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D3" w:rsidRPr="00BF1946" w:rsidRDefault="009831A3" w:rsidP="00BF1946">
      <w:pPr>
        <w:pStyle w:val="datumtevilka"/>
        <w:jc w:val="both"/>
        <w:rPr>
          <w:rFonts w:cs="Arial"/>
          <w:color w:val="000000"/>
        </w:rPr>
      </w:pPr>
      <w:r w:rsidRPr="009831A3"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Prostor za vnos naslovnika&#10;" style="position:absolute;left:0;text-align:left;margin-left:85.05pt;margin-top:170.1pt;width:198.45pt;height:85.05pt;z-index:251657728;mso-wrap-distance-left:0;mso-wrap-distance-top:28.35pt;mso-wrap-distance-right:0;mso-wrap-distance-bottom:42.55pt;mso-position-horizontal-relative:page;mso-position-vertical-relative:page" o:allowoverlap="f" filled="f" stroked="f">
            <v:textbox style="mso-next-textbox:#_x0000_s1027" inset="0,0,0,0">
              <w:txbxContent>
                <w:p w:rsidR="002A2B69" w:rsidRDefault="00BF1946" w:rsidP="00BF1946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SKUPNOST OBČIN SLOVENIJE</w:t>
                  </w:r>
                </w:p>
                <w:p w:rsidR="00BF1946" w:rsidRPr="00BF1946" w:rsidRDefault="009831A3" w:rsidP="00BF1946">
                  <w:pPr>
                    <w:rPr>
                      <w:b/>
                      <w:lang w:val="sl-SI"/>
                    </w:rPr>
                  </w:pPr>
                  <w:hyperlink r:id="rId7" w:history="1">
                    <w:r w:rsidR="00BF1946" w:rsidRPr="00BF1946">
                      <w:rPr>
                        <w:rStyle w:val="Hiperpovezava"/>
                        <w:b/>
                        <w:lang w:val="sl-SI"/>
                      </w:rPr>
                      <w:t>info@skupnostobcin.si</w:t>
                    </w:r>
                  </w:hyperlink>
                </w:p>
                <w:p w:rsidR="00BF1946" w:rsidRDefault="00BF1946" w:rsidP="00BF1946">
                  <w:pPr>
                    <w:rPr>
                      <w:lang w:val="sl-SI"/>
                    </w:rPr>
                  </w:pPr>
                </w:p>
                <w:p w:rsidR="00BF1946" w:rsidRDefault="00BF1946" w:rsidP="00BF1946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ZDRUŽENJE OBČIN SLOVENIJE</w:t>
                  </w:r>
                </w:p>
                <w:p w:rsidR="00BF1946" w:rsidRPr="00BF1946" w:rsidRDefault="009831A3" w:rsidP="00BF1946">
                  <w:pPr>
                    <w:rPr>
                      <w:b/>
                      <w:lang w:val="sl-SI"/>
                    </w:rPr>
                  </w:pPr>
                  <w:hyperlink r:id="rId8" w:history="1">
                    <w:r w:rsidR="00BF1946" w:rsidRPr="00BF1946">
                      <w:rPr>
                        <w:rStyle w:val="Hiperpovezava"/>
                        <w:b/>
                        <w:lang w:val="sl-SI"/>
                      </w:rPr>
                      <w:t>info@zdruzenjeobcin.si</w:t>
                    </w:r>
                  </w:hyperlink>
                </w:p>
                <w:p w:rsidR="00BF1946" w:rsidRPr="00BF1946" w:rsidRDefault="00BF1946" w:rsidP="00BF1946">
                  <w:pPr>
                    <w:rPr>
                      <w:lang w:val="sl-SI"/>
                    </w:rPr>
                  </w:pPr>
                </w:p>
              </w:txbxContent>
            </v:textbox>
            <w10:wrap type="topAndBottom" side="largest" anchorx="page" anchory="page"/>
          </v:shape>
        </w:pict>
      </w:r>
      <w:r w:rsidR="007D75CF" w:rsidRPr="00BF1946">
        <w:rPr>
          <w:rFonts w:cs="Arial"/>
        </w:rPr>
        <w:t xml:space="preserve">Številka: </w:t>
      </w:r>
      <w:r w:rsidR="007D75CF" w:rsidRPr="00BF1946">
        <w:rPr>
          <w:rFonts w:cs="Arial"/>
        </w:rPr>
        <w:tab/>
      </w:r>
      <w:r w:rsidR="002F15D3" w:rsidRPr="00BF1946">
        <w:rPr>
          <w:rFonts w:cs="Arial"/>
          <w:color w:val="000000"/>
        </w:rPr>
        <w:t>0075-44/2011/2</w:t>
      </w:r>
    </w:p>
    <w:p w:rsidR="007D75CF" w:rsidRPr="00BF1946" w:rsidRDefault="00C250D5" w:rsidP="00BF1946">
      <w:pPr>
        <w:pStyle w:val="datumtevilka"/>
        <w:jc w:val="both"/>
        <w:rPr>
          <w:rFonts w:cs="Arial"/>
        </w:rPr>
      </w:pPr>
      <w:r w:rsidRPr="00BF1946">
        <w:rPr>
          <w:rFonts w:cs="Arial"/>
        </w:rPr>
        <w:t xml:space="preserve">Datum: </w:t>
      </w:r>
      <w:r w:rsidRPr="00BF1946">
        <w:rPr>
          <w:rFonts w:cs="Arial"/>
        </w:rPr>
        <w:tab/>
      </w:r>
      <w:r w:rsidR="002F15D3" w:rsidRPr="00BF1946">
        <w:rPr>
          <w:rFonts w:cs="Arial"/>
        </w:rPr>
        <w:t>16. 12. 2011</w:t>
      </w:r>
    </w:p>
    <w:p w:rsidR="007D75CF" w:rsidRPr="00BF1946" w:rsidRDefault="007D75CF" w:rsidP="00BF1946">
      <w:pPr>
        <w:jc w:val="both"/>
        <w:rPr>
          <w:rFonts w:cs="Arial"/>
          <w:szCs w:val="20"/>
          <w:lang w:val="sl-SI"/>
        </w:rPr>
      </w:pPr>
    </w:p>
    <w:p w:rsidR="007D75CF" w:rsidRPr="00BF1946" w:rsidRDefault="007D75CF" w:rsidP="00BF1946">
      <w:pPr>
        <w:pStyle w:val="ZADEVA"/>
        <w:jc w:val="both"/>
        <w:rPr>
          <w:rFonts w:cs="Arial"/>
          <w:szCs w:val="20"/>
          <w:lang w:val="sl-SI"/>
        </w:rPr>
      </w:pPr>
      <w:r w:rsidRPr="00BF1946">
        <w:rPr>
          <w:rFonts w:cs="Arial"/>
          <w:szCs w:val="20"/>
          <w:lang w:val="sl-SI"/>
        </w:rPr>
        <w:t xml:space="preserve">Zadeva: </w:t>
      </w:r>
      <w:r w:rsidRPr="00BF1946">
        <w:rPr>
          <w:rFonts w:cs="Arial"/>
          <w:szCs w:val="20"/>
          <w:lang w:val="sl-SI"/>
        </w:rPr>
        <w:tab/>
      </w:r>
      <w:r w:rsidR="00685C42" w:rsidRPr="00BF1946">
        <w:rPr>
          <w:rFonts w:cs="Arial"/>
          <w:szCs w:val="20"/>
          <w:lang w:val="sl-SI"/>
        </w:rPr>
        <w:t xml:space="preserve">Interventni zakon </w:t>
      </w:r>
    </w:p>
    <w:p w:rsidR="007D75CF" w:rsidRPr="00BF1946" w:rsidRDefault="007D75CF" w:rsidP="00BF1946">
      <w:pPr>
        <w:jc w:val="both"/>
        <w:rPr>
          <w:rFonts w:cs="Arial"/>
          <w:szCs w:val="20"/>
          <w:lang w:val="sl-SI"/>
        </w:rPr>
      </w:pPr>
    </w:p>
    <w:p w:rsidR="00685C42" w:rsidRPr="00BF1946" w:rsidRDefault="00685C42" w:rsidP="00BF1946">
      <w:pPr>
        <w:jc w:val="both"/>
        <w:rPr>
          <w:rFonts w:cs="Arial"/>
          <w:szCs w:val="20"/>
          <w:lang w:val="sl-SI"/>
        </w:rPr>
      </w:pPr>
    </w:p>
    <w:p w:rsidR="002527A3" w:rsidRPr="00BF1946" w:rsidRDefault="002527A3" w:rsidP="00BF1946">
      <w:pPr>
        <w:jc w:val="both"/>
        <w:rPr>
          <w:rFonts w:cs="Arial"/>
          <w:szCs w:val="20"/>
          <w:lang w:val="sl-SI"/>
        </w:rPr>
      </w:pPr>
      <w:r w:rsidRPr="00BF1946">
        <w:rPr>
          <w:rFonts w:cs="Arial"/>
          <w:szCs w:val="20"/>
          <w:lang w:val="sl-SI"/>
        </w:rPr>
        <w:t>Spoštovani,</w:t>
      </w:r>
    </w:p>
    <w:p w:rsidR="002527A3" w:rsidRPr="00BF1946" w:rsidRDefault="002527A3" w:rsidP="00BF1946">
      <w:pPr>
        <w:jc w:val="both"/>
        <w:rPr>
          <w:rFonts w:cs="Arial"/>
          <w:szCs w:val="20"/>
          <w:lang w:val="sl-SI"/>
        </w:rPr>
      </w:pPr>
    </w:p>
    <w:p w:rsidR="0055004E" w:rsidRPr="00BF1946" w:rsidRDefault="002527A3" w:rsidP="00BF1946">
      <w:pPr>
        <w:pStyle w:val="Telobesedila"/>
        <w:spacing w:line="280" w:lineRule="exact"/>
        <w:rPr>
          <w:rFonts w:ascii="Arial" w:hAnsi="Arial" w:cs="Arial"/>
          <w:b/>
          <w:sz w:val="20"/>
          <w:szCs w:val="20"/>
        </w:rPr>
      </w:pPr>
      <w:r w:rsidRPr="00BF1946">
        <w:rPr>
          <w:rFonts w:ascii="Arial" w:hAnsi="Arial" w:cs="Arial"/>
          <w:b/>
          <w:sz w:val="20"/>
          <w:szCs w:val="20"/>
        </w:rPr>
        <w:t>ž</w:t>
      </w:r>
      <w:r w:rsidR="0055004E" w:rsidRPr="00BF1946">
        <w:rPr>
          <w:rFonts w:ascii="Arial" w:hAnsi="Arial" w:cs="Arial"/>
          <w:b/>
          <w:sz w:val="20"/>
          <w:szCs w:val="20"/>
        </w:rPr>
        <w:t xml:space="preserve">elimo vas opozoriti, da je bil 23. 12. 2012 sprejet </w:t>
      </w:r>
      <w:r w:rsidR="0051384F" w:rsidRPr="00BF1946">
        <w:rPr>
          <w:rFonts w:ascii="Arial" w:hAnsi="Arial" w:cs="Arial"/>
          <w:b/>
          <w:sz w:val="20"/>
          <w:szCs w:val="20"/>
        </w:rPr>
        <w:t>Zakon o dodatnih interventnih ukrepih za leto 2012 (Uradni list RS št. 110/11),</w:t>
      </w:r>
      <w:r w:rsidR="0055004E" w:rsidRPr="00BF1946">
        <w:rPr>
          <w:rFonts w:ascii="Arial" w:hAnsi="Arial" w:cs="Arial"/>
          <w:b/>
          <w:sz w:val="20"/>
          <w:szCs w:val="20"/>
        </w:rPr>
        <w:t xml:space="preserve"> ki za pravice iz javnih sredstev </w:t>
      </w:r>
      <w:r w:rsidR="0055004E" w:rsidRPr="00BF1946">
        <w:rPr>
          <w:rFonts w:ascii="Arial" w:hAnsi="Arial" w:cs="Arial"/>
          <w:b/>
          <w:sz w:val="20"/>
          <w:szCs w:val="20"/>
          <w:lang w:val="en-US"/>
        </w:rPr>
        <w:t xml:space="preserve">od 1. januarja do 31. decembra 2012, tj. za leto 2012, </w:t>
      </w:r>
      <w:r w:rsidR="00685C42" w:rsidRPr="00BF1946">
        <w:rPr>
          <w:rFonts w:ascii="Arial" w:hAnsi="Arial" w:cs="Arial"/>
          <w:b/>
          <w:sz w:val="20"/>
          <w:szCs w:val="20"/>
          <w:lang w:val="en-US"/>
        </w:rPr>
        <w:t>med drugim določa da se:</w:t>
      </w:r>
    </w:p>
    <w:p w:rsidR="0055004E" w:rsidRPr="00BF1946" w:rsidRDefault="0055004E" w:rsidP="00BF1946">
      <w:pPr>
        <w:pStyle w:val="Navadensple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1946">
        <w:rPr>
          <w:rFonts w:ascii="Arial" w:hAnsi="Arial" w:cs="Arial"/>
          <w:color w:val="auto"/>
          <w:sz w:val="20"/>
          <w:szCs w:val="20"/>
          <w:lang w:val="en-US"/>
        </w:rPr>
        <w:t xml:space="preserve">pravica do  otroškega dodatka, denarne socialne pomoči, državne štipendije, znižanega plačila vrtca, subvencije malice za učence in dijake, subvencije kosila za učence, subvencije prevoza za dijake in študente, prispevka k plačilu družinskega pomočnika, oprostitve plačila socialno varstvenih storitev, subvencije najemnine, kritja razlike do polne vrednosti zdravstvenih storitev, plačila prispevka za obvezno zdravstveno zavarovanje, </w:t>
      </w:r>
      <w:r w:rsidRPr="00BF1946">
        <w:rPr>
          <w:rFonts w:ascii="Arial" w:hAnsi="Arial" w:cs="Arial"/>
          <w:color w:val="auto"/>
          <w:sz w:val="20"/>
          <w:szCs w:val="20"/>
          <w:u w:val="single"/>
        </w:rPr>
        <w:t>dodeljene do 31. 12. 2011,</w:t>
      </w:r>
      <w:r w:rsidRPr="00BF1946">
        <w:rPr>
          <w:rFonts w:ascii="Arial" w:hAnsi="Arial" w:cs="Arial"/>
          <w:color w:val="auto"/>
          <w:sz w:val="20"/>
          <w:szCs w:val="20"/>
        </w:rPr>
        <w:t xml:space="preserve"> </w:t>
      </w:r>
      <w:r w:rsidRPr="00BF1946">
        <w:rPr>
          <w:rFonts w:ascii="Arial" w:hAnsi="Arial" w:cs="Arial"/>
          <w:b/>
          <w:color w:val="auto"/>
          <w:sz w:val="20"/>
          <w:szCs w:val="20"/>
        </w:rPr>
        <w:t>do izdaje nove odločbe avtomatično (brez izdaje posebne odločbe) izplačujejo oziroma uveljavljajo v višini ali na način, kot je določeno z odločbo, veljavno na dan 31. 12. 2011</w:t>
      </w:r>
      <w:r w:rsidR="0051384F" w:rsidRPr="00BF1946">
        <w:rPr>
          <w:rFonts w:ascii="Arial" w:hAnsi="Arial" w:cs="Arial"/>
          <w:b/>
          <w:color w:val="auto"/>
          <w:sz w:val="20"/>
          <w:szCs w:val="20"/>
        </w:rPr>
        <w:t>.</w:t>
      </w:r>
    </w:p>
    <w:p w:rsidR="00BF1946" w:rsidRPr="00BF1946" w:rsidRDefault="001D4EBE" w:rsidP="00BF1946">
      <w:pPr>
        <w:jc w:val="both"/>
        <w:rPr>
          <w:rFonts w:cs="Arial"/>
          <w:szCs w:val="20"/>
        </w:rPr>
      </w:pPr>
      <w:r w:rsidRPr="00BF1946">
        <w:rPr>
          <w:rFonts w:cs="Arial"/>
          <w:szCs w:val="20"/>
        </w:rPr>
        <w:t>Tako morate občine na podlagi interventnega zakona</w:t>
      </w:r>
      <w:r w:rsidR="00490151" w:rsidRPr="00BF1946">
        <w:rPr>
          <w:rFonts w:cs="Arial"/>
          <w:szCs w:val="20"/>
        </w:rPr>
        <w:t xml:space="preserve"> avtomatično »podaljšati« vse tiste pravice, ki se financirajo iz občinskih proračunov in o katerih ste do začetka uporabe Zakona o uveljavljanju pravic iz javnih sredstev same odločale  - to je </w:t>
      </w:r>
      <w:r w:rsidR="00F0550F" w:rsidRPr="00BF1946">
        <w:rPr>
          <w:rFonts w:cs="Arial"/>
          <w:szCs w:val="20"/>
        </w:rPr>
        <w:t>pravica do znižanega plačila vrtca, subvencija najemnine</w:t>
      </w:r>
      <w:r w:rsidR="00615F77" w:rsidRPr="00BF1946">
        <w:rPr>
          <w:rFonts w:cs="Arial"/>
          <w:szCs w:val="20"/>
        </w:rPr>
        <w:t xml:space="preserve"> in</w:t>
      </w:r>
      <w:r w:rsidR="00F0550F" w:rsidRPr="00BF1946">
        <w:rPr>
          <w:rFonts w:cs="Arial"/>
          <w:szCs w:val="20"/>
        </w:rPr>
        <w:t xml:space="preserve"> pravica do plačila prispevka za obvezno zdravstveno zavarovanje</w:t>
      </w:r>
      <w:r w:rsidR="00615F77" w:rsidRPr="00BF1946">
        <w:rPr>
          <w:rFonts w:cs="Arial"/>
          <w:szCs w:val="20"/>
        </w:rPr>
        <w:t xml:space="preserve">. </w:t>
      </w:r>
      <w:r w:rsidR="00BF1946" w:rsidRPr="00BF1946">
        <w:rPr>
          <w:rFonts w:cs="Arial"/>
          <w:szCs w:val="20"/>
        </w:rPr>
        <w:t>Sredstva, izplačana na podlagi odločbe, veljaven na dan 31.12.2011, oziroma pravice, ki so v letu 2012 uveljavljane na podlagi odločbe veljavne na dan 31.12.2011, se štejejo kot akontacija pravice iz javnih sredstev. V primeru, če je bila upravičencu z odločbo priznana pravica do višjega mesečnega zneska, kot ga je uveljavil oziroma mu je bil izplačan z akontacijo, se mu za obdobje, ko jo je uveljavljal oziroma mu je bila izplačana, prizna le razlika med akontativno izplačanimi oziroma uveljavljanimi sredstvi in dejansko višino sredstev, do katerih je upravičen na podlagi te odločbe. V nasprotnem primeru pa je stranka dolžna akontativno prejeta oziroma uveljavljana sredstva vrniti na način, kot je določen v šestem odstavku 44. člena Zakona o uveljavljanju pravic iz javnih sredstev.</w:t>
      </w:r>
      <w:r w:rsidR="00BF1946" w:rsidRPr="00BF1946" w:rsidDel="001E34AF">
        <w:rPr>
          <w:rFonts w:cs="Arial"/>
          <w:szCs w:val="20"/>
        </w:rPr>
        <w:t xml:space="preserve"> </w:t>
      </w:r>
    </w:p>
    <w:p w:rsidR="00BF1946" w:rsidRPr="00BF1946" w:rsidRDefault="00BF1946" w:rsidP="00BF1946">
      <w:pPr>
        <w:jc w:val="both"/>
        <w:rPr>
          <w:rFonts w:cs="Arial"/>
          <w:szCs w:val="20"/>
        </w:rPr>
      </w:pPr>
    </w:p>
    <w:p w:rsidR="00615F77" w:rsidRPr="00BF1946" w:rsidRDefault="00615F77" w:rsidP="00BF1946">
      <w:pPr>
        <w:pStyle w:val="Navadensplet"/>
        <w:ind w:left="720"/>
        <w:jc w:val="both"/>
        <w:rPr>
          <w:rFonts w:ascii="Arial" w:hAnsi="Arial" w:cs="Arial"/>
          <w:sz w:val="20"/>
          <w:szCs w:val="20"/>
        </w:rPr>
      </w:pPr>
    </w:p>
    <w:p w:rsidR="00615F77" w:rsidRPr="00BF1946" w:rsidRDefault="00615F77" w:rsidP="00BF1946">
      <w:pPr>
        <w:pStyle w:val="Navadensplet"/>
        <w:ind w:left="720"/>
        <w:jc w:val="both"/>
        <w:rPr>
          <w:rFonts w:ascii="Arial" w:hAnsi="Arial" w:cs="Arial"/>
          <w:sz w:val="20"/>
          <w:szCs w:val="20"/>
        </w:rPr>
      </w:pPr>
    </w:p>
    <w:p w:rsidR="0055004E" w:rsidRPr="00BF1946" w:rsidRDefault="00910E85" w:rsidP="00BF1946">
      <w:pPr>
        <w:pStyle w:val="Telobesedila"/>
        <w:spacing w:line="280" w:lineRule="exact"/>
        <w:rPr>
          <w:rFonts w:ascii="Arial" w:hAnsi="Arial" w:cs="Arial"/>
          <w:sz w:val="20"/>
          <w:szCs w:val="20"/>
        </w:rPr>
      </w:pPr>
      <w:r w:rsidRPr="00BF1946">
        <w:rPr>
          <w:rFonts w:ascii="Arial" w:hAnsi="Arial" w:cs="Arial"/>
          <w:sz w:val="20"/>
          <w:szCs w:val="20"/>
        </w:rPr>
        <w:lastRenderedPageBreak/>
        <w:t xml:space="preserve"> S </w:t>
      </w:r>
      <w:r w:rsidR="0055004E" w:rsidRPr="00BF1946">
        <w:rPr>
          <w:rFonts w:ascii="Arial" w:hAnsi="Arial" w:cs="Arial"/>
          <w:sz w:val="20"/>
          <w:szCs w:val="20"/>
        </w:rPr>
        <w:t>spoštovanjem,</w:t>
      </w:r>
    </w:p>
    <w:p w:rsidR="0055004E" w:rsidRPr="00BF1946" w:rsidRDefault="0055004E" w:rsidP="00BF1946">
      <w:pPr>
        <w:pStyle w:val="Telobesedila"/>
        <w:spacing w:line="280" w:lineRule="exact"/>
        <w:rPr>
          <w:rFonts w:ascii="Arial" w:hAnsi="Arial" w:cs="Arial"/>
          <w:sz w:val="20"/>
          <w:szCs w:val="20"/>
        </w:rPr>
      </w:pPr>
    </w:p>
    <w:p w:rsidR="0055004E" w:rsidRPr="00BF1946" w:rsidRDefault="0055004E" w:rsidP="00BF1946">
      <w:pPr>
        <w:pStyle w:val="Telobesedila"/>
        <w:spacing w:line="280" w:lineRule="exact"/>
        <w:rPr>
          <w:rFonts w:ascii="Arial" w:hAnsi="Arial" w:cs="Arial"/>
          <w:sz w:val="20"/>
          <w:szCs w:val="20"/>
        </w:rPr>
      </w:pPr>
      <w:r w:rsidRPr="00BF1946">
        <w:rPr>
          <w:rFonts w:ascii="Arial" w:hAnsi="Arial" w:cs="Arial"/>
          <w:sz w:val="20"/>
          <w:szCs w:val="20"/>
        </w:rPr>
        <w:t>Pripravila:</w:t>
      </w:r>
    </w:p>
    <w:p w:rsidR="0055004E" w:rsidRPr="00BF1946" w:rsidRDefault="00900F97" w:rsidP="00BF1946">
      <w:pPr>
        <w:pStyle w:val="Telobesedila"/>
        <w:spacing w:line="280" w:lineRule="exact"/>
        <w:rPr>
          <w:rFonts w:ascii="Arial" w:hAnsi="Arial" w:cs="Arial"/>
          <w:sz w:val="20"/>
          <w:szCs w:val="20"/>
        </w:rPr>
      </w:pPr>
      <w:r w:rsidRPr="00BF1946">
        <w:rPr>
          <w:rFonts w:ascii="Arial" w:hAnsi="Arial" w:cs="Arial"/>
          <w:sz w:val="20"/>
          <w:szCs w:val="20"/>
        </w:rPr>
        <w:t>Barbara Starič Strajnar</w:t>
      </w:r>
      <w:r w:rsidR="0055004E" w:rsidRPr="00BF1946">
        <w:rPr>
          <w:rFonts w:ascii="Arial" w:hAnsi="Arial" w:cs="Arial"/>
          <w:sz w:val="20"/>
          <w:szCs w:val="20"/>
        </w:rPr>
        <w:tab/>
      </w:r>
      <w:r w:rsidR="0055004E" w:rsidRPr="00BF1946">
        <w:rPr>
          <w:rFonts w:ascii="Arial" w:hAnsi="Arial" w:cs="Arial"/>
          <w:sz w:val="20"/>
          <w:szCs w:val="20"/>
        </w:rPr>
        <w:tab/>
      </w:r>
      <w:r w:rsidR="0055004E" w:rsidRPr="00BF1946">
        <w:rPr>
          <w:rFonts w:ascii="Arial" w:hAnsi="Arial" w:cs="Arial"/>
          <w:sz w:val="20"/>
          <w:szCs w:val="20"/>
        </w:rPr>
        <w:tab/>
      </w:r>
      <w:r w:rsidR="0055004E" w:rsidRPr="00BF1946">
        <w:rPr>
          <w:rFonts w:ascii="Arial" w:hAnsi="Arial" w:cs="Arial"/>
          <w:sz w:val="20"/>
          <w:szCs w:val="20"/>
        </w:rPr>
        <w:tab/>
        <w:t>Davor Dominkuš</w:t>
      </w:r>
    </w:p>
    <w:p w:rsidR="0055004E" w:rsidRPr="00BF1946" w:rsidRDefault="0055004E" w:rsidP="00BF1946">
      <w:pPr>
        <w:pStyle w:val="Telobesedila"/>
        <w:spacing w:line="280" w:lineRule="exact"/>
        <w:rPr>
          <w:rFonts w:ascii="Arial" w:hAnsi="Arial" w:cs="Arial"/>
          <w:sz w:val="20"/>
          <w:szCs w:val="20"/>
        </w:rPr>
      </w:pPr>
      <w:r w:rsidRPr="00BF1946">
        <w:rPr>
          <w:rFonts w:ascii="Arial" w:hAnsi="Arial" w:cs="Arial"/>
          <w:sz w:val="20"/>
          <w:szCs w:val="20"/>
        </w:rPr>
        <w:t>SEKRETARKA</w:t>
      </w:r>
      <w:r w:rsidRPr="00BF1946">
        <w:rPr>
          <w:rFonts w:ascii="Arial" w:hAnsi="Arial" w:cs="Arial"/>
          <w:sz w:val="20"/>
          <w:szCs w:val="20"/>
        </w:rPr>
        <w:tab/>
      </w:r>
      <w:r w:rsidRPr="00BF1946">
        <w:rPr>
          <w:rFonts w:ascii="Arial" w:hAnsi="Arial" w:cs="Arial"/>
          <w:sz w:val="20"/>
          <w:szCs w:val="20"/>
        </w:rPr>
        <w:tab/>
      </w:r>
      <w:r w:rsidRPr="00BF1946">
        <w:rPr>
          <w:rFonts w:ascii="Arial" w:hAnsi="Arial" w:cs="Arial"/>
          <w:sz w:val="20"/>
          <w:szCs w:val="20"/>
        </w:rPr>
        <w:tab/>
      </w:r>
      <w:r w:rsidRPr="00BF1946">
        <w:rPr>
          <w:rFonts w:ascii="Arial" w:hAnsi="Arial" w:cs="Arial"/>
          <w:sz w:val="20"/>
          <w:szCs w:val="20"/>
        </w:rPr>
        <w:tab/>
      </w:r>
      <w:r w:rsidR="00BF5A19">
        <w:rPr>
          <w:rFonts w:ascii="Arial" w:hAnsi="Arial" w:cs="Arial"/>
          <w:sz w:val="20"/>
          <w:szCs w:val="20"/>
        </w:rPr>
        <w:t xml:space="preserve">      </w:t>
      </w:r>
      <w:r w:rsidRPr="00BF1946">
        <w:rPr>
          <w:rFonts w:ascii="Arial" w:hAnsi="Arial" w:cs="Arial"/>
          <w:sz w:val="20"/>
          <w:szCs w:val="20"/>
        </w:rPr>
        <w:t>GENERALNI DIREKTOR</w:t>
      </w:r>
    </w:p>
    <w:p w:rsidR="0055004E" w:rsidRPr="00BF1946" w:rsidRDefault="0055004E" w:rsidP="00BF1946">
      <w:pPr>
        <w:pStyle w:val="Telobesedila"/>
        <w:spacing w:line="280" w:lineRule="exact"/>
        <w:rPr>
          <w:rFonts w:ascii="Arial" w:hAnsi="Arial" w:cs="Arial"/>
          <w:sz w:val="20"/>
          <w:szCs w:val="20"/>
        </w:rPr>
      </w:pPr>
    </w:p>
    <w:p w:rsidR="0055004E" w:rsidRPr="00BF1946" w:rsidRDefault="0055004E" w:rsidP="00BF1946">
      <w:pPr>
        <w:pStyle w:val="Telobesedila"/>
        <w:spacing w:line="280" w:lineRule="exact"/>
        <w:rPr>
          <w:rFonts w:ascii="Arial" w:hAnsi="Arial" w:cs="Arial"/>
          <w:sz w:val="20"/>
          <w:szCs w:val="20"/>
        </w:rPr>
      </w:pPr>
    </w:p>
    <w:p w:rsidR="0055004E" w:rsidRPr="00BF1946" w:rsidRDefault="0055004E" w:rsidP="00BF1946">
      <w:pPr>
        <w:pStyle w:val="Glava"/>
        <w:spacing w:line="280" w:lineRule="exact"/>
        <w:jc w:val="both"/>
        <w:rPr>
          <w:rFonts w:cs="Arial"/>
          <w:color w:val="000000"/>
          <w:szCs w:val="20"/>
          <w:lang w:val="sl-SI" w:eastAsia="sl-SI"/>
        </w:rPr>
      </w:pPr>
      <w:r w:rsidRPr="00BF1946">
        <w:rPr>
          <w:rFonts w:cs="Arial"/>
          <w:color w:val="000000"/>
          <w:szCs w:val="20"/>
          <w:lang w:val="sl-SI" w:eastAsia="sl-SI"/>
        </w:rPr>
        <w:t xml:space="preserve">Vročiti: </w:t>
      </w:r>
    </w:p>
    <w:p w:rsidR="0055004E" w:rsidRPr="00BF1946" w:rsidRDefault="00BF1946" w:rsidP="00BF1946">
      <w:pPr>
        <w:pStyle w:val="Glava"/>
        <w:numPr>
          <w:ilvl w:val="0"/>
          <w:numId w:val="7"/>
        </w:numPr>
        <w:spacing w:line="280" w:lineRule="exact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color w:val="000000"/>
          <w:szCs w:val="20"/>
          <w:lang w:val="sl-SI" w:eastAsia="sl-SI"/>
        </w:rPr>
        <w:t>Združenje občin Slovenije</w:t>
      </w:r>
    </w:p>
    <w:p w:rsidR="00BF1946" w:rsidRPr="00BF1946" w:rsidRDefault="00BF1946" w:rsidP="00BF1946">
      <w:pPr>
        <w:pStyle w:val="Glava"/>
        <w:numPr>
          <w:ilvl w:val="0"/>
          <w:numId w:val="7"/>
        </w:numPr>
        <w:spacing w:line="280" w:lineRule="exact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color w:val="000000"/>
          <w:szCs w:val="20"/>
          <w:lang w:val="sl-SI" w:eastAsia="sl-SI"/>
        </w:rPr>
        <w:t>Skupnost občin Slovenije</w:t>
      </w:r>
    </w:p>
    <w:p w:rsidR="007D75CF" w:rsidRPr="00BF1946" w:rsidRDefault="007D75CF" w:rsidP="00BF1946">
      <w:pPr>
        <w:jc w:val="both"/>
        <w:rPr>
          <w:rFonts w:cs="Arial"/>
          <w:szCs w:val="20"/>
          <w:lang w:val="sl-SI"/>
        </w:rPr>
      </w:pPr>
    </w:p>
    <w:p w:rsidR="00F57FED" w:rsidRPr="00BF1946" w:rsidRDefault="00F57FED" w:rsidP="00BF1946">
      <w:pPr>
        <w:jc w:val="both"/>
        <w:rPr>
          <w:rFonts w:cs="Arial"/>
          <w:szCs w:val="20"/>
          <w:lang w:val="sl-SI"/>
        </w:rPr>
      </w:pPr>
    </w:p>
    <w:p w:rsidR="007E6DC5" w:rsidRPr="00BF1946" w:rsidRDefault="007E6DC5" w:rsidP="00BF1946">
      <w:pPr>
        <w:jc w:val="both"/>
        <w:rPr>
          <w:rFonts w:cs="Arial"/>
          <w:szCs w:val="20"/>
          <w:lang w:val="sl-SI"/>
        </w:rPr>
      </w:pPr>
    </w:p>
    <w:p w:rsidR="007D75CF" w:rsidRPr="00BF1946" w:rsidRDefault="007D75CF" w:rsidP="00BF1946">
      <w:pPr>
        <w:jc w:val="both"/>
        <w:rPr>
          <w:rFonts w:cs="Arial"/>
          <w:szCs w:val="20"/>
          <w:lang w:val="sl-SI"/>
        </w:rPr>
      </w:pPr>
    </w:p>
    <w:p w:rsidR="007D75CF" w:rsidRPr="00BF1946" w:rsidRDefault="007D75CF" w:rsidP="00BF1946">
      <w:pPr>
        <w:jc w:val="both"/>
        <w:rPr>
          <w:rFonts w:cs="Arial"/>
          <w:szCs w:val="20"/>
          <w:lang w:val="sl-SI"/>
        </w:rPr>
      </w:pPr>
    </w:p>
    <w:sectPr w:rsidR="007D75CF" w:rsidRPr="00BF1946" w:rsidSect="004C5F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EF" w:rsidRDefault="00153DEF">
      <w:r>
        <w:separator/>
      </w:r>
    </w:p>
  </w:endnote>
  <w:endnote w:type="continuationSeparator" w:id="0">
    <w:p w:rsidR="00153DEF" w:rsidRDefault="0015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EF" w:rsidRDefault="00153DEF">
      <w:r>
        <w:separator/>
      </w:r>
    </w:p>
  </w:footnote>
  <w:footnote w:type="continuationSeparator" w:id="0">
    <w:p w:rsidR="00153DEF" w:rsidRDefault="0015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9831A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9831A3">
            <w:rPr>
              <w:noProof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A770A6" w:rsidRPr="008F3500" w:rsidRDefault="002F15D3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347470"/>
          <wp:effectExtent l="19050" t="0" r="2540" b="0"/>
          <wp:wrapSquare wrapText="bothSides"/>
          <wp:docPr id="20" name="Slika 20" descr="0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8BF">
      <w:rPr>
        <w:rFonts w:cs="Arial"/>
        <w:sz w:val="16"/>
        <w:lang w:val="sl-SI"/>
      </w:rPr>
      <w:t>Kotnikova ulica 28</w:t>
    </w:r>
    <w:r w:rsidR="00A770A6" w:rsidRPr="008F3500">
      <w:rPr>
        <w:rFonts w:cs="Arial"/>
        <w:sz w:val="16"/>
        <w:lang w:val="sl-SI"/>
      </w:rPr>
      <w:t xml:space="preserve">, </w:t>
    </w:r>
    <w:r w:rsidR="004C5FD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4C5FD8">
      <w:rPr>
        <w:rFonts w:cs="Arial"/>
        <w:sz w:val="16"/>
        <w:lang w:val="sl-SI"/>
      </w:rPr>
      <w:t>01 369 77 18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4C5FD8">
      <w:rPr>
        <w:rFonts w:cs="Arial"/>
        <w:sz w:val="16"/>
        <w:lang w:val="sl-SI"/>
      </w:rPr>
      <w:t>01 369 78 31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C5FD8">
      <w:rPr>
        <w:rFonts w:cs="Arial"/>
        <w:sz w:val="16"/>
        <w:lang w:val="sl-SI"/>
      </w:rPr>
      <w:t>gp.mddsz@gov.si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C5FD8">
      <w:rPr>
        <w:rFonts w:cs="Arial"/>
        <w:sz w:val="16"/>
        <w:lang w:val="sl-SI"/>
      </w:rPr>
      <w:t>gp.mddsz@gov.si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63171"/>
    <w:multiLevelType w:val="hybridMultilevel"/>
    <w:tmpl w:val="D8945D4E"/>
    <w:lvl w:ilvl="0" w:tplc="C7721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88DCC">
      <w:start w:val="1"/>
      <w:numFmt w:val="upperLetter"/>
      <w:lvlText w:val="%3.)"/>
      <w:lvlJc w:val="left"/>
      <w:pPr>
        <w:tabs>
          <w:tab w:val="num" w:pos="2160"/>
        </w:tabs>
        <w:ind w:left="2160" w:hanging="360"/>
      </w:pPr>
      <w:rPr>
        <w:i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582452"/>
    <w:multiLevelType w:val="hybridMultilevel"/>
    <w:tmpl w:val="E53E27D8"/>
    <w:lvl w:ilvl="0" w:tplc="4A669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170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4605"/>
    <w:rsid w:val="000058BF"/>
    <w:rsid w:val="00023A88"/>
    <w:rsid w:val="000A7238"/>
    <w:rsid w:val="00110D64"/>
    <w:rsid w:val="001357B2"/>
    <w:rsid w:val="00153DEF"/>
    <w:rsid w:val="0017478F"/>
    <w:rsid w:val="001D4EBE"/>
    <w:rsid w:val="001E22FA"/>
    <w:rsid w:val="00202A77"/>
    <w:rsid w:val="002527A3"/>
    <w:rsid w:val="00271CE5"/>
    <w:rsid w:val="00282020"/>
    <w:rsid w:val="002A2B69"/>
    <w:rsid w:val="002F15D3"/>
    <w:rsid w:val="003636BF"/>
    <w:rsid w:val="00371442"/>
    <w:rsid w:val="003845B4"/>
    <w:rsid w:val="00387B1A"/>
    <w:rsid w:val="003C5EE5"/>
    <w:rsid w:val="003E1C74"/>
    <w:rsid w:val="004657EE"/>
    <w:rsid w:val="00490151"/>
    <w:rsid w:val="004C5FD8"/>
    <w:rsid w:val="004E2F1D"/>
    <w:rsid w:val="0051384F"/>
    <w:rsid w:val="00526246"/>
    <w:rsid w:val="0053496F"/>
    <w:rsid w:val="0055004E"/>
    <w:rsid w:val="00567106"/>
    <w:rsid w:val="005E1D3C"/>
    <w:rsid w:val="00615F77"/>
    <w:rsid w:val="00625AE6"/>
    <w:rsid w:val="00632253"/>
    <w:rsid w:val="00642714"/>
    <w:rsid w:val="006455CE"/>
    <w:rsid w:val="00655841"/>
    <w:rsid w:val="006740AB"/>
    <w:rsid w:val="00685C42"/>
    <w:rsid w:val="00685D5D"/>
    <w:rsid w:val="006904C1"/>
    <w:rsid w:val="00693442"/>
    <w:rsid w:val="00733017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00F97"/>
    <w:rsid w:val="00910E85"/>
    <w:rsid w:val="00924E3C"/>
    <w:rsid w:val="009612BB"/>
    <w:rsid w:val="009831A3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AF64B8"/>
    <w:rsid w:val="00B17141"/>
    <w:rsid w:val="00B31575"/>
    <w:rsid w:val="00B8547D"/>
    <w:rsid w:val="00BF1946"/>
    <w:rsid w:val="00BF5A19"/>
    <w:rsid w:val="00C05B90"/>
    <w:rsid w:val="00C250D5"/>
    <w:rsid w:val="00C35666"/>
    <w:rsid w:val="00C92898"/>
    <w:rsid w:val="00CA4340"/>
    <w:rsid w:val="00CE5238"/>
    <w:rsid w:val="00CE7514"/>
    <w:rsid w:val="00D04605"/>
    <w:rsid w:val="00D248DE"/>
    <w:rsid w:val="00D359C7"/>
    <w:rsid w:val="00D8542D"/>
    <w:rsid w:val="00DC6A71"/>
    <w:rsid w:val="00E0357D"/>
    <w:rsid w:val="00ED1C3E"/>
    <w:rsid w:val="00F0550F"/>
    <w:rsid w:val="00F240BB"/>
    <w:rsid w:val="00F57FED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nhideWhenUsed/>
    <w:rsid w:val="0055004E"/>
    <w:pPr>
      <w:spacing w:after="212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character" w:customStyle="1" w:styleId="GlavaZnak">
    <w:name w:val="Glava Znak"/>
    <w:basedOn w:val="Privzetapisavaodstavka"/>
    <w:link w:val="Glava"/>
    <w:rsid w:val="0055004E"/>
    <w:rPr>
      <w:rFonts w:ascii="Arial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55004E"/>
    <w:pPr>
      <w:spacing w:line="240" w:lineRule="auto"/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55004E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5500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druzenjeobcin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kupnostobcin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md235</dc:creator>
  <cp:lastModifiedBy>md235</cp:lastModifiedBy>
  <cp:revision>12</cp:revision>
  <cp:lastPrinted>2012-01-03T08:34:00Z</cp:lastPrinted>
  <dcterms:created xsi:type="dcterms:W3CDTF">2011-12-27T11:27:00Z</dcterms:created>
  <dcterms:modified xsi:type="dcterms:W3CDTF">2012-01-03T10:46:00Z</dcterms:modified>
</cp:coreProperties>
</file>