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2C" w:rsidRDefault="00744D2C" w:rsidP="0053391E">
      <w:pPr>
        <w:keepLines/>
        <w:rPr>
          <w:b/>
          <w:b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8"/>
        <w:gridCol w:w="2611"/>
        <w:gridCol w:w="1558"/>
        <w:gridCol w:w="1595"/>
        <w:gridCol w:w="2096"/>
      </w:tblGrid>
      <w:tr w:rsidR="00744D2C" w:rsidRPr="00073270">
        <w:trPr>
          <w:gridAfter w:val="3"/>
          <w:wAfter w:w="5249" w:type="dxa"/>
        </w:trPr>
        <w:tc>
          <w:tcPr>
            <w:tcW w:w="4219" w:type="dxa"/>
            <w:gridSpan w:val="2"/>
          </w:tcPr>
          <w:p w:rsidR="00744D2C" w:rsidRPr="000C5B8C" w:rsidRDefault="00744D2C" w:rsidP="00B61CF1">
            <w:pPr>
              <w:pStyle w:val="Neotevilenodstavek"/>
              <w:spacing w:before="120" w:after="120"/>
              <w:jc w:val="left"/>
            </w:pPr>
            <w:r w:rsidRPr="000C5B8C">
              <w:t>Številka:  300-1/2012/</w:t>
            </w:r>
          </w:p>
          <w:p w:rsidR="00744D2C" w:rsidRPr="00073270" w:rsidRDefault="00744D2C" w:rsidP="00B61CF1">
            <w:pPr>
              <w:rPr>
                <w:sz w:val="22"/>
                <w:szCs w:val="22"/>
              </w:rPr>
            </w:pPr>
          </w:p>
        </w:tc>
      </w:tr>
      <w:tr w:rsidR="00744D2C" w:rsidRPr="00073270">
        <w:trPr>
          <w:gridAfter w:val="3"/>
          <w:wAfter w:w="5249" w:type="dxa"/>
        </w:trPr>
        <w:tc>
          <w:tcPr>
            <w:tcW w:w="4219" w:type="dxa"/>
            <w:gridSpan w:val="2"/>
          </w:tcPr>
          <w:p w:rsidR="00744D2C" w:rsidRPr="000C5B8C" w:rsidRDefault="00744D2C" w:rsidP="00B61CF1">
            <w:pPr>
              <w:pStyle w:val="Neotevilenodstavek"/>
              <w:spacing w:before="120" w:after="120"/>
              <w:jc w:val="left"/>
            </w:pPr>
            <w:r>
              <w:t>Ljubljana, dne 14</w:t>
            </w:r>
            <w:r w:rsidRPr="000C5B8C">
              <w:t xml:space="preserve">.6.2012 </w:t>
            </w:r>
          </w:p>
          <w:p w:rsidR="00744D2C" w:rsidRPr="00073270" w:rsidRDefault="00744D2C" w:rsidP="00B61CF1">
            <w:pPr>
              <w:rPr>
                <w:sz w:val="22"/>
                <w:szCs w:val="22"/>
              </w:rPr>
            </w:pPr>
          </w:p>
        </w:tc>
      </w:tr>
      <w:tr w:rsidR="00744D2C" w:rsidRPr="00073270">
        <w:trPr>
          <w:gridAfter w:val="3"/>
          <w:wAfter w:w="5249" w:type="dxa"/>
        </w:trPr>
        <w:tc>
          <w:tcPr>
            <w:tcW w:w="4219" w:type="dxa"/>
            <w:gridSpan w:val="2"/>
          </w:tcPr>
          <w:p w:rsidR="00744D2C" w:rsidRPr="00073270" w:rsidRDefault="00744D2C" w:rsidP="00B61CF1">
            <w:pPr>
              <w:rPr>
                <w:sz w:val="22"/>
                <w:szCs w:val="22"/>
              </w:rPr>
            </w:pPr>
          </w:p>
          <w:p w:rsidR="00744D2C" w:rsidRPr="000C5B8C" w:rsidRDefault="00744D2C" w:rsidP="00B61CF1">
            <w:pPr>
              <w:pStyle w:val="Neotevilenodstavek"/>
              <w:spacing w:before="120" w:after="120"/>
              <w:jc w:val="left"/>
            </w:pPr>
            <w:r w:rsidRPr="000C5B8C">
              <w:t>EVA: 2012-2130-0007</w:t>
            </w:r>
          </w:p>
        </w:tc>
      </w:tr>
      <w:tr w:rsidR="00744D2C" w:rsidRPr="00073270">
        <w:trPr>
          <w:gridAfter w:val="3"/>
          <w:wAfter w:w="5249" w:type="dxa"/>
        </w:trPr>
        <w:tc>
          <w:tcPr>
            <w:tcW w:w="4219" w:type="dxa"/>
            <w:gridSpan w:val="2"/>
          </w:tcPr>
          <w:p w:rsidR="00744D2C" w:rsidRPr="00073270" w:rsidRDefault="00744D2C" w:rsidP="00B61CF1">
            <w:pPr>
              <w:spacing w:before="360" w:after="360" w:line="240" w:lineRule="atLeast"/>
              <w:rPr>
                <w:sz w:val="22"/>
                <w:szCs w:val="22"/>
              </w:rPr>
            </w:pPr>
            <w:r w:rsidRPr="00073270">
              <w:rPr>
                <w:sz w:val="22"/>
                <w:szCs w:val="22"/>
              </w:rPr>
              <w:t>GENERALNI SEKRETARIAT VLADE REPUBLIKE SLOVENIJE</w:t>
            </w:r>
          </w:p>
          <w:p w:rsidR="00744D2C" w:rsidRPr="00073270" w:rsidRDefault="00744D2C" w:rsidP="00B61CF1">
            <w:pPr>
              <w:spacing w:before="360" w:after="360" w:line="240" w:lineRule="atLeast"/>
              <w:rPr>
                <w:sz w:val="22"/>
                <w:szCs w:val="22"/>
              </w:rPr>
            </w:pPr>
            <w:hyperlink r:id="rId7" w:history="1">
              <w:r w:rsidRPr="00073270">
                <w:rPr>
                  <w:rStyle w:val="Hyperlink"/>
                  <w:rFonts w:cs="Arial"/>
                  <w:sz w:val="22"/>
                  <w:szCs w:val="22"/>
                </w:rPr>
                <w:t>Gp.gs@gov.si</w:t>
              </w:r>
            </w:hyperlink>
          </w:p>
        </w:tc>
      </w:tr>
      <w:tr w:rsidR="00744D2C" w:rsidRPr="00073270">
        <w:tc>
          <w:tcPr>
            <w:tcW w:w="9468" w:type="dxa"/>
            <w:gridSpan w:val="5"/>
          </w:tcPr>
          <w:p w:rsidR="00744D2C" w:rsidRPr="000C5B8C" w:rsidRDefault="00744D2C" w:rsidP="00B61CF1">
            <w:pPr>
              <w:pStyle w:val="Naslovpredpisa"/>
              <w:spacing w:line="240" w:lineRule="auto"/>
              <w:jc w:val="left"/>
            </w:pPr>
            <w:r w:rsidRPr="000C5B8C">
              <w:t>ZADEVA: Uredba o regionalnih razvojnih programih - predlog za obravnavo</w:t>
            </w:r>
          </w:p>
        </w:tc>
      </w:tr>
      <w:tr w:rsidR="00744D2C" w:rsidRPr="00073270">
        <w:tc>
          <w:tcPr>
            <w:tcW w:w="9468" w:type="dxa"/>
            <w:gridSpan w:val="5"/>
          </w:tcPr>
          <w:p w:rsidR="00744D2C" w:rsidRPr="00073270" w:rsidRDefault="00744D2C" w:rsidP="00B61CF1">
            <w:pPr>
              <w:pStyle w:val="Poglavje"/>
              <w:jc w:val="left"/>
            </w:pPr>
            <w:r w:rsidRPr="00073270">
              <w:t>1. Predlog sklepov vlade:</w:t>
            </w:r>
          </w:p>
        </w:tc>
      </w:tr>
      <w:tr w:rsidR="00744D2C" w:rsidRPr="00073270">
        <w:tc>
          <w:tcPr>
            <w:tcW w:w="9468" w:type="dxa"/>
            <w:gridSpan w:val="5"/>
          </w:tcPr>
          <w:p w:rsidR="00744D2C" w:rsidRPr="00073270" w:rsidRDefault="00744D2C" w:rsidP="00B61CF1">
            <w:pPr>
              <w:rPr>
                <w:sz w:val="22"/>
                <w:szCs w:val="22"/>
              </w:rPr>
            </w:pPr>
          </w:p>
          <w:p w:rsidR="00744D2C" w:rsidRPr="00F8646F" w:rsidRDefault="00744D2C" w:rsidP="00F8646F">
            <w:pPr>
              <w:spacing w:line="240" w:lineRule="auto"/>
              <w:rPr>
                <w:sz w:val="22"/>
                <w:szCs w:val="22"/>
              </w:rPr>
            </w:pPr>
            <w:r w:rsidRPr="00F8646F">
              <w:rPr>
                <w:sz w:val="22"/>
                <w:szCs w:val="22"/>
              </w:rPr>
              <w:t xml:space="preserve">Na podlagi </w:t>
            </w:r>
            <w:r w:rsidRPr="00F8646F">
              <w:rPr>
                <w:sz w:val="22"/>
                <w:szCs w:val="22"/>
                <w:lang w:val="pl-PL"/>
              </w:rPr>
              <w:t xml:space="preserve">petega odstavka 13. člena Zakona o spodbujanju skladnega regionalnega razvoja (Uradni list RS, št. 20/11) </w:t>
            </w:r>
            <w:r w:rsidRPr="00F8646F">
              <w:rPr>
                <w:sz w:val="22"/>
                <w:szCs w:val="22"/>
              </w:rPr>
              <w:t>je Vlada Republike Slovenije na ....seji dne....sprejela naslednji sklep:</w:t>
            </w:r>
          </w:p>
          <w:p w:rsidR="00744D2C" w:rsidRPr="00F8646F" w:rsidRDefault="00744D2C" w:rsidP="00F8646F">
            <w:pPr>
              <w:spacing w:line="240" w:lineRule="auto"/>
              <w:rPr>
                <w:sz w:val="22"/>
                <w:szCs w:val="22"/>
              </w:rPr>
            </w:pPr>
          </w:p>
          <w:p w:rsidR="00744D2C" w:rsidRPr="000C5B8C" w:rsidRDefault="00744D2C" w:rsidP="00F8646F">
            <w:pPr>
              <w:pStyle w:val="Neotevilenodstavek"/>
              <w:numPr>
                <w:ilvl w:val="0"/>
                <w:numId w:val="58"/>
              </w:numPr>
              <w:spacing w:line="240" w:lineRule="auto"/>
            </w:pPr>
            <w:r w:rsidRPr="000C5B8C">
              <w:t>Vlada Republike Slovenije je izdala Uredbo regionalnih razvojnih programih in jo objavi v Uradnem listu Republike Slovenije.</w:t>
            </w:r>
          </w:p>
          <w:p w:rsidR="00744D2C" w:rsidRPr="00F8646F" w:rsidRDefault="00744D2C" w:rsidP="00F8646F">
            <w:pPr>
              <w:spacing w:line="240" w:lineRule="auto"/>
              <w:rPr>
                <w:sz w:val="22"/>
                <w:szCs w:val="22"/>
              </w:rPr>
            </w:pPr>
          </w:p>
          <w:p w:rsidR="00744D2C" w:rsidRPr="00F8646F" w:rsidRDefault="00744D2C" w:rsidP="00F8646F">
            <w:pPr>
              <w:spacing w:line="240" w:lineRule="auto"/>
              <w:rPr>
                <w:sz w:val="22"/>
                <w:szCs w:val="22"/>
              </w:rPr>
            </w:pPr>
            <w:r w:rsidRPr="00F8646F">
              <w:rPr>
                <w:sz w:val="22"/>
                <w:szCs w:val="22"/>
              </w:rPr>
              <w:t xml:space="preserve">Priloga: </w:t>
            </w:r>
          </w:p>
          <w:p w:rsidR="00744D2C" w:rsidRPr="00F8646F" w:rsidRDefault="00744D2C" w:rsidP="00F8646F">
            <w:pPr>
              <w:spacing w:line="240" w:lineRule="auto"/>
              <w:ind w:left="720" w:hanging="360"/>
              <w:jc w:val="both"/>
              <w:rPr>
                <w:sz w:val="22"/>
                <w:szCs w:val="22"/>
              </w:rPr>
            </w:pPr>
            <w:r w:rsidRPr="00F8646F">
              <w:rPr>
                <w:sz w:val="22"/>
                <w:szCs w:val="22"/>
              </w:rPr>
              <w:t>-</w:t>
            </w:r>
            <w:r w:rsidRPr="00F8646F">
              <w:rPr>
                <w:sz w:val="22"/>
                <w:szCs w:val="22"/>
              </w:rPr>
              <w:tab/>
              <w:t>Uredba o regionalnih razvojnih programih.</w:t>
            </w:r>
          </w:p>
          <w:p w:rsidR="00744D2C" w:rsidRPr="00F8646F" w:rsidRDefault="00744D2C" w:rsidP="00F8646F">
            <w:pPr>
              <w:spacing w:line="240" w:lineRule="auto"/>
              <w:rPr>
                <w:sz w:val="22"/>
                <w:szCs w:val="22"/>
              </w:rPr>
            </w:pPr>
          </w:p>
          <w:p w:rsidR="00744D2C" w:rsidRPr="00F8646F" w:rsidRDefault="00744D2C" w:rsidP="00F8646F">
            <w:pPr>
              <w:spacing w:line="240" w:lineRule="auto"/>
              <w:rPr>
                <w:sz w:val="22"/>
                <w:szCs w:val="22"/>
              </w:rPr>
            </w:pPr>
            <w:r w:rsidRPr="00F8646F">
              <w:rPr>
                <w:sz w:val="22"/>
                <w:szCs w:val="22"/>
              </w:rPr>
              <w:t xml:space="preserve">Prejemniki: </w:t>
            </w:r>
          </w:p>
          <w:p w:rsidR="00744D2C" w:rsidRPr="00F8646F" w:rsidRDefault="00744D2C" w:rsidP="00F8646F">
            <w:pPr>
              <w:numPr>
                <w:ilvl w:val="0"/>
                <w:numId w:val="48"/>
              </w:numPr>
              <w:spacing w:line="240" w:lineRule="auto"/>
              <w:jc w:val="both"/>
              <w:rPr>
                <w:sz w:val="22"/>
                <w:szCs w:val="22"/>
              </w:rPr>
            </w:pPr>
            <w:r w:rsidRPr="00F8646F">
              <w:rPr>
                <w:sz w:val="22"/>
                <w:szCs w:val="22"/>
              </w:rPr>
              <w:t>Ministrstvo za gospodarski razvoj in tehnologijo,</w:t>
            </w:r>
          </w:p>
          <w:p w:rsidR="00744D2C" w:rsidRPr="00F8646F" w:rsidRDefault="00744D2C" w:rsidP="00F8646F">
            <w:pPr>
              <w:numPr>
                <w:ilvl w:val="0"/>
                <w:numId w:val="48"/>
              </w:numPr>
              <w:spacing w:line="240" w:lineRule="auto"/>
              <w:jc w:val="both"/>
              <w:rPr>
                <w:sz w:val="22"/>
                <w:szCs w:val="22"/>
              </w:rPr>
            </w:pPr>
            <w:r w:rsidRPr="00F8646F">
              <w:rPr>
                <w:sz w:val="22"/>
                <w:szCs w:val="22"/>
              </w:rPr>
              <w:t>Služba Vlade RS za zakonodajo,</w:t>
            </w:r>
          </w:p>
          <w:p w:rsidR="00744D2C" w:rsidRPr="00F8646F" w:rsidRDefault="00744D2C" w:rsidP="00F8646F">
            <w:pPr>
              <w:numPr>
                <w:ilvl w:val="0"/>
                <w:numId w:val="48"/>
              </w:numPr>
              <w:spacing w:line="240" w:lineRule="auto"/>
              <w:jc w:val="both"/>
              <w:rPr>
                <w:sz w:val="22"/>
                <w:szCs w:val="22"/>
              </w:rPr>
            </w:pPr>
            <w:r w:rsidRPr="00F8646F">
              <w:rPr>
                <w:sz w:val="22"/>
                <w:szCs w:val="22"/>
              </w:rPr>
              <w:t>Ministrstvo za finance,</w:t>
            </w:r>
          </w:p>
          <w:p w:rsidR="00744D2C" w:rsidRPr="00F8646F" w:rsidRDefault="00744D2C" w:rsidP="00F8646F">
            <w:pPr>
              <w:numPr>
                <w:ilvl w:val="0"/>
                <w:numId w:val="48"/>
              </w:numPr>
              <w:spacing w:line="240" w:lineRule="auto"/>
              <w:jc w:val="both"/>
              <w:rPr>
                <w:sz w:val="22"/>
                <w:szCs w:val="22"/>
              </w:rPr>
            </w:pPr>
            <w:r w:rsidRPr="00F8646F">
              <w:rPr>
                <w:sz w:val="22"/>
                <w:szCs w:val="22"/>
              </w:rPr>
              <w:t>Ministrstvo za pravosodje in javno upravo,</w:t>
            </w:r>
          </w:p>
          <w:p w:rsidR="00744D2C" w:rsidRPr="00F8646F" w:rsidRDefault="00744D2C" w:rsidP="00F8646F">
            <w:pPr>
              <w:spacing w:line="240" w:lineRule="auto"/>
              <w:jc w:val="both"/>
              <w:rPr>
                <w:sz w:val="22"/>
                <w:szCs w:val="22"/>
              </w:rPr>
            </w:pPr>
          </w:p>
          <w:p w:rsidR="00744D2C" w:rsidRPr="00F8646F" w:rsidRDefault="00744D2C" w:rsidP="00F8646F">
            <w:pPr>
              <w:spacing w:line="240" w:lineRule="auto"/>
              <w:rPr>
                <w:sz w:val="22"/>
                <w:szCs w:val="22"/>
              </w:rPr>
            </w:pPr>
            <w:r w:rsidRPr="00F8646F">
              <w:rPr>
                <w:sz w:val="22"/>
                <w:szCs w:val="22"/>
              </w:rPr>
              <w:t>V vednost:</w:t>
            </w:r>
          </w:p>
          <w:p w:rsidR="00744D2C" w:rsidRPr="00F8646F" w:rsidRDefault="00744D2C" w:rsidP="00F8646F">
            <w:pPr>
              <w:spacing w:line="240" w:lineRule="auto"/>
              <w:ind w:left="360" w:hanging="360"/>
              <w:rPr>
                <w:sz w:val="22"/>
                <w:szCs w:val="22"/>
              </w:rPr>
            </w:pPr>
            <w:r w:rsidRPr="00F8646F">
              <w:rPr>
                <w:sz w:val="22"/>
                <w:szCs w:val="22"/>
              </w:rPr>
              <w:t>-</w:t>
            </w:r>
            <w:r w:rsidRPr="00F8646F">
              <w:rPr>
                <w:sz w:val="22"/>
                <w:szCs w:val="22"/>
              </w:rPr>
              <w:tab/>
              <w:t>Urad Vlade RS za komuniciranje</w:t>
            </w:r>
          </w:p>
          <w:p w:rsidR="00744D2C" w:rsidRDefault="00744D2C" w:rsidP="00F8646F">
            <w:pPr>
              <w:spacing w:line="240" w:lineRule="auto"/>
              <w:rPr>
                <w:sz w:val="22"/>
                <w:szCs w:val="22"/>
              </w:rPr>
            </w:pPr>
          </w:p>
          <w:p w:rsidR="00744D2C" w:rsidRPr="00F8646F" w:rsidRDefault="00744D2C" w:rsidP="00F8646F">
            <w:pPr>
              <w:spacing w:line="240" w:lineRule="auto"/>
              <w:rPr>
                <w:sz w:val="22"/>
                <w:szCs w:val="22"/>
              </w:rPr>
            </w:pPr>
          </w:p>
          <w:p w:rsidR="00744D2C" w:rsidRPr="00F8646F" w:rsidRDefault="00744D2C" w:rsidP="00F8646F">
            <w:pPr>
              <w:spacing w:line="240" w:lineRule="auto"/>
              <w:rPr>
                <w:sz w:val="22"/>
                <w:szCs w:val="22"/>
              </w:rPr>
            </w:pPr>
          </w:p>
          <w:p w:rsidR="00744D2C" w:rsidRPr="00F8646F" w:rsidRDefault="00744D2C" w:rsidP="00F8646F">
            <w:pPr>
              <w:spacing w:line="240" w:lineRule="auto"/>
              <w:rPr>
                <w:sz w:val="22"/>
                <w:szCs w:val="22"/>
              </w:rPr>
            </w:pPr>
            <w:r w:rsidRPr="00F8646F">
              <w:rPr>
                <w:sz w:val="22"/>
                <w:szCs w:val="22"/>
              </w:rPr>
              <w:tab/>
              <w:t xml:space="preserve">                                                                                                 Dr. Božo Predalič</w:t>
            </w:r>
          </w:p>
          <w:p w:rsidR="00744D2C" w:rsidRPr="00F8646F" w:rsidRDefault="00744D2C" w:rsidP="00F8646F">
            <w:pPr>
              <w:spacing w:line="240" w:lineRule="auto"/>
              <w:rPr>
                <w:sz w:val="22"/>
                <w:szCs w:val="22"/>
              </w:rPr>
            </w:pPr>
            <w:r w:rsidRPr="00F8646F">
              <w:rPr>
                <w:sz w:val="22"/>
                <w:szCs w:val="22"/>
              </w:rPr>
              <w:t xml:space="preserve">                                                                                                         GENERALNI SEKRETAR</w:t>
            </w:r>
          </w:p>
          <w:p w:rsidR="00744D2C" w:rsidRPr="000C5B8C" w:rsidRDefault="00744D2C" w:rsidP="00B61CF1">
            <w:pPr>
              <w:pStyle w:val="Neotevilenodstavek"/>
              <w:spacing w:line="240" w:lineRule="auto"/>
            </w:pPr>
          </w:p>
          <w:p w:rsidR="00744D2C" w:rsidRPr="000C5B8C" w:rsidRDefault="00744D2C" w:rsidP="00B61CF1">
            <w:pPr>
              <w:pStyle w:val="Neotevilenodstavek"/>
              <w:spacing w:line="240" w:lineRule="auto"/>
            </w:pP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2.a Osebe, odgovorne za strokovno pripravo in usklajenost gradiva:</w:t>
            </w:r>
          </w:p>
        </w:tc>
      </w:tr>
      <w:tr w:rsidR="00744D2C" w:rsidRPr="00073270">
        <w:tc>
          <w:tcPr>
            <w:tcW w:w="9468" w:type="dxa"/>
            <w:gridSpan w:val="5"/>
          </w:tcPr>
          <w:p w:rsidR="00744D2C" w:rsidRPr="000C5B8C" w:rsidRDefault="00744D2C" w:rsidP="00B61CF1">
            <w:pPr>
              <w:pStyle w:val="Neotevilenodstavek"/>
              <w:spacing w:line="240" w:lineRule="auto"/>
              <w:rPr>
                <w:lang w:eastAsia="en-US"/>
              </w:rPr>
            </w:pPr>
            <w:r w:rsidRPr="000C5B8C">
              <w:rPr>
                <w:lang w:eastAsia="en-US"/>
              </w:rPr>
              <w:t>mag. Monika Kirbiš Rojs, državna sekretarka,</w:t>
            </w:r>
          </w:p>
          <w:p w:rsidR="00744D2C" w:rsidRPr="000C5B8C" w:rsidRDefault="00744D2C" w:rsidP="00B61CF1">
            <w:pPr>
              <w:pStyle w:val="Neotevilenodstavek"/>
              <w:spacing w:line="240" w:lineRule="auto"/>
              <w:rPr>
                <w:lang w:eastAsia="en-US"/>
              </w:rPr>
            </w:pPr>
            <w:r w:rsidRPr="000C5B8C">
              <w:t>Matija Vilfan, v.d.</w:t>
            </w:r>
            <w:r>
              <w:t xml:space="preserve"> generalnega direktorja</w:t>
            </w:r>
            <w:r w:rsidRPr="000C5B8C">
              <w:t xml:space="preserve"> Direktorata za evropsko kohezijsko politiko,</w:t>
            </w:r>
            <w:r w:rsidRPr="000C5B8C">
              <w:rPr>
                <w:lang w:eastAsia="en-US"/>
              </w:rPr>
              <w:t xml:space="preserve"> </w:t>
            </w:r>
          </w:p>
          <w:p w:rsidR="00744D2C" w:rsidRPr="000C5B8C" w:rsidRDefault="00744D2C" w:rsidP="00B61CF1">
            <w:pPr>
              <w:pStyle w:val="Neotevilenodstavek"/>
              <w:spacing w:line="240" w:lineRule="auto"/>
            </w:pPr>
            <w:r w:rsidRPr="000C5B8C">
              <w:t>mag. Franci Klužer, vodja Sektorja za razvojno načrtovanja, Direktorat za evropsko kohezijsko politiko,</w:t>
            </w:r>
          </w:p>
          <w:p w:rsidR="00744D2C" w:rsidRPr="000C5B8C" w:rsidRDefault="00744D2C" w:rsidP="00B61CF1">
            <w:pPr>
              <w:pStyle w:val="Neotevilenodstavek"/>
              <w:spacing w:line="240" w:lineRule="auto"/>
              <w:rPr>
                <w:lang w:eastAsia="en-US"/>
              </w:rPr>
            </w:pPr>
            <w:r w:rsidRPr="000C5B8C">
              <w:rPr>
                <w:lang w:eastAsia="en-US"/>
              </w:rPr>
              <w:t>mag. Igor Strmšnik, sekretar.</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2.b Predstavniki vlade, ki bodo sodelovali pri delu Državnega zbora:</w:t>
            </w:r>
          </w:p>
        </w:tc>
      </w:tr>
      <w:tr w:rsidR="00744D2C" w:rsidRPr="00073270">
        <w:tc>
          <w:tcPr>
            <w:tcW w:w="9468" w:type="dxa"/>
            <w:gridSpan w:val="5"/>
          </w:tcPr>
          <w:p w:rsidR="00744D2C" w:rsidRPr="000C5B8C" w:rsidRDefault="00744D2C" w:rsidP="00B61CF1">
            <w:pPr>
              <w:pStyle w:val="Neotevilenodstavek"/>
              <w:spacing w:line="240" w:lineRule="auto"/>
              <w:rPr>
                <w:lang w:eastAsia="en-US"/>
              </w:rPr>
            </w:pPr>
            <w:r w:rsidRPr="000C5B8C">
              <w:rPr>
                <w:lang w:eastAsia="en-US"/>
              </w:rPr>
              <w:t>/</w:t>
            </w:r>
          </w:p>
        </w:tc>
      </w:tr>
      <w:tr w:rsidR="00744D2C" w:rsidRPr="00073270">
        <w:tc>
          <w:tcPr>
            <w:tcW w:w="7372" w:type="dxa"/>
            <w:gridSpan w:val="4"/>
          </w:tcPr>
          <w:p w:rsidR="00744D2C" w:rsidRPr="000C5B8C" w:rsidRDefault="00744D2C" w:rsidP="00B61CF1">
            <w:pPr>
              <w:pStyle w:val="Vrstapredpisa"/>
              <w:spacing w:after="120" w:line="240" w:lineRule="auto"/>
              <w:jc w:val="both"/>
              <w:rPr>
                <w:color w:val="auto"/>
              </w:rPr>
            </w:pPr>
            <w:r w:rsidRPr="000C5B8C">
              <w:rPr>
                <w:color w:val="auto"/>
                <w:spacing w:val="0"/>
              </w:rPr>
              <w:t>3. Gradivo se sme objaviti na svetovnem spletu:</w:t>
            </w:r>
          </w:p>
        </w:tc>
        <w:tc>
          <w:tcPr>
            <w:tcW w:w="2096" w:type="dxa"/>
          </w:tcPr>
          <w:p w:rsidR="00744D2C" w:rsidRPr="000C5B8C" w:rsidRDefault="00744D2C" w:rsidP="00B61CF1">
            <w:pPr>
              <w:pStyle w:val="Neotevilenodstavek"/>
              <w:spacing w:line="240" w:lineRule="auto"/>
              <w:jc w:val="left"/>
            </w:pPr>
            <w:r w:rsidRPr="000C5B8C">
              <w:rPr>
                <w:lang w:eastAsia="en-US"/>
              </w:rPr>
              <w:t>DA</w:t>
            </w:r>
            <w:r w:rsidRPr="000C5B8C">
              <w:t xml:space="preserve"> </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4.a Predlog za obravnavo predloga zakona po nujnem oziroma skrajšanem postopku v Državnem zboru RS z obrazložitvijo razlogov:</w:t>
            </w:r>
          </w:p>
        </w:tc>
      </w:tr>
      <w:tr w:rsidR="00744D2C" w:rsidRPr="00073270">
        <w:tc>
          <w:tcPr>
            <w:tcW w:w="9468" w:type="dxa"/>
            <w:gridSpan w:val="5"/>
          </w:tcPr>
          <w:p w:rsidR="00744D2C" w:rsidRPr="00073270" w:rsidRDefault="00744D2C" w:rsidP="00601C2C">
            <w:pPr>
              <w:jc w:val="both"/>
              <w:rPr>
                <w:sz w:val="22"/>
                <w:szCs w:val="22"/>
              </w:rPr>
            </w:pPr>
            <w:r>
              <w:rPr>
                <w:sz w:val="22"/>
                <w:szCs w:val="22"/>
              </w:rPr>
              <w:t>/</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5. Kratek povzetek gradiva</w:t>
            </w:r>
          </w:p>
        </w:tc>
      </w:tr>
      <w:tr w:rsidR="00744D2C" w:rsidRPr="00073270">
        <w:tc>
          <w:tcPr>
            <w:tcW w:w="9468" w:type="dxa"/>
            <w:gridSpan w:val="5"/>
          </w:tcPr>
          <w:p w:rsidR="00744D2C" w:rsidRPr="00073270" w:rsidRDefault="00744D2C" w:rsidP="00B61CF1">
            <w:pPr>
              <w:rPr>
                <w:sz w:val="22"/>
                <w:szCs w:val="22"/>
              </w:rPr>
            </w:pPr>
          </w:p>
          <w:p w:rsidR="00744D2C" w:rsidRPr="00B61CF1" w:rsidRDefault="00744D2C" w:rsidP="005D474F">
            <w:pPr>
              <w:tabs>
                <w:tab w:val="left" w:pos="708"/>
              </w:tabs>
              <w:jc w:val="both"/>
              <w:rPr>
                <w:sz w:val="22"/>
                <w:szCs w:val="22"/>
              </w:rPr>
            </w:pPr>
            <w:r w:rsidRPr="00BA7652">
              <w:rPr>
                <w:sz w:val="22"/>
                <w:szCs w:val="22"/>
              </w:rPr>
              <w:t>Zakon o spodbujanju skladnega regionalnega razvoja (Uradni list RS, št. 20/11</w:t>
            </w:r>
            <w:r>
              <w:rPr>
                <w:sz w:val="22"/>
                <w:szCs w:val="22"/>
              </w:rPr>
              <w:t xml:space="preserve">) določa v 13. členu pripravo regionalnih razvojnih programov (RRP) v 12 razvojnih regijah. Z RRP se </w:t>
            </w:r>
            <w:r w:rsidRPr="00B61CF1">
              <w:rPr>
                <w:sz w:val="22"/>
                <w:szCs w:val="22"/>
              </w:rPr>
              <w:t xml:space="preserve">uskladijo razvojni cilji v regiji ter določijo instrumenti in viri za njihovo uresničevanje. </w:t>
            </w:r>
          </w:p>
          <w:p w:rsidR="00744D2C" w:rsidRDefault="00744D2C" w:rsidP="005D474F">
            <w:pPr>
              <w:tabs>
                <w:tab w:val="left" w:pos="708"/>
              </w:tabs>
              <w:jc w:val="both"/>
              <w:rPr>
                <w:sz w:val="22"/>
                <w:szCs w:val="22"/>
              </w:rPr>
            </w:pPr>
          </w:p>
          <w:p w:rsidR="00744D2C" w:rsidRPr="00B61CF1" w:rsidRDefault="00744D2C" w:rsidP="005D474F">
            <w:pPr>
              <w:tabs>
                <w:tab w:val="left" w:pos="708"/>
              </w:tabs>
              <w:jc w:val="both"/>
              <w:rPr>
                <w:sz w:val="22"/>
                <w:szCs w:val="22"/>
              </w:rPr>
            </w:pPr>
            <w:r>
              <w:rPr>
                <w:sz w:val="22"/>
                <w:szCs w:val="22"/>
              </w:rPr>
              <w:t>RRP</w:t>
            </w:r>
            <w:r w:rsidRPr="00B61CF1">
              <w:rPr>
                <w:sz w:val="22"/>
                <w:szCs w:val="22"/>
              </w:rPr>
              <w:t xml:space="preserve"> je sestavljen iz strateškega in programskega dela. Strateški del vsebuje analizo regionalnih razvojnih potencialov, opredelitev ključnih razvojnih ovir in prednosti regije, razvojne cilje in prioritete regije v programskem obdobju ter določitev razvojne specializacije regije. Programski del pa vsebuje programe za spodbujanje razvoja v regiji s časovnim in finančnim ovrednotenjem ter določi sistem spremljanja, vrednotenja in organiziranosti izvajanja regionalnega razvojnega programa. </w:t>
            </w:r>
          </w:p>
          <w:p w:rsidR="00744D2C" w:rsidRDefault="00744D2C" w:rsidP="005D474F">
            <w:pPr>
              <w:tabs>
                <w:tab w:val="left" w:pos="708"/>
              </w:tabs>
              <w:jc w:val="both"/>
              <w:rPr>
                <w:sz w:val="22"/>
                <w:szCs w:val="22"/>
              </w:rPr>
            </w:pPr>
          </w:p>
          <w:p w:rsidR="00744D2C" w:rsidRPr="00B61CF1" w:rsidRDefault="00744D2C" w:rsidP="005D474F">
            <w:pPr>
              <w:tabs>
                <w:tab w:val="left" w:pos="708"/>
              </w:tabs>
              <w:jc w:val="both"/>
              <w:rPr>
                <w:sz w:val="22"/>
                <w:szCs w:val="22"/>
              </w:rPr>
            </w:pPr>
            <w:r>
              <w:rPr>
                <w:sz w:val="22"/>
                <w:szCs w:val="22"/>
              </w:rPr>
              <w:t xml:space="preserve">RRP </w:t>
            </w:r>
            <w:r w:rsidRPr="00B61CF1">
              <w:rPr>
                <w:sz w:val="22"/>
                <w:szCs w:val="22"/>
              </w:rPr>
              <w:t xml:space="preserve">se sprejme za programsko obdobje </w:t>
            </w:r>
            <w:r>
              <w:rPr>
                <w:sz w:val="22"/>
                <w:szCs w:val="22"/>
              </w:rPr>
              <w:t xml:space="preserve">(7 let) </w:t>
            </w:r>
            <w:r w:rsidRPr="00B61CF1">
              <w:rPr>
                <w:sz w:val="22"/>
                <w:szCs w:val="22"/>
              </w:rPr>
              <w:t xml:space="preserve">in mora biti usklajen s strategijo razvoja Slovenije. </w:t>
            </w:r>
            <w:r>
              <w:rPr>
                <w:sz w:val="22"/>
                <w:szCs w:val="22"/>
              </w:rPr>
              <w:t>S</w:t>
            </w:r>
            <w:r w:rsidRPr="00B61CF1">
              <w:rPr>
                <w:sz w:val="22"/>
                <w:szCs w:val="22"/>
              </w:rPr>
              <w:t xml:space="preserve">prejme </w:t>
            </w:r>
            <w:r>
              <w:rPr>
                <w:sz w:val="22"/>
                <w:szCs w:val="22"/>
              </w:rPr>
              <w:t xml:space="preserve">ga regionalni razvojni </w:t>
            </w:r>
            <w:r w:rsidRPr="00B61CF1">
              <w:rPr>
                <w:sz w:val="22"/>
                <w:szCs w:val="22"/>
              </w:rPr>
              <w:t xml:space="preserve">svet najpozneje decembra leta pred letom, v katerem se konča prejšnje programsko obdobje. </w:t>
            </w:r>
          </w:p>
          <w:p w:rsidR="00744D2C" w:rsidRDefault="00744D2C" w:rsidP="005D474F">
            <w:pPr>
              <w:tabs>
                <w:tab w:val="left" w:pos="708"/>
              </w:tabs>
              <w:jc w:val="both"/>
              <w:rPr>
                <w:sz w:val="22"/>
                <w:szCs w:val="22"/>
              </w:rPr>
            </w:pPr>
          </w:p>
          <w:p w:rsidR="00744D2C" w:rsidRPr="00B61CF1" w:rsidRDefault="00744D2C" w:rsidP="005D474F">
            <w:pPr>
              <w:tabs>
                <w:tab w:val="left" w:pos="708"/>
              </w:tabs>
              <w:jc w:val="both"/>
              <w:rPr>
                <w:sz w:val="22"/>
                <w:szCs w:val="22"/>
              </w:rPr>
            </w:pPr>
            <w:r>
              <w:rPr>
                <w:sz w:val="22"/>
                <w:szCs w:val="22"/>
              </w:rPr>
              <w:t>Peti odstavek 13. člena zakona določa, da v</w:t>
            </w:r>
            <w:r w:rsidRPr="00B61CF1">
              <w:rPr>
                <w:sz w:val="22"/>
                <w:szCs w:val="22"/>
              </w:rPr>
              <w:t xml:space="preserve">lada </w:t>
            </w:r>
            <w:r>
              <w:rPr>
                <w:sz w:val="22"/>
                <w:szCs w:val="22"/>
              </w:rPr>
              <w:t xml:space="preserve">z uredbo podrobneje uredi pripravo in izvajanje RRP. Predlagana uredba o regionalnih razvojnih programih tako določa </w:t>
            </w:r>
            <w:r w:rsidRPr="00BA7652">
              <w:rPr>
                <w:sz w:val="22"/>
                <w:szCs w:val="22"/>
              </w:rPr>
              <w:t>minimalno obvezno metodologijo priprave in izvedbe ter način spremljanja in vrednotenja učinkov regionalnega razvojnega programa</w:t>
            </w:r>
            <w:r>
              <w:rPr>
                <w:sz w:val="22"/>
                <w:szCs w:val="22"/>
              </w:rPr>
              <w:t>.</w:t>
            </w:r>
          </w:p>
          <w:p w:rsidR="00744D2C" w:rsidRPr="00073270" w:rsidRDefault="00744D2C" w:rsidP="00601C2C">
            <w:pPr>
              <w:jc w:val="both"/>
            </w:pP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6. Presoja posledic</w:t>
            </w:r>
          </w:p>
        </w:tc>
      </w:tr>
      <w:tr w:rsidR="00744D2C" w:rsidRPr="00073270">
        <w:tc>
          <w:tcPr>
            <w:tcW w:w="9468" w:type="dxa"/>
            <w:gridSpan w:val="5"/>
          </w:tcPr>
          <w:p w:rsidR="00744D2C" w:rsidRPr="000C5B8C" w:rsidRDefault="00744D2C" w:rsidP="00601C2C">
            <w:pPr>
              <w:pStyle w:val="Neotevilenodstavek"/>
              <w:spacing w:line="240" w:lineRule="auto"/>
              <w:rPr>
                <w:lang w:eastAsia="en-US"/>
              </w:rPr>
            </w:pPr>
          </w:p>
        </w:tc>
      </w:tr>
      <w:tr w:rsidR="00744D2C" w:rsidRPr="00073270">
        <w:tc>
          <w:tcPr>
            <w:tcW w:w="1608" w:type="dxa"/>
          </w:tcPr>
          <w:p w:rsidR="00744D2C" w:rsidRPr="000C5B8C" w:rsidRDefault="00744D2C" w:rsidP="00B61CF1">
            <w:pPr>
              <w:pStyle w:val="Neotevilenodstavek"/>
              <w:spacing w:line="240" w:lineRule="auto"/>
              <w:ind w:left="360"/>
            </w:pPr>
            <w:r w:rsidRPr="000C5B8C">
              <w:t>a)</w:t>
            </w:r>
          </w:p>
        </w:tc>
        <w:tc>
          <w:tcPr>
            <w:tcW w:w="5764" w:type="dxa"/>
            <w:gridSpan w:val="3"/>
          </w:tcPr>
          <w:p w:rsidR="00744D2C" w:rsidRPr="000C5B8C" w:rsidRDefault="00744D2C" w:rsidP="00B61CF1">
            <w:pPr>
              <w:pStyle w:val="Neotevilenodstavek"/>
              <w:spacing w:line="240" w:lineRule="auto"/>
            </w:pPr>
            <w:r w:rsidRPr="000C5B8C">
              <w:t>na javnofinančna sredstva v višini, večji od 40 000 EUR v tekočem in naslednjih treh letih</w:t>
            </w:r>
          </w:p>
        </w:tc>
        <w:tc>
          <w:tcPr>
            <w:tcW w:w="2096" w:type="dxa"/>
          </w:tcPr>
          <w:p w:rsidR="00744D2C" w:rsidRPr="000C5B8C" w:rsidRDefault="00744D2C" w:rsidP="00B61CF1">
            <w:pPr>
              <w:pStyle w:val="Neotevilenodstavek"/>
              <w:spacing w:line="240" w:lineRule="auto"/>
            </w:pPr>
            <w:r w:rsidRPr="000C5B8C">
              <w:t>NE</w:t>
            </w:r>
          </w:p>
        </w:tc>
      </w:tr>
      <w:tr w:rsidR="00744D2C" w:rsidRPr="00073270">
        <w:tc>
          <w:tcPr>
            <w:tcW w:w="1608" w:type="dxa"/>
          </w:tcPr>
          <w:p w:rsidR="00744D2C" w:rsidRPr="000C5B8C" w:rsidRDefault="00744D2C" w:rsidP="00B61CF1">
            <w:pPr>
              <w:pStyle w:val="Neotevilenodstavek"/>
              <w:spacing w:line="240" w:lineRule="auto"/>
              <w:ind w:left="360"/>
            </w:pPr>
            <w:r w:rsidRPr="000C5B8C">
              <w:t>b)</w:t>
            </w:r>
          </w:p>
        </w:tc>
        <w:tc>
          <w:tcPr>
            <w:tcW w:w="5764" w:type="dxa"/>
            <w:gridSpan w:val="3"/>
          </w:tcPr>
          <w:p w:rsidR="00744D2C" w:rsidRPr="000C5B8C" w:rsidRDefault="00744D2C" w:rsidP="00B61CF1">
            <w:pPr>
              <w:pStyle w:val="Neotevilenodstavek"/>
              <w:spacing w:line="240" w:lineRule="auto"/>
            </w:pPr>
            <w:r w:rsidRPr="000C5B8C">
              <w:t>na usklajenost slovenskega pravnega reda s pravnim redom Evropske unije</w:t>
            </w:r>
          </w:p>
        </w:tc>
        <w:tc>
          <w:tcPr>
            <w:tcW w:w="2096" w:type="dxa"/>
          </w:tcPr>
          <w:p w:rsidR="00744D2C" w:rsidRPr="000C5B8C" w:rsidRDefault="00744D2C" w:rsidP="00B61CF1">
            <w:pPr>
              <w:pStyle w:val="Neotevilenodstavek"/>
              <w:spacing w:line="240" w:lineRule="auto"/>
            </w:pPr>
            <w:r w:rsidRPr="000C5B8C">
              <w:t>NE</w:t>
            </w:r>
          </w:p>
        </w:tc>
      </w:tr>
      <w:tr w:rsidR="00744D2C" w:rsidRPr="00073270">
        <w:tc>
          <w:tcPr>
            <w:tcW w:w="1608" w:type="dxa"/>
          </w:tcPr>
          <w:p w:rsidR="00744D2C" w:rsidRPr="000C5B8C" w:rsidRDefault="00744D2C" w:rsidP="00B61CF1">
            <w:pPr>
              <w:pStyle w:val="Neotevilenodstavek"/>
              <w:spacing w:line="240" w:lineRule="auto"/>
              <w:ind w:left="360"/>
            </w:pPr>
            <w:r w:rsidRPr="000C5B8C">
              <w:t>c)</w:t>
            </w:r>
          </w:p>
        </w:tc>
        <w:tc>
          <w:tcPr>
            <w:tcW w:w="5764" w:type="dxa"/>
            <w:gridSpan w:val="3"/>
          </w:tcPr>
          <w:p w:rsidR="00744D2C" w:rsidRPr="000C5B8C" w:rsidRDefault="00744D2C" w:rsidP="00B61CF1">
            <w:pPr>
              <w:pStyle w:val="Neotevilenodstavek"/>
              <w:spacing w:line="240" w:lineRule="auto"/>
            </w:pPr>
            <w:r w:rsidRPr="000C5B8C">
              <w:t>administrativne posledice</w:t>
            </w:r>
          </w:p>
        </w:tc>
        <w:tc>
          <w:tcPr>
            <w:tcW w:w="2096" w:type="dxa"/>
          </w:tcPr>
          <w:p w:rsidR="00744D2C" w:rsidRPr="000C5B8C" w:rsidRDefault="00744D2C" w:rsidP="00B61CF1">
            <w:pPr>
              <w:pStyle w:val="Neotevilenodstavek"/>
              <w:spacing w:line="240" w:lineRule="auto"/>
            </w:pPr>
            <w:r w:rsidRPr="000C5B8C">
              <w:t>NE</w:t>
            </w:r>
          </w:p>
        </w:tc>
      </w:tr>
      <w:tr w:rsidR="00744D2C" w:rsidRPr="00073270">
        <w:tc>
          <w:tcPr>
            <w:tcW w:w="1608" w:type="dxa"/>
          </w:tcPr>
          <w:p w:rsidR="00744D2C" w:rsidRPr="000C5B8C" w:rsidRDefault="00744D2C" w:rsidP="00B61CF1">
            <w:pPr>
              <w:pStyle w:val="Neotevilenodstavek"/>
              <w:spacing w:line="240" w:lineRule="auto"/>
              <w:ind w:left="360"/>
            </w:pPr>
            <w:r w:rsidRPr="000C5B8C">
              <w:t>č)</w:t>
            </w:r>
          </w:p>
        </w:tc>
        <w:tc>
          <w:tcPr>
            <w:tcW w:w="5764" w:type="dxa"/>
            <w:gridSpan w:val="3"/>
          </w:tcPr>
          <w:p w:rsidR="00744D2C" w:rsidRPr="000C5B8C" w:rsidRDefault="00744D2C" w:rsidP="00B61CF1">
            <w:pPr>
              <w:pStyle w:val="Neotevilenodstavek"/>
              <w:spacing w:line="240" w:lineRule="auto"/>
            </w:pPr>
            <w:r w:rsidRPr="000C5B8C">
              <w:t>na gospodarstvo, posebej na mala in srednja podjetja ter konkurenčnost podjetij</w:t>
            </w:r>
          </w:p>
        </w:tc>
        <w:tc>
          <w:tcPr>
            <w:tcW w:w="2096" w:type="dxa"/>
          </w:tcPr>
          <w:p w:rsidR="00744D2C" w:rsidRPr="000C5B8C" w:rsidRDefault="00744D2C" w:rsidP="00B61CF1">
            <w:pPr>
              <w:pStyle w:val="Neotevilenodstavek"/>
              <w:spacing w:line="240" w:lineRule="auto"/>
            </w:pPr>
            <w:r w:rsidRPr="000C5B8C">
              <w:t>DA</w:t>
            </w:r>
          </w:p>
        </w:tc>
      </w:tr>
      <w:tr w:rsidR="00744D2C" w:rsidRPr="00073270">
        <w:tc>
          <w:tcPr>
            <w:tcW w:w="1608" w:type="dxa"/>
          </w:tcPr>
          <w:p w:rsidR="00744D2C" w:rsidRPr="000C5B8C" w:rsidRDefault="00744D2C" w:rsidP="00B61CF1">
            <w:pPr>
              <w:pStyle w:val="Neotevilenodstavek"/>
              <w:spacing w:line="240" w:lineRule="auto"/>
              <w:ind w:left="360"/>
            </w:pPr>
            <w:r w:rsidRPr="000C5B8C">
              <w:t>d)</w:t>
            </w:r>
          </w:p>
        </w:tc>
        <w:tc>
          <w:tcPr>
            <w:tcW w:w="5764" w:type="dxa"/>
            <w:gridSpan w:val="3"/>
          </w:tcPr>
          <w:p w:rsidR="00744D2C" w:rsidRPr="000C5B8C" w:rsidRDefault="00744D2C" w:rsidP="00B61CF1">
            <w:pPr>
              <w:pStyle w:val="Neotevilenodstavek"/>
              <w:spacing w:line="240" w:lineRule="auto"/>
            </w:pPr>
            <w:r w:rsidRPr="000C5B8C">
              <w:t>na okolje, kar vključuje tudi prostorske in varstvene vidike</w:t>
            </w:r>
          </w:p>
        </w:tc>
        <w:tc>
          <w:tcPr>
            <w:tcW w:w="2096" w:type="dxa"/>
          </w:tcPr>
          <w:p w:rsidR="00744D2C" w:rsidRPr="000C5B8C" w:rsidRDefault="00744D2C" w:rsidP="00B61CF1">
            <w:pPr>
              <w:pStyle w:val="Neotevilenodstavek"/>
              <w:spacing w:line="240" w:lineRule="auto"/>
            </w:pPr>
            <w:r w:rsidRPr="000C5B8C">
              <w:t>NE</w:t>
            </w:r>
          </w:p>
        </w:tc>
      </w:tr>
      <w:tr w:rsidR="00744D2C" w:rsidRPr="00073270">
        <w:tc>
          <w:tcPr>
            <w:tcW w:w="1608" w:type="dxa"/>
          </w:tcPr>
          <w:p w:rsidR="00744D2C" w:rsidRPr="000C5B8C" w:rsidRDefault="00744D2C" w:rsidP="00B61CF1">
            <w:pPr>
              <w:pStyle w:val="Neotevilenodstavek"/>
              <w:spacing w:line="240" w:lineRule="auto"/>
              <w:ind w:left="360"/>
            </w:pPr>
            <w:r w:rsidRPr="000C5B8C">
              <w:t>e)</w:t>
            </w:r>
          </w:p>
        </w:tc>
        <w:tc>
          <w:tcPr>
            <w:tcW w:w="5764" w:type="dxa"/>
            <w:gridSpan w:val="3"/>
          </w:tcPr>
          <w:p w:rsidR="00744D2C" w:rsidRPr="000C5B8C" w:rsidRDefault="00744D2C" w:rsidP="00B61CF1">
            <w:pPr>
              <w:pStyle w:val="Neotevilenodstavek"/>
              <w:spacing w:line="240" w:lineRule="auto"/>
            </w:pPr>
            <w:r w:rsidRPr="000C5B8C">
              <w:t>na socialno področje</w:t>
            </w:r>
          </w:p>
        </w:tc>
        <w:tc>
          <w:tcPr>
            <w:tcW w:w="2096" w:type="dxa"/>
          </w:tcPr>
          <w:p w:rsidR="00744D2C" w:rsidRPr="000C5B8C" w:rsidRDefault="00744D2C" w:rsidP="00B61CF1">
            <w:pPr>
              <w:pStyle w:val="Neotevilenodstavek"/>
              <w:spacing w:line="240" w:lineRule="auto"/>
            </w:pPr>
            <w:r w:rsidRPr="000C5B8C">
              <w:t>NE</w:t>
            </w:r>
          </w:p>
        </w:tc>
      </w:tr>
      <w:tr w:rsidR="00744D2C" w:rsidRPr="00073270">
        <w:tc>
          <w:tcPr>
            <w:tcW w:w="1608" w:type="dxa"/>
          </w:tcPr>
          <w:p w:rsidR="00744D2C" w:rsidRPr="000C5B8C" w:rsidRDefault="00744D2C" w:rsidP="00B61CF1">
            <w:pPr>
              <w:pStyle w:val="Neotevilenodstavek"/>
              <w:spacing w:line="240" w:lineRule="auto"/>
              <w:ind w:left="360"/>
            </w:pPr>
            <w:r w:rsidRPr="000C5B8C">
              <w:t>f)</w:t>
            </w:r>
          </w:p>
        </w:tc>
        <w:tc>
          <w:tcPr>
            <w:tcW w:w="5764" w:type="dxa"/>
            <w:gridSpan w:val="3"/>
          </w:tcPr>
          <w:p w:rsidR="00744D2C" w:rsidRPr="000C5B8C" w:rsidRDefault="00744D2C" w:rsidP="00B61CF1">
            <w:pPr>
              <w:pStyle w:val="Neotevilenodstavek"/>
              <w:spacing w:line="240" w:lineRule="auto"/>
            </w:pPr>
            <w:r w:rsidRPr="000C5B8C">
              <w:t>na dokumenta razvojnega načrtovanja:</w:t>
            </w:r>
          </w:p>
          <w:p w:rsidR="00744D2C" w:rsidRPr="000C5B8C" w:rsidRDefault="00744D2C" w:rsidP="00B61CF1">
            <w:pPr>
              <w:pStyle w:val="Neotevilenodstavek"/>
              <w:numPr>
                <w:ilvl w:val="0"/>
                <w:numId w:val="12"/>
              </w:numPr>
              <w:spacing w:line="240" w:lineRule="auto"/>
            </w:pPr>
            <w:r w:rsidRPr="000C5B8C">
              <w:t>na nacionalne dokumente razvojnega načrtovanja,</w:t>
            </w:r>
          </w:p>
          <w:p w:rsidR="00744D2C" w:rsidRPr="000C5B8C" w:rsidRDefault="00744D2C" w:rsidP="00B61CF1">
            <w:pPr>
              <w:pStyle w:val="Neotevilenodstavek"/>
              <w:numPr>
                <w:ilvl w:val="0"/>
                <w:numId w:val="12"/>
              </w:numPr>
              <w:spacing w:line="240" w:lineRule="auto"/>
            </w:pPr>
            <w:r w:rsidRPr="000C5B8C">
              <w:t>na razvojne politike na ravni programov po strukturi razvojne klasifikacije programskega proračuna</w:t>
            </w:r>
          </w:p>
          <w:p w:rsidR="00744D2C" w:rsidRPr="000C5B8C" w:rsidRDefault="00744D2C" w:rsidP="00B61CF1">
            <w:pPr>
              <w:pStyle w:val="Neotevilenodstavek"/>
              <w:numPr>
                <w:ilvl w:val="0"/>
                <w:numId w:val="12"/>
              </w:numPr>
              <w:spacing w:line="240" w:lineRule="auto"/>
            </w:pPr>
            <w:r w:rsidRPr="000C5B8C">
              <w:t>na razvojne dokumente Evropske unije in mednarodnih organizacij</w:t>
            </w:r>
          </w:p>
        </w:tc>
        <w:tc>
          <w:tcPr>
            <w:tcW w:w="2096" w:type="dxa"/>
          </w:tcPr>
          <w:p w:rsidR="00744D2C" w:rsidRPr="000C5B8C" w:rsidRDefault="00744D2C" w:rsidP="00B61CF1">
            <w:pPr>
              <w:pStyle w:val="Neotevilenodstavek"/>
              <w:spacing w:line="240" w:lineRule="auto"/>
            </w:pPr>
            <w:r w:rsidRPr="000C5B8C">
              <w:t>DA</w:t>
            </w:r>
          </w:p>
        </w:tc>
      </w:tr>
      <w:tr w:rsidR="00744D2C" w:rsidRPr="00073270">
        <w:tc>
          <w:tcPr>
            <w:tcW w:w="1608" w:type="dxa"/>
          </w:tcPr>
          <w:p w:rsidR="00744D2C" w:rsidRPr="000C5B8C" w:rsidRDefault="00744D2C" w:rsidP="00B61CF1">
            <w:pPr>
              <w:pStyle w:val="Neotevilenodstavek"/>
              <w:spacing w:line="240" w:lineRule="auto"/>
              <w:ind w:left="360"/>
            </w:pPr>
          </w:p>
        </w:tc>
        <w:tc>
          <w:tcPr>
            <w:tcW w:w="5764" w:type="dxa"/>
            <w:gridSpan w:val="3"/>
          </w:tcPr>
          <w:p w:rsidR="00744D2C" w:rsidRPr="000C5B8C" w:rsidRDefault="00744D2C" w:rsidP="00B61CF1">
            <w:pPr>
              <w:pStyle w:val="Neotevilenodstavek"/>
              <w:spacing w:line="240" w:lineRule="auto"/>
            </w:pPr>
          </w:p>
        </w:tc>
        <w:tc>
          <w:tcPr>
            <w:tcW w:w="2096" w:type="dxa"/>
          </w:tcPr>
          <w:p w:rsidR="00744D2C" w:rsidRPr="000C5B8C" w:rsidRDefault="00744D2C" w:rsidP="00B61CF1">
            <w:pPr>
              <w:pStyle w:val="Neotevilenodstavek"/>
              <w:spacing w:line="240" w:lineRule="auto"/>
            </w:pPr>
          </w:p>
        </w:tc>
      </w:tr>
      <w:tr w:rsidR="00744D2C" w:rsidRPr="00073270">
        <w:tc>
          <w:tcPr>
            <w:tcW w:w="1608" w:type="dxa"/>
          </w:tcPr>
          <w:p w:rsidR="00744D2C" w:rsidRPr="000C5B8C" w:rsidRDefault="00744D2C" w:rsidP="00B61CF1">
            <w:pPr>
              <w:pStyle w:val="Neotevilenodstavek"/>
              <w:spacing w:line="240" w:lineRule="auto"/>
            </w:pPr>
          </w:p>
        </w:tc>
        <w:tc>
          <w:tcPr>
            <w:tcW w:w="5764" w:type="dxa"/>
            <w:gridSpan w:val="3"/>
          </w:tcPr>
          <w:p w:rsidR="00744D2C" w:rsidRPr="000C5B8C" w:rsidRDefault="00744D2C" w:rsidP="00B61CF1">
            <w:pPr>
              <w:pStyle w:val="Neotevilenodstavek"/>
              <w:spacing w:line="240" w:lineRule="auto"/>
            </w:pPr>
          </w:p>
        </w:tc>
        <w:tc>
          <w:tcPr>
            <w:tcW w:w="2096" w:type="dxa"/>
          </w:tcPr>
          <w:p w:rsidR="00744D2C" w:rsidRPr="000C5B8C" w:rsidRDefault="00744D2C" w:rsidP="00B61CF1">
            <w:pPr>
              <w:pStyle w:val="Neotevilenodstavek"/>
              <w:spacing w:line="240" w:lineRule="auto"/>
            </w:pP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7.a Predstavitev ocene finančnih posledic, višjih od 40 000 EUR</w:t>
            </w:r>
          </w:p>
          <w:p w:rsidR="00744D2C" w:rsidRPr="000C5B8C" w:rsidRDefault="00744D2C" w:rsidP="00B61CF1">
            <w:pPr>
              <w:pStyle w:val="Oddelek"/>
              <w:numPr>
                <w:ilvl w:val="0"/>
                <w:numId w:val="0"/>
              </w:numPr>
              <w:spacing w:line="240" w:lineRule="auto"/>
              <w:jc w:val="left"/>
              <w:rPr>
                <w:lang w:eastAsia="en-US"/>
              </w:rPr>
            </w:pPr>
            <w:r w:rsidRPr="000C5B8C">
              <w:rPr>
                <w:b w:val="0"/>
                <w:bCs w:val="0"/>
              </w:rPr>
              <w:t>Sprejetje uredbe nima neposrednih finančnih posledic.</w:t>
            </w:r>
          </w:p>
          <w:p w:rsidR="00744D2C" w:rsidRPr="000C5B8C" w:rsidRDefault="00744D2C" w:rsidP="00B61CF1">
            <w:pPr>
              <w:pStyle w:val="Neotevilenodstavek"/>
              <w:spacing w:line="240" w:lineRule="auto"/>
              <w:rPr>
                <w:lang w:eastAsia="en-US"/>
              </w:rPr>
            </w:pP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7.b Predstavitev ocene finančnih posledic, nižjih od 40 000 EUR</w:t>
            </w:r>
          </w:p>
          <w:p w:rsidR="00744D2C" w:rsidRPr="000C5B8C" w:rsidRDefault="00744D2C" w:rsidP="00B61CF1">
            <w:pPr>
              <w:pStyle w:val="Oddelek"/>
              <w:numPr>
                <w:ilvl w:val="0"/>
                <w:numId w:val="0"/>
              </w:numPr>
              <w:spacing w:line="240" w:lineRule="auto"/>
              <w:jc w:val="left"/>
            </w:pPr>
            <w:r w:rsidRPr="000C5B8C">
              <w:rPr>
                <w:b w:val="0"/>
                <w:bCs w:val="0"/>
              </w:rPr>
              <w:t>Sprejetje uredbe nima neposrednih finančnih posledic.</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8. Predstavitev sodelovanja javnosti</w:t>
            </w:r>
          </w:p>
        </w:tc>
      </w:tr>
      <w:tr w:rsidR="00744D2C" w:rsidRPr="00073270">
        <w:tc>
          <w:tcPr>
            <w:tcW w:w="7372" w:type="dxa"/>
            <w:gridSpan w:val="4"/>
          </w:tcPr>
          <w:p w:rsidR="00744D2C" w:rsidRPr="000C5B8C" w:rsidRDefault="00744D2C" w:rsidP="00B61CF1">
            <w:pPr>
              <w:pStyle w:val="Neotevilenodstavek"/>
              <w:spacing w:line="240" w:lineRule="auto"/>
            </w:pPr>
            <w:r w:rsidRPr="000C5B8C">
              <w:t>Gradivo je bilo predhodno objavljeno na spletni strani predlagatelja</w:t>
            </w:r>
          </w:p>
        </w:tc>
        <w:tc>
          <w:tcPr>
            <w:tcW w:w="2096" w:type="dxa"/>
          </w:tcPr>
          <w:p w:rsidR="00744D2C" w:rsidRPr="000C5B8C" w:rsidRDefault="00744D2C" w:rsidP="00B61CF1">
            <w:pPr>
              <w:pStyle w:val="Neotevilenodstavek"/>
              <w:spacing w:line="240" w:lineRule="auto"/>
              <w:jc w:val="center"/>
            </w:pPr>
            <w:r w:rsidRPr="000C5B8C">
              <w:t>DA</w:t>
            </w:r>
          </w:p>
        </w:tc>
      </w:tr>
      <w:tr w:rsidR="00744D2C" w:rsidRPr="00073270">
        <w:trPr>
          <w:trHeight w:val="274"/>
        </w:trPr>
        <w:tc>
          <w:tcPr>
            <w:tcW w:w="9468" w:type="dxa"/>
            <w:gridSpan w:val="5"/>
          </w:tcPr>
          <w:p w:rsidR="00744D2C" w:rsidRPr="000C5B8C" w:rsidRDefault="00744D2C" w:rsidP="00B61CF1">
            <w:pPr>
              <w:pStyle w:val="Neotevilenodstavek"/>
              <w:spacing w:line="240" w:lineRule="auto"/>
            </w:pPr>
            <w:r w:rsidRPr="000C5B8C">
              <w:t xml:space="preserve">Če NE, navesti razlog za ne objavo: </w:t>
            </w:r>
          </w:p>
        </w:tc>
      </w:tr>
      <w:tr w:rsidR="00744D2C" w:rsidRPr="00073270">
        <w:trPr>
          <w:trHeight w:val="2269"/>
        </w:trPr>
        <w:tc>
          <w:tcPr>
            <w:tcW w:w="9468" w:type="dxa"/>
            <w:gridSpan w:val="5"/>
          </w:tcPr>
          <w:p w:rsidR="00744D2C" w:rsidRPr="000C5B8C" w:rsidRDefault="00744D2C" w:rsidP="00B61CF1">
            <w:pPr>
              <w:pStyle w:val="Neotevilenodstavek"/>
              <w:spacing w:line="240" w:lineRule="auto"/>
            </w:pPr>
            <w:r w:rsidRPr="000C5B8C">
              <w:t>/Če DA:</w:t>
            </w:r>
          </w:p>
          <w:p w:rsidR="00744D2C" w:rsidRPr="000C5B8C" w:rsidRDefault="00744D2C" w:rsidP="00B61CF1">
            <w:pPr>
              <w:pStyle w:val="Neotevilenodstavek"/>
              <w:spacing w:line="240" w:lineRule="auto"/>
            </w:pPr>
            <w:r w:rsidRPr="000C5B8C">
              <w:t xml:space="preserve">Datum objave: </w:t>
            </w:r>
          </w:p>
          <w:p w:rsidR="00744D2C" w:rsidRPr="00073270" w:rsidRDefault="00744D2C" w:rsidP="00B61CF1">
            <w:pPr>
              <w:rPr>
                <w:sz w:val="22"/>
                <w:szCs w:val="22"/>
              </w:rPr>
            </w:pPr>
            <w:r w:rsidRPr="00073270">
              <w:rPr>
                <w:sz w:val="22"/>
                <w:szCs w:val="22"/>
              </w:rPr>
              <w:t xml:space="preserve">V razpravo so bili vključeni: </w:t>
            </w:r>
          </w:p>
          <w:p w:rsidR="00744D2C" w:rsidRPr="00073270" w:rsidRDefault="00744D2C" w:rsidP="00B61CF1">
            <w:pPr>
              <w:numPr>
                <w:ilvl w:val="0"/>
                <w:numId w:val="47"/>
              </w:numPr>
              <w:spacing w:line="240" w:lineRule="auto"/>
              <w:jc w:val="both"/>
              <w:rPr>
                <w:sz w:val="22"/>
                <w:szCs w:val="22"/>
              </w:rPr>
            </w:pPr>
            <w:r w:rsidRPr="00073270">
              <w:rPr>
                <w:sz w:val="22"/>
                <w:szCs w:val="22"/>
              </w:rPr>
              <w:t xml:space="preserve">nevladne organizacije, </w:t>
            </w:r>
          </w:p>
          <w:p w:rsidR="00744D2C" w:rsidRPr="00601C2C" w:rsidRDefault="00744D2C" w:rsidP="00B61CF1">
            <w:pPr>
              <w:numPr>
                <w:ilvl w:val="0"/>
                <w:numId w:val="47"/>
              </w:numPr>
              <w:spacing w:line="240" w:lineRule="auto"/>
              <w:jc w:val="both"/>
              <w:rPr>
                <w:sz w:val="22"/>
                <w:szCs w:val="22"/>
              </w:rPr>
            </w:pPr>
            <w:r w:rsidRPr="00601C2C">
              <w:rPr>
                <w:sz w:val="22"/>
                <w:szCs w:val="22"/>
              </w:rPr>
              <w:t>predstavniki zainteresirane javnosti,</w:t>
            </w:r>
          </w:p>
          <w:p w:rsidR="00744D2C" w:rsidRPr="00601C2C" w:rsidRDefault="00744D2C" w:rsidP="00B61CF1">
            <w:pPr>
              <w:numPr>
                <w:ilvl w:val="0"/>
                <w:numId w:val="47"/>
              </w:numPr>
              <w:spacing w:line="240" w:lineRule="auto"/>
              <w:jc w:val="both"/>
              <w:rPr>
                <w:sz w:val="22"/>
                <w:szCs w:val="22"/>
              </w:rPr>
            </w:pPr>
            <w:r w:rsidRPr="00601C2C">
              <w:rPr>
                <w:sz w:val="22"/>
                <w:szCs w:val="22"/>
              </w:rPr>
              <w:t xml:space="preserve">predstavniki strokovne javnosti, </w:t>
            </w:r>
          </w:p>
          <w:p w:rsidR="00744D2C" w:rsidRPr="00601C2C" w:rsidRDefault="00744D2C" w:rsidP="00B61CF1">
            <w:pPr>
              <w:numPr>
                <w:ilvl w:val="0"/>
                <w:numId w:val="47"/>
              </w:numPr>
              <w:spacing w:line="240" w:lineRule="auto"/>
              <w:jc w:val="both"/>
              <w:rPr>
                <w:sz w:val="22"/>
                <w:szCs w:val="22"/>
              </w:rPr>
            </w:pPr>
            <w:r w:rsidRPr="00601C2C">
              <w:rPr>
                <w:b/>
                <w:bCs/>
                <w:sz w:val="22"/>
                <w:szCs w:val="22"/>
              </w:rPr>
              <w:t>občine in  združenja občin</w:t>
            </w:r>
            <w:r w:rsidRPr="00601C2C">
              <w:rPr>
                <w:sz w:val="22"/>
                <w:szCs w:val="22"/>
              </w:rPr>
              <w:t xml:space="preserve"> oziroma navedba, da jih gradivo ne zadeva,</w:t>
            </w:r>
          </w:p>
          <w:p w:rsidR="00744D2C" w:rsidRPr="00601C2C" w:rsidRDefault="00744D2C" w:rsidP="00B61CF1">
            <w:pPr>
              <w:numPr>
                <w:ilvl w:val="0"/>
                <w:numId w:val="47"/>
              </w:numPr>
              <w:spacing w:line="240" w:lineRule="auto"/>
              <w:jc w:val="both"/>
              <w:rPr>
                <w:b/>
                <w:bCs/>
                <w:sz w:val="22"/>
                <w:szCs w:val="22"/>
              </w:rPr>
            </w:pPr>
            <w:r w:rsidRPr="00601C2C">
              <w:rPr>
                <w:b/>
                <w:bCs/>
                <w:sz w:val="22"/>
                <w:szCs w:val="22"/>
              </w:rPr>
              <w:t>regionalne razvojne agencije,</w:t>
            </w:r>
          </w:p>
          <w:p w:rsidR="00744D2C" w:rsidRPr="00073270" w:rsidRDefault="00744D2C" w:rsidP="00B61CF1">
            <w:pPr>
              <w:framePr w:hSpace="141" w:wrap="around" w:vAnchor="text" w:hAnchor="page" w:x="2319" w:y="158"/>
              <w:rPr>
                <w:sz w:val="22"/>
                <w:szCs w:val="22"/>
              </w:rPr>
            </w:pPr>
            <w:r w:rsidRPr="00073270">
              <w:rPr>
                <w:sz w:val="22"/>
                <w:szCs w:val="22"/>
              </w:rPr>
              <w:t>Mnenja, predloge, pripombe so podali:</w:t>
            </w:r>
          </w:p>
          <w:p w:rsidR="00744D2C" w:rsidRPr="00073270" w:rsidRDefault="00744D2C" w:rsidP="00B61CF1">
            <w:pPr>
              <w:framePr w:hSpace="141" w:wrap="around" w:vAnchor="text" w:hAnchor="page" w:x="2319" w:y="158"/>
              <w:numPr>
                <w:ilvl w:val="0"/>
                <w:numId w:val="47"/>
              </w:numPr>
              <w:spacing w:line="240" w:lineRule="auto"/>
              <w:jc w:val="both"/>
              <w:rPr>
                <w:sz w:val="22"/>
                <w:szCs w:val="22"/>
              </w:rPr>
            </w:pPr>
          </w:p>
          <w:p w:rsidR="00744D2C" w:rsidRPr="00073270" w:rsidRDefault="00744D2C" w:rsidP="00B61CF1">
            <w:pPr>
              <w:framePr w:hSpace="141" w:wrap="around" w:vAnchor="text" w:hAnchor="page" w:x="2319" w:y="158"/>
              <w:numPr>
                <w:ilvl w:val="0"/>
                <w:numId w:val="47"/>
              </w:numPr>
              <w:spacing w:line="240" w:lineRule="auto"/>
              <w:jc w:val="both"/>
              <w:rPr>
                <w:sz w:val="22"/>
                <w:szCs w:val="22"/>
              </w:rPr>
            </w:pPr>
          </w:p>
          <w:p w:rsidR="00744D2C" w:rsidRPr="00073270" w:rsidRDefault="00744D2C" w:rsidP="00B61CF1">
            <w:pPr>
              <w:framePr w:hSpace="141" w:wrap="around" w:vAnchor="text" w:hAnchor="page" w:x="2319" w:y="158"/>
              <w:numPr>
                <w:ilvl w:val="0"/>
                <w:numId w:val="47"/>
              </w:numPr>
              <w:spacing w:line="240" w:lineRule="auto"/>
              <w:jc w:val="both"/>
              <w:rPr>
                <w:sz w:val="22"/>
                <w:szCs w:val="22"/>
              </w:rPr>
            </w:pPr>
          </w:p>
          <w:p w:rsidR="00744D2C" w:rsidRPr="00073270" w:rsidRDefault="00744D2C" w:rsidP="00B61CF1">
            <w:pPr>
              <w:framePr w:hSpace="141" w:wrap="around" w:vAnchor="text" w:hAnchor="page" w:x="2319" w:y="158"/>
              <w:rPr>
                <w:sz w:val="22"/>
                <w:szCs w:val="22"/>
              </w:rPr>
            </w:pPr>
            <w:r w:rsidRPr="00073270">
              <w:rPr>
                <w:sz w:val="22"/>
                <w:szCs w:val="22"/>
              </w:rPr>
              <w:t>Upoštevani so bili:</w:t>
            </w:r>
          </w:p>
          <w:p w:rsidR="00744D2C" w:rsidRPr="00073270" w:rsidRDefault="00744D2C" w:rsidP="00B61CF1">
            <w:pPr>
              <w:framePr w:hSpace="141" w:wrap="around" w:vAnchor="text" w:hAnchor="page" w:x="2319" w:y="158"/>
              <w:numPr>
                <w:ilvl w:val="0"/>
                <w:numId w:val="47"/>
              </w:numPr>
              <w:autoSpaceDE w:val="0"/>
              <w:autoSpaceDN w:val="0"/>
              <w:adjustRightInd w:val="0"/>
              <w:spacing w:line="240" w:lineRule="auto"/>
              <w:jc w:val="both"/>
              <w:rPr>
                <w:sz w:val="22"/>
                <w:szCs w:val="22"/>
              </w:rPr>
            </w:pPr>
            <w:r w:rsidRPr="00073270">
              <w:rPr>
                <w:sz w:val="22"/>
                <w:szCs w:val="22"/>
              </w:rPr>
              <w:t>v celoti</w:t>
            </w:r>
          </w:p>
          <w:p w:rsidR="00744D2C" w:rsidRPr="00073270" w:rsidRDefault="00744D2C" w:rsidP="00B61CF1">
            <w:pPr>
              <w:framePr w:hSpace="141" w:wrap="around" w:vAnchor="text" w:hAnchor="page" w:x="2319" w:y="158"/>
              <w:numPr>
                <w:ilvl w:val="0"/>
                <w:numId w:val="47"/>
              </w:numPr>
              <w:autoSpaceDE w:val="0"/>
              <w:autoSpaceDN w:val="0"/>
              <w:adjustRightInd w:val="0"/>
              <w:spacing w:line="240" w:lineRule="auto"/>
              <w:jc w:val="both"/>
              <w:rPr>
                <w:sz w:val="22"/>
                <w:szCs w:val="22"/>
              </w:rPr>
            </w:pPr>
            <w:r w:rsidRPr="00073270">
              <w:rPr>
                <w:sz w:val="22"/>
                <w:szCs w:val="22"/>
              </w:rPr>
              <w:t>v pretežni meri</w:t>
            </w:r>
          </w:p>
          <w:p w:rsidR="00744D2C" w:rsidRPr="00073270" w:rsidRDefault="00744D2C" w:rsidP="00B61CF1">
            <w:pPr>
              <w:framePr w:hSpace="141" w:wrap="around" w:vAnchor="text" w:hAnchor="page" w:x="2319" w:y="158"/>
              <w:numPr>
                <w:ilvl w:val="0"/>
                <w:numId w:val="47"/>
              </w:numPr>
              <w:autoSpaceDE w:val="0"/>
              <w:autoSpaceDN w:val="0"/>
              <w:adjustRightInd w:val="0"/>
              <w:spacing w:line="240" w:lineRule="auto"/>
              <w:jc w:val="both"/>
              <w:rPr>
                <w:sz w:val="22"/>
                <w:szCs w:val="22"/>
              </w:rPr>
            </w:pPr>
            <w:r w:rsidRPr="00073270">
              <w:rPr>
                <w:sz w:val="22"/>
                <w:szCs w:val="22"/>
              </w:rPr>
              <w:t>delno</w:t>
            </w:r>
          </w:p>
          <w:p w:rsidR="00744D2C" w:rsidRPr="00073270" w:rsidRDefault="00744D2C" w:rsidP="00B61CF1">
            <w:pPr>
              <w:framePr w:hSpace="141" w:wrap="around" w:vAnchor="text" w:hAnchor="page" w:x="2319" w:y="158"/>
              <w:numPr>
                <w:ilvl w:val="0"/>
                <w:numId w:val="47"/>
              </w:numPr>
              <w:autoSpaceDE w:val="0"/>
              <w:autoSpaceDN w:val="0"/>
              <w:adjustRightInd w:val="0"/>
              <w:spacing w:line="240" w:lineRule="auto"/>
              <w:jc w:val="both"/>
              <w:rPr>
                <w:sz w:val="22"/>
                <w:szCs w:val="22"/>
              </w:rPr>
            </w:pPr>
            <w:r w:rsidRPr="00073270">
              <w:rPr>
                <w:sz w:val="22"/>
                <w:szCs w:val="22"/>
              </w:rPr>
              <w:t>niso bili upoštevani, poročilo je bilo dano……………..</w:t>
            </w:r>
          </w:p>
          <w:p w:rsidR="00744D2C" w:rsidRPr="00073270" w:rsidRDefault="00744D2C" w:rsidP="00B61CF1">
            <w:pPr>
              <w:framePr w:hSpace="141" w:wrap="around" w:vAnchor="text" w:hAnchor="page" w:x="2319" w:y="158"/>
              <w:rPr>
                <w:sz w:val="22"/>
                <w:szCs w:val="22"/>
              </w:rPr>
            </w:pPr>
            <w:r w:rsidRPr="00073270">
              <w:rPr>
                <w:sz w:val="22"/>
                <w:szCs w:val="22"/>
              </w:rPr>
              <w:t>Bistvena odprta vprašanja:</w:t>
            </w:r>
          </w:p>
          <w:p w:rsidR="00744D2C" w:rsidRPr="00073270" w:rsidRDefault="00744D2C" w:rsidP="00B61CF1">
            <w:pPr>
              <w:numPr>
                <w:ilvl w:val="0"/>
                <w:numId w:val="47"/>
              </w:numPr>
              <w:autoSpaceDE w:val="0"/>
              <w:autoSpaceDN w:val="0"/>
              <w:adjustRightInd w:val="0"/>
              <w:spacing w:line="240" w:lineRule="auto"/>
              <w:jc w:val="both"/>
              <w:rPr>
                <w:sz w:val="22"/>
                <w:szCs w:val="22"/>
              </w:rPr>
            </w:pPr>
          </w:p>
          <w:p w:rsidR="00744D2C" w:rsidRPr="00073270" w:rsidRDefault="00744D2C" w:rsidP="00B61CF1">
            <w:pPr>
              <w:framePr w:hSpace="141" w:wrap="around" w:vAnchor="text" w:hAnchor="page" w:x="2319" w:y="158"/>
              <w:numPr>
                <w:ilvl w:val="0"/>
                <w:numId w:val="47"/>
              </w:numPr>
              <w:autoSpaceDE w:val="0"/>
              <w:autoSpaceDN w:val="0"/>
              <w:adjustRightInd w:val="0"/>
              <w:spacing w:line="240" w:lineRule="auto"/>
              <w:jc w:val="both"/>
              <w:rPr>
                <w:sz w:val="22"/>
                <w:szCs w:val="22"/>
              </w:rPr>
            </w:pPr>
          </w:p>
          <w:p w:rsidR="00744D2C" w:rsidRPr="000C5B8C" w:rsidRDefault="00744D2C" w:rsidP="00B61CF1">
            <w:pPr>
              <w:pStyle w:val="Neotevilenodstavek"/>
              <w:spacing w:line="240" w:lineRule="auto"/>
            </w:pPr>
            <w:r w:rsidRPr="000C5B8C">
              <w:t>__________________________________________________________________________</w:t>
            </w:r>
          </w:p>
          <w:p w:rsidR="00744D2C" w:rsidRPr="000C5B8C" w:rsidRDefault="00744D2C" w:rsidP="00B61CF1">
            <w:pPr>
              <w:pStyle w:val="Neotevilenodstavek"/>
              <w:spacing w:line="240" w:lineRule="auto"/>
            </w:pPr>
          </w:p>
          <w:p w:rsidR="00744D2C" w:rsidRPr="000C5B8C" w:rsidRDefault="00744D2C" w:rsidP="00B61CF1">
            <w:pPr>
              <w:pStyle w:val="Neotevilenodstavek"/>
              <w:spacing w:line="240" w:lineRule="auto"/>
            </w:pPr>
            <w:r w:rsidRPr="000C5B8C">
              <w:t>Javnost je bila vključena v pripravo gradiva v skladu z Zakonom o…….,kar je razvidno v predlogu predpisa./</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9. Predstavitev medresorskega usklajevanja</w:t>
            </w:r>
          </w:p>
        </w:tc>
      </w:tr>
      <w:tr w:rsidR="00744D2C" w:rsidRPr="00073270">
        <w:tc>
          <w:tcPr>
            <w:tcW w:w="9468" w:type="dxa"/>
            <w:gridSpan w:val="5"/>
          </w:tcPr>
          <w:p w:rsidR="00744D2C" w:rsidRPr="000C5B8C" w:rsidRDefault="00744D2C" w:rsidP="00B61CF1">
            <w:pPr>
              <w:pStyle w:val="Neotevilenodstavek"/>
              <w:spacing w:line="240" w:lineRule="auto"/>
            </w:pPr>
            <w:r w:rsidRPr="000C5B8C">
              <w:t>Gradivo je bilo poslano v medresorsko usklajevanje:</w:t>
            </w:r>
          </w:p>
          <w:p w:rsidR="00744D2C" w:rsidRPr="000C5B8C" w:rsidRDefault="00744D2C" w:rsidP="00B61CF1">
            <w:pPr>
              <w:pStyle w:val="Alineazaodstavkom"/>
              <w:numPr>
                <w:ilvl w:val="0"/>
                <w:numId w:val="47"/>
              </w:numPr>
              <w:spacing w:line="240" w:lineRule="auto"/>
            </w:pPr>
            <w:r w:rsidRPr="000C5B8C">
              <w:t>Služba Vlade Republike Slovenije za zakonodajo,</w:t>
            </w:r>
          </w:p>
          <w:p w:rsidR="00744D2C" w:rsidRPr="000C5B8C" w:rsidRDefault="00744D2C" w:rsidP="00B61CF1">
            <w:pPr>
              <w:pStyle w:val="Alineazaodstavkom"/>
              <w:numPr>
                <w:ilvl w:val="0"/>
                <w:numId w:val="47"/>
              </w:numPr>
              <w:spacing w:line="240" w:lineRule="auto"/>
            </w:pPr>
            <w:r w:rsidRPr="000C5B8C">
              <w:t>Ministrstvo za pravosodje in javno upravo,</w:t>
            </w:r>
          </w:p>
          <w:p w:rsidR="00744D2C" w:rsidRPr="000C5B8C" w:rsidRDefault="00744D2C" w:rsidP="00B61CF1">
            <w:pPr>
              <w:pStyle w:val="Alineazaodstavkom"/>
              <w:numPr>
                <w:ilvl w:val="0"/>
                <w:numId w:val="47"/>
              </w:numPr>
              <w:spacing w:line="240" w:lineRule="auto"/>
            </w:pPr>
            <w:r w:rsidRPr="000C5B8C">
              <w:t>Ministrstvo za finance.</w:t>
            </w:r>
          </w:p>
          <w:p w:rsidR="00744D2C" w:rsidRPr="000C5B8C" w:rsidRDefault="00744D2C" w:rsidP="00B61CF1">
            <w:pPr>
              <w:pStyle w:val="Alineazaodstavkom"/>
              <w:numPr>
                <w:ilvl w:val="0"/>
                <w:numId w:val="0"/>
              </w:numPr>
              <w:spacing w:line="240" w:lineRule="auto"/>
              <w:ind w:left="720"/>
            </w:pPr>
          </w:p>
        </w:tc>
      </w:tr>
      <w:tr w:rsidR="00744D2C" w:rsidRPr="00073270">
        <w:tc>
          <w:tcPr>
            <w:tcW w:w="9468" w:type="dxa"/>
            <w:gridSpan w:val="5"/>
          </w:tcPr>
          <w:p w:rsidR="00744D2C" w:rsidRPr="000C5B8C" w:rsidRDefault="00744D2C" w:rsidP="00B61CF1">
            <w:pPr>
              <w:pStyle w:val="Neotevilenodstavek"/>
              <w:spacing w:line="240" w:lineRule="auto"/>
            </w:pPr>
            <w:r w:rsidRPr="000C5B8C">
              <w:t xml:space="preserve">Datum pošiljanja: </w:t>
            </w:r>
          </w:p>
        </w:tc>
      </w:tr>
      <w:tr w:rsidR="00744D2C" w:rsidRPr="00073270">
        <w:trPr>
          <w:trHeight w:val="225"/>
        </w:trPr>
        <w:tc>
          <w:tcPr>
            <w:tcW w:w="5777" w:type="dxa"/>
            <w:gridSpan w:val="3"/>
            <w:vMerge w:val="restart"/>
          </w:tcPr>
          <w:p w:rsidR="00744D2C" w:rsidRPr="000C5B8C" w:rsidRDefault="00744D2C" w:rsidP="00B61CF1">
            <w:pPr>
              <w:pStyle w:val="Neotevilenodstavek"/>
              <w:spacing w:line="240" w:lineRule="auto"/>
            </w:pPr>
            <w:r w:rsidRPr="000C5B8C">
              <w:t>Gradivo je usklajeno:</w:t>
            </w:r>
          </w:p>
          <w:p w:rsidR="00744D2C" w:rsidRPr="000C5B8C" w:rsidRDefault="00744D2C" w:rsidP="00B61CF1">
            <w:pPr>
              <w:pStyle w:val="Neotevilenodstavek"/>
              <w:spacing w:line="240" w:lineRule="auto"/>
            </w:pPr>
          </w:p>
        </w:tc>
        <w:tc>
          <w:tcPr>
            <w:tcW w:w="3691" w:type="dxa"/>
            <w:gridSpan w:val="2"/>
          </w:tcPr>
          <w:p w:rsidR="00744D2C" w:rsidRPr="000C5B8C" w:rsidRDefault="00744D2C" w:rsidP="00B61CF1">
            <w:pPr>
              <w:pStyle w:val="Neotevilenodstavek"/>
              <w:spacing w:line="240" w:lineRule="auto"/>
            </w:pPr>
          </w:p>
        </w:tc>
      </w:tr>
      <w:tr w:rsidR="00744D2C" w:rsidRPr="00073270">
        <w:trPr>
          <w:trHeight w:val="323"/>
        </w:trPr>
        <w:tc>
          <w:tcPr>
            <w:tcW w:w="5777" w:type="dxa"/>
            <w:gridSpan w:val="3"/>
            <w:vMerge/>
          </w:tcPr>
          <w:p w:rsidR="00744D2C" w:rsidRPr="000C5B8C" w:rsidRDefault="00744D2C" w:rsidP="00B61CF1">
            <w:pPr>
              <w:pStyle w:val="Neotevilenodstavek"/>
              <w:spacing w:line="240" w:lineRule="auto"/>
            </w:pPr>
          </w:p>
        </w:tc>
        <w:tc>
          <w:tcPr>
            <w:tcW w:w="3691" w:type="dxa"/>
            <w:gridSpan w:val="2"/>
          </w:tcPr>
          <w:p w:rsidR="00744D2C" w:rsidRPr="000C5B8C" w:rsidRDefault="00744D2C" w:rsidP="00B61CF1">
            <w:pPr>
              <w:pStyle w:val="Neotevilenodstavek"/>
              <w:spacing w:line="240" w:lineRule="auto"/>
            </w:pPr>
          </w:p>
        </w:tc>
      </w:tr>
      <w:tr w:rsidR="00744D2C" w:rsidRPr="00073270">
        <w:trPr>
          <w:trHeight w:val="322"/>
        </w:trPr>
        <w:tc>
          <w:tcPr>
            <w:tcW w:w="5777" w:type="dxa"/>
            <w:gridSpan w:val="3"/>
            <w:vMerge/>
          </w:tcPr>
          <w:p w:rsidR="00744D2C" w:rsidRPr="000C5B8C" w:rsidRDefault="00744D2C" w:rsidP="00B61CF1">
            <w:pPr>
              <w:pStyle w:val="Neotevilenodstavek"/>
              <w:spacing w:line="240" w:lineRule="auto"/>
            </w:pPr>
          </w:p>
        </w:tc>
        <w:tc>
          <w:tcPr>
            <w:tcW w:w="3691" w:type="dxa"/>
            <w:gridSpan w:val="2"/>
          </w:tcPr>
          <w:p w:rsidR="00744D2C" w:rsidRPr="000C5B8C" w:rsidRDefault="00744D2C" w:rsidP="00B61CF1">
            <w:pPr>
              <w:pStyle w:val="Neotevilenodstavek"/>
              <w:spacing w:line="240" w:lineRule="auto"/>
            </w:pPr>
            <w:r w:rsidRPr="000C5B8C">
              <w:t>Priložiti mnenja organov, s katerimi gradivo ni usklajeno/</w:t>
            </w:r>
          </w:p>
        </w:tc>
      </w:tr>
      <w:tr w:rsidR="00744D2C" w:rsidRPr="00073270">
        <w:trPr>
          <w:trHeight w:val="216"/>
        </w:trPr>
        <w:tc>
          <w:tcPr>
            <w:tcW w:w="7372" w:type="dxa"/>
            <w:gridSpan w:val="4"/>
          </w:tcPr>
          <w:p w:rsidR="00744D2C" w:rsidRPr="000C5B8C" w:rsidRDefault="00744D2C" w:rsidP="00B61CF1">
            <w:pPr>
              <w:pStyle w:val="Oddelek"/>
              <w:numPr>
                <w:ilvl w:val="0"/>
                <w:numId w:val="0"/>
              </w:numPr>
              <w:spacing w:line="240" w:lineRule="auto"/>
              <w:jc w:val="left"/>
            </w:pPr>
            <w:r w:rsidRPr="000C5B8C">
              <w:t>10. Gradivo je lektorirano</w:t>
            </w:r>
          </w:p>
        </w:tc>
        <w:tc>
          <w:tcPr>
            <w:tcW w:w="2096" w:type="dxa"/>
          </w:tcPr>
          <w:p w:rsidR="00744D2C" w:rsidRPr="000C5B8C" w:rsidRDefault="00744D2C" w:rsidP="00601C2C">
            <w:pPr>
              <w:pStyle w:val="Neotevilenodstavek"/>
              <w:spacing w:line="240" w:lineRule="auto"/>
              <w:jc w:val="center"/>
              <w:rPr>
                <w:b/>
                <w:bCs/>
              </w:rPr>
            </w:pPr>
            <w:r w:rsidRPr="000C5B8C">
              <w:t>NE</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 xml:space="preserve">11. Zahteva predlagatelja za </w:t>
            </w:r>
          </w:p>
        </w:tc>
      </w:tr>
      <w:tr w:rsidR="00744D2C" w:rsidRPr="00073270">
        <w:tc>
          <w:tcPr>
            <w:tcW w:w="1608" w:type="dxa"/>
          </w:tcPr>
          <w:p w:rsidR="00744D2C" w:rsidRPr="000C5B8C" w:rsidRDefault="00744D2C" w:rsidP="00B61CF1">
            <w:pPr>
              <w:pStyle w:val="Neotevilenodstavek"/>
              <w:spacing w:line="240" w:lineRule="auto"/>
              <w:ind w:left="360"/>
            </w:pPr>
            <w:r w:rsidRPr="000C5B8C">
              <w:t>a)</w:t>
            </w:r>
          </w:p>
        </w:tc>
        <w:tc>
          <w:tcPr>
            <w:tcW w:w="5764" w:type="dxa"/>
            <w:gridSpan w:val="3"/>
          </w:tcPr>
          <w:p w:rsidR="00744D2C" w:rsidRPr="000C5B8C" w:rsidRDefault="00744D2C" w:rsidP="00B61CF1">
            <w:pPr>
              <w:pStyle w:val="Neotevilenodstavek"/>
              <w:spacing w:line="240" w:lineRule="auto"/>
            </w:pPr>
            <w:r w:rsidRPr="000C5B8C">
              <w:t>obravnavo neusklajenega gradiva</w:t>
            </w:r>
          </w:p>
        </w:tc>
        <w:tc>
          <w:tcPr>
            <w:tcW w:w="2096" w:type="dxa"/>
          </w:tcPr>
          <w:p w:rsidR="00744D2C" w:rsidRPr="000C5B8C" w:rsidRDefault="00744D2C" w:rsidP="00B61CF1">
            <w:pPr>
              <w:pStyle w:val="Neotevilenodstavek"/>
              <w:spacing w:line="240" w:lineRule="auto"/>
              <w:jc w:val="center"/>
            </w:pPr>
            <w:r w:rsidRPr="000C5B8C">
              <w:t>NE</w:t>
            </w:r>
          </w:p>
        </w:tc>
      </w:tr>
      <w:tr w:rsidR="00744D2C" w:rsidRPr="00073270">
        <w:tc>
          <w:tcPr>
            <w:tcW w:w="1608" w:type="dxa"/>
          </w:tcPr>
          <w:p w:rsidR="00744D2C" w:rsidRPr="000C5B8C" w:rsidRDefault="00744D2C" w:rsidP="00B61CF1">
            <w:pPr>
              <w:pStyle w:val="Neotevilenodstavek"/>
              <w:spacing w:line="240" w:lineRule="auto"/>
              <w:ind w:left="360"/>
            </w:pPr>
            <w:r w:rsidRPr="000C5B8C">
              <w:t>b)</w:t>
            </w:r>
          </w:p>
        </w:tc>
        <w:tc>
          <w:tcPr>
            <w:tcW w:w="5764" w:type="dxa"/>
            <w:gridSpan w:val="3"/>
          </w:tcPr>
          <w:p w:rsidR="00744D2C" w:rsidRPr="000C5B8C" w:rsidRDefault="00744D2C" w:rsidP="00B61CF1">
            <w:pPr>
              <w:pStyle w:val="Neotevilenodstavek"/>
              <w:spacing w:line="240" w:lineRule="auto"/>
            </w:pPr>
            <w:r w:rsidRPr="000C5B8C">
              <w:t>za nujnost obravnave</w:t>
            </w:r>
          </w:p>
        </w:tc>
        <w:tc>
          <w:tcPr>
            <w:tcW w:w="2096" w:type="dxa"/>
          </w:tcPr>
          <w:p w:rsidR="00744D2C" w:rsidRPr="000C5B8C" w:rsidRDefault="00744D2C" w:rsidP="00B61CF1">
            <w:pPr>
              <w:pStyle w:val="Neotevilenodstavek"/>
              <w:spacing w:line="240" w:lineRule="auto"/>
              <w:jc w:val="center"/>
            </w:pPr>
            <w:r w:rsidRPr="000C5B8C">
              <w:t>DA</w:t>
            </w:r>
          </w:p>
        </w:tc>
      </w:tr>
      <w:tr w:rsidR="00744D2C" w:rsidRPr="00073270">
        <w:tc>
          <w:tcPr>
            <w:tcW w:w="1608" w:type="dxa"/>
          </w:tcPr>
          <w:p w:rsidR="00744D2C" w:rsidRPr="000C5B8C" w:rsidRDefault="00744D2C" w:rsidP="00B61CF1">
            <w:pPr>
              <w:pStyle w:val="Neotevilenodstavek"/>
              <w:spacing w:line="240" w:lineRule="auto"/>
              <w:ind w:left="360"/>
            </w:pPr>
            <w:r w:rsidRPr="000C5B8C">
              <w:t xml:space="preserve">c) </w:t>
            </w:r>
          </w:p>
        </w:tc>
        <w:tc>
          <w:tcPr>
            <w:tcW w:w="5764" w:type="dxa"/>
            <w:gridSpan w:val="3"/>
          </w:tcPr>
          <w:p w:rsidR="00744D2C" w:rsidRPr="000C5B8C" w:rsidRDefault="00744D2C" w:rsidP="00B61CF1">
            <w:pPr>
              <w:pStyle w:val="Neotevilenodstavek"/>
              <w:spacing w:line="240" w:lineRule="auto"/>
            </w:pPr>
            <w:r w:rsidRPr="000C5B8C">
              <w:t>obravnavo gradiva brez sodelovanja javnosti</w:t>
            </w:r>
          </w:p>
        </w:tc>
        <w:tc>
          <w:tcPr>
            <w:tcW w:w="2096" w:type="dxa"/>
          </w:tcPr>
          <w:p w:rsidR="00744D2C" w:rsidRPr="000C5B8C" w:rsidRDefault="00744D2C" w:rsidP="00B61CF1">
            <w:pPr>
              <w:pStyle w:val="Neotevilenodstavek"/>
              <w:spacing w:line="240" w:lineRule="auto"/>
              <w:jc w:val="center"/>
            </w:pPr>
            <w:r w:rsidRPr="000C5B8C">
              <w:t>NE</w:t>
            </w:r>
          </w:p>
        </w:tc>
      </w:tr>
      <w:tr w:rsidR="00744D2C" w:rsidRPr="00073270">
        <w:tc>
          <w:tcPr>
            <w:tcW w:w="7372" w:type="dxa"/>
            <w:gridSpan w:val="4"/>
          </w:tcPr>
          <w:p w:rsidR="00744D2C" w:rsidRPr="000C5B8C" w:rsidRDefault="00744D2C" w:rsidP="00B61CF1">
            <w:pPr>
              <w:pStyle w:val="Oddelek"/>
              <w:numPr>
                <w:ilvl w:val="0"/>
                <w:numId w:val="0"/>
              </w:numPr>
              <w:spacing w:line="240" w:lineRule="auto"/>
              <w:jc w:val="left"/>
            </w:pPr>
            <w:r w:rsidRPr="000C5B8C">
              <w:t>12. Pri pripravi gradiva so bile upoštevane zahteve iz Resolucije o normativni dejavnosti</w:t>
            </w:r>
          </w:p>
        </w:tc>
        <w:tc>
          <w:tcPr>
            <w:tcW w:w="2096" w:type="dxa"/>
          </w:tcPr>
          <w:p w:rsidR="00744D2C" w:rsidRPr="000C5B8C" w:rsidRDefault="00744D2C" w:rsidP="00B61CF1">
            <w:pPr>
              <w:pStyle w:val="Alineazaodstavkom"/>
              <w:numPr>
                <w:ilvl w:val="0"/>
                <w:numId w:val="0"/>
              </w:numPr>
              <w:spacing w:before="360" w:after="120" w:line="240" w:lineRule="auto"/>
              <w:rPr>
                <w:b/>
                <w:bCs/>
              </w:rPr>
            </w:pPr>
            <w:r w:rsidRPr="000C5B8C">
              <w:t xml:space="preserve">              DA</w:t>
            </w:r>
          </w:p>
        </w:tc>
      </w:tr>
      <w:tr w:rsidR="00744D2C" w:rsidRPr="00073270">
        <w:tc>
          <w:tcPr>
            <w:tcW w:w="7372" w:type="dxa"/>
            <w:gridSpan w:val="4"/>
          </w:tcPr>
          <w:p w:rsidR="00744D2C" w:rsidRPr="000C5B8C" w:rsidRDefault="00744D2C" w:rsidP="00B61CF1">
            <w:pPr>
              <w:pStyle w:val="Oddelek"/>
              <w:numPr>
                <w:ilvl w:val="0"/>
                <w:numId w:val="0"/>
              </w:numPr>
              <w:spacing w:line="240" w:lineRule="auto"/>
              <w:jc w:val="left"/>
            </w:pPr>
            <w:r w:rsidRPr="000C5B8C">
              <w:t>13. Gradivo je uvrščeno v delovni program vlade</w:t>
            </w:r>
          </w:p>
        </w:tc>
        <w:tc>
          <w:tcPr>
            <w:tcW w:w="2096" w:type="dxa"/>
          </w:tcPr>
          <w:p w:rsidR="00744D2C" w:rsidRPr="000C5B8C" w:rsidRDefault="00744D2C" w:rsidP="00B61CF1">
            <w:pPr>
              <w:pStyle w:val="Alineazaodstavkom"/>
              <w:numPr>
                <w:ilvl w:val="0"/>
                <w:numId w:val="0"/>
              </w:numPr>
              <w:spacing w:before="360" w:after="120" w:line="240" w:lineRule="auto"/>
              <w:ind w:left="709" w:hanging="284"/>
            </w:pPr>
            <w:r w:rsidRPr="000C5B8C">
              <w:t xml:space="preserve">       NE</w:t>
            </w:r>
          </w:p>
        </w:tc>
      </w:tr>
      <w:tr w:rsidR="00744D2C" w:rsidRPr="00073270">
        <w:tc>
          <w:tcPr>
            <w:tcW w:w="9468" w:type="dxa"/>
            <w:gridSpan w:val="5"/>
          </w:tcPr>
          <w:p w:rsidR="00744D2C" w:rsidRPr="000C5B8C" w:rsidRDefault="00744D2C" w:rsidP="00B61CF1">
            <w:pPr>
              <w:pStyle w:val="Oddelek"/>
              <w:numPr>
                <w:ilvl w:val="0"/>
                <w:numId w:val="0"/>
              </w:numPr>
              <w:spacing w:line="240" w:lineRule="auto"/>
              <w:jc w:val="left"/>
            </w:pPr>
            <w:r w:rsidRPr="000C5B8C">
              <w:t>14. Gradivo je pripravljeno na podlagi sklepa vlade št. …… z dne ….</w:t>
            </w:r>
          </w:p>
        </w:tc>
      </w:tr>
      <w:tr w:rsidR="00744D2C" w:rsidRPr="00073270">
        <w:tc>
          <w:tcPr>
            <w:tcW w:w="9468" w:type="dxa"/>
            <w:gridSpan w:val="5"/>
          </w:tcPr>
          <w:p w:rsidR="00744D2C" w:rsidRPr="00073270" w:rsidRDefault="00744D2C" w:rsidP="00B61CF1">
            <w:pPr>
              <w:pStyle w:val="Poglavje"/>
              <w:spacing w:line="240" w:lineRule="auto"/>
              <w:jc w:val="right"/>
            </w:pPr>
            <w:r w:rsidRPr="00073270">
              <w:t>mag. Radovan Žerjav</w:t>
            </w:r>
          </w:p>
          <w:p w:rsidR="00744D2C" w:rsidRPr="00073270" w:rsidRDefault="00744D2C" w:rsidP="00B61CF1">
            <w:pPr>
              <w:pStyle w:val="Poglavje"/>
              <w:spacing w:line="240" w:lineRule="auto"/>
            </w:pPr>
            <w:r w:rsidRPr="00073270">
              <w:t xml:space="preserve">                                                                                                                  MINISTER</w:t>
            </w:r>
          </w:p>
        </w:tc>
      </w:tr>
      <w:tr w:rsidR="00744D2C" w:rsidRPr="00073270">
        <w:tc>
          <w:tcPr>
            <w:tcW w:w="9468" w:type="dxa"/>
            <w:gridSpan w:val="5"/>
          </w:tcPr>
          <w:p w:rsidR="00744D2C" w:rsidRPr="00073270" w:rsidRDefault="00744D2C" w:rsidP="00B61CF1">
            <w:pPr>
              <w:pStyle w:val="Poglavje"/>
              <w:spacing w:line="240" w:lineRule="auto"/>
              <w:jc w:val="right"/>
            </w:pPr>
          </w:p>
        </w:tc>
      </w:tr>
    </w:tbl>
    <w:p w:rsidR="00744D2C" w:rsidRPr="00073270" w:rsidRDefault="00744D2C" w:rsidP="00703732">
      <w:pPr>
        <w:pStyle w:val="Naslovpredpisa"/>
        <w:spacing w:line="240" w:lineRule="auto"/>
        <w:jc w:val="left"/>
      </w:pPr>
    </w:p>
    <w:p w:rsidR="00744D2C" w:rsidRPr="00073270" w:rsidRDefault="00744D2C" w:rsidP="00703732">
      <w:pPr>
        <w:pStyle w:val="Naslovpredpisa"/>
        <w:spacing w:line="240" w:lineRule="auto"/>
        <w:jc w:val="left"/>
      </w:pPr>
      <w:r w:rsidRPr="00073270">
        <w:t xml:space="preserve">PRILOGA: </w:t>
      </w:r>
    </w:p>
    <w:p w:rsidR="00744D2C" w:rsidRPr="00073270" w:rsidRDefault="00744D2C" w:rsidP="00703732">
      <w:pPr>
        <w:pStyle w:val="Naslovpredpisa"/>
        <w:numPr>
          <w:ilvl w:val="0"/>
          <w:numId w:val="47"/>
        </w:numPr>
        <w:spacing w:line="240" w:lineRule="auto"/>
        <w:jc w:val="both"/>
      </w:pPr>
      <w:r>
        <w:rPr>
          <w:b w:val="0"/>
          <w:bCs w:val="0"/>
        </w:rPr>
        <w:t>Uredba o regionalnih razvojnih programih</w:t>
      </w:r>
      <w:r w:rsidRPr="00073270">
        <w:rPr>
          <w:b w:val="0"/>
          <w:bCs w:val="0"/>
        </w:rPr>
        <w:t>.</w:t>
      </w:r>
    </w:p>
    <w:p w:rsidR="00744D2C" w:rsidRDefault="00744D2C" w:rsidP="00BA7652">
      <w:pPr>
        <w:tabs>
          <w:tab w:val="left" w:pos="0"/>
        </w:tabs>
        <w:jc w:val="right"/>
        <w:rPr>
          <w:b/>
          <w:bCs/>
        </w:rPr>
      </w:pPr>
      <w:r>
        <w:rPr>
          <w:b/>
          <w:bCs/>
        </w:rPr>
        <w:br w:type="page"/>
        <w:t>PRILOGA</w:t>
      </w:r>
    </w:p>
    <w:p w:rsidR="00744D2C" w:rsidRDefault="00744D2C" w:rsidP="00601C2C">
      <w:pPr>
        <w:tabs>
          <w:tab w:val="left" w:pos="0"/>
        </w:tabs>
        <w:rPr>
          <w:b/>
          <w:bCs/>
        </w:rPr>
      </w:pPr>
    </w:p>
    <w:p w:rsidR="00744D2C" w:rsidRPr="00BA7652" w:rsidRDefault="00744D2C" w:rsidP="00601C2C">
      <w:pPr>
        <w:tabs>
          <w:tab w:val="left" w:pos="0"/>
        </w:tabs>
        <w:rPr>
          <w:b/>
          <w:bCs/>
          <w:sz w:val="22"/>
          <w:szCs w:val="22"/>
          <w:lang w:val="pl-PL"/>
        </w:rPr>
      </w:pPr>
      <w:r>
        <w:rPr>
          <w:b/>
          <w:bCs/>
          <w:sz w:val="22"/>
          <w:szCs w:val="22"/>
        </w:rPr>
        <w:t xml:space="preserve">I. </w:t>
      </w:r>
      <w:r w:rsidRPr="00BA7652">
        <w:rPr>
          <w:b/>
          <w:bCs/>
          <w:sz w:val="22"/>
          <w:szCs w:val="22"/>
          <w:lang w:val="pl-PL"/>
        </w:rPr>
        <w:t>PREDLOG ČLENOV UREDBE</w:t>
      </w:r>
      <w:r>
        <w:rPr>
          <w:b/>
          <w:bCs/>
          <w:sz w:val="22"/>
          <w:szCs w:val="22"/>
          <w:lang w:val="pl-PL"/>
        </w:rPr>
        <w:t xml:space="preserve"> </w:t>
      </w:r>
    </w:p>
    <w:p w:rsidR="00744D2C" w:rsidRPr="00BA7652" w:rsidRDefault="00744D2C" w:rsidP="00F8646F">
      <w:pPr>
        <w:rPr>
          <w:b/>
          <w:bCs/>
          <w:sz w:val="22"/>
          <w:szCs w:val="22"/>
        </w:rPr>
      </w:pPr>
    </w:p>
    <w:p w:rsidR="00744D2C" w:rsidRPr="00BA7652" w:rsidRDefault="00744D2C" w:rsidP="00F8646F">
      <w:pPr>
        <w:rPr>
          <w:b/>
          <w:bCs/>
          <w:sz w:val="22"/>
          <w:szCs w:val="22"/>
        </w:rPr>
      </w:pPr>
    </w:p>
    <w:p w:rsidR="00744D2C" w:rsidRPr="00BA7652" w:rsidRDefault="00744D2C" w:rsidP="00BA7652">
      <w:pPr>
        <w:jc w:val="both"/>
        <w:rPr>
          <w:sz w:val="22"/>
          <w:szCs w:val="22"/>
          <w:lang w:val="pl-PL"/>
        </w:rPr>
      </w:pPr>
      <w:r w:rsidRPr="00BA7652">
        <w:rPr>
          <w:sz w:val="22"/>
          <w:szCs w:val="22"/>
          <w:lang w:val="pl-PL"/>
        </w:rPr>
        <w:t>Na podlagi petega odstavka 13. člena Zakona o spodbujanju skladnega regionalnega razvoja (Uradni list RS, št. 20/11; v nadaljnjem besedilu: zakon) izdaja Vlada Republike Slovenije</w:t>
      </w:r>
    </w:p>
    <w:p w:rsidR="00744D2C" w:rsidRPr="00BA7652" w:rsidRDefault="00744D2C" w:rsidP="00F8646F">
      <w:pPr>
        <w:rPr>
          <w:sz w:val="22"/>
          <w:szCs w:val="22"/>
          <w:lang w:val="pl-PL"/>
        </w:rPr>
      </w:pPr>
    </w:p>
    <w:p w:rsidR="00744D2C" w:rsidRPr="00BA7652" w:rsidRDefault="00744D2C" w:rsidP="00F8646F">
      <w:pPr>
        <w:jc w:val="center"/>
        <w:rPr>
          <w:b/>
          <w:bCs/>
          <w:sz w:val="22"/>
          <w:szCs w:val="22"/>
          <w:lang w:val="pl-PL"/>
        </w:rPr>
      </w:pPr>
      <w:r w:rsidRPr="00BA7652">
        <w:rPr>
          <w:b/>
          <w:bCs/>
          <w:sz w:val="22"/>
          <w:szCs w:val="22"/>
          <w:lang w:val="pl-PL"/>
        </w:rPr>
        <w:t>UREDBO</w:t>
      </w:r>
    </w:p>
    <w:p w:rsidR="00744D2C" w:rsidRPr="00BA7652" w:rsidRDefault="00744D2C" w:rsidP="00F8646F">
      <w:pPr>
        <w:jc w:val="center"/>
        <w:rPr>
          <w:b/>
          <w:bCs/>
          <w:sz w:val="22"/>
          <w:szCs w:val="22"/>
          <w:lang w:val="pl-PL"/>
        </w:rPr>
      </w:pPr>
    </w:p>
    <w:p w:rsidR="00744D2C" w:rsidRPr="00BA7652" w:rsidRDefault="00744D2C" w:rsidP="00F8646F">
      <w:pPr>
        <w:jc w:val="center"/>
        <w:rPr>
          <w:b/>
          <w:bCs/>
          <w:sz w:val="22"/>
          <w:szCs w:val="22"/>
          <w:lang w:val="pl-PL"/>
        </w:rPr>
      </w:pPr>
      <w:r w:rsidRPr="00BA7652">
        <w:rPr>
          <w:b/>
          <w:bCs/>
          <w:sz w:val="22"/>
          <w:szCs w:val="22"/>
          <w:lang w:val="pl-PL"/>
        </w:rPr>
        <w:t>o regionalnih razvojnih programih</w:t>
      </w:r>
    </w:p>
    <w:p w:rsidR="00744D2C" w:rsidRPr="00F8646F" w:rsidRDefault="00744D2C" w:rsidP="00F8646F">
      <w:pPr>
        <w:rPr>
          <w:lang w:val="pl-PL"/>
        </w:rPr>
      </w:pP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r w:rsidRPr="00BA7652">
        <w:rPr>
          <w:sz w:val="22"/>
          <w:szCs w:val="22"/>
          <w:lang w:val="pl-PL"/>
        </w:rPr>
        <w:t>I. UVODNE DOLOČBE</w:t>
      </w:r>
    </w:p>
    <w:p w:rsidR="00744D2C" w:rsidRPr="00BA7652" w:rsidRDefault="00744D2C" w:rsidP="00BA7652">
      <w:pPr>
        <w:jc w:val="both"/>
        <w:rPr>
          <w:sz w:val="22"/>
          <w:szCs w:val="22"/>
          <w:lang w:val="pl-PL"/>
        </w:rPr>
      </w:pPr>
      <w:r w:rsidRPr="00BA7652">
        <w:rPr>
          <w:sz w:val="22"/>
          <w:szCs w:val="22"/>
          <w:lang w:val="pl-PL"/>
        </w:rPr>
        <w:t xml:space="preserve"> </w:t>
      </w: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Ta uredba določa minimalno obvezno metodologijo priprave in izvedbe ter način spremljanja in vrednotenja učinkov regionalnega razvojnega programa (v nadaljnjem besedilu: RRP).</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RRP se pripravi za območje razvojne regije (v nadaljnjem besedilu: regija), v kateri so povezane občine, ki oblikujejo regijo.</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lang w:val="pl-PL"/>
        </w:rPr>
        <w:t xml:space="preserve">RRP se pripravi za programsko obdobje iz tretjega odstavka 13. člena zakona. </w:t>
      </w:r>
      <w:r w:rsidRPr="00BA7652">
        <w:rPr>
          <w:sz w:val="22"/>
          <w:szCs w:val="22"/>
        </w:rPr>
        <w:t>Prvi RRP po zakonu se pripravi za obdobje 2014-2020.</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II. VSEBINA IN STRUKTURA RRP</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RRP mora vsebovati:</w:t>
      </w:r>
    </w:p>
    <w:p w:rsidR="00744D2C" w:rsidRPr="00BA7652" w:rsidRDefault="00744D2C" w:rsidP="00E901EB">
      <w:pPr>
        <w:numPr>
          <w:ilvl w:val="0"/>
          <w:numId w:val="53"/>
        </w:numPr>
        <w:spacing w:line="240" w:lineRule="auto"/>
        <w:ind w:left="340" w:right="397" w:hanging="340"/>
        <w:jc w:val="both"/>
        <w:rPr>
          <w:sz w:val="22"/>
          <w:szCs w:val="22"/>
        </w:rPr>
      </w:pPr>
      <w:r w:rsidRPr="00BA7652">
        <w:rPr>
          <w:sz w:val="22"/>
          <w:szCs w:val="22"/>
        </w:rPr>
        <w:t xml:space="preserve">analizo regionalnih razvojnih potencialov, opredelitev ključnih razvojnih ovir in prednosti regije, vključno s pozicioniranjem regije v mednarodnem prostoru; </w:t>
      </w:r>
    </w:p>
    <w:p w:rsidR="00744D2C" w:rsidRPr="00BA7652" w:rsidRDefault="00744D2C" w:rsidP="00E901EB">
      <w:pPr>
        <w:numPr>
          <w:ilvl w:val="0"/>
          <w:numId w:val="53"/>
        </w:numPr>
        <w:spacing w:line="240" w:lineRule="auto"/>
        <w:ind w:left="340" w:right="397" w:hanging="340"/>
        <w:jc w:val="both"/>
        <w:rPr>
          <w:sz w:val="22"/>
          <w:szCs w:val="22"/>
        </w:rPr>
      </w:pPr>
      <w:r w:rsidRPr="00BA7652">
        <w:rPr>
          <w:sz w:val="22"/>
          <w:szCs w:val="22"/>
        </w:rPr>
        <w:t>opredelitev vizije razvoja regije;</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opredelitev in utemeljitev razvojne specializacije regije;</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opredelitev in opis (strateških) razvojnih ciljev regije;</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opredelitev in opis razvojnih prioritet regije z s kvantificiranimi kazalniki in virom spremljanja kazalnikov,</w:t>
      </w:r>
    </w:p>
    <w:p w:rsidR="00744D2C" w:rsidRPr="00BA7652" w:rsidRDefault="00744D2C" w:rsidP="00E901EB">
      <w:pPr>
        <w:numPr>
          <w:ilvl w:val="0"/>
          <w:numId w:val="53"/>
        </w:numPr>
        <w:spacing w:line="240" w:lineRule="auto"/>
        <w:ind w:left="340" w:right="397" w:hanging="340"/>
        <w:jc w:val="both"/>
        <w:rPr>
          <w:sz w:val="22"/>
          <w:szCs w:val="22"/>
          <w:lang w:val="pl-PL"/>
        </w:rPr>
      </w:pPr>
      <w:r w:rsidRPr="00BA7652">
        <w:rPr>
          <w:sz w:val="22"/>
          <w:szCs w:val="22"/>
          <w:lang w:val="pl-PL"/>
        </w:rPr>
        <w:t xml:space="preserve">skupno </w:t>
      </w:r>
      <w:r>
        <w:rPr>
          <w:sz w:val="22"/>
          <w:szCs w:val="22"/>
          <w:lang w:val="pl-PL"/>
        </w:rPr>
        <w:t xml:space="preserve">okvirno </w:t>
      </w:r>
      <w:r w:rsidRPr="00BA7652">
        <w:rPr>
          <w:sz w:val="22"/>
          <w:szCs w:val="22"/>
          <w:lang w:val="pl-PL"/>
        </w:rPr>
        <w:t>finančno oceno vrednosti RRP,</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opredelitev in podroben opis ukrepov v okviru posamezne prioritete z:</w:t>
      </w:r>
    </w:p>
    <w:p w:rsidR="00744D2C" w:rsidRPr="00BA7652" w:rsidRDefault="00744D2C" w:rsidP="00E901EB">
      <w:pPr>
        <w:numPr>
          <w:ilvl w:val="3"/>
          <w:numId w:val="54"/>
        </w:numPr>
        <w:spacing w:line="240" w:lineRule="auto"/>
        <w:ind w:left="947" w:right="397"/>
        <w:jc w:val="both"/>
        <w:rPr>
          <w:sz w:val="22"/>
          <w:szCs w:val="22"/>
          <w:lang w:val="sv-SE"/>
        </w:rPr>
      </w:pPr>
      <w:r w:rsidRPr="00BA7652">
        <w:rPr>
          <w:sz w:val="22"/>
          <w:szCs w:val="22"/>
          <w:lang w:val="sv-SE"/>
        </w:rPr>
        <w:t>opisom predvidenih aktivnosti, s katerimi se bo izvajal ukrep,</w:t>
      </w:r>
    </w:p>
    <w:p w:rsidR="00744D2C" w:rsidRPr="00BA7652" w:rsidRDefault="00744D2C" w:rsidP="00E901EB">
      <w:pPr>
        <w:numPr>
          <w:ilvl w:val="3"/>
          <w:numId w:val="54"/>
        </w:numPr>
        <w:spacing w:line="240" w:lineRule="auto"/>
        <w:ind w:left="947" w:right="397"/>
        <w:jc w:val="both"/>
        <w:rPr>
          <w:sz w:val="22"/>
          <w:szCs w:val="22"/>
        </w:rPr>
      </w:pPr>
      <w:r w:rsidRPr="00BA7652">
        <w:rPr>
          <w:sz w:val="22"/>
          <w:szCs w:val="22"/>
        </w:rPr>
        <w:t xml:space="preserve">terminskim načrtom za izvedbo, </w:t>
      </w:r>
    </w:p>
    <w:p w:rsidR="00744D2C" w:rsidRPr="00BA7652" w:rsidRDefault="00744D2C" w:rsidP="00E901EB">
      <w:pPr>
        <w:numPr>
          <w:ilvl w:val="3"/>
          <w:numId w:val="54"/>
        </w:numPr>
        <w:spacing w:line="240" w:lineRule="auto"/>
        <w:ind w:left="947" w:right="397"/>
        <w:jc w:val="both"/>
        <w:rPr>
          <w:sz w:val="22"/>
          <w:szCs w:val="22"/>
          <w:lang w:val="sv-SE"/>
        </w:rPr>
      </w:pPr>
      <w:r>
        <w:rPr>
          <w:sz w:val="22"/>
          <w:szCs w:val="22"/>
          <w:lang w:val="sv-SE"/>
        </w:rPr>
        <w:t xml:space="preserve">okvirnim </w:t>
      </w:r>
      <w:r w:rsidRPr="00BA7652">
        <w:rPr>
          <w:sz w:val="22"/>
          <w:szCs w:val="22"/>
          <w:lang w:val="sv-SE"/>
        </w:rPr>
        <w:t xml:space="preserve">finančnim ovrednotenjem in predvidenimi viri financiranja, </w:t>
      </w:r>
    </w:p>
    <w:p w:rsidR="00744D2C" w:rsidRPr="00BA7652" w:rsidRDefault="00744D2C" w:rsidP="00E901EB">
      <w:pPr>
        <w:numPr>
          <w:ilvl w:val="3"/>
          <w:numId w:val="54"/>
        </w:numPr>
        <w:spacing w:line="240" w:lineRule="auto"/>
        <w:ind w:left="947" w:right="397"/>
        <w:jc w:val="both"/>
        <w:rPr>
          <w:sz w:val="22"/>
          <w:szCs w:val="22"/>
          <w:lang w:val="sv-SE"/>
        </w:rPr>
      </w:pPr>
      <w:r w:rsidRPr="00BA7652">
        <w:rPr>
          <w:sz w:val="22"/>
          <w:szCs w:val="22"/>
          <w:lang w:val="sv-SE"/>
        </w:rPr>
        <w:t xml:space="preserve">prikazom kvantificiranih kazalnikov </w:t>
      </w:r>
      <w:r>
        <w:rPr>
          <w:sz w:val="22"/>
          <w:szCs w:val="22"/>
          <w:lang w:val="sv-SE"/>
        </w:rPr>
        <w:t>in virov spremljanja kazalnikov,</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opredelitev sistema spremljanja, vrednotenja i</w:t>
      </w:r>
      <w:r>
        <w:rPr>
          <w:sz w:val="22"/>
          <w:szCs w:val="22"/>
          <w:lang w:val="sv-SE"/>
        </w:rPr>
        <w:t>n organiziranosti izvajanja RRP,</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opredelitev sistema informiranja in obveščanja javnosti</w:t>
      </w:r>
      <w:r>
        <w:rPr>
          <w:sz w:val="22"/>
          <w:szCs w:val="22"/>
          <w:lang w:val="sv-SE"/>
        </w:rPr>
        <w:t xml:space="preserve"> o načrtovanju in izvajanju RRP ter</w:t>
      </w:r>
    </w:p>
    <w:p w:rsidR="00744D2C" w:rsidRPr="00BA7652" w:rsidRDefault="00744D2C" w:rsidP="00E901EB">
      <w:pPr>
        <w:numPr>
          <w:ilvl w:val="0"/>
          <w:numId w:val="53"/>
        </w:numPr>
        <w:spacing w:line="240" w:lineRule="auto"/>
        <w:ind w:left="340" w:right="397" w:hanging="340"/>
        <w:jc w:val="both"/>
        <w:rPr>
          <w:sz w:val="22"/>
          <w:szCs w:val="22"/>
          <w:lang w:val="sv-SE"/>
        </w:rPr>
      </w:pPr>
      <w:r w:rsidRPr="00BA7652">
        <w:rPr>
          <w:sz w:val="22"/>
          <w:szCs w:val="22"/>
          <w:lang w:val="sv-SE"/>
        </w:rPr>
        <w:t xml:space="preserve">predstavitev </w:t>
      </w:r>
      <w:r>
        <w:rPr>
          <w:sz w:val="22"/>
          <w:szCs w:val="22"/>
          <w:lang w:val="sv-SE"/>
        </w:rPr>
        <w:t>najpomembnejših</w:t>
      </w:r>
      <w:r w:rsidRPr="00BA7652">
        <w:rPr>
          <w:sz w:val="22"/>
          <w:szCs w:val="22"/>
          <w:lang w:val="sv-SE"/>
        </w:rPr>
        <w:t xml:space="preserve"> regijskih projektov, pri čemer mora biti vsak projekt predstavljen v naslednji strukturi:</w:t>
      </w:r>
    </w:p>
    <w:p w:rsidR="00744D2C" w:rsidRPr="00BA7652" w:rsidRDefault="00744D2C" w:rsidP="00E901EB">
      <w:pPr>
        <w:numPr>
          <w:ilvl w:val="3"/>
          <w:numId w:val="55"/>
        </w:numPr>
        <w:spacing w:line="240" w:lineRule="auto"/>
        <w:ind w:left="947" w:right="397"/>
        <w:jc w:val="both"/>
        <w:rPr>
          <w:sz w:val="22"/>
          <w:szCs w:val="22"/>
        </w:rPr>
      </w:pPr>
      <w:r w:rsidRPr="00BA7652">
        <w:rPr>
          <w:sz w:val="22"/>
          <w:szCs w:val="22"/>
        </w:rPr>
        <w:t>naziv projekta</w:t>
      </w:r>
      <w:r>
        <w:rPr>
          <w:sz w:val="22"/>
          <w:szCs w:val="22"/>
        </w:rPr>
        <w:t>,</w:t>
      </w:r>
    </w:p>
    <w:p w:rsidR="00744D2C" w:rsidRPr="00BA7652" w:rsidRDefault="00744D2C" w:rsidP="00E901EB">
      <w:pPr>
        <w:numPr>
          <w:ilvl w:val="3"/>
          <w:numId w:val="55"/>
        </w:numPr>
        <w:spacing w:line="240" w:lineRule="auto"/>
        <w:ind w:left="947" w:right="397"/>
        <w:jc w:val="both"/>
        <w:rPr>
          <w:sz w:val="22"/>
          <w:szCs w:val="22"/>
        </w:rPr>
      </w:pPr>
      <w:r w:rsidRPr="00BA7652">
        <w:rPr>
          <w:sz w:val="22"/>
          <w:szCs w:val="22"/>
        </w:rPr>
        <w:t>povzetek projekta,</w:t>
      </w:r>
    </w:p>
    <w:p w:rsidR="00744D2C" w:rsidRPr="00BA7652" w:rsidRDefault="00744D2C" w:rsidP="00E901EB">
      <w:pPr>
        <w:numPr>
          <w:ilvl w:val="3"/>
          <w:numId w:val="55"/>
        </w:numPr>
        <w:spacing w:line="240" w:lineRule="auto"/>
        <w:ind w:left="947" w:right="397"/>
        <w:jc w:val="both"/>
        <w:rPr>
          <w:sz w:val="22"/>
          <w:szCs w:val="22"/>
          <w:lang w:val="sv-SE"/>
        </w:rPr>
      </w:pPr>
      <w:r w:rsidRPr="00BA7652">
        <w:rPr>
          <w:sz w:val="22"/>
          <w:szCs w:val="22"/>
          <w:lang w:val="sv-SE"/>
        </w:rPr>
        <w:t>navedbo prioritete in ukrepa, v katere se uvršča projekt,</w:t>
      </w:r>
    </w:p>
    <w:p w:rsidR="00744D2C" w:rsidRPr="00BA7652" w:rsidRDefault="00744D2C" w:rsidP="00E901EB">
      <w:pPr>
        <w:numPr>
          <w:ilvl w:val="3"/>
          <w:numId w:val="55"/>
        </w:numPr>
        <w:spacing w:line="240" w:lineRule="auto"/>
        <w:ind w:left="947" w:right="397"/>
        <w:jc w:val="both"/>
        <w:rPr>
          <w:sz w:val="22"/>
          <w:szCs w:val="22"/>
        </w:rPr>
      </w:pPr>
      <w:r w:rsidRPr="00BA7652">
        <w:rPr>
          <w:sz w:val="22"/>
          <w:szCs w:val="22"/>
        </w:rPr>
        <w:t>ciljna skupina, kateri je projekt namenjen in analizo njenih potreb,</w:t>
      </w:r>
    </w:p>
    <w:p w:rsidR="00744D2C" w:rsidRPr="00BA7652" w:rsidRDefault="00744D2C" w:rsidP="00E901EB">
      <w:pPr>
        <w:numPr>
          <w:ilvl w:val="3"/>
          <w:numId w:val="55"/>
        </w:numPr>
        <w:spacing w:line="240" w:lineRule="auto"/>
        <w:ind w:left="947" w:right="397"/>
        <w:jc w:val="both"/>
        <w:rPr>
          <w:sz w:val="22"/>
          <w:szCs w:val="22"/>
          <w:lang w:val="pl-PL"/>
        </w:rPr>
      </w:pPr>
      <w:r w:rsidRPr="00BA7652">
        <w:rPr>
          <w:sz w:val="22"/>
          <w:szCs w:val="22"/>
          <w:lang w:val="pl-PL"/>
        </w:rPr>
        <w:t>opis namena in ciljev projekta ter opis skladnosti z razvojno specializacijo regije,</w:t>
      </w:r>
    </w:p>
    <w:p w:rsidR="00744D2C" w:rsidRPr="00BA7652" w:rsidRDefault="00744D2C" w:rsidP="00E901EB">
      <w:pPr>
        <w:numPr>
          <w:ilvl w:val="3"/>
          <w:numId w:val="55"/>
        </w:numPr>
        <w:spacing w:line="240" w:lineRule="auto"/>
        <w:ind w:left="947" w:right="397"/>
        <w:jc w:val="both"/>
        <w:rPr>
          <w:sz w:val="22"/>
          <w:szCs w:val="22"/>
        </w:rPr>
      </w:pPr>
      <w:r w:rsidRPr="00BA7652">
        <w:rPr>
          <w:sz w:val="22"/>
          <w:szCs w:val="22"/>
        </w:rPr>
        <w:t>predstavitev nosilca projekta oziroma skupine partnerjev,</w:t>
      </w:r>
    </w:p>
    <w:p w:rsidR="00744D2C" w:rsidRPr="00BA7652" w:rsidRDefault="00744D2C" w:rsidP="00E901EB">
      <w:pPr>
        <w:numPr>
          <w:ilvl w:val="3"/>
          <w:numId w:val="55"/>
        </w:numPr>
        <w:spacing w:line="240" w:lineRule="auto"/>
        <w:ind w:left="947" w:right="397"/>
        <w:jc w:val="both"/>
        <w:rPr>
          <w:sz w:val="22"/>
          <w:szCs w:val="22"/>
        </w:rPr>
      </w:pPr>
      <w:r w:rsidRPr="00BA7652">
        <w:rPr>
          <w:sz w:val="22"/>
          <w:szCs w:val="22"/>
        </w:rPr>
        <w:t>opis posameznih aktivnosti,</w:t>
      </w:r>
    </w:p>
    <w:p w:rsidR="00744D2C" w:rsidRPr="00BA7652" w:rsidRDefault="00744D2C" w:rsidP="00E901EB">
      <w:pPr>
        <w:numPr>
          <w:ilvl w:val="3"/>
          <w:numId w:val="55"/>
        </w:numPr>
        <w:spacing w:line="240" w:lineRule="auto"/>
        <w:ind w:left="947" w:right="397"/>
        <w:jc w:val="both"/>
        <w:rPr>
          <w:sz w:val="22"/>
          <w:szCs w:val="22"/>
        </w:rPr>
      </w:pPr>
      <w:r>
        <w:rPr>
          <w:sz w:val="22"/>
          <w:szCs w:val="22"/>
        </w:rPr>
        <w:t xml:space="preserve">okvirni </w:t>
      </w:r>
      <w:r w:rsidRPr="00BA7652">
        <w:rPr>
          <w:sz w:val="22"/>
          <w:szCs w:val="22"/>
        </w:rPr>
        <w:t>terminski načrt projekta,</w:t>
      </w:r>
    </w:p>
    <w:p w:rsidR="00744D2C" w:rsidRPr="00BA7652" w:rsidRDefault="00744D2C" w:rsidP="00E901EB">
      <w:pPr>
        <w:numPr>
          <w:ilvl w:val="3"/>
          <w:numId w:val="55"/>
        </w:numPr>
        <w:spacing w:line="240" w:lineRule="auto"/>
        <w:ind w:left="947" w:right="397"/>
        <w:jc w:val="both"/>
        <w:rPr>
          <w:sz w:val="22"/>
          <w:szCs w:val="22"/>
          <w:lang w:val="pl-PL"/>
        </w:rPr>
      </w:pPr>
      <w:r w:rsidRPr="00BA7652">
        <w:rPr>
          <w:sz w:val="22"/>
          <w:szCs w:val="22"/>
          <w:lang w:val="pl-PL"/>
        </w:rPr>
        <w:t xml:space="preserve">prikaz </w:t>
      </w:r>
      <w:r>
        <w:rPr>
          <w:sz w:val="22"/>
          <w:szCs w:val="22"/>
          <w:lang w:val="pl-PL"/>
        </w:rPr>
        <w:t xml:space="preserve">okvirne </w:t>
      </w:r>
      <w:r w:rsidRPr="00BA7652">
        <w:rPr>
          <w:sz w:val="22"/>
          <w:szCs w:val="22"/>
          <w:lang w:val="pl-PL"/>
        </w:rPr>
        <w:t xml:space="preserve">finančne ocene po aktivnostih in </w:t>
      </w:r>
      <w:r>
        <w:rPr>
          <w:sz w:val="22"/>
          <w:szCs w:val="22"/>
          <w:lang w:val="pl-PL"/>
        </w:rPr>
        <w:t xml:space="preserve">okvirne </w:t>
      </w:r>
      <w:r w:rsidRPr="00BA7652">
        <w:rPr>
          <w:sz w:val="22"/>
          <w:szCs w:val="22"/>
          <w:lang w:val="pl-PL"/>
        </w:rPr>
        <w:t>celotne vrednosti,</w:t>
      </w:r>
    </w:p>
    <w:p w:rsidR="00744D2C" w:rsidRPr="00BA7652" w:rsidRDefault="00744D2C" w:rsidP="00E901EB">
      <w:pPr>
        <w:numPr>
          <w:ilvl w:val="3"/>
          <w:numId w:val="55"/>
        </w:numPr>
        <w:spacing w:line="240" w:lineRule="auto"/>
        <w:ind w:left="947" w:right="397"/>
        <w:jc w:val="both"/>
        <w:rPr>
          <w:sz w:val="22"/>
          <w:szCs w:val="22"/>
          <w:lang w:val="pl-PL"/>
        </w:rPr>
      </w:pPr>
      <w:r w:rsidRPr="00BA7652">
        <w:rPr>
          <w:sz w:val="22"/>
          <w:szCs w:val="22"/>
          <w:lang w:val="pl-PL"/>
        </w:rPr>
        <w:t xml:space="preserve">prikaz </w:t>
      </w:r>
      <w:r>
        <w:rPr>
          <w:sz w:val="22"/>
          <w:szCs w:val="22"/>
          <w:lang w:val="pl-PL"/>
        </w:rPr>
        <w:t xml:space="preserve">okvirne </w:t>
      </w:r>
      <w:r w:rsidRPr="00BA7652">
        <w:rPr>
          <w:sz w:val="22"/>
          <w:szCs w:val="22"/>
          <w:lang w:val="pl-PL"/>
        </w:rPr>
        <w:t xml:space="preserve">celotne vrednosti po </w:t>
      </w:r>
      <w:r>
        <w:rPr>
          <w:sz w:val="22"/>
          <w:szCs w:val="22"/>
          <w:lang w:val="pl-PL"/>
        </w:rPr>
        <w:t xml:space="preserve">predvidenih </w:t>
      </w:r>
      <w:r w:rsidRPr="00BA7652">
        <w:rPr>
          <w:sz w:val="22"/>
          <w:szCs w:val="22"/>
          <w:lang w:val="pl-PL"/>
        </w:rPr>
        <w:t>virih financiranja,</w:t>
      </w:r>
    </w:p>
    <w:p w:rsidR="00744D2C" w:rsidRPr="00BA7652" w:rsidRDefault="00744D2C" w:rsidP="00E901EB">
      <w:pPr>
        <w:numPr>
          <w:ilvl w:val="3"/>
          <w:numId w:val="55"/>
        </w:numPr>
        <w:spacing w:line="240" w:lineRule="auto"/>
        <w:ind w:left="700" w:right="397" w:hanging="113"/>
        <w:jc w:val="both"/>
        <w:rPr>
          <w:sz w:val="22"/>
          <w:szCs w:val="22"/>
          <w:lang w:val="pl-PL"/>
        </w:rPr>
      </w:pPr>
      <w:r w:rsidRPr="00BA7652">
        <w:rPr>
          <w:sz w:val="22"/>
          <w:szCs w:val="22"/>
          <w:lang w:val="pl-PL"/>
        </w:rPr>
        <w:t>opis kvantificiranih kazalnikov učinkov in rezultatov ter virov za spremljanje kazalnikov.</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lang w:val="pl-PL"/>
        </w:rPr>
      </w:pPr>
      <w:r w:rsidRPr="00BA7652">
        <w:rPr>
          <w:sz w:val="22"/>
          <w:szCs w:val="22"/>
          <w:lang w:val="pl-PL"/>
        </w:rPr>
        <w:t>(1) RRP mora biti skladen s Strategijo razvoja Slovenije in relevantnimi nacionalnimi razvojnimi politikami.</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r w:rsidRPr="00BA7652">
        <w:rPr>
          <w:sz w:val="22"/>
          <w:szCs w:val="22"/>
          <w:lang w:val="pl-PL"/>
        </w:rPr>
        <w:t>(2) RRP mora biti skladen s Strategijo prostorskega razvoja Slovenije in Državnim strateškim prostorskim načrtom. Regija mora v procesu priprave pridobiti smernice prostorskega razvoja v regiji s strani ministrstva, pristojnega za prostor.</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r w:rsidRPr="00BA7652">
        <w:rPr>
          <w:sz w:val="22"/>
          <w:szCs w:val="22"/>
          <w:lang w:val="pl-PL"/>
        </w:rPr>
        <w:t xml:space="preserve">(3) RRP mora izkazovati način razvoja </w:t>
      </w:r>
      <w:r>
        <w:rPr>
          <w:sz w:val="22"/>
          <w:szCs w:val="22"/>
          <w:lang w:val="pl-PL"/>
        </w:rPr>
        <w:t>primerjalnih</w:t>
      </w:r>
      <w:r w:rsidRPr="00BA7652">
        <w:rPr>
          <w:sz w:val="22"/>
          <w:szCs w:val="22"/>
          <w:lang w:val="pl-PL"/>
        </w:rPr>
        <w:t xml:space="preserve"> prednosti regije v odnosu do sosednjih regij, v mednarodnem prostoru in mednarodnega razvojnega povezovanja;</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r w:rsidRPr="00BA7652">
        <w:rPr>
          <w:sz w:val="22"/>
          <w:szCs w:val="22"/>
          <w:lang w:val="pl-PL"/>
        </w:rPr>
        <w:t xml:space="preserve">(4) RRP regije, v kateri je oblikovano območno razvojno partnerstvo v skladu s 17. členom zakona, mora vključevati tudi vsebine iz območnega razvojnega programa. </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BA7652">
      <w:pPr>
        <w:jc w:val="both"/>
        <w:rPr>
          <w:sz w:val="22"/>
          <w:szCs w:val="22"/>
        </w:rPr>
      </w:pPr>
      <w:r w:rsidRPr="00BA7652">
        <w:rPr>
          <w:sz w:val="22"/>
          <w:szCs w:val="22"/>
        </w:rPr>
        <w:t>III. POSTOPEK PRIPRAVE RRP</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Strokovne, tehnične in administrativne naloge pri pripravi RRP opravlja regionalna razvojna agencija (v nadaljnjem besedilu: RRA) v sodelovanju z drugimi razvojnimi institucijami v razvojni regiji, skladno s programom priprave RRP.</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Default="00744D2C" w:rsidP="00E1727C">
      <w:pPr>
        <w:pStyle w:val="len"/>
        <w:numPr>
          <w:ilvl w:val="0"/>
          <w:numId w:val="0"/>
        </w:numPr>
        <w:ind w:left="720" w:hanging="360"/>
        <w:jc w:val="left"/>
      </w:pPr>
    </w:p>
    <w:p w:rsidR="00744D2C" w:rsidRPr="00BA7652" w:rsidRDefault="00744D2C" w:rsidP="00BA7652">
      <w:pPr>
        <w:keepNext/>
        <w:jc w:val="both"/>
        <w:rPr>
          <w:sz w:val="22"/>
          <w:szCs w:val="22"/>
        </w:rPr>
      </w:pPr>
      <w:r w:rsidRPr="00BA7652">
        <w:rPr>
          <w:sz w:val="22"/>
          <w:szCs w:val="22"/>
        </w:rPr>
        <w:t>(1) Razvojni svet regije (v nadaljnjem besedilu: svet) sprejme sklep o pripravi RRP in program priprave RRP.</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(2) Sklep o pripravi RRP vključuje navedbo območja priprave RRP in zadolžitve vključenih institucij, če poleg RRA sodeluje več institucij.</w:t>
      </w:r>
    </w:p>
    <w:p w:rsidR="00744D2C" w:rsidRPr="00BA7652" w:rsidRDefault="00744D2C" w:rsidP="00BA7652">
      <w:pPr>
        <w:jc w:val="both"/>
        <w:rPr>
          <w:sz w:val="22"/>
          <w:szCs w:val="22"/>
        </w:rPr>
      </w:pPr>
    </w:p>
    <w:p w:rsidR="00744D2C" w:rsidRPr="00BA7652" w:rsidRDefault="00744D2C" w:rsidP="00BA7652">
      <w:pPr>
        <w:jc w:val="both"/>
        <w:rPr>
          <w:sz w:val="22"/>
          <w:szCs w:val="22"/>
          <w:lang w:val="sv-SE"/>
        </w:rPr>
      </w:pPr>
      <w:r w:rsidRPr="00BA7652">
        <w:rPr>
          <w:sz w:val="22"/>
          <w:szCs w:val="22"/>
          <w:lang w:val="sv-SE"/>
        </w:rPr>
        <w:t>(3) Program priprave RRP mora vsebovati:</w:t>
      </w:r>
    </w:p>
    <w:p w:rsidR="00744D2C" w:rsidRPr="00BA7652" w:rsidRDefault="00744D2C" w:rsidP="00BA7652">
      <w:pPr>
        <w:numPr>
          <w:ilvl w:val="0"/>
          <w:numId w:val="52"/>
        </w:numPr>
        <w:spacing w:line="240" w:lineRule="auto"/>
        <w:jc w:val="both"/>
        <w:rPr>
          <w:sz w:val="22"/>
          <w:szCs w:val="22"/>
          <w:lang w:val="sv-SE"/>
        </w:rPr>
      </w:pPr>
      <w:r w:rsidRPr="00BA7652">
        <w:rPr>
          <w:sz w:val="22"/>
          <w:szCs w:val="22"/>
          <w:lang w:val="sv-SE"/>
        </w:rPr>
        <w:t>navedbo vodje projekta priprave RRP in projektne skupine,</w:t>
      </w:r>
    </w:p>
    <w:p w:rsidR="00744D2C" w:rsidRPr="00BA7652" w:rsidRDefault="00744D2C" w:rsidP="00BA7652">
      <w:pPr>
        <w:numPr>
          <w:ilvl w:val="0"/>
          <w:numId w:val="52"/>
        </w:numPr>
        <w:spacing w:line="240" w:lineRule="auto"/>
        <w:jc w:val="both"/>
        <w:rPr>
          <w:sz w:val="22"/>
          <w:szCs w:val="22"/>
          <w:lang w:val="sv-SE"/>
        </w:rPr>
      </w:pPr>
      <w:r w:rsidRPr="00BA7652">
        <w:rPr>
          <w:sz w:val="22"/>
          <w:szCs w:val="22"/>
          <w:lang w:val="sv-SE"/>
        </w:rPr>
        <w:t>navedbo vključenih institucij v pripravo RRP, če poleg RRA sodeluje več institucij ter</w:t>
      </w:r>
    </w:p>
    <w:p w:rsidR="00744D2C" w:rsidRPr="00BA7652" w:rsidRDefault="00744D2C" w:rsidP="00BA7652">
      <w:pPr>
        <w:numPr>
          <w:ilvl w:val="0"/>
          <w:numId w:val="52"/>
        </w:numPr>
        <w:spacing w:line="240" w:lineRule="auto"/>
        <w:jc w:val="both"/>
        <w:rPr>
          <w:sz w:val="22"/>
          <w:szCs w:val="22"/>
          <w:lang w:val="sv-SE"/>
        </w:rPr>
      </w:pPr>
      <w:r w:rsidRPr="00BA7652">
        <w:rPr>
          <w:sz w:val="22"/>
          <w:szCs w:val="22"/>
          <w:lang w:val="sv-SE"/>
        </w:rPr>
        <w:t>terminski in finančni načrt priprave RRP.</w:t>
      </w:r>
    </w:p>
    <w:p w:rsidR="00744D2C" w:rsidRPr="00BA7652" w:rsidRDefault="00744D2C" w:rsidP="00BA7652">
      <w:pPr>
        <w:jc w:val="both"/>
        <w:rPr>
          <w:sz w:val="22"/>
          <w:szCs w:val="22"/>
          <w:lang w:val="sv-SE"/>
        </w:rPr>
      </w:pPr>
    </w:p>
    <w:p w:rsidR="00744D2C" w:rsidRPr="00BA7652" w:rsidRDefault="00744D2C" w:rsidP="00BA7652">
      <w:pPr>
        <w:jc w:val="both"/>
        <w:rPr>
          <w:sz w:val="22"/>
          <w:szCs w:val="22"/>
          <w:lang w:val="sv-SE"/>
        </w:rPr>
      </w:pPr>
      <w:r w:rsidRPr="00BA7652">
        <w:rPr>
          <w:sz w:val="22"/>
          <w:szCs w:val="22"/>
          <w:lang w:val="sv-SE"/>
        </w:rPr>
        <w:t>(4) Vodja priprave RRP je odgovoren svetu za vsebinsko in operativno usmerjanje priprave RRP. V projektni skupini sodelujejo vodje odborov sveta.</w:t>
      </w:r>
    </w:p>
    <w:p w:rsidR="00744D2C" w:rsidRPr="00BA7652" w:rsidRDefault="00744D2C" w:rsidP="00BA7652">
      <w:pPr>
        <w:jc w:val="both"/>
        <w:rPr>
          <w:sz w:val="22"/>
          <w:szCs w:val="22"/>
          <w:lang w:val="sv-SE"/>
        </w:rPr>
      </w:pPr>
    </w:p>
    <w:p w:rsidR="00744D2C" w:rsidRPr="00BA7652" w:rsidRDefault="00744D2C" w:rsidP="00BA7652">
      <w:pPr>
        <w:jc w:val="both"/>
        <w:rPr>
          <w:sz w:val="22"/>
          <w:szCs w:val="22"/>
          <w:lang w:val="sv-SE"/>
        </w:rPr>
      </w:pPr>
      <w:r w:rsidRPr="00BA7652">
        <w:rPr>
          <w:sz w:val="22"/>
          <w:szCs w:val="22"/>
          <w:lang w:val="sv-SE"/>
        </w:rPr>
        <w:t xml:space="preserve">(5) Program priprave RRP mora upoštevati minimalno obvezno vsebino in strukturo RRP iz </w:t>
      </w:r>
      <w:r>
        <w:rPr>
          <w:sz w:val="22"/>
          <w:szCs w:val="22"/>
          <w:lang w:val="sv-SE"/>
        </w:rPr>
        <w:t>4</w:t>
      </w:r>
      <w:r w:rsidRPr="00BA7652">
        <w:rPr>
          <w:sz w:val="22"/>
          <w:szCs w:val="22"/>
          <w:lang w:val="sv-SE"/>
        </w:rPr>
        <w:t xml:space="preserve">. člena. </w:t>
      </w:r>
    </w:p>
    <w:p w:rsidR="00744D2C" w:rsidRPr="00BA7652" w:rsidRDefault="00744D2C" w:rsidP="00BA7652">
      <w:pPr>
        <w:jc w:val="both"/>
        <w:rPr>
          <w:sz w:val="22"/>
          <w:szCs w:val="22"/>
          <w:lang w:val="sv-SE"/>
        </w:rPr>
      </w:pPr>
    </w:p>
    <w:p w:rsidR="00744D2C" w:rsidRPr="00BA7652" w:rsidRDefault="00744D2C" w:rsidP="00BA7652">
      <w:pPr>
        <w:jc w:val="both"/>
        <w:rPr>
          <w:sz w:val="22"/>
          <w:szCs w:val="22"/>
          <w:lang w:val="sv-SE"/>
        </w:rPr>
      </w:pPr>
      <w:r w:rsidRPr="00BA7652">
        <w:rPr>
          <w:sz w:val="22"/>
          <w:szCs w:val="22"/>
          <w:lang w:val="sv-SE"/>
        </w:rPr>
        <w:t xml:space="preserve">(6) Program priprave mora upoštevati časovnico priprave izvedbenega dokumenta razvojnega načrtovanja na državni ravni tako, da se pripravljata usklajeno. </w:t>
      </w:r>
    </w:p>
    <w:p w:rsidR="00744D2C" w:rsidRPr="00BA7652" w:rsidRDefault="00744D2C" w:rsidP="00BA7652">
      <w:pPr>
        <w:jc w:val="both"/>
        <w:rPr>
          <w:sz w:val="22"/>
          <w:szCs w:val="22"/>
          <w:lang w:val="sv-SE"/>
        </w:rPr>
      </w:pPr>
    </w:p>
    <w:p w:rsidR="00744D2C" w:rsidRPr="00BA7652" w:rsidRDefault="00744D2C" w:rsidP="00BA7652">
      <w:pPr>
        <w:jc w:val="both"/>
        <w:rPr>
          <w:sz w:val="22"/>
          <w:szCs w:val="22"/>
          <w:lang w:val="sv-SE"/>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 xml:space="preserve">RRA objavi sklep o pripravi RRP, program priprave RRP in sprejet RRP na spletnih straneh RRA, informacijo o lokaciji objave naštetih dokumentov pa v glasilih občin v razvojni regiji, ali na drug primeren način. </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 xml:space="preserve">(1) RRA uskladi razvojne cilje regije, kazalnike prioritet, ukrepov in projektov ter opredelitev razvojne specializacije razvojne regije z državnim organom, pristojnim za regionalni razvoj (v nadaljnjem besedilu: ministrstvo). </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(2) Ministrstvo imenuje skrbnika regije kot kontaktno osebo med regijo in ministrstvom.</w:t>
      </w:r>
    </w:p>
    <w:p w:rsidR="00744D2C"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(3) RRA mora pridobiti mnenje ministrstva glede skladnosti RRP z zakonom, izvedbenim dokumentom razvojnega načrtovanja na državni ravni in razvojnimi politikami. V primeru ugotovljenih neskladnosti lahko ministrstvo obvesti RRA in zahteva dopolnitev oziroma uskladitev RRP.</w:t>
      </w:r>
    </w:p>
    <w:p w:rsidR="00744D2C" w:rsidRPr="00BA7652" w:rsidRDefault="00744D2C" w:rsidP="00BA7652">
      <w:pPr>
        <w:jc w:val="both"/>
        <w:rPr>
          <w:sz w:val="22"/>
          <w:szCs w:val="22"/>
        </w:rPr>
      </w:pPr>
    </w:p>
    <w:p w:rsidR="00744D2C" w:rsidRPr="00BA7652" w:rsidRDefault="00744D2C" w:rsidP="00BA7652">
      <w:pPr>
        <w:jc w:val="both"/>
        <w:rPr>
          <w:sz w:val="22"/>
          <w:szCs w:val="22"/>
          <w:lang w:val="pl-PL"/>
        </w:rPr>
      </w:pPr>
      <w:r w:rsidRPr="00BA7652">
        <w:rPr>
          <w:sz w:val="22"/>
          <w:szCs w:val="22"/>
          <w:lang w:val="pl-PL"/>
        </w:rPr>
        <w:t>(4) Svet sprejme RRP po prejemu mnenja ministrstva.</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4F1FD5">
      <w:pPr>
        <w:pStyle w:val="len"/>
      </w:pPr>
      <w:r w:rsidRPr="00BA7652">
        <w:t xml:space="preserve">člen </w:t>
      </w:r>
    </w:p>
    <w:p w:rsidR="00744D2C" w:rsidRPr="00BA7652" w:rsidRDefault="00744D2C" w:rsidP="00BA7652">
      <w:pPr>
        <w:keepNext/>
        <w:jc w:val="both"/>
        <w:rPr>
          <w:sz w:val="22"/>
          <w:szCs w:val="22"/>
        </w:rPr>
      </w:pPr>
    </w:p>
    <w:p w:rsidR="00744D2C" w:rsidRPr="00BA7652" w:rsidRDefault="00744D2C" w:rsidP="00BA7652">
      <w:pPr>
        <w:keepNext/>
        <w:jc w:val="both"/>
        <w:rPr>
          <w:sz w:val="22"/>
          <w:szCs w:val="22"/>
        </w:rPr>
      </w:pPr>
      <w:r w:rsidRPr="00BA7652">
        <w:rPr>
          <w:sz w:val="22"/>
          <w:szCs w:val="22"/>
        </w:rPr>
        <w:t>Svet spremlja uresničevanje zastavljenih ciljev RRP in po potrebi predlaga spremembe RRP. Pri spremembi RRP se smiselno uporablja postopek priprave RRP.</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IV. IZVAJANJE RRP</w:t>
      </w:r>
    </w:p>
    <w:p w:rsidR="00744D2C" w:rsidRPr="00BA7652" w:rsidRDefault="00744D2C" w:rsidP="00BA7652">
      <w:pPr>
        <w:jc w:val="both"/>
        <w:rPr>
          <w:sz w:val="22"/>
          <w:szCs w:val="22"/>
        </w:rPr>
      </w:pPr>
    </w:p>
    <w:p w:rsidR="00744D2C" w:rsidRPr="00BA7652" w:rsidRDefault="00744D2C" w:rsidP="004F1FD5">
      <w:pPr>
        <w:pStyle w:val="len"/>
      </w:pPr>
      <w:r w:rsidRPr="00BA7652">
        <w:t xml:space="preserve">člen </w:t>
      </w:r>
    </w:p>
    <w:p w:rsidR="00744D2C" w:rsidRPr="00BA7652" w:rsidRDefault="00744D2C" w:rsidP="00BA7652">
      <w:pPr>
        <w:keepNext/>
        <w:jc w:val="both"/>
        <w:rPr>
          <w:sz w:val="22"/>
          <w:szCs w:val="22"/>
        </w:rPr>
      </w:pPr>
    </w:p>
    <w:p w:rsidR="00744D2C" w:rsidRPr="00BA7652" w:rsidRDefault="00744D2C" w:rsidP="00BA7652">
      <w:pPr>
        <w:keepNext/>
        <w:jc w:val="both"/>
        <w:rPr>
          <w:sz w:val="22"/>
          <w:szCs w:val="22"/>
        </w:rPr>
      </w:pPr>
      <w:r w:rsidRPr="00BA7652">
        <w:rPr>
          <w:sz w:val="22"/>
          <w:szCs w:val="22"/>
        </w:rPr>
        <w:t>RRP se izvaja z dogovorom za razvoj regije (v nadaljnjem besedilu: dogovor), ki se pripravi za štiriletno obdobje. Prvi dogovor se pripravi za obdobje 2014-2017.</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keepNext/>
        <w:jc w:val="both"/>
        <w:rPr>
          <w:sz w:val="22"/>
          <w:szCs w:val="22"/>
        </w:rPr>
      </w:pPr>
    </w:p>
    <w:p w:rsidR="00744D2C" w:rsidRPr="00BA7652" w:rsidRDefault="00744D2C" w:rsidP="00BA7652">
      <w:pPr>
        <w:keepNext/>
        <w:jc w:val="both"/>
        <w:rPr>
          <w:sz w:val="22"/>
          <w:szCs w:val="22"/>
        </w:rPr>
      </w:pPr>
      <w:r w:rsidRPr="00BA7652">
        <w:rPr>
          <w:sz w:val="22"/>
          <w:szCs w:val="22"/>
        </w:rPr>
        <w:t>Dogovor se pripravi po postopku, določenem v Uredbi o izvajanju ukrepov endogene regionalne politike (Ur.l. RS št. 24/11).</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Dogovor obsega:</w:t>
      </w:r>
    </w:p>
    <w:p w:rsidR="00744D2C" w:rsidRPr="00BA7652" w:rsidRDefault="00744D2C" w:rsidP="00E901EB">
      <w:pPr>
        <w:numPr>
          <w:ilvl w:val="0"/>
          <w:numId w:val="56"/>
        </w:numPr>
        <w:spacing w:line="240" w:lineRule="auto"/>
        <w:ind w:left="700" w:right="397" w:hanging="280"/>
        <w:jc w:val="both"/>
        <w:rPr>
          <w:sz w:val="22"/>
          <w:szCs w:val="22"/>
        </w:rPr>
      </w:pPr>
      <w:r w:rsidRPr="00BA7652">
        <w:rPr>
          <w:sz w:val="22"/>
          <w:szCs w:val="22"/>
        </w:rPr>
        <w:t xml:space="preserve">povzetek RRP, ki vključuje predstavitev razvojne specializacije regije, strateških razvojnih ciljev regije ter prioritet in ukrepov, </w:t>
      </w:r>
    </w:p>
    <w:p w:rsidR="00744D2C" w:rsidRPr="00BA7652" w:rsidRDefault="00744D2C" w:rsidP="00E901EB">
      <w:pPr>
        <w:numPr>
          <w:ilvl w:val="0"/>
          <w:numId w:val="56"/>
        </w:numPr>
        <w:spacing w:line="240" w:lineRule="auto"/>
        <w:ind w:left="700" w:right="397" w:hanging="280"/>
        <w:jc w:val="both"/>
        <w:rPr>
          <w:sz w:val="22"/>
          <w:szCs w:val="22"/>
        </w:rPr>
      </w:pPr>
      <w:r w:rsidRPr="00BA7652">
        <w:rPr>
          <w:sz w:val="22"/>
          <w:szCs w:val="22"/>
        </w:rPr>
        <w:t>listo projektov razvrščenih po prioriteti s podatki o nosilcih, nazivih projektov ter finančno oceno posameznih projektov in zbirnika po virih sredstev,</w:t>
      </w:r>
    </w:p>
    <w:p w:rsidR="00744D2C" w:rsidRPr="00BA7652" w:rsidRDefault="00744D2C" w:rsidP="00BA7652">
      <w:pPr>
        <w:numPr>
          <w:ilvl w:val="0"/>
          <w:numId w:val="56"/>
        </w:numPr>
        <w:spacing w:line="240" w:lineRule="auto"/>
        <w:ind w:right="397"/>
        <w:jc w:val="both"/>
        <w:rPr>
          <w:sz w:val="22"/>
          <w:szCs w:val="22"/>
          <w:lang w:val="pl-PL"/>
        </w:rPr>
      </w:pPr>
      <w:r w:rsidRPr="00BA7652">
        <w:rPr>
          <w:sz w:val="22"/>
          <w:szCs w:val="22"/>
          <w:lang w:val="pl-PL"/>
        </w:rPr>
        <w:t>listo rezervnih projektov razvrščenih po prioriteti s podatki iz prejšnje alinee,</w:t>
      </w:r>
    </w:p>
    <w:p w:rsidR="00744D2C" w:rsidRPr="00BA7652" w:rsidRDefault="00744D2C" w:rsidP="00BA7652">
      <w:pPr>
        <w:numPr>
          <w:ilvl w:val="0"/>
          <w:numId w:val="56"/>
        </w:numPr>
        <w:spacing w:line="240" w:lineRule="auto"/>
        <w:ind w:right="397"/>
        <w:jc w:val="both"/>
        <w:rPr>
          <w:sz w:val="22"/>
          <w:szCs w:val="22"/>
        </w:rPr>
      </w:pPr>
      <w:r w:rsidRPr="00BA7652">
        <w:rPr>
          <w:sz w:val="22"/>
          <w:szCs w:val="22"/>
        </w:rPr>
        <w:t>opis meril za izbor in postopka izbora regijskih projektov,</w:t>
      </w:r>
    </w:p>
    <w:p w:rsidR="00744D2C" w:rsidRPr="00BA7652" w:rsidRDefault="00744D2C" w:rsidP="00BA7652">
      <w:pPr>
        <w:numPr>
          <w:ilvl w:val="0"/>
          <w:numId w:val="56"/>
        </w:numPr>
        <w:spacing w:line="240" w:lineRule="auto"/>
        <w:ind w:right="397"/>
        <w:jc w:val="both"/>
        <w:rPr>
          <w:sz w:val="22"/>
          <w:szCs w:val="22"/>
          <w:lang w:val="sv-SE"/>
        </w:rPr>
      </w:pPr>
      <w:r w:rsidRPr="00BA7652">
        <w:rPr>
          <w:sz w:val="22"/>
          <w:szCs w:val="22"/>
          <w:lang w:val="sv-SE"/>
        </w:rPr>
        <w:t>razvrstitev sektorskih projektov po prioriteti z utemeljitvijo,</w:t>
      </w:r>
    </w:p>
    <w:p w:rsidR="00744D2C" w:rsidRPr="00BA7652" w:rsidRDefault="00744D2C" w:rsidP="00BA7652">
      <w:pPr>
        <w:numPr>
          <w:ilvl w:val="0"/>
          <w:numId w:val="56"/>
        </w:numPr>
        <w:spacing w:line="240" w:lineRule="auto"/>
        <w:ind w:right="397"/>
        <w:jc w:val="both"/>
        <w:rPr>
          <w:sz w:val="22"/>
          <w:szCs w:val="22"/>
          <w:lang w:val="pl-PL"/>
        </w:rPr>
      </w:pPr>
      <w:r w:rsidRPr="00BA7652">
        <w:rPr>
          <w:sz w:val="22"/>
          <w:szCs w:val="22"/>
          <w:lang w:val="pl-PL"/>
        </w:rPr>
        <w:t xml:space="preserve">podrobno predstavitev posameznih projektov v skladu z </w:t>
      </w:r>
      <w:r>
        <w:rPr>
          <w:sz w:val="22"/>
          <w:szCs w:val="22"/>
          <w:lang w:val="pl-PL"/>
        </w:rPr>
        <w:t>18</w:t>
      </w:r>
      <w:r w:rsidRPr="00BA7652">
        <w:rPr>
          <w:sz w:val="22"/>
          <w:szCs w:val="22"/>
          <w:lang w:val="pl-PL"/>
        </w:rPr>
        <w:t>. členom.</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lang w:val="sv-SE"/>
        </w:rPr>
      </w:pPr>
      <w:r w:rsidRPr="00BA7652">
        <w:rPr>
          <w:sz w:val="22"/>
          <w:szCs w:val="22"/>
          <w:lang w:val="sv-SE"/>
        </w:rPr>
        <w:t xml:space="preserve">RRA pripravi načrt priprave dogovora. </w:t>
      </w:r>
      <w:r>
        <w:rPr>
          <w:sz w:val="22"/>
          <w:szCs w:val="22"/>
          <w:lang w:val="sv-SE"/>
        </w:rPr>
        <w:t xml:space="preserve">Dogovor se pripravlja skupaj z Državnim programom razvojnih prioritet ijn investicij in mora biti z njim usklajen. </w:t>
      </w:r>
      <w:r w:rsidRPr="00BA7652">
        <w:rPr>
          <w:sz w:val="22"/>
          <w:szCs w:val="22"/>
          <w:lang w:val="sv-SE"/>
        </w:rPr>
        <w:t>Dogovor se sprejme na razvojnih svetih vključenih razvojnih regij.</w:t>
      </w:r>
    </w:p>
    <w:p w:rsidR="00744D2C" w:rsidRPr="00BA7652" w:rsidRDefault="00744D2C" w:rsidP="00BA7652">
      <w:pPr>
        <w:jc w:val="both"/>
        <w:rPr>
          <w:sz w:val="22"/>
          <w:szCs w:val="22"/>
          <w:lang w:val="sv-SE"/>
        </w:rPr>
      </w:pPr>
    </w:p>
    <w:p w:rsidR="00744D2C" w:rsidRPr="00BA7652" w:rsidRDefault="00744D2C" w:rsidP="00BA7652">
      <w:pPr>
        <w:jc w:val="both"/>
        <w:rPr>
          <w:sz w:val="22"/>
          <w:szCs w:val="22"/>
          <w:lang w:val="sv-SE"/>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(1) RRA pripravi predlog kriterijev za uvrščanje regijskih projektov v dogovor, ki jih potrdi svet</w:t>
      </w:r>
      <w:r>
        <w:rPr>
          <w:sz w:val="22"/>
          <w:szCs w:val="22"/>
        </w:rPr>
        <w:t xml:space="preserve"> in so povezani z razvojno specializacijo regije</w:t>
      </w:r>
      <w:r w:rsidRPr="00BA7652">
        <w:rPr>
          <w:sz w:val="22"/>
          <w:szCs w:val="22"/>
        </w:rPr>
        <w:t xml:space="preserve">. </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 xml:space="preserve">(2) V primeru sofinanciranja regijskih projektov iz sredstev kohezijske politike EU morajo kriteriji vsebovati tudi merila za izbor operacij financiranih iz sredstev EU. </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 xml:space="preserve">(1) Predloge regijskih projektov in rezervnih projektov v višini največ </w:t>
      </w:r>
      <w:r>
        <w:rPr>
          <w:sz w:val="22"/>
          <w:szCs w:val="22"/>
        </w:rPr>
        <w:t>3</w:t>
      </w:r>
      <w:r w:rsidRPr="00BA7652">
        <w:rPr>
          <w:sz w:val="22"/>
          <w:szCs w:val="22"/>
        </w:rPr>
        <w:t xml:space="preserve">0% </w:t>
      </w:r>
      <w:r>
        <w:rPr>
          <w:sz w:val="22"/>
          <w:szCs w:val="22"/>
        </w:rPr>
        <w:t>predvidenih sredstev</w:t>
      </w:r>
      <w:r w:rsidRPr="00BA7652">
        <w:rPr>
          <w:sz w:val="22"/>
          <w:szCs w:val="22"/>
        </w:rPr>
        <w:t xml:space="preserve"> oblikujejo odbori sveta in potrdi svet, pri čemer se upoštevajo prioritete, ukrepi in nabor regijskih projektov iz RRP ter kriteriji za uvrščanje regijskih projektov v dogovor in razvojne programe na državni ravni. </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(2) Do prejetih predlogov sektorskih projektov za uvrstitev v dogovor, ki vključujejo javne investicije ali neinvesticijske državne projekte s področja dela ministrstev se opredeli svet tako, da jih razvrsti po prioriteti.</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 xml:space="preserve">Usklajen predlog dogovora za obravnavo na vladi pripravi ministrstvo v sodelovanju z RRA. Predlog dogovora mora upoštevati usmeritve in javnofinančne okvire za pripravo programskega proračuna države in že sprejete proračune države in občin. </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lang w:val="pl-PL"/>
        </w:rPr>
      </w:pPr>
      <w:r w:rsidRPr="00BA7652">
        <w:rPr>
          <w:sz w:val="22"/>
          <w:szCs w:val="22"/>
          <w:lang w:val="pl-PL"/>
        </w:rPr>
        <w:t>Regijski projekt mora izkazati regionalni pomen tako, da:</w:t>
      </w:r>
    </w:p>
    <w:p w:rsidR="00744D2C" w:rsidRPr="00BA7652" w:rsidRDefault="00744D2C" w:rsidP="00BA7652">
      <w:pPr>
        <w:numPr>
          <w:ilvl w:val="0"/>
          <w:numId w:val="51"/>
        </w:numPr>
        <w:spacing w:line="240" w:lineRule="auto"/>
        <w:jc w:val="both"/>
        <w:rPr>
          <w:sz w:val="22"/>
          <w:szCs w:val="22"/>
          <w:lang w:val="pl-PL"/>
        </w:rPr>
      </w:pPr>
      <w:r w:rsidRPr="00BA7652">
        <w:rPr>
          <w:sz w:val="22"/>
          <w:szCs w:val="22"/>
          <w:lang w:val="pl-PL"/>
        </w:rPr>
        <w:t>ima vpliv na več občin v regiji,</w:t>
      </w:r>
    </w:p>
    <w:p w:rsidR="00744D2C" w:rsidRPr="00BA7652" w:rsidRDefault="00744D2C" w:rsidP="00BA7652">
      <w:pPr>
        <w:numPr>
          <w:ilvl w:val="0"/>
          <w:numId w:val="51"/>
        </w:numPr>
        <w:spacing w:line="240" w:lineRule="auto"/>
        <w:jc w:val="both"/>
        <w:rPr>
          <w:sz w:val="22"/>
          <w:szCs w:val="22"/>
          <w:lang w:val="pl-PL"/>
        </w:rPr>
      </w:pPr>
      <w:r w:rsidRPr="00BA7652">
        <w:rPr>
          <w:sz w:val="22"/>
          <w:szCs w:val="22"/>
          <w:lang w:val="pl-PL"/>
        </w:rPr>
        <w:t>izkazuje ugodne gospodarske, družbene ali okoljske učinke na regijo,</w:t>
      </w:r>
    </w:p>
    <w:p w:rsidR="00744D2C" w:rsidRPr="00BA7652" w:rsidRDefault="00744D2C" w:rsidP="00BA7652">
      <w:pPr>
        <w:numPr>
          <w:ilvl w:val="0"/>
          <w:numId w:val="51"/>
        </w:numPr>
        <w:spacing w:line="240" w:lineRule="auto"/>
        <w:jc w:val="both"/>
        <w:rPr>
          <w:sz w:val="22"/>
          <w:szCs w:val="22"/>
          <w:lang w:val="pl-PL"/>
        </w:rPr>
      </w:pPr>
      <w:r w:rsidRPr="00BA7652">
        <w:rPr>
          <w:sz w:val="22"/>
          <w:szCs w:val="22"/>
          <w:lang w:val="pl-PL"/>
        </w:rPr>
        <w:t>prispeva k jasnemu doseganju kazalnikov RRP.</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4F1FD5">
      <w:pPr>
        <w:pStyle w:val="len"/>
      </w:pPr>
      <w:r w:rsidRPr="00BA7652">
        <w:t>člen</w:t>
      </w:r>
    </w:p>
    <w:p w:rsidR="00744D2C" w:rsidRPr="00BA7652" w:rsidRDefault="00744D2C" w:rsidP="00BA7652">
      <w:pPr>
        <w:keepNext/>
        <w:jc w:val="both"/>
        <w:rPr>
          <w:sz w:val="22"/>
          <w:szCs w:val="22"/>
        </w:rPr>
      </w:pPr>
    </w:p>
    <w:p w:rsidR="00744D2C" w:rsidRPr="00BA7652" w:rsidRDefault="00744D2C" w:rsidP="00BA7652">
      <w:pPr>
        <w:keepNext/>
        <w:jc w:val="both"/>
        <w:rPr>
          <w:sz w:val="22"/>
          <w:szCs w:val="22"/>
        </w:rPr>
      </w:pPr>
      <w:r w:rsidRPr="00BA7652">
        <w:rPr>
          <w:sz w:val="22"/>
          <w:szCs w:val="22"/>
        </w:rPr>
        <w:t xml:space="preserve">Projekt v dogovoru mora poleg elementov iz desete točke drugega odstavka </w:t>
      </w:r>
      <w:r>
        <w:rPr>
          <w:sz w:val="22"/>
          <w:szCs w:val="22"/>
        </w:rPr>
        <w:t>4</w:t>
      </w:r>
      <w:r w:rsidRPr="00BA7652">
        <w:rPr>
          <w:sz w:val="22"/>
          <w:szCs w:val="22"/>
        </w:rPr>
        <w:t>. člena vsebovati tudi:</w:t>
      </w:r>
    </w:p>
    <w:p w:rsidR="00744D2C" w:rsidRPr="00BA7652" w:rsidRDefault="00744D2C" w:rsidP="00BA7652">
      <w:pPr>
        <w:numPr>
          <w:ilvl w:val="0"/>
          <w:numId w:val="51"/>
        </w:numPr>
        <w:spacing w:line="240" w:lineRule="auto"/>
        <w:jc w:val="both"/>
        <w:rPr>
          <w:sz w:val="22"/>
          <w:szCs w:val="22"/>
        </w:rPr>
      </w:pPr>
      <w:r w:rsidRPr="00BA7652">
        <w:rPr>
          <w:sz w:val="22"/>
          <w:szCs w:val="22"/>
        </w:rPr>
        <w:t>podrobnejši načrt financiranja s prikazom stroškov in z navedenimi viri (državni proračun, vključno s posebej izkazanimi sredstvi Evropske unije, proračuni lokalnih skupnosti, drugimi javnimi viri in zasebnimi sredstvi) po posameznih letih programskega obdobja,</w:t>
      </w:r>
    </w:p>
    <w:p w:rsidR="00744D2C" w:rsidRPr="00BA7652" w:rsidRDefault="00744D2C" w:rsidP="00BA7652">
      <w:pPr>
        <w:numPr>
          <w:ilvl w:val="0"/>
          <w:numId w:val="51"/>
        </w:numPr>
        <w:spacing w:line="240" w:lineRule="auto"/>
        <w:jc w:val="both"/>
        <w:rPr>
          <w:sz w:val="22"/>
          <w:szCs w:val="22"/>
          <w:lang w:val="pl-PL"/>
        </w:rPr>
      </w:pPr>
      <w:r w:rsidRPr="00BA7652">
        <w:rPr>
          <w:sz w:val="22"/>
          <w:szCs w:val="22"/>
          <w:lang w:val="pl-PL"/>
        </w:rPr>
        <w:t>geografsko lokacijo, na katerih se bo projekt izvajal,</w:t>
      </w:r>
    </w:p>
    <w:p w:rsidR="00744D2C" w:rsidRPr="00BA7652" w:rsidRDefault="00744D2C" w:rsidP="00BA7652">
      <w:pPr>
        <w:numPr>
          <w:ilvl w:val="0"/>
          <w:numId w:val="51"/>
        </w:numPr>
        <w:spacing w:line="240" w:lineRule="auto"/>
        <w:jc w:val="both"/>
        <w:rPr>
          <w:sz w:val="22"/>
          <w:szCs w:val="22"/>
          <w:lang w:val="pl-PL"/>
        </w:rPr>
      </w:pPr>
      <w:r w:rsidRPr="00BA7652">
        <w:rPr>
          <w:sz w:val="22"/>
          <w:szCs w:val="22"/>
          <w:lang w:val="pl-PL"/>
        </w:rPr>
        <w:t>seznam dokumentacije, ki je že pripravljena in</w:t>
      </w:r>
    </w:p>
    <w:p w:rsidR="00744D2C" w:rsidRPr="00BA7652" w:rsidRDefault="00744D2C" w:rsidP="00BA7652">
      <w:pPr>
        <w:numPr>
          <w:ilvl w:val="0"/>
          <w:numId w:val="51"/>
        </w:numPr>
        <w:spacing w:line="240" w:lineRule="auto"/>
        <w:jc w:val="both"/>
        <w:rPr>
          <w:sz w:val="22"/>
          <w:szCs w:val="22"/>
          <w:lang w:val="pl-PL"/>
        </w:rPr>
      </w:pPr>
      <w:r w:rsidRPr="00BA7652">
        <w:rPr>
          <w:sz w:val="22"/>
          <w:szCs w:val="22"/>
          <w:lang w:val="pl-PL"/>
        </w:rPr>
        <w:t>podatke o stanju lastništva zemljišč in objektov v primeru investicijskih projektov.</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Za pripravo in izvajanje medregijskih projektov, ki imajo razvojni učinek na več razvojnih regij, lahko sveti vključenih razvojnih regij pooblastijo eno od RRA.</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lang w:val="pl-PL"/>
        </w:rPr>
      </w:pPr>
      <w:r w:rsidRPr="00BA7652">
        <w:rPr>
          <w:sz w:val="22"/>
          <w:szCs w:val="22"/>
          <w:lang w:val="pl-PL"/>
        </w:rPr>
        <w:t>(1) Sprememba dogovora se sprejme s sklepom sveta, če gre za bistvena odstopanja od sprejetega dogovora. Sprememba</w:t>
      </w:r>
      <w:r>
        <w:rPr>
          <w:sz w:val="22"/>
          <w:szCs w:val="22"/>
          <w:lang w:val="pl-PL"/>
        </w:rPr>
        <w:t xml:space="preserve"> se</w:t>
      </w:r>
      <w:r w:rsidRPr="00BA7652">
        <w:rPr>
          <w:sz w:val="22"/>
          <w:szCs w:val="22"/>
          <w:lang w:val="pl-PL"/>
        </w:rPr>
        <w:t xml:space="preserve"> izvede s smiselnim upoštevanjem postopka, ki velja za njegov sprejem. </w:t>
      </w:r>
    </w:p>
    <w:p w:rsidR="00744D2C" w:rsidRPr="00BA7652" w:rsidRDefault="00744D2C" w:rsidP="00BA7652">
      <w:pPr>
        <w:jc w:val="both"/>
        <w:rPr>
          <w:sz w:val="22"/>
          <w:szCs w:val="22"/>
        </w:rPr>
      </w:pPr>
      <w:r w:rsidRPr="00BA7652">
        <w:rPr>
          <w:sz w:val="22"/>
          <w:szCs w:val="22"/>
        </w:rPr>
        <w:t>(2) Bistvena odstopanja so:</w:t>
      </w:r>
    </w:p>
    <w:p w:rsidR="00744D2C" w:rsidRPr="00BA7652" w:rsidRDefault="00744D2C" w:rsidP="00BA7652">
      <w:pPr>
        <w:numPr>
          <w:ilvl w:val="0"/>
          <w:numId w:val="57"/>
        </w:numPr>
        <w:spacing w:line="240" w:lineRule="auto"/>
        <w:jc w:val="both"/>
        <w:rPr>
          <w:sz w:val="22"/>
          <w:szCs w:val="22"/>
          <w:lang w:val="pl-PL"/>
        </w:rPr>
      </w:pPr>
      <w:r w:rsidRPr="00BA7652">
        <w:rPr>
          <w:sz w:val="22"/>
          <w:szCs w:val="22"/>
          <w:lang w:val="pl-PL"/>
        </w:rPr>
        <w:t xml:space="preserve">20 ali več odstotno odstopanje finančne vrednosti posameznega regijskega projekta, </w:t>
      </w:r>
    </w:p>
    <w:p w:rsidR="00744D2C" w:rsidRPr="00BA7652" w:rsidRDefault="00744D2C" w:rsidP="00BA7652">
      <w:pPr>
        <w:numPr>
          <w:ilvl w:val="0"/>
          <w:numId w:val="57"/>
        </w:numPr>
        <w:spacing w:line="240" w:lineRule="auto"/>
        <w:jc w:val="both"/>
        <w:rPr>
          <w:sz w:val="22"/>
          <w:szCs w:val="22"/>
          <w:lang w:val="pl-PL"/>
        </w:rPr>
      </w:pPr>
      <w:r w:rsidRPr="00BA7652">
        <w:rPr>
          <w:sz w:val="22"/>
          <w:szCs w:val="22"/>
          <w:lang w:val="pl-PL"/>
        </w:rPr>
        <w:t>sprememba namena ali ciljev posameznega projekta ali</w:t>
      </w:r>
    </w:p>
    <w:p w:rsidR="00744D2C" w:rsidRPr="00BA7652" w:rsidRDefault="00744D2C" w:rsidP="00BA7652">
      <w:pPr>
        <w:numPr>
          <w:ilvl w:val="0"/>
          <w:numId w:val="57"/>
        </w:numPr>
        <w:spacing w:line="240" w:lineRule="auto"/>
        <w:jc w:val="both"/>
        <w:rPr>
          <w:sz w:val="22"/>
          <w:szCs w:val="22"/>
          <w:lang w:val="pl-PL"/>
        </w:rPr>
      </w:pPr>
      <w:r w:rsidRPr="00BA7652">
        <w:rPr>
          <w:sz w:val="22"/>
          <w:szCs w:val="22"/>
          <w:lang w:val="pl-PL"/>
        </w:rPr>
        <w:t xml:space="preserve">zamenjava projekta v dogovoru, če ne gre za rezervne projekte. </w:t>
      </w:r>
    </w:p>
    <w:p w:rsidR="00744D2C" w:rsidRPr="00BA7652" w:rsidRDefault="00744D2C" w:rsidP="00BA7652">
      <w:pPr>
        <w:ind w:left="851" w:hanging="851"/>
        <w:jc w:val="both"/>
        <w:rPr>
          <w:sz w:val="22"/>
          <w:szCs w:val="22"/>
          <w:lang w:val="pl-PL"/>
        </w:rPr>
      </w:pPr>
    </w:p>
    <w:p w:rsidR="00744D2C" w:rsidRPr="00BA7652" w:rsidRDefault="00744D2C" w:rsidP="00BA7652">
      <w:pPr>
        <w:jc w:val="both"/>
        <w:rPr>
          <w:sz w:val="22"/>
          <w:szCs w:val="22"/>
          <w:lang w:val="pl-PL"/>
        </w:rPr>
      </w:pPr>
      <w:r w:rsidRPr="00BA7652">
        <w:rPr>
          <w:sz w:val="22"/>
          <w:szCs w:val="22"/>
          <w:lang w:val="pl-PL"/>
        </w:rPr>
        <w:t>(3) V primeru odstopanj, ki niso bistvena, lahko nosilec projekta ob prijavi za sofinanciranje obrazloži odstopanja od sprejetega dogovora, obrazložitev pa posreduje tudi RRA. Ministrstvo ali RRA lahko zahteva, da se določena sprememba obravnava kot bistvena. Kadar gre za zamenjavo projekta z rezervnim projektom se priloži obrazložitev RRA.</w:t>
      </w: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pl-PL"/>
        </w:rPr>
      </w:pPr>
    </w:p>
    <w:p w:rsidR="00744D2C" w:rsidRPr="00BA7652" w:rsidRDefault="00744D2C" w:rsidP="00BA7652">
      <w:pPr>
        <w:jc w:val="both"/>
        <w:rPr>
          <w:sz w:val="22"/>
          <w:szCs w:val="22"/>
          <w:lang w:val="sv-SE"/>
        </w:rPr>
      </w:pPr>
      <w:r w:rsidRPr="00BA7652">
        <w:rPr>
          <w:sz w:val="22"/>
          <w:szCs w:val="22"/>
          <w:lang w:val="sv-SE"/>
        </w:rPr>
        <w:t>V. SPREMLJANJE IN VREDNOTENJE UČINKOV RRP</w:t>
      </w:r>
    </w:p>
    <w:p w:rsidR="00744D2C" w:rsidRPr="00BA7652" w:rsidRDefault="00744D2C" w:rsidP="00BA7652">
      <w:pPr>
        <w:jc w:val="both"/>
        <w:rPr>
          <w:sz w:val="22"/>
          <w:szCs w:val="22"/>
          <w:lang w:val="sv-SE"/>
        </w:rPr>
      </w:pPr>
      <w:r w:rsidRPr="00BA7652">
        <w:rPr>
          <w:sz w:val="22"/>
          <w:szCs w:val="22"/>
          <w:lang w:val="sv-SE"/>
        </w:rPr>
        <w:t xml:space="preserve"> </w:t>
      </w:r>
    </w:p>
    <w:p w:rsidR="00744D2C" w:rsidRPr="00BA7652" w:rsidRDefault="00744D2C" w:rsidP="004F1FD5">
      <w:pPr>
        <w:pStyle w:val="len"/>
      </w:pPr>
      <w:r w:rsidRPr="00BA7652">
        <w:t xml:space="preserve">člen </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 xml:space="preserve">Za spremljanje izvajanja RRP je odgovoren svet, ki sprejema letna in končno poročilo o izvajanju RRP, ki ga pripravi RRA. </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keepNext/>
        <w:jc w:val="both"/>
        <w:rPr>
          <w:sz w:val="22"/>
          <w:szCs w:val="22"/>
        </w:rPr>
      </w:pPr>
    </w:p>
    <w:p w:rsidR="00744D2C" w:rsidRPr="00BA7652" w:rsidRDefault="00744D2C" w:rsidP="00BA7652">
      <w:pPr>
        <w:keepNext/>
        <w:jc w:val="both"/>
        <w:rPr>
          <w:sz w:val="22"/>
          <w:szCs w:val="22"/>
        </w:rPr>
      </w:pPr>
      <w:r w:rsidRPr="00BA7652">
        <w:rPr>
          <w:sz w:val="22"/>
          <w:szCs w:val="22"/>
        </w:rPr>
        <w:t>RRA spremlja kazalnike RRP in izvajanje dogovorov z informacijskim sistemom ISARR, v katerega RRA vnese podatke iz sprejetega RRP, dogovora in projektov.</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keepNext/>
        <w:jc w:val="both"/>
        <w:rPr>
          <w:sz w:val="22"/>
          <w:szCs w:val="22"/>
        </w:rPr>
      </w:pPr>
    </w:p>
    <w:p w:rsidR="00744D2C" w:rsidRPr="00BA7652" w:rsidRDefault="00744D2C" w:rsidP="00BA7652">
      <w:pPr>
        <w:keepNext/>
        <w:jc w:val="both"/>
        <w:rPr>
          <w:sz w:val="22"/>
          <w:szCs w:val="22"/>
        </w:rPr>
      </w:pPr>
      <w:r w:rsidRPr="00BA7652">
        <w:rPr>
          <w:sz w:val="22"/>
          <w:szCs w:val="22"/>
        </w:rPr>
        <w:t>Letna in končno poročilo o izvajanju RRP vključujejo:</w:t>
      </w:r>
    </w:p>
    <w:p w:rsidR="00744D2C" w:rsidRPr="00BA7652" w:rsidRDefault="00744D2C" w:rsidP="00BA7652">
      <w:pPr>
        <w:keepNext/>
        <w:numPr>
          <w:ilvl w:val="0"/>
          <w:numId w:val="51"/>
        </w:numPr>
        <w:spacing w:line="240" w:lineRule="auto"/>
        <w:jc w:val="both"/>
        <w:rPr>
          <w:sz w:val="22"/>
          <w:szCs w:val="22"/>
        </w:rPr>
      </w:pPr>
      <w:r w:rsidRPr="00BA7652">
        <w:rPr>
          <w:sz w:val="22"/>
          <w:szCs w:val="22"/>
        </w:rPr>
        <w:t>kratek prikaz sprememb, ki so pomembne za izvajanje RRP ter vpliv teh sprememb na doseganje ciljev RRP;</w:t>
      </w:r>
    </w:p>
    <w:p w:rsidR="00744D2C" w:rsidRPr="00BA7652" w:rsidRDefault="00744D2C" w:rsidP="00BA7652">
      <w:pPr>
        <w:numPr>
          <w:ilvl w:val="0"/>
          <w:numId w:val="51"/>
        </w:numPr>
        <w:spacing w:line="240" w:lineRule="auto"/>
        <w:jc w:val="both"/>
        <w:rPr>
          <w:sz w:val="22"/>
          <w:szCs w:val="22"/>
        </w:rPr>
      </w:pPr>
      <w:r w:rsidRPr="00BA7652">
        <w:rPr>
          <w:sz w:val="22"/>
          <w:szCs w:val="22"/>
        </w:rPr>
        <w:t>napredek v doseganju kvantificiranih ciljev z uporabo fizičnih in finančnih kazalnikov;</w:t>
      </w:r>
    </w:p>
    <w:p w:rsidR="00744D2C" w:rsidRPr="00BA7652" w:rsidRDefault="00744D2C" w:rsidP="00BA7652">
      <w:pPr>
        <w:numPr>
          <w:ilvl w:val="0"/>
          <w:numId w:val="51"/>
        </w:numPr>
        <w:spacing w:line="240" w:lineRule="auto"/>
        <w:jc w:val="both"/>
        <w:rPr>
          <w:sz w:val="22"/>
          <w:szCs w:val="22"/>
        </w:rPr>
      </w:pPr>
      <w:r w:rsidRPr="00BA7652">
        <w:rPr>
          <w:sz w:val="22"/>
          <w:szCs w:val="22"/>
        </w:rPr>
        <w:t>dosežene učinke po izvedbi posameznih ukrepov in projektov;</w:t>
      </w:r>
    </w:p>
    <w:p w:rsidR="00744D2C" w:rsidRPr="00BA7652" w:rsidRDefault="00744D2C" w:rsidP="00BA7652">
      <w:pPr>
        <w:numPr>
          <w:ilvl w:val="0"/>
          <w:numId w:val="51"/>
        </w:numPr>
        <w:spacing w:line="240" w:lineRule="auto"/>
        <w:jc w:val="both"/>
        <w:rPr>
          <w:sz w:val="22"/>
          <w:szCs w:val="22"/>
        </w:rPr>
      </w:pPr>
      <w:r w:rsidRPr="00BA7652">
        <w:rPr>
          <w:sz w:val="22"/>
          <w:szCs w:val="22"/>
        </w:rPr>
        <w:t>povzetek pomembnih težav pri izvajanju RRP in sprejete ukrepe za njihovo odpravo.</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Letno poročilo se predloži ministrstvu v treh mesecih po preteku koledarskega leta, končno poročilo pa v šestih mesecih po poteku programskega obdobja.</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r w:rsidRPr="00BA7652">
        <w:rPr>
          <w:sz w:val="22"/>
          <w:szCs w:val="22"/>
        </w:rPr>
        <w:t>Vrednotenja RRP izvaja ministrstvo.</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VI. PREHODNE IN KONČNE DOLOČBE</w:t>
      </w:r>
    </w:p>
    <w:p w:rsidR="00744D2C" w:rsidRPr="00BA7652" w:rsidRDefault="00744D2C" w:rsidP="00BA7652">
      <w:pPr>
        <w:jc w:val="both"/>
        <w:rPr>
          <w:sz w:val="22"/>
          <w:szCs w:val="22"/>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lang w:val="pl-PL"/>
        </w:rPr>
      </w:pPr>
      <w:r w:rsidRPr="00BA7652">
        <w:rPr>
          <w:sz w:val="22"/>
          <w:szCs w:val="22"/>
          <w:lang w:val="pl-PL"/>
        </w:rPr>
        <w:t>Z dnem uveljavitve te uredbe se preneha uporabljati Uredba o regionalnih razvojnih programih (Uradni list RS, št. 31/06).</w:t>
      </w:r>
    </w:p>
    <w:p w:rsidR="00744D2C" w:rsidRPr="00BA7652" w:rsidRDefault="00744D2C" w:rsidP="00BA7652">
      <w:pPr>
        <w:jc w:val="both"/>
        <w:rPr>
          <w:sz w:val="22"/>
          <w:szCs w:val="22"/>
          <w:lang w:val="pl-PL"/>
        </w:rPr>
      </w:pPr>
    </w:p>
    <w:p w:rsidR="00744D2C" w:rsidRPr="00BA7652" w:rsidRDefault="00744D2C" w:rsidP="004F1FD5">
      <w:pPr>
        <w:pStyle w:val="len"/>
      </w:pPr>
      <w:r w:rsidRPr="00BA7652">
        <w:t>člen</w:t>
      </w:r>
    </w:p>
    <w:p w:rsidR="00744D2C" w:rsidRPr="00BA7652" w:rsidRDefault="00744D2C" w:rsidP="00BA7652">
      <w:pPr>
        <w:jc w:val="both"/>
        <w:rPr>
          <w:sz w:val="22"/>
          <w:szCs w:val="22"/>
        </w:rPr>
      </w:pPr>
    </w:p>
    <w:p w:rsidR="00744D2C" w:rsidRPr="00BA7652" w:rsidRDefault="00744D2C" w:rsidP="00BA7652">
      <w:pPr>
        <w:jc w:val="both"/>
        <w:rPr>
          <w:sz w:val="22"/>
          <w:szCs w:val="22"/>
        </w:rPr>
      </w:pPr>
      <w:r w:rsidRPr="00BA7652">
        <w:rPr>
          <w:sz w:val="22"/>
          <w:szCs w:val="22"/>
        </w:rPr>
        <w:t>Ta uredba začne veljati naslednji dan po objavi v Uradnem listu Republike Slovenije.</w:t>
      </w: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jc w:val="both"/>
        <w:rPr>
          <w:sz w:val="22"/>
          <w:szCs w:val="22"/>
        </w:rPr>
      </w:pPr>
    </w:p>
    <w:p w:rsidR="00744D2C" w:rsidRPr="00BA7652" w:rsidRDefault="00744D2C" w:rsidP="00BA7652">
      <w:pPr>
        <w:tabs>
          <w:tab w:val="center" w:pos="5670"/>
        </w:tabs>
        <w:jc w:val="both"/>
        <w:rPr>
          <w:sz w:val="22"/>
          <w:szCs w:val="22"/>
          <w:lang w:val="sv-SE"/>
        </w:rPr>
      </w:pPr>
      <w:r w:rsidRPr="00BA7652">
        <w:rPr>
          <w:sz w:val="22"/>
          <w:szCs w:val="22"/>
        </w:rPr>
        <w:tab/>
      </w:r>
    </w:p>
    <w:tbl>
      <w:tblPr>
        <w:tblW w:w="0" w:type="auto"/>
        <w:tblLook w:val="00A0"/>
      </w:tblPr>
      <w:tblGrid>
        <w:gridCol w:w="4640"/>
        <w:gridCol w:w="4646"/>
      </w:tblGrid>
      <w:tr w:rsidR="00744D2C" w:rsidRPr="00BA7652">
        <w:tc>
          <w:tcPr>
            <w:tcW w:w="4772" w:type="dxa"/>
          </w:tcPr>
          <w:p w:rsidR="00744D2C" w:rsidRPr="00BA7652" w:rsidRDefault="00744D2C" w:rsidP="00BA7652">
            <w:pPr>
              <w:jc w:val="both"/>
              <w:rPr>
                <w:sz w:val="22"/>
                <w:szCs w:val="22"/>
              </w:rPr>
            </w:pPr>
            <w:r w:rsidRPr="00BA7652">
              <w:rPr>
                <w:sz w:val="22"/>
                <w:szCs w:val="22"/>
              </w:rPr>
              <w:t>Št.:</w:t>
            </w:r>
          </w:p>
          <w:p w:rsidR="00744D2C" w:rsidRPr="00BA7652" w:rsidRDefault="00744D2C" w:rsidP="00BA7652">
            <w:pPr>
              <w:jc w:val="both"/>
              <w:rPr>
                <w:sz w:val="22"/>
                <w:szCs w:val="22"/>
              </w:rPr>
            </w:pPr>
            <w:r w:rsidRPr="00BA7652">
              <w:rPr>
                <w:sz w:val="22"/>
                <w:szCs w:val="22"/>
              </w:rPr>
              <w:t>Ljubljana, dne  …</w:t>
            </w:r>
          </w:p>
          <w:p w:rsidR="00744D2C" w:rsidRPr="00BA7652" w:rsidRDefault="00744D2C" w:rsidP="00BA7652">
            <w:pPr>
              <w:jc w:val="both"/>
              <w:rPr>
                <w:sz w:val="22"/>
                <w:szCs w:val="22"/>
              </w:rPr>
            </w:pPr>
            <w:r w:rsidRPr="00BA7652">
              <w:rPr>
                <w:sz w:val="22"/>
                <w:szCs w:val="22"/>
              </w:rPr>
              <w:t>EVA: 2012-2130-0007</w:t>
            </w:r>
          </w:p>
        </w:tc>
        <w:tc>
          <w:tcPr>
            <w:tcW w:w="4772" w:type="dxa"/>
          </w:tcPr>
          <w:p w:rsidR="00744D2C" w:rsidRPr="00BA7652" w:rsidRDefault="00744D2C" w:rsidP="00BA7652">
            <w:pPr>
              <w:jc w:val="both"/>
              <w:rPr>
                <w:sz w:val="22"/>
                <w:szCs w:val="22"/>
                <w:lang w:val="sv-SE"/>
              </w:rPr>
            </w:pPr>
          </w:p>
          <w:p w:rsidR="00744D2C" w:rsidRPr="00BA7652" w:rsidRDefault="00744D2C" w:rsidP="00BA7652">
            <w:pPr>
              <w:jc w:val="both"/>
              <w:rPr>
                <w:sz w:val="22"/>
                <w:szCs w:val="22"/>
                <w:lang w:val="sv-SE"/>
              </w:rPr>
            </w:pPr>
            <w:r w:rsidRPr="00BA7652">
              <w:rPr>
                <w:sz w:val="22"/>
                <w:szCs w:val="22"/>
                <w:lang w:val="sv-SE"/>
              </w:rPr>
              <w:t>Janez Janša</w:t>
            </w:r>
          </w:p>
          <w:p w:rsidR="00744D2C" w:rsidRPr="00BA7652" w:rsidRDefault="00744D2C" w:rsidP="00BA7652">
            <w:pPr>
              <w:jc w:val="both"/>
              <w:rPr>
                <w:sz w:val="22"/>
                <w:szCs w:val="22"/>
                <w:lang w:val="sv-SE"/>
              </w:rPr>
            </w:pPr>
            <w:r w:rsidRPr="00BA7652">
              <w:rPr>
                <w:sz w:val="22"/>
                <w:szCs w:val="22"/>
                <w:lang w:val="sv-SE"/>
              </w:rPr>
              <w:t>Predsednik Vlade Republike Slovenije</w:t>
            </w:r>
          </w:p>
        </w:tc>
      </w:tr>
    </w:tbl>
    <w:p w:rsidR="00744D2C" w:rsidRPr="00BA7652" w:rsidRDefault="00744D2C" w:rsidP="00BA7652">
      <w:pPr>
        <w:tabs>
          <w:tab w:val="center" w:pos="5670"/>
        </w:tabs>
        <w:jc w:val="both"/>
        <w:rPr>
          <w:sz w:val="22"/>
          <w:szCs w:val="22"/>
          <w:lang w:val="sv-SE"/>
        </w:rPr>
      </w:pPr>
      <w:r w:rsidRPr="00BA7652">
        <w:rPr>
          <w:sz w:val="22"/>
          <w:szCs w:val="22"/>
          <w:lang w:val="sv-SE"/>
        </w:rPr>
        <w:tab/>
      </w:r>
    </w:p>
    <w:p w:rsidR="00744D2C" w:rsidRPr="00BA7652" w:rsidRDefault="00744D2C" w:rsidP="00BA7652">
      <w:pPr>
        <w:keepLines/>
        <w:jc w:val="both"/>
        <w:rPr>
          <w:b/>
          <w:bCs/>
          <w:sz w:val="22"/>
          <w:szCs w:val="22"/>
          <w:lang w:val="sv-SE"/>
        </w:rPr>
      </w:pPr>
    </w:p>
    <w:p w:rsidR="00744D2C" w:rsidRPr="00BA7652" w:rsidRDefault="00744D2C" w:rsidP="00BA7652">
      <w:pPr>
        <w:keepLines/>
        <w:jc w:val="both"/>
        <w:rPr>
          <w:b/>
          <w:bCs/>
          <w:sz w:val="22"/>
          <w:szCs w:val="22"/>
        </w:rPr>
      </w:pPr>
    </w:p>
    <w:p w:rsidR="00744D2C" w:rsidRPr="00BA7652" w:rsidRDefault="00744D2C" w:rsidP="00BA7652">
      <w:pPr>
        <w:keepLines/>
        <w:jc w:val="both"/>
        <w:rPr>
          <w:b/>
          <w:bCs/>
          <w:sz w:val="22"/>
          <w:szCs w:val="22"/>
        </w:rPr>
      </w:pPr>
    </w:p>
    <w:p w:rsidR="00744D2C" w:rsidRPr="00271BE3" w:rsidRDefault="00744D2C" w:rsidP="0053391E">
      <w:pPr>
        <w:keepLines/>
        <w:sectPr w:rsidR="00744D2C" w:rsidRPr="00271BE3" w:rsidSect="00765197">
          <w:footerReference w:type="even" r:id="rId8"/>
          <w:footerReference w:type="default" r:id="rId9"/>
          <w:headerReference w:type="first" r:id="rId10"/>
          <w:pgSz w:w="11906" w:h="16838"/>
          <w:pgMar w:top="1418" w:right="1418" w:bottom="1418" w:left="1418" w:header="708" w:footer="708" w:gutter="0"/>
          <w:cols w:space="708"/>
          <w:titlePg/>
          <w:docGrid w:linePitch="360"/>
        </w:sectPr>
      </w:pPr>
    </w:p>
    <w:p w:rsidR="00744D2C" w:rsidRPr="005D474F" w:rsidRDefault="00744D2C" w:rsidP="005D474F">
      <w:pPr>
        <w:tabs>
          <w:tab w:val="left" w:pos="0"/>
        </w:tabs>
        <w:rPr>
          <w:b/>
          <w:bCs/>
          <w:sz w:val="22"/>
          <w:szCs w:val="22"/>
          <w:lang w:val="pl-PL"/>
        </w:rPr>
      </w:pPr>
      <w:r w:rsidRPr="005D474F">
        <w:rPr>
          <w:b/>
          <w:bCs/>
          <w:sz w:val="22"/>
          <w:szCs w:val="22"/>
          <w:lang w:val="pl-PL"/>
        </w:rPr>
        <w:t>II. OBRAZLOŽITEV</w:t>
      </w:r>
    </w:p>
    <w:p w:rsidR="00744D2C" w:rsidRPr="00BA7652" w:rsidRDefault="00744D2C" w:rsidP="00BA7652">
      <w:pPr>
        <w:tabs>
          <w:tab w:val="left" w:pos="708"/>
        </w:tabs>
        <w:rPr>
          <w:b/>
          <w:bCs/>
          <w:sz w:val="22"/>
          <w:szCs w:val="22"/>
        </w:rPr>
      </w:pPr>
    </w:p>
    <w:p w:rsidR="00744D2C" w:rsidRPr="005D474F" w:rsidRDefault="00744D2C" w:rsidP="00B61CF1">
      <w:pPr>
        <w:tabs>
          <w:tab w:val="left" w:pos="708"/>
        </w:tabs>
        <w:jc w:val="both"/>
        <w:rPr>
          <w:i/>
          <w:iCs/>
          <w:sz w:val="22"/>
          <w:szCs w:val="22"/>
          <w:u w:val="single"/>
        </w:rPr>
      </w:pPr>
      <w:r w:rsidRPr="005D474F">
        <w:rPr>
          <w:i/>
          <w:iCs/>
          <w:sz w:val="22"/>
          <w:szCs w:val="22"/>
          <w:u w:val="single"/>
        </w:rPr>
        <w:t>I. UVOD</w:t>
      </w:r>
    </w:p>
    <w:p w:rsidR="00744D2C" w:rsidRPr="00BA7652" w:rsidRDefault="00744D2C" w:rsidP="00B61CF1">
      <w:pPr>
        <w:tabs>
          <w:tab w:val="left" w:pos="708"/>
        </w:tabs>
        <w:jc w:val="both"/>
        <w:rPr>
          <w:sz w:val="22"/>
          <w:szCs w:val="22"/>
        </w:rPr>
      </w:pPr>
    </w:p>
    <w:p w:rsidR="00744D2C" w:rsidRPr="00B61CF1" w:rsidRDefault="00744D2C" w:rsidP="00B61CF1">
      <w:pPr>
        <w:tabs>
          <w:tab w:val="left" w:pos="708"/>
        </w:tabs>
        <w:jc w:val="both"/>
        <w:rPr>
          <w:sz w:val="22"/>
          <w:szCs w:val="22"/>
        </w:rPr>
      </w:pPr>
      <w:r w:rsidRPr="00BA7652">
        <w:rPr>
          <w:sz w:val="22"/>
          <w:szCs w:val="22"/>
        </w:rPr>
        <w:t>Zakon o spodbujanju skladnega regionalnega razvoja (Uradni list RS, št. 20/11</w:t>
      </w:r>
      <w:r>
        <w:rPr>
          <w:sz w:val="22"/>
          <w:szCs w:val="22"/>
        </w:rPr>
        <w:t>;</w:t>
      </w:r>
      <w:r w:rsidRPr="00BA7652">
        <w:rPr>
          <w:sz w:val="22"/>
          <w:szCs w:val="22"/>
        </w:rPr>
        <w:t xml:space="preserve"> v </w:t>
      </w:r>
      <w:r>
        <w:rPr>
          <w:sz w:val="22"/>
          <w:szCs w:val="22"/>
        </w:rPr>
        <w:t>nadaljnjem besedilu</w:t>
      </w:r>
      <w:r w:rsidRPr="00BA7652">
        <w:rPr>
          <w:sz w:val="22"/>
          <w:szCs w:val="22"/>
        </w:rPr>
        <w:t xml:space="preserve">: zakon) </w:t>
      </w:r>
      <w:r>
        <w:rPr>
          <w:sz w:val="22"/>
          <w:szCs w:val="22"/>
        </w:rPr>
        <w:t xml:space="preserve">določa v 13. členu pripravo regionalnih razvojnih programov (v nadaljnjem besedilu: RRP) v 12 razvojnih regijah.  Z RRP se </w:t>
      </w:r>
      <w:r w:rsidRPr="00B61CF1">
        <w:rPr>
          <w:sz w:val="22"/>
          <w:szCs w:val="22"/>
        </w:rPr>
        <w:t xml:space="preserve">uskladijo razvojni cilji v regiji ter določijo instrumenti in viri za njihovo uresničevanje. </w:t>
      </w:r>
    </w:p>
    <w:p w:rsidR="00744D2C" w:rsidRDefault="00744D2C" w:rsidP="00B61CF1">
      <w:pPr>
        <w:tabs>
          <w:tab w:val="left" w:pos="708"/>
        </w:tabs>
        <w:jc w:val="both"/>
        <w:rPr>
          <w:sz w:val="22"/>
          <w:szCs w:val="22"/>
        </w:rPr>
      </w:pPr>
    </w:p>
    <w:p w:rsidR="00744D2C" w:rsidRPr="00B61CF1" w:rsidRDefault="00744D2C" w:rsidP="00B61CF1">
      <w:pPr>
        <w:tabs>
          <w:tab w:val="left" w:pos="708"/>
        </w:tabs>
        <w:jc w:val="both"/>
        <w:rPr>
          <w:sz w:val="22"/>
          <w:szCs w:val="22"/>
        </w:rPr>
      </w:pPr>
      <w:r>
        <w:rPr>
          <w:sz w:val="22"/>
          <w:szCs w:val="22"/>
        </w:rPr>
        <w:t>RRP</w:t>
      </w:r>
      <w:r w:rsidRPr="00B61CF1">
        <w:rPr>
          <w:sz w:val="22"/>
          <w:szCs w:val="22"/>
        </w:rPr>
        <w:t xml:space="preserve"> je sestavljen iz strateškega in programskega dela. Strateški del vsebuje analizo regionalnih razvojnih potencialov, opredelitev ključnih razvojnih ovir in prednosti regije, razvojne cilje in prioritete regije v programskem obdobju ter določitev razvojne specializacije regije. Programski del pa vsebuje programe za spodbujanje razvoja v regiji s časovnim in finančnim ovrednotenjem ter določi sistem spremljanja, vrednotenja in organiziranosti izvajanja regionalnega razvojnega programa. </w:t>
      </w:r>
    </w:p>
    <w:p w:rsidR="00744D2C" w:rsidRDefault="00744D2C" w:rsidP="00B61CF1">
      <w:pPr>
        <w:tabs>
          <w:tab w:val="left" w:pos="708"/>
        </w:tabs>
        <w:jc w:val="both"/>
        <w:rPr>
          <w:sz w:val="22"/>
          <w:szCs w:val="22"/>
        </w:rPr>
      </w:pPr>
    </w:p>
    <w:p w:rsidR="00744D2C" w:rsidRPr="00B61CF1" w:rsidRDefault="00744D2C" w:rsidP="00B61CF1">
      <w:pPr>
        <w:tabs>
          <w:tab w:val="left" w:pos="708"/>
        </w:tabs>
        <w:jc w:val="both"/>
        <w:rPr>
          <w:sz w:val="22"/>
          <w:szCs w:val="22"/>
        </w:rPr>
      </w:pPr>
      <w:r>
        <w:rPr>
          <w:sz w:val="22"/>
          <w:szCs w:val="22"/>
        </w:rPr>
        <w:t xml:space="preserve">RRP </w:t>
      </w:r>
      <w:r w:rsidRPr="00B61CF1">
        <w:rPr>
          <w:sz w:val="22"/>
          <w:szCs w:val="22"/>
        </w:rPr>
        <w:t xml:space="preserve">se sprejme za programsko obdobje </w:t>
      </w:r>
      <w:r>
        <w:rPr>
          <w:sz w:val="22"/>
          <w:szCs w:val="22"/>
        </w:rPr>
        <w:t xml:space="preserve">(7 let) </w:t>
      </w:r>
      <w:r w:rsidRPr="00B61CF1">
        <w:rPr>
          <w:sz w:val="22"/>
          <w:szCs w:val="22"/>
        </w:rPr>
        <w:t xml:space="preserve">in mora biti usklajen s strategijo razvoja Slovenije. </w:t>
      </w:r>
      <w:r>
        <w:rPr>
          <w:sz w:val="22"/>
          <w:szCs w:val="22"/>
        </w:rPr>
        <w:t>S</w:t>
      </w:r>
      <w:r w:rsidRPr="00B61CF1">
        <w:rPr>
          <w:sz w:val="22"/>
          <w:szCs w:val="22"/>
        </w:rPr>
        <w:t xml:space="preserve">prejme </w:t>
      </w:r>
      <w:r>
        <w:rPr>
          <w:sz w:val="22"/>
          <w:szCs w:val="22"/>
        </w:rPr>
        <w:t xml:space="preserve">ga regionalni razvojni </w:t>
      </w:r>
      <w:r w:rsidRPr="00B61CF1">
        <w:rPr>
          <w:sz w:val="22"/>
          <w:szCs w:val="22"/>
        </w:rPr>
        <w:t xml:space="preserve">svet najpozneje decembra leta pred letom, v katerem se konča prejšnje programsko obdobje. </w:t>
      </w:r>
    </w:p>
    <w:p w:rsidR="00744D2C" w:rsidRDefault="00744D2C" w:rsidP="00B61CF1">
      <w:pPr>
        <w:tabs>
          <w:tab w:val="left" w:pos="708"/>
        </w:tabs>
        <w:jc w:val="both"/>
        <w:rPr>
          <w:sz w:val="22"/>
          <w:szCs w:val="22"/>
        </w:rPr>
      </w:pPr>
    </w:p>
    <w:p w:rsidR="00744D2C" w:rsidRPr="00B61CF1" w:rsidRDefault="00744D2C" w:rsidP="00B61CF1">
      <w:pPr>
        <w:tabs>
          <w:tab w:val="left" w:pos="708"/>
        </w:tabs>
        <w:jc w:val="both"/>
        <w:rPr>
          <w:sz w:val="22"/>
          <w:szCs w:val="22"/>
        </w:rPr>
      </w:pPr>
      <w:r>
        <w:rPr>
          <w:sz w:val="22"/>
          <w:szCs w:val="22"/>
        </w:rPr>
        <w:t>Peti odstavek 13. člena zakona določa, da v</w:t>
      </w:r>
      <w:r w:rsidRPr="00B61CF1">
        <w:rPr>
          <w:sz w:val="22"/>
          <w:szCs w:val="22"/>
        </w:rPr>
        <w:t>lada z uredbo predpiše minimalno obvezno metodologijo priprave in izvedbe regionalnega razvojnega programa ter določi način spremljanja in vrednotenja njegovih učinkov.</w:t>
      </w:r>
    </w:p>
    <w:p w:rsidR="00744D2C" w:rsidRDefault="00744D2C" w:rsidP="00B61CF1">
      <w:pPr>
        <w:tabs>
          <w:tab w:val="left" w:pos="708"/>
        </w:tabs>
        <w:jc w:val="both"/>
        <w:rPr>
          <w:sz w:val="22"/>
          <w:szCs w:val="22"/>
          <w:lang w:val="pl-PL"/>
        </w:rPr>
      </w:pPr>
    </w:p>
    <w:p w:rsidR="00744D2C" w:rsidRDefault="00744D2C" w:rsidP="00B61CF1">
      <w:pPr>
        <w:tabs>
          <w:tab w:val="left" w:pos="708"/>
        </w:tabs>
        <w:jc w:val="both"/>
        <w:rPr>
          <w:sz w:val="22"/>
          <w:szCs w:val="22"/>
          <w:lang w:val="pl-PL"/>
        </w:rPr>
      </w:pPr>
    </w:p>
    <w:p w:rsidR="00744D2C" w:rsidRPr="005D474F" w:rsidRDefault="00744D2C" w:rsidP="00B61CF1">
      <w:pPr>
        <w:tabs>
          <w:tab w:val="left" w:pos="708"/>
        </w:tabs>
        <w:jc w:val="both"/>
        <w:rPr>
          <w:i/>
          <w:iCs/>
          <w:sz w:val="22"/>
          <w:szCs w:val="22"/>
          <w:u w:val="single"/>
        </w:rPr>
      </w:pPr>
      <w:r w:rsidRPr="005D474F">
        <w:rPr>
          <w:i/>
          <w:iCs/>
          <w:sz w:val="22"/>
          <w:szCs w:val="22"/>
          <w:u w:val="single"/>
        </w:rPr>
        <w:t>II. VSEBINSKA OBRAZLOŽITEV PREDLAGANIH REŠITEV</w:t>
      </w:r>
    </w:p>
    <w:p w:rsidR="00744D2C" w:rsidRPr="00BA7652" w:rsidRDefault="00744D2C" w:rsidP="00B61CF1">
      <w:pPr>
        <w:jc w:val="both"/>
        <w:rPr>
          <w:sz w:val="22"/>
          <w:szCs w:val="22"/>
          <w:lang w:val="pl-PL"/>
        </w:rPr>
      </w:pPr>
    </w:p>
    <w:p w:rsidR="00744D2C" w:rsidRPr="00BA7652" w:rsidRDefault="00744D2C" w:rsidP="00B61CF1">
      <w:pPr>
        <w:jc w:val="both"/>
        <w:rPr>
          <w:sz w:val="22"/>
          <w:szCs w:val="22"/>
          <w:lang w:val="pl-PL"/>
        </w:rPr>
      </w:pPr>
      <w:r w:rsidRPr="00BA7652">
        <w:rPr>
          <w:sz w:val="22"/>
          <w:szCs w:val="22"/>
          <w:lang w:val="pl-PL"/>
        </w:rPr>
        <w:t>I. UVODNE DOLOČBE</w:t>
      </w:r>
    </w:p>
    <w:p w:rsidR="00744D2C" w:rsidRDefault="00744D2C" w:rsidP="00B61CF1">
      <w:pPr>
        <w:jc w:val="both"/>
        <w:rPr>
          <w:sz w:val="22"/>
          <w:szCs w:val="22"/>
          <w:lang w:val="pl-PL"/>
        </w:rPr>
      </w:pPr>
    </w:p>
    <w:p w:rsidR="00744D2C" w:rsidRPr="00BA7652" w:rsidRDefault="00744D2C" w:rsidP="00B61CF1">
      <w:pPr>
        <w:jc w:val="both"/>
        <w:rPr>
          <w:sz w:val="22"/>
          <w:szCs w:val="22"/>
        </w:rPr>
      </w:pPr>
      <w:r>
        <w:rPr>
          <w:sz w:val="22"/>
          <w:szCs w:val="22"/>
          <w:lang w:val="pl-PL"/>
        </w:rPr>
        <w:t>V uvodnih določbah je opredeljeno</w:t>
      </w:r>
      <w:r>
        <w:rPr>
          <w:sz w:val="22"/>
          <w:szCs w:val="22"/>
        </w:rPr>
        <w:t>, da se p</w:t>
      </w:r>
      <w:r w:rsidRPr="00BA7652">
        <w:rPr>
          <w:sz w:val="22"/>
          <w:szCs w:val="22"/>
        </w:rPr>
        <w:t>rvi RRP po zakonu pripravi za obdobje 2014-2020.</w:t>
      </w:r>
    </w:p>
    <w:p w:rsidR="00744D2C" w:rsidRPr="00BA7652" w:rsidRDefault="00744D2C" w:rsidP="00B61CF1">
      <w:pPr>
        <w:jc w:val="both"/>
        <w:rPr>
          <w:sz w:val="22"/>
          <w:szCs w:val="22"/>
        </w:rPr>
      </w:pPr>
    </w:p>
    <w:p w:rsidR="00744D2C" w:rsidRPr="00BA7652" w:rsidRDefault="00744D2C" w:rsidP="00B61CF1">
      <w:pPr>
        <w:jc w:val="both"/>
        <w:rPr>
          <w:sz w:val="22"/>
          <w:szCs w:val="22"/>
        </w:rPr>
      </w:pPr>
      <w:r w:rsidRPr="00BA7652">
        <w:rPr>
          <w:sz w:val="22"/>
          <w:szCs w:val="22"/>
        </w:rPr>
        <w:t>II. VSEBINA IN STRUKTURA RRP</w:t>
      </w:r>
    </w:p>
    <w:p w:rsidR="00744D2C" w:rsidRDefault="00744D2C" w:rsidP="00B61CF1">
      <w:pPr>
        <w:jc w:val="both"/>
        <w:rPr>
          <w:sz w:val="22"/>
          <w:szCs w:val="22"/>
        </w:rPr>
      </w:pPr>
    </w:p>
    <w:p w:rsidR="00744D2C" w:rsidRPr="00BA7652" w:rsidRDefault="00744D2C" w:rsidP="00B61CF1">
      <w:pPr>
        <w:jc w:val="both"/>
        <w:rPr>
          <w:sz w:val="22"/>
          <w:szCs w:val="22"/>
        </w:rPr>
      </w:pPr>
      <w:r>
        <w:rPr>
          <w:sz w:val="22"/>
          <w:szCs w:val="22"/>
        </w:rPr>
        <w:t>Uredba določa naslednjo vsebino RRP</w:t>
      </w:r>
      <w:r w:rsidRPr="00BA7652">
        <w:rPr>
          <w:sz w:val="22"/>
          <w:szCs w:val="22"/>
        </w:rPr>
        <w:t>:</w:t>
      </w:r>
    </w:p>
    <w:p w:rsidR="00744D2C" w:rsidRPr="00BA7652" w:rsidRDefault="00744D2C" w:rsidP="005E2C0F">
      <w:pPr>
        <w:numPr>
          <w:ilvl w:val="0"/>
          <w:numId w:val="59"/>
        </w:numPr>
        <w:tabs>
          <w:tab w:val="clear" w:pos="853"/>
          <w:tab w:val="num" w:pos="360"/>
        </w:tabs>
        <w:spacing w:line="240" w:lineRule="auto"/>
        <w:ind w:left="360" w:right="397"/>
        <w:jc w:val="both"/>
        <w:rPr>
          <w:sz w:val="22"/>
          <w:szCs w:val="22"/>
        </w:rPr>
      </w:pPr>
      <w:r w:rsidRPr="00BA7652">
        <w:rPr>
          <w:sz w:val="22"/>
          <w:szCs w:val="22"/>
        </w:rPr>
        <w:t xml:space="preserve">analizo regionalnih razvojnih potencialov, opredelitev ključnih razvojnih ovir in prednosti regije, vključno s pozicioniranjem regije v mednarodnem prostoru; </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rPr>
      </w:pPr>
      <w:r w:rsidRPr="00BA7652">
        <w:rPr>
          <w:sz w:val="22"/>
          <w:szCs w:val="22"/>
        </w:rPr>
        <w:t>opredelitev vizije razvoja regije;</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opredelitev in utemeljitev razvojne specializacije regije;</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opredelitev in opis (strateških) razvojnih ciljev regije;</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opredelitev in opis razvojnih prioritet regije z s kvantificiranimi kazalniki in virom spremljanja kazalnikov,</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pl-PL"/>
        </w:rPr>
      </w:pPr>
      <w:r w:rsidRPr="00BA7652">
        <w:rPr>
          <w:sz w:val="22"/>
          <w:szCs w:val="22"/>
          <w:lang w:val="pl-PL"/>
        </w:rPr>
        <w:t>skupno finančno oceno vrednosti RRP,</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opredelitev in podroben opis ukrepov v okviru posamezne prioritete z:</w:t>
      </w:r>
    </w:p>
    <w:p w:rsidR="00744D2C" w:rsidRPr="00BA7652" w:rsidRDefault="00744D2C" w:rsidP="005E2C0F">
      <w:pPr>
        <w:numPr>
          <w:ilvl w:val="3"/>
          <w:numId w:val="54"/>
        </w:numPr>
        <w:spacing w:line="240" w:lineRule="auto"/>
        <w:ind w:left="947" w:right="397"/>
        <w:jc w:val="both"/>
        <w:rPr>
          <w:sz w:val="22"/>
          <w:szCs w:val="22"/>
          <w:lang w:val="sv-SE"/>
        </w:rPr>
      </w:pPr>
      <w:r w:rsidRPr="00BA7652">
        <w:rPr>
          <w:sz w:val="22"/>
          <w:szCs w:val="22"/>
          <w:lang w:val="sv-SE"/>
        </w:rPr>
        <w:t>opisom predvidenih aktivnosti, s katerimi se bo izvajal ukrep,</w:t>
      </w:r>
    </w:p>
    <w:p w:rsidR="00744D2C" w:rsidRPr="00BA7652" w:rsidRDefault="00744D2C" w:rsidP="005E2C0F">
      <w:pPr>
        <w:numPr>
          <w:ilvl w:val="3"/>
          <w:numId w:val="54"/>
        </w:numPr>
        <w:spacing w:line="240" w:lineRule="auto"/>
        <w:ind w:left="947" w:right="397"/>
        <w:jc w:val="both"/>
        <w:rPr>
          <w:sz w:val="22"/>
          <w:szCs w:val="22"/>
        </w:rPr>
      </w:pPr>
      <w:r w:rsidRPr="00BA7652">
        <w:rPr>
          <w:sz w:val="22"/>
          <w:szCs w:val="22"/>
        </w:rPr>
        <w:t xml:space="preserve">terminskim načrtom za izvedbo, </w:t>
      </w:r>
    </w:p>
    <w:p w:rsidR="00744D2C" w:rsidRPr="00BA7652" w:rsidRDefault="00744D2C" w:rsidP="005E2C0F">
      <w:pPr>
        <w:numPr>
          <w:ilvl w:val="3"/>
          <w:numId w:val="54"/>
        </w:numPr>
        <w:spacing w:line="240" w:lineRule="auto"/>
        <w:ind w:left="947" w:right="397"/>
        <w:jc w:val="both"/>
        <w:rPr>
          <w:sz w:val="22"/>
          <w:szCs w:val="22"/>
          <w:lang w:val="sv-SE"/>
        </w:rPr>
      </w:pPr>
      <w:r w:rsidRPr="00BA7652">
        <w:rPr>
          <w:sz w:val="22"/>
          <w:szCs w:val="22"/>
          <w:lang w:val="sv-SE"/>
        </w:rPr>
        <w:t xml:space="preserve">finančnim ovrednotenjem in predvidenimi viri financiranja, </w:t>
      </w:r>
    </w:p>
    <w:p w:rsidR="00744D2C" w:rsidRPr="00BA7652" w:rsidRDefault="00744D2C" w:rsidP="005E2C0F">
      <w:pPr>
        <w:numPr>
          <w:ilvl w:val="3"/>
          <w:numId w:val="54"/>
        </w:numPr>
        <w:spacing w:line="240" w:lineRule="auto"/>
        <w:ind w:left="947" w:right="397"/>
        <w:jc w:val="both"/>
        <w:rPr>
          <w:sz w:val="22"/>
          <w:szCs w:val="22"/>
          <w:lang w:val="sv-SE"/>
        </w:rPr>
      </w:pPr>
      <w:r w:rsidRPr="00BA7652">
        <w:rPr>
          <w:sz w:val="22"/>
          <w:szCs w:val="22"/>
          <w:lang w:val="sv-SE"/>
        </w:rPr>
        <w:t xml:space="preserve">prikazom kvantificiranih kazalnikov </w:t>
      </w:r>
      <w:r>
        <w:rPr>
          <w:sz w:val="22"/>
          <w:szCs w:val="22"/>
          <w:lang w:val="sv-SE"/>
        </w:rPr>
        <w:t>in virov spremljanja kazalnikov,</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opredelitev sistema spremljanja, vrednotenja i</w:t>
      </w:r>
      <w:r>
        <w:rPr>
          <w:sz w:val="22"/>
          <w:szCs w:val="22"/>
          <w:lang w:val="sv-SE"/>
        </w:rPr>
        <w:t>n organiziranosti izvajanja RRP,</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opredelitev sistema informiranja in obveščanja javnosti</w:t>
      </w:r>
      <w:r>
        <w:rPr>
          <w:sz w:val="22"/>
          <w:szCs w:val="22"/>
          <w:lang w:val="sv-SE"/>
        </w:rPr>
        <w:t xml:space="preserve"> o načrtovanju in izvajanju RRP,</w:t>
      </w:r>
    </w:p>
    <w:p w:rsidR="00744D2C" w:rsidRPr="00BA7652" w:rsidRDefault="00744D2C" w:rsidP="005E2C0F">
      <w:pPr>
        <w:numPr>
          <w:ilvl w:val="0"/>
          <w:numId w:val="59"/>
        </w:numPr>
        <w:tabs>
          <w:tab w:val="clear" w:pos="853"/>
          <w:tab w:val="num" w:pos="360"/>
        </w:tabs>
        <w:spacing w:line="240" w:lineRule="auto"/>
        <w:ind w:left="340" w:right="397" w:hanging="340"/>
        <w:jc w:val="both"/>
        <w:rPr>
          <w:sz w:val="22"/>
          <w:szCs w:val="22"/>
          <w:lang w:val="sv-SE"/>
        </w:rPr>
      </w:pPr>
      <w:r w:rsidRPr="00BA7652">
        <w:rPr>
          <w:sz w:val="22"/>
          <w:szCs w:val="22"/>
          <w:lang w:val="sv-SE"/>
        </w:rPr>
        <w:t>predstavitev desetih regijskih projektov, pri čemer mora biti vsak projekt predstavljen v naslednji strukturi:</w:t>
      </w:r>
    </w:p>
    <w:p w:rsidR="00744D2C" w:rsidRPr="00BA7652" w:rsidRDefault="00744D2C" w:rsidP="005E2C0F">
      <w:pPr>
        <w:numPr>
          <w:ilvl w:val="3"/>
          <w:numId w:val="55"/>
        </w:numPr>
        <w:spacing w:line="240" w:lineRule="auto"/>
        <w:ind w:left="947" w:right="397"/>
        <w:jc w:val="both"/>
        <w:rPr>
          <w:sz w:val="22"/>
          <w:szCs w:val="22"/>
        </w:rPr>
      </w:pPr>
      <w:r w:rsidRPr="00BA7652">
        <w:rPr>
          <w:sz w:val="22"/>
          <w:szCs w:val="22"/>
        </w:rPr>
        <w:t>naziv projekta</w:t>
      </w:r>
      <w:r>
        <w:rPr>
          <w:sz w:val="22"/>
          <w:szCs w:val="22"/>
        </w:rPr>
        <w:t>,</w:t>
      </w:r>
    </w:p>
    <w:p w:rsidR="00744D2C" w:rsidRPr="00BA7652" w:rsidRDefault="00744D2C" w:rsidP="005E2C0F">
      <w:pPr>
        <w:numPr>
          <w:ilvl w:val="3"/>
          <w:numId w:val="55"/>
        </w:numPr>
        <w:spacing w:line="240" w:lineRule="auto"/>
        <w:ind w:left="947" w:right="397"/>
        <w:jc w:val="both"/>
        <w:rPr>
          <w:sz w:val="22"/>
          <w:szCs w:val="22"/>
        </w:rPr>
      </w:pPr>
      <w:r w:rsidRPr="00BA7652">
        <w:rPr>
          <w:sz w:val="22"/>
          <w:szCs w:val="22"/>
        </w:rPr>
        <w:t>povzetek projekta,</w:t>
      </w:r>
    </w:p>
    <w:p w:rsidR="00744D2C" w:rsidRPr="00BA7652" w:rsidRDefault="00744D2C" w:rsidP="005E2C0F">
      <w:pPr>
        <w:numPr>
          <w:ilvl w:val="3"/>
          <w:numId w:val="55"/>
        </w:numPr>
        <w:spacing w:line="240" w:lineRule="auto"/>
        <w:ind w:left="947" w:right="397"/>
        <w:jc w:val="both"/>
        <w:rPr>
          <w:sz w:val="22"/>
          <w:szCs w:val="22"/>
          <w:lang w:val="sv-SE"/>
        </w:rPr>
      </w:pPr>
      <w:r w:rsidRPr="00BA7652">
        <w:rPr>
          <w:sz w:val="22"/>
          <w:szCs w:val="22"/>
          <w:lang w:val="sv-SE"/>
        </w:rPr>
        <w:t>navedbo prioritete in ukrepa, v katere se uvršča projekt,</w:t>
      </w:r>
    </w:p>
    <w:p w:rsidR="00744D2C" w:rsidRPr="00BA7652" w:rsidRDefault="00744D2C" w:rsidP="005E2C0F">
      <w:pPr>
        <w:numPr>
          <w:ilvl w:val="3"/>
          <w:numId w:val="55"/>
        </w:numPr>
        <w:spacing w:line="240" w:lineRule="auto"/>
        <w:ind w:left="947" w:right="397"/>
        <w:jc w:val="both"/>
        <w:rPr>
          <w:sz w:val="22"/>
          <w:szCs w:val="22"/>
        </w:rPr>
      </w:pPr>
      <w:r w:rsidRPr="00BA7652">
        <w:rPr>
          <w:sz w:val="22"/>
          <w:szCs w:val="22"/>
        </w:rPr>
        <w:t>ciljna skupina, kateri je projekt namenjen in analizo njenih potreb,</w:t>
      </w:r>
    </w:p>
    <w:p w:rsidR="00744D2C" w:rsidRPr="00BA7652" w:rsidRDefault="00744D2C" w:rsidP="005E2C0F">
      <w:pPr>
        <w:numPr>
          <w:ilvl w:val="3"/>
          <w:numId w:val="55"/>
        </w:numPr>
        <w:spacing w:line="240" w:lineRule="auto"/>
        <w:ind w:left="947" w:right="397"/>
        <w:jc w:val="both"/>
        <w:rPr>
          <w:sz w:val="22"/>
          <w:szCs w:val="22"/>
          <w:lang w:val="pl-PL"/>
        </w:rPr>
      </w:pPr>
      <w:r w:rsidRPr="00BA7652">
        <w:rPr>
          <w:sz w:val="22"/>
          <w:szCs w:val="22"/>
          <w:lang w:val="pl-PL"/>
        </w:rPr>
        <w:t>opis namena in ciljev projekta ter opis skladnosti z razvojno specializacijo regije,</w:t>
      </w:r>
    </w:p>
    <w:p w:rsidR="00744D2C" w:rsidRPr="00BA7652" w:rsidRDefault="00744D2C" w:rsidP="005E2C0F">
      <w:pPr>
        <w:numPr>
          <w:ilvl w:val="3"/>
          <w:numId w:val="55"/>
        </w:numPr>
        <w:spacing w:line="240" w:lineRule="auto"/>
        <w:ind w:left="947" w:right="397"/>
        <w:jc w:val="both"/>
        <w:rPr>
          <w:sz w:val="22"/>
          <w:szCs w:val="22"/>
        </w:rPr>
      </w:pPr>
      <w:r w:rsidRPr="00BA7652">
        <w:rPr>
          <w:sz w:val="22"/>
          <w:szCs w:val="22"/>
        </w:rPr>
        <w:t>predstavitev nosilca projekta oziroma skupine partnerjev,</w:t>
      </w:r>
    </w:p>
    <w:p w:rsidR="00744D2C" w:rsidRPr="00BA7652" w:rsidRDefault="00744D2C" w:rsidP="005E2C0F">
      <w:pPr>
        <w:numPr>
          <w:ilvl w:val="3"/>
          <w:numId w:val="55"/>
        </w:numPr>
        <w:spacing w:line="240" w:lineRule="auto"/>
        <w:ind w:left="947" w:right="397"/>
        <w:jc w:val="both"/>
        <w:rPr>
          <w:sz w:val="22"/>
          <w:szCs w:val="22"/>
        </w:rPr>
      </w:pPr>
      <w:r w:rsidRPr="00BA7652">
        <w:rPr>
          <w:sz w:val="22"/>
          <w:szCs w:val="22"/>
        </w:rPr>
        <w:t>opis posameznih aktivnosti,</w:t>
      </w:r>
    </w:p>
    <w:p w:rsidR="00744D2C" w:rsidRPr="00BA7652" w:rsidRDefault="00744D2C" w:rsidP="005E2C0F">
      <w:pPr>
        <w:numPr>
          <w:ilvl w:val="3"/>
          <w:numId w:val="55"/>
        </w:numPr>
        <w:spacing w:line="240" w:lineRule="auto"/>
        <w:ind w:left="947" w:right="397"/>
        <w:jc w:val="both"/>
        <w:rPr>
          <w:sz w:val="22"/>
          <w:szCs w:val="22"/>
        </w:rPr>
      </w:pPr>
      <w:r w:rsidRPr="00BA7652">
        <w:rPr>
          <w:sz w:val="22"/>
          <w:szCs w:val="22"/>
        </w:rPr>
        <w:t>terminski načrt projekta,</w:t>
      </w:r>
    </w:p>
    <w:p w:rsidR="00744D2C" w:rsidRPr="00BA7652" w:rsidRDefault="00744D2C" w:rsidP="005E2C0F">
      <w:pPr>
        <w:numPr>
          <w:ilvl w:val="3"/>
          <w:numId w:val="55"/>
        </w:numPr>
        <w:spacing w:line="240" w:lineRule="auto"/>
        <w:ind w:left="947" w:right="397"/>
        <w:jc w:val="both"/>
        <w:rPr>
          <w:sz w:val="22"/>
          <w:szCs w:val="22"/>
          <w:lang w:val="pl-PL"/>
        </w:rPr>
      </w:pPr>
      <w:r w:rsidRPr="00BA7652">
        <w:rPr>
          <w:sz w:val="22"/>
          <w:szCs w:val="22"/>
          <w:lang w:val="pl-PL"/>
        </w:rPr>
        <w:t>prikaz finančne ocene po aktivnostih in celotne vrednosti,</w:t>
      </w:r>
    </w:p>
    <w:p w:rsidR="00744D2C" w:rsidRPr="00BA7652" w:rsidRDefault="00744D2C" w:rsidP="005E2C0F">
      <w:pPr>
        <w:numPr>
          <w:ilvl w:val="3"/>
          <w:numId w:val="55"/>
        </w:numPr>
        <w:spacing w:line="240" w:lineRule="auto"/>
        <w:ind w:left="947" w:right="397"/>
        <w:jc w:val="both"/>
        <w:rPr>
          <w:sz w:val="22"/>
          <w:szCs w:val="22"/>
          <w:lang w:val="pl-PL"/>
        </w:rPr>
      </w:pPr>
      <w:r w:rsidRPr="00BA7652">
        <w:rPr>
          <w:sz w:val="22"/>
          <w:szCs w:val="22"/>
          <w:lang w:val="pl-PL"/>
        </w:rPr>
        <w:t>prikaz celotne vrednosti po virih financiranja,</w:t>
      </w:r>
    </w:p>
    <w:p w:rsidR="00744D2C" w:rsidRPr="00BA7652" w:rsidRDefault="00744D2C" w:rsidP="005E2C0F">
      <w:pPr>
        <w:numPr>
          <w:ilvl w:val="3"/>
          <w:numId w:val="55"/>
        </w:numPr>
        <w:spacing w:line="240" w:lineRule="auto"/>
        <w:ind w:left="947" w:right="397"/>
        <w:jc w:val="both"/>
        <w:rPr>
          <w:sz w:val="22"/>
          <w:szCs w:val="22"/>
          <w:lang w:val="pl-PL"/>
        </w:rPr>
      </w:pPr>
      <w:r w:rsidRPr="00BA7652">
        <w:rPr>
          <w:sz w:val="22"/>
          <w:szCs w:val="22"/>
          <w:lang w:val="pl-PL"/>
        </w:rPr>
        <w:t>opis kvantificiranih kazalnikov učinkov in rezultatov ter virov za spremljanje kazalnikov.</w:t>
      </w:r>
    </w:p>
    <w:p w:rsidR="00744D2C" w:rsidRDefault="00744D2C" w:rsidP="00B61CF1">
      <w:pPr>
        <w:jc w:val="both"/>
        <w:rPr>
          <w:sz w:val="22"/>
          <w:szCs w:val="22"/>
          <w:lang w:val="pl-PL"/>
        </w:rPr>
      </w:pPr>
    </w:p>
    <w:p w:rsidR="00744D2C" w:rsidRPr="00BA7652" w:rsidRDefault="00744D2C" w:rsidP="00B61CF1">
      <w:pPr>
        <w:jc w:val="both"/>
        <w:rPr>
          <w:sz w:val="22"/>
          <w:szCs w:val="22"/>
          <w:lang w:val="pl-PL"/>
        </w:rPr>
      </w:pPr>
      <w:r>
        <w:rPr>
          <w:sz w:val="22"/>
          <w:szCs w:val="22"/>
          <w:lang w:val="pl-PL"/>
        </w:rPr>
        <w:t xml:space="preserve">Pri pripravi RRP je potrebno zagotoviti skladnost s </w:t>
      </w:r>
      <w:r w:rsidRPr="00BA7652">
        <w:rPr>
          <w:sz w:val="22"/>
          <w:szCs w:val="22"/>
          <w:lang w:val="pl-PL"/>
        </w:rPr>
        <w:t>Strategijo razvoja</w:t>
      </w:r>
      <w:r>
        <w:rPr>
          <w:sz w:val="22"/>
          <w:szCs w:val="22"/>
          <w:lang w:val="pl-PL"/>
        </w:rPr>
        <w:t xml:space="preserve"> Slovenije,</w:t>
      </w:r>
      <w:r w:rsidRPr="00BA7652">
        <w:rPr>
          <w:sz w:val="22"/>
          <w:szCs w:val="22"/>
          <w:lang w:val="pl-PL"/>
        </w:rPr>
        <w:t xml:space="preserve"> relevantnimi nac</w:t>
      </w:r>
      <w:r>
        <w:rPr>
          <w:sz w:val="22"/>
          <w:szCs w:val="22"/>
          <w:lang w:val="pl-PL"/>
        </w:rPr>
        <w:t>ionalnimi razvojnimi politikami,</w:t>
      </w:r>
      <w:r w:rsidRPr="004F1FD5">
        <w:rPr>
          <w:sz w:val="22"/>
          <w:szCs w:val="22"/>
          <w:lang w:val="pl-PL"/>
        </w:rPr>
        <w:t xml:space="preserve"> </w:t>
      </w:r>
      <w:r w:rsidRPr="00BA7652">
        <w:rPr>
          <w:sz w:val="22"/>
          <w:szCs w:val="22"/>
          <w:lang w:val="pl-PL"/>
        </w:rPr>
        <w:t>Strategijo prostorskega razvoja Slovenije in Državnim strateškim prostorskim načrtom. Regija mora v procesu priprave pridobiti smernice prostorskega razvoja v regiji s strani ministrstva, pristojnega za prostor.</w:t>
      </w:r>
      <w:r>
        <w:rPr>
          <w:sz w:val="22"/>
          <w:szCs w:val="22"/>
          <w:lang w:val="pl-PL"/>
        </w:rPr>
        <w:t xml:space="preserve"> Poleg tega pa mora izkazati</w:t>
      </w:r>
      <w:r w:rsidRPr="00BA7652">
        <w:rPr>
          <w:sz w:val="22"/>
          <w:szCs w:val="22"/>
          <w:lang w:val="pl-PL"/>
        </w:rPr>
        <w:t xml:space="preserve"> način razvoja komparativnih prednosti regije v odnosu do sosednjih regij, v mednarodnem prostoru in medn</w:t>
      </w:r>
      <w:r>
        <w:rPr>
          <w:sz w:val="22"/>
          <w:szCs w:val="22"/>
          <w:lang w:val="pl-PL"/>
        </w:rPr>
        <w:t>arodnega razvojnega povezovanja.</w:t>
      </w:r>
    </w:p>
    <w:p w:rsidR="00744D2C" w:rsidRPr="00BA7652" w:rsidRDefault="00744D2C" w:rsidP="00B61CF1">
      <w:pPr>
        <w:jc w:val="both"/>
        <w:rPr>
          <w:sz w:val="22"/>
          <w:szCs w:val="22"/>
          <w:lang w:val="pl-PL"/>
        </w:rPr>
      </w:pPr>
    </w:p>
    <w:p w:rsidR="00744D2C" w:rsidRPr="00BA7652" w:rsidRDefault="00744D2C" w:rsidP="00B61CF1">
      <w:pPr>
        <w:jc w:val="both"/>
        <w:rPr>
          <w:sz w:val="22"/>
          <w:szCs w:val="22"/>
          <w:lang w:val="pl-PL"/>
        </w:rPr>
      </w:pPr>
      <w:r>
        <w:rPr>
          <w:sz w:val="22"/>
          <w:szCs w:val="22"/>
          <w:lang w:val="pl-PL"/>
        </w:rPr>
        <w:t xml:space="preserve">17. člen zakona opredeljuje območno razvojno partnerstvo, ki se </w:t>
      </w:r>
      <w:r w:rsidRPr="004F1FD5">
        <w:rPr>
          <w:sz w:val="22"/>
          <w:szCs w:val="22"/>
          <w:lang w:val="pl-PL"/>
        </w:rPr>
        <w:t xml:space="preserve">lahko oblikuje na sklenjenem območju več občin v eni ali več </w:t>
      </w:r>
      <w:r>
        <w:rPr>
          <w:sz w:val="22"/>
          <w:szCs w:val="22"/>
          <w:lang w:val="pl-PL"/>
        </w:rPr>
        <w:t xml:space="preserve">razvojnih </w:t>
      </w:r>
      <w:r w:rsidRPr="004F1FD5">
        <w:rPr>
          <w:sz w:val="22"/>
          <w:szCs w:val="22"/>
          <w:lang w:val="pl-PL"/>
        </w:rPr>
        <w:t xml:space="preserve">regijah. Območno razvojno partnerstvo pripravi območni razvojni program v sodelovanju z </w:t>
      </w:r>
      <w:r>
        <w:rPr>
          <w:sz w:val="22"/>
          <w:szCs w:val="22"/>
          <w:lang w:val="pl-PL"/>
        </w:rPr>
        <w:t>regionalno razvojno agencijo (v nadaljnjem besedilu: RRA). Zakon določa, da so o</w:t>
      </w:r>
      <w:r w:rsidRPr="004F1FD5">
        <w:rPr>
          <w:sz w:val="22"/>
          <w:szCs w:val="22"/>
          <w:lang w:val="pl-PL"/>
        </w:rPr>
        <w:t xml:space="preserve">bmočni razvojni programi sestavni deli regionalnih razvojnih programov vključenih </w:t>
      </w:r>
      <w:r>
        <w:rPr>
          <w:sz w:val="22"/>
          <w:szCs w:val="22"/>
          <w:lang w:val="pl-PL"/>
        </w:rPr>
        <w:t xml:space="preserve">razvojnih regij tako, da </w:t>
      </w:r>
      <w:r w:rsidRPr="00BA7652">
        <w:rPr>
          <w:sz w:val="22"/>
          <w:szCs w:val="22"/>
          <w:lang w:val="pl-PL"/>
        </w:rPr>
        <w:t xml:space="preserve">mora </w:t>
      </w:r>
      <w:r>
        <w:rPr>
          <w:sz w:val="22"/>
          <w:szCs w:val="22"/>
          <w:lang w:val="pl-PL"/>
        </w:rPr>
        <w:t xml:space="preserve">RRP </w:t>
      </w:r>
      <w:r w:rsidRPr="00BA7652">
        <w:rPr>
          <w:sz w:val="22"/>
          <w:szCs w:val="22"/>
          <w:lang w:val="pl-PL"/>
        </w:rPr>
        <w:t>vklju</w:t>
      </w:r>
      <w:r>
        <w:rPr>
          <w:sz w:val="22"/>
          <w:szCs w:val="22"/>
          <w:lang w:val="pl-PL"/>
        </w:rPr>
        <w:t>čevati tudi vsebine iz območnih razvojnih programov</w:t>
      </w:r>
      <w:r w:rsidRPr="00BA7652">
        <w:rPr>
          <w:sz w:val="22"/>
          <w:szCs w:val="22"/>
          <w:lang w:val="pl-PL"/>
        </w:rPr>
        <w:t xml:space="preserve">. </w:t>
      </w:r>
    </w:p>
    <w:p w:rsidR="00744D2C" w:rsidRPr="00BA7652" w:rsidRDefault="00744D2C" w:rsidP="00B61CF1">
      <w:pPr>
        <w:jc w:val="both"/>
        <w:rPr>
          <w:sz w:val="22"/>
          <w:szCs w:val="22"/>
          <w:lang w:val="pl-PL"/>
        </w:rPr>
      </w:pPr>
    </w:p>
    <w:p w:rsidR="00744D2C" w:rsidRPr="00BA7652" w:rsidRDefault="00744D2C" w:rsidP="00B61CF1">
      <w:pPr>
        <w:jc w:val="both"/>
        <w:rPr>
          <w:sz w:val="22"/>
          <w:szCs w:val="22"/>
        </w:rPr>
      </w:pPr>
      <w:r w:rsidRPr="00BA7652">
        <w:rPr>
          <w:sz w:val="22"/>
          <w:szCs w:val="22"/>
        </w:rPr>
        <w:t>III. POSTOPEK PRIPRAVE RRP</w:t>
      </w:r>
    </w:p>
    <w:p w:rsidR="00744D2C" w:rsidRDefault="00744D2C" w:rsidP="00B61CF1">
      <w:pPr>
        <w:jc w:val="both"/>
        <w:rPr>
          <w:sz w:val="22"/>
          <w:szCs w:val="22"/>
        </w:rPr>
      </w:pPr>
    </w:p>
    <w:p w:rsidR="00744D2C" w:rsidRPr="00F478FE" w:rsidRDefault="00744D2C" w:rsidP="00F478FE">
      <w:pPr>
        <w:keepNext/>
        <w:jc w:val="both"/>
        <w:rPr>
          <w:sz w:val="22"/>
          <w:szCs w:val="22"/>
        </w:rPr>
      </w:pPr>
      <w:r w:rsidRPr="00BA7652">
        <w:rPr>
          <w:sz w:val="22"/>
          <w:szCs w:val="22"/>
        </w:rPr>
        <w:t xml:space="preserve">Strokovne, tehnične in administrativne naloge pri pripravi RRP opravlja </w:t>
      </w:r>
      <w:r>
        <w:rPr>
          <w:sz w:val="22"/>
          <w:szCs w:val="22"/>
        </w:rPr>
        <w:t>RRA</w:t>
      </w:r>
      <w:r w:rsidRPr="00BA7652">
        <w:rPr>
          <w:sz w:val="22"/>
          <w:szCs w:val="22"/>
        </w:rPr>
        <w:t xml:space="preserve"> v sodelovanju z drugimi razvojnimi </w:t>
      </w:r>
      <w:r>
        <w:rPr>
          <w:sz w:val="22"/>
          <w:szCs w:val="22"/>
        </w:rPr>
        <w:t>institucijami v razvojni regiji</w:t>
      </w:r>
      <w:r w:rsidRPr="00BA7652">
        <w:rPr>
          <w:sz w:val="22"/>
          <w:szCs w:val="22"/>
        </w:rPr>
        <w:t>.</w:t>
      </w:r>
      <w:r>
        <w:rPr>
          <w:sz w:val="22"/>
          <w:szCs w:val="22"/>
        </w:rPr>
        <w:t xml:space="preserve"> Najprej sprejme </w:t>
      </w:r>
      <w:r w:rsidRPr="00BA7652">
        <w:rPr>
          <w:sz w:val="22"/>
          <w:szCs w:val="22"/>
        </w:rPr>
        <w:t>Razvojni svet regije (v nadaljnjem besedilu: svet) sklep o pripravi RRP in program priprave RRP.</w:t>
      </w:r>
      <w:r>
        <w:rPr>
          <w:sz w:val="22"/>
          <w:szCs w:val="22"/>
        </w:rPr>
        <w:t xml:space="preserve"> </w:t>
      </w:r>
      <w:r w:rsidRPr="00BA7652">
        <w:rPr>
          <w:sz w:val="22"/>
          <w:szCs w:val="22"/>
        </w:rPr>
        <w:t>Sklep o pripravi RRP vključuje navedbo območja priprave RRP in zadolžitve vključenih institucij, če poleg RRA sodeluje več institucij.</w:t>
      </w:r>
      <w:r>
        <w:rPr>
          <w:sz w:val="22"/>
          <w:szCs w:val="22"/>
        </w:rPr>
        <w:t xml:space="preserve"> </w:t>
      </w:r>
      <w:r w:rsidRPr="00BA7652">
        <w:rPr>
          <w:sz w:val="22"/>
          <w:szCs w:val="22"/>
          <w:lang w:val="sv-SE"/>
        </w:rPr>
        <w:t xml:space="preserve">Program priprave RRP </w:t>
      </w:r>
      <w:r>
        <w:rPr>
          <w:sz w:val="22"/>
          <w:szCs w:val="22"/>
          <w:lang w:val="sv-SE"/>
        </w:rPr>
        <w:t xml:space="preserve">pa </w:t>
      </w:r>
      <w:r w:rsidRPr="00BA7652">
        <w:rPr>
          <w:sz w:val="22"/>
          <w:szCs w:val="22"/>
          <w:lang w:val="sv-SE"/>
        </w:rPr>
        <w:t xml:space="preserve">mora upoštevati časovnico priprave izvedbenega dokumenta razvojnega načrtovanja na državni ravni </w:t>
      </w:r>
      <w:r>
        <w:rPr>
          <w:sz w:val="22"/>
          <w:szCs w:val="22"/>
          <w:lang w:val="sv-SE"/>
        </w:rPr>
        <w:t xml:space="preserve">in </w:t>
      </w:r>
      <w:r w:rsidRPr="00BA7652">
        <w:rPr>
          <w:sz w:val="22"/>
          <w:szCs w:val="22"/>
          <w:lang w:val="sv-SE"/>
        </w:rPr>
        <w:t>mora vsebovati:</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navedbo vodje projekta priprave RRP in projektne skupine,</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navedbo vključenih institucij v pripravo RRP, če poleg RRA sodeluje več institucij ter</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terminski in finančni načrt priprave RRP.</w:t>
      </w:r>
    </w:p>
    <w:p w:rsidR="00744D2C" w:rsidRPr="00BA7652" w:rsidRDefault="00744D2C" w:rsidP="00B61CF1">
      <w:pPr>
        <w:jc w:val="both"/>
        <w:rPr>
          <w:sz w:val="22"/>
          <w:szCs w:val="22"/>
          <w:lang w:val="sv-SE"/>
        </w:rPr>
      </w:pPr>
      <w:r>
        <w:rPr>
          <w:sz w:val="22"/>
          <w:szCs w:val="22"/>
          <w:lang w:val="sv-SE"/>
        </w:rPr>
        <w:t>U</w:t>
      </w:r>
      <w:r w:rsidRPr="00BA7652">
        <w:rPr>
          <w:sz w:val="22"/>
          <w:szCs w:val="22"/>
          <w:lang w:val="sv-SE"/>
        </w:rPr>
        <w:t xml:space="preserve">poštevati </w:t>
      </w:r>
      <w:r>
        <w:rPr>
          <w:sz w:val="22"/>
          <w:szCs w:val="22"/>
          <w:lang w:val="sv-SE"/>
        </w:rPr>
        <w:t xml:space="preserve">mora </w:t>
      </w:r>
      <w:r w:rsidRPr="00BA7652">
        <w:rPr>
          <w:sz w:val="22"/>
          <w:szCs w:val="22"/>
          <w:lang w:val="sv-SE"/>
        </w:rPr>
        <w:t>minimalno obvezno vsebino in strukturo RRP.</w:t>
      </w:r>
    </w:p>
    <w:p w:rsidR="00744D2C" w:rsidRDefault="00744D2C" w:rsidP="00B61CF1">
      <w:pPr>
        <w:jc w:val="both"/>
        <w:rPr>
          <w:sz w:val="22"/>
          <w:szCs w:val="22"/>
          <w:lang w:val="sv-SE"/>
        </w:rPr>
      </w:pPr>
    </w:p>
    <w:p w:rsidR="00744D2C" w:rsidRPr="00BA7652" w:rsidRDefault="00744D2C" w:rsidP="00B61CF1">
      <w:pPr>
        <w:jc w:val="both"/>
        <w:rPr>
          <w:sz w:val="22"/>
          <w:szCs w:val="22"/>
        </w:rPr>
      </w:pPr>
      <w:r w:rsidRPr="00BA7652">
        <w:rPr>
          <w:sz w:val="22"/>
          <w:szCs w:val="22"/>
        </w:rPr>
        <w:t xml:space="preserve">RRA </w:t>
      </w:r>
      <w:r>
        <w:rPr>
          <w:sz w:val="22"/>
          <w:szCs w:val="22"/>
        </w:rPr>
        <w:t xml:space="preserve">nato objavi sklep o pripravi RRP in </w:t>
      </w:r>
      <w:r w:rsidRPr="00BA7652">
        <w:rPr>
          <w:sz w:val="22"/>
          <w:szCs w:val="22"/>
        </w:rPr>
        <w:t xml:space="preserve">program priprave RRP na </w:t>
      </w:r>
      <w:r>
        <w:rPr>
          <w:sz w:val="22"/>
          <w:szCs w:val="22"/>
        </w:rPr>
        <w:t xml:space="preserve">svojih </w:t>
      </w:r>
      <w:r w:rsidRPr="00BA7652">
        <w:rPr>
          <w:sz w:val="22"/>
          <w:szCs w:val="22"/>
        </w:rPr>
        <w:t xml:space="preserve">spletnih straneh, informacijo o lokaciji objave </w:t>
      </w:r>
      <w:r>
        <w:rPr>
          <w:sz w:val="22"/>
          <w:szCs w:val="22"/>
        </w:rPr>
        <w:t>teh</w:t>
      </w:r>
      <w:r w:rsidRPr="00BA7652">
        <w:rPr>
          <w:sz w:val="22"/>
          <w:szCs w:val="22"/>
        </w:rPr>
        <w:t xml:space="preserve"> dokumentov pa v glasilih občin v razvojni regiji, ali na drug primeren način. </w:t>
      </w:r>
    </w:p>
    <w:p w:rsidR="00744D2C" w:rsidRPr="00BA7652" w:rsidRDefault="00744D2C" w:rsidP="00B61CF1">
      <w:pPr>
        <w:jc w:val="both"/>
        <w:rPr>
          <w:sz w:val="22"/>
          <w:szCs w:val="22"/>
        </w:rPr>
      </w:pPr>
    </w:p>
    <w:p w:rsidR="00744D2C" w:rsidRPr="006F4491" w:rsidRDefault="00744D2C" w:rsidP="00B61CF1">
      <w:pPr>
        <w:jc w:val="both"/>
        <w:rPr>
          <w:sz w:val="22"/>
          <w:szCs w:val="22"/>
        </w:rPr>
      </w:pPr>
      <w:r>
        <w:rPr>
          <w:sz w:val="22"/>
          <w:szCs w:val="22"/>
        </w:rPr>
        <w:t xml:space="preserve">Uredba določa usklajevanje </w:t>
      </w:r>
      <w:r w:rsidRPr="00BA7652">
        <w:rPr>
          <w:sz w:val="22"/>
          <w:szCs w:val="22"/>
        </w:rPr>
        <w:t xml:space="preserve">RRA </w:t>
      </w:r>
      <w:r>
        <w:rPr>
          <w:sz w:val="22"/>
          <w:szCs w:val="22"/>
        </w:rPr>
        <w:t xml:space="preserve">z organom, pristojnim za regionalni razvoj (Ministrstvo za gospodarski razvoj in tehnologijo; v nadaljnjem besedilu: MGRT). Uskladiti je potrebno </w:t>
      </w:r>
      <w:r w:rsidRPr="00BA7652">
        <w:rPr>
          <w:sz w:val="22"/>
          <w:szCs w:val="22"/>
        </w:rPr>
        <w:t>razvojne cilje regije, kazalnike prioritet, ukrepov in projektov ter opredelitev razvojne</w:t>
      </w:r>
      <w:r>
        <w:rPr>
          <w:sz w:val="22"/>
          <w:szCs w:val="22"/>
        </w:rPr>
        <w:t xml:space="preserve"> specializacije razvojne regije. MGRT </w:t>
      </w:r>
      <w:r w:rsidRPr="00BA7652">
        <w:rPr>
          <w:sz w:val="22"/>
          <w:szCs w:val="22"/>
        </w:rPr>
        <w:t xml:space="preserve">imenuje skrbnika regije kot kontaktno osebo </w:t>
      </w:r>
      <w:r>
        <w:rPr>
          <w:sz w:val="22"/>
          <w:szCs w:val="22"/>
        </w:rPr>
        <w:t xml:space="preserve">z regijo. </w:t>
      </w:r>
      <w:r w:rsidRPr="00BA7652">
        <w:rPr>
          <w:sz w:val="22"/>
          <w:szCs w:val="22"/>
        </w:rPr>
        <w:t xml:space="preserve">RRA mora pridobiti mnenje </w:t>
      </w:r>
      <w:r>
        <w:rPr>
          <w:sz w:val="22"/>
          <w:szCs w:val="22"/>
        </w:rPr>
        <w:t>MGRT</w:t>
      </w:r>
      <w:r w:rsidRPr="00BA7652">
        <w:rPr>
          <w:sz w:val="22"/>
          <w:szCs w:val="22"/>
        </w:rPr>
        <w:t xml:space="preserve"> glede skladnosti RRP z zakonom, izvedbenim dokumentom razvojnega načrtovanja na državni ravni in razvojnimi politikami. V primeru ugotovljenih neskladnosti lahko </w:t>
      </w:r>
      <w:r>
        <w:rPr>
          <w:sz w:val="22"/>
          <w:szCs w:val="22"/>
        </w:rPr>
        <w:t>MGRT</w:t>
      </w:r>
      <w:r w:rsidRPr="00BA7652">
        <w:rPr>
          <w:sz w:val="22"/>
          <w:szCs w:val="22"/>
        </w:rPr>
        <w:t xml:space="preserve"> zahteva dopolnitev oziroma uskladitev RRP.</w:t>
      </w:r>
      <w:r>
        <w:rPr>
          <w:sz w:val="22"/>
          <w:szCs w:val="22"/>
        </w:rPr>
        <w:t xml:space="preserve"> </w:t>
      </w:r>
      <w:r w:rsidRPr="00BA7652">
        <w:rPr>
          <w:sz w:val="22"/>
          <w:szCs w:val="22"/>
          <w:lang w:val="pl-PL"/>
        </w:rPr>
        <w:t>Svet sprejme RRP</w:t>
      </w:r>
      <w:r>
        <w:rPr>
          <w:sz w:val="22"/>
          <w:szCs w:val="22"/>
          <w:lang w:val="pl-PL"/>
        </w:rPr>
        <w:t xml:space="preserve">šele </w:t>
      </w:r>
      <w:r w:rsidRPr="00BA7652">
        <w:rPr>
          <w:sz w:val="22"/>
          <w:szCs w:val="22"/>
          <w:lang w:val="pl-PL"/>
        </w:rPr>
        <w:t xml:space="preserve">po prejemu mnenja </w:t>
      </w:r>
      <w:r>
        <w:rPr>
          <w:sz w:val="22"/>
          <w:szCs w:val="22"/>
          <w:lang w:val="pl-PL"/>
        </w:rPr>
        <w:t>MGRT</w:t>
      </w:r>
      <w:r w:rsidRPr="00BA7652">
        <w:rPr>
          <w:sz w:val="22"/>
          <w:szCs w:val="22"/>
          <w:lang w:val="pl-PL"/>
        </w:rPr>
        <w:t>.</w:t>
      </w:r>
    </w:p>
    <w:p w:rsidR="00744D2C" w:rsidRPr="00BA7652" w:rsidRDefault="00744D2C" w:rsidP="00B61CF1">
      <w:pPr>
        <w:keepNext/>
        <w:jc w:val="both"/>
        <w:rPr>
          <w:sz w:val="22"/>
          <w:szCs w:val="22"/>
        </w:rPr>
      </w:pPr>
    </w:p>
    <w:p w:rsidR="00744D2C" w:rsidRPr="00BA7652" w:rsidRDefault="00744D2C" w:rsidP="00B61CF1">
      <w:pPr>
        <w:keepNext/>
        <w:jc w:val="both"/>
        <w:rPr>
          <w:sz w:val="22"/>
          <w:szCs w:val="22"/>
        </w:rPr>
      </w:pPr>
      <w:r w:rsidRPr="00BA7652">
        <w:rPr>
          <w:sz w:val="22"/>
          <w:szCs w:val="22"/>
        </w:rPr>
        <w:t>Svet spremlja uresničevanje zastavljenih ciljev RRP in po potrebi predlaga spremembe RRP. Pri spremembi RRP se smiselno uporablja postopek priprave RRP.</w:t>
      </w:r>
    </w:p>
    <w:p w:rsidR="00744D2C" w:rsidRPr="00BA7652" w:rsidRDefault="00744D2C" w:rsidP="00B61CF1">
      <w:pPr>
        <w:jc w:val="both"/>
        <w:rPr>
          <w:sz w:val="22"/>
          <w:szCs w:val="22"/>
        </w:rPr>
      </w:pPr>
    </w:p>
    <w:p w:rsidR="00744D2C" w:rsidRDefault="00744D2C" w:rsidP="005E2C0F">
      <w:pPr>
        <w:jc w:val="both"/>
        <w:rPr>
          <w:sz w:val="22"/>
          <w:szCs w:val="22"/>
        </w:rPr>
      </w:pPr>
      <w:r w:rsidRPr="00BA7652">
        <w:rPr>
          <w:sz w:val="22"/>
          <w:szCs w:val="22"/>
        </w:rPr>
        <w:t>IV. IZVAJANJE RRP</w:t>
      </w:r>
    </w:p>
    <w:p w:rsidR="00744D2C" w:rsidRDefault="00744D2C" w:rsidP="005E2C0F">
      <w:pPr>
        <w:jc w:val="both"/>
        <w:rPr>
          <w:sz w:val="22"/>
          <w:szCs w:val="22"/>
        </w:rPr>
      </w:pPr>
    </w:p>
    <w:p w:rsidR="00744D2C" w:rsidRDefault="00744D2C" w:rsidP="005E2C0F">
      <w:pPr>
        <w:jc w:val="both"/>
        <w:rPr>
          <w:sz w:val="22"/>
          <w:szCs w:val="22"/>
        </w:rPr>
      </w:pPr>
      <w:r w:rsidRPr="00BA7652">
        <w:rPr>
          <w:sz w:val="22"/>
          <w:szCs w:val="22"/>
        </w:rPr>
        <w:t xml:space="preserve">RRP se izvaja z dogovorom za razvoj regije (v nadaljnjem besedilu: dogovor), ki se pripravi za štiriletno obdobje. </w:t>
      </w:r>
      <w:r>
        <w:rPr>
          <w:sz w:val="22"/>
          <w:szCs w:val="22"/>
        </w:rPr>
        <w:t>Uredba določa, da se p</w:t>
      </w:r>
      <w:r w:rsidRPr="00BA7652">
        <w:rPr>
          <w:sz w:val="22"/>
          <w:szCs w:val="22"/>
        </w:rPr>
        <w:t>rvi dogovor pripravi za obdobje 2014-2017.</w:t>
      </w:r>
    </w:p>
    <w:p w:rsidR="00744D2C" w:rsidRDefault="00744D2C" w:rsidP="005E2C0F">
      <w:pPr>
        <w:jc w:val="both"/>
        <w:rPr>
          <w:sz w:val="22"/>
          <w:szCs w:val="22"/>
        </w:rPr>
      </w:pPr>
    </w:p>
    <w:p w:rsidR="00744D2C" w:rsidRDefault="00744D2C" w:rsidP="005E2C0F">
      <w:pPr>
        <w:jc w:val="both"/>
        <w:rPr>
          <w:sz w:val="22"/>
          <w:szCs w:val="22"/>
        </w:rPr>
      </w:pPr>
      <w:r>
        <w:rPr>
          <w:sz w:val="22"/>
          <w:szCs w:val="22"/>
        </w:rPr>
        <w:t xml:space="preserve">Zakon v 15. členu določa, da sklepata dogovor </w:t>
      </w:r>
      <w:r w:rsidRPr="006F4491">
        <w:rPr>
          <w:sz w:val="22"/>
          <w:szCs w:val="22"/>
        </w:rPr>
        <w:t xml:space="preserve">vlada in svet </w:t>
      </w:r>
      <w:r>
        <w:rPr>
          <w:sz w:val="22"/>
          <w:szCs w:val="22"/>
        </w:rPr>
        <w:t>za obdobje štirih let. P</w:t>
      </w:r>
      <w:r w:rsidRPr="006F4491">
        <w:rPr>
          <w:sz w:val="22"/>
          <w:szCs w:val="22"/>
        </w:rPr>
        <w:t xml:space="preserve">odpišeta </w:t>
      </w:r>
      <w:r>
        <w:rPr>
          <w:sz w:val="22"/>
          <w:szCs w:val="22"/>
        </w:rPr>
        <w:t xml:space="preserve">ga </w:t>
      </w:r>
      <w:r w:rsidRPr="006F4491">
        <w:rPr>
          <w:sz w:val="22"/>
          <w:szCs w:val="22"/>
        </w:rPr>
        <w:t xml:space="preserve">predsednik sveta in minister. Pri pripravi dogovora se upošteva načelo skladnega razvoja vseh območij v </w:t>
      </w:r>
      <w:r>
        <w:rPr>
          <w:sz w:val="22"/>
          <w:szCs w:val="22"/>
        </w:rPr>
        <w:t>regiji, d</w:t>
      </w:r>
      <w:r w:rsidRPr="006F4491">
        <w:rPr>
          <w:sz w:val="22"/>
          <w:szCs w:val="22"/>
        </w:rPr>
        <w:t xml:space="preserve">ogovor </w:t>
      </w:r>
      <w:r>
        <w:rPr>
          <w:sz w:val="22"/>
          <w:szCs w:val="22"/>
        </w:rPr>
        <w:t xml:space="preserve">pa </w:t>
      </w:r>
      <w:r w:rsidRPr="006F4491">
        <w:rPr>
          <w:sz w:val="22"/>
          <w:szCs w:val="22"/>
        </w:rPr>
        <w:t xml:space="preserve"> vključuje regijske projekte in sektorske projekte. </w:t>
      </w:r>
      <w:r>
        <w:rPr>
          <w:sz w:val="22"/>
          <w:szCs w:val="22"/>
        </w:rPr>
        <w:t>R</w:t>
      </w:r>
      <w:r w:rsidRPr="006F4491">
        <w:rPr>
          <w:sz w:val="22"/>
          <w:szCs w:val="22"/>
        </w:rPr>
        <w:t xml:space="preserve">azmerje med obsegom sektorskih in regijskih projektov </w:t>
      </w:r>
      <w:r>
        <w:rPr>
          <w:sz w:val="22"/>
          <w:szCs w:val="22"/>
        </w:rPr>
        <w:t xml:space="preserve">se </w:t>
      </w:r>
      <w:r w:rsidRPr="006F4491">
        <w:rPr>
          <w:sz w:val="22"/>
          <w:szCs w:val="22"/>
        </w:rPr>
        <w:t xml:space="preserve">določi v programu državnih razvojnih prioritet in investicij in operativnih programih kohezijske politike EU. Dogovor mora upoštevati usmeritve ter javnofinančne in časovne okvire za pripravo programskega proračuna države ter že sprejete proračune države in občin. Regijske in sektorske projekte iz dogovora </w:t>
      </w:r>
      <w:r>
        <w:rPr>
          <w:sz w:val="22"/>
          <w:szCs w:val="22"/>
        </w:rPr>
        <w:t>pa</w:t>
      </w:r>
      <w:r w:rsidRPr="006F4491">
        <w:rPr>
          <w:sz w:val="22"/>
          <w:szCs w:val="22"/>
        </w:rPr>
        <w:t xml:space="preserve"> uvrščajo pristojna ministrstva v načrt razvojnih programov državnega proračuna po postopku, določenem v predpisih, ki urejajo pripravo proračuna. Projekti iz dogovora se razvrščajo po prioriteti in izvajajo v skladu z razpoložljivimi proračunskimi sredstvi.</w:t>
      </w:r>
      <w:r>
        <w:rPr>
          <w:sz w:val="22"/>
          <w:szCs w:val="22"/>
        </w:rPr>
        <w:t xml:space="preserve"> </w:t>
      </w:r>
      <w:r w:rsidRPr="006F4491">
        <w:rPr>
          <w:sz w:val="22"/>
          <w:szCs w:val="22"/>
        </w:rPr>
        <w:t xml:space="preserve">Regije se </w:t>
      </w:r>
      <w:r>
        <w:rPr>
          <w:sz w:val="22"/>
          <w:szCs w:val="22"/>
        </w:rPr>
        <w:t xml:space="preserve">tudi </w:t>
      </w:r>
      <w:r w:rsidRPr="006F4491">
        <w:rPr>
          <w:sz w:val="22"/>
          <w:szCs w:val="22"/>
        </w:rPr>
        <w:t xml:space="preserve">povezujejo za pripravo in izvajanje medregijskih projektov in skupnih razvojnih programov, ki imajo razvojni učinek na več regij in zahtevajo kritično maso razvojnih potencialov. </w:t>
      </w:r>
    </w:p>
    <w:p w:rsidR="00744D2C" w:rsidRDefault="00744D2C" w:rsidP="005E2C0F">
      <w:pPr>
        <w:jc w:val="both"/>
        <w:rPr>
          <w:sz w:val="22"/>
          <w:szCs w:val="22"/>
        </w:rPr>
      </w:pPr>
    </w:p>
    <w:p w:rsidR="00744D2C" w:rsidRDefault="00744D2C" w:rsidP="005E2C0F">
      <w:pPr>
        <w:jc w:val="both"/>
        <w:rPr>
          <w:sz w:val="22"/>
          <w:szCs w:val="22"/>
        </w:rPr>
      </w:pPr>
      <w:r>
        <w:rPr>
          <w:sz w:val="22"/>
          <w:szCs w:val="22"/>
        </w:rPr>
        <w:t>Uredba določa, da se d</w:t>
      </w:r>
      <w:r w:rsidRPr="00BA7652">
        <w:rPr>
          <w:sz w:val="22"/>
          <w:szCs w:val="22"/>
        </w:rPr>
        <w:t>ogovor pripravi po postopku, določenem v Uredbi o izvajanju ukrepov endogene regionalne politike (Ur.l. RS št. 24/11).</w:t>
      </w:r>
      <w:r>
        <w:rPr>
          <w:sz w:val="22"/>
          <w:szCs w:val="22"/>
        </w:rPr>
        <w:t xml:space="preserve"> In sicer se p</w:t>
      </w:r>
      <w:r w:rsidRPr="00877C0C">
        <w:rPr>
          <w:sz w:val="22"/>
          <w:szCs w:val="22"/>
        </w:rPr>
        <w:t xml:space="preserve">ostopek priprave dogovora začne s povabilom </w:t>
      </w:r>
      <w:r>
        <w:rPr>
          <w:sz w:val="22"/>
          <w:szCs w:val="22"/>
        </w:rPr>
        <w:t>MGRT</w:t>
      </w:r>
      <w:r w:rsidRPr="00877C0C">
        <w:rPr>
          <w:sz w:val="22"/>
          <w:szCs w:val="22"/>
        </w:rPr>
        <w:t xml:space="preserve"> razvojnemu svetu regije in ministrstvom za pripravo in podpis dogovora. </w:t>
      </w:r>
      <w:r w:rsidRPr="00BA7652">
        <w:rPr>
          <w:sz w:val="22"/>
          <w:szCs w:val="22"/>
        </w:rPr>
        <w:t>Uredbi o izvajanju ukrepov endogene regionalne politike</w:t>
      </w:r>
      <w:r>
        <w:rPr>
          <w:sz w:val="22"/>
          <w:szCs w:val="22"/>
        </w:rPr>
        <w:t xml:space="preserve"> določa strokovne podlage in vsebino povabila in splošne pogoje</w:t>
      </w:r>
      <w:r w:rsidRPr="00877C0C">
        <w:rPr>
          <w:sz w:val="22"/>
          <w:szCs w:val="22"/>
        </w:rPr>
        <w:t xml:space="preserve"> za uvrščanj</w:t>
      </w:r>
      <w:r>
        <w:rPr>
          <w:sz w:val="22"/>
          <w:szCs w:val="22"/>
        </w:rPr>
        <w:t>e regijskih projektov v dogovor. Določa tudi, da se r</w:t>
      </w:r>
      <w:r w:rsidRPr="00877C0C">
        <w:rPr>
          <w:sz w:val="22"/>
          <w:szCs w:val="22"/>
        </w:rPr>
        <w:t>egijski projekti sofinancirajo</w:t>
      </w:r>
      <w:r>
        <w:rPr>
          <w:sz w:val="22"/>
          <w:szCs w:val="22"/>
        </w:rPr>
        <w:t xml:space="preserve"> iz proračunskih postavk MGRT, sektorski pa iz proračunskih postavk pristojnih ministrstev.</w:t>
      </w:r>
      <w:r w:rsidRPr="00877C0C">
        <w:rPr>
          <w:sz w:val="22"/>
          <w:szCs w:val="22"/>
        </w:rPr>
        <w:t xml:space="preserve"> Na podlagi povabila </w:t>
      </w:r>
      <w:r>
        <w:rPr>
          <w:sz w:val="22"/>
          <w:szCs w:val="22"/>
        </w:rPr>
        <w:t>MGRT</w:t>
      </w:r>
      <w:r w:rsidRPr="00877C0C">
        <w:rPr>
          <w:sz w:val="22"/>
          <w:szCs w:val="22"/>
        </w:rPr>
        <w:t xml:space="preserve"> razvojni svet regije</w:t>
      </w:r>
      <w:r>
        <w:rPr>
          <w:sz w:val="22"/>
          <w:szCs w:val="22"/>
        </w:rPr>
        <w:t xml:space="preserve"> sprejema potrebne odločitve v postopku priprave dogovora, RRA pa</w:t>
      </w:r>
      <w:r w:rsidRPr="00877C0C">
        <w:rPr>
          <w:sz w:val="22"/>
          <w:szCs w:val="22"/>
        </w:rPr>
        <w:t xml:space="preserve"> usmerja pripravo regijskih projektov v okviru regijske razvojne mreže in odborov razvojnega sveta regije. Regijski projekti, ki izpolnjujejo splošne pogoje, se razvrščajo po prioriteti na podlagi regijsko specifičnih meril.</w:t>
      </w:r>
      <w:r>
        <w:rPr>
          <w:sz w:val="22"/>
          <w:szCs w:val="22"/>
        </w:rPr>
        <w:t xml:space="preserve"> </w:t>
      </w:r>
      <w:r w:rsidRPr="00877C0C">
        <w:rPr>
          <w:sz w:val="22"/>
          <w:szCs w:val="22"/>
        </w:rPr>
        <w:t xml:space="preserve">Na podlagi povabila </w:t>
      </w:r>
      <w:r>
        <w:rPr>
          <w:sz w:val="22"/>
          <w:szCs w:val="22"/>
        </w:rPr>
        <w:t>MGRT</w:t>
      </w:r>
      <w:r w:rsidRPr="00877C0C">
        <w:rPr>
          <w:sz w:val="22"/>
          <w:szCs w:val="22"/>
        </w:rPr>
        <w:t xml:space="preserve"> predložijo ministrstva </w:t>
      </w:r>
      <w:r>
        <w:rPr>
          <w:sz w:val="22"/>
          <w:szCs w:val="22"/>
        </w:rPr>
        <w:t>MGRT</w:t>
      </w:r>
      <w:r w:rsidRPr="00877C0C">
        <w:rPr>
          <w:sz w:val="22"/>
          <w:szCs w:val="22"/>
        </w:rPr>
        <w:t xml:space="preserve"> predloge sektorskih projektov za uvrstitev v dogovor, ki vključujejo javne investicije ali neinvesticijske projekte iz področja dela ministrstev. </w:t>
      </w:r>
      <w:r>
        <w:rPr>
          <w:sz w:val="22"/>
          <w:szCs w:val="22"/>
        </w:rPr>
        <w:t xml:space="preserve">MGRT </w:t>
      </w:r>
      <w:r w:rsidRPr="00877C0C">
        <w:rPr>
          <w:sz w:val="22"/>
          <w:szCs w:val="22"/>
        </w:rPr>
        <w:t xml:space="preserve">posreduje predloge sektorskih projektov </w:t>
      </w:r>
      <w:r>
        <w:rPr>
          <w:sz w:val="22"/>
          <w:szCs w:val="22"/>
        </w:rPr>
        <w:t>RRA</w:t>
      </w:r>
      <w:r w:rsidRPr="00877C0C">
        <w:rPr>
          <w:sz w:val="22"/>
          <w:szCs w:val="22"/>
        </w:rPr>
        <w:t xml:space="preserve">. </w:t>
      </w:r>
      <w:r>
        <w:rPr>
          <w:sz w:val="22"/>
          <w:szCs w:val="22"/>
        </w:rPr>
        <w:t xml:space="preserve"> RRA usklajuje dogovor v regiji in predloži MGRT </w:t>
      </w:r>
      <w:r w:rsidRPr="00877C0C">
        <w:rPr>
          <w:sz w:val="22"/>
          <w:szCs w:val="22"/>
        </w:rPr>
        <w:t xml:space="preserve">naslednjo dokumentacijo: </w:t>
      </w:r>
    </w:p>
    <w:p w:rsidR="00744D2C" w:rsidRPr="00877C0C" w:rsidRDefault="00744D2C" w:rsidP="005E2C0F">
      <w:pPr>
        <w:numPr>
          <w:ilvl w:val="0"/>
          <w:numId w:val="56"/>
        </w:numPr>
        <w:spacing w:line="240" w:lineRule="auto"/>
        <w:ind w:left="300" w:right="397" w:hanging="300"/>
        <w:jc w:val="both"/>
        <w:rPr>
          <w:sz w:val="22"/>
          <w:szCs w:val="22"/>
        </w:rPr>
      </w:pPr>
      <w:r w:rsidRPr="00877C0C">
        <w:rPr>
          <w:sz w:val="22"/>
          <w:szCs w:val="22"/>
        </w:rPr>
        <w:t xml:space="preserve">sklep razvojnega sveta regije s predlogom regijskih projektov, razvrščenih po prioriteti in predlogom sektorskih projektov, razvrščenih po izboru regije, ter </w:t>
      </w:r>
    </w:p>
    <w:p w:rsidR="00744D2C" w:rsidRPr="00877C0C" w:rsidRDefault="00744D2C" w:rsidP="005E2C0F">
      <w:pPr>
        <w:numPr>
          <w:ilvl w:val="0"/>
          <w:numId w:val="56"/>
        </w:numPr>
        <w:spacing w:line="240" w:lineRule="auto"/>
        <w:ind w:left="300" w:right="397" w:hanging="300"/>
        <w:jc w:val="both"/>
        <w:rPr>
          <w:sz w:val="22"/>
          <w:szCs w:val="22"/>
        </w:rPr>
      </w:pPr>
      <w:r w:rsidRPr="00877C0C">
        <w:rPr>
          <w:sz w:val="22"/>
          <w:szCs w:val="22"/>
        </w:rPr>
        <w:t xml:space="preserve">opis postopka izbora regijskih projektov z navedbo uporabljenih regijsko specifičnih meril. </w:t>
      </w:r>
    </w:p>
    <w:p w:rsidR="00744D2C" w:rsidRPr="00877C0C" w:rsidRDefault="00744D2C" w:rsidP="00877C0C">
      <w:pPr>
        <w:keepNext/>
        <w:jc w:val="both"/>
        <w:rPr>
          <w:sz w:val="22"/>
          <w:szCs w:val="22"/>
        </w:rPr>
      </w:pPr>
      <w:r w:rsidRPr="00877C0C">
        <w:rPr>
          <w:sz w:val="22"/>
          <w:szCs w:val="22"/>
        </w:rPr>
        <w:t xml:space="preserve">Če dokumentacija ni skladna s povabilom </w:t>
      </w:r>
      <w:r>
        <w:rPr>
          <w:sz w:val="22"/>
          <w:szCs w:val="22"/>
        </w:rPr>
        <w:t>MGRT</w:t>
      </w:r>
      <w:r w:rsidRPr="00877C0C">
        <w:rPr>
          <w:sz w:val="22"/>
          <w:szCs w:val="22"/>
        </w:rPr>
        <w:t xml:space="preserve">, </w:t>
      </w:r>
      <w:r>
        <w:rPr>
          <w:sz w:val="22"/>
          <w:szCs w:val="22"/>
        </w:rPr>
        <w:t>MGRT</w:t>
      </w:r>
      <w:r w:rsidRPr="00877C0C">
        <w:rPr>
          <w:sz w:val="22"/>
          <w:szCs w:val="22"/>
        </w:rPr>
        <w:t xml:space="preserve"> določi regiji rok za njeno uskladitev.</w:t>
      </w:r>
    </w:p>
    <w:p w:rsidR="00744D2C" w:rsidRPr="00877C0C" w:rsidRDefault="00744D2C" w:rsidP="00877C0C">
      <w:pPr>
        <w:keepNext/>
        <w:jc w:val="both"/>
        <w:rPr>
          <w:sz w:val="22"/>
          <w:szCs w:val="22"/>
        </w:rPr>
      </w:pPr>
      <w:r>
        <w:rPr>
          <w:sz w:val="22"/>
          <w:szCs w:val="22"/>
        </w:rPr>
        <w:t>Dogovor sprejmeta svet in vlada.</w:t>
      </w:r>
    </w:p>
    <w:p w:rsidR="00744D2C" w:rsidRDefault="00744D2C" w:rsidP="00877C0C">
      <w:pPr>
        <w:keepNext/>
        <w:jc w:val="both"/>
        <w:rPr>
          <w:sz w:val="22"/>
          <w:szCs w:val="22"/>
        </w:rPr>
      </w:pPr>
    </w:p>
    <w:p w:rsidR="00744D2C" w:rsidRDefault="00744D2C" w:rsidP="00877C0C">
      <w:pPr>
        <w:keepNext/>
        <w:jc w:val="both"/>
        <w:rPr>
          <w:sz w:val="22"/>
          <w:szCs w:val="22"/>
        </w:rPr>
      </w:pPr>
      <w:r>
        <w:rPr>
          <w:sz w:val="22"/>
          <w:szCs w:val="22"/>
        </w:rPr>
        <w:t>Uredba določa vsebino dogovora, ki obsega</w:t>
      </w:r>
    </w:p>
    <w:p w:rsidR="00744D2C" w:rsidRPr="00BA7652" w:rsidRDefault="00744D2C" w:rsidP="005624BA">
      <w:pPr>
        <w:numPr>
          <w:ilvl w:val="0"/>
          <w:numId w:val="56"/>
        </w:numPr>
        <w:spacing w:line="240" w:lineRule="auto"/>
        <w:ind w:left="300" w:right="397" w:hanging="300"/>
        <w:jc w:val="both"/>
        <w:rPr>
          <w:sz w:val="22"/>
          <w:szCs w:val="22"/>
        </w:rPr>
      </w:pPr>
      <w:r w:rsidRPr="00BA7652">
        <w:rPr>
          <w:sz w:val="22"/>
          <w:szCs w:val="22"/>
        </w:rPr>
        <w:t xml:space="preserve">povzetek RRP, ki vključuje predstavitev razvojne specializacije regije, strateških razvojnih ciljev regije ter prioritet in ukrepov, </w:t>
      </w:r>
    </w:p>
    <w:p w:rsidR="00744D2C" w:rsidRPr="00BA7652" w:rsidRDefault="00744D2C" w:rsidP="005624BA">
      <w:pPr>
        <w:numPr>
          <w:ilvl w:val="0"/>
          <w:numId w:val="56"/>
        </w:numPr>
        <w:spacing w:line="240" w:lineRule="auto"/>
        <w:ind w:left="300" w:right="397" w:hanging="300"/>
        <w:jc w:val="both"/>
        <w:rPr>
          <w:sz w:val="22"/>
          <w:szCs w:val="22"/>
        </w:rPr>
      </w:pPr>
      <w:r w:rsidRPr="00BA7652">
        <w:rPr>
          <w:sz w:val="22"/>
          <w:szCs w:val="22"/>
        </w:rPr>
        <w:t>listo projektov razvrščenih po prioriteti s podatki o nosilcih, nazivih projektov ter finančno oceno posameznih projektov in zbirnika po virih sredstev,</w:t>
      </w:r>
    </w:p>
    <w:p w:rsidR="00744D2C" w:rsidRPr="00BA7652" w:rsidRDefault="00744D2C" w:rsidP="005624BA">
      <w:pPr>
        <w:numPr>
          <w:ilvl w:val="0"/>
          <w:numId w:val="56"/>
        </w:numPr>
        <w:spacing w:line="240" w:lineRule="auto"/>
        <w:ind w:left="300" w:right="397" w:hanging="300"/>
        <w:jc w:val="both"/>
        <w:rPr>
          <w:sz w:val="22"/>
          <w:szCs w:val="22"/>
          <w:lang w:val="pl-PL"/>
        </w:rPr>
      </w:pPr>
      <w:r w:rsidRPr="00BA7652">
        <w:rPr>
          <w:sz w:val="22"/>
          <w:szCs w:val="22"/>
          <w:lang w:val="pl-PL"/>
        </w:rPr>
        <w:t>listo rezervnih projektov razvrščenih po prioriteti s podatki iz prejšnje alinee,</w:t>
      </w:r>
    </w:p>
    <w:p w:rsidR="00744D2C" w:rsidRPr="00BA7652" w:rsidRDefault="00744D2C" w:rsidP="005624BA">
      <w:pPr>
        <w:numPr>
          <w:ilvl w:val="0"/>
          <w:numId w:val="56"/>
        </w:numPr>
        <w:spacing w:line="240" w:lineRule="auto"/>
        <w:ind w:left="300" w:right="397" w:hanging="300"/>
        <w:jc w:val="both"/>
        <w:rPr>
          <w:sz w:val="22"/>
          <w:szCs w:val="22"/>
        </w:rPr>
      </w:pPr>
      <w:r w:rsidRPr="00BA7652">
        <w:rPr>
          <w:sz w:val="22"/>
          <w:szCs w:val="22"/>
        </w:rPr>
        <w:t>opis meril za izbor in postopka izbora regijskih projektov,</w:t>
      </w:r>
    </w:p>
    <w:p w:rsidR="00744D2C" w:rsidRPr="00BA7652" w:rsidRDefault="00744D2C" w:rsidP="005624BA">
      <w:pPr>
        <w:numPr>
          <w:ilvl w:val="0"/>
          <w:numId w:val="56"/>
        </w:numPr>
        <w:spacing w:line="240" w:lineRule="auto"/>
        <w:ind w:left="300" w:right="397" w:hanging="300"/>
        <w:jc w:val="both"/>
        <w:rPr>
          <w:sz w:val="22"/>
          <w:szCs w:val="22"/>
          <w:lang w:val="sv-SE"/>
        </w:rPr>
      </w:pPr>
      <w:r w:rsidRPr="00BA7652">
        <w:rPr>
          <w:sz w:val="22"/>
          <w:szCs w:val="22"/>
          <w:lang w:val="sv-SE"/>
        </w:rPr>
        <w:t>razvrstitev sektorskih projektov po prioriteti z utemeljitvijo,</w:t>
      </w:r>
    </w:p>
    <w:p w:rsidR="00744D2C" w:rsidRPr="00BA7652" w:rsidRDefault="00744D2C" w:rsidP="005624BA">
      <w:pPr>
        <w:numPr>
          <w:ilvl w:val="0"/>
          <w:numId w:val="56"/>
        </w:numPr>
        <w:spacing w:line="240" w:lineRule="auto"/>
        <w:ind w:left="300" w:right="397" w:hanging="300"/>
        <w:jc w:val="both"/>
        <w:rPr>
          <w:sz w:val="22"/>
          <w:szCs w:val="22"/>
          <w:lang w:val="pl-PL"/>
        </w:rPr>
      </w:pPr>
      <w:r w:rsidRPr="00BA7652">
        <w:rPr>
          <w:sz w:val="22"/>
          <w:szCs w:val="22"/>
          <w:lang w:val="pl-PL"/>
        </w:rPr>
        <w:t>podrobno predstavitev posameznih</w:t>
      </w:r>
      <w:r>
        <w:rPr>
          <w:sz w:val="22"/>
          <w:szCs w:val="22"/>
          <w:lang w:val="pl-PL"/>
        </w:rPr>
        <w:t xml:space="preserve"> projektov</w:t>
      </w:r>
      <w:r w:rsidRPr="00BA7652">
        <w:rPr>
          <w:sz w:val="22"/>
          <w:szCs w:val="22"/>
          <w:lang w:val="pl-PL"/>
        </w:rPr>
        <w:t>.</w:t>
      </w:r>
    </w:p>
    <w:p w:rsidR="00744D2C" w:rsidRPr="00BA7652" w:rsidRDefault="00744D2C" w:rsidP="00B61CF1">
      <w:pPr>
        <w:jc w:val="both"/>
        <w:rPr>
          <w:sz w:val="22"/>
          <w:szCs w:val="22"/>
          <w:lang w:val="pl-PL"/>
        </w:rPr>
      </w:pPr>
    </w:p>
    <w:p w:rsidR="00744D2C" w:rsidRPr="00BA7652" w:rsidRDefault="00744D2C" w:rsidP="00B61CF1">
      <w:pPr>
        <w:jc w:val="both"/>
        <w:rPr>
          <w:sz w:val="22"/>
          <w:szCs w:val="22"/>
          <w:lang w:val="sv-SE"/>
        </w:rPr>
      </w:pPr>
      <w:r>
        <w:rPr>
          <w:sz w:val="22"/>
          <w:szCs w:val="22"/>
          <w:lang w:val="sv-SE"/>
        </w:rPr>
        <w:t>Če je v pripravo dogovora vključenih več razvojnih regij se le-ta</w:t>
      </w:r>
      <w:r w:rsidRPr="00BA7652">
        <w:rPr>
          <w:sz w:val="22"/>
          <w:szCs w:val="22"/>
          <w:lang w:val="sv-SE"/>
        </w:rPr>
        <w:t xml:space="preserve"> sprejme na razvojnih svetih </w:t>
      </w:r>
      <w:r>
        <w:rPr>
          <w:sz w:val="22"/>
          <w:szCs w:val="22"/>
          <w:lang w:val="sv-SE"/>
        </w:rPr>
        <w:t xml:space="preserve">vseh </w:t>
      </w:r>
      <w:r w:rsidRPr="00BA7652">
        <w:rPr>
          <w:sz w:val="22"/>
          <w:szCs w:val="22"/>
          <w:lang w:val="sv-SE"/>
        </w:rPr>
        <w:t>vključenih razvojnih regij.</w:t>
      </w:r>
    </w:p>
    <w:p w:rsidR="00744D2C" w:rsidRPr="00BA7652" w:rsidRDefault="00744D2C" w:rsidP="00B61CF1">
      <w:pPr>
        <w:jc w:val="both"/>
        <w:rPr>
          <w:sz w:val="22"/>
          <w:szCs w:val="22"/>
          <w:lang w:val="sv-SE"/>
        </w:rPr>
      </w:pPr>
    </w:p>
    <w:p w:rsidR="00744D2C" w:rsidRPr="005624BA" w:rsidRDefault="00744D2C" w:rsidP="00B61CF1">
      <w:pPr>
        <w:jc w:val="both"/>
        <w:rPr>
          <w:sz w:val="22"/>
          <w:szCs w:val="22"/>
          <w:lang w:val="sv-SE"/>
        </w:rPr>
      </w:pPr>
      <w:r>
        <w:rPr>
          <w:sz w:val="22"/>
          <w:szCs w:val="22"/>
          <w:lang w:val="sv-SE"/>
        </w:rPr>
        <w:t xml:space="preserve">Glede postopka sprejemanja dogovora določa uredba nekatere dodatne elemente in podrobnosti. </w:t>
      </w:r>
      <w:r w:rsidRPr="00BA7652">
        <w:rPr>
          <w:sz w:val="22"/>
          <w:szCs w:val="22"/>
        </w:rPr>
        <w:t>V primeru sofinanciranja regijskih projektov iz sredstev kohezijs</w:t>
      </w:r>
      <w:r>
        <w:rPr>
          <w:sz w:val="22"/>
          <w:szCs w:val="22"/>
        </w:rPr>
        <w:t xml:space="preserve">ke politike EU morajo kriteriji za izbor projektov, ki jih določi svet </w:t>
      </w:r>
      <w:r w:rsidRPr="00BA7652">
        <w:rPr>
          <w:sz w:val="22"/>
          <w:szCs w:val="22"/>
        </w:rPr>
        <w:t xml:space="preserve">vsebovati tudi merila za izbor operacij financiranih iz sredstev EU. </w:t>
      </w:r>
    </w:p>
    <w:p w:rsidR="00744D2C" w:rsidRPr="00BA7652" w:rsidRDefault="00744D2C" w:rsidP="00B61CF1">
      <w:pPr>
        <w:jc w:val="both"/>
        <w:rPr>
          <w:sz w:val="22"/>
          <w:szCs w:val="22"/>
        </w:rPr>
      </w:pPr>
    </w:p>
    <w:p w:rsidR="00744D2C" w:rsidRPr="00BA7652" w:rsidRDefault="00744D2C" w:rsidP="00B61CF1">
      <w:pPr>
        <w:jc w:val="both"/>
        <w:rPr>
          <w:sz w:val="22"/>
          <w:szCs w:val="22"/>
        </w:rPr>
      </w:pPr>
      <w:r w:rsidRPr="00BA7652">
        <w:rPr>
          <w:sz w:val="22"/>
          <w:szCs w:val="22"/>
        </w:rPr>
        <w:t xml:space="preserve">Predloge regijskih projektov in rezervnih projektov v višini največ 20% </w:t>
      </w:r>
      <w:r>
        <w:rPr>
          <w:sz w:val="22"/>
          <w:szCs w:val="22"/>
        </w:rPr>
        <w:t>razpoložljivih sredstev</w:t>
      </w:r>
      <w:r w:rsidRPr="00BA7652">
        <w:rPr>
          <w:sz w:val="22"/>
          <w:szCs w:val="22"/>
        </w:rPr>
        <w:t xml:space="preserve"> oblikujejo odbori sveta in potrdi svet, pri čemer se upoštevajo prioritete, ukrepi in nabor regijskih projektov iz RRP ter kriteriji za uvrščanje regijskih projektov v dogovor in razvojne programe na državni ravni. </w:t>
      </w:r>
    </w:p>
    <w:p w:rsidR="00744D2C" w:rsidRPr="00BA7652" w:rsidRDefault="00744D2C" w:rsidP="00B61CF1">
      <w:pPr>
        <w:jc w:val="both"/>
        <w:rPr>
          <w:sz w:val="22"/>
          <w:szCs w:val="22"/>
        </w:rPr>
      </w:pPr>
    </w:p>
    <w:p w:rsidR="00744D2C" w:rsidRPr="00BA7652" w:rsidRDefault="00744D2C" w:rsidP="00B61CF1">
      <w:pPr>
        <w:jc w:val="both"/>
        <w:rPr>
          <w:sz w:val="22"/>
          <w:szCs w:val="22"/>
        </w:rPr>
      </w:pPr>
      <w:r w:rsidRPr="00BA7652">
        <w:rPr>
          <w:sz w:val="22"/>
          <w:szCs w:val="22"/>
        </w:rPr>
        <w:t>Do prejetih predlogov sektorskih projektov za uvrstitev v dogovor, ki vključujejo javne investicije ali neinvesticijske državne projekte s področja dela ministrstev se opredeli svet tako, da jih razvrsti po prioriteti.</w:t>
      </w:r>
    </w:p>
    <w:p w:rsidR="00744D2C" w:rsidRPr="00BA7652" w:rsidRDefault="00744D2C" w:rsidP="00B61CF1">
      <w:pPr>
        <w:jc w:val="both"/>
        <w:rPr>
          <w:sz w:val="22"/>
          <w:szCs w:val="22"/>
        </w:rPr>
      </w:pPr>
    </w:p>
    <w:p w:rsidR="00744D2C" w:rsidRPr="00BA7652" w:rsidRDefault="00744D2C" w:rsidP="00B61CF1">
      <w:pPr>
        <w:jc w:val="both"/>
        <w:rPr>
          <w:sz w:val="22"/>
          <w:szCs w:val="22"/>
        </w:rPr>
      </w:pPr>
      <w:r w:rsidRPr="00BA7652">
        <w:rPr>
          <w:sz w:val="22"/>
          <w:szCs w:val="22"/>
        </w:rPr>
        <w:t xml:space="preserve">Usklajen predlog dogovora za obravnavo na vladi pripravi ministrstvo v sodelovanju z RRA. Predlog dogovora mora upoštevati usmeritve in javnofinančne okvire za pripravo programskega proračuna države in že sprejete proračune države in občin. </w:t>
      </w:r>
    </w:p>
    <w:p w:rsidR="00744D2C" w:rsidRPr="00BA7652" w:rsidRDefault="00744D2C" w:rsidP="00B61CF1">
      <w:pPr>
        <w:jc w:val="both"/>
        <w:rPr>
          <w:sz w:val="22"/>
          <w:szCs w:val="22"/>
        </w:rPr>
      </w:pPr>
    </w:p>
    <w:p w:rsidR="00744D2C" w:rsidRPr="00BA7652" w:rsidRDefault="00744D2C" w:rsidP="00B61CF1">
      <w:pPr>
        <w:jc w:val="both"/>
        <w:rPr>
          <w:sz w:val="22"/>
          <w:szCs w:val="22"/>
          <w:lang w:val="pl-PL"/>
        </w:rPr>
      </w:pPr>
      <w:r w:rsidRPr="00BA7652">
        <w:rPr>
          <w:sz w:val="22"/>
          <w:szCs w:val="22"/>
          <w:lang w:val="pl-PL"/>
        </w:rPr>
        <w:t>Regijski projekt mora izkazati regionalni pomen tako, da:</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ima vpliv na več občin v regiji,</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izkazuje ugodne gospodarske, družbene ali okoljske učinke na regijo,</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prispeva k jasnemu doseganju kazalnikov RRP.</w:t>
      </w:r>
    </w:p>
    <w:p w:rsidR="00744D2C" w:rsidRPr="00BA7652" w:rsidRDefault="00744D2C" w:rsidP="00B61CF1">
      <w:pPr>
        <w:jc w:val="both"/>
        <w:rPr>
          <w:sz w:val="22"/>
          <w:szCs w:val="22"/>
          <w:lang w:val="pl-PL"/>
        </w:rPr>
      </w:pPr>
    </w:p>
    <w:p w:rsidR="00744D2C" w:rsidRPr="00BA7652" w:rsidRDefault="00744D2C" w:rsidP="00B61CF1">
      <w:pPr>
        <w:keepNext/>
        <w:jc w:val="both"/>
        <w:rPr>
          <w:sz w:val="22"/>
          <w:szCs w:val="22"/>
        </w:rPr>
      </w:pPr>
      <w:r w:rsidRPr="00BA7652">
        <w:rPr>
          <w:sz w:val="22"/>
          <w:szCs w:val="22"/>
        </w:rPr>
        <w:t xml:space="preserve">Projekt v dogovoru mora poleg elementov iz desete točke drugega odstavka </w:t>
      </w:r>
      <w:r>
        <w:rPr>
          <w:sz w:val="22"/>
          <w:szCs w:val="22"/>
        </w:rPr>
        <w:t>4</w:t>
      </w:r>
      <w:r w:rsidRPr="00BA7652">
        <w:rPr>
          <w:sz w:val="22"/>
          <w:szCs w:val="22"/>
        </w:rPr>
        <w:t>. člena</w:t>
      </w:r>
      <w:r>
        <w:rPr>
          <w:sz w:val="22"/>
          <w:szCs w:val="22"/>
        </w:rPr>
        <w:t xml:space="preserve"> uredbe</w:t>
      </w:r>
      <w:r w:rsidRPr="00BA7652">
        <w:rPr>
          <w:sz w:val="22"/>
          <w:szCs w:val="22"/>
        </w:rPr>
        <w:t xml:space="preserve"> vsebovati tudi:</w:t>
      </w:r>
    </w:p>
    <w:p w:rsidR="00744D2C" w:rsidRPr="00BA7652" w:rsidRDefault="00744D2C" w:rsidP="005E2C0F">
      <w:pPr>
        <w:numPr>
          <w:ilvl w:val="0"/>
          <w:numId w:val="56"/>
        </w:numPr>
        <w:spacing w:line="240" w:lineRule="auto"/>
        <w:ind w:left="300" w:right="397" w:hanging="300"/>
        <w:jc w:val="both"/>
        <w:rPr>
          <w:sz w:val="22"/>
          <w:szCs w:val="22"/>
        </w:rPr>
      </w:pPr>
      <w:r w:rsidRPr="00BA7652">
        <w:rPr>
          <w:sz w:val="22"/>
          <w:szCs w:val="22"/>
        </w:rPr>
        <w:t>podrobnejši načrt financiranja s prikazom stroškov in z navedenimi viri (državni proračun, vključno s posebej izkazanimi sredstvi Evropske unije, proračuni lokalnih skupnosti, drugimi javnimi viri in zasebnimi sredstvi) po posameznih letih programskega obdobja,</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geografsko lokacijo, na katerih se bo projekt izvajal,</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seznam dokumentacije, ki je že pripravljena in</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podatke o stanju lastništva zemljišč in objektov v primeru investicijskih projektov.</w:t>
      </w:r>
    </w:p>
    <w:p w:rsidR="00744D2C" w:rsidRPr="00BA7652" w:rsidRDefault="00744D2C" w:rsidP="00B61CF1">
      <w:pPr>
        <w:jc w:val="both"/>
        <w:rPr>
          <w:sz w:val="22"/>
          <w:szCs w:val="22"/>
          <w:lang w:val="pl-PL"/>
        </w:rPr>
      </w:pPr>
    </w:p>
    <w:p w:rsidR="00744D2C" w:rsidRPr="00BA7652" w:rsidRDefault="00744D2C" w:rsidP="00B61CF1">
      <w:pPr>
        <w:jc w:val="both"/>
        <w:rPr>
          <w:sz w:val="22"/>
          <w:szCs w:val="22"/>
        </w:rPr>
      </w:pPr>
      <w:r w:rsidRPr="00BA7652">
        <w:rPr>
          <w:sz w:val="22"/>
          <w:szCs w:val="22"/>
        </w:rPr>
        <w:t>Za pripravo in izvajanje medregijskih projektov, ki imajo razvojni učinek na več razvojnih regij, lahko sveti vključenih razvojnih regij pooblastijo eno od RRA.</w:t>
      </w:r>
    </w:p>
    <w:p w:rsidR="00744D2C" w:rsidRDefault="00744D2C" w:rsidP="00B61CF1">
      <w:pPr>
        <w:jc w:val="both"/>
        <w:rPr>
          <w:sz w:val="22"/>
          <w:szCs w:val="22"/>
          <w:lang w:val="pl-PL"/>
        </w:rPr>
      </w:pPr>
    </w:p>
    <w:p w:rsidR="00744D2C" w:rsidRPr="005624BA" w:rsidRDefault="00744D2C" w:rsidP="00B61CF1">
      <w:pPr>
        <w:jc w:val="both"/>
        <w:rPr>
          <w:sz w:val="22"/>
          <w:szCs w:val="22"/>
          <w:lang w:val="pl-PL"/>
        </w:rPr>
      </w:pPr>
      <w:r w:rsidRPr="00BA7652">
        <w:rPr>
          <w:sz w:val="22"/>
          <w:szCs w:val="22"/>
          <w:lang w:val="pl-PL"/>
        </w:rPr>
        <w:t xml:space="preserve">Sprememba dogovora se sprejme s sklepom sveta, če gre za bistvena odstopanja od sprejetega dogovora. Sprememba izvede s smiselnim upoštevanjem postopka, ki velja za njegov sprejem. </w:t>
      </w:r>
      <w:r w:rsidRPr="00BA7652">
        <w:rPr>
          <w:sz w:val="22"/>
          <w:szCs w:val="22"/>
        </w:rPr>
        <w:t>Bistvena odstopanja so:</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 xml:space="preserve">20 ali več odstotno odstopanje finančne vrednosti posameznega regijskega projekta, </w:t>
      </w:r>
    </w:p>
    <w:p w:rsidR="00744D2C" w:rsidRPr="005E2C0F" w:rsidRDefault="00744D2C" w:rsidP="005E2C0F">
      <w:pPr>
        <w:numPr>
          <w:ilvl w:val="0"/>
          <w:numId w:val="56"/>
        </w:numPr>
        <w:spacing w:line="240" w:lineRule="auto"/>
        <w:ind w:left="300" w:right="397" w:hanging="300"/>
        <w:jc w:val="both"/>
        <w:rPr>
          <w:sz w:val="22"/>
          <w:szCs w:val="22"/>
        </w:rPr>
      </w:pPr>
      <w:r w:rsidRPr="005E2C0F">
        <w:rPr>
          <w:sz w:val="22"/>
          <w:szCs w:val="22"/>
        </w:rPr>
        <w:t>sprememba namena ali ciljev posameznega projekta ali</w:t>
      </w:r>
    </w:p>
    <w:p w:rsidR="00744D2C" w:rsidRPr="00BA7652" w:rsidRDefault="00744D2C" w:rsidP="005E2C0F">
      <w:pPr>
        <w:numPr>
          <w:ilvl w:val="0"/>
          <w:numId w:val="56"/>
        </w:numPr>
        <w:spacing w:line="240" w:lineRule="auto"/>
        <w:ind w:left="300" w:right="397" w:hanging="300"/>
        <w:jc w:val="both"/>
        <w:rPr>
          <w:sz w:val="22"/>
          <w:szCs w:val="22"/>
          <w:lang w:val="pl-PL"/>
        </w:rPr>
      </w:pPr>
      <w:r w:rsidRPr="00BA7652">
        <w:rPr>
          <w:sz w:val="22"/>
          <w:szCs w:val="22"/>
          <w:lang w:val="pl-PL"/>
        </w:rPr>
        <w:t xml:space="preserve">zamenjava projekta v dogovoru, če ne gre za rezervne projekte. </w:t>
      </w:r>
    </w:p>
    <w:p w:rsidR="00744D2C" w:rsidRPr="00BA7652" w:rsidRDefault="00744D2C" w:rsidP="00B61CF1">
      <w:pPr>
        <w:jc w:val="both"/>
        <w:rPr>
          <w:sz w:val="22"/>
          <w:szCs w:val="22"/>
          <w:lang w:val="pl-PL"/>
        </w:rPr>
      </w:pPr>
      <w:r w:rsidRPr="00BA7652">
        <w:rPr>
          <w:sz w:val="22"/>
          <w:szCs w:val="22"/>
          <w:lang w:val="pl-PL"/>
        </w:rPr>
        <w:t>V primeru odstopanj, ki niso bistvena, lahko nosilec projekta ob prijavi za sofinanciranje obrazloži odstopanja od sprejetega dogovora, obrazložitev pa posreduje tudi RRA. Ministrstvo ali RRA lahko zahteva, da se določena sprememba obravnava kot bistvena. Kadar gre za zamenjavo projekta z rezervnim projektom se priloži obrazložitev RRA.</w:t>
      </w:r>
    </w:p>
    <w:p w:rsidR="00744D2C" w:rsidRPr="00BA7652" w:rsidRDefault="00744D2C" w:rsidP="00B61CF1">
      <w:pPr>
        <w:jc w:val="both"/>
        <w:rPr>
          <w:sz w:val="22"/>
          <w:szCs w:val="22"/>
          <w:lang w:val="pl-PL"/>
        </w:rPr>
      </w:pPr>
    </w:p>
    <w:p w:rsidR="00744D2C" w:rsidRDefault="00744D2C" w:rsidP="00B61CF1">
      <w:pPr>
        <w:jc w:val="both"/>
        <w:rPr>
          <w:sz w:val="22"/>
          <w:szCs w:val="22"/>
          <w:lang w:val="sv-SE"/>
        </w:rPr>
      </w:pPr>
    </w:p>
    <w:p w:rsidR="00744D2C" w:rsidRDefault="00744D2C" w:rsidP="00B61CF1">
      <w:pPr>
        <w:jc w:val="both"/>
        <w:rPr>
          <w:sz w:val="22"/>
          <w:szCs w:val="22"/>
          <w:lang w:val="sv-SE"/>
        </w:rPr>
      </w:pPr>
    </w:p>
    <w:p w:rsidR="00744D2C" w:rsidRDefault="00744D2C" w:rsidP="00B61CF1">
      <w:pPr>
        <w:jc w:val="both"/>
        <w:rPr>
          <w:sz w:val="22"/>
          <w:szCs w:val="22"/>
          <w:lang w:val="sv-SE"/>
        </w:rPr>
      </w:pPr>
    </w:p>
    <w:p w:rsidR="00744D2C" w:rsidRDefault="00744D2C" w:rsidP="00B61CF1">
      <w:pPr>
        <w:jc w:val="both"/>
        <w:rPr>
          <w:sz w:val="22"/>
          <w:szCs w:val="22"/>
          <w:lang w:val="sv-SE"/>
        </w:rPr>
      </w:pPr>
    </w:p>
    <w:p w:rsidR="00744D2C" w:rsidRPr="00BA7652" w:rsidRDefault="00744D2C" w:rsidP="00B61CF1">
      <w:pPr>
        <w:jc w:val="both"/>
        <w:rPr>
          <w:sz w:val="22"/>
          <w:szCs w:val="22"/>
          <w:lang w:val="sv-SE"/>
        </w:rPr>
      </w:pPr>
      <w:r w:rsidRPr="00BA7652">
        <w:rPr>
          <w:sz w:val="22"/>
          <w:szCs w:val="22"/>
          <w:lang w:val="sv-SE"/>
        </w:rPr>
        <w:t>V. SPREMLJANJE IN VREDNOTENJE UČINKOV RRP</w:t>
      </w:r>
    </w:p>
    <w:p w:rsidR="00744D2C" w:rsidRDefault="00744D2C" w:rsidP="005E2C0F">
      <w:pPr>
        <w:jc w:val="both"/>
        <w:rPr>
          <w:sz w:val="22"/>
          <w:szCs w:val="22"/>
          <w:lang w:val="sv-SE"/>
        </w:rPr>
      </w:pPr>
    </w:p>
    <w:p w:rsidR="00744D2C" w:rsidRPr="00BA7652" w:rsidRDefault="00744D2C" w:rsidP="005E2C0F">
      <w:pPr>
        <w:jc w:val="both"/>
        <w:rPr>
          <w:sz w:val="22"/>
          <w:szCs w:val="22"/>
        </w:rPr>
      </w:pPr>
      <w:r w:rsidRPr="00BA7652">
        <w:rPr>
          <w:sz w:val="22"/>
          <w:szCs w:val="22"/>
        </w:rPr>
        <w:t xml:space="preserve">Za spremljanje izvajanja RRP je </w:t>
      </w:r>
      <w:r>
        <w:rPr>
          <w:sz w:val="22"/>
          <w:szCs w:val="22"/>
        </w:rPr>
        <w:t xml:space="preserve">po uredbi </w:t>
      </w:r>
      <w:r w:rsidRPr="00BA7652">
        <w:rPr>
          <w:sz w:val="22"/>
          <w:szCs w:val="22"/>
        </w:rPr>
        <w:t>odgovoren svet, ki sprejema letna in končno poročilo o izvajanju RRP, ki ga pripravi RRA. RRA spremlja kazalnike RRP in izvajanje dogovorov z informacijskim sistemom ISARR, v katerega RRA vnese podatke iz sprejetega RRP, dogovora in projektov.</w:t>
      </w:r>
    </w:p>
    <w:p w:rsidR="00744D2C" w:rsidRPr="00BA7652" w:rsidRDefault="00744D2C" w:rsidP="00B61CF1">
      <w:pPr>
        <w:keepNext/>
        <w:jc w:val="both"/>
        <w:rPr>
          <w:sz w:val="22"/>
          <w:szCs w:val="22"/>
        </w:rPr>
      </w:pPr>
    </w:p>
    <w:p w:rsidR="00744D2C" w:rsidRPr="00BA7652" w:rsidRDefault="00744D2C" w:rsidP="00B61CF1">
      <w:pPr>
        <w:keepNext/>
        <w:jc w:val="both"/>
        <w:rPr>
          <w:sz w:val="22"/>
          <w:szCs w:val="22"/>
        </w:rPr>
      </w:pPr>
      <w:r w:rsidRPr="00BA7652">
        <w:rPr>
          <w:sz w:val="22"/>
          <w:szCs w:val="22"/>
        </w:rPr>
        <w:t>Letna in končno poročilo o izvajanju RRP vključujejo:</w:t>
      </w:r>
    </w:p>
    <w:p w:rsidR="00744D2C" w:rsidRPr="00BA7652" w:rsidRDefault="00744D2C" w:rsidP="005E2C0F">
      <w:pPr>
        <w:numPr>
          <w:ilvl w:val="0"/>
          <w:numId w:val="56"/>
        </w:numPr>
        <w:spacing w:line="240" w:lineRule="auto"/>
        <w:ind w:left="300" w:right="397" w:hanging="300"/>
        <w:jc w:val="both"/>
        <w:rPr>
          <w:sz w:val="22"/>
          <w:szCs w:val="22"/>
        </w:rPr>
      </w:pPr>
      <w:r w:rsidRPr="00BA7652">
        <w:rPr>
          <w:sz w:val="22"/>
          <w:szCs w:val="22"/>
        </w:rPr>
        <w:t>kratek prikaz sprememb, ki so pomembne za izvajanje RRP ter vpliv teh sprememb na doseganje ciljev RRP;</w:t>
      </w:r>
    </w:p>
    <w:p w:rsidR="00744D2C" w:rsidRPr="00BA7652" w:rsidRDefault="00744D2C" w:rsidP="005E2C0F">
      <w:pPr>
        <w:numPr>
          <w:ilvl w:val="0"/>
          <w:numId w:val="56"/>
        </w:numPr>
        <w:spacing w:line="240" w:lineRule="auto"/>
        <w:ind w:left="300" w:right="397" w:hanging="300"/>
        <w:jc w:val="both"/>
        <w:rPr>
          <w:sz w:val="22"/>
          <w:szCs w:val="22"/>
        </w:rPr>
      </w:pPr>
      <w:r w:rsidRPr="00BA7652">
        <w:rPr>
          <w:sz w:val="22"/>
          <w:szCs w:val="22"/>
        </w:rPr>
        <w:t>napredek v doseganju kvantificiranih ciljev z uporabo fizičnih in finančnih kazalnikov;</w:t>
      </w:r>
    </w:p>
    <w:p w:rsidR="00744D2C" w:rsidRPr="00BA7652" w:rsidRDefault="00744D2C" w:rsidP="005E2C0F">
      <w:pPr>
        <w:numPr>
          <w:ilvl w:val="0"/>
          <w:numId w:val="56"/>
        </w:numPr>
        <w:spacing w:line="240" w:lineRule="auto"/>
        <w:ind w:left="300" w:right="397" w:hanging="300"/>
        <w:jc w:val="both"/>
        <w:rPr>
          <w:sz w:val="22"/>
          <w:szCs w:val="22"/>
        </w:rPr>
      </w:pPr>
      <w:r w:rsidRPr="00BA7652">
        <w:rPr>
          <w:sz w:val="22"/>
          <w:szCs w:val="22"/>
        </w:rPr>
        <w:t>dosežene učinke po izvedbi posameznih ukrepov in projektov;</w:t>
      </w:r>
    </w:p>
    <w:p w:rsidR="00744D2C" w:rsidRPr="00BA7652" w:rsidRDefault="00744D2C" w:rsidP="005E2C0F">
      <w:pPr>
        <w:numPr>
          <w:ilvl w:val="0"/>
          <w:numId w:val="56"/>
        </w:numPr>
        <w:spacing w:line="240" w:lineRule="auto"/>
        <w:ind w:left="300" w:right="397" w:hanging="300"/>
        <w:jc w:val="both"/>
        <w:rPr>
          <w:sz w:val="22"/>
          <w:szCs w:val="22"/>
        </w:rPr>
      </w:pPr>
      <w:r w:rsidRPr="00BA7652">
        <w:rPr>
          <w:sz w:val="22"/>
          <w:szCs w:val="22"/>
        </w:rPr>
        <w:t>povzetek pomembnih težav pri izvajanju RRP in sprejete ukrepe za njihovo odpravo.</w:t>
      </w:r>
    </w:p>
    <w:p w:rsidR="00744D2C" w:rsidRPr="00BA7652" w:rsidRDefault="00744D2C" w:rsidP="00B61CF1">
      <w:pPr>
        <w:jc w:val="both"/>
        <w:rPr>
          <w:sz w:val="22"/>
          <w:szCs w:val="22"/>
        </w:rPr>
      </w:pPr>
      <w:r w:rsidRPr="00BA7652">
        <w:rPr>
          <w:sz w:val="22"/>
          <w:szCs w:val="22"/>
        </w:rPr>
        <w:t>Letno poročilo se predloži ministrstvu v treh mesecih po preteku koledarskega leta, končno poročilo pa v šestih mesecih po poteku programskega obdobja.</w:t>
      </w:r>
    </w:p>
    <w:p w:rsidR="00744D2C" w:rsidRPr="00BA7652" w:rsidRDefault="00744D2C" w:rsidP="00B61CF1">
      <w:pPr>
        <w:jc w:val="both"/>
        <w:rPr>
          <w:sz w:val="22"/>
          <w:szCs w:val="22"/>
        </w:rPr>
      </w:pPr>
    </w:p>
    <w:p w:rsidR="00744D2C" w:rsidRPr="00BA7652" w:rsidRDefault="00744D2C" w:rsidP="00B61CF1">
      <w:pPr>
        <w:jc w:val="both"/>
        <w:rPr>
          <w:sz w:val="22"/>
          <w:szCs w:val="22"/>
        </w:rPr>
      </w:pPr>
      <w:r w:rsidRPr="00BA7652">
        <w:rPr>
          <w:sz w:val="22"/>
          <w:szCs w:val="22"/>
        </w:rPr>
        <w:t xml:space="preserve">Vrednotenja RRP izvaja </w:t>
      </w:r>
      <w:r>
        <w:rPr>
          <w:sz w:val="22"/>
          <w:szCs w:val="22"/>
        </w:rPr>
        <w:t>MGRT</w:t>
      </w:r>
      <w:r w:rsidRPr="00BA7652">
        <w:rPr>
          <w:sz w:val="22"/>
          <w:szCs w:val="22"/>
        </w:rPr>
        <w:t>.</w:t>
      </w:r>
    </w:p>
    <w:p w:rsidR="00744D2C" w:rsidRPr="00BA7652" w:rsidRDefault="00744D2C" w:rsidP="00B61CF1">
      <w:pPr>
        <w:jc w:val="both"/>
        <w:rPr>
          <w:sz w:val="22"/>
          <w:szCs w:val="22"/>
        </w:rPr>
      </w:pPr>
    </w:p>
    <w:p w:rsidR="00744D2C" w:rsidRPr="00BA7652" w:rsidRDefault="00744D2C" w:rsidP="00B61CF1">
      <w:pPr>
        <w:jc w:val="both"/>
        <w:rPr>
          <w:sz w:val="22"/>
          <w:szCs w:val="22"/>
        </w:rPr>
      </w:pPr>
    </w:p>
    <w:p w:rsidR="00744D2C" w:rsidRPr="00BA7652" w:rsidRDefault="00744D2C" w:rsidP="00B61CF1">
      <w:pPr>
        <w:tabs>
          <w:tab w:val="left" w:pos="708"/>
        </w:tabs>
        <w:jc w:val="both"/>
        <w:rPr>
          <w:b/>
          <w:bCs/>
          <w:sz w:val="22"/>
          <w:szCs w:val="22"/>
        </w:rPr>
      </w:pPr>
    </w:p>
    <w:sectPr w:rsidR="00744D2C" w:rsidRPr="00BA7652" w:rsidSect="007714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2C" w:rsidRDefault="00744D2C">
      <w:r>
        <w:separator/>
      </w:r>
    </w:p>
  </w:endnote>
  <w:endnote w:type="continuationSeparator" w:id="1">
    <w:p w:rsidR="00744D2C" w:rsidRDefault="00744D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2C" w:rsidRDefault="00744D2C" w:rsidP="00135A2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44D2C" w:rsidRDefault="00744D2C" w:rsidP="005D47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2C" w:rsidRDefault="00744D2C" w:rsidP="00135A2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15</w:t>
    </w:r>
    <w:r>
      <w:rPr>
        <w:rStyle w:val="PageNumber"/>
        <w:rFonts w:cs="Arial"/>
      </w:rPr>
      <w:fldChar w:fldCharType="end"/>
    </w:r>
  </w:p>
  <w:p w:rsidR="00744D2C" w:rsidRDefault="00744D2C" w:rsidP="005D47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2C" w:rsidRDefault="00744D2C">
      <w:r>
        <w:separator/>
      </w:r>
    </w:p>
  </w:footnote>
  <w:footnote w:type="continuationSeparator" w:id="1">
    <w:p w:rsidR="00744D2C" w:rsidRDefault="00744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2C" w:rsidRDefault="00744D2C" w:rsidP="00765197">
    <w:pPr>
      <w:tabs>
        <w:tab w:val="left" w:pos="5112"/>
      </w:tabs>
      <w:spacing w:before="240" w:line="240" w:lineRule="exac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43.2pt;margin-top:-14.4pt;width:318.05pt;height:36.1pt;z-index:251660288;visibility:visible">
          <v:imagedata r:id="rId1" o:title=""/>
        </v:shape>
      </w:pict>
    </w:r>
  </w:p>
  <w:p w:rsidR="00744D2C" w:rsidRPr="00765197" w:rsidRDefault="00744D2C" w:rsidP="00765197">
    <w:pPr>
      <w:tabs>
        <w:tab w:val="left" w:pos="5112"/>
      </w:tabs>
      <w:spacing w:before="240" w:line="240" w:lineRule="exact"/>
      <w:rPr>
        <w:noProof/>
        <w:sz w:val="16"/>
        <w:szCs w:val="16"/>
      </w:rPr>
    </w:pPr>
    <w:r w:rsidRPr="00765197">
      <w:rPr>
        <w:noProof/>
        <w:sz w:val="16"/>
        <w:szCs w:val="16"/>
      </w:rPr>
      <w:t xml:space="preserve">Kotnikova 5, 1000 </w:t>
    </w:r>
    <w:smartTag w:uri="urn:schemas-microsoft-com:office:smarttags" w:element="place">
      <w:smartTag w:uri="urn:schemas-microsoft-com:office:smarttags" w:element="City">
        <w:r w:rsidRPr="00765197">
          <w:rPr>
            <w:noProof/>
            <w:sz w:val="16"/>
            <w:szCs w:val="16"/>
          </w:rPr>
          <w:t>Ljubljana</w:t>
        </w:r>
      </w:smartTag>
    </w:smartTag>
    <w:r w:rsidRPr="00765197">
      <w:rPr>
        <w:noProof/>
        <w:sz w:val="16"/>
        <w:szCs w:val="16"/>
      </w:rPr>
      <w:tab/>
      <w:t>T: 01 400 35 64, 01 400 35 24</w:t>
    </w:r>
  </w:p>
  <w:p w:rsidR="00744D2C" w:rsidRPr="00765197" w:rsidRDefault="00744D2C" w:rsidP="00765197">
    <w:pPr>
      <w:tabs>
        <w:tab w:val="left" w:pos="5112"/>
      </w:tabs>
      <w:spacing w:line="240" w:lineRule="exact"/>
      <w:rPr>
        <w:noProof/>
        <w:sz w:val="16"/>
        <w:szCs w:val="16"/>
      </w:rPr>
    </w:pPr>
    <w:r w:rsidRPr="00765197">
      <w:rPr>
        <w:noProof/>
        <w:sz w:val="16"/>
        <w:szCs w:val="16"/>
      </w:rPr>
      <w:tab/>
      <w:t xml:space="preserve">F: 01 400 36 22 </w:t>
    </w:r>
  </w:p>
  <w:p w:rsidR="00744D2C" w:rsidRPr="00765197" w:rsidRDefault="00744D2C" w:rsidP="00765197">
    <w:pPr>
      <w:tabs>
        <w:tab w:val="left" w:pos="5112"/>
      </w:tabs>
      <w:spacing w:line="240" w:lineRule="exact"/>
      <w:rPr>
        <w:noProof/>
        <w:sz w:val="16"/>
        <w:szCs w:val="16"/>
      </w:rPr>
    </w:pPr>
    <w:r w:rsidRPr="00765197">
      <w:rPr>
        <w:noProof/>
        <w:sz w:val="16"/>
        <w:szCs w:val="16"/>
      </w:rPr>
      <w:tab/>
      <w:t>E: gp.mg@gov.si</w:t>
    </w:r>
  </w:p>
  <w:p w:rsidR="00744D2C" w:rsidRPr="00765197" w:rsidRDefault="00744D2C" w:rsidP="00765197">
    <w:pPr>
      <w:tabs>
        <w:tab w:val="left" w:pos="5112"/>
      </w:tabs>
      <w:spacing w:line="240" w:lineRule="exact"/>
      <w:rPr>
        <w:noProof/>
        <w:sz w:val="16"/>
        <w:szCs w:val="16"/>
      </w:rPr>
    </w:pPr>
    <w:r w:rsidRPr="00765197">
      <w:rPr>
        <w:noProof/>
        <w:sz w:val="16"/>
        <w:szCs w:val="16"/>
      </w:rPr>
      <w:tab/>
      <w:t>www.mg.gov.si</w:t>
    </w:r>
  </w:p>
  <w:p w:rsidR="00744D2C" w:rsidRPr="00765197" w:rsidRDefault="00744D2C" w:rsidP="007651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1">
    <w:nsid w:val="05BE7DCF"/>
    <w:multiLevelType w:val="multilevel"/>
    <w:tmpl w:val="0424001D"/>
    <w:lvl w:ilvl="0">
      <w:start w:val="1"/>
      <w:numFmt w:val="decimal"/>
      <w:lvlText w:val="%1)"/>
      <w:lvlJc w:val="left"/>
      <w:pPr>
        <w:tabs>
          <w:tab w:val="num" w:pos="853"/>
        </w:tabs>
        <w:ind w:left="853" w:hanging="360"/>
      </w:pPr>
    </w:lvl>
    <w:lvl w:ilvl="1">
      <w:start w:val="1"/>
      <w:numFmt w:val="lowerLetter"/>
      <w:lvlText w:val="%2)"/>
      <w:lvlJc w:val="left"/>
      <w:pPr>
        <w:tabs>
          <w:tab w:val="num" w:pos="1213"/>
        </w:tabs>
        <w:ind w:left="1213" w:hanging="360"/>
      </w:pPr>
    </w:lvl>
    <w:lvl w:ilvl="2">
      <w:start w:val="1"/>
      <w:numFmt w:val="lowerRoman"/>
      <w:lvlText w:val="%3)"/>
      <w:lvlJc w:val="left"/>
      <w:pPr>
        <w:tabs>
          <w:tab w:val="num" w:pos="1573"/>
        </w:tabs>
        <w:ind w:left="1573" w:hanging="360"/>
      </w:pPr>
    </w:lvl>
    <w:lvl w:ilvl="3">
      <w:start w:val="1"/>
      <w:numFmt w:val="decimal"/>
      <w:lvlText w:val="(%4)"/>
      <w:lvlJc w:val="left"/>
      <w:pPr>
        <w:tabs>
          <w:tab w:val="num" w:pos="1933"/>
        </w:tabs>
        <w:ind w:left="1933" w:hanging="360"/>
      </w:pPr>
    </w:lvl>
    <w:lvl w:ilvl="4">
      <w:start w:val="1"/>
      <w:numFmt w:val="lowerLetter"/>
      <w:lvlText w:val="(%5)"/>
      <w:lvlJc w:val="left"/>
      <w:pPr>
        <w:tabs>
          <w:tab w:val="num" w:pos="2293"/>
        </w:tabs>
        <w:ind w:left="2293" w:hanging="360"/>
      </w:pPr>
    </w:lvl>
    <w:lvl w:ilvl="5">
      <w:start w:val="1"/>
      <w:numFmt w:val="lowerRoman"/>
      <w:lvlText w:val="(%6)"/>
      <w:lvlJc w:val="left"/>
      <w:pPr>
        <w:tabs>
          <w:tab w:val="num" w:pos="2653"/>
        </w:tabs>
        <w:ind w:left="2653" w:hanging="360"/>
      </w:pPr>
    </w:lvl>
    <w:lvl w:ilvl="6">
      <w:start w:val="1"/>
      <w:numFmt w:val="decimal"/>
      <w:lvlText w:val="%7."/>
      <w:lvlJc w:val="left"/>
      <w:pPr>
        <w:tabs>
          <w:tab w:val="num" w:pos="3013"/>
        </w:tabs>
        <w:ind w:left="3013" w:hanging="360"/>
      </w:pPr>
    </w:lvl>
    <w:lvl w:ilvl="7">
      <w:start w:val="1"/>
      <w:numFmt w:val="lowerLetter"/>
      <w:lvlText w:val="%8."/>
      <w:lvlJc w:val="left"/>
      <w:pPr>
        <w:tabs>
          <w:tab w:val="num" w:pos="3373"/>
        </w:tabs>
        <w:ind w:left="3373" w:hanging="360"/>
      </w:pPr>
    </w:lvl>
    <w:lvl w:ilvl="8">
      <w:start w:val="1"/>
      <w:numFmt w:val="lowerRoman"/>
      <w:lvlText w:val="%9."/>
      <w:lvlJc w:val="left"/>
      <w:pPr>
        <w:tabs>
          <w:tab w:val="num" w:pos="3733"/>
        </w:tabs>
        <w:ind w:left="3733" w:hanging="360"/>
      </w:p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nsid w:val="0B96258A"/>
    <w:multiLevelType w:val="hybridMultilevel"/>
    <w:tmpl w:val="A0627DEA"/>
    <w:lvl w:ilvl="0" w:tplc="D64E2AA6">
      <w:start w:val="1"/>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07B7BDE"/>
    <w:multiLevelType w:val="hybridMultilevel"/>
    <w:tmpl w:val="44D4DC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60504F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cs="Wingdings" w:hint="default"/>
      </w:rPr>
    </w:lvl>
    <w:lvl w:ilvl="3" w:tplc="04240001" w:tentative="1">
      <w:start w:val="1"/>
      <w:numFmt w:val="bullet"/>
      <w:lvlText w:val=""/>
      <w:lvlJc w:val="left"/>
      <w:pPr>
        <w:ind w:left="3948" w:hanging="360"/>
      </w:pPr>
      <w:rPr>
        <w:rFonts w:ascii="Symbol" w:hAnsi="Symbol" w:cs="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cs="Wingdings" w:hint="default"/>
      </w:rPr>
    </w:lvl>
    <w:lvl w:ilvl="6" w:tplc="04240001" w:tentative="1">
      <w:start w:val="1"/>
      <w:numFmt w:val="bullet"/>
      <w:lvlText w:val=""/>
      <w:lvlJc w:val="left"/>
      <w:pPr>
        <w:ind w:left="6108" w:hanging="360"/>
      </w:pPr>
      <w:rPr>
        <w:rFonts w:ascii="Symbol" w:hAnsi="Symbol" w:cs="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cs="Wingdings" w:hint="default"/>
      </w:rPr>
    </w:lvl>
  </w:abstractNum>
  <w:abstractNum w:abstractNumId="14">
    <w:nsid w:val="21C13258"/>
    <w:multiLevelType w:val="hybridMultilevel"/>
    <w:tmpl w:val="1A0819A6"/>
    <w:lvl w:ilvl="0" w:tplc="20E661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5">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7337D1C"/>
    <w:multiLevelType w:val="multilevel"/>
    <w:tmpl w:val="BAF6F0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cs="Arial" w:hint="default"/>
      </w:rPr>
    </w:lvl>
    <w:lvl w:ilvl="3">
      <w:start w:val="1"/>
      <w:numFmt w:val="bullet"/>
      <w:lvlText w:val="-"/>
      <w:lvlJc w:val="left"/>
      <w:pPr>
        <w:ind w:left="1440" w:hanging="360"/>
      </w:pPr>
      <w:rPr>
        <w:rFonts w:ascii="Arial" w:hAnsi="Arial"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4A3646"/>
    <w:multiLevelType w:val="singleLevel"/>
    <w:tmpl w:val="00000006"/>
    <w:lvl w:ilvl="0">
      <w:start w:val="1"/>
      <w:numFmt w:val="decimal"/>
      <w:lvlText w:val="%1."/>
      <w:lvlJc w:val="left"/>
      <w:pPr>
        <w:tabs>
          <w:tab w:val="num" w:pos="720"/>
        </w:tabs>
        <w:ind w:left="720" w:hanging="360"/>
      </w:pPr>
    </w:lvl>
  </w:abstractNum>
  <w:abstractNum w:abstractNumId="18">
    <w:nsid w:val="2A4721A7"/>
    <w:multiLevelType w:val="hybridMultilevel"/>
    <w:tmpl w:val="8940F3FC"/>
    <w:lvl w:ilvl="0" w:tplc="EE7819E8">
      <w:numFmt w:val="bullet"/>
      <w:lvlText w:val="–"/>
      <w:lvlJc w:val="left"/>
      <w:pPr>
        <w:tabs>
          <w:tab w:val="num" w:pos="360"/>
        </w:tabs>
        <w:ind w:left="360" w:hanging="360"/>
      </w:pPr>
      <w:rPr>
        <w:rFonts w:ascii="Times New Roman" w:eastAsia="Times New Roman" w:hAnsi="Times New Roman" w:hint="default"/>
      </w:rPr>
    </w:lvl>
    <w:lvl w:ilvl="1" w:tplc="7FA6856E">
      <w:numFmt w:val="bullet"/>
      <w:lvlText w:val="-"/>
      <w:lvlJc w:val="left"/>
      <w:pPr>
        <w:tabs>
          <w:tab w:val="num" w:pos="1477"/>
        </w:tabs>
        <w:ind w:left="1477" w:hanging="397"/>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B27446B"/>
    <w:multiLevelType w:val="hybridMultilevel"/>
    <w:tmpl w:val="EB90A186"/>
    <w:lvl w:ilvl="0" w:tplc="3B50F3A4">
      <w:start w:val="1"/>
      <w:numFmt w:val="decimal"/>
      <w:lvlText w:val="%1."/>
      <w:lvlJc w:val="left"/>
      <w:pPr>
        <w:ind w:left="360" w:hanging="360"/>
      </w:pPr>
      <w:rPr>
        <w:b w:val="0"/>
        <w:bCs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CE62B47"/>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2F5C0B33"/>
    <w:multiLevelType w:val="hybridMultilevel"/>
    <w:tmpl w:val="9AE02FD8"/>
    <w:lvl w:ilvl="0" w:tplc="7FA6856E">
      <w:numFmt w:val="bullet"/>
      <w:lvlText w:val="-"/>
      <w:lvlJc w:val="left"/>
      <w:pPr>
        <w:tabs>
          <w:tab w:val="num" w:pos="397"/>
        </w:tabs>
        <w:ind w:left="397" w:hanging="397"/>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3DB13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9C740BA"/>
    <w:multiLevelType w:val="hybridMultilevel"/>
    <w:tmpl w:val="A4F6E0D4"/>
    <w:lvl w:ilvl="0" w:tplc="62E8E276">
      <w:start w:val="1"/>
      <w:numFmt w:val="bullet"/>
      <w:lvlText w:val=""/>
      <w:lvlJc w:val="left"/>
      <w:pPr>
        <w:tabs>
          <w:tab w:val="num" w:pos="1428"/>
        </w:tabs>
        <w:ind w:left="1428" w:hanging="360"/>
      </w:pPr>
      <w:rPr>
        <w:rFonts w:ascii="Symbol" w:hAnsi="Symbol" w:cs="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30">
    <w:nsid w:val="46323780"/>
    <w:multiLevelType w:val="singleLevel"/>
    <w:tmpl w:val="0000000D"/>
    <w:lvl w:ilvl="0">
      <w:start w:val="1"/>
      <w:numFmt w:val="decimal"/>
      <w:lvlText w:val="%1."/>
      <w:lvlJc w:val="left"/>
      <w:pPr>
        <w:tabs>
          <w:tab w:val="num" w:pos="720"/>
        </w:tabs>
        <w:ind w:left="720" w:hanging="360"/>
      </w:pPr>
    </w:lvl>
  </w:abstractNum>
  <w:abstractNum w:abstractNumId="31">
    <w:nsid w:val="471A02E9"/>
    <w:multiLevelType w:val="hybridMultilevel"/>
    <w:tmpl w:val="92F4450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nsid w:val="4CEE0052"/>
    <w:multiLevelType w:val="hybridMultilevel"/>
    <w:tmpl w:val="E51AD83A"/>
    <w:lvl w:ilvl="0" w:tplc="EE7819E8">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cs="Wingdings" w:hint="default"/>
      </w:rPr>
    </w:lvl>
    <w:lvl w:ilvl="3" w:tplc="04240001" w:tentative="1">
      <w:start w:val="1"/>
      <w:numFmt w:val="bullet"/>
      <w:lvlText w:val=""/>
      <w:lvlJc w:val="left"/>
      <w:pPr>
        <w:tabs>
          <w:tab w:val="num" w:pos="3600"/>
        </w:tabs>
        <w:ind w:left="3600" w:hanging="360"/>
      </w:pPr>
      <w:rPr>
        <w:rFonts w:ascii="Symbol" w:hAnsi="Symbol" w:cs="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cs="Wingdings" w:hint="default"/>
      </w:rPr>
    </w:lvl>
    <w:lvl w:ilvl="6" w:tplc="04240001" w:tentative="1">
      <w:start w:val="1"/>
      <w:numFmt w:val="bullet"/>
      <w:lvlText w:val=""/>
      <w:lvlJc w:val="left"/>
      <w:pPr>
        <w:tabs>
          <w:tab w:val="num" w:pos="5760"/>
        </w:tabs>
        <w:ind w:left="5760" w:hanging="360"/>
      </w:pPr>
      <w:rPr>
        <w:rFonts w:ascii="Symbol" w:hAnsi="Symbol" w:cs="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cs="Wingdings" w:hint="default"/>
      </w:rPr>
    </w:lvl>
  </w:abstractNum>
  <w:abstractNum w:abstractNumId="34">
    <w:nsid w:val="519473AE"/>
    <w:multiLevelType w:val="hybridMultilevel"/>
    <w:tmpl w:val="0C1267B6"/>
    <w:lvl w:ilvl="0" w:tplc="D64E2AA6">
      <w:start w:val="1"/>
      <w:numFmt w:val="bullet"/>
      <w:lvlText w:val="-"/>
      <w:lvlJc w:val="left"/>
      <w:pPr>
        <w:ind w:left="720" w:hanging="360"/>
      </w:pPr>
      <w:rPr>
        <w:rFonts w:ascii="Arial" w:hAnsi="Arial" w:cs="Arial" w:hint="default"/>
      </w:rPr>
    </w:lvl>
    <w:lvl w:ilvl="1" w:tplc="23141482">
      <w:numFmt w:val="bullet"/>
      <w:lvlText w:val="–"/>
      <w:lvlJc w:val="left"/>
      <w:pPr>
        <w:ind w:left="1788" w:hanging="708"/>
      </w:pPr>
      <w:rPr>
        <w:rFonts w:ascii="Arial" w:eastAsia="Times New Roman" w:hAnsi="Arial"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5">
    <w:nsid w:val="53C743F3"/>
    <w:multiLevelType w:val="hybridMultilevel"/>
    <w:tmpl w:val="9242500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7">
    <w:nsid w:val="572625A1"/>
    <w:multiLevelType w:val="hybridMultilevel"/>
    <w:tmpl w:val="CE6CA33A"/>
    <w:lvl w:ilvl="0" w:tplc="F966767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7E24860"/>
    <w:multiLevelType w:val="hybridMultilevel"/>
    <w:tmpl w:val="81F0359C"/>
    <w:lvl w:ilvl="0" w:tplc="D64E2AA6">
      <w:start w:val="1"/>
      <w:numFmt w:val="bullet"/>
      <w:lvlText w:val="-"/>
      <w:lvlJc w:val="left"/>
      <w:pPr>
        <w:ind w:left="780" w:hanging="360"/>
      </w:pPr>
      <w:rPr>
        <w:rFonts w:ascii="Arial"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cs="Wingdings" w:hint="default"/>
      </w:rPr>
    </w:lvl>
    <w:lvl w:ilvl="3" w:tplc="04240001">
      <w:start w:val="1"/>
      <w:numFmt w:val="bullet"/>
      <w:lvlText w:val=""/>
      <w:lvlJc w:val="left"/>
      <w:pPr>
        <w:ind w:left="2940" w:hanging="360"/>
      </w:pPr>
      <w:rPr>
        <w:rFonts w:ascii="Symbol" w:hAnsi="Symbol" w:cs="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cs="Wingdings" w:hint="default"/>
      </w:rPr>
    </w:lvl>
    <w:lvl w:ilvl="6" w:tplc="04240001" w:tentative="1">
      <w:start w:val="1"/>
      <w:numFmt w:val="bullet"/>
      <w:lvlText w:val=""/>
      <w:lvlJc w:val="left"/>
      <w:pPr>
        <w:ind w:left="5100" w:hanging="360"/>
      </w:pPr>
      <w:rPr>
        <w:rFonts w:ascii="Symbol" w:hAnsi="Symbol" w:cs="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cs="Wingdings" w:hint="default"/>
      </w:rPr>
    </w:lvl>
  </w:abstractNum>
  <w:abstractNum w:abstractNumId="39">
    <w:nsid w:val="5A4A1B0C"/>
    <w:multiLevelType w:val="hybridMultilevel"/>
    <w:tmpl w:val="C3481876"/>
    <w:lvl w:ilvl="0" w:tplc="D64E2AA6">
      <w:start w:val="1"/>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0">
    <w:nsid w:val="5DE85769"/>
    <w:multiLevelType w:val="hybridMultilevel"/>
    <w:tmpl w:val="3FBEF108"/>
    <w:lvl w:ilvl="0" w:tplc="7FA6856E">
      <w:numFmt w:val="bullet"/>
      <w:lvlText w:val="-"/>
      <w:lvlJc w:val="left"/>
      <w:pPr>
        <w:tabs>
          <w:tab w:val="num" w:pos="397"/>
        </w:tabs>
        <w:ind w:left="397" w:hanging="397"/>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5E6505B4"/>
    <w:multiLevelType w:val="hybridMultilevel"/>
    <w:tmpl w:val="44D4DC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E733D69"/>
    <w:multiLevelType w:val="multilevel"/>
    <w:tmpl w:val="8392ECCE"/>
    <w:lvl w:ilvl="0">
      <w:start w:val="1"/>
      <w:numFmt w:val="decimal"/>
      <w:lvlText w:val="%1."/>
      <w:lvlJc w:val="left"/>
      <w:pPr>
        <w:ind w:left="5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0241FEA"/>
    <w:multiLevelType w:val="hybridMultilevel"/>
    <w:tmpl w:val="375AE98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4">
    <w:nsid w:val="605C63E7"/>
    <w:multiLevelType w:val="hybridMultilevel"/>
    <w:tmpl w:val="A6E07B64"/>
    <w:lvl w:ilvl="0" w:tplc="62E8E276">
      <w:start w:val="1"/>
      <w:numFmt w:val="bullet"/>
      <w:lvlText w:val=""/>
      <w:lvlJc w:val="left"/>
      <w:pPr>
        <w:tabs>
          <w:tab w:val="num" w:pos="1428"/>
        </w:tabs>
        <w:ind w:left="1428" w:hanging="360"/>
      </w:pPr>
      <w:rPr>
        <w:rFonts w:ascii="Symbol" w:hAnsi="Symbol" w:cs="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45">
    <w:nsid w:val="62FA6736"/>
    <w:multiLevelType w:val="singleLevel"/>
    <w:tmpl w:val="0000000D"/>
    <w:lvl w:ilvl="0">
      <w:start w:val="1"/>
      <w:numFmt w:val="decimal"/>
      <w:lvlText w:val="%1."/>
      <w:lvlJc w:val="left"/>
      <w:pPr>
        <w:tabs>
          <w:tab w:val="num" w:pos="720"/>
        </w:tabs>
        <w:ind w:left="720" w:hanging="360"/>
      </w:pPr>
    </w:lvl>
  </w:abstractNum>
  <w:abstractNum w:abstractNumId="4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6A726791"/>
    <w:multiLevelType w:val="hybridMultilevel"/>
    <w:tmpl w:val="6BD4FB80"/>
    <w:lvl w:ilvl="0" w:tplc="0424000F">
      <w:start w:val="1"/>
      <w:numFmt w:val="decimal"/>
      <w:lvlText w:val="%1."/>
      <w:lvlJc w:val="left"/>
      <w:pPr>
        <w:tabs>
          <w:tab w:val="num" w:pos="720"/>
        </w:tabs>
        <w:ind w:left="720" w:hanging="360"/>
      </w:pPr>
      <w:rPr>
        <w:rFonts w:hint="default"/>
      </w:rPr>
    </w:lvl>
    <w:lvl w:ilvl="1" w:tplc="3CECA460">
      <w:start w:val="1"/>
      <w:numFmt w:val="bullet"/>
      <w:lvlText w:val="-"/>
      <w:lvlJc w:val="left"/>
      <w:pPr>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D801AA1"/>
    <w:multiLevelType w:val="hybridMultilevel"/>
    <w:tmpl w:val="8392ECCE"/>
    <w:lvl w:ilvl="0" w:tplc="2A20883E">
      <w:start w:val="1"/>
      <w:numFmt w:val="decimal"/>
      <w:pStyle w:val="len"/>
      <w:lvlText w:val="%1."/>
      <w:lvlJc w:val="left"/>
      <w:pPr>
        <w:ind w:left="4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16F74B8"/>
    <w:multiLevelType w:val="singleLevel"/>
    <w:tmpl w:val="00000005"/>
    <w:lvl w:ilvl="0">
      <w:start w:val="1"/>
      <w:numFmt w:val="decimal"/>
      <w:lvlText w:val="%1."/>
      <w:lvlJc w:val="left"/>
      <w:pPr>
        <w:tabs>
          <w:tab w:val="num" w:pos="720"/>
        </w:tabs>
        <w:ind w:left="720" w:hanging="360"/>
      </w:pPr>
    </w:lvl>
  </w:abstractNum>
  <w:abstractNum w:abstractNumId="50">
    <w:nsid w:val="71860163"/>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1">
    <w:nsid w:val="72A44202"/>
    <w:multiLevelType w:val="singleLevel"/>
    <w:tmpl w:val="00000009"/>
    <w:lvl w:ilvl="0">
      <w:start w:val="1"/>
      <w:numFmt w:val="decimal"/>
      <w:lvlText w:val="%1."/>
      <w:lvlJc w:val="left"/>
      <w:pPr>
        <w:tabs>
          <w:tab w:val="num" w:pos="720"/>
        </w:tabs>
        <w:ind w:left="720" w:hanging="360"/>
      </w:pPr>
    </w:lvl>
  </w:abstractNum>
  <w:abstractNum w:abstractNumId="52">
    <w:nsid w:val="742A474A"/>
    <w:multiLevelType w:val="multilevel"/>
    <w:tmpl w:val="4C1887A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cs="Arial" w:hint="default"/>
      </w:rPr>
    </w:lvl>
    <w:lvl w:ilvl="3">
      <w:start w:val="1"/>
      <w:numFmt w:val="bullet"/>
      <w:lvlText w:val="-"/>
      <w:lvlJc w:val="left"/>
      <w:pPr>
        <w:ind w:left="1440" w:hanging="360"/>
      </w:pPr>
      <w:rPr>
        <w:rFonts w:ascii="Arial" w:hAnsi="Arial"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DE4FE0"/>
    <w:multiLevelType w:val="hybridMultilevel"/>
    <w:tmpl w:val="0CB00FCC"/>
    <w:lvl w:ilvl="0" w:tplc="62E8E276">
      <w:start w:val="1"/>
      <w:numFmt w:val="bullet"/>
      <w:lvlText w:val=""/>
      <w:lvlJc w:val="left"/>
      <w:pPr>
        <w:tabs>
          <w:tab w:val="num" w:pos="1428"/>
        </w:tabs>
        <w:ind w:left="1428" w:hanging="360"/>
      </w:pPr>
      <w:rPr>
        <w:rFonts w:ascii="Symbol" w:hAnsi="Symbol" w:cs="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54">
    <w:nsid w:val="7C035671"/>
    <w:multiLevelType w:val="hybridMultilevel"/>
    <w:tmpl w:val="42A06BEA"/>
    <w:lvl w:ilvl="0" w:tplc="7632B5D6">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5">
    <w:nsid w:val="7D1971A2"/>
    <w:multiLevelType w:val="singleLevel"/>
    <w:tmpl w:val="00000009"/>
    <w:lvl w:ilvl="0">
      <w:start w:val="1"/>
      <w:numFmt w:val="decimal"/>
      <w:lvlText w:val="%1."/>
      <w:lvlJc w:val="left"/>
      <w:pPr>
        <w:tabs>
          <w:tab w:val="num" w:pos="720"/>
        </w:tabs>
        <w:ind w:left="720" w:hanging="360"/>
      </w:pPr>
    </w:lvl>
  </w:abstractNum>
  <w:abstractNum w:abstractNumId="56">
    <w:nsid w:val="7E6653C8"/>
    <w:multiLevelType w:val="singleLevel"/>
    <w:tmpl w:val="00000005"/>
    <w:lvl w:ilvl="0">
      <w:start w:val="1"/>
      <w:numFmt w:val="decimal"/>
      <w:lvlText w:val="%1."/>
      <w:lvlJc w:val="left"/>
      <w:pPr>
        <w:tabs>
          <w:tab w:val="num" w:pos="720"/>
        </w:tabs>
        <w:ind w:left="720" w:hanging="360"/>
      </w:pPr>
    </w:lvl>
  </w:abstractNum>
  <w:num w:numId="1">
    <w:abstractNumId w:val="46"/>
  </w:num>
  <w:num w:numId="2">
    <w:abstractNumId w:val="21"/>
  </w:num>
  <w:num w:numId="3">
    <w:abstractNumId w:val="28"/>
  </w:num>
  <w:num w:numId="4">
    <w:abstractNumId w:val="4"/>
  </w:num>
  <w:num w:numId="5">
    <w:abstractNumId w:val="9"/>
  </w:num>
  <w:num w:numId="6">
    <w:abstractNumId w:val="15"/>
  </w:num>
  <w:num w:numId="7">
    <w:abstractNumId w:val="12"/>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4"/>
  </w:num>
  <w:num w:numId="12">
    <w:abstractNumId w:val="36"/>
  </w:num>
  <w:num w:numId="13">
    <w:abstractNumId w:val="33"/>
  </w:num>
  <w:num w:numId="14">
    <w:abstractNumId w:val="25"/>
    <w:lvlOverride w:ilvl="0">
      <w:startOverride w:val="1"/>
    </w:lvlOverride>
  </w:num>
  <w:num w:numId="15">
    <w:abstractNumId w:val="27"/>
  </w:num>
  <w:num w:numId="16">
    <w:abstractNumId w:val="13"/>
  </w:num>
  <w:num w:numId="17">
    <w:abstractNumId w:val="5"/>
  </w:num>
  <w:num w:numId="18">
    <w:abstractNumId w:val="35"/>
  </w:num>
  <w:num w:numId="19">
    <w:abstractNumId w:val="43"/>
  </w:num>
  <w:num w:numId="20">
    <w:abstractNumId w:val="8"/>
  </w:num>
  <w:num w:numId="21">
    <w:abstractNumId w:val="20"/>
  </w:num>
  <w:num w:numId="22">
    <w:abstractNumId w:val="53"/>
  </w:num>
  <w:num w:numId="23">
    <w:abstractNumId w:val="50"/>
  </w:num>
  <w:num w:numId="24">
    <w:abstractNumId w:val="44"/>
  </w:num>
  <w:num w:numId="25">
    <w:abstractNumId w:val="11"/>
  </w:num>
  <w:num w:numId="26">
    <w:abstractNumId w:val="26"/>
  </w:num>
  <w:num w:numId="27">
    <w:abstractNumId w:val="54"/>
  </w:num>
  <w:num w:numId="28">
    <w:abstractNumId w:val="7"/>
  </w:num>
  <w:num w:numId="29">
    <w:abstractNumId w:val="22"/>
  </w:num>
  <w:num w:numId="30">
    <w:abstractNumId w:val="40"/>
  </w:num>
  <w:num w:numId="31">
    <w:abstractNumId w:val="18"/>
  </w:num>
  <w:num w:numId="32">
    <w:abstractNumId w:val="32"/>
  </w:num>
  <w:num w:numId="33">
    <w:abstractNumId w:val="0"/>
  </w:num>
  <w:num w:numId="34">
    <w:abstractNumId w:val="30"/>
  </w:num>
  <w:num w:numId="35">
    <w:abstractNumId w:val="51"/>
  </w:num>
  <w:num w:numId="36">
    <w:abstractNumId w:val="56"/>
  </w:num>
  <w:num w:numId="37">
    <w:abstractNumId w:val="31"/>
  </w:num>
  <w:num w:numId="38">
    <w:abstractNumId w:val="37"/>
  </w:num>
  <w:num w:numId="39">
    <w:abstractNumId w:val="41"/>
  </w:num>
  <w:num w:numId="40">
    <w:abstractNumId w:val="49"/>
  </w:num>
  <w:num w:numId="41">
    <w:abstractNumId w:val="45"/>
  </w:num>
  <w:num w:numId="42">
    <w:abstractNumId w:val="55"/>
  </w:num>
  <w:num w:numId="43">
    <w:abstractNumId w:val="17"/>
  </w:num>
  <w:num w:numId="4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47"/>
  </w:num>
  <w:num w:numId="50">
    <w:abstractNumId w:val="48"/>
  </w:num>
  <w:num w:numId="51">
    <w:abstractNumId w:val="34"/>
  </w:num>
  <w:num w:numId="52">
    <w:abstractNumId w:val="3"/>
  </w:num>
  <w:num w:numId="53">
    <w:abstractNumId w:val="10"/>
  </w:num>
  <w:num w:numId="54">
    <w:abstractNumId w:val="16"/>
  </w:num>
  <w:num w:numId="55">
    <w:abstractNumId w:val="52"/>
  </w:num>
  <w:num w:numId="56">
    <w:abstractNumId w:val="38"/>
  </w:num>
  <w:num w:numId="57">
    <w:abstractNumId w:val="39"/>
  </w:num>
  <w:num w:numId="58">
    <w:abstractNumId w:val="19"/>
  </w:num>
  <w:num w:numId="59">
    <w:abstractNumId w:val="1"/>
  </w:num>
  <w:num w:numId="60">
    <w:abstractNumId w:val="48"/>
    <w:lvlOverride w:ilvl="0">
      <w:startOverride w:val="1"/>
    </w:lvlOverride>
  </w:num>
  <w:num w:numId="61">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1"/>
  <w:defaultTabStop w:val="720"/>
  <w:hyphenationZone w:val="425"/>
  <w:drawingGridHorizontalSpacing w:val="100"/>
  <w:drawingGridVerticalSpacing w:val="284"/>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605"/>
    <w:rsid w:val="00014075"/>
    <w:rsid w:val="000151E4"/>
    <w:rsid w:val="00023A88"/>
    <w:rsid w:val="00025D7B"/>
    <w:rsid w:val="00047C29"/>
    <w:rsid w:val="00052553"/>
    <w:rsid w:val="00063857"/>
    <w:rsid w:val="00067728"/>
    <w:rsid w:val="00072E14"/>
    <w:rsid w:val="00073270"/>
    <w:rsid w:val="000803BC"/>
    <w:rsid w:val="0009672B"/>
    <w:rsid w:val="000A6850"/>
    <w:rsid w:val="000A7238"/>
    <w:rsid w:val="000B1395"/>
    <w:rsid w:val="000C5B8C"/>
    <w:rsid w:val="000C6A53"/>
    <w:rsid w:val="000C6D4E"/>
    <w:rsid w:val="000E3B2A"/>
    <w:rsid w:val="000E5B18"/>
    <w:rsid w:val="001123A8"/>
    <w:rsid w:val="00115939"/>
    <w:rsid w:val="0013293A"/>
    <w:rsid w:val="001357B2"/>
    <w:rsid w:val="00135A2E"/>
    <w:rsid w:val="00146464"/>
    <w:rsid w:val="001478DB"/>
    <w:rsid w:val="00150416"/>
    <w:rsid w:val="00170BD8"/>
    <w:rsid w:val="0017478F"/>
    <w:rsid w:val="001903C2"/>
    <w:rsid w:val="0019610B"/>
    <w:rsid w:val="001A6765"/>
    <w:rsid w:val="001B3AEF"/>
    <w:rsid w:val="001C6F62"/>
    <w:rsid w:val="001D0600"/>
    <w:rsid w:val="001D72CA"/>
    <w:rsid w:val="001E7352"/>
    <w:rsid w:val="00202A77"/>
    <w:rsid w:val="00227F7D"/>
    <w:rsid w:val="00236D11"/>
    <w:rsid w:val="00263ED0"/>
    <w:rsid w:val="00271BE3"/>
    <w:rsid w:val="00271CE5"/>
    <w:rsid w:val="002800DF"/>
    <w:rsid w:val="0028175F"/>
    <w:rsid w:val="00281D4F"/>
    <w:rsid w:val="00282020"/>
    <w:rsid w:val="002831A0"/>
    <w:rsid w:val="002A2B69"/>
    <w:rsid w:val="002A5B52"/>
    <w:rsid w:val="002C1FA5"/>
    <w:rsid w:val="002C2184"/>
    <w:rsid w:val="002D5EB8"/>
    <w:rsid w:val="002F704F"/>
    <w:rsid w:val="00307A51"/>
    <w:rsid w:val="00314276"/>
    <w:rsid w:val="0034690D"/>
    <w:rsid w:val="00346B12"/>
    <w:rsid w:val="003561A6"/>
    <w:rsid w:val="00363284"/>
    <w:rsid w:val="003636BF"/>
    <w:rsid w:val="00371442"/>
    <w:rsid w:val="003845B4"/>
    <w:rsid w:val="003849A6"/>
    <w:rsid w:val="00387B1A"/>
    <w:rsid w:val="003A1E5B"/>
    <w:rsid w:val="003A66CC"/>
    <w:rsid w:val="003B4548"/>
    <w:rsid w:val="003C08A3"/>
    <w:rsid w:val="003C23FF"/>
    <w:rsid w:val="003C5EE5"/>
    <w:rsid w:val="003E1C74"/>
    <w:rsid w:val="003F255C"/>
    <w:rsid w:val="004201C1"/>
    <w:rsid w:val="0046084A"/>
    <w:rsid w:val="004657EE"/>
    <w:rsid w:val="004679AA"/>
    <w:rsid w:val="004740E2"/>
    <w:rsid w:val="00491859"/>
    <w:rsid w:val="0049286C"/>
    <w:rsid w:val="004B7430"/>
    <w:rsid w:val="004D0DAD"/>
    <w:rsid w:val="004F1FD5"/>
    <w:rsid w:val="00504955"/>
    <w:rsid w:val="005109F6"/>
    <w:rsid w:val="0052048B"/>
    <w:rsid w:val="00522115"/>
    <w:rsid w:val="00526246"/>
    <w:rsid w:val="0053391E"/>
    <w:rsid w:val="005463E5"/>
    <w:rsid w:val="0055461E"/>
    <w:rsid w:val="00560214"/>
    <w:rsid w:val="005624BA"/>
    <w:rsid w:val="00563DE9"/>
    <w:rsid w:val="00567106"/>
    <w:rsid w:val="005830E7"/>
    <w:rsid w:val="005955F4"/>
    <w:rsid w:val="005D474F"/>
    <w:rsid w:val="005E1D3C"/>
    <w:rsid w:val="005E2C0F"/>
    <w:rsid w:val="005E7DDF"/>
    <w:rsid w:val="006004A5"/>
    <w:rsid w:val="00601C2C"/>
    <w:rsid w:val="00620783"/>
    <w:rsid w:val="006220DD"/>
    <w:rsid w:val="00623527"/>
    <w:rsid w:val="00625AE6"/>
    <w:rsid w:val="00632253"/>
    <w:rsid w:val="00640DD9"/>
    <w:rsid w:val="00642714"/>
    <w:rsid w:val="006437DA"/>
    <w:rsid w:val="006455CE"/>
    <w:rsid w:val="006473C7"/>
    <w:rsid w:val="00655841"/>
    <w:rsid w:val="006808A4"/>
    <w:rsid w:val="006877B9"/>
    <w:rsid w:val="00696A56"/>
    <w:rsid w:val="006D4DE5"/>
    <w:rsid w:val="006D570B"/>
    <w:rsid w:val="006E130A"/>
    <w:rsid w:val="006E36EC"/>
    <w:rsid w:val="006E6E54"/>
    <w:rsid w:val="006F4491"/>
    <w:rsid w:val="00703732"/>
    <w:rsid w:val="0071360D"/>
    <w:rsid w:val="00722831"/>
    <w:rsid w:val="00733017"/>
    <w:rsid w:val="007424BE"/>
    <w:rsid w:val="00744D2C"/>
    <w:rsid w:val="007454EF"/>
    <w:rsid w:val="00756A6E"/>
    <w:rsid w:val="00763D6C"/>
    <w:rsid w:val="00765197"/>
    <w:rsid w:val="007714A3"/>
    <w:rsid w:val="00773B6C"/>
    <w:rsid w:val="007759B4"/>
    <w:rsid w:val="00783310"/>
    <w:rsid w:val="007865D9"/>
    <w:rsid w:val="007A4A6D"/>
    <w:rsid w:val="007B66B9"/>
    <w:rsid w:val="007C3DB4"/>
    <w:rsid w:val="007D1BCF"/>
    <w:rsid w:val="007D75CF"/>
    <w:rsid w:val="007E0440"/>
    <w:rsid w:val="007E6DC5"/>
    <w:rsid w:val="007F3DE4"/>
    <w:rsid w:val="008030B1"/>
    <w:rsid w:val="00803A59"/>
    <w:rsid w:val="00814FD0"/>
    <w:rsid w:val="00820835"/>
    <w:rsid w:val="00822DDC"/>
    <w:rsid w:val="00844A10"/>
    <w:rsid w:val="00870263"/>
    <w:rsid w:val="00877C0C"/>
    <w:rsid w:val="0088043C"/>
    <w:rsid w:val="00881A52"/>
    <w:rsid w:val="00884889"/>
    <w:rsid w:val="008906C9"/>
    <w:rsid w:val="008B2952"/>
    <w:rsid w:val="008B73F2"/>
    <w:rsid w:val="008C1B7F"/>
    <w:rsid w:val="008C5738"/>
    <w:rsid w:val="008D04F0"/>
    <w:rsid w:val="008D540C"/>
    <w:rsid w:val="008F3500"/>
    <w:rsid w:val="009176E6"/>
    <w:rsid w:val="00924E3C"/>
    <w:rsid w:val="00936B7C"/>
    <w:rsid w:val="0094168A"/>
    <w:rsid w:val="0094731B"/>
    <w:rsid w:val="00952F21"/>
    <w:rsid w:val="009612BB"/>
    <w:rsid w:val="00962296"/>
    <w:rsid w:val="00967B04"/>
    <w:rsid w:val="00986B03"/>
    <w:rsid w:val="009916A6"/>
    <w:rsid w:val="00995C21"/>
    <w:rsid w:val="009A2FA1"/>
    <w:rsid w:val="009A53F9"/>
    <w:rsid w:val="009C740A"/>
    <w:rsid w:val="009F16B0"/>
    <w:rsid w:val="009F7F16"/>
    <w:rsid w:val="00A125C5"/>
    <w:rsid w:val="00A216FD"/>
    <w:rsid w:val="00A2451C"/>
    <w:rsid w:val="00A32DFF"/>
    <w:rsid w:val="00A37AEC"/>
    <w:rsid w:val="00A54866"/>
    <w:rsid w:val="00A6181C"/>
    <w:rsid w:val="00A65966"/>
    <w:rsid w:val="00A65EE7"/>
    <w:rsid w:val="00A66FE0"/>
    <w:rsid w:val="00A70133"/>
    <w:rsid w:val="00A770A6"/>
    <w:rsid w:val="00A77411"/>
    <w:rsid w:val="00A813B1"/>
    <w:rsid w:val="00A85874"/>
    <w:rsid w:val="00A9351F"/>
    <w:rsid w:val="00A94A5B"/>
    <w:rsid w:val="00A95607"/>
    <w:rsid w:val="00A9610C"/>
    <w:rsid w:val="00A96296"/>
    <w:rsid w:val="00A96C66"/>
    <w:rsid w:val="00AA261D"/>
    <w:rsid w:val="00AB36C4"/>
    <w:rsid w:val="00AC32B2"/>
    <w:rsid w:val="00AC5715"/>
    <w:rsid w:val="00AE6195"/>
    <w:rsid w:val="00B01660"/>
    <w:rsid w:val="00B156BC"/>
    <w:rsid w:val="00B17141"/>
    <w:rsid w:val="00B31575"/>
    <w:rsid w:val="00B36648"/>
    <w:rsid w:val="00B4672A"/>
    <w:rsid w:val="00B524D9"/>
    <w:rsid w:val="00B532D4"/>
    <w:rsid w:val="00B61CF1"/>
    <w:rsid w:val="00B660C3"/>
    <w:rsid w:val="00B8547D"/>
    <w:rsid w:val="00B90BA0"/>
    <w:rsid w:val="00BA7652"/>
    <w:rsid w:val="00BB76C0"/>
    <w:rsid w:val="00BD047E"/>
    <w:rsid w:val="00BE5E5E"/>
    <w:rsid w:val="00BF5916"/>
    <w:rsid w:val="00C138EE"/>
    <w:rsid w:val="00C1760D"/>
    <w:rsid w:val="00C250D5"/>
    <w:rsid w:val="00C35666"/>
    <w:rsid w:val="00C3717E"/>
    <w:rsid w:val="00C40CCC"/>
    <w:rsid w:val="00C5020F"/>
    <w:rsid w:val="00C50566"/>
    <w:rsid w:val="00C80B15"/>
    <w:rsid w:val="00C81017"/>
    <w:rsid w:val="00C92898"/>
    <w:rsid w:val="00CA4340"/>
    <w:rsid w:val="00CA794A"/>
    <w:rsid w:val="00CB009A"/>
    <w:rsid w:val="00CC2B68"/>
    <w:rsid w:val="00CD0313"/>
    <w:rsid w:val="00CE1BCE"/>
    <w:rsid w:val="00CE5238"/>
    <w:rsid w:val="00CE7514"/>
    <w:rsid w:val="00D04605"/>
    <w:rsid w:val="00D146C8"/>
    <w:rsid w:val="00D248DE"/>
    <w:rsid w:val="00D57060"/>
    <w:rsid w:val="00D8542D"/>
    <w:rsid w:val="00DA25CD"/>
    <w:rsid w:val="00DB4460"/>
    <w:rsid w:val="00DC2BF7"/>
    <w:rsid w:val="00DC6A71"/>
    <w:rsid w:val="00DD06A2"/>
    <w:rsid w:val="00DF2F51"/>
    <w:rsid w:val="00DF3CA0"/>
    <w:rsid w:val="00E0357D"/>
    <w:rsid w:val="00E1727C"/>
    <w:rsid w:val="00E21FF9"/>
    <w:rsid w:val="00E45B21"/>
    <w:rsid w:val="00E47CB5"/>
    <w:rsid w:val="00E50718"/>
    <w:rsid w:val="00E52A08"/>
    <w:rsid w:val="00E73D3A"/>
    <w:rsid w:val="00E7744E"/>
    <w:rsid w:val="00E8784F"/>
    <w:rsid w:val="00E901EB"/>
    <w:rsid w:val="00EA2290"/>
    <w:rsid w:val="00EC32E4"/>
    <w:rsid w:val="00ED1C3E"/>
    <w:rsid w:val="00F0301C"/>
    <w:rsid w:val="00F057FC"/>
    <w:rsid w:val="00F240BB"/>
    <w:rsid w:val="00F31E5E"/>
    <w:rsid w:val="00F40CC6"/>
    <w:rsid w:val="00F437BC"/>
    <w:rsid w:val="00F478FE"/>
    <w:rsid w:val="00F57FED"/>
    <w:rsid w:val="00F601E2"/>
    <w:rsid w:val="00F613E5"/>
    <w:rsid w:val="00F63EF2"/>
    <w:rsid w:val="00F72863"/>
    <w:rsid w:val="00F72C03"/>
    <w:rsid w:val="00F8646F"/>
    <w:rsid w:val="00FA6A28"/>
    <w:rsid w:val="00FB012F"/>
    <w:rsid w:val="00FB5509"/>
    <w:rsid w:val="00FC6C50"/>
    <w:rsid w:val="00FD30D3"/>
    <w:rsid w:val="00FF68BC"/>
    <w:rsid w:val="00FF78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exact"/>
    </w:pPr>
    <w:rPr>
      <w:rFonts w:ascii="Arial" w:hAnsi="Arial" w:cs="Arial"/>
      <w:sz w:val="20"/>
      <w:szCs w:val="20"/>
      <w:lang w:eastAsia="en-US"/>
    </w:rPr>
  </w:style>
  <w:style w:type="paragraph" w:styleId="Heading1">
    <w:name w:val="heading 1"/>
    <w:aliases w:val="NASLOV"/>
    <w:basedOn w:val="Normal"/>
    <w:next w:val="Normal"/>
    <w:link w:val="Heading1Char"/>
    <w:autoRedefine/>
    <w:uiPriority w:val="99"/>
    <w:qFormat/>
    <w:rsid w:val="00870263"/>
    <w:pPr>
      <w:keepNext/>
      <w:spacing w:before="240" w:after="60"/>
      <w:outlineLvl w:val="0"/>
    </w:pPr>
    <w:rPr>
      <w:b/>
      <w:bCs/>
      <w:kern w:val="32"/>
      <w:sz w:val="28"/>
      <w:szCs w:val="28"/>
      <w:lang w:eastAsia="sl-SI"/>
    </w:rPr>
  </w:style>
  <w:style w:type="paragraph" w:styleId="Heading2">
    <w:name w:val="heading 2"/>
    <w:basedOn w:val="Normal"/>
    <w:next w:val="Normal"/>
    <w:link w:val="Heading2Char"/>
    <w:uiPriority w:val="99"/>
    <w:qFormat/>
    <w:rsid w:val="00881A52"/>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CE1BCE"/>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881A52"/>
    <w:rPr>
      <w:rFonts w:ascii="Cambria" w:hAnsi="Cambria" w:cs="Cambria"/>
      <w:b/>
      <w:bCs/>
      <w:i/>
      <w:iCs/>
      <w:sz w:val="28"/>
      <w:szCs w:val="28"/>
      <w:lang w:val="en-US" w:eastAsia="en-US"/>
    </w:rPr>
  </w:style>
  <w:style w:type="paragraph" w:styleId="Header">
    <w:name w:val="header"/>
    <w:basedOn w:val="Normal"/>
    <w:link w:val="HeaderChar"/>
    <w:uiPriority w:val="99"/>
    <w:rsid w:val="00870263"/>
    <w:pPr>
      <w:tabs>
        <w:tab w:val="center" w:pos="4320"/>
        <w:tab w:val="right" w:pos="8640"/>
      </w:tabs>
    </w:pPr>
  </w:style>
  <w:style w:type="character" w:customStyle="1" w:styleId="HeaderChar">
    <w:name w:val="Header Char"/>
    <w:basedOn w:val="DefaultParagraphFont"/>
    <w:link w:val="Header"/>
    <w:uiPriority w:val="99"/>
    <w:semiHidden/>
    <w:rsid w:val="00CE1BCE"/>
    <w:rPr>
      <w:rFonts w:ascii="Arial" w:hAnsi="Arial" w:cs="Arial"/>
      <w:sz w:val="20"/>
      <w:szCs w:val="20"/>
      <w:lang w:val="en-US" w:eastAsia="en-US"/>
    </w:rPr>
  </w:style>
  <w:style w:type="paragraph" w:styleId="Footer">
    <w:name w:val="footer"/>
    <w:basedOn w:val="Normal"/>
    <w:link w:val="FooterChar"/>
    <w:uiPriority w:val="99"/>
    <w:semiHidden/>
    <w:rsid w:val="00870263"/>
    <w:pPr>
      <w:tabs>
        <w:tab w:val="center" w:pos="4320"/>
        <w:tab w:val="right" w:pos="8640"/>
      </w:tabs>
    </w:pPr>
  </w:style>
  <w:style w:type="character" w:customStyle="1" w:styleId="FooterChar">
    <w:name w:val="Footer Char"/>
    <w:basedOn w:val="DefaultParagraphFont"/>
    <w:link w:val="Footer"/>
    <w:uiPriority w:val="99"/>
    <w:semiHidden/>
    <w:rsid w:val="00CE1BCE"/>
    <w:rPr>
      <w:rFonts w:ascii="Arial" w:hAnsi="Arial" w:cs="Arial"/>
      <w:sz w:val="20"/>
      <w:szCs w:val="20"/>
      <w:lang w:val="en-US" w:eastAsia="en-US"/>
    </w:rPr>
  </w:style>
  <w:style w:type="paragraph" w:styleId="DocumentMap">
    <w:name w:val="Document Map"/>
    <w:basedOn w:val="Normal"/>
    <w:link w:val="DocumentMapChar"/>
    <w:uiPriority w:val="99"/>
    <w:semiHidden/>
    <w:rsid w:val="00B31575"/>
    <w:rPr>
      <w:rFonts w:ascii="Tahoma" w:hAnsi="Tahoma" w:cs="Tahoma"/>
      <w:sz w:val="16"/>
      <w:szCs w:val="16"/>
    </w:rPr>
  </w:style>
  <w:style w:type="character" w:customStyle="1" w:styleId="DocumentMapChar">
    <w:name w:val="Document Map Char"/>
    <w:basedOn w:val="DefaultParagraphFont"/>
    <w:link w:val="DocumentMap"/>
    <w:uiPriority w:val="99"/>
    <w:rsid w:val="00B31575"/>
    <w:rPr>
      <w:rFonts w:ascii="Tahoma" w:hAnsi="Tahoma" w:cs="Tahoma"/>
      <w:sz w:val="16"/>
      <w:szCs w:val="16"/>
      <w:lang w:val="en-US" w:eastAsia="en-US"/>
    </w:rPr>
  </w:style>
  <w:style w:type="table" w:styleId="TableGrid">
    <w:name w:val="Table Grid"/>
    <w:basedOn w:val="TableNormal"/>
    <w:uiPriority w:val="99"/>
    <w:rsid w:val="00733017"/>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lang w:eastAsia="sl-SI"/>
    </w:rPr>
  </w:style>
  <w:style w:type="paragraph" w:customStyle="1" w:styleId="ZADEVA">
    <w:name w:val="ZADEVA"/>
    <w:basedOn w:val="Normal"/>
    <w:uiPriority w:val="99"/>
    <w:rsid w:val="00DC6A71"/>
    <w:pPr>
      <w:tabs>
        <w:tab w:val="left" w:pos="1701"/>
      </w:tabs>
      <w:ind w:left="1701" w:hanging="1701"/>
    </w:pPr>
    <w:rPr>
      <w:b/>
      <w:bCs/>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2C2184"/>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2C2184"/>
    <w:rPr>
      <w:rFonts w:ascii="Arial" w:hAnsi="Arial" w:cs="Arial"/>
      <w:b/>
      <w:bCs/>
      <w:color w:val="000000"/>
      <w:spacing w:val="40"/>
      <w:sz w:val="22"/>
      <w:szCs w:val="22"/>
      <w:lang w:val="sl-SI" w:eastAsia="sl-SI"/>
    </w:rPr>
  </w:style>
  <w:style w:type="paragraph" w:customStyle="1" w:styleId="Naslovpredpisa">
    <w:name w:val="Naslov_predpisa"/>
    <w:basedOn w:val="Normal"/>
    <w:link w:val="NaslovpredpisaZnak"/>
    <w:uiPriority w:val="99"/>
    <w:rsid w:val="002C2184"/>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2C2184"/>
    <w:rPr>
      <w:rFonts w:ascii="Arial" w:hAnsi="Arial" w:cs="Arial"/>
      <w:b/>
      <w:bCs/>
      <w:sz w:val="22"/>
      <w:szCs w:val="22"/>
      <w:lang w:val="sl-SI" w:eastAsia="sl-SI"/>
    </w:rPr>
  </w:style>
  <w:style w:type="paragraph" w:customStyle="1" w:styleId="Poglavje">
    <w:name w:val="Poglavje"/>
    <w:basedOn w:val="Normal"/>
    <w:uiPriority w:val="99"/>
    <w:rsid w:val="002C2184"/>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ormal"/>
    <w:link w:val="NeotevilenodstavekZnak"/>
    <w:uiPriority w:val="99"/>
    <w:rsid w:val="002C2184"/>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rPr>
  </w:style>
  <w:style w:type="paragraph" w:customStyle="1" w:styleId="Oddelek">
    <w:name w:val="Oddelek"/>
    <w:basedOn w:val="Normal"/>
    <w:link w:val="OddelekZnak1"/>
    <w:uiPriority w:val="99"/>
    <w:rsid w:val="002C2184"/>
    <w:pPr>
      <w:numPr>
        <w:numId w:val="11"/>
      </w:numPr>
      <w:suppressAutoHyphens/>
      <w:overflowPunct w:val="0"/>
      <w:autoSpaceDE w:val="0"/>
      <w:autoSpaceDN w:val="0"/>
      <w:adjustRightInd w:val="0"/>
      <w:spacing w:before="280" w:after="60" w:line="200" w:lineRule="exact"/>
      <w:jc w:val="center"/>
      <w:textAlignment w:val="baseline"/>
      <w:outlineLvl w:val="3"/>
    </w:pPr>
    <w:rPr>
      <w:b/>
      <w:bCs/>
      <w:sz w:val="22"/>
      <w:szCs w:val="22"/>
      <w:lang w:eastAsia="sl-SI"/>
    </w:rPr>
  </w:style>
  <w:style w:type="character" w:customStyle="1" w:styleId="OddelekZnak1">
    <w:name w:val="Oddelek Znak1"/>
    <w:link w:val="Oddelek"/>
    <w:uiPriority w:val="99"/>
    <w:rsid w:val="002C2184"/>
    <w:rPr>
      <w:rFonts w:ascii="Arial" w:hAnsi="Arial" w:cs="Arial"/>
      <w:b/>
      <w:bCs/>
      <w:sz w:val="22"/>
      <w:szCs w:val="22"/>
      <w:lang w:val="sl-SI" w:eastAsia="sl-SI"/>
    </w:rPr>
  </w:style>
  <w:style w:type="paragraph" w:customStyle="1" w:styleId="Alineazaodstavkom">
    <w:name w:val="Alinea za odstavkom"/>
    <w:basedOn w:val="Normal"/>
    <w:link w:val="AlineazaodstavkomZnak"/>
    <w:uiPriority w:val="99"/>
    <w:rsid w:val="002C2184"/>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2C2184"/>
    <w:rPr>
      <w:rFonts w:ascii="Arial" w:hAnsi="Arial" w:cs="Arial"/>
      <w:sz w:val="22"/>
      <w:szCs w:val="22"/>
      <w:lang w:val="sl-SI" w:eastAsia="sl-SI"/>
    </w:rPr>
  </w:style>
  <w:style w:type="paragraph" w:customStyle="1" w:styleId="Odstavekseznama1">
    <w:name w:val="Odstavek seznama1"/>
    <w:basedOn w:val="Normal"/>
    <w:uiPriority w:val="99"/>
    <w:rsid w:val="000151E4"/>
    <w:pPr>
      <w:spacing w:line="240" w:lineRule="auto"/>
      <w:ind w:left="720"/>
      <w:contextualSpacing/>
    </w:pPr>
    <w:rPr>
      <w:sz w:val="24"/>
      <w:szCs w:val="24"/>
      <w:lang w:eastAsia="sl-SI"/>
    </w:rPr>
  </w:style>
  <w:style w:type="paragraph" w:customStyle="1" w:styleId="Alineazatoko">
    <w:name w:val="Alinea za točko"/>
    <w:basedOn w:val="Normal"/>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2"/>
      <w:lang w:eastAsia="sl-SI"/>
    </w:rPr>
  </w:style>
  <w:style w:type="character" w:customStyle="1" w:styleId="AlineazatokoZnak">
    <w:name w:val="Alinea za točko Znak"/>
    <w:link w:val="Alineazatoko"/>
    <w:uiPriority w:val="99"/>
    <w:rsid w:val="000151E4"/>
    <w:rPr>
      <w:rFonts w:ascii="Arial" w:hAnsi="Arial" w:cs="Arial"/>
      <w:sz w:val="22"/>
      <w:szCs w:val="22"/>
    </w:rPr>
  </w:style>
  <w:style w:type="character" w:customStyle="1" w:styleId="rkovnatokazaodstavkomZnak">
    <w:name w:val="Črkovna točka_za odstavkom Znak"/>
    <w:link w:val="rkovnatokazaodstavkom"/>
    <w:uiPriority w:val="99"/>
    <w:rsid w:val="000151E4"/>
    <w:rPr>
      <w:rFonts w:ascii="Arial" w:hAnsi="Arial" w:cs="Arial"/>
      <w:lang w:eastAsia="sl-SI"/>
    </w:rPr>
  </w:style>
  <w:style w:type="paragraph" w:customStyle="1" w:styleId="rkovnatokazaodstavkom">
    <w:name w:val="Črkovna točka_za odstavkom"/>
    <w:basedOn w:val="Normal"/>
    <w:link w:val="rkovnatokazaodstavkomZnak"/>
    <w:uiPriority w:val="99"/>
    <w:rsid w:val="000151E4"/>
    <w:pPr>
      <w:numPr>
        <w:numId w:val="14"/>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0151E4"/>
    <w:pPr>
      <w:numPr>
        <w:numId w:val="3"/>
      </w:numPr>
    </w:pPr>
  </w:style>
  <w:style w:type="character" w:customStyle="1" w:styleId="OdsekZnak">
    <w:name w:val="Odsek Znak"/>
    <w:basedOn w:val="OddelekZnak1"/>
    <w:link w:val="Odsek"/>
    <w:uiPriority w:val="99"/>
    <w:rsid w:val="000151E4"/>
  </w:style>
  <w:style w:type="paragraph" w:styleId="BalloonText">
    <w:name w:val="Balloon Text"/>
    <w:basedOn w:val="Normal"/>
    <w:link w:val="BalloonTextChar"/>
    <w:uiPriority w:val="99"/>
    <w:semiHidden/>
    <w:rsid w:val="00622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20DD"/>
    <w:rPr>
      <w:rFonts w:ascii="Tahoma" w:hAnsi="Tahoma" w:cs="Tahoma"/>
      <w:sz w:val="16"/>
      <w:szCs w:val="16"/>
      <w:lang w:val="en-US" w:eastAsia="en-US"/>
    </w:rPr>
  </w:style>
  <w:style w:type="character" w:styleId="CommentReference">
    <w:name w:val="annotation reference"/>
    <w:basedOn w:val="DefaultParagraphFont"/>
    <w:uiPriority w:val="99"/>
    <w:semiHidden/>
    <w:rsid w:val="00C40CCC"/>
    <w:rPr>
      <w:rFonts w:cs="Times New Roman"/>
      <w:sz w:val="16"/>
      <w:szCs w:val="16"/>
    </w:rPr>
  </w:style>
  <w:style w:type="paragraph" w:styleId="CommentText">
    <w:name w:val="annotation text"/>
    <w:basedOn w:val="Normal"/>
    <w:link w:val="CommentTextChar"/>
    <w:uiPriority w:val="99"/>
    <w:semiHidden/>
    <w:rsid w:val="00C40CCC"/>
  </w:style>
  <w:style w:type="character" w:customStyle="1" w:styleId="CommentTextChar">
    <w:name w:val="Comment Text Char"/>
    <w:basedOn w:val="DefaultParagraphFont"/>
    <w:link w:val="CommentText"/>
    <w:uiPriority w:val="99"/>
    <w:rsid w:val="00C40CCC"/>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C40CCC"/>
    <w:rPr>
      <w:b/>
      <w:bCs/>
    </w:rPr>
  </w:style>
  <w:style w:type="character" w:customStyle="1" w:styleId="CommentSubjectChar">
    <w:name w:val="Comment Subject Char"/>
    <w:basedOn w:val="CommentTextChar"/>
    <w:link w:val="CommentSubject"/>
    <w:uiPriority w:val="99"/>
    <w:rsid w:val="00C40CCC"/>
    <w:rPr>
      <w:b/>
      <w:bCs/>
    </w:rPr>
  </w:style>
  <w:style w:type="paragraph" w:customStyle="1" w:styleId="rkovnatokazaodstavk">
    <w:name w:val="Črkovna točka_za odstavk"/>
    <w:basedOn w:val="Normal"/>
    <w:uiPriority w:val="99"/>
    <w:rsid w:val="0053391E"/>
    <w:pPr>
      <w:spacing w:line="200" w:lineRule="exact"/>
      <w:ind w:left="1068" w:hanging="360"/>
      <w:jc w:val="both"/>
    </w:pPr>
    <w:rPr>
      <w:lang w:eastAsia="sl-SI"/>
    </w:rPr>
  </w:style>
  <w:style w:type="paragraph" w:styleId="BodyText">
    <w:name w:val="Body Text"/>
    <w:basedOn w:val="Normal"/>
    <w:link w:val="BodyTextChar"/>
    <w:uiPriority w:val="99"/>
    <w:rsid w:val="0053391E"/>
    <w:pPr>
      <w:spacing w:after="120" w:line="240" w:lineRule="auto"/>
      <w:jc w:val="both"/>
    </w:pPr>
    <w:rPr>
      <w:rFonts w:ascii="Calibri" w:hAnsi="Calibri" w:cs="Calibri"/>
      <w:sz w:val="24"/>
      <w:szCs w:val="24"/>
      <w:lang w:eastAsia="sl-SI"/>
    </w:rPr>
  </w:style>
  <w:style w:type="character" w:customStyle="1" w:styleId="BodyTextChar">
    <w:name w:val="Body Text Char"/>
    <w:basedOn w:val="DefaultParagraphFont"/>
    <w:link w:val="BodyText"/>
    <w:uiPriority w:val="99"/>
    <w:semiHidden/>
    <w:rsid w:val="00CE1BCE"/>
    <w:rPr>
      <w:rFonts w:ascii="Arial" w:hAnsi="Arial" w:cs="Arial"/>
      <w:sz w:val="20"/>
      <w:szCs w:val="20"/>
      <w:lang w:val="en-US" w:eastAsia="en-US"/>
    </w:rPr>
  </w:style>
  <w:style w:type="paragraph" w:styleId="NormalWeb">
    <w:name w:val="Normal (Web)"/>
    <w:basedOn w:val="Normal"/>
    <w:uiPriority w:val="99"/>
    <w:rsid w:val="0053391E"/>
    <w:pPr>
      <w:spacing w:before="100" w:after="100" w:line="240" w:lineRule="auto"/>
    </w:pPr>
    <w:rPr>
      <w:sz w:val="24"/>
      <w:szCs w:val="24"/>
      <w:lang w:eastAsia="sl-SI"/>
    </w:rPr>
  </w:style>
  <w:style w:type="paragraph" w:customStyle="1" w:styleId="Odstavekseznama2">
    <w:name w:val="Odstavek seznama2"/>
    <w:basedOn w:val="Normal"/>
    <w:uiPriority w:val="99"/>
    <w:rsid w:val="0053391E"/>
    <w:pPr>
      <w:spacing w:after="240" w:line="360" w:lineRule="atLeast"/>
      <w:ind w:left="720"/>
      <w:jc w:val="both"/>
    </w:pPr>
    <w:rPr>
      <w:sz w:val="24"/>
      <w:szCs w:val="24"/>
      <w:lang w:eastAsia="sl-SI"/>
    </w:rPr>
  </w:style>
  <w:style w:type="paragraph" w:customStyle="1" w:styleId="esegmenth4">
    <w:name w:val="esegment_h4"/>
    <w:basedOn w:val="Normal"/>
    <w:uiPriority w:val="99"/>
    <w:rsid w:val="0053391E"/>
    <w:pPr>
      <w:spacing w:after="168" w:line="240" w:lineRule="auto"/>
      <w:jc w:val="center"/>
    </w:pPr>
    <w:rPr>
      <w:b/>
      <w:bCs/>
      <w:color w:val="000000"/>
      <w:sz w:val="14"/>
      <w:szCs w:val="14"/>
      <w:lang w:eastAsia="sl-SI"/>
    </w:rPr>
  </w:style>
  <w:style w:type="paragraph" w:customStyle="1" w:styleId="Brezrazmikov">
    <w:name w:val="Brez razmikov"/>
    <w:uiPriority w:val="99"/>
    <w:rsid w:val="0053391E"/>
    <w:rPr>
      <w:rFonts w:ascii="Arial" w:hAnsi="Arial" w:cs="Arial"/>
      <w:sz w:val="20"/>
      <w:szCs w:val="20"/>
    </w:rPr>
  </w:style>
  <w:style w:type="paragraph" w:styleId="NoSpacing">
    <w:name w:val="No Spacing"/>
    <w:uiPriority w:val="99"/>
    <w:qFormat/>
    <w:rsid w:val="0053391E"/>
    <w:rPr>
      <w:rFonts w:ascii="Arial" w:hAnsi="Arial" w:cs="Arial"/>
      <w:sz w:val="20"/>
      <w:szCs w:val="20"/>
    </w:rPr>
  </w:style>
  <w:style w:type="paragraph" w:customStyle="1" w:styleId="len">
    <w:name w:val="člen"/>
    <w:basedOn w:val="Normal"/>
    <w:link w:val="lenZnak"/>
    <w:autoRedefine/>
    <w:uiPriority w:val="99"/>
    <w:rsid w:val="004F1FD5"/>
    <w:pPr>
      <w:numPr>
        <w:numId w:val="60"/>
      </w:numPr>
      <w:spacing w:line="240" w:lineRule="auto"/>
      <w:ind w:left="720"/>
      <w:jc w:val="center"/>
    </w:pPr>
    <w:rPr>
      <w:sz w:val="22"/>
      <w:szCs w:val="22"/>
    </w:rPr>
  </w:style>
  <w:style w:type="character" w:customStyle="1" w:styleId="lenZnak">
    <w:name w:val="člen Znak"/>
    <w:basedOn w:val="DefaultParagraphFont"/>
    <w:link w:val="len"/>
    <w:uiPriority w:val="99"/>
    <w:rsid w:val="004F1FD5"/>
    <w:rPr>
      <w:rFonts w:ascii="Arial" w:hAnsi="Arial" w:cs="Arial"/>
      <w:sz w:val="22"/>
      <w:szCs w:val="22"/>
      <w:lang w:val="sl-SI" w:eastAsia="en-US"/>
    </w:rPr>
  </w:style>
  <w:style w:type="character" w:styleId="PageNumber">
    <w:name w:val="page number"/>
    <w:basedOn w:val="DefaultParagraphFont"/>
    <w:uiPriority w:val="99"/>
    <w:rsid w:val="005D47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4383</Words>
  <Characters>24988</Characters>
  <Application>Microsoft Office Outlook</Application>
  <DocSecurity>0</DocSecurity>
  <Lines>0</Lines>
  <Paragraphs>0</Paragraphs>
  <ScaleCrop>false</ScaleCrop>
  <Company>Indea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amarovt</dc:creator>
  <cp:keywords/>
  <dc:description/>
  <cp:lastModifiedBy>Igor Strmšnik</cp:lastModifiedBy>
  <cp:revision>3</cp:revision>
  <cp:lastPrinted>2012-06-15T10:21:00Z</cp:lastPrinted>
  <dcterms:created xsi:type="dcterms:W3CDTF">2012-06-15T10:20:00Z</dcterms:created>
  <dcterms:modified xsi:type="dcterms:W3CDTF">2012-06-15T10:21:00Z</dcterms:modified>
</cp:coreProperties>
</file>