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FE" w:rsidRPr="0061579D" w:rsidRDefault="00D81FFE" w:rsidP="0061579D">
      <w:pPr>
        <w:jc w:val="center"/>
        <w:rPr>
          <w:b/>
        </w:rPr>
      </w:pPr>
      <w:bookmarkStart w:id="0" w:name="_GoBack"/>
      <w:bookmarkEnd w:id="0"/>
    </w:p>
    <w:p w:rsidR="00D81FFE" w:rsidRPr="0061579D" w:rsidRDefault="00D81FFE" w:rsidP="0061579D">
      <w:pPr>
        <w:jc w:val="center"/>
        <w:rPr>
          <w:b/>
        </w:rPr>
      </w:pPr>
    </w:p>
    <w:p w:rsidR="00D81FFE" w:rsidRPr="0061579D" w:rsidRDefault="00D81FFE" w:rsidP="0061579D">
      <w:pPr>
        <w:jc w:val="center"/>
        <w:rPr>
          <w:b/>
        </w:rPr>
      </w:pPr>
    </w:p>
    <w:p w:rsidR="00D81FFE" w:rsidRPr="0061579D" w:rsidRDefault="00D81FFE" w:rsidP="0061579D">
      <w:pPr>
        <w:jc w:val="center"/>
        <w:rPr>
          <w:b/>
        </w:rPr>
      </w:pPr>
    </w:p>
    <w:p w:rsidR="00D81FFE" w:rsidRPr="0061579D" w:rsidRDefault="00D81FFE" w:rsidP="0061579D">
      <w:pPr>
        <w:jc w:val="center"/>
        <w:rPr>
          <w:b/>
        </w:rPr>
      </w:pPr>
    </w:p>
    <w:p w:rsidR="00D81FFE" w:rsidRPr="0061579D" w:rsidRDefault="00D81FFE" w:rsidP="0061579D">
      <w:pPr>
        <w:jc w:val="center"/>
        <w:rPr>
          <w:b/>
        </w:rPr>
      </w:pPr>
    </w:p>
    <w:p w:rsidR="00D81FFE" w:rsidRPr="0061579D" w:rsidRDefault="00D81FFE" w:rsidP="0061579D">
      <w:pPr>
        <w:jc w:val="center"/>
        <w:rPr>
          <w:b/>
        </w:rPr>
      </w:pPr>
    </w:p>
    <w:p w:rsidR="00D81FFE" w:rsidRPr="006D0A98" w:rsidRDefault="00D81FFE" w:rsidP="006D0A98">
      <w:pPr>
        <w:jc w:val="center"/>
        <w:rPr>
          <w:b/>
          <w:sz w:val="40"/>
          <w:szCs w:val="40"/>
        </w:rPr>
      </w:pPr>
      <w:bookmarkStart w:id="1" w:name="_Toc298501446"/>
      <w:r w:rsidRPr="006D0A98">
        <w:rPr>
          <w:b/>
          <w:sz w:val="40"/>
          <w:szCs w:val="40"/>
        </w:rPr>
        <w:t>Energetski zakon (EZ-1)</w:t>
      </w:r>
      <w:bookmarkEnd w:id="1"/>
    </w:p>
    <w:p w:rsidR="00D81FFE" w:rsidRPr="006D0A98" w:rsidRDefault="00D81FFE" w:rsidP="006D0A98">
      <w:pPr>
        <w:jc w:val="center"/>
        <w:rPr>
          <w:b/>
          <w:sz w:val="40"/>
          <w:szCs w:val="40"/>
        </w:rPr>
      </w:pPr>
      <w:r w:rsidRPr="006D0A98">
        <w:rPr>
          <w:b/>
          <w:sz w:val="40"/>
          <w:szCs w:val="40"/>
        </w:rPr>
        <w:t>predlog</w:t>
      </w:r>
    </w:p>
    <w:p w:rsidR="00D81FFE" w:rsidRPr="006D0A98" w:rsidRDefault="00D81FFE" w:rsidP="006D0A98">
      <w:pPr>
        <w:jc w:val="center"/>
        <w:rPr>
          <w:b/>
          <w:sz w:val="40"/>
          <w:szCs w:val="40"/>
        </w:rPr>
      </w:pPr>
    </w:p>
    <w:p w:rsidR="00D81FFE" w:rsidRPr="006D0A98" w:rsidRDefault="00D81FFE" w:rsidP="006D0A98">
      <w:pPr>
        <w:jc w:val="center"/>
        <w:rPr>
          <w:b/>
          <w:sz w:val="40"/>
          <w:szCs w:val="40"/>
        </w:rPr>
      </w:pPr>
    </w:p>
    <w:p w:rsidR="00D81FFE" w:rsidRPr="006D0A98" w:rsidRDefault="00D81FFE" w:rsidP="006D0A98">
      <w:pPr>
        <w:jc w:val="center"/>
        <w:rPr>
          <w:b/>
          <w:sz w:val="40"/>
          <w:szCs w:val="40"/>
        </w:rPr>
      </w:pPr>
    </w:p>
    <w:p w:rsidR="00D81FFE" w:rsidRPr="006D0A98" w:rsidRDefault="007C307B" w:rsidP="006D0A98">
      <w:pPr>
        <w:jc w:val="center"/>
        <w:rPr>
          <w:b/>
          <w:sz w:val="40"/>
          <w:szCs w:val="40"/>
        </w:rPr>
      </w:pPr>
      <w:r>
        <w:rPr>
          <w:b/>
          <w:sz w:val="40"/>
          <w:szCs w:val="40"/>
        </w:rPr>
        <w:t xml:space="preserve">za </w:t>
      </w:r>
      <w:r w:rsidR="00EC43DC">
        <w:rPr>
          <w:b/>
          <w:sz w:val="40"/>
          <w:szCs w:val="40"/>
        </w:rPr>
        <w:t>javno razpravo</w:t>
      </w:r>
    </w:p>
    <w:p w:rsidR="00D81FFE" w:rsidRPr="006D0A98" w:rsidRDefault="00D81FFE" w:rsidP="006D0A98">
      <w:pPr>
        <w:jc w:val="center"/>
        <w:rPr>
          <w:b/>
          <w:sz w:val="40"/>
          <w:szCs w:val="40"/>
        </w:rPr>
      </w:pPr>
    </w:p>
    <w:p w:rsidR="00D81FFE" w:rsidRPr="006D0A98" w:rsidRDefault="00D81FFE" w:rsidP="006D0A98">
      <w:pPr>
        <w:jc w:val="center"/>
        <w:rPr>
          <w:b/>
          <w:sz w:val="40"/>
          <w:szCs w:val="40"/>
        </w:rPr>
      </w:pPr>
    </w:p>
    <w:p w:rsidR="00D81FFE" w:rsidRPr="006D0A98" w:rsidRDefault="00D81FFE" w:rsidP="006D0A98">
      <w:pPr>
        <w:jc w:val="center"/>
        <w:rPr>
          <w:b/>
          <w:sz w:val="40"/>
          <w:szCs w:val="40"/>
        </w:rPr>
      </w:pPr>
    </w:p>
    <w:p w:rsidR="00D81FFE" w:rsidRPr="006D0A98" w:rsidRDefault="00D81FFE" w:rsidP="006D0A98">
      <w:pPr>
        <w:jc w:val="center"/>
        <w:rPr>
          <w:b/>
          <w:sz w:val="40"/>
          <w:szCs w:val="40"/>
        </w:rPr>
      </w:pPr>
    </w:p>
    <w:p w:rsidR="00D81FFE" w:rsidRPr="006D0A98" w:rsidRDefault="00D81FFE" w:rsidP="006D0A98">
      <w:pPr>
        <w:jc w:val="center"/>
        <w:rPr>
          <w:b/>
          <w:sz w:val="40"/>
          <w:szCs w:val="40"/>
        </w:rPr>
      </w:pPr>
    </w:p>
    <w:p w:rsidR="00D81FFE" w:rsidRPr="006D0A98" w:rsidRDefault="00D81FFE" w:rsidP="006D0A98">
      <w:pPr>
        <w:jc w:val="center"/>
        <w:rPr>
          <w:b/>
          <w:sz w:val="40"/>
          <w:szCs w:val="40"/>
        </w:rPr>
      </w:pPr>
    </w:p>
    <w:p w:rsidR="00D81FFE" w:rsidRPr="006D0A98" w:rsidRDefault="00D81FFE" w:rsidP="006D0A98">
      <w:pPr>
        <w:jc w:val="center"/>
        <w:rPr>
          <w:b/>
          <w:sz w:val="40"/>
          <w:szCs w:val="40"/>
        </w:rPr>
      </w:pPr>
    </w:p>
    <w:p w:rsidR="00D81FFE" w:rsidRPr="006D0A98" w:rsidRDefault="00D81FFE" w:rsidP="006D0A98">
      <w:pPr>
        <w:jc w:val="center"/>
        <w:rPr>
          <w:b/>
          <w:sz w:val="40"/>
          <w:szCs w:val="40"/>
        </w:rPr>
      </w:pPr>
      <w:bookmarkStart w:id="2" w:name="_Toc298501448"/>
      <w:r w:rsidRPr="006D0A98">
        <w:rPr>
          <w:b/>
          <w:sz w:val="40"/>
          <w:szCs w:val="40"/>
        </w:rPr>
        <w:t xml:space="preserve">Ljubljana, </w:t>
      </w:r>
      <w:r w:rsidR="00EC43DC">
        <w:rPr>
          <w:b/>
          <w:sz w:val="40"/>
          <w:szCs w:val="40"/>
        </w:rPr>
        <w:t>11</w:t>
      </w:r>
      <w:r w:rsidRPr="006D0A98">
        <w:rPr>
          <w:b/>
          <w:sz w:val="40"/>
          <w:szCs w:val="40"/>
        </w:rPr>
        <w:t>.</w:t>
      </w:r>
      <w:r w:rsidR="00263CD1">
        <w:rPr>
          <w:b/>
          <w:sz w:val="40"/>
          <w:szCs w:val="40"/>
        </w:rPr>
        <w:t>6</w:t>
      </w:r>
      <w:r w:rsidRPr="006D0A98">
        <w:rPr>
          <w:b/>
          <w:sz w:val="40"/>
          <w:szCs w:val="40"/>
        </w:rPr>
        <w:t>.201</w:t>
      </w:r>
      <w:bookmarkEnd w:id="2"/>
      <w:r w:rsidR="00263CD1">
        <w:rPr>
          <w:b/>
          <w:sz w:val="40"/>
          <w:szCs w:val="40"/>
        </w:rPr>
        <w:t>3</w:t>
      </w:r>
      <w:r w:rsidRPr="006D0A98">
        <w:rPr>
          <w:b/>
          <w:sz w:val="40"/>
          <w:szCs w:val="40"/>
        </w:rPr>
        <w:br w:type="page"/>
      </w:r>
    </w:p>
    <w:p w:rsidR="00D7260B" w:rsidRPr="0061579D" w:rsidRDefault="00A76AF5" w:rsidP="006D0A98">
      <w:pPr>
        <w:jc w:val="right"/>
      </w:pPr>
      <w:bookmarkStart w:id="3" w:name="_Toc298501449"/>
      <w:r w:rsidRPr="0061579D">
        <w:lastRenderedPageBreak/>
        <w:t xml:space="preserve">Datoteka: </w:t>
      </w:r>
      <w:fldSimple w:instr=" FILENAME   \* MERGEFORMAT ">
        <w:r w:rsidR="00AD6E8B">
          <w:rPr>
            <w:noProof/>
          </w:rPr>
          <w:t>EZ-1 96</w:t>
        </w:r>
        <w:bookmarkEnd w:id="3"/>
      </w:fldSimple>
    </w:p>
    <w:p w:rsidR="00FB603B" w:rsidRPr="0061579D" w:rsidRDefault="007D55D8" w:rsidP="006D0A98">
      <w:pPr>
        <w:jc w:val="right"/>
      </w:pPr>
      <w:r w:rsidRPr="0061579D">
        <w:t>Kazalo je informativnega značaja, n</w:t>
      </w:r>
      <w:r w:rsidR="0061579D">
        <w:t>amenjeno lažji javni obravnavi.</w:t>
      </w:r>
      <w:r w:rsidR="0061579D">
        <w:br/>
      </w:r>
      <w:r w:rsidRPr="0061579D">
        <w:t>Ko bo zakon objavljen, kazala ne bo.</w:t>
      </w:r>
    </w:p>
    <w:p w:rsidR="00AD6E8B" w:rsidRDefault="002143F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r w:rsidRPr="002143F0">
        <w:rPr>
          <w:b w:val="0"/>
        </w:rPr>
        <w:fldChar w:fldCharType="begin"/>
      </w:r>
      <w:r w:rsidR="00D21DF8">
        <w:rPr>
          <w:b w:val="0"/>
        </w:rPr>
        <w:instrText xml:space="preserve"> TOC \o "1-5" \h \z \u </w:instrText>
      </w:r>
      <w:r w:rsidRPr="002143F0">
        <w:rPr>
          <w:b w:val="0"/>
        </w:rPr>
        <w:fldChar w:fldCharType="separate"/>
      </w:r>
      <w:hyperlink w:anchor="_Toc358721777" w:history="1">
        <w:r w:rsidR="00AD6E8B" w:rsidRPr="005E5701">
          <w:rPr>
            <w:rStyle w:val="Hiperpovezava"/>
            <w:noProof/>
          </w:rPr>
          <w:t>Prvi del UVODNE DOLOČBE ZAKONA</w:t>
        </w:r>
        <w:r w:rsidR="00AD6E8B">
          <w:rPr>
            <w:noProof/>
            <w:webHidden/>
          </w:rPr>
          <w:tab/>
        </w:r>
        <w:r>
          <w:rPr>
            <w:noProof/>
            <w:webHidden/>
          </w:rPr>
          <w:fldChar w:fldCharType="begin"/>
        </w:r>
        <w:r w:rsidR="00AD6E8B">
          <w:rPr>
            <w:noProof/>
            <w:webHidden/>
          </w:rPr>
          <w:instrText xml:space="preserve"> PAGEREF _Toc358721777 \h </w:instrText>
        </w:r>
        <w:r>
          <w:rPr>
            <w:noProof/>
            <w:webHidden/>
          </w:rPr>
        </w:r>
        <w:r>
          <w:rPr>
            <w:noProof/>
            <w:webHidden/>
          </w:rPr>
          <w:fldChar w:fldCharType="separate"/>
        </w:r>
        <w:r w:rsidR="00AD6E8B">
          <w:rPr>
            <w:noProof/>
            <w:webHidden/>
          </w:rPr>
          <w:t>16</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778" w:history="1">
        <w:r w:rsidR="00AD6E8B" w:rsidRPr="005E5701">
          <w:rPr>
            <w:rStyle w:val="Hiperpovezava"/>
            <w:noProof/>
          </w:rPr>
          <w:t>I. Splošne določbe</w:t>
        </w:r>
        <w:r w:rsidR="00AD6E8B">
          <w:rPr>
            <w:noProof/>
            <w:webHidden/>
          </w:rPr>
          <w:tab/>
        </w:r>
        <w:r>
          <w:rPr>
            <w:noProof/>
            <w:webHidden/>
          </w:rPr>
          <w:fldChar w:fldCharType="begin"/>
        </w:r>
        <w:r w:rsidR="00AD6E8B">
          <w:rPr>
            <w:noProof/>
            <w:webHidden/>
          </w:rPr>
          <w:instrText xml:space="preserve"> PAGEREF _Toc358721778 \h </w:instrText>
        </w:r>
        <w:r>
          <w:rPr>
            <w:noProof/>
            <w:webHidden/>
          </w:rPr>
        </w:r>
        <w:r>
          <w:rPr>
            <w:noProof/>
            <w:webHidden/>
          </w:rPr>
          <w:fldChar w:fldCharType="separate"/>
        </w:r>
        <w:r w:rsidR="00AD6E8B">
          <w:rPr>
            <w:noProof/>
            <w:webHidden/>
          </w:rPr>
          <w:t>16</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79" w:history="1">
        <w:r w:rsidR="00AD6E8B" w:rsidRPr="005E5701">
          <w:rPr>
            <w:rStyle w:val="Hiperpovezava"/>
            <w:noProof/>
          </w:rPr>
          <w:t>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(vsebina zakona)</w:t>
        </w:r>
        <w:r w:rsidR="00AD6E8B">
          <w:rPr>
            <w:noProof/>
            <w:webHidden/>
          </w:rPr>
          <w:tab/>
        </w:r>
        <w:r>
          <w:rPr>
            <w:noProof/>
            <w:webHidden/>
          </w:rPr>
          <w:fldChar w:fldCharType="begin"/>
        </w:r>
        <w:r w:rsidR="00AD6E8B">
          <w:rPr>
            <w:noProof/>
            <w:webHidden/>
          </w:rPr>
          <w:instrText xml:space="preserve"> PAGEREF _Toc358721779 \h </w:instrText>
        </w:r>
        <w:r>
          <w:rPr>
            <w:noProof/>
            <w:webHidden/>
          </w:rPr>
        </w:r>
        <w:r>
          <w:rPr>
            <w:noProof/>
            <w:webHidden/>
          </w:rPr>
          <w:fldChar w:fldCharType="separate"/>
        </w:r>
        <w:r w:rsidR="00AD6E8B">
          <w:rPr>
            <w:noProof/>
            <w:webHidden/>
          </w:rPr>
          <w:t>16</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80" w:history="1">
        <w:r w:rsidR="00AD6E8B" w:rsidRPr="005E5701">
          <w:rPr>
            <w:rStyle w:val="Hiperpovezava"/>
            <w:noProof/>
          </w:rPr>
          <w:t>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(prenos predpisov EU)</w:t>
        </w:r>
        <w:r w:rsidR="00AD6E8B">
          <w:rPr>
            <w:noProof/>
            <w:webHidden/>
          </w:rPr>
          <w:tab/>
        </w:r>
        <w:r>
          <w:rPr>
            <w:noProof/>
            <w:webHidden/>
          </w:rPr>
          <w:fldChar w:fldCharType="begin"/>
        </w:r>
        <w:r w:rsidR="00AD6E8B">
          <w:rPr>
            <w:noProof/>
            <w:webHidden/>
          </w:rPr>
          <w:instrText xml:space="preserve"> PAGEREF _Toc358721780 \h </w:instrText>
        </w:r>
        <w:r>
          <w:rPr>
            <w:noProof/>
            <w:webHidden/>
          </w:rPr>
        </w:r>
        <w:r>
          <w:rPr>
            <w:noProof/>
            <w:webHidden/>
          </w:rPr>
          <w:fldChar w:fldCharType="separate"/>
        </w:r>
        <w:r w:rsidR="00AD6E8B">
          <w:rPr>
            <w:noProof/>
            <w:webHidden/>
          </w:rPr>
          <w:t>16</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81" w:history="1">
        <w:r w:rsidR="00AD6E8B" w:rsidRPr="005E5701">
          <w:rPr>
            <w:rStyle w:val="Hiperpovezava"/>
            <w:noProof/>
          </w:rPr>
          <w:t>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(namen zakona)</w:t>
        </w:r>
        <w:r w:rsidR="00AD6E8B">
          <w:rPr>
            <w:noProof/>
            <w:webHidden/>
          </w:rPr>
          <w:tab/>
        </w:r>
        <w:r>
          <w:rPr>
            <w:noProof/>
            <w:webHidden/>
          </w:rPr>
          <w:fldChar w:fldCharType="begin"/>
        </w:r>
        <w:r w:rsidR="00AD6E8B">
          <w:rPr>
            <w:noProof/>
            <w:webHidden/>
          </w:rPr>
          <w:instrText xml:space="preserve"> PAGEREF _Toc358721781 \h </w:instrText>
        </w:r>
        <w:r>
          <w:rPr>
            <w:noProof/>
            <w:webHidden/>
          </w:rPr>
        </w:r>
        <w:r>
          <w:rPr>
            <w:noProof/>
            <w:webHidden/>
          </w:rPr>
          <w:fldChar w:fldCharType="separate"/>
        </w:r>
        <w:r w:rsidR="00AD6E8B">
          <w:rPr>
            <w:noProof/>
            <w:webHidden/>
          </w:rPr>
          <w:t>18</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82" w:history="1">
        <w:r w:rsidR="00AD6E8B" w:rsidRPr="005E5701">
          <w:rPr>
            <w:rStyle w:val="Hiperpovezava"/>
            <w:noProof/>
          </w:rPr>
          <w:t>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(pomen v zakonu uporabljenih pojmov)</w:t>
        </w:r>
        <w:r w:rsidR="00AD6E8B">
          <w:rPr>
            <w:noProof/>
            <w:webHidden/>
          </w:rPr>
          <w:tab/>
        </w:r>
        <w:r>
          <w:rPr>
            <w:noProof/>
            <w:webHidden/>
          </w:rPr>
          <w:fldChar w:fldCharType="begin"/>
        </w:r>
        <w:r w:rsidR="00AD6E8B">
          <w:rPr>
            <w:noProof/>
            <w:webHidden/>
          </w:rPr>
          <w:instrText xml:space="preserve"> PAGEREF _Toc358721782 \h </w:instrText>
        </w:r>
        <w:r>
          <w:rPr>
            <w:noProof/>
            <w:webHidden/>
          </w:rPr>
        </w:r>
        <w:r>
          <w:rPr>
            <w:noProof/>
            <w:webHidden/>
          </w:rPr>
          <w:fldChar w:fldCharType="separate"/>
        </w:r>
        <w:r w:rsidR="00AD6E8B">
          <w:rPr>
            <w:noProof/>
            <w:webHidden/>
          </w:rPr>
          <w:t>18</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83" w:history="1">
        <w:r w:rsidR="00AD6E8B" w:rsidRPr="005E5701">
          <w:rPr>
            <w:rStyle w:val="Hiperpovezava"/>
            <w:noProof/>
          </w:rPr>
          <w:t>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(cilji zakona)</w:t>
        </w:r>
        <w:r w:rsidR="00AD6E8B">
          <w:rPr>
            <w:noProof/>
            <w:webHidden/>
          </w:rPr>
          <w:tab/>
        </w:r>
        <w:r>
          <w:rPr>
            <w:noProof/>
            <w:webHidden/>
          </w:rPr>
          <w:fldChar w:fldCharType="begin"/>
        </w:r>
        <w:r w:rsidR="00AD6E8B">
          <w:rPr>
            <w:noProof/>
            <w:webHidden/>
          </w:rPr>
          <w:instrText xml:space="preserve"> PAGEREF _Toc358721783 \h </w:instrText>
        </w:r>
        <w:r>
          <w:rPr>
            <w:noProof/>
            <w:webHidden/>
          </w:rPr>
        </w:r>
        <w:r>
          <w:rPr>
            <w:noProof/>
            <w:webHidden/>
          </w:rPr>
          <w:fldChar w:fldCharType="separate"/>
        </w:r>
        <w:r w:rsidR="00AD6E8B">
          <w:rPr>
            <w:noProof/>
            <w:webHidden/>
          </w:rPr>
          <w:t>21</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84" w:history="1">
        <w:r w:rsidR="00AD6E8B" w:rsidRPr="005E5701">
          <w:rPr>
            <w:rStyle w:val="Hiperpovezava"/>
            <w:noProof/>
          </w:rPr>
          <w:t>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(uporaba zakona)</w:t>
        </w:r>
        <w:r w:rsidR="00AD6E8B">
          <w:rPr>
            <w:noProof/>
            <w:webHidden/>
          </w:rPr>
          <w:tab/>
        </w:r>
        <w:r>
          <w:rPr>
            <w:noProof/>
            <w:webHidden/>
          </w:rPr>
          <w:fldChar w:fldCharType="begin"/>
        </w:r>
        <w:r w:rsidR="00AD6E8B">
          <w:rPr>
            <w:noProof/>
            <w:webHidden/>
          </w:rPr>
          <w:instrText xml:space="preserve"> PAGEREF _Toc358721784 \h </w:instrText>
        </w:r>
        <w:r>
          <w:rPr>
            <w:noProof/>
            <w:webHidden/>
          </w:rPr>
        </w:r>
        <w:r>
          <w:rPr>
            <w:noProof/>
            <w:webHidden/>
          </w:rPr>
          <w:fldChar w:fldCharType="separate"/>
        </w:r>
        <w:r w:rsidR="00AD6E8B">
          <w:rPr>
            <w:noProof/>
            <w:webHidden/>
          </w:rPr>
          <w:t>21</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785" w:history="1">
        <w:r w:rsidR="00AD6E8B" w:rsidRPr="005E5701">
          <w:rPr>
            <w:rStyle w:val="Hiperpovezava"/>
            <w:noProof/>
          </w:rPr>
          <w:t>II. Temeljna načela</w:t>
        </w:r>
        <w:r w:rsidR="00AD6E8B">
          <w:rPr>
            <w:noProof/>
            <w:webHidden/>
          </w:rPr>
          <w:tab/>
        </w:r>
        <w:r>
          <w:rPr>
            <w:noProof/>
            <w:webHidden/>
          </w:rPr>
          <w:fldChar w:fldCharType="begin"/>
        </w:r>
        <w:r w:rsidR="00AD6E8B">
          <w:rPr>
            <w:noProof/>
            <w:webHidden/>
          </w:rPr>
          <w:instrText xml:space="preserve"> PAGEREF _Toc358721785 \h </w:instrText>
        </w:r>
        <w:r>
          <w:rPr>
            <w:noProof/>
            <w:webHidden/>
          </w:rPr>
        </w:r>
        <w:r>
          <w:rPr>
            <w:noProof/>
            <w:webHidden/>
          </w:rPr>
          <w:fldChar w:fldCharType="separate"/>
        </w:r>
        <w:r w:rsidR="00AD6E8B">
          <w:rPr>
            <w:noProof/>
            <w:webHidden/>
          </w:rPr>
          <w:t>22</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86" w:history="1">
        <w:r w:rsidR="00AD6E8B" w:rsidRPr="005E5701">
          <w:rPr>
            <w:rStyle w:val="Hiperpovezava"/>
            <w:noProof/>
          </w:rPr>
          <w:t>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(načelo prioritete)</w:t>
        </w:r>
        <w:r w:rsidR="00AD6E8B">
          <w:rPr>
            <w:noProof/>
            <w:webHidden/>
          </w:rPr>
          <w:tab/>
        </w:r>
        <w:r>
          <w:rPr>
            <w:noProof/>
            <w:webHidden/>
          </w:rPr>
          <w:fldChar w:fldCharType="begin"/>
        </w:r>
        <w:r w:rsidR="00AD6E8B">
          <w:rPr>
            <w:noProof/>
            <w:webHidden/>
          </w:rPr>
          <w:instrText xml:space="preserve"> PAGEREF _Toc358721786 \h </w:instrText>
        </w:r>
        <w:r>
          <w:rPr>
            <w:noProof/>
            <w:webHidden/>
          </w:rPr>
        </w:r>
        <w:r>
          <w:rPr>
            <w:noProof/>
            <w:webHidden/>
          </w:rPr>
          <w:fldChar w:fldCharType="separate"/>
        </w:r>
        <w:r w:rsidR="00AD6E8B">
          <w:rPr>
            <w:noProof/>
            <w:webHidden/>
          </w:rPr>
          <w:t>22</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87" w:history="1">
        <w:r w:rsidR="00AD6E8B" w:rsidRPr="005E5701">
          <w:rPr>
            <w:rStyle w:val="Hiperpovezava"/>
            <w:noProof/>
          </w:rPr>
          <w:t>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(načelo stroškovne učinkovitosti)</w:t>
        </w:r>
        <w:r w:rsidR="00AD6E8B">
          <w:rPr>
            <w:noProof/>
            <w:webHidden/>
          </w:rPr>
          <w:tab/>
        </w:r>
        <w:r>
          <w:rPr>
            <w:noProof/>
            <w:webHidden/>
          </w:rPr>
          <w:fldChar w:fldCharType="begin"/>
        </w:r>
        <w:r w:rsidR="00AD6E8B">
          <w:rPr>
            <w:noProof/>
            <w:webHidden/>
          </w:rPr>
          <w:instrText xml:space="preserve"> PAGEREF _Toc358721787 \h </w:instrText>
        </w:r>
        <w:r>
          <w:rPr>
            <w:noProof/>
            <w:webHidden/>
          </w:rPr>
        </w:r>
        <w:r>
          <w:rPr>
            <w:noProof/>
            <w:webHidden/>
          </w:rPr>
          <w:fldChar w:fldCharType="separate"/>
        </w:r>
        <w:r w:rsidR="00AD6E8B">
          <w:rPr>
            <w:noProof/>
            <w:webHidden/>
          </w:rPr>
          <w:t>23</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88" w:history="1">
        <w:r w:rsidR="00AD6E8B" w:rsidRPr="005E5701">
          <w:rPr>
            <w:rStyle w:val="Hiperpovezava"/>
            <w:noProof/>
          </w:rPr>
          <w:t>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(načelo socialne kohezivnosti)</w:t>
        </w:r>
        <w:r w:rsidR="00AD6E8B">
          <w:rPr>
            <w:noProof/>
            <w:webHidden/>
          </w:rPr>
          <w:tab/>
        </w:r>
        <w:r>
          <w:rPr>
            <w:noProof/>
            <w:webHidden/>
          </w:rPr>
          <w:fldChar w:fldCharType="begin"/>
        </w:r>
        <w:r w:rsidR="00AD6E8B">
          <w:rPr>
            <w:noProof/>
            <w:webHidden/>
          </w:rPr>
          <w:instrText xml:space="preserve"> PAGEREF _Toc358721788 \h </w:instrText>
        </w:r>
        <w:r>
          <w:rPr>
            <w:noProof/>
            <w:webHidden/>
          </w:rPr>
        </w:r>
        <w:r>
          <w:rPr>
            <w:noProof/>
            <w:webHidden/>
          </w:rPr>
          <w:fldChar w:fldCharType="separate"/>
        </w:r>
        <w:r w:rsidR="00AD6E8B">
          <w:rPr>
            <w:noProof/>
            <w:webHidden/>
          </w:rPr>
          <w:t>23</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89" w:history="1">
        <w:r w:rsidR="00AD6E8B" w:rsidRPr="005E5701">
          <w:rPr>
            <w:rStyle w:val="Hiperpovezava"/>
            <w:noProof/>
          </w:rPr>
          <w:t>10.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(načelo enakega obravnavanja)</w:t>
        </w:r>
        <w:r w:rsidR="00AD6E8B">
          <w:rPr>
            <w:noProof/>
            <w:webHidden/>
          </w:rPr>
          <w:tab/>
        </w:r>
        <w:r>
          <w:rPr>
            <w:noProof/>
            <w:webHidden/>
          </w:rPr>
          <w:fldChar w:fldCharType="begin"/>
        </w:r>
        <w:r w:rsidR="00AD6E8B">
          <w:rPr>
            <w:noProof/>
            <w:webHidden/>
          </w:rPr>
          <w:instrText xml:space="preserve"> PAGEREF _Toc358721789 \h </w:instrText>
        </w:r>
        <w:r>
          <w:rPr>
            <w:noProof/>
            <w:webHidden/>
          </w:rPr>
        </w:r>
        <w:r>
          <w:rPr>
            <w:noProof/>
            <w:webHidden/>
          </w:rPr>
          <w:fldChar w:fldCharType="separate"/>
        </w:r>
        <w:r w:rsidR="00AD6E8B">
          <w:rPr>
            <w:noProof/>
            <w:webHidden/>
          </w:rPr>
          <w:t>23</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90" w:history="1">
        <w:r w:rsidR="00AD6E8B" w:rsidRPr="005E5701">
          <w:rPr>
            <w:rStyle w:val="Hiperpovezava"/>
            <w:noProof/>
            <w:lang w:eastAsia="sl-SI"/>
          </w:rPr>
          <w:t>11.</w:t>
        </w:r>
        <w:r w:rsidR="00AD6E8B">
          <w:rPr>
            <w:rFonts w:asciiTheme="minorHAnsi" w:eastAsiaTheme="minorEastAsia" w:hAnsiTheme="minorHAnsi" w:cstheme="minorBidi"/>
            <w:noProof/>
            <w:sz w:val="22"/>
            <w:szCs w:val="22"/>
            <w:lang w:eastAsia="sl-SI"/>
          </w:rPr>
          <w:tab/>
        </w:r>
        <w:r w:rsidR="00AD6E8B" w:rsidRPr="005E5701">
          <w:rPr>
            <w:rStyle w:val="Hiperpovezava"/>
            <w:noProof/>
            <w:lang w:eastAsia="sl-SI"/>
          </w:rPr>
          <w:t>člen (</w:t>
        </w:r>
        <w:r w:rsidR="00AD6E8B" w:rsidRPr="005E5701">
          <w:rPr>
            <w:rStyle w:val="Hiperpovezava"/>
            <w:noProof/>
          </w:rPr>
          <w:t>načelo preglednosti</w:t>
        </w:r>
        <w:r w:rsidR="00AD6E8B" w:rsidRPr="005E5701">
          <w:rPr>
            <w:rStyle w:val="Hiperpovezava"/>
            <w:noProof/>
            <w:lang w:eastAsia="sl-SI"/>
          </w:rPr>
          <w:t>)</w:t>
        </w:r>
        <w:r w:rsidR="00AD6E8B">
          <w:rPr>
            <w:noProof/>
            <w:webHidden/>
          </w:rPr>
          <w:tab/>
        </w:r>
        <w:r>
          <w:rPr>
            <w:noProof/>
            <w:webHidden/>
          </w:rPr>
          <w:fldChar w:fldCharType="begin"/>
        </w:r>
        <w:r w:rsidR="00AD6E8B">
          <w:rPr>
            <w:noProof/>
            <w:webHidden/>
          </w:rPr>
          <w:instrText xml:space="preserve"> PAGEREF _Toc358721790 \h </w:instrText>
        </w:r>
        <w:r>
          <w:rPr>
            <w:noProof/>
            <w:webHidden/>
          </w:rPr>
        </w:r>
        <w:r>
          <w:rPr>
            <w:noProof/>
            <w:webHidden/>
          </w:rPr>
          <w:fldChar w:fldCharType="separate"/>
        </w:r>
        <w:r w:rsidR="00AD6E8B">
          <w:rPr>
            <w:noProof/>
            <w:webHidden/>
          </w:rPr>
          <w:t>24</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91" w:history="1">
        <w:r w:rsidR="00AD6E8B" w:rsidRPr="005E5701">
          <w:rPr>
            <w:rStyle w:val="Hiperpovezava"/>
            <w:noProof/>
            <w:lang w:eastAsia="sl-SI"/>
          </w:rPr>
          <w:t>12.</w:t>
        </w:r>
        <w:r w:rsidR="00AD6E8B">
          <w:rPr>
            <w:rFonts w:asciiTheme="minorHAnsi" w:eastAsiaTheme="minorEastAsia" w:hAnsiTheme="minorHAnsi" w:cstheme="minorBidi"/>
            <w:noProof/>
            <w:sz w:val="22"/>
            <w:szCs w:val="22"/>
            <w:lang w:eastAsia="sl-SI"/>
          </w:rPr>
          <w:tab/>
        </w:r>
        <w:r w:rsidR="00AD6E8B" w:rsidRPr="005E5701">
          <w:rPr>
            <w:rStyle w:val="Hiperpovezava"/>
            <w:noProof/>
          </w:rPr>
          <w:t xml:space="preserve">člen </w:t>
        </w:r>
        <w:r w:rsidR="00AD6E8B" w:rsidRPr="005E5701">
          <w:rPr>
            <w:rStyle w:val="Hiperpovezava"/>
            <w:noProof/>
            <w:lang w:eastAsia="sl-SI"/>
          </w:rPr>
          <w:t>(</w:t>
        </w:r>
        <w:r w:rsidR="00AD6E8B" w:rsidRPr="005E5701">
          <w:rPr>
            <w:rStyle w:val="Hiperpovezava"/>
            <w:noProof/>
          </w:rPr>
          <w:t>načelo javnosti</w:t>
        </w:r>
        <w:r w:rsidR="00AD6E8B" w:rsidRPr="005E5701">
          <w:rPr>
            <w:rStyle w:val="Hiperpovezava"/>
            <w:noProof/>
            <w:lang w:eastAsia="sl-SI"/>
          </w:rPr>
          <w:t>)</w:t>
        </w:r>
        <w:r w:rsidR="00AD6E8B">
          <w:rPr>
            <w:noProof/>
            <w:webHidden/>
          </w:rPr>
          <w:tab/>
        </w:r>
        <w:r>
          <w:rPr>
            <w:noProof/>
            <w:webHidden/>
          </w:rPr>
          <w:fldChar w:fldCharType="begin"/>
        </w:r>
        <w:r w:rsidR="00AD6E8B">
          <w:rPr>
            <w:noProof/>
            <w:webHidden/>
          </w:rPr>
          <w:instrText xml:space="preserve"> PAGEREF _Toc358721791 \h </w:instrText>
        </w:r>
        <w:r>
          <w:rPr>
            <w:noProof/>
            <w:webHidden/>
          </w:rPr>
        </w:r>
        <w:r>
          <w:rPr>
            <w:noProof/>
            <w:webHidden/>
          </w:rPr>
          <w:fldChar w:fldCharType="separate"/>
        </w:r>
        <w:r w:rsidR="00AD6E8B">
          <w:rPr>
            <w:noProof/>
            <w:webHidden/>
          </w:rPr>
          <w:t>24</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92" w:history="1">
        <w:r w:rsidR="00AD6E8B" w:rsidRPr="005E5701">
          <w:rPr>
            <w:rStyle w:val="Hiperpovezava"/>
            <w:noProof/>
            <w:lang w:eastAsia="sl-SI"/>
          </w:rPr>
          <w:t>13.</w:t>
        </w:r>
        <w:r w:rsidR="00AD6E8B">
          <w:rPr>
            <w:rFonts w:asciiTheme="minorHAnsi" w:eastAsiaTheme="minorEastAsia" w:hAnsiTheme="minorHAnsi" w:cstheme="minorBidi"/>
            <w:noProof/>
            <w:sz w:val="22"/>
            <w:szCs w:val="22"/>
            <w:lang w:eastAsia="sl-SI"/>
          </w:rPr>
          <w:tab/>
        </w:r>
        <w:r w:rsidR="00AD6E8B" w:rsidRPr="005E5701">
          <w:rPr>
            <w:rStyle w:val="Hiperpovezava"/>
            <w:noProof/>
          </w:rPr>
          <w:t xml:space="preserve">člen </w:t>
        </w:r>
        <w:r w:rsidR="00AD6E8B" w:rsidRPr="005E5701">
          <w:rPr>
            <w:rStyle w:val="Hiperpovezava"/>
            <w:noProof/>
            <w:lang w:eastAsia="sl-SI"/>
          </w:rPr>
          <w:t>(</w:t>
        </w:r>
        <w:r w:rsidR="00AD6E8B" w:rsidRPr="005E5701">
          <w:rPr>
            <w:rStyle w:val="Hiperpovezava"/>
            <w:noProof/>
          </w:rPr>
          <w:t>načelo varstva potrošnikov</w:t>
        </w:r>
        <w:r w:rsidR="00AD6E8B" w:rsidRPr="005E5701">
          <w:rPr>
            <w:rStyle w:val="Hiperpovezava"/>
            <w:noProof/>
            <w:lang w:eastAsia="sl-SI"/>
          </w:rPr>
          <w:t>)</w:t>
        </w:r>
        <w:r w:rsidR="00AD6E8B">
          <w:rPr>
            <w:noProof/>
            <w:webHidden/>
          </w:rPr>
          <w:tab/>
        </w:r>
        <w:r>
          <w:rPr>
            <w:noProof/>
            <w:webHidden/>
          </w:rPr>
          <w:fldChar w:fldCharType="begin"/>
        </w:r>
        <w:r w:rsidR="00AD6E8B">
          <w:rPr>
            <w:noProof/>
            <w:webHidden/>
          </w:rPr>
          <w:instrText xml:space="preserve"> PAGEREF _Toc358721792 \h </w:instrText>
        </w:r>
        <w:r>
          <w:rPr>
            <w:noProof/>
            <w:webHidden/>
          </w:rPr>
        </w:r>
        <w:r>
          <w:rPr>
            <w:noProof/>
            <w:webHidden/>
          </w:rPr>
          <w:fldChar w:fldCharType="separate"/>
        </w:r>
        <w:r w:rsidR="00AD6E8B">
          <w:rPr>
            <w:noProof/>
            <w:webHidden/>
          </w:rPr>
          <w:t>24</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93" w:history="1">
        <w:r w:rsidR="00AD6E8B" w:rsidRPr="005E5701">
          <w:rPr>
            <w:rStyle w:val="Hiperpovezava"/>
            <w:noProof/>
            <w:lang w:eastAsia="sl-SI"/>
          </w:rPr>
          <w:t>14.</w:t>
        </w:r>
        <w:r w:rsidR="00AD6E8B">
          <w:rPr>
            <w:rFonts w:asciiTheme="minorHAnsi" w:eastAsiaTheme="minorEastAsia" w:hAnsiTheme="minorHAnsi" w:cstheme="minorBidi"/>
            <w:noProof/>
            <w:sz w:val="22"/>
            <w:szCs w:val="22"/>
            <w:lang w:eastAsia="sl-SI"/>
          </w:rPr>
          <w:tab/>
        </w:r>
        <w:r w:rsidR="00AD6E8B" w:rsidRPr="005E5701">
          <w:rPr>
            <w:rStyle w:val="Hiperpovezava"/>
            <w:noProof/>
          </w:rPr>
          <w:t xml:space="preserve">člen </w:t>
        </w:r>
        <w:r w:rsidR="00AD6E8B" w:rsidRPr="005E5701">
          <w:rPr>
            <w:rStyle w:val="Hiperpovezava"/>
            <w:noProof/>
            <w:lang w:eastAsia="sl-SI"/>
          </w:rPr>
          <w:t>(</w:t>
        </w:r>
        <w:r w:rsidR="00AD6E8B" w:rsidRPr="005E5701">
          <w:rPr>
            <w:rStyle w:val="Hiperpovezava"/>
            <w:noProof/>
          </w:rPr>
          <w:t>načelo celovitosti</w:t>
        </w:r>
        <w:r w:rsidR="00AD6E8B" w:rsidRPr="005E5701">
          <w:rPr>
            <w:rStyle w:val="Hiperpovezava"/>
            <w:noProof/>
            <w:lang w:eastAsia="sl-SI"/>
          </w:rPr>
          <w:t>)</w:t>
        </w:r>
        <w:r w:rsidR="00AD6E8B">
          <w:rPr>
            <w:noProof/>
            <w:webHidden/>
          </w:rPr>
          <w:tab/>
        </w:r>
        <w:r>
          <w:rPr>
            <w:noProof/>
            <w:webHidden/>
          </w:rPr>
          <w:fldChar w:fldCharType="begin"/>
        </w:r>
        <w:r w:rsidR="00AD6E8B">
          <w:rPr>
            <w:noProof/>
            <w:webHidden/>
          </w:rPr>
          <w:instrText xml:space="preserve"> PAGEREF _Toc358721793 \h </w:instrText>
        </w:r>
        <w:r>
          <w:rPr>
            <w:noProof/>
            <w:webHidden/>
          </w:rPr>
        </w:r>
        <w:r>
          <w:rPr>
            <w:noProof/>
            <w:webHidden/>
          </w:rPr>
          <w:fldChar w:fldCharType="separate"/>
        </w:r>
        <w:r w:rsidR="00AD6E8B">
          <w:rPr>
            <w:noProof/>
            <w:webHidden/>
          </w:rPr>
          <w:t>24</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94" w:history="1">
        <w:r w:rsidR="00AD6E8B" w:rsidRPr="005E5701">
          <w:rPr>
            <w:rStyle w:val="Hiperpovezava"/>
            <w:noProof/>
            <w:lang w:eastAsia="sl-SI"/>
          </w:rPr>
          <w:t>15.</w:t>
        </w:r>
        <w:r w:rsidR="00AD6E8B">
          <w:rPr>
            <w:rFonts w:asciiTheme="minorHAnsi" w:eastAsiaTheme="minorEastAsia" w:hAnsiTheme="minorHAnsi" w:cstheme="minorBidi"/>
            <w:noProof/>
            <w:sz w:val="22"/>
            <w:szCs w:val="22"/>
            <w:lang w:eastAsia="sl-SI"/>
          </w:rPr>
          <w:tab/>
        </w:r>
        <w:r w:rsidR="00AD6E8B" w:rsidRPr="005E5701">
          <w:rPr>
            <w:rStyle w:val="Hiperpovezava"/>
            <w:noProof/>
          </w:rPr>
          <w:t xml:space="preserve">člen </w:t>
        </w:r>
        <w:r w:rsidR="00AD6E8B" w:rsidRPr="005E5701">
          <w:rPr>
            <w:rStyle w:val="Hiperpovezava"/>
            <w:noProof/>
            <w:lang w:eastAsia="sl-SI"/>
          </w:rPr>
          <w:t>(</w:t>
        </w:r>
        <w:r w:rsidR="00AD6E8B" w:rsidRPr="005E5701">
          <w:rPr>
            <w:rStyle w:val="Hiperpovezava"/>
            <w:noProof/>
          </w:rPr>
          <w:t>načelo spodbujanja</w:t>
        </w:r>
        <w:r w:rsidR="00AD6E8B" w:rsidRPr="005E5701">
          <w:rPr>
            <w:rStyle w:val="Hiperpovezava"/>
            <w:noProof/>
            <w:lang w:eastAsia="sl-SI"/>
          </w:rPr>
          <w:t>)</w:t>
        </w:r>
        <w:r w:rsidR="00AD6E8B">
          <w:rPr>
            <w:noProof/>
            <w:webHidden/>
          </w:rPr>
          <w:tab/>
        </w:r>
        <w:r>
          <w:rPr>
            <w:noProof/>
            <w:webHidden/>
          </w:rPr>
          <w:fldChar w:fldCharType="begin"/>
        </w:r>
        <w:r w:rsidR="00AD6E8B">
          <w:rPr>
            <w:noProof/>
            <w:webHidden/>
          </w:rPr>
          <w:instrText xml:space="preserve"> PAGEREF _Toc358721794 \h </w:instrText>
        </w:r>
        <w:r>
          <w:rPr>
            <w:noProof/>
            <w:webHidden/>
          </w:rPr>
        </w:r>
        <w:r>
          <w:rPr>
            <w:noProof/>
            <w:webHidden/>
          </w:rPr>
          <w:fldChar w:fldCharType="separate"/>
        </w:r>
        <w:r w:rsidR="00AD6E8B">
          <w:rPr>
            <w:noProof/>
            <w:webHidden/>
          </w:rPr>
          <w:t>25</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95" w:history="1">
        <w:r w:rsidR="00AD6E8B" w:rsidRPr="005E5701">
          <w:rPr>
            <w:rStyle w:val="Hiperpovezava"/>
            <w:noProof/>
            <w:lang w:eastAsia="sl-SI"/>
          </w:rPr>
          <w:t>16.</w:t>
        </w:r>
        <w:r w:rsidR="00AD6E8B">
          <w:rPr>
            <w:rFonts w:asciiTheme="minorHAnsi" w:eastAsiaTheme="minorEastAsia" w:hAnsiTheme="minorHAnsi" w:cstheme="minorBidi"/>
            <w:noProof/>
            <w:sz w:val="22"/>
            <w:szCs w:val="22"/>
            <w:lang w:eastAsia="sl-SI"/>
          </w:rPr>
          <w:tab/>
        </w:r>
        <w:r w:rsidR="00AD6E8B" w:rsidRPr="005E5701">
          <w:rPr>
            <w:rStyle w:val="Hiperpovezava"/>
            <w:noProof/>
          </w:rPr>
          <w:t xml:space="preserve">člen </w:t>
        </w:r>
        <w:r w:rsidR="00AD6E8B" w:rsidRPr="005E5701">
          <w:rPr>
            <w:rStyle w:val="Hiperpovezava"/>
            <w:noProof/>
            <w:lang w:eastAsia="sl-SI"/>
          </w:rPr>
          <w:t>(</w:t>
        </w:r>
        <w:r w:rsidR="00AD6E8B" w:rsidRPr="005E5701">
          <w:rPr>
            <w:rStyle w:val="Hiperpovezava"/>
            <w:noProof/>
          </w:rPr>
          <w:t>načelo pregledne in nepristranske oskrbe z energijo</w:t>
        </w:r>
        <w:r w:rsidR="00AD6E8B" w:rsidRPr="005E5701">
          <w:rPr>
            <w:rStyle w:val="Hiperpovezava"/>
            <w:noProof/>
            <w:lang w:eastAsia="sl-SI"/>
          </w:rPr>
          <w:t>)</w:t>
        </w:r>
        <w:r w:rsidR="00AD6E8B">
          <w:rPr>
            <w:noProof/>
            <w:webHidden/>
          </w:rPr>
          <w:tab/>
        </w:r>
        <w:r>
          <w:rPr>
            <w:noProof/>
            <w:webHidden/>
          </w:rPr>
          <w:fldChar w:fldCharType="begin"/>
        </w:r>
        <w:r w:rsidR="00AD6E8B">
          <w:rPr>
            <w:noProof/>
            <w:webHidden/>
          </w:rPr>
          <w:instrText xml:space="preserve"> PAGEREF _Toc358721795 \h </w:instrText>
        </w:r>
        <w:r>
          <w:rPr>
            <w:noProof/>
            <w:webHidden/>
          </w:rPr>
        </w:r>
        <w:r>
          <w:rPr>
            <w:noProof/>
            <w:webHidden/>
          </w:rPr>
          <w:fldChar w:fldCharType="separate"/>
        </w:r>
        <w:r w:rsidR="00AD6E8B">
          <w:rPr>
            <w:noProof/>
            <w:webHidden/>
          </w:rPr>
          <w:t>25</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96" w:history="1">
        <w:r w:rsidR="00AD6E8B" w:rsidRPr="005E5701">
          <w:rPr>
            <w:rStyle w:val="Hiperpovezava"/>
            <w:noProof/>
            <w:lang w:eastAsia="sl-SI"/>
          </w:rPr>
          <w:t>17.</w:t>
        </w:r>
        <w:r w:rsidR="00AD6E8B">
          <w:rPr>
            <w:rFonts w:asciiTheme="minorHAnsi" w:eastAsiaTheme="minorEastAsia" w:hAnsiTheme="minorHAnsi" w:cstheme="minorBidi"/>
            <w:noProof/>
            <w:sz w:val="22"/>
            <w:szCs w:val="22"/>
            <w:lang w:eastAsia="sl-SI"/>
          </w:rPr>
          <w:tab/>
        </w:r>
        <w:r w:rsidR="00AD6E8B" w:rsidRPr="005E5701">
          <w:rPr>
            <w:rStyle w:val="Hiperpovezava"/>
            <w:noProof/>
          </w:rPr>
          <w:t xml:space="preserve">člen </w:t>
        </w:r>
        <w:r w:rsidR="00AD6E8B" w:rsidRPr="005E5701">
          <w:rPr>
            <w:rStyle w:val="Hiperpovezava"/>
            <w:noProof/>
            <w:lang w:eastAsia="sl-SI"/>
          </w:rPr>
          <w:t>(</w:t>
        </w:r>
        <w:r w:rsidR="00AD6E8B" w:rsidRPr="005E5701">
          <w:rPr>
            <w:rStyle w:val="Hiperpovezava"/>
            <w:noProof/>
          </w:rPr>
          <w:t>načelo konkurenčnosti</w:t>
        </w:r>
        <w:r w:rsidR="00AD6E8B" w:rsidRPr="005E5701">
          <w:rPr>
            <w:rStyle w:val="Hiperpovezava"/>
            <w:noProof/>
            <w:lang w:eastAsia="sl-SI"/>
          </w:rPr>
          <w:t>)</w:t>
        </w:r>
        <w:r w:rsidR="00AD6E8B">
          <w:rPr>
            <w:noProof/>
            <w:webHidden/>
          </w:rPr>
          <w:tab/>
        </w:r>
        <w:r>
          <w:rPr>
            <w:noProof/>
            <w:webHidden/>
          </w:rPr>
          <w:fldChar w:fldCharType="begin"/>
        </w:r>
        <w:r w:rsidR="00AD6E8B">
          <w:rPr>
            <w:noProof/>
            <w:webHidden/>
          </w:rPr>
          <w:instrText xml:space="preserve"> PAGEREF _Toc358721796 \h </w:instrText>
        </w:r>
        <w:r>
          <w:rPr>
            <w:noProof/>
            <w:webHidden/>
          </w:rPr>
        </w:r>
        <w:r>
          <w:rPr>
            <w:noProof/>
            <w:webHidden/>
          </w:rPr>
          <w:fldChar w:fldCharType="separate"/>
        </w:r>
        <w:r w:rsidR="00AD6E8B">
          <w:rPr>
            <w:noProof/>
            <w:webHidden/>
          </w:rPr>
          <w:t>25</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797" w:history="1">
        <w:r w:rsidR="00AD6E8B" w:rsidRPr="005E5701">
          <w:rPr>
            <w:rStyle w:val="Hiperpovezava"/>
            <w:noProof/>
          </w:rPr>
          <w:t>III. Energetska politika</w:t>
        </w:r>
        <w:r w:rsidR="00AD6E8B">
          <w:rPr>
            <w:noProof/>
            <w:webHidden/>
          </w:rPr>
          <w:tab/>
        </w:r>
        <w:r>
          <w:rPr>
            <w:noProof/>
            <w:webHidden/>
          </w:rPr>
          <w:fldChar w:fldCharType="begin"/>
        </w:r>
        <w:r w:rsidR="00AD6E8B">
          <w:rPr>
            <w:noProof/>
            <w:webHidden/>
          </w:rPr>
          <w:instrText xml:space="preserve"> PAGEREF _Toc358721797 \h </w:instrText>
        </w:r>
        <w:r>
          <w:rPr>
            <w:noProof/>
            <w:webHidden/>
          </w:rPr>
        </w:r>
        <w:r>
          <w:rPr>
            <w:noProof/>
            <w:webHidden/>
          </w:rPr>
          <w:fldChar w:fldCharType="separate"/>
        </w:r>
        <w:r w:rsidR="00AD6E8B">
          <w:rPr>
            <w:noProof/>
            <w:webHidden/>
          </w:rPr>
          <w:t>26</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98" w:history="1">
        <w:r w:rsidR="00AD6E8B" w:rsidRPr="005E5701">
          <w:rPr>
            <w:rStyle w:val="Hiperpovezava"/>
            <w:noProof/>
          </w:rPr>
          <w:t>18.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(energetska politika)</w:t>
        </w:r>
        <w:r w:rsidR="00AD6E8B">
          <w:rPr>
            <w:noProof/>
            <w:webHidden/>
          </w:rPr>
          <w:tab/>
        </w:r>
        <w:r>
          <w:rPr>
            <w:noProof/>
            <w:webHidden/>
          </w:rPr>
          <w:fldChar w:fldCharType="begin"/>
        </w:r>
        <w:r w:rsidR="00AD6E8B">
          <w:rPr>
            <w:noProof/>
            <w:webHidden/>
          </w:rPr>
          <w:instrText xml:space="preserve"> PAGEREF _Toc358721798 \h </w:instrText>
        </w:r>
        <w:r>
          <w:rPr>
            <w:noProof/>
            <w:webHidden/>
          </w:rPr>
        </w:r>
        <w:r>
          <w:rPr>
            <w:noProof/>
            <w:webHidden/>
          </w:rPr>
          <w:fldChar w:fldCharType="separate"/>
        </w:r>
        <w:r w:rsidR="00AD6E8B">
          <w:rPr>
            <w:noProof/>
            <w:webHidden/>
          </w:rPr>
          <w:t>26</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799" w:history="1">
        <w:r w:rsidR="00AD6E8B" w:rsidRPr="005E5701">
          <w:rPr>
            <w:rStyle w:val="Hiperpovezava"/>
            <w:noProof/>
          </w:rPr>
          <w:t>19.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(prednostna raba energije)</w:t>
        </w:r>
        <w:r w:rsidR="00AD6E8B">
          <w:rPr>
            <w:noProof/>
            <w:webHidden/>
          </w:rPr>
          <w:tab/>
        </w:r>
        <w:r>
          <w:rPr>
            <w:noProof/>
            <w:webHidden/>
          </w:rPr>
          <w:fldChar w:fldCharType="begin"/>
        </w:r>
        <w:r w:rsidR="00AD6E8B">
          <w:rPr>
            <w:noProof/>
            <w:webHidden/>
          </w:rPr>
          <w:instrText xml:space="preserve"> PAGEREF _Toc358721799 \h </w:instrText>
        </w:r>
        <w:r>
          <w:rPr>
            <w:noProof/>
            <w:webHidden/>
          </w:rPr>
        </w:r>
        <w:r>
          <w:rPr>
            <w:noProof/>
            <w:webHidden/>
          </w:rPr>
          <w:fldChar w:fldCharType="separate"/>
        </w:r>
        <w:r w:rsidR="00AD6E8B">
          <w:rPr>
            <w:noProof/>
            <w:webHidden/>
          </w:rPr>
          <w:t>27</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00" w:history="1">
        <w:r w:rsidR="00AD6E8B" w:rsidRPr="005E5701">
          <w:rPr>
            <w:rStyle w:val="Hiperpovezava"/>
            <w:noProof/>
            <w:lang w:eastAsia="sl-SI"/>
          </w:rPr>
          <w:t>20.</w:t>
        </w:r>
        <w:r w:rsidR="00AD6E8B">
          <w:rPr>
            <w:rFonts w:asciiTheme="minorHAnsi" w:eastAsiaTheme="minorEastAsia" w:hAnsiTheme="minorHAnsi" w:cstheme="minorBidi"/>
            <w:noProof/>
            <w:sz w:val="22"/>
            <w:szCs w:val="22"/>
            <w:lang w:eastAsia="sl-SI"/>
          </w:rPr>
          <w:tab/>
        </w:r>
        <w:r w:rsidR="00AD6E8B" w:rsidRPr="005E5701">
          <w:rPr>
            <w:rStyle w:val="Hiperpovezava"/>
            <w:noProof/>
            <w:lang w:eastAsia="sl-SI"/>
          </w:rPr>
          <w:t>člen (mednarodne obveznosti)</w:t>
        </w:r>
        <w:r w:rsidR="00AD6E8B">
          <w:rPr>
            <w:noProof/>
            <w:webHidden/>
          </w:rPr>
          <w:tab/>
        </w:r>
        <w:r>
          <w:rPr>
            <w:noProof/>
            <w:webHidden/>
          </w:rPr>
          <w:fldChar w:fldCharType="begin"/>
        </w:r>
        <w:r w:rsidR="00AD6E8B">
          <w:rPr>
            <w:noProof/>
            <w:webHidden/>
          </w:rPr>
          <w:instrText xml:space="preserve"> PAGEREF _Toc358721800 \h </w:instrText>
        </w:r>
        <w:r>
          <w:rPr>
            <w:noProof/>
            <w:webHidden/>
          </w:rPr>
        </w:r>
        <w:r>
          <w:rPr>
            <w:noProof/>
            <w:webHidden/>
          </w:rPr>
          <w:fldChar w:fldCharType="separate"/>
        </w:r>
        <w:r w:rsidR="00AD6E8B">
          <w:rPr>
            <w:noProof/>
            <w:webHidden/>
          </w:rPr>
          <w:t>27</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01" w:history="1">
        <w:r w:rsidR="00AD6E8B" w:rsidRPr="005E5701">
          <w:rPr>
            <w:rStyle w:val="Hiperpovezava"/>
            <w:noProof/>
          </w:rPr>
          <w:t>21.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(Nacionalni energetski program)</w:t>
        </w:r>
        <w:r w:rsidR="00AD6E8B">
          <w:rPr>
            <w:noProof/>
            <w:webHidden/>
          </w:rPr>
          <w:tab/>
        </w:r>
        <w:r>
          <w:rPr>
            <w:noProof/>
            <w:webHidden/>
          </w:rPr>
          <w:fldChar w:fldCharType="begin"/>
        </w:r>
        <w:r w:rsidR="00AD6E8B">
          <w:rPr>
            <w:noProof/>
            <w:webHidden/>
          </w:rPr>
          <w:instrText xml:space="preserve"> PAGEREF _Toc358721801 \h </w:instrText>
        </w:r>
        <w:r>
          <w:rPr>
            <w:noProof/>
            <w:webHidden/>
          </w:rPr>
        </w:r>
        <w:r>
          <w:rPr>
            <w:noProof/>
            <w:webHidden/>
          </w:rPr>
          <w:fldChar w:fldCharType="separate"/>
        </w:r>
        <w:r w:rsidR="00AD6E8B">
          <w:rPr>
            <w:noProof/>
            <w:webHidden/>
          </w:rPr>
          <w:t>27</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02" w:history="1">
        <w:r w:rsidR="00AD6E8B" w:rsidRPr="005E5701">
          <w:rPr>
            <w:rStyle w:val="Hiperpovezava"/>
            <w:noProof/>
          </w:rPr>
          <w:t>22.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(letna energetska bilanca)</w:t>
        </w:r>
        <w:r w:rsidR="00AD6E8B">
          <w:rPr>
            <w:noProof/>
            <w:webHidden/>
          </w:rPr>
          <w:tab/>
        </w:r>
        <w:r>
          <w:rPr>
            <w:noProof/>
            <w:webHidden/>
          </w:rPr>
          <w:fldChar w:fldCharType="begin"/>
        </w:r>
        <w:r w:rsidR="00AD6E8B">
          <w:rPr>
            <w:noProof/>
            <w:webHidden/>
          </w:rPr>
          <w:instrText xml:space="preserve"> PAGEREF _Toc358721802 \h </w:instrText>
        </w:r>
        <w:r>
          <w:rPr>
            <w:noProof/>
            <w:webHidden/>
          </w:rPr>
        </w:r>
        <w:r>
          <w:rPr>
            <w:noProof/>
            <w:webHidden/>
          </w:rPr>
          <w:fldChar w:fldCharType="separate"/>
        </w:r>
        <w:r w:rsidR="00AD6E8B">
          <w:rPr>
            <w:noProof/>
            <w:webHidden/>
          </w:rPr>
          <w:t>28</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03" w:history="1">
        <w:r w:rsidR="00AD6E8B" w:rsidRPr="005E5701">
          <w:rPr>
            <w:rStyle w:val="Hiperpovezava"/>
            <w:noProof/>
          </w:rPr>
          <w:t>23.</w:t>
        </w:r>
        <w:r w:rsidR="00AD6E8B">
          <w:rPr>
            <w:rFonts w:asciiTheme="minorHAnsi" w:eastAsiaTheme="minorEastAsia" w:hAnsiTheme="minorHAnsi" w:cstheme="minorBidi"/>
            <w:noProof/>
            <w:sz w:val="22"/>
            <w:szCs w:val="22"/>
            <w:lang w:eastAsia="sl-SI"/>
          </w:rPr>
          <w:tab/>
        </w:r>
        <w:r w:rsidR="00AD6E8B" w:rsidRPr="005E5701">
          <w:rPr>
            <w:rStyle w:val="Hiperpovezava"/>
            <w:noProof/>
          </w:rPr>
          <w:t xml:space="preserve">člen </w:t>
        </w:r>
        <w:r w:rsidR="00AD6E8B" w:rsidRPr="005E5701">
          <w:rPr>
            <w:rStyle w:val="Hiperpovezava"/>
            <w:noProof/>
            <w:lang w:eastAsia="sl-SI"/>
          </w:rPr>
          <w:t>(zagotavljanje OVE v letni energetski bilanci)</w:t>
        </w:r>
        <w:r w:rsidR="00AD6E8B">
          <w:rPr>
            <w:noProof/>
            <w:webHidden/>
          </w:rPr>
          <w:tab/>
        </w:r>
        <w:r>
          <w:rPr>
            <w:noProof/>
            <w:webHidden/>
          </w:rPr>
          <w:fldChar w:fldCharType="begin"/>
        </w:r>
        <w:r w:rsidR="00AD6E8B">
          <w:rPr>
            <w:noProof/>
            <w:webHidden/>
          </w:rPr>
          <w:instrText xml:space="preserve"> PAGEREF _Toc358721803 \h </w:instrText>
        </w:r>
        <w:r>
          <w:rPr>
            <w:noProof/>
            <w:webHidden/>
          </w:rPr>
        </w:r>
        <w:r>
          <w:rPr>
            <w:noProof/>
            <w:webHidden/>
          </w:rPr>
          <w:fldChar w:fldCharType="separate"/>
        </w:r>
        <w:r w:rsidR="00AD6E8B">
          <w:rPr>
            <w:noProof/>
            <w:webHidden/>
          </w:rPr>
          <w:t>28</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04" w:history="1">
        <w:r w:rsidR="00AD6E8B" w:rsidRPr="005E5701">
          <w:rPr>
            <w:rStyle w:val="Hiperpovezava"/>
            <w:noProof/>
          </w:rPr>
          <w:t>24.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(Državni razvojni energetski načrt)</w:t>
        </w:r>
        <w:r w:rsidR="00AD6E8B">
          <w:rPr>
            <w:noProof/>
            <w:webHidden/>
          </w:rPr>
          <w:tab/>
        </w:r>
        <w:r>
          <w:rPr>
            <w:noProof/>
            <w:webHidden/>
          </w:rPr>
          <w:fldChar w:fldCharType="begin"/>
        </w:r>
        <w:r w:rsidR="00AD6E8B">
          <w:rPr>
            <w:noProof/>
            <w:webHidden/>
          </w:rPr>
          <w:instrText xml:space="preserve"> PAGEREF _Toc358721804 \h </w:instrText>
        </w:r>
        <w:r>
          <w:rPr>
            <w:noProof/>
            <w:webHidden/>
          </w:rPr>
        </w:r>
        <w:r>
          <w:rPr>
            <w:noProof/>
            <w:webHidden/>
          </w:rPr>
          <w:fldChar w:fldCharType="separate"/>
        </w:r>
        <w:r w:rsidR="00AD6E8B">
          <w:rPr>
            <w:noProof/>
            <w:webHidden/>
          </w:rPr>
          <w:t>29</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05" w:history="1">
        <w:r w:rsidR="00AD6E8B" w:rsidRPr="005E5701">
          <w:rPr>
            <w:rStyle w:val="Hiperpovezava"/>
            <w:noProof/>
          </w:rPr>
          <w:t>25.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(Akcijski načrti in operativni programi)</w:t>
        </w:r>
        <w:r w:rsidR="00AD6E8B">
          <w:rPr>
            <w:noProof/>
            <w:webHidden/>
          </w:rPr>
          <w:tab/>
        </w:r>
        <w:r>
          <w:rPr>
            <w:noProof/>
            <w:webHidden/>
          </w:rPr>
          <w:fldChar w:fldCharType="begin"/>
        </w:r>
        <w:r w:rsidR="00AD6E8B">
          <w:rPr>
            <w:noProof/>
            <w:webHidden/>
          </w:rPr>
          <w:instrText xml:space="preserve"> PAGEREF _Toc358721805 \h </w:instrText>
        </w:r>
        <w:r>
          <w:rPr>
            <w:noProof/>
            <w:webHidden/>
          </w:rPr>
        </w:r>
        <w:r>
          <w:rPr>
            <w:noProof/>
            <w:webHidden/>
          </w:rPr>
          <w:fldChar w:fldCharType="separate"/>
        </w:r>
        <w:r w:rsidR="00AD6E8B">
          <w:rPr>
            <w:noProof/>
            <w:webHidden/>
          </w:rPr>
          <w:t>30</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06" w:history="1">
        <w:r w:rsidR="00AD6E8B" w:rsidRPr="005E5701">
          <w:rPr>
            <w:rStyle w:val="Hiperpovezava"/>
            <w:noProof/>
          </w:rPr>
          <w:t>26.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(nacionalni akcijski načrt energijske učinkovitosti)</w:t>
        </w:r>
        <w:r w:rsidR="00AD6E8B">
          <w:rPr>
            <w:noProof/>
            <w:webHidden/>
          </w:rPr>
          <w:tab/>
        </w:r>
        <w:r>
          <w:rPr>
            <w:noProof/>
            <w:webHidden/>
          </w:rPr>
          <w:fldChar w:fldCharType="begin"/>
        </w:r>
        <w:r w:rsidR="00AD6E8B">
          <w:rPr>
            <w:noProof/>
            <w:webHidden/>
          </w:rPr>
          <w:instrText xml:space="preserve"> PAGEREF _Toc358721806 \h </w:instrText>
        </w:r>
        <w:r>
          <w:rPr>
            <w:noProof/>
            <w:webHidden/>
          </w:rPr>
        </w:r>
        <w:r>
          <w:rPr>
            <w:noProof/>
            <w:webHidden/>
          </w:rPr>
          <w:fldChar w:fldCharType="separate"/>
        </w:r>
        <w:r w:rsidR="00AD6E8B">
          <w:rPr>
            <w:noProof/>
            <w:webHidden/>
          </w:rPr>
          <w:t>30</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07" w:history="1">
        <w:r w:rsidR="00AD6E8B" w:rsidRPr="005E5701">
          <w:rPr>
            <w:rStyle w:val="Hiperpovezava"/>
            <w:noProof/>
          </w:rPr>
          <w:t>27.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(nacionalni akcijski načrt za obnovljive vire)</w:t>
        </w:r>
        <w:r w:rsidR="00AD6E8B">
          <w:rPr>
            <w:noProof/>
            <w:webHidden/>
          </w:rPr>
          <w:tab/>
        </w:r>
        <w:r>
          <w:rPr>
            <w:noProof/>
            <w:webHidden/>
          </w:rPr>
          <w:fldChar w:fldCharType="begin"/>
        </w:r>
        <w:r w:rsidR="00AD6E8B">
          <w:rPr>
            <w:noProof/>
            <w:webHidden/>
          </w:rPr>
          <w:instrText xml:space="preserve"> PAGEREF _Toc358721807 \h </w:instrText>
        </w:r>
        <w:r>
          <w:rPr>
            <w:noProof/>
            <w:webHidden/>
          </w:rPr>
        </w:r>
        <w:r>
          <w:rPr>
            <w:noProof/>
            <w:webHidden/>
          </w:rPr>
          <w:fldChar w:fldCharType="separate"/>
        </w:r>
        <w:r w:rsidR="00AD6E8B">
          <w:rPr>
            <w:noProof/>
            <w:webHidden/>
          </w:rPr>
          <w:t>31</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08" w:history="1">
        <w:r w:rsidR="00AD6E8B" w:rsidRPr="005E5701">
          <w:rPr>
            <w:rStyle w:val="Hiperpovezava"/>
            <w:noProof/>
          </w:rPr>
          <w:t>28.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(Lokalni energetski koncept)</w:t>
        </w:r>
        <w:r w:rsidR="00AD6E8B">
          <w:rPr>
            <w:noProof/>
            <w:webHidden/>
          </w:rPr>
          <w:tab/>
        </w:r>
        <w:r>
          <w:rPr>
            <w:noProof/>
            <w:webHidden/>
          </w:rPr>
          <w:fldChar w:fldCharType="begin"/>
        </w:r>
        <w:r w:rsidR="00AD6E8B">
          <w:rPr>
            <w:noProof/>
            <w:webHidden/>
          </w:rPr>
          <w:instrText xml:space="preserve"> PAGEREF _Toc358721808 \h </w:instrText>
        </w:r>
        <w:r>
          <w:rPr>
            <w:noProof/>
            <w:webHidden/>
          </w:rPr>
        </w:r>
        <w:r>
          <w:rPr>
            <w:noProof/>
            <w:webHidden/>
          </w:rPr>
          <w:fldChar w:fldCharType="separate"/>
        </w:r>
        <w:r w:rsidR="00AD6E8B">
          <w:rPr>
            <w:noProof/>
            <w:webHidden/>
          </w:rPr>
          <w:t>32</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09" w:history="1">
        <w:r w:rsidR="00AD6E8B" w:rsidRPr="005E5701">
          <w:rPr>
            <w:rStyle w:val="Hiperpovezava"/>
            <w:noProof/>
          </w:rPr>
          <w:t>29.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(razvojni načrti operaterjev in drugih izvajalcev energetskih dejavnosti)</w:t>
        </w:r>
        <w:r w:rsidR="00AD6E8B">
          <w:rPr>
            <w:noProof/>
            <w:webHidden/>
          </w:rPr>
          <w:tab/>
        </w:r>
        <w:r>
          <w:rPr>
            <w:noProof/>
            <w:webHidden/>
          </w:rPr>
          <w:fldChar w:fldCharType="begin"/>
        </w:r>
        <w:r w:rsidR="00AD6E8B">
          <w:rPr>
            <w:noProof/>
            <w:webHidden/>
          </w:rPr>
          <w:instrText xml:space="preserve"> PAGEREF _Toc358721809 \h </w:instrText>
        </w:r>
        <w:r>
          <w:rPr>
            <w:noProof/>
            <w:webHidden/>
          </w:rPr>
        </w:r>
        <w:r>
          <w:rPr>
            <w:noProof/>
            <w:webHidden/>
          </w:rPr>
          <w:fldChar w:fldCharType="separate"/>
        </w:r>
        <w:r w:rsidR="00AD6E8B">
          <w:rPr>
            <w:noProof/>
            <w:webHidden/>
          </w:rPr>
          <w:t>34</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10" w:history="1">
        <w:r w:rsidR="00AD6E8B" w:rsidRPr="005E5701">
          <w:rPr>
            <w:rStyle w:val="Hiperpovezava"/>
            <w:noProof/>
          </w:rPr>
          <w:t>30.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(strokovna usposobljenost)</w:t>
        </w:r>
        <w:r w:rsidR="00AD6E8B">
          <w:rPr>
            <w:noProof/>
            <w:webHidden/>
          </w:rPr>
          <w:tab/>
        </w:r>
        <w:r>
          <w:rPr>
            <w:noProof/>
            <w:webHidden/>
          </w:rPr>
          <w:fldChar w:fldCharType="begin"/>
        </w:r>
        <w:r w:rsidR="00AD6E8B">
          <w:rPr>
            <w:noProof/>
            <w:webHidden/>
          </w:rPr>
          <w:instrText xml:space="preserve"> PAGEREF _Toc358721810 \h </w:instrText>
        </w:r>
        <w:r>
          <w:rPr>
            <w:noProof/>
            <w:webHidden/>
          </w:rPr>
        </w:r>
        <w:r>
          <w:rPr>
            <w:noProof/>
            <w:webHidden/>
          </w:rPr>
          <w:fldChar w:fldCharType="separate"/>
        </w:r>
        <w:r w:rsidR="00AD6E8B">
          <w:rPr>
            <w:noProof/>
            <w:webHidden/>
          </w:rPr>
          <w:t>35</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11" w:history="1">
        <w:r w:rsidR="00AD6E8B" w:rsidRPr="005E5701">
          <w:rPr>
            <w:rStyle w:val="Hiperpovezava"/>
            <w:noProof/>
          </w:rPr>
          <w:t>31.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(naloge ministrstva, pristojnega za energijo)</w:t>
        </w:r>
        <w:r w:rsidR="00AD6E8B">
          <w:rPr>
            <w:noProof/>
            <w:webHidden/>
          </w:rPr>
          <w:tab/>
        </w:r>
        <w:r>
          <w:rPr>
            <w:noProof/>
            <w:webHidden/>
          </w:rPr>
          <w:fldChar w:fldCharType="begin"/>
        </w:r>
        <w:r w:rsidR="00AD6E8B">
          <w:rPr>
            <w:noProof/>
            <w:webHidden/>
          </w:rPr>
          <w:instrText xml:space="preserve"> PAGEREF _Toc358721811 \h </w:instrText>
        </w:r>
        <w:r>
          <w:rPr>
            <w:noProof/>
            <w:webHidden/>
          </w:rPr>
        </w:r>
        <w:r>
          <w:rPr>
            <w:noProof/>
            <w:webHidden/>
          </w:rPr>
          <w:fldChar w:fldCharType="separate"/>
        </w:r>
        <w:r w:rsidR="00AD6E8B">
          <w:rPr>
            <w:noProof/>
            <w:webHidden/>
          </w:rPr>
          <w:t>35</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12" w:history="1">
        <w:r w:rsidR="00AD6E8B" w:rsidRPr="005E5701">
          <w:rPr>
            <w:rStyle w:val="Hiperpovezava"/>
            <w:noProof/>
          </w:rPr>
          <w:t>32.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(zmanjšanje upravnih bremen pri izmenjavi podatkov med organi javne uprave)</w:t>
        </w:r>
        <w:r w:rsidR="00AD6E8B">
          <w:rPr>
            <w:noProof/>
            <w:webHidden/>
          </w:rPr>
          <w:tab/>
        </w:r>
        <w:r>
          <w:rPr>
            <w:noProof/>
            <w:webHidden/>
          </w:rPr>
          <w:fldChar w:fldCharType="begin"/>
        </w:r>
        <w:r w:rsidR="00AD6E8B">
          <w:rPr>
            <w:noProof/>
            <w:webHidden/>
          </w:rPr>
          <w:instrText xml:space="preserve"> PAGEREF _Toc358721812 \h </w:instrText>
        </w:r>
        <w:r>
          <w:rPr>
            <w:noProof/>
            <w:webHidden/>
          </w:rPr>
        </w:r>
        <w:r>
          <w:rPr>
            <w:noProof/>
            <w:webHidden/>
          </w:rPr>
          <w:fldChar w:fldCharType="separate"/>
        </w:r>
        <w:r w:rsidR="00AD6E8B">
          <w:rPr>
            <w:noProof/>
            <w:webHidden/>
          </w:rPr>
          <w:t>36</w:t>
        </w:r>
        <w:r>
          <w:rPr>
            <w:noProof/>
            <w:webHidden/>
          </w:rPr>
          <w:fldChar w:fldCharType="end"/>
        </w:r>
      </w:hyperlink>
    </w:p>
    <w:p w:rsidR="00AD6E8B" w:rsidRDefault="002143F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358721813" w:history="1">
        <w:r w:rsidR="00AD6E8B" w:rsidRPr="005E5701">
          <w:rPr>
            <w:rStyle w:val="Hiperpovezava"/>
            <w:noProof/>
          </w:rPr>
          <w:t>Drugi del ELEKTRIČNA ENERGIJA</w:t>
        </w:r>
        <w:r w:rsidR="00AD6E8B">
          <w:rPr>
            <w:noProof/>
            <w:webHidden/>
          </w:rPr>
          <w:tab/>
        </w:r>
        <w:r>
          <w:rPr>
            <w:noProof/>
            <w:webHidden/>
          </w:rPr>
          <w:fldChar w:fldCharType="begin"/>
        </w:r>
        <w:r w:rsidR="00AD6E8B">
          <w:rPr>
            <w:noProof/>
            <w:webHidden/>
          </w:rPr>
          <w:instrText xml:space="preserve"> PAGEREF _Toc358721813 \h </w:instrText>
        </w:r>
        <w:r>
          <w:rPr>
            <w:noProof/>
            <w:webHidden/>
          </w:rPr>
        </w:r>
        <w:r>
          <w:rPr>
            <w:noProof/>
            <w:webHidden/>
          </w:rPr>
          <w:fldChar w:fldCharType="separate"/>
        </w:r>
        <w:r w:rsidR="00AD6E8B">
          <w:rPr>
            <w:noProof/>
            <w:webHidden/>
          </w:rPr>
          <w:t>38</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1814" w:history="1">
        <w:r w:rsidR="00AD6E8B" w:rsidRPr="005E5701">
          <w:rPr>
            <w:rStyle w:val="Hiperpovezava"/>
            <w:noProof/>
          </w:rPr>
          <w:t>I. poglavje: SPLOŠNE DOLOČBE</w:t>
        </w:r>
        <w:r w:rsidR="00AD6E8B">
          <w:rPr>
            <w:noProof/>
            <w:webHidden/>
          </w:rPr>
          <w:tab/>
        </w:r>
        <w:r>
          <w:rPr>
            <w:noProof/>
            <w:webHidden/>
          </w:rPr>
          <w:fldChar w:fldCharType="begin"/>
        </w:r>
        <w:r w:rsidR="00AD6E8B">
          <w:rPr>
            <w:noProof/>
            <w:webHidden/>
          </w:rPr>
          <w:instrText xml:space="preserve"> PAGEREF _Toc358721814 \h </w:instrText>
        </w:r>
        <w:r>
          <w:rPr>
            <w:noProof/>
            <w:webHidden/>
          </w:rPr>
        </w:r>
        <w:r>
          <w:rPr>
            <w:noProof/>
            <w:webHidden/>
          </w:rPr>
          <w:fldChar w:fldCharType="separate"/>
        </w:r>
        <w:r w:rsidR="00AD6E8B">
          <w:rPr>
            <w:noProof/>
            <w:webHidden/>
          </w:rPr>
          <w:t>38</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1815" w:history="1">
        <w:r w:rsidR="00AD6E8B" w:rsidRPr="005E5701">
          <w:rPr>
            <w:rStyle w:val="Hiperpovezava"/>
            <w:noProof/>
          </w:rPr>
          <w:t>1. oddelek: Uvodne določbe</w:t>
        </w:r>
        <w:r w:rsidR="00AD6E8B">
          <w:rPr>
            <w:noProof/>
            <w:webHidden/>
          </w:rPr>
          <w:tab/>
        </w:r>
        <w:r>
          <w:rPr>
            <w:noProof/>
            <w:webHidden/>
          </w:rPr>
          <w:fldChar w:fldCharType="begin"/>
        </w:r>
        <w:r w:rsidR="00AD6E8B">
          <w:rPr>
            <w:noProof/>
            <w:webHidden/>
          </w:rPr>
          <w:instrText xml:space="preserve"> PAGEREF _Toc358721815 \h </w:instrText>
        </w:r>
        <w:r>
          <w:rPr>
            <w:noProof/>
            <w:webHidden/>
          </w:rPr>
        </w:r>
        <w:r>
          <w:rPr>
            <w:noProof/>
            <w:webHidden/>
          </w:rPr>
          <w:fldChar w:fldCharType="separate"/>
        </w:r>
        <w:r w:rsidR="00AD6E8B">
          <w:rPr>
            <w:noProof/>
            <w:webHidden/>
          </w:rPr>
          <w:t>38</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16" w:history="1">
        <w:r w:rsidR="00AD6E8B" w:rsidRPr="005E5701">
          <w:rPr>
            <w:rStyle w:val="Hiperpovezava"/>
            <w:noProof/>
          </w:rPr>
          <w:t>33.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(uporaba določb tega dela)</w:t>
        </w:r>
        <w:r w:rsidR="00AD6E8B">
          <w:rPr>
            <w:noProof/>
            <w:webHidden/>
          </w:rPr>
          <w:tab/>
        </w:r>
        <w:r>
          <w:rPr>
            <w:noProof/>
            <w:webHidden/>
          </w:rPr>
          <w:fldChar w:fldCharType="begin"/>
        </w:r>
        <w:r w:rsidR="00AD6E8B">
          <w:rPr>
            <w:noProof/>
            <w:webHidden/>
          </w:rPr>
          <w:instrText xml:space="preserve"> PAGEREF _Toc358721816 \h </w:instrText>
        </w:r>
        <w:r>
          <w:rPr>
            <w:noProof/>
            <w:webHidden/>
          </w:rPr>
        </w:r>
        <w:r>
          <w:rPr>
            <w:noProof/>
            <w:webHidden/>
          </w:rPr>
          <w:fldChar w:fldCharType="separate"/>
        </w:r>
        <w:r w:rsidR="00AD6E8B">
          <w:rPr>
            <w:noProof/>
            <w:webHidden/>
          </w:rPr>
          <w:t>38</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17" w:history="1">
        <w:r w:rsidR="00AD6E8B" w:rsidRPr="005E5701">
          <w:rPr>
            <w:rStyle w:val="Hiperpovezava"/>
            <w:noProof/>
          </w:rPr>
          <w:t>34.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(elektroeenergetske dejavnosti)</w:t>
        </w:r>
        <w:r w:rsidR="00AD6E8B">
          <w:rPr>
            <w:noProof/>
            <w:webHidden/>
          </w:rPr>
          <w:tab/>
        </w:r>
        <w:r>
          <w:rPr>
            <w:noProof/>
            <w:webHidden/>
          </w:rPr>
          <w:fldChar w:fldCharType="begin"/>
        </w:r>
        <w:r w:rsidR="00AD6E8B">
          <w:rPr>
            <w:noProof/>
            <w:webHidden/>
          </w:rPr>
          <w:instrText xml:space="preserve"> PAGEREF _Toc358721817 \h </w:instrText>
        </w:r>
        <w:r>
          <w:rPr>
            <w:noProof/>
            <w:webHidden/>
          </w:rPr>
        </w:r>
        <w:r>
          <w:rPr>
            <w:noProof/>
            <w:webHidden/>
          </w:rPr>
          <w:fldChar w:fldCharType="separate"/>
        </w:r>
        <w:r w:rsidR="00AD6E8B">
          <w:rPr>
            <w:noProof/>
            <w:webHidden/>
          </w:rPr>
          <w:t>38</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18" w:history="1">
        <w:r w:rsidR="00AD6E8B" w:rsidRPr="005E5701">
          <w:rPr>
            <w:rStyle w:val="Hiperpovezava"/>
            <w:noProof/>
          </w:rPr>
          <w:t>35.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(definicije)</w:t>
        </w:r>
        <w:r w:rsidR="00AD6E8B">
          <w:rPr>
            <w:noProof/>
            <w:webHidden/>
          </w:rPr>
          <w:tab/>
        </w:r>
        <w:r>
          <w:rPr>
            <w:noProof/>
            <w:webHidden/>
          </w:rPr>
          <w:fldChar w:fldCharType="begin"/>
        </w:r>
        <w:r w:rsidR="00AD6E8B">
          <w:rPr>
            <w:noProof/>
            <w:webHidden/>
          </w:rPr>
          <w:instrText xml:space="preserve"> PAGEREF _Toc358721818 \h </w:instrText>
        </w:r>
        <w:r>
          <w:rPr>
            <w:noProof/>
            <w:webHidden/>
          </w:rPr>
        </w:r>
        <w:r>
          <w:rPr>
            <w:noProof/>
            <w:webHidden/>
          </w:rPr>
          <w:fldChar w:fldCharType="separate"/>
        </w:r>
        <w:r w:rsidR="00AD6E8B">
          <w:rPr>
            <w:noProof/>
            <w:webHidden/>
          </w:rPr>
          <w:t>39</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1819" w:history="1">
        <w:r w:rsidR="00AD6E8B" w:rsidRPr="005E5701">
          <w:rPr>
            <w:rStyle w:val="Hiperpovezava"/>
            <w:noProof/>
          </w:rPr>
          <w:t>2. oddelek: Obveznosti javne službe</w:t>
        </w:r>
        <w:r w:rsidR="00AD6E8B">
          <w:rPr>
            <w:noProof/>
            <w:webHidden/>
          </w:rPr>
          <w:tab/>
        </w:r>
        <w:r>
          <w:rPr>
            <w:noProof/>
            <w:webHidden/>
          </w:rPr>
          <w:fldChar w:fldCharType="begin"/>
        </w:r>
        <w:r w:rsidR="00AD6E8B">
          <w:rPr>
            <w:noProof/>
            <w:webHidden/>
          </w:rPr>
          <w:instrText xml:space="preserve"> PAGEREF _Toc358721819 \h </w:instrText>
        </w:r>
        <w:r>
          <w:rPr>
            <w:noProof/>
            <w:webHidden/>
          </w:rPr>
        </w:r>
        <w:r>
          <w:rPr>
            <w:noProof/>
            <w:webHidden/>
          </w:rPr>
          <w:fldChar w:fldCharType="separate"/>
        </w:r>
        <w:r w:rsidR="00AD6E8B">
          <w:rPr>
            <w:noProof/>
            <w:webHidden/>
          </w:rPr>
          <w:t>42</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20" w:history="1">
        <w:r w:rsidR="00AD6E8B" w:rsidRPr="005E5701">
          <w:rPr>
            <w:rStyle w:val="Hiperpovezava"/>
            <w:noProof/>
          </w:rPr>
          <w:t>36.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(obveznosti gospodarske javne službe)</w:t>
        </w:r>
        <w:r w:rsidR="00AD6E8B">
          <w:rPr>
            <w:noProof/>
            <w:webHidden/>
          </w:rPr>
          <w:tab/>
        </w:r>
        <w:r>
          <w:rPr>
            <w:noProof/>
            <w:webHidden/>
          </w:rPr>
          <w:fldChar w:fldCharType="begin"/>
        </w:r>
        <w:r w:rsidR="00AD6E8B">
          <w:rPr>
            <w:noProof/>
            <w:webHidden/>
          </w:rPr>
          <w:instrText xml:space="preserve"> PAGEREF _Toc358721820 \h </w:instrText>
        </w:r>
        <w:r>
          <w:rPr>
            <w:noProof/>
            <w:webHidden/>
          </w:rPr>
        </w:r>
        <w:r>
          <w:rPr>
            <w:noProof/>
            <w:webHidden/>
          </w:rPr>
          <w:fldChar w:fldCharType="separate"/>
        </w:r>
        <w:r w:rsidR="00AD6E8B">
          <w:rPr>
            <w:noProof/>
            <w:webHidden/>
          </w:rPr>
          <w:t>42</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21" w:history="1">
        <w:r w:rsidR="00AD6E8B" w:rsidRPr="005E5701">
          <w:rPr>
            <w:rStyle w:val="Hiperpovezava"/>
            <w:noProof/>
          </w:rPr>
          <w:t>37.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(posebne in izključne pravice)</w:t>
        </w:r>
        <w:r w:rsidR="00AD6E8B">
          <w:rPr>
            <w:noProof/>
            <w:webHidden/>
          </w:rPr>
          <w:tab/>
        </w:r>
        <w:r>
          <w:rPr>
            <w:noProof/>
            <w:webHidden/>
          </w:rPr>
          <w:fldChar w:fldCharType="begin"/>
        </w:r>
        <w:r w:rsidR="00AD6E8B">
          <w:rPr>
            <w:noProof/>
            <w:webHidden/>
          </w:rPr>
          <w:instrText xml:space="preserve"> PAGEREF _Toc358721821 \h </w:instrText>
        </w:r>
        <w:r>
          <w:rPr>
            <w:noProof/>
            <w:webHidden/>
          </w:rPr>
        </w:r>
        <w:r>
          <w:rPr>
            <w:noProof/>
            <w:webHidden/>
          </w:rPr>
          <w:fldChar w:fldCharType="separate"/>
        </w:r>
        <w:r w:rsidR="00AD6E8B">
          <w:rPr>
            <w:noProof/>
            <w:webHidden/>
          </w:rPr>
          <w:t>43</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1822" w:history="1">
        <w:r w:rsidR="00AD6E8B" w:rsidRPr="005E5701">
          <w:rPr>
            <w:rStyle w:val="Hiperpovezava"/>
            <w:noProof/>
          </w:rPr>
          <w:t>3. oddelek: Varstvo končnih odjemalcev in potrošnikov</w:t>
        </w:r>
        <w:r w:rsidR="00AD6E8B">
          <w:rPr>
            <w:noProof/>
            <w:webHidden/>
          </w:rPr>
          <w:tab/>
        </w:r>
        <w:r>
          <w:rPr>
            <w:noProof/>
            <w:webHidden/>
          </w:rPr>
          <w:fldChar w:fldCharType="begin"/>
        </w:r>
        <w:r w:rsidR="00AD6E8B">
          <w:rPr>
            <w:noProof/>
            <w:webHidden/>
          </w:rPr>
          <w:instrText xml:space="preserve"> PAGEREF _Toc358721822 \h </w:instrText>
        </w:r>
        <w:r>
          <w:rPr>
            <w:noProof/>
            <w:webHidden/>
          </w:rPr>
        </w:r>
        <w:r>
          <w:rPr>
            <w:noProof/>
            <w:webHidden/>
          </w:rPr>
          <w:fldChar w:fldCharType="separate"/>
        </w:r>
        <w:r w:rsidR="00AD6E8B">
          <w:rPr>
            <w:noProof/>
            <w:webHidden/>
          </w:rPr>
          <w:t>43</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823" w:history="1">
        <w:r w:rsidR="00AD6E8B" w:rsidRPr="005E5701">
          <w:rPr>
            <w:rStyle w:val="Hiperpovezava"/>
            <w:noProof/>
          </w:rPr>
          <w:t>I. Splošne določbe o varstvu končnih odjemalcev</w:t>
        </w:r>
        <w:r w:rsidR="00AD6E8B">
          <w:rPr>
            <w:noProof/>
            <w:webHidden/>
          </w:rPr>
          <w:tab/>
        </w:r>
        <w:r>
          <w:rPr>
            <w:noProof/>
            <w:webHidden/>
          </w:rPr>
          <w:fldChar w:fldCharType="begin"/>
        </w:r>
        <w:r w:rsidR="00AD6E8B">
          <w:rPr>
            <w:noProof/>
            <w:webHidden/>
          </w:rPr>
          <w:instrText xml:space="preserve"> PAGEREF _Toc358721823 \h </w:instrText>
        </w:r>
        <w:r>
          <w:rPr>
            <w:noProof/>
            <w:webHidden/>
          </w:rPr>
        </w:r>
        <w:r>
          <w:rPr>
            <w:noProof/>
            <w:webHidden/>
          </w:rPr>
          <w:fldChar w:fldCharType="separate"/>
        </w:r>
        <w:r w:rsidR="00AD6E8B">
          <w:rPr>
            <w:noProof/>
            <w:webHidden/>
          </w:rPr>
          <w:t>43</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24" w:history="1">
        <w:r w:rsidR="00AD6E8B" w:rsidRPr="005E5701">
          <w:rPr>
            <w:rStyle w:val="Hiperpovezava"/>
            <w:noProof/>
          </w:rPr>
          <w:t>38.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(pravica do sklenitve pogodbe z dobaviteljem)</w:t>
        </w:r>
        <w:r w:rsidR="00AD6E8B">
          <w:rPr>
            <w:noProof/>
            <w:webHidden/>
          </w:rPr>
          <w:tab/>
        </w:r>
        <w:r>
          <w:rPr>
            <w:noProof/>
            <w:webHidden/>
          </w:rPr>
          <w:fldChar w:fldCharType="begin"/>
        </w:r>
        <w:r w:rsidR="00AD6E8B">
          <w:rPr>
            <w:noProof/>
            <w:webHidden/>
          </w:rPr>
          <w:instrText xml:space="preserve"> PAGEREF _Toc358721824 \h </w:instrText>
        </w:r>
        <w:r>
          <w:rPr>
            <w:noProof/>
            <w:webHidden/>
          </w:rPr>
        </w:r>
        <w:r>
          <w:rPr>
            <w:noProof/>
            <w:webHidden/>
          </w:rPr>
          <w:fldChar w:fldCharType="separate"/>
        </w:r>
        <w:r w:rsidR="00AD6E8B">
          <w:rPr>
            <w:noProof/>
            <w:webHidden/>
          </w:rPr>
          <w:t>43</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25" w:history="1">
        <w:r w:rsidR="00AD6E8B" w:rsidRPr="005E5701">
          <w:rPr>
            <w:rStyle w:val="Hiperpovezava"/>
            <w:noProof/>
          </w:rPr>
          <w:t>39.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(menjava dobavitelja)</w:t>
        </w:r>
        <w:r w:rsidR="00AD6E8B">
          <w:rPr>
            <w:noProof/>
            <w:webHidden/>
          </w:rPr>
          <w:tab/>
        </w:r>
        <w:r>
          <w:rPr>
            <w:noProof/>
            <w:webHidden/>
          </w:rPr>
          <w:fldChar w:fldCharType="begin"/>
        </w:r>
        <w:r w:rsidR="00AD6E8B">
          <w:rPr>
            <w:noProof/>
            <w:webHidden/>
          </w:rPr>
          <w:instrText xml:space="preserve"> PAGEREF _Toc358721825 \h </w:instrText>
        </w:r>
        <w:r>
          <w:rPr>
            <w:noProof/>
            <w:webHidden/>
          </w:rPr>
        </w:r>
        <w:r>
          <w:rPr>
            <w:noProof/>
            <w:webHidden/>
          </w:rPr>
          <w:fldChar w:fldCharType="separate"/>
        </w:r>
        <w:r w:rsidR="00AD6E8B">
          <w:rPr>
            <w:noProof/>
            <w:webHidden/>
          </w:rPr>
          <w:t>44</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26" w:history="1">
        <w:r w:rsidR="00AD6E8B" w:rsidRPr="005E5701">
          <w:rPr>
            <w:rStyle w:val="Hiperpovezava"/>
            <w:noProof/>
          </w:rPr>
          <w:t>40.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(dostop do podatkov o porabi)</w:t>
        </w:r>
        <w:r w:rsidR="00AD6E8B">
          <w:rPr>
            <w:noProof/>
            <w:webHidden/>
          </w:rPr>
          <w:tab/>
        </w:r>
        <w:r>
          <w:rPr>
            <w:noProof/>
            <w:webHidden/>
          </w:rPr>
          <w:fldChar w:fldCharType="begin"/>
        </w:r>
        <w:r w:rsidR="00AD6E8B">
          <w:rPr>
            <w:noProof/>
            <w:webHidden/>
          </w:rPr>
          <w:instrText xml:space="preserve"> PAGEREF _Toc358721826 \h </w:instrText>
        </w:r>
        <w:r>
          <w:rPr>
            <w:noProof/>
            <w:webHidden/>
          </w:rPr>
        </w:r>
        <w:r>
          <w:rPr>
            <w:noProof/>
            <w:webHidden/>
          </w:rPr>
          <w:fldChar w:fldCharType="separate"/>
        </w:r>
        <w:r w:rsidR="00AD6E8B">
          <w:rPr>
            <w:noProof/>
            <w:webHidden/>
          </w:rPr>
          <w:t>44</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27" w:history="1">
        <w:r w:rsidR="00AD6E8B" w:rsidRPr="005E5701">
          <w:rPr>
            <w:rStyle w:val="Hiperpovezava"/>
            <w:noProof/>
          </w:rPr>
          <w:t>41.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(prikaz sestave proizvodnih virov energije na računu dobavitelja)</w:t>
        </w:r>
        <w:r w:rsidR="00AD6E8B">
          <w:rPr>
            <w:noProof/>
            <w:webHidden/>
          </w:rPr>
          <w:tab/>
        </w:r>
        <w:r>
          <w:rPr>
            <w:noProof/>
            <w:webHidden/>
          </w:rPr>
          <w:fldChar w:fldCharType="begin"/>
        </w:r>
        <w:r w:rsidR="00AD6E8B">
          <w:rPr>
            <w:noProof/>
            <w:webHidden/>
          </w:rPr>
          <w:instrText xml:space="preserve"> PAGEREF _Toc358721827 \h </w:instrText>
        </w:r>
        <w:r>
          <w:rPr>
            <w:noProof/>
            <w:webHidden/>
          </w:rPr>
        </w:r>
        <w:r>
          <w:rPr>
            <w:noProof/>
            <w:webHidden/>
          </w:rPr>
          <w:fldChar w:fldCharType="separate"/>
        </w:r>
        <w:r w:rsidR="00AD6E8B">
          <w:rPr>
            <w:noProof/>
            <w:webHidden/>
          </w:rPr>
          <w:t>45</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28" w:history="1">
        <w:r w:rsidR="00AD6E8B" w:rsidRPr="005E5701">
          <w:rPr>
            <w:rStyle w:val="Hiperpovezava"/>
            <w:noProof/>
          </w:rPr>
          <w:t>42.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(zagotavljanje energetske učinkovitosti)</w:t>
        </w:r>
        <w:r w:rsidR="00AD6E8B">
          <w:rPr>
            <w:noProof/>
            <w:webHidden/>
          </w:rPr>
          <w:tab/>
        </w:r>
        <w:r>
          <w:rPr>
            <w:noProof/>
            <w:webHidden/>
          </w:rPr>
          <w:fldChar w:fldCharType="begin"/>
        </w:r>
        <w:r w:rsidR="00AD6E8B">
          <w:rPr>
            <w:noProof/>
            <w:webHidden/>
          </w:rPr>
          <w:instrText xml:space="preserve"> PAGEREF _Toc358721828 \h </w:instrText>
        </w:r>
        <w:r>
          <w:rPr>
            <w:noProof/>
            <w:webHidden/>
          </w:rPr>
        </w:r>
        <w:r>
          <w:rPr>
            <w:noProof/>
            <w:webHidden/>
          </w:rPr>
          <w:fldChar w:fldCharType="separate"/>
        </w:r>
        <w:r w:rsidR="00AD6E8B">
          <w:rPr>
            <w:noProof/>
            <w:webHidden/>
          </w:rPr>
          <w:t>46</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829" w:history="1">
        <w:r w:rsidR="00AD6E8B" w:rsidRPr="005E5701">
          <w:rPr>
            <w:rStyle w:val="Hiperpovezava"/>
            <w:noProof/>
          </w:rPr>
          <w:t>II. Zasilna oskrba</w:t>
        </w:r>
        <w:r w:rsidR="00AD6E8B">
          <w:rPr>
            <w:noProof/>
            <w:webHidden/>
          </w:rPr>
          <w:tab/>
        </w:r>
        <w:r>
          <w:rPr>
            <w:noProof/>
            <w:webHidden/>
          </w:rPr>
          <w:fldChar w:fldCharType="begin"/>
        </w:r>
        <w:r w:rsidR="00AD6E8B">
          <w:rPr>
            <w:noProof/>
            <w:webHidden/>
          </w:rPr>
          <w:instrText xml:space="preserve"> PAGEREF _Toc358721829 \h </w:instrText>
        </w:r>
        <w:r>
          <w:rPr>
            <w:noProof/>
            <w:webHidden/>
          </w:rPr>
        </w:r>
        <w:r>
          <w:rPr>
            <w:noProof/>
            <w:webHidden/>
          </w:rPr>
          <w:fldChar w:fldCharType="separate"/>
        </w:r>
        <w:r w:rsidR="00AD6E8B">
          <w:rPr>
            <w:noProof/>
            <w:webHidden/>
          </w:rPr>
          <w:t>46</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30" w:history="1">
        <w:r w:rsidR="00AD6E8B" w:rsidRPr="005E5701">
          <w:rPr>
            <w:rStyle w:val="Hiperpovezava"/>
            <w:noProof/>
          </w:rPr>
          <w:t>43.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(zasilna oskrba)</w:t>
        </w:r>
        <w:r w:rsidR="00AD6E8B">
          <w:rPr>
            <w:noProof/>
            <w:webHidden/>
          </w:rPr>
          <w:tab/>
        </w:r>
        <w:r>
          <w:rPr>
            <w:noProof/>
            <w:webHidden/>
          </w:rPr>
          <w:fldChar w:fldCharType="begin"/>
        </w:r>
        <w:r w:rsidR="00AD6E8B">
          <w:rPr>
            <w:noProof/>
            <w:webHidden/>
          </w:rPr>
          <w:instrText xml:space="preserve"> PAGEREF _Toc358721830 \h </w:instrText>
        </w:r>
        <w:r>
          <w:rPr>
            <w:noProof/>
            <w:webHidden/>
          </w:rPr>
        </w:r>
        <w:r>
          <w:rPr>
            <w:noProof/>
            <w:webHidden/>
          </w:rPr>
          <w:fldChar w:fldCharType="separate"/>
        </w:r>
        <w:r w:rsidR="00AD6E8B">
          <w:rPr>
            <w:noProof/>
            <w:webHidden/>
          </w:rPr>
          <w:t>46</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831" w:history="1">
        <w:r w:rsidR="00AD6E8B" w:rsidRPr="005E5701">
          <w:rPr>
            <w:rStyle w:val="Hiperpovezava"/>
            <w:noProof/>
          </w:rPr>
          <w:t>III. Posebne določbe o varstvu gospodinjskih odjemalcev</w:t>
        </w:r>
        <w:r w:rsidR="00AD6E8B">
          <w:rPr>
            <w:noProof/>
            <w:webHidden/>
          </w:rPr>
          <w:tab/>
        </w:r>
        <w:r>
          <w:rPr>
            <w:noProof/>
            <w:webHidden/>
          </w:rPr>
          <w:fldChar w:fldCharType="begin"/>
        </w:r>
        <w:r w:rsidR="00AD6E8B">
          <w:rPr>
            <w:noProof/>
            <w:webHidden/>
          </w:rPr>
          <w:instrText xml:space="preserve"> PAGEREF _Toc358721831 \h </w:instrText>
        </w:r>
        <w:r>
          <w:rPr>
            <w:noProof/>
            <w:webHidden/>
          </w:rPr>
        </w:r>
        <w:r>
          <w:rPr>
            <w:noProof/>
            <w:webHidden/>
          </w:rPr>
          <w:fldChar w:fldCharType="separate"/>
        </w:r>
        <w:r w:rsidR="00AD6E8B">
          <w:rPr>
            <w:noProof/>
            <w:webHidden/>
          </w:rPr>
          <w:t>47</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32" w:history="1">
        <w:r w:rsidR="00AD6E8B" w:rsidRPr="005E5701">
          <w:rPr>
            <w:rStyle w:val="Hiperpovezava"/>
            <w:noProof/>
          </w:rPr>
          <w:t>44.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(splošno)</w:t>
        </w:r>
        <w:r w:rsidR="00AD6E8B">
          <w:rPr>
            <w:noProof/>
            <w:webHidden/>
          </w:rPr>
          <w:tab/>
        </w:r>
        <w:r>
          <w:rPr>
            <w:noProof/>
            <w:webHidden/>
          </w:rPr>
          <w:fldChar w:fldCharType="begin"/>
        </w:r>
        <w:r w:rsidR="00AD6E8B">
          <w:rPr>
            <w:noProof/>
            <w:webHidden/>
          </w:rPr>
          <w:instrText xml:space="preserve"> PAGEREF _Toc358721832 \h </w:instrText>
        </w:r>
        <w:r>
          <w:rPr>
            <w:noProof/>
            <w:webHidden/>
          </w:rPr>
        </w:r>
        <w:r>
          <w:rPr>
            <w:noProof/>
            <w:webHidden/>
          </w:rPr>
          <w:fldChar w:fldCharType="separate"/>
        </w:r>
        <w:r w:rsidR="00AD6E8B">
          <w:rPr>
            <w:noProof/>
            <w:webHidden/>
          </w:rPr>
          <w:t>47</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33" w:history="1">
        <w:r w:rsidR="00AD6E8B" w:rsidRPr="005E5701">
          <w:rPr>
            <w:rStyle w:val="Hiperpovezava"/>
            <w:noProof/>
          </w:rPr>
          <w:t>45.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(skupna kontaktna točka)</w:t>
        </w:r>
        <w:r w:rsidR="00AD6E8B">
          <w:rPr>
            <w:noProof/>
            <w:webHidden/>
          </w:rPr>
          <w:tab/>
        </w:r>
        <w:r>
          <w:rPr>
            <w:noProof/>
            <w:webHidden/>
          </w:rPr>
          <w:fldChar w:fldCharType="begin"/>
        </w:r>
        <w:r w:rsidR="00AD6E8B">
          <w:rPr>
            <w:noProof/>
            <w:webHidden/>
          </w:rPr>
          <w:instrText xml:space="preserve"> PAGEREF _Toc358721833 \h </w:instrText>
        </w:r>
        <w:r>
          <w:rPr>
            <w:noProof/>
            <w:webHidden/>
          </w:rPr>
        </w:r>
        <w:r>
          <w:rPr>
            <w:noProof/>
            <w:webHidden/>
          </w:rPr>
          <w:fldChar w:fldCharType="separate"/>
        </w:r>
        <w:r w:rsidR="00AD6E8B">
          <w:rPr>
            <w:noProof/>
            <w:webHidden/>
          </w:rPr>
          <w:t>48</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34" w:history="1">
        <w:r w:rsidR="00AD6E8B" w:rsidRPr="005E5701">
          <w:rPr>
            <w:rStyle w:val="Hiperpovezava"/>
            <w:noProof/>
          </w:rPr>
          <w:t>46.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(energetski kontrolni seznam)</w:t>
        </w:r>
        <w:r w:rsidR="00AD6E8B">
          <w:rPr>
            <w:noProof/>
            <w:webHidden/>
          </w:rPr>
          <w:tab/>
        </w:r>
        <w:r>
          <w:rPr>
            <w:noProof/>
            <w:webHidden/>
          </w:rPr>
          <w:fldChar w:fldCharType="begin"/>
        </w:r>
        <w:r w:rsidR="00AD6E8B">
          <w:rPr>
            <w:noProof/>
            <w:webHidden/>
          </w:rPr>
          <w:instrText xml:space="preserve"> PAGEREF _Toc358721834 \h </w:instrText>
        </w:r>
        <w:r>
          <w:rPr>
            <w:noProof/>
            <w:webHidden/>
          </w:rPr>
        </w:r>
        <w:r>
          <w:rPr>
            <w:noProof/>
            <w:webHidden/>
          </w:rPr>
          <w:fldChar w:fldCharType="separate"/>
        </w:r>
        <w:r w:rsidR="00AD6E8B">
          <w:rPr>
            <w:noProof/>
            <w:webHidden/>
          </w:rPr>
          <w:t>49</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35" w:history="1">
        <w:r w:rsidR="00AD6E8B" w:rsidRPr="005E5701">
          <w:rPr>
            <w:rStyle w:val="Hiperpovezava"/>
            <w:noProof/>
          </w:rPr>
          <w:t>47.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(pogodbeno razmerje med gospodinjskim odjemalcem in njegovim dobaviteljem)</w:t>
        </w:r>
        <w:r w:rsidR="00AD6E8B">
          <w:rPr>
            <w:noProof/>
            <w:webHidden/>
          </w:rPr>
          <w:tab/>
        </w:r>
        <w:r>
          <w:rPr>
            <w:noProof/>
            <w:webHidden/>
          </w:rPr>
          <w:fldChar w:fldCharType="begin"/>
        </w:r>
        <w:r w:rsidR="00AD6E8B">
          <w:rPr>
            <w:noProof/>
            <w:webHidden/>
          </w:rPr>
          <w:instrText xml:space="preserve"> PAGEREF _Toc358721835 \h </w:instrText>
        </w:r>
        <w:r>
          <w:rPr>
            <w:noProof/>
            <w:webHidden/>
          </w:rPr>
        </w:r>
        <w:r>
          <w:rPr>
            <w:noProof/>
            <w:webHidden/>
          </w:rPr>
          <w:fldChar w:fldCharType="separate"/>
        </w:r>
        <w:r w:rsidR="00AD6E8B">
          <w:rPr>
            <w:noProof/>
            <w:webHidden/>
          </w:rPr>
          <w:t>49</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36" w:history="1">
        <w:r w:rsidR="00AD6E8B" w:rsidRPr="005E5701">
          <w:rPr>
            <w:rStyle w:val="Hiperpovezava"/>
            <w:noProof/>
          </w:rPr>
          <w:t>48.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(napredni merilni sistemi)</w:t>
        </w:r>
        <w:r w:rsidR="00AD6E8B">
          <w:rPr>
            <w:noProof/>
            <w:webHidden/>
          </w:rPr>
          <w:tab/>
        </w:r>
        <w:r>
          <w:rPr>
            <w:noProof/>
            <w:webHidden/>
          </w:rPr>
          <w:fldChar w:fldCharType="begin"/>
        </w:r>
        <w:r w:rsidR="00AD6E8B">
          <w:rPr>
            <w:noProof/>
            <w:webHidden/>
          </w:rPr>
          <w:instrText xml:space="preserve"> PAGEREF _Toc358721836 \h </w:instrText>
        </w:r>
        <w:r>
          <w:rPr>
            <w:noProof/>
            <w:webHidden/>
          </w:rPr>
        </w:r>
        <w:r>
          <w:rPr>
            <w:noProof/>
            <w:webHidden/>
          </w:rPr>
          <w:fldChar w:fldCharType="separate"/>
        </w:r>
        <w:r w:rsidR="00AD6E8B">
          <w:rPr>
            <w:noProof/>
            <w:webHidden/>
          </w:rPr>
          <w:t>52</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37" w:history="1">
        <w:r w:rsidR="00AD6E8B" w:rsidRPr="005E5701">
          <w:rPr>
            <w:rStyle w:val="Hiperpovezava"/>
            <w:noProof/>
          </w:rPr>
          <w:t>49.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(obravnava pritožb gospodinjskih odjemalcev v zvezi z dobavo elektrike)</w:t>
        </w:r>
        <w:r w:rsidR="00AD6E8B">
          <w:rPr>
            <w:noProof/>
            <w:webHidden/>
          </w:rPr>
          <w:tab/>
        </w:r>
        <w:r>
          <w:rPr>
            <w:noProof/>
            <w:webHidden/>
          </w:rPr>
          <w:fldChar w:fldCharType="begin"/>
        </w:r>
        <w:r w:rsidR="00AD6E8B">
          <w:rPr>
            <w:noProof/>
            <w:webHidden/>
          </w:rPr>
          <w:instrText xml:space="preserve"> PAGEREF _Toc358721837 \h </w:instrText>
        </w:r>
        <w:r>
          <w:rPr>
            <w:noProof/>
            <w:webHidden/>
          </w:rPr>
        </w:r>
        <w:r>
          <w:rPr>
            <w:noProof/>
            <w:webHidden/>
          </w:rPr>
          <w:fldChar w:fldCharType="separate"/>
        </w:r>
        <w:r w:rsidR="00AD6E8B">
          <w:rPr>
            <w:noProof/>
            <w:webHidden/>
          </w:rPr>
          <w:t>53</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38" w:history="1">
        <w:r w:rsidR="00AD6E8B" w:rsidRPr="005E5701">
          <w:rPr>
            <w:rStyle w:val="Hiperpovezava"/>
            <w:noProof/>
          </w:rPr>
          <w:t>50.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(ranljivi odjemalci in nujna oskrba)</w:t>
        </w:r>
        <w:r w:rsidR="00AD6E8B">
          <w:rPr>
            <w:noProof/>
            <w:webHidden/>
          </w:rPr>
          <w:tab/>
        </w:r>
        <w:r>
          <w:rPr>
            <w:noProof/>
            <w:webHidden/>
          </w:rPr>
          <w:fldChar w:fldCharType="begin"/>
        </w:r>
        <w:r w:rsidR="00AD6E8B">
          <w:rPr>
            <w:noProof/>
            <w:webHidden/>
          </w:rPr>
          <w:instrText xml:space="preserve"> PAGEREF _Toc358721838 \h </w:instrText>
        </w:r>
        <w:r>
          <w:rPr>
            <w:noProof/>
            <w:webHidden/>
          </w:rPr>
        </w:r>
        <w:r>
          <w:rPr>
            <w:noProof/>
            <w:webHidden/>
          </w:rPr>
          <w:fldChar w:fldCharType="separate"/>
        </w:r>
        <w:r w:rsidR="00AD6E8B">
          <w:rPr>
            <w:noProof/>
            <w:webHidden/>
          </w:rPr>
          <w:t>54</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1839" w:history="1">
        <w:r w:rsidR="00AD6E8B" w:rsidRPr="005E5701">
          <w:rPr>
            <w:rStyle w:val="Hiperpovezava"/>
            <w:noProof/>
          </w:rPr>
          <w:t>II. poglavje: PROIZVODNJA ELEKTRIKE</w:t>
        </w:r>
        <w:r w:rsidR="00AD6E8B">
          <w:rPr>
            <w:noProof/>
            <w:webHidden/>
          </w:rPr>
          <w:tab/>
        </w:r>
        <w:r>
          <w:rPr>
            <w:noProof/>
            <w:webHidden/>
          </w:rPr>
          <w:fldChar w:fldCharType="begin"/>
        </w:r>
        <w:r w:rsidR="00AD6E8B">
          <w:rPr>
            <w:noProof/>
            <w:webHidden/>
          </w:rPr>
          <w:instrText xml:space="preserve"> PAGEREF _Toc358721839 \h </w:instrText>
        </w:r>
        <w:r>
          <w:rPr>
            <w:noProof/>
            <w:webHidden/>
          </w:rPr>
        </w:r>
        <w:r>
          <w:rPr>
            <w:noProof/>
            <w:webHidden/>
          </w:rPr>
          <w:fldChar w:fldCharType="separate"/>
        </w:r>
        <w:r w:rsidR="00AD6E8B">
          <w:rPr>
            <w:noProof/>
            <w:webHidden/>
          </w:rPr>
          <w:t>55</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40" w:history="1">
        <w:r w:rsidR="00AD6E8B" w:rsidRPr="005E5701">
          <w:rPr>
            <w:rStyle w:val="Hiperpovezava"/>
            <w:noProof/>
          </w:rPr>
          <w:t>51.</w:t>
        </w:r>
        <w:r w:rsidR="00AD6E8B">
          <w:rPr>
            <w:rFonts w:asciiTheme="minorHAnsi" w:eastAsiaTheme="minorEastAsia" w:hAnsiTheme="minorHAnsi" w:cstheme="minorBidi"/>
            <w:noProof/>
            <w:sz w:val="22"/>
            <w:szCs w:val="22"/>
            <w:lang w:eastAsia="sl-SI"/>
          </w:rPr>
          <w:tab/>
        </w:r>
        <w:r w:rsidR="00AD6E8B" w:rsidRPr="005E5701">
          <w:rPr>
            <w:rStyle w:val="Hiperpovezava"/>
            <w:noProof/>
          </w:rPr>
          <w:t>(energetsko dovoljenje za proizvodne zmogljivosti)</w:t>
        </w:r>
        <w:r w:rsidR="00AD6E8B">
          <w:rPr>
            <w:noProof/>
            <w:webHidden/>
          </w:rPr>
          <w:tab/>
        </w:r>
        <w:r>
          <w:rPr>
            <w:noProof/>
            <w:webHidden/>
          </w:rPr>
          <w:fldChar w:fldCharType="begin"/>
        </w:r>
        <w:r w:rsidR="00AD6E8B">
          <w:rPr>
            <w:noProof/>
            <w:webHidden/>
          </w:rPr>
          <w:instrText xml:space="preserve"> PAGEREF _Toc358721840 \h </w:instrText>
        </w:r>
        <w:r>
          <w:rPr>
            <w:noProof/>
            <w:webHidden/>
          </w:rPr>
        </w:r>
        <w:r>
          <w:rPr>
            <w:noProof/>
            <w:webHidden/>
          </w:rPr>
          <w:fldChar w:fldCharType="separate"/>
        </w:r>
        <w:r w:rsidR="00AD6E8B">
          <w:rPr>
            <w:noProof/>
            <w:webHidden/>
          </w:rPr>
          <w:t>56</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41" w:history="1">
        <w:r w:rsidR="00AD6E8B" w:rsidRPr="005E5701">
          <w:rPr>
            <w:rStyle w:val="Hiperpovezava"/>
            <w:noProof/>
          </w:rPr>
          <w:t>52.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(javni razpis za manjkajoče nove zmogljivosti)</w:t>
        </w:r>
        <w:r w:rsidR="00AD6E8B">
          <w:rPr>
            <w:noProof/>
            <w:webHidden/>
          </w:rPr>
          <w:tab/>
        </w:r>
        <w:r>
          <w:rPr>
            <w:noProof/>
            <w:webHidden/>
          </w:rPr>
          <w:fldChar w:fldCharType="begin"/>
        </w:r>
        <w:r w:rsidR="00AD6E8B">
          <w:rPr>
            <w:noProof/>
            <w:webHidden/>
          </w:rPr>
          <w:instrText xml:space="preserve"> PAGEREF _Toc358721841 \h </w:instrText>
        </w:r>
        <w:r>
          <w:rPr>
            <w:noProof/>
            <w:webHidden/>
          </w:rPr>
        </w:r>
        <w:r>
          <w:rPr>
            <w:noProof/>
            <w:webHidden/>
          </w:rPr>
          <w:fldChar w:fldCharType="separate"/>
        </w:r>
        <w:r w:rsidR="00AD6E8B">
          <w:rPr>
            <w:noProof/>
            <w:webHidden/>
          </w:rPr>
          <w:t>57</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42" w:history="1">
        <w:r w:rsidR="00AD6E8B" w:rsidRPr="005E5701">
          <w:rPr>
            <w:rStyle w:val="Hiperpovezava"/>
            <w:noProof/>
          </w:rPr>
          <w:t>53.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(državna pomoč pri investicijah v nove proizvodne zmogljivosti)</w:t>
        </w:r>
        <w:r w:rsidR="00AD6E8B">
          <w:rPr>
            <w:noProof/>
            <w:webHidden/>
          </w:rPr>
          <w:tab/>
        </w:r>
        <w:r>
          <w:rPr>
            <w:noProof/>
            <w:webHidden/>
          </w:rPr>
          <w:fldChar w:fldCharType="begin"/>
        </w:r>
        <w:r w:rsidR="00AD6E8B">
          <w:rPr>
            <w:noProof/>
            <w:webHidden/>
          </w:rPr>
          <w:instrText xml:space="preserve"> PAGEREF _Toc358721842 \h </w:instrText>
        </w:r>
        <w:r>
          <w:rPr>
            <w:noProof/>
            <w:webHidden/>
          </w:rPr>
        </w:r>
        <w:r>
          <w:rPr>
            <w:noProof/>
            <w:webHidden/>
          </w:rPr>
          <w:fldChar w:fldCharType="separate"/>
        </w:r>
        <w:r w:rsidR="00AD6E8B">
          <w:rPr>
            <w:noProof/>
            <w:webHidden/>
          </w:rPr>
          <w:t>59</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43" w:history="1">
        <w:r w:rsidR="00AD6E8B" w:rsidRPr="005E5701">
          <w:rPr>
            <w:rStyle w:val="Hiperpovezava"/>
            <w:noProof/>
          </w:rPr>
          <w:t>54.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(prispevek za zagotavljanje zadostnih zmogljivosti v državi)</w:t>
        </w:r>
        <w:r w:rsidR="00AD6E8B">
          <w:rPr>
            <w:noProof/>
            <w:webHidden/>
          </w:rPr>
          <w:tab/>
        </w:r>
        <w:r>
          <w:rPr>
            <w:noProof/>
            <w:webHidden/>
          </w:rPr>
          <w:fldChar w:fldCharType="begin"/>
        </w:r>
        <w:r w:rsidR="00AD6E8B">
          <w:rPr>
            <w:noProof/>
            <w:webHidden/>
          </w:rPr>
          <w:instrText xml:space="preserve"> PAGEREF _Toc358721843 \h </w:instrText>
        </w:r>
        <w:r>
          <w:rPr>
            <w:noProof/>
            <w:webHidden/>
          </w:rPr>
        </w:r>
        <w:r>
          <w:rPr>
            <w:noProof/>
            <w:webHidden/>
          </w:rPr>
          <w:fldChar w:fldCharType="separate"/>
        </w:r>
        <w:r w:rsidR="00AD6E8B">
          <w:rPr>
            <w:noProof/>
            <w:webHidden/>
          </w:rPr>
          <w:t>59</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44" w:history="1">
        <w:r w:rsidR="00AD6E8B" w:rsidRPr="005E5701">
          <w:rPr>
            <w:rStyle w:val="Hiperpovezava"/>
            <w:noProof/>
          </w:rPr>
          <w:t>55.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(višina prispevka in zbiranje sredstev)</w:t>
        </w:r>
        <w:r w:rsidR="00AD6E8B">
          <w:rPr>
            <w:noProof/>
            <w:webHidden/>
          </w:rPr>
          <w:tab/>
        </w:r>
        <w:r>
          <w:rPr>
            <w:noProof/>
            <w:webHidden/>
          </w:rPr>
          <w:fldChar w:fldCharType="begin"/>
        </w:r>
        <w:r w:rsidR="00AD6E8B">
          <w:rPr>
            <w:noProof/>
            <w:webHidden/>
          </w:rPr>
          <w:instrText xml:space="preserve"> PAGEREF _Toc358721844 \h </w:instrText>
        </w:r>
        <w:r>
          <w:rPr>
            <w:noProof/>
            <w:webHidden/>
          </w:rPr>
        </w:r>
        <w:r>
          <w:rPr>
            <w:noProof/>
            <w:webHidden/>
          </w:rPr>
          <w:fldChar w:fldCharType="separate"/>
        </w:r>
        <w:r w:rsidR="00AD6E8B">
          <w:rPr>
            <w:noProof/>
            <w:webHidden/>
          </w:rPr>
          <w:t>60</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1845" w:history="1">
        <w:r w:rsidR="00AD6E8B" w:rsidRPr="005E5701">
          <w:rPr>
            <w:rStyle w:val="Hiperpovezava"/>
            <w:noProof/>
          </w:rPr>
          <w:t>III. poglavje: PRENOS</w:t>
        </w:r>
        <w:r w:rsidR="00AD6E8B">
          <w:rPr>
            <w:noProof/>
            <w:webHidden/>
          </w:rPr>
          <w:tab/>
        </w:r>
        <w:r>
          <w:rPr>
            <w:noProof/>
            <w:webHidden/>
          </w:rPr>
          <w:fldChar w:fldCharType="begin"/>
        </w:r>
        <w:r w:rsidR="00AD6E8B">
          <w:rPr>
            <w:noProof/>
            <w:webHidden/>
          </w:rPr>
          <w:instrText xml:space="preserve"> PAGEREF _Toc358721845 \h </w:instrText>
        </w:r>
        <w:r>
          <w:rPr>
            <w:noProof/>
            <w:webHidden/>
          </w:rPr>
        </w:r>
        <w:r>
          <w:rPr>
            <w:noProof/>
            <w:webHidden/>
          </w:rPr>
          <w:fldChar w:fldCharType="separate"/>
        </w:r>
        <w:r w:rsidR="00AD6E8B">
          <w:rPr>
            <w:noProof/>
            <w:webHidden/>
          </w:rPr>
          <w:t>61</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1846" w:history="1">
        <w:r w:rsidR="00AD6E8B" w:rsidRPr="005E5701">
          <w:rPr>
            <w:rStyle w:val="Hiperpovezava"/>
            <w:noProof/>
          </w:rPr>
          <w:t>1. oddelek: Gospodarska javna služba dejavnost sistemskega operaterja</w:t>
        </w:r>
        <w:r w:rsidR="00AD6E8B">
          <w:rPr>
            <w:noProof/>
            <w:webHidden/>
          </w:rPr>
          <w:tab/>
        </w:r>
        <w:r>
          <w:rPr>
            <w:noProof/>
            <w:webHidden/>
          </w:rPr>
          <w:fldChar w:fldCharType="begin"/>
        </w:r>
        <w:r w:rsidR="00AD6E8B">
          <w:rPr>
            <w:noProof/>
            <w:webHidden/>
          </w:rPr>
          <w:instrText xml:space="preserve"> PAGEREF _Toc358721846 \h </w:instrText>
        </w:r>
        <w:r>
          <w:rPr>
            <w:noProof/>
            <w:webHidden/>
          </w:rPr>
        </w:r>
        <w:r>
          <w:rPr>
            <w:noProof/>
            <w:webHidden/>
          </w:rPr>
          <w:fldChar w:fldCharType="separate"/>
        </w:r>
        <w:r w:rsidR="00AD6E8B">
          <w:rPr>
            <w:noProof/>
            <w:webHidden/>
          </w:rPr>
          <w:t>61</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47" w:history="1">
        <w:r w:rsidR="00AD6E8B" w:rsidRPr="005E5701">
          <w:rPr>
            <w:rStyle w:val="Hiperpovezava"/>
            <w:noProof/>
          </w:rPr>
          <w:t>56.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(dejavnost sistemskega operaterja)</w:t>
        </w:r>
        <w:r w:rsidR="00AD6E8B">
          <w:rPr>
            <w:noProof/>
            <w:webHidden/>
          </w:rPr>
          <w:tab/>
        </w:r>
        <w:r>
          <w:rPr>
            <w:noProof/>
            <w:webHidden/>
          </w:rPr>
          <w:fldChar w:fldCharType="begin"/>
        </w:r>
        <w:r w:rsidR="00AD6E8B">
          <w:rPr>
            <w:noProof/>
            <w:webHidden/>
          </w:rPr>
          <w:instrText xml:space="preserve"> PAGEREF _Toc358721847 \h </w:instrText>
        </w:r>
        <w:r>
          <w:rPr>
            <w:noProof/>
            <w:webHidden/>
          </w:rPr>
        </w:r>
        <w:r>
          <w:rPr>
            <w:noProof/>
            <w:webHidden/>
          </w:rPr>
          <w:fldChar w:fldCharType="separate"/>
        </w:r>
        <w:r w:rsidR="00AD6E8B">
          <w:rPr>
            <w:noProof/>
            <w:webHidden/>
          </w:rPr>
          <w:t>61</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48" w:history="1">
        <w:r w:rsidR="00AD6E8B" w:rsidRPr="005E5701">
          <w:rPr>
            <w:rStyle w:val="Hiperpovezava"/>
            <w:noProof/>
          </w:rPr>
          <w:t>57.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(izključna pravica)</w:t>
        </w:r>
        <w:r w:rsidR="00AD6E8B">
          <w:rPr>
            <w:noProof/>
            <w:webHidden/>
          </w:rPr>
          <w:tab/>
        </w:r>
        <w:r>
          <w:rPr>
            <w:noProof/>
            <w:webHidden/>
          </w:rPr>
          <w:fldChar w:fldCharType="begin"/>
        </w:r>
        <w:r w:rsidR="00AD6E8B">
          <w:rPr>
            <w:noProof/>
            <w:webHidden/>
          </w:rPr>
          <w:instrText xml:space="preserve"> PAGEREF _Toc358721848 \h </w:instrText>
        </w:r>
        <w:r>
          <w:rPr>
            <w:noProof/>
            <w:webHidden/>
          </w:rPr>
        </w:r>
        <w:r>
          <w:rPr>
            <w:noProof/>
            <w:webHidden/>
          </w:rPr>
          <w:fldChar w:fldCharType="separate"/>
        </w:r>
        <w:r w:rsidR="00AD6E8B">
          <w:rPr>
            <w:noProof/>
            <w:webHidden/>
          </w:rPr>
          <w:t>62</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49" w:history="1">
        <w:r w:rsidR="00AD6E8B" w:rsidRPr="005E5701">
          <w:rPr>
            <w:rStyle w:val="Hiperpovezava"/>
            <w:noProof/>
          </w:rPr>
          <w:t>58.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(podelitev koncesije)</w:t>
        </w:r>
        <w:r w:rsidR="00AD6E8B">
          <w:rPr>
            <w:noProof/>
            <w:webHidden/>
          </w:rPr>
          <w:tab/>
        </w:r>
        <w:r>
          <w:rPr>
            <w:noProof/>
            <w:webHidden/>
          </w:rPr>
          <w:fldChar w:fldCharType="begin"/>
        </w:r>
        <w:r w:rsidR="00AD6E8B">
          <w:rPr>
            <w:noProof/>
            <w:webHidden/>
          </w:rPr>
          <w:instrText xml:space="preserve"> PAGEREF _Toc358721849 \h </w:instrText>
        </w:r>
        <w:r>
          <w:rPr>
            <w:noProof/>
            <w:webHidden/>
          </w:rPr>
        </w:r>
        <w:r>
          <w:rPr>
            <w:noProof/>
            <w:webHidden/>
          </w:rPr>
          <w:fldChar w:fldCharType="separate"/>
        </w:r>
        <w:r w:rsidR="00AD6E8B">
          <w:rPr>
            <w:noProof/>
            <w:webHidden/>
          </w:rPr>
          <w:t>62</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50" w:history="1">
        <w:r w:rsidR="00AD6E8B" w:rsidRPr="005E5701">
          <w:rPr>
            <w:rStyle w:val="Hiperpovezava"/>
            <w:noProof/>
          </w:rPr>
          <w:t>59.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(financiranje gospodarske javne službe)</w:t>
        </w:r>
        <w:r w:rsidR="00AD6E8B">
          <w:rPr>
            <w:noProof/>
            <w:webHidden/>
          </w:rPr>
          <w:tab/>
        </w:r>
        <w:r>
          <w:rPr>
            <w:noProof/>
            <w:webHidden/>
          </w:rPr>
          <w:fldChar w:fldCharType="begin"/>
        </w:r>
        <w:r w:rsidR="00AD6E8B">
          <w:rPr>
            <w:noProof/>
            <w:webHidden/>
          </w:rPr>
          <w:instrText xml:space="preserve"> PAGEREF _Toc358721850 \h </w:instrText>
        </w:r>
        <w:r>
          <w:rPr>
            <w:noProof/>
            <w:webHidden/>
          </w:rPr>
        </w:r>
        <w:r>
          <w:rPr>
            <w:noProof/>
            <w:webHidden/>
          </w:rPr>
          <w:fldChar w:fldCharType="separate"/>
        </w:r>
        <w:r w:rsidR="00AD6E8B">
          <w:rPr>
            <w:noProof/>
            <w:webHidden/>
          </w:rPr>
          <w:t>63</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51" w:history="1">
        <w:r w:rsidR="00AD6E8B" w:rsidRPr="005E5701">
          <w:rPr>
            <w:rStyle w:val="Hiperpovezava"/>
            <w:noProof/>
          </w:rPr>
          <w:t>60.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(čezmejne izmenjave elektrike in ozka grla)</w:t>
        </w:r>
        <w:r w:rsidR="00AD6E8B">
          <w:rPr>
            <w:noProof/>
            <w:webHidden/>
          </w:rPr>
          <w:tab/>
        </w:r>
        <w:r>
          <w:rPr>
            <w:noProof/>
            <w:webHidden/>
          </w:rPr>
          <w:fldChar w:fldCharType="begin"/>
        </w:r>
        <w:r w:rsidR="00AD6E8B">
          <w:rPr>
            <w:noProof/>
            <w:webHidden/>
          </w:rPr>
          <w:instrText xml:space="preserve"> PAGEREF _Toc358721851 \h </w:instrText>
        </w:r>
        <w:r>
          <w:rPr>
            <w:noProof/>
            <w:webHidden/>
          </w:rPr>
        </w:r>
        <w:r>
          <w:rPr>
            <w:noProof/>
            <w:webHidden/>
          </w:rPr>
          <w:fldChar w:fldCharType="separate"/>
        </w:r>
        <w:r w:rsidR="00AD6E8B">
          <w:rPr>
            <w:noProof/>
            <w:webHidden/>
          </w:rPr>
          <w:t>63</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52" w:history="1">
        <w:r w:rsidR="00AD6E8B" w:rsidRPr="005E5701">
          <w:rPr>
            <w:rStyle w:val="Hiperpovezava"/>
            <w:noProof/>
          </w:rPr>
          <w:t>61.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(gradnja in obratovanje prenosnega sistema)</w:t>
        </w:r>
        <w:r w:rsidR="00AD6E8B">
          <w:rPr>
            <w:noProof/>
            <w:webHidden/>
          </w:rPr>
          <w:tab/>
        </w:r>
        <w:r>
          <w:rPr>
            <w:noProof/>
            <w:webHidden/>
          </w:rPr>
          <w:fldChar w:fldCharType="begin"/>
        </w:r>
        <w:r w:rsidR="00AD6E8B">
          <w:rPr>
            <w:noProof/>
            <w:webHidden/>
          </w:rPr>
          <w:instrText xml:space="preserve"> PAGEREF _Toc358721852 \h </w:instrText>
        </w:r>
        <w:r>
          <w:rPr>
            <w:noProof/>
            <w:webHidden/>
          </w:rPr>
        </w:r>
        <w:r>
          <w:rPr>
            <w:noProof/>
            <w:webHidden/>
          </w:rPr>
          <w:fldChar w:fldCharType="separate"/>
        </w:r>
        <w:r w:rsidR="00AD6E8B">
          <w:rPr>
            <w:noProof/>
            <w:webHidden/>
          </w:rPr>
          <w:t>64</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1853" w:history="1">
        <w:r w:rsidR="00AD6E8B" w:rsidRPr="005E5701">
          <w:rPr>
            <w:rStyle w:val="Hiperpovezava"/>
            <w:noProof/>
          </w:rPr>
          <w:t>2. oddelek: Ločevanje prenosnih sistemov in operaterjev  prenosnih sistemov</w:t>
        </w:r>
        <w:r w:rsidR="00AD6E8B">
          <w:rPr>
            <w:noProof/>
            <w:webHidden/>
          </w:rPr>
          <w:tab/>
        </w:r>
        <w:r>
          <w:rPr>
            <w:noProof/>
            <w:webHidden/>
          </w:rPr>
          <w:fldChar w:fldCharType="begin"/>
        </w:r>
        <w:r w:rsidR="00AD6E8B">
          <w:rPr>
            <w:noProof/>
            <w:webHidden/>
          </w:rPr>
          <w:instrText xml:space="preserve"> PAGEREF _Toc358721853 \h </w:instrText>
        </w:r>
        <w:r>
          <w:rPr>
            <w:noProof/>
            <w:webHidden/>
          </w:rPr>
        </w:r>
        <w:r>
          <w:rPr>
            <w:noProof/>
            <w:webHidden/>
          </w:rPr>
          <w:fldChar w:fldCharType="separate"/>
        </w:r>
        <w:r w:rsidR="00AD6E8B">
          <w:rPr>
            <w:noProof/>
            <w:webHidden/>
          </w:rPr>
          <w:t>65</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854" w:history="1">
        <w:r w:rsidR="00AD6E8B" w:rsidRPr="005E5701">
          <w:rPr>
            <w:rStyle w:val="Hiperpovezava"/>
            <w:noProof/>
          </w:rPr>
          <w:t>I. Lastniška ločitev</w:t>
        </w:r>
        <w:r w:rsidR="00AD6E8B">
          <w:rPr>
            <w:noProof/>
            <w:webHidden/>
          </w:rPr>
          <w:tab/>
        </w:r>
        <w:r>
          <w:rPr>
            <w:noProof/>
            <w:webHidden/>
          </w:rPr>
          <w:fldChar w:fldCharType="begin"/>
        </w:r>
        <w:r w:rsidR="00AD6E8B">
          <w:rPr>
            <w:noProof/>
            <w:webHidden/>
          </w:rPr>
          <w:instrText xml:space="preserve"> PAGEREF _Toc358721854 \h </w:instrText>
        </w:r>
        <w:r>
          <w:rPr>
            <w:noProof/>
            <w:webHidden/>
          </w:rPr>
        </w:r>
        <w:r>
          <w:rPr>
            <w:noProof/>
            <w:webHidden/>
          </w:rPr>
          <w:fldChar w:fldCharType="separate"/>
        </w:r>
        <w:r w:rsidR="00AD6E8B">
          <w:rPr>
            <w:noProof/>
            <w:webHidden/>
          </w:rPr>
          <w:t>65</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55" w:history="1">
        <w:r w:rsidR="00AD6E8B" w:rsidRPr="005E5701">
          <w:rPr>
            <w:rStyle w:val="Hiperpovezava"/>
            <w:noProof/>
          </w:rPr>
          <w:t>62.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(lastnina prenosnega sistema)</w:t>
        </w:r>
        <w:r w:rsidR="00AD6E8B">
          <w:rPr>
            <w:noProof/>
            <w:webHidden/>
          </w:rPr>
          <w:tab/>
        </w:r>
        <w:r>
          <w:rPr>
            <w:noProof/>
            <w:webHidden/>
          </w:rPr>
          <w:fldChar w:fldCharType="begin"/>
        </w:r>
        <w:r w:rsidR="00AD6E8B">
          <w:rPr>
            <w:noProof/>
            <w:webHidden/>
          </w:rPr>
          <w:instrText xml:space="preserve"> PAGEREF _Toc358721855 \h </w:instrText>
        </w:r>
        <w:r>
          <w:rPr>
            <w:noProof/>
            <w:webHidden/>
          </w:rPr>
        </w:r>
        <w:r>
          <w:rPr>
            <w:noProof/>
            <w:webHidden/>
          </w:rPr>
          <w:fldChar w:fldCharType="separate"/>
        </w:r>
        <w:r w:rsidR="00AD6E8B">
          <w:rPr>
            <w:noProof/>
            <w:webHidden/>
          </w:rPr>
          <w:t>65</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56" w:history="1">
        <w:r w:rsidR="00AD6E8B" w:rsidRPr="005E5701">
          <w:rPr>
            <w:rStyle w:val="Hiperpovezava"/>
            <w:noProof/>
          </w:rPr>
          <w:t>63.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(prepovedi za proizvajalce, dobavitelje, sistemske operaterje ter osebe, ki jih nadzirajo)</w:t>
        </w:r>
        <w:r w:rsidR="00AD6E8B">
          <w:rPr>
            <w:noProof/>
            <w:webHidden/>
          </w:rPr>
          <w:tab/>
        </w:r>
        <w:r>
          <w:rPr>
            <w:noProof/>
            <w:webHidden/>
          </w:rPr>
          <w:fldChar w:fldCharType="begin"/>
        </w:r>
        <w:r w:rsidR="00AD6E8B">
          <w:rPr>
            <w:noProof/>
            <w:webHidden/>
          </w:rPr>
          <w:instrText xml:space="preserve"> PAGEREF _Toc358721856 \h </w:instrText>
        </w:r>
        <w:r>
          <w:rPr>
            <w:noProof/>
            <w:webHidden/>
          </w:rPr>
        </w:r>
        <w:r>
          <w:rPr>
            <w:noProof/>
            <w:webHidden/>
          </w:rPr>
          <w:fldChar w:fldCharType="separate"/>
        </w:r>
        <w:r w:rsidR="00AD6E8B">
          <w:rPr>
            <w:noProof/>
            <w:webHidden/>
          </w:rPr>
          <w:t>65</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57" w:history="1">
        <w:r w:rsidR="00AD6E8B" w:rsidRPr="005E5701">
          <w:rPr>
            <w:rStyle w:val="Hiperpovezava"/>
            <w:noProof/>
          </w:rPr>
          <w:t>64.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(opredelitev pravic)</w:t>
        </w:r>
        <w:r w:rsidR="00AD6E8B">
          <w:rPr>
            <w:noProof/>
            <w:webHidden/>
          </w:rPr>
          <w:tab/>
        </w:r>
        <w:r>
          <w:rPr>
            <w:noProof/>
            <w:webHidden/>
          </w:rPr>
          <w:fldChar w:fldCharType="begin"/>
        </w:r>
        <w:r w:rsidR="00AD6E8B">
          <w:rPr>
            <w:noProof/>
            <w:webHidden/>
          </w:rPr>
          <w:instrText xml:space="preserve"> PAGEREF _Toc358721857 \h </w:instrText>
        </w:r>
        <w:r>
          <w:rPr>
            <w:noProof/>
            <w:webHidden/>
          </w:rPr>
        </w:r>
        <w:r>
          <w:rPr>
            <w:noProof/>
            <w:webHidden/>
          </w:rPr>
          <w:fldChar w:fldCharType="separate"/>
        </w:r>
        <w:r w:rsidR="00AD6E8B">
          <w:rPr>
            <w:noProof/>
            <w:webHidden/>
          </w:rPr>
          <w:t>66</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58" w:history="1">
        <w:r w:rsidR="00AD6E8B" w:rsidRPr="005E5701">
          <w:rPr>
            <w:rStyle w:val="Hiperpovezava"/>
            <w:noProof/>
          </w:rPr>
          <w:t>65.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(prepovedi glede članstva v organih)</w:t>
        </w:r>
        <w:r w:rsidR="00AD6E8B">
          <w:rPr>
            <w:noProof/>
            <w:webHidden/>
          </w:rPr>
          <w:tab/>
        </w:r>
        <w:r>
          <w:rPr>
            <w:noProof/>
            <w:webHidden/>
          </w:rPr>
          <w:fldChar w:fldCharType="begin"/>
        </w:r>
        <w:r w:rsidR="00AD6E8B">
          <w:rPr>
            <w:noProof/>
            <w:webHidden/>
          </w:rPr>
          <w:instrText xml:space="preserve"> PAGEREF _Toc358721858 \h </w:instrText>
        </w:r>
        <w:r>
          <w:rPr>
            <w:noProof/>
            <w:webHidden/>
          </w:rPr>
        </w:r>
        <w:r>
          <w:rPr>
            <w:noProof/>
            <w:webHidden/>
          </w:rPr>
          <w:fldChar w:fldCharType="separate"/>
        </w:r>
        <w:r w:rsidR="00AD6E8B">
          <w:rPr>
            <w:noProof/>
            <w:webHidden/>
          </w:rPr>
          <w:t>67</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59" w:history="1">
        <w:r w:rsidR="00AD6E8B" w:rsidRPr="005E5701">
          <w:rPr>
            <w:rStyle w:val="Hiperpovezava"/>
            <w:noProof/>
          </w:rPr>
          <w:t>66.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(posebna določba za javne organe)</w:t>
        </w:r>
        <w:r w:rsidR="00AD6E8B">
          <w:rPr>
            <w:noProof/>
            <w:webHidden/>
          </w:rPr>
          <w:tab/>
        </w:r>
        <w:r>
          <w:rPr>
            <w:noProof/>
            <w:webHidden/>
          </w:rPr>
          <w:fldChar w:fldCharType="begin"/>
        </w:r>
        <w:r w:rsidR="00AD6E8B">
          <w:rPr>
            <w:noProof/>
            <w:webHidden/>
          </w:rPr>
          <w:instrText xml:space="preserve"> PAGEREF _Toc358721859 \h </w:instrText>
        </w:r>
        <w:r>
          <w:rPr>
            <w:noProof/>
            <w:webHidden/>
          </w:rPr>
        </w:r>
        <w:r>
          <w:rPr>
            <w:noProof/>
            <w:webHidden/>
          </w:rPr>
          <w:fldChar w:fldCharType="separate"/>
        </w:r>
        <w:r w:rsidR="00AD6E8B">
          <w:rPr>
            <w:noProof/>
            <w:webHidden/>
          </w:rPr>
          <w:t>67</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60" w:history="1">
        <w:r w:rsidR="00AD6E8B" w:rsidRPr="005E5701">
          <w:rPr>
            <w:rStyle w:val="Hiperpovezava"/>
            <w:noProof/>
          </w:rPr>
          <w:t>67.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(dolžnost ukrepanja za odpravo razlogov, ki predstavljajo kršitve prepovedi)</w:t>
        </w:r>
        <w:r w:rsidR="00AD6E8B">
          <w:rPr>
            <w:noProof/>
            <w:webHidden/>
          </w:rPr>
          <w:tab/>
        </w:r>
        <w:r>
          <w:rPr>
            <w:noProof/>
            <w:webHidden/>
          </w:rPr>
          <w:fldChar w:fldCharType="begin"/>
        </w:r>
        <w:r w:rsidR="00AD6E8B">
          <w:rPr>
            <w:noProof/>
            <w:webHidden/>
          </w:rPr>
          <w:instrText xml:space="preserve"> PAGEREF _Toc358721860 \h </w:instrText>
        </w:r>
        <w:r>
          <w:rPr>
            <w:noProof/>
            <w:webHidden/>
          </w:rPr>
        </w:r>
        <w:r>
          <w:rPr>
            <w:noProof/>
            <w:webHidden/>
          </w:rPr>
          <w:fldChar w:fldCharType="separate"/>
        </w:r>
        <w:r w:rsidR="00AD6E8B">
          <w:rPr>
            <w:noProof/>
            <w:webHidden/>
          </w:rPr>
          <w:t>67</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61" w:history="1">
        <w:r w:rsidR="00AD6E8B" w:rsidRPr="005E5701">
          <w:rPr>
            <w:rStyle w:val="Hiperpovezava"/>
            <w:noProof/>
          </w:rPr>
          <w:t>68.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(ukrepi agencije)</w:t>
        </w:r>
        <w:r w:rsidR="00AD6E8B">
          <w:rPr>
            <w:noProof/>
            <w:webHidden/>
          </w:rPr>
          <w:tab/>
        </w:r>
        <w:r>
          <w:rPr>
            <w:noProof/>
            <w:webHidden/>
          </w:rPr>
          <w:fldChar w:fldCharType="begin"/>
        </w:r>
        <w:r w:rsidR="00AD6E8B">
          <w:rPr>
            <w:noProof/>
            <w:webHidden/>
          </w:rPr>
          <w:instrText xml:space="preserve"> PAGEREF _Toc358721861 \h </w:instrText>
        </w:r>
        <w:r>
          <w:rPr>
            <w:noProof/>
            <w:webHidden/>
          </w:rPr>
        </w:r>
        <w:r>
          <w:rPr>
            <w:noProof/>
            <w:webHidden/>
          </w:rPr>
          <w:fldChar w:fldCharType="separate"/>
        </w:r>
        <w:r w:rsidR="00AD6E8B">
          <w:rPr>
            <w:noProof/>
            <w:webHidden/>
          </w:rPr>
          <w:t>68</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862" w:history="1">
        <w:r w:rsidR="00AD6E8B" w:rsidRPr="005E5701">
          <w:rPr>
            <w:rStyle w:val="Hiperpovezava"/>
            <w:noProof/>
          </w:rPr>
          <w:t>II. Certificiranje in imenovanje sistemskega operaterja</w:t>
        </w:r>
        <w:r w:rsidR="00AD6E8B">
          <w:rPr>
            <w:noProof/>
            <w:webHidden/>
          </w:rPr>
          <w:tab/>
        </w:r>
        <w:r>
          <w:rPr>
            <w:noProof/>
            <w:webHidden/>
          </w:rPr>
          <w:fldChar w:fldCharType="begin"/>
        </w:r>
        <w:r w:rsidR="00AD6E8B">
          <w:rPr>
            <w:noProof/>
            <w:webHidden/>
          </w:rPr>
          <w:instrText xml:space="preserve"> PAGEREF _Toc358721862 \h </w:instrText>
        </w:r>
        <w:r>
          <w:rPr>
            <w:noProof/>
            <w:webHidden/>
          </w:rPr>
        </w:r>
        <w:r>
          <w:rPr>
            <w:noProof/>
            <w:webHidden/>
          </w:rPr>
          <w:fldChar w:fldCharType="separate"/>
        </w:r>
        <w:r w:rsidR="00AD6E8B">
          <w:rPr>
            <w:noProof/>
            <w:webHidden/>
          </w:rPr>
          <w:t>69</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63" w:history="1">
        <w:r w:rsidR="00AD6E8B" w:rsidRPr="005E5701">
          <w:rPr>
            <w:rStyle w:val="Hiperpovezava"/>
            <w:noProof/>
          </w:rPr>
          <w:t>69.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(certificiranje)</w:t>
        </w:r>
        <w:r w:rsidR="00AD6E8B">
          <w:rPr>
            <w:noProof/>
            <w:webHidden/>
          </w:rPr>
          <w:tab/>
        </w:r>
        <w:r>
          <w:rPr>
            <w:noProof/>
            <w:webHidden/>
          </w:rPr>
          <w:fldChar w:fldCharType="begin"/>
        </w:r>
        <w:r w:rsidR="00AD6E8B">
          <w:rPr>
            <w:noProof/>
            <w:webHidden/>
          </w:rPr>
          <w:instrText xml:space="preserve"> PAGEREF _Toc358721863 \h </w:instrText>
        </w:r>
        <w:r>
          <w:rPr>
            <w:noProof/>
            <w:webHidden/>
          </w:rPr>
        </w:r>
        <w:r>
          <w:rPr>
            <w:noProof/>
            <w:webHidden/>
          </w:rPr>
          <w:fldChar w:fldCharType="separate"/>
        </w:r>
        <w:r w:rsidR="00AD6E8B">
          <w:rPr>
            <w:noProof/>
            <w:webHidden/>
          </w:rPr>
          <w:t>69</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64" w:history="1">
        <w:r w:rsidR="00AD6E8B" w:rsidRPr="005E5701">
          <w:rPr>
            <w:rStyle w:val="Hiperpovezava"/>
            <w:noProof/>
          </w:rPr>
          <w:t>70.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(redno certificiranje)</w:t>
        </w:r>
        <w:r w:rsidR="00AD6E8B">
          <w:rPr>
            <w:noProof/>
            <w:webHidden/>
          </w:rPr>
          <w:tab/>
        </w:r>
        <w:r>
          <w:rPr>
            <w:noProof/>
            <w:webHidden/>
          </w:rPr>
          <w:fldChar w:fldCharType="begin"/>
        </w:r>
        <w:r w:rsidR="00AD6E8B">
          <w:rPr>
            <w:noProof/>
            <w:webHidden/>
          </w:rPr>
          <w:instrText xml:space="preserve"> PAGEREF _Toc358721864 \h </w:instrText>
        </w:r>
        <w:r>
          <w:rPr>
            <w:noProof/>
            <w:webHidden/>
          </w:rPr>
        </w:r>
        <w:r>
          <w:rPr>
            <w:noProof/>
            <w:webHidden/>
          </w:rPr>
          <w:fldChar w:fldCharType="separate"/>
        </w:r>
        <w:r w:rsidR="00AD6E8B">
          <w:rPr>
            <w:noProof/>
            <w:webHidden/>
          </w:rPr>
          <w:t>69</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65" w:history="1">
        <w:r w:rsidR="00AD6E8B" w:rsidRPr="005E5701">
          <w:rPr>
            <w:rStyle w:val="Hiperpovezava"/>
            <w:noProof/>
          </w:rPr>
          <w:t>71.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(posebnosti postopka certificiranja)</w:t>
        </w:r>
        <w:r w:rsidR="00AD6E8B">
          <w:rPr>
            <w:noProof/>
            <w:webHidden/>
          </w:rPr>
          <w:tab/>
        </w:r>
        <w:r>
          <w:rPr>
            <w:noProof/>
            <w:webHidden/>
          </w:rPr>
          <w:fldChar w:fldCharType="begin"/>
        </w:r>
        <w:r w:rsidR="00AD6E8B">
          <w:rPr>
            <w:noProof/>
            <w:webHidden/>
          </w:rPr>
          <w:instrText xml:space="preserve"> PAGEREF _Toc358721865 \h </w:instrText>
        </w:r>
        <w:r>
          <w:rPr>
            <w:noProof/>
            <w:webHidden/>
          </w:rPr>
        </w:r>
        <w:r>
          <w:rPr>
            <w:noProof/>
            <w:webHidden/>
          </w:rPr>
          <w:fldChar w:fldCharType="separate"/>
        </w:r>
        <w:r w:rsidR="00AD6E8B">
          <w:rPr>
            <w:noProof/>
            <w:webHidden/>
          </w:rPr>
          <w:t>70</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66" w:history="1">
        <w:r w:rsidR="00AD6E8B" w:rsidRPr="005E5701">
          <w:rPr>
            <w:rStyle w:val="Hiperpovezava"/>
            <w:noProof/>
          </w:rPr>
          <w:t>72.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(preizkus pogojev za  certifikat)</w:t>
        </w:r>
        <w:r w:rsidR="00AD6E8B">
          <w:rPr>
            <w:noProof/>
            <w:webHidden/>
          </w:rPr>
          <w:tab/>
        </w:r>
        <w:r>
          <w:rPr>
            <w:noProof/>
            <w:webHidden/>
          </w:rPr>
          <w:fldChar w:fldCharType="begin"/>
        </w:r>
        <w:r w:rsidR="00AD6E8B">
          <w:rPr>
            <w:noProof/>
            <w:webHidden/>
          </w:rPr>
          <w:instrText xml:space="preserve"> PAGEREF _Toc358721866 \h </w:instrText>
        </w:r>
        <w:r>
          <w:rPr>
            <w:noProof/>
            <w:webHidden/>
          </w:rPr>
        </w:r>
        <w:r>
          <w:rPr>
            <w:noProof/>
            <w:webHidden/>
          </w:rPr>
          <w:fldChar w:fldCharType="separate"/>
        </w:r>
        <w:r w:rsidR="00AD6E8B">
          <w:rPr>
            <w:noProof/>
            <w:webHidden/>
          </w:rPr>
          <w:t>70</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67" w:history="1">
        <w:r w:rsidR="00AD6E8B" w:rsidRPr="005E5701">
          <w:rPr>
            <w:rStyle w:val="Hiperpovezava"/>
            <w:noProof/>
          </w:rPr>
          <w:t>73.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(certificiranje v zvezi s tretjimi državami)</w:t>
        </w:r>
        <w:r w:rsidR="00AD6E8B">
          <w:rPr>
            <w:noProof/>
            <w:webHidden/>
          </w:rPr>
          <w:tab/>
        </w:r>
        <w:r>
          <w:rPr>
            <w:noProof/>
            <w:webHidden/>
          </w:rPr>
          <w:fldChar w:fldCharType="begin"/>
        </w:r>
        <w:r w:rsidR="00AD6E8B">
          <w:rPr>
            <w:noProof/>
            <w:webHidden/>
          </w:rPr>
          <w:instrText xml:space="preserve"> PAGEREF _Toc358721867 \h </w:instrText>
        </w:r>
        <w:r>
          <w:rPr>
            <w:noProof/>
            <w:webHidden/>
          </w:rPr>
        </w:r>
        <w:r>
          <w:rPr>
            <w:noProof/>
            <w:webHidden/>
          </w:rPr>
          <w:fldChar w:fldCharType="separate"/>
        </w:r>
        <w:r w:rsidR="00AD6E8B">
          <w:rPr>
            <w:noProof/>
            <w:webHidden/>
          </w:rPr>
          <w:t>71</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68" w:history="1">
        <w:r w:rsidR="00AD6E8B" w:rsidRPr="005E5701">
          <w:rPr>
            <w:rStyle w:val="Hiperpovezava"/>
            <w:noProof/>
          </w:rPr>
          <w:t>74.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(imenovanje sistemskega operaterja)</w:t>
        </w:r>
        <w:r w:rsidR="00AD6E8B">
          <w:rPr>
            <w:noProof/>
            <w:webHidden/>
          </w:rPr>
          <w:tab/>
        </w:r>
        <w:r>
          <w:rPr>
            <w:noProof/>
            <w:webHidden/>
          </w:rPr>
          <w:fldChar w:fldCharType="begin"/>
        </w:r>
        <w:r w:rsidR="00AD6E8B">
          <w:rPr>
            <w:noProof/>
            <w:webHidden/>
          </w:rPr>
          <w:instrText xml:space="preserve"> PAGEREF _Toc358721868 \h </w:instrText>
        </w:r>
        <w:r>
          <w:rPr>
            <w:noProof/>
            <w:webHidden/>
          </w:rPr>
        </w:r>
        <w:r>
          <w:rPr>
            <w:noProof/>
            <w:webHidden/>
          </w:rPr>
          <w:fldChar w:fldCharType="separate"/>
        </w:r>
        <w:r w:rsidR="00AD6E8B">
          <w:rPr>
            <w:noProof/>
            <w:webHidden/>
          </w:rPr>
          <w:t>73</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69" w:history="1">
        <w:r w:rsidR="00AD6E8B" w:rsidRPr="005E5701">
          <w:rPr>
            <w:rStyle w:val="Hiperpovezava"/>
            <w:noProof/>
          </w:rPr>
          <w:t>75.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(ukrepi v primeru prenehanja izvajanja dejavnosti sistemskega operaterja)</w:t>
        </w:r>
        <w:r w:rsidR="00AD6E8B">
          <w:rPr>
            <w:noProof/>
            <w:webHidden/>
          </w:rPr>
          <w:tab/>
        </w:r>
        <w:r>
          <w:rPr>
            <w:noProof/>
            <w:webHidden/>
          </w:rPr>
          <w:fldChar w:fldCharType="begin"/>
        </w:r>
        <w:r w:rsidR="00AD6E8B">
          <w:rPr>
            <w:noProof/>
            <w:webHidden/>
          </w:rPr>
          <w:instrText xml:space="preserve"> PAGEREF _Toc358721869 \h </w:instrText>
        </w:r>
        <w:r>
          <w:rPr>
            <w:noProof/>
            <w:webHidden/>
          </w:rPr>
        </w:r>
        <w:r>
          <w:rPr>
            <w:noProof/>
            <w:webHidden/>
          </w:rPr>
          <w:fldChar w:fldCharType="separate"/>
        </w:r>
        <w:r w:rsidR="00AD6E8B">
          <w:rPr>
            <w:noProof/>
            <w:webHidden/>
          </w:rPr>
          <w:t>73</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1870" w:history="1">
        <w:r w:rsidR="00AD6E8B" w:rsidRPr="005E5701">
          <w:rPr>
            <w:rStyle w:val="Hiperpovezava"/>
            <w:noProof/>
          </w:rPr>
          <w:t>3. oddelek: Zagotavljanje sistemskih storitev</w:t>
        </w:r>
        <w:r w:rsidR="00AD6E8B">
          <w:rPr>
            <w:noProof/>
            <w:webHidden/>
          </w:rPr>
          <w:tab/>
        </w:r>
        <w:r>
          <w:rPr>
            <w:noProof/>
            <w:webHidden/>
          </w:rPr>
          <w:fldChar w:fldCharType="begin"/>
        </w:r>
        <w:r w:rsidR="00AD6E8B">
          <w:rPr>
            <w:noProof/>
            <w:webHidden/>
          </w:rPr>
          <w:instrText xml:space="preserve"> PAGEREF _Toc358721870 \h </w:instrText>
        </w:r>
        <w:r>
          <w:rPr>
            <w:noProof/>
            <w:webHidden/>
          </w:rPr>
        </w:r>
        <w:r>
          <w:rPr>
            <w:noProof/>
            <w:webHidden/>
          </w:rPr>
          <w:fldChar w:fldCharType="separate"/>
        </w:r>
        <w:r w:rsidR="00AD6E8B">
          <w:rPr>
            <w:noProof/>
            <w:webHidden/>
          </w:rPr>
          <w:t>74</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71" w:history="1">
        <w:r w:rsidR="00AD6E8B" w:rsidRPr="005E5701">
          <w:rPr>
            <w:rStyle w:val="Hiperpovezava"/>
            <w:noProof/>
          </w:rPr>
          <w:t>76.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(naložitev obveznosti sklenitve pogodbe za zagotovitev sistemskih storitev)</w:t>
        </w:r>
        <w:r w:rsidR="00AD6E8B">
          <w:rPr>
            <w:noProof/>
            <w:webHidden/>
          </w:rPr>
          <w:tab/>
        </w:r>
        <w:r>
          <w:rPr>
            <w:noProof/>
            <w:webHidden/>
          </w:rPr>
          <w:fldChar w:fldCharType="begin"/>
        </w:r>
        <w:r w:rsidR="00AD6E8B">
          <w:rPr>
            <w:noProof/>
            <w:webHidden/>
          </w:rPr>
          <w:instrText xml:space="preserve"> PAGEREF _Toc358721871 \h </w:instrText>
        </w:r>
        <w:r>
          <w:rPr>
            <w:noProof/>
            <w:webHidden/>
          </w:rPr>
        </w:r>
        <w:r>
          <w:rPr>
            <w:noProof/>
            <w:webHidden/>
          </w:rPr>
          <w:fldChar w:fldCharType="separate"/>
        </w:r>
        <w:r w:rsidR="00AD6E8B">
          <w:rPr>
            <w:noProof/>
            <w:webHidden/>
          </w:rPr>
          <w:t>74</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1872" w:history="1">
        <w:r w:rsidR="00AD6E8B" w:rsidRPr="005E5701">
          <w:rPr>
            <w:rStyle w:val="Hiperpovezava"/>
            <w:noProof/>
          </w:rPr>
          <w:t>4. Oddelek: Zaupnost podatkov za sistemskega operaterja in za lastnike prenosnih sistemov</w:t>
        </w:r>
        <w:r w:rsidR="00AD6E8B">
          <w:rPr>
            <w:noProof/>
            <w:webHidden/>
          </w:rPr>
          <w:tab/>
        </w:r>
        <w:r>
          <w:rPr>
            <w:noProof/>
            <w:webHidden/>
          </w:rPr>
          <w:fldChar w:fldCharType="begin"/>
        </w:r>
        <w:r w:rsidR="00AD6E8B">
          <w:rPr>
            <w:noProof/>
            <w:webHidden/>
          </w:rPr>
          <w:instrText xml:space="preserve"> PAGEREF _Toc358721872 \h </w:instrText>
        </w:r>
        <w:r>
          <w:rPr>
            <w:noProof/>
            <w:webHidden/>
          </w:rPr>
        </w:r>
        <w:r>
          <w:rPr>
            <w:noProof/>
            <w:webHidden/>
          </w:rPr>
          <w:fldChar w:fldCharType="separate"/>
        </w:r>
        <w:r w:rsidR="00AD6E8B">
          <w:rPr>
            <w:noProof/>
            <w:webHidden/>
          </w:rPr>
          <w:t>75</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73" w:history="1">
        <w:r w:rsidR="00AD6E8B" w:rsidRPr="005E5701">
          <w:rPr>
            <w:rStyle w:val="Hiperpovezava"/>
            <w:noProof/>
          </w:rPr>
          <w:t>77.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(obveznost varovanja zaupnosti)</w:t>
        </w:r>
        <w:r w:rsidR="00AD6E8B">
          <w:rPr>
            <w:noProof/>
            <w:webHidden/>
          </w:rPr>
          <w:tab/>
        </w:r>
        <w:r>
          <w:rPr>
            <w:noProof/>
            <w:webHidden/>
          </w:rPr>
          <w:fldChar w:fldCharType="begin"/>
        </w:r>
        <w:r w:rsidR="00AD6E8B">
          <w:rPr>
            <w:noProof/>
            <w:webHidden/>
          </w:rPr>
          <w:instrText xml:space="preserve"> PAGEREF _Toc358721873 \h </w:instrText>
        </w:r>
        <w:r>
          <w:rPr>
            <w:noProof/>
            <w:webHidden/>
          </w:rPr>
        </w:r>
        <w:r>
          <w:rPr>
            <w:noProof/>
            <w:webHidden/>
          </w:rPr>
          <w:fldChar w:fldCharType="separate"/>
        </w:r>
        <w:r w:rsidR="00AD6E8B">
          <w:rPr>
            <w:noProof/>
            <w:webHidden/>
          </w:rPr>
          <w:t>75</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74" w:history="1">
        <w:r w:rsidR="00AD6E8B" w:rsidRPr="005E5701">
          <w:rPr>
            <w:rStyle w:val="Hiperpovezava"/>
            <w:noProof/>
          </w:rPr>
          <w:t>78.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(prepoved zlorabe podatkov in dolžnost objave)</w:t>
        </w:r>
        <w:r w:rsidR="00AD6E8B">
          <w:rPr>
            <w:noProof/>
            <w:webHidden/>
          </w:rPr>
          <w:tab/>
        </w:r>
        <w:r>
          <w:rPr>
            <w:noProof/>
            <w:webHidden/>
          </w:rPr>
          <w:fldChar w:fldCharType="begin"/>
        </w:r>
        <w:r w:rsidR="00AD6E8B">
          <w:rPr>
            <w:noProof/>
            <w:webHidden/>
          </w:rPr>
          <w:instrText xml:space="preserve"> PAGEREF _Toc358721874 \h </w:instrText>
        </w:r>
        <w:r>
          <w:rPr>
            <w:noProof/>
            <w:webHidden/>
          </w:rPr>
        </w:r>
        <w:r>
          <w:rPr>
            <w:noProof/>
            <w:webHidden/>
          </w:rPr>
          <w:fldChar w:fldCharType="separate"/>
        </w:r>
        <w:r w:rsidR="00AD6E8B">
          <w:rPr>
            <w:noProof/>
            <w:webHidden/>
          </w:rPr>
          <w:t>76</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1875" w:history="1">
        <w:r w:rsidR="00AD6E8B" w:rsidRPr="005E5701">
          <w:rPr>
            <w:rStyle w:val="Hiperpovezava"/>
            <w:noProof/>
          </w:rPr>
          <w:t>IV. poglavje: DISTRIBUCIJA</w:t>
        </w:r>
        <w:r w:rsidR="00AD6E8B">
          <w:rPr>
            <w:noProof/>
            <w:webHidden/>
          </w:rPr>
          <w:tab/>
        </w:r>
        <w:r>
          <w:rPr>
            <w:noProof/>
            <w:webHidden/>
          </w:rPr>
          <w:fldChar w:fldCharType="begin"/>
        </w:r>
        <w:r w:rsidR="00AD6E8B">
          <w:rPr>
            <w:noProof/>
            <w:webHidden/>
          </w:rPr>
          <w:instrText xml:space="preserve"> PAGEREF _Toc358721875 \h </w:instrText>
        </w:r>
        <w:r>
          <w:rPr>
            <w:noProof/>
            <w:webHidden/>
          </w:rPr>
        </w:r>
        <w:r>
          <w:rPr>
            <w:noProof/>
            <w:webHidden/>
          </w:rPr>
          <w:fldChar w:fldCharType="separate"/>
        </w:r>
        <w:r w:rsidR="00AD6E8B">
          <w:rPr>
            <w:noProof/>
            <w:webHidden/>
          </w:rPr>
          <w:t>76</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876" w:history="1">
        <w:r w:rsidR="00AD6E8B" w:rsidRPr="005E5701">
          <w:rPr>
            <w:rStyle w:val="Hiperpovezava"/>
            <w:noProof/>
          </w:rPr>
          <w:t>I.  Gospodarska javna služba dejavnost distribucijskega operaterja</w:t>
        </w:r>
        <w:r w:rsidR="00AD6E8B">
          <w:rPr>
            <w:noProof/>
            <w:webHidden/>
          </w:rPr>
          <w:tab/>
        </w:r>
        <w:r>
          <w:rPr>
            <w:noProof/>
            <w:webHidden/>
          </w:rPr>
          <w:fldChar w:fldCharType="begin"/>
        </w:r>
        <w:r w:rsidR="00AD6E8B">
          <w:rPr>
            <w:noProof/>
            <w:webHidden/>
          </w:rPr>
          <w:instrText xml:space="preserve"> PAGEREF _Toc358721876 \h </w:instrText>
        </w:r>
        <w:r>
          <w:rPr>
            <w:noProof/>
            <w:webHidden/>
          </w:rPr>
        </w:r>
        <w:r>
          <w:rPr>
            <w:noProof/>
            <w:webHidden/>
          </w:rPr>
          <w:fldChar w:fldCharType="separate"/>
        </w:r>
        <w:r w:rsidR="00AD6E8B">
          <w:rPr>
            <w:noProof/>
            <w:webHidden/>
          </w:rPr>
          <w:t>76</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77" w:history="1">
        <w:r w:rsidR="00AD6E8B" w:rsidRPr="005E5701">
          <w:rPr>
            <w:rStyle w:val="Hiperpovezava"/>
            <w:noProof/>
          </w:rPr>
          <w:t>79.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(naloge gospodarske javne službe)</w:t>
        </w:r>
        <w:r w:rsidR="00AD6E8B">
          <w:rPr>
            <w:noProof/>
            <w:webHidden/>
          </w:rPr>
          <w:tab/>
        </w:r>
        <w:r>
          <w:rPr>
            <w:noProof/>
            <w:webHidden/>
          </w:rPr>
          <w:fldChar w:fldCharType="begin"/>
        </w:r>
        <w:r w:rsidR="00AD6E8B">
          <w:rPr>
            <w:noProof/>
            <w:webHidden/>
          </w:rPr>
          <w:instrText xml:space="preserve"> PAGEREF _Toc358721877 \h </w:instrText>
        </w:r>
        <w:r>
          <w:rPr>
            <w:noProof/>
            <w:webHidden/>
          </w:rPr>
        </w:r>
        <w:r>
          <w:rPr>
            <w:noProof/>
            <w:webHidden/>
          </w:rPr>
          <w:fldChar w:fldCharType="separate"/>
        </w:r>
        <w:r w:rsidR="00AD6E8B">
          <w:rPr>
            <w:noProof/>
            <w:webHidden/>
          </w:rPr>
          <w:t>76</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78" w:history="1">
        <w:r w:rsidR="00AD6E8B" w:rsidRPr="005E5701">
          <w:rPr>
            <w:rStyle w:val="Hiperpovezava"/>
            <w:noProof/>
          </w:rPr>
          <w:t>80.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(financiranje gospodarske javne službe)</w:t>
        </w:r>
        <w:r w:rsidR="00AD6E8B">
          <w:rPr>
            <w:noProof/>
            <w:webHidden/>
          </w:rPr>
          <w:tab/>
        </w:r>
        <w:r>
          <w:rPr>
            <w:noProof/>
            <w:webHidden/>
          </w:rPr>
          <w:fldChar w:fldCharType="begin"/>
        </w:r>
        <w:r w:rsidR="00AD6E8B">
          <w:rPr>
            <w:noProof/>
            <w:webHidden/>
          </w:rPr>
          <w:instrText xml:space="preserve"> PAGEREF _Toc358721878 \h </w:instrText>
        </w:r>
        <w:r>
          <w:rPr>
            <w:noProof/>
            <w:webHidden/>
          </w:rPr>
        </w:r>
        <w:r>
          <w:rPr>
            <w:noProof/>
            <w:webHidden/>
          </w:rPr>
          <w:fldChar w:fldCharType="separate"/>
        </w:r>
        <w:r w:rsidR="00AD6E8B">
          <w:rPr>
            <w:noProof/>
            <w:webHidden/>
          </w:rPr>
          <w:t>78</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79" w:history="1">
        <w:r w:rsidR="00AD6E8B" w:rsidRPr="005E5701">
          <w:rPr>
            <w:rStyle w:val="Hiperpovezava"/>
            <w:noProof/>
          </w:rPr>
          <w:t>81.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(območje gospodarske javne službe)</w:t>
        </w:r>
        <w:r w:rsidR="00AD6E8B">
          <w:rPr>
            <w:noProof/>
            <w:webHidden/>
          </w:rPr>
          <w:tab/>
        </w:r>
        <w:r>
          <w:rPr>
            <w:noProof/>
            <w:webHidden/>
          </w:rPr>
          <w:fldChar w:fldCharType="begin"/>
        </w:r>
        <w:r w:rsidR="00AD6E8B">
          <w:rPr>
            <w:noProof/>
            <w:webHidden/>
          </w:rPr>
          <w:instrText xml:space="preserve"> PAGEREF _Toc358721879 \h </w:instrText>
        </w:r>
        <w:r>
          <w:rPr>
            <w:noProof/>
            <w:webHidden/>
          </w:rPr>
        </w:r>
        <w:r>
          <w:rPr>
            <w:noProof/>
            <w:webHidden/>
          </w:rPr>
          <w:fldChar w:fldCharType="separate"/>
        </w:r>
        <w:r w:rsidR="00AD6E8B">
          <w:rPr>
            <w:noProof/>
            <w:webHidden/>
          </w:rPr>
          <w:t>78</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80" w:history="1">
        <w:r w:rsidR="00AD6E8B" w:rsidRPr="005E5701">
          <w:rPr>
            <w:rStyle w:val="Hiperpovezava"/>
            <w:noProof/>
          </w:rPr>
          <w:t>82.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(podelitev koncesije)</w:t>
        </w:r>
        <w:r w:rsidR="00AD6E8B">
          <w:rPr>
            <w:noProof/>
            <w:webHidden/>
          </w:rPr>
          <w:tab/>
        </w:r>
        <w:r>
          <w:rPr>
            <w:noProof/>
            <w:webHidden/>
          </w:rPr>
          <w:fldChar w:fldCharType="begin"/>
        </w:r>
        <w:r w:rsidR="00AD6E8B">
          <w:rPr>
            <w:noProof/>
            <w:webHidden/>
          </w:rPr>
          <w:instrText xml:space="preserve"> PAGEREF _Toc358721880 \h </w:instrText>
        </w:r>
        <w:r>
          <w:rPr>
            <w:noProof/>
            <w:webHidden/>
          </w:rPr>
        </w:r>
        <w:r>
          <w:rPr>
            <w:noProof/>
            <w:webHidden/>
          </w:rPr>
          <w:fldChar w:fldCharType="separate"/>
        </w:r>
        <w:r w:rsidR="00AD6E8B">
          <w:rPr>
            <w:noProof/>
            <w:webHidden/>
          </w:rPr>
          <w:t>78</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81" w:history="1">
        <w:r w:rsidR="00AD6E8B" w:rsidRPr="005E5701">
          <w:rPr>
            <w:rStyle w:val="Hiperpovezava"/>
            <w:noProof/>
          </w:rPr>
          <w:t>83.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(najem distribucijskega sistema)</w:t>
        </w:r>
        <w:r w:rsidR="00AD6E8B">
          <w:rPr>
            <w:noProof/>
            <w:webHidden/>
          </w:rPr>
          <w:tab/>
        </w:r>
        <w:r>
          <w:rPr>
            <w:noProof/>
            <w:webHidden/>
          </w:rPr>
          <w:fldChar w:fldCharType="begin"/>
        </w:r>
        <w:r w:rsidR="00AD6E8B">
          <w:rPr>
            <w:noProof/>
            <w:webHidden/>
          </w:rPr>
          <w:instrText xml:space="preserve"> PAGEREF _Toc358721881 \h </w:instrText>
        </w:r>
        <w:r>
          <w:rPr>
            <w:noProof/>
            <w:webHidden/>
          </w:rPr>
        </w:r>
        <w:r>
          <w:rPr>
            <w:noProof/>
            <w:webHidden/>
          </w:rPr>
          <w:fldChar w:fldCharType="separate"/>
        </w:r>
        <w:r w:rsidR="00AD6E8B">
          <w:rPr>
            <w:noProof/>
            <w:webHidden/>
          </w:rPr>
          <w:t>79</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82" w:history="1">
        <w:r w:rsidR="00AD6E8B" w:rsidRPr="005E5701">
          <w:rPr>
            <w:rStyle w:val="Hiperpovezava"/>
            <w:noProof/>
          </w:rPr>
          <w:t>84.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(ukrepi v primeru prenehanja izvajanja dejavnosti operaterja distribucijskega sistema)</w:t>
        </w:r>
        <w:r w:rsidR="00AD6E8B">
          <w:rPr>
            <w:noProof/>
            <w:webHidden/>
          </w:rPr>
          <w:tab/>
        </w:r>
        <w:r>
          <w:rPr>
            <w:noProof/>
            <w:webHidden/>
          </w:rPr>
          <w:fldChar w:fldCharType="begin"/>
        </w:r>
        <w:r w:rsidR="00AD6E8B">
          <w:rPr>
            <w:noProof/>
            <w:webHidden/>
          </w:rPr>
          <w:instrText xml:space="preserve"> PAGEREF _Toc358721882 \h </w:instrText>
        </w:r>
        <w:r>
          <w:rPr>
            <w:noProof/>
            <w:webHidden/>
          </w:rPr>
        </w:r>
        <w:r>
          <w:rPr>
            <w:noProof/>
            <w:webHidden/>
          </w:rPr>
          <w:fldChar w:fldCharType="separate"/>
        </w:r>
        <w:r w:rsidR="00AD6E8B">
          <w:rPr>
            <w:noProof/>
            <w:webHidden/>
          </w:rPr>
          <w:t>82</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883" w:history="1">
        <w:r w:rsidR="00AD6E8B" w:rsidRPr="005E5701">
          <w:rPr>
            <w:rStyle w:val="Hiperpovezava"/>
            <w:noProof/>
          </w:rPr>
          <w:t>II. Ločevanje distribucijskih operaterjev</w:t>
        </w:r>
        <w:r w:rsidR="00AD6E8B">
          <w:rPr>
            <w:noProof/>
            <w:webHidden/>
          </w:rPr>
          <w:tab/>
        </w:r>
        <w:r>
          <w:rPr>
            <w:noProof/>
            <w:webHidden/>
          </w:rPr>
          <w:fldChar w:fldCharType="begin"/>
        </w:r>
        <w:r w:rsidR="00AD6E8B">
          <w:rPr>
            <w:noProof/>
            <w:webHidden/>
          </w:rPr>
          <w:instrText xml:space="preserve"> PAGEREF _Toc358721883 \h </w:instrText>
        </w:r>
        <w:r>
          <w:rPr>
            <w:noProof/>
            <w:webHidden/>
          </w:rPr>
        </w:r>
        <w:r>
          <w:rPr>
            <w:noProof/>
            <w:webHidden/>
          </w:rPr>
          <w:fldChar w:fldCharType="separate"/>
        </w:r>
        <w:r w:rsidR="00AD6E8B">
          <w:rPr>
            <w:noProof/>
            <w:webHidden/>
          </w:rPr>
          <w:t>83</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84" w:history="1">
        <w:r w:rsidR="00AD6E8B" w:rsidRPr="005E5701">
          <w:rPr>
            <w:rStyle w:val="Hiperpovezava"/>
            <w:noProof/>
          </w:rPr>
          <w:t>85.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(splošna določba)</w:t>
        </w:r>
        <w:r w:rsidR="00AD6E8B">
          <w:rPr>
            <w:noProof/>
            <w:webHidden/>
          </w:rPr>
          <w:tab/>
        </w:r>
        <w:r>
          <w:rPr>
            <w:noProof/>
            <w:webHidden/>
          </w:rPr>
          <w:fldChar w:fldCharType="begin"/>
        </w:r>
        <w:r w:rsidR="00AD6E8B">
          <w:rPr>
            <w:noProof/>
            <w:webHidden/>
          </w:rPr>
          <w:instrText xml:space="preserve"> PAGEREF _Toc358721884 \h </w:instrText>
        </w:r>
        <w:r>
          <w:rPr>
            <w:noProof/>
            <w:webHidden/>
          </w:rPr>
        </w:r>
        <w:r>
          <w:rPr>
            <w:noProof/>
            <w:webHidden/>
          </w:rPr>
          <w:fldChar w:fldCharType="separate"/>
        </w:r>
        <w:r w:rsidR="00AD6E8B">
          <w:rPr>
            <w:noProof/>
            <w:webHidden/>
          </w:rPr>
          <w:t>83</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85" w:history="1">
        <w:r w:rsidR="00AD6E8B" w:rsidRPr="005E5701">
          <w:rPr>
            <w:rStyle w:val="Hiperpovezava"/>
            <w:noProof/>
          </w:rPr>
          <w:t>86.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(zahteve glede ločitve dejavnosti)</w:t>
        </w:r>
        <w:r w:rsidR="00AD6E8B">
          <w:rPr>
            <w:noProof/>
            <w:webHidden/>
          </w:rPr>
          <w:tab/>
        </w:r>
        <w:r>
          <w:rPr>
            <w:noProof/>
            <w:webHidden/>
          </w:rPr>
          <w:fldChar w:fldCharType="begin"/>
        </w:r>
        <w:r w:rsidR="00AD6E8B">
          <w:rPr>
            <w:noProof/>
            <w:webHidden/>
          </w:rPr>
          <w:instrText xml:space="preserve"> PAGEREF _Toc358721885 \h </w:instrText>
        </w:r>
        <w:r>
          <w:rPr>
            <w:noProof/>
            <w:webHidden/>
          </w:rPr>
        </w:r>
        <w:r>
          <w:rPr>
            <w:noProof/>
            <w:webHidden/>
          </w:rPr>
          <w:fldChar w:fldCharType="separate"/>
        </w:r>
        <w:r w:rsidR="00AD6E8B">
          <w:rPr>
            <w:noProof/>
            <w:webHidden/>
          </w:rPr>
          <w:t>83</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86" w:history="1">
        <w:r w:rsidR="00AD6E8B" w:rsidRPr="005E5701">
          <w:rPr>
            <w:rStyle w:val="Hiperpovezava"/>
            <w:noProof/>
          </w:rPr>
          <w:t>87.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(preprečevanje izkrivljanja konkurence)</w:t>
        </w:r>
        <w:r w:rsidR="00AD6E8B">
          <w:rPr>
            <w:noProof/>
            <w:webHidden/>
          </w:rPr>
          <w:tab/>
        </w:r>
        <w:r>
          <w:rPr>
            <w:noProof/>
            <w:webHidden/>
          </w:rPr>
          <w:fldChar w:fldCharType="begin"/>
        </w:r>
        <w:r w:rsidR="00AD6E8B">
          <w:rPr>
            <w:noProof/>
            <w:webHidden/>
          </w:rPr>
          <w:instrText xml:space="preserve"> PAGEREF _Toc358721886 \h </w:instrText>
        </w:r>
        <w:r>
          <w:rPr>
            <w:noProof/>
            <w:webHidden/>
          </w:rPr>
        </w:r>
        <w:r>
          <w:rPr>
            <w:noProof/>
            <w:webHidden/>
          </w:rPr>
          <w:fldChar w:fldCharType="separate"/>
        </w:r>
        <w:r w:rsidR="00AD6E8B">
          <w:rPr>
            <w:noProof/>
            <w:webHidden/>
          </w:rPr>
          <w:t>84</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887" w:history="1">
        <w:r w:rsidR="00AD6E8B" w:rsidRPr="005E5701">
          <w:rPr>
            <w:rStyle w:val="Hiperpovezava"/>
            <w:noProof/>
          </w:rPr>
          <w:t>III. Zaupnost podatkov za distribucijskega operaterja</w:t>
        </w:r>
        <w:r w:rsidR="00AD6E8B">
          <w:rPr>
            <w:noProof/>
            <w:webHidden/>
          </w:rPr>
          <w:tab/>
        </w:r>
        <w:r>
          <w:rPr>
            <w:noProof/>
            <w:webHidden/>
          </w:rPr>
          <w:fldChar w:fldCharType="begin"/>
        </w:r>
        <w:r w:rsidR="00AD6E8B">
          <w:rPr>
            <w:noProof/>
            <w:webHidden/>
          </w:rPr>
          <w:instrText xml:space="preserve"> PAGEREF _Toc358721887 \h </w:instrText>
        </w:r>
        <w:r>
          <w:rPr>
            <w:noProof/>
            <w:webHidden/>
          </w:rPr>
        </w:r>
        <w:r>
          <w:rPr>
            <w:noProof/>
            <w:webHidden/>
          </w:rPr>
          <w:fldChar w:fldCharType="separate"/>
        </w:r>
        <w:r w:rsidR="00AD6E8B">
          <w:rPr>
            <w:noProof/>
            <w:webHidden/>
          </w:rPr>
          <w:t>85</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88" w:history="1">
        <w:r w:rsidR="00AD6E8B" w:rsidRPr="005E5701">
          <w:rPr>
            <w:rStyle w:val="Hiperpovezava"/>
            <w:noProof/>
          </w:rPr>
          <w:t>88.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(zahteve glede zaupnosti podatkov)</w:t>
        </w:r>
        <w:r w:rsidR="00AD6E8B">
          <w:rPr>
            <w:noProof/>
            <w:webHidden/>
          </w:rPr>
          <w:tab/>
        </w:r>
        <w:r>
          <w:rPr>
            <w:noProof/>
            <w:webHidden/>
          </w:rPr>
          <w:fldChar w:fldCharType="begin"/>
        </w:r>
        <w:r w:rsidR="00AD6E8B">
          <w:rPr>
            <w:noProof/>
            <w:webHidden/>
          </w:rPr>
          <w:instrText xml:space="preserve"> PAGEREF _Toc358721888 \h </w:instrText>
        </w:r>
        <w:r>
          <w:rPr>
            <w:noProof/>
            <w:webHidden/>
          </w:rPr>
        </w:r>
        <w:r>
          <w:rPr>
            <w:noProof/>
            <w:webHidden/>
          </w:rPr>
          <w:fldChar w:fldCharType="separate"/>
        </w:r>
        <w:r w:rsidR="00AD6E8B">
          <w:rPr>
            <w:noProof/>
            <w:webHidden/>
          </w:rPr>
          <w:t>85</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889" w:history="1">
        <w:r w:rsidR="00AD6E8B" w:rsidRPr="005E5701">
          <w:rPr>
            <w:rStyle w:val="Hiperpovezava"/>
            <w:noProof/>
          </w:rPr>
          <w:t>IV. Operater kombiniranega sistema</w:t>
        </w:r>
        <w:r w:rsidR="00AD6E8B">
          <w:rPr>
            <w:noProof/>
            <w:webHidden/>
          </w:rPr>
          <w:tab/>
        </w:r>
        <w:r>
          <w:rPr>
            <w:noProof/>
            <w:webHidden/>
          </w:rPr>
          <w:fldChar w:fldCharType="begin"/>
        </w:r>
        <w:r w:rsidR="00AD6E8B">
          <w:rPr>
            <w:noProof/>
            <w:webHidden/>
          </w:rPr>
          <w:instrText xml:space="preserve"> PAGEREF _Toc358721889 \h </w:instrText>
        </w:r>
        <w:r>
          <w:rPr>
            <w:noProof/>
            <w:webHidden/>
          </w:rPr>
        </w:r>
        <w:r>
          <w:rPr>
            <w:noProof/>
            <w:webHidden/>
          </w:rPr>
          <w:fldChar w:fldCharType="separate"/>
        </w:r>
        <w:r w:rsidR="00AD6E8B">
          <w:rPr>
            <w:noProof/>
            <w:webHidden/>
          </w:rPr>
          <w:t>85</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90" w:history="1">
        <w:r w:rsidR="00AD6E8B" w:rsidRPr="005E5701">
          <w:rPr>
            <w:rStyle w:val="Hiperpovezava"/>
            <w:noProof/>
          </w:rPr>
          <w:t>89.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(operater kombiniranega sistema)</w:t>
        </w:r>
        <w:r w:rsidR="00AD6E8B">
          <w:rPr>
            <w:noProof/>
            <w:webHidden/>
          </w:rPr>
          <w:tab/>
        </w:r>
        <w:r>
          <w:rPr>
            <w:noProof/>
            <w:webHidden/>
          </w:rPr>
          <w:fldChar w:fldCharType="begin"/>
        </w:r>
        <w:r w:rsidR="00AD6E8B">
          <w:rPr>
            <w:noProof/>
            <w:webHidden/>
          </w:rPr>
          <w:instrText xml:space="preserve"> PAGEREF _Toc358721890 \h </w:instrText>
        </w:r>
        <w:r>
          <w:rPr>
            <w:noProof/>
            <w:webHidden/>
          </w:rPr>
        </w:r>
        <w:r>
          <w:rPr>
            <w:noProof/>
            <w:webHidden/>
          </w:rPr>
          <w:fldChar w:fldCharType="separate"/>
        </w:r>
        <w:r w:rsidR="00AD6E8B">
          <w:rPr>
            <w:noProof/>
            <w:webHidden/>
          </w:rPr>
          <w:t>85</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1891" w:history="1">
        <w:r w:rsidR="00AD6E8B" w:rsidRPr="005E5701">
          <w:rPr>
            <w:rStyle w:val="Hiperpovezava"/>
            <w:noProof/>
          </w:rPr>
          <w:t>V. poglavje: DEJAVNOST OPERATERJA TRGA Z ELEKTRIČNO ENERGIJO</w:t>
        </w:r>
        <w:r w:rsidR="00AD6E8B">
          <w:rPr>
            <w:noProof/>
            <w:webHidden/>
          </w:rPr>
          <w:tab/>
        </w:r>
        <w:r>
          <w:rPr>
            <w:noProof/>
            <w:webHidden/>
          </w:rPr>
          <w:fldChar w:fldCharType="begin"/>
        </w:r>
        <w:r w:rsidR="00AD6E8B">
          <w:rPr>
            <w:noProof/>
            <w:webHidden/>
          </w:rPr>
          <w:instrText xml:space="preserve"> PAGEREF _Toc358721891 \h </w:instrText>
        </w:r>
        <w:r>
          <w:rPr>
            <w:noProof/>
            <w:webHidden/>
          </w:rPr>
        </w:r>
        <w:r>
          <w:rPr>
            <w:noProof/>
            <w:webHidden/>
          </w:rPr>
          <w:fldChar w:fldCharType="separate"/>
        </w:r>
        <w:r w:rsidR="00AD6E8B">
          <w:rPr>
            <w:noProof/>
            <w:webHidden/>
          </w:rPr>
          <w:t>86</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92" w:history="1">
        <w:r w:rsidR="00AD6E8B" w:rsidRPr="005E5701">
          <w:rPr>
            <w:rStyle w:val="Hiperpovezava"/>
            <w:noProof/>
          </w:rPr>
          <w:t>90.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(gospodarska javna služba)</w:t>
        </w:r>
        <w:r w:rsidR="00AD6E8B">
          <w:rPr>
            <w:noProof/>
            <w:webHidden/>
          </w:rPr>
          <w:tab/>
        </w:r>
        <w:r>
          <w:rPr>
            <w:noProof/>
            <w:webHidden/>
          </w:rPr>
          <w:fldChar w:fldCharType="begin"/>
        </w:r>
        <w:r w:rsidR="00AD6E8B">
          <w:rPr>
            <w:noProof/>
            <w:webHidden/>
          </w:rPr>
          <w:instrText xml:space="preserve"> PAGEREF _Toc358721892 \h </w:instrText>
        </w:r>
        <w:r>
          <w:rPr>
            <w:noProof/>
            <w:webHidden/>
          </w:rPr>
        </w:r>
        <w:r>
          <w:rPr>
            <w:noProof/>
            <w:webHidden/>
          </w:rPr>
          <w:fldChar w:fldCharType="separate"/>
        </w:r>
        <w:r w:rsidR="00AD6E8B">
          <w:rPr>
            <w:noProof/>
            <w:webHidden/>
          </w:rPr>
          <w:t>86</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93" w:history="1">
        <w:r w:rsidR="00AD6E8B" w:rsidRPr="005E5701">
          <w:rPr>
            <w:rStyle w:val="Hiperpovezava"/>
            <w:noProof/>
          </w:rPr>
          <w:t>91.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(financiranje gospodarske javne službe)</w:t>
        </w:r>
        <w:r w:rsidR="00AD6E8B">
          <w:rPr>
            <w:noProof/>
            <w:webHidden/>
          </w:rPr>
          <w:tab/>
        </w:r>
        <w:r>
          <w:rPr>
            <w:noProof/>
            <w:webHidden/>
          </w:rPr>
          <w:fldChar w:fldCharType="begin"/>
        </w:r>
        <w:r w:rsidR="00AD6E8B">
          <w:rPr>
            <w:noProof/>
            <w:webHidden/>
          </w:rPr>
          <w:instrText xml:space="preserve"> PAGEREF _Toc358721893 \h </w:instrText>
        </w:r>
        <w:r>
          <w:rPr>
            <w:noProof/>
            <w:webHidden/>
          </w:rPr>
        </w:r>
        <w:r>
          <w:rPr>
            <w:noProof/>
            <w:webHidden/>
          </w:rPr>
          <w:fldChar w:fldCharType="separate"/>
        </w:r>
        <w:r w:rsidR="00AD6E8B">
          <w:rPr>
            <w:noProof/>
            <w:webHidden/>
          </w:rPr>
          <w:t>87</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94" w:history="1">
        <w:r w:rsidR="00AD6E8B" w:rsidRPr="005E5701">
          <w:rPr>
            <w:rStyle w:val="Hiperpovezava"/>
            <w:noProof/>
          </w:rPr>
          <w:t>92.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(izključna pravica)</w:t>
        </w:r>
        <w:r w:rsidR="00AD6E8B">
          <w:rPr>
            <w:noProof/>
            <w:webHidden/>
          </w:rPr>
          <w:tab/>
        </w:r>
        <w:r>
          <w:rPr>
            <w:noProof/>
            <w:webHidden/>
          </w:rPr>
          <w:fldChar w:fldCharType="begin"/>
        </w:r>
        <w:r w:rsidR="00AD6E8B">
          <w:rPr>
            <w:noProof/>
            <w:webHidden/>
          </w:rPr>
          <w:instrText xml:space="preserve"> PAGEREF _Toc358721894 \h </w:instrText>
        </w:r>
        <w:r>
          <w:rPr>
            <w:noProof/>
            <w:webHidden/>
          </w:rPr>
        </w:r>
        <w:r>
          <w:rPr>
            <w:noProof/>
            <w:webHidden/>
          </w:rPr>
          <w:fldChar w:fldCharType="separate"/>
        </w:r>
        <w:r w:rsidR="00AD6E8B">
          <w:rPr>
            <w:noProof/>
            <w:webHidden/>
          </w:rPr>
          <w:t>88</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95" w:history="1">
        <w:r w:rsidR="00AD6E8B" w:rsidRPr="005E5701">
          <w:rPr>
            <w:rStyle w:val="Hiperpovezava"/>
            <w:noProof/>
          </w:rPr>
          <w:t>93.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(podelitev koncesije)</w:t>
        </w:r>
        <w:r w:rsidR="00AD6E8B">
          <w:rPr>
            <w:noProof/>
            <w:webHidden/>
          </w:rPr>
          <w:tab/>
        </w:r>
        <w:r>
          <w:rPr>
            <w:noProof/>
            <w:webHidden/>
          </w:rPr>
          <w:fldChar w:fldCharType="begin"/>
        </w:r>
        <w:r w:rsidR="00AD6E8B">
          <w:rPr>
            <w:noProof/>
            <w:webHidden/>
          </w:rPr>
          <w:instrText xml:space="preserve"> PAGEREF _Toc358721895 \h </w:instrText>
        </w:r>
        <w:r>
          <w:rPr>
            <w:noProof/>
            <w:webHidden/>
          </w:rPr>
        </w:r>
        <w:r>
          <w:rPr>
            <w:noProof/>
            <w:webHidden/>
          </w:rPr>
          <w:fldChar w:fldCharType="separate"/>
        </w:r>
        <w:r w:rsidR="00AD6E8B">
          <w:rPr>
            <w:noProof/>
            <w:webHidden/>
          </w:rPr>
          <w:t>88</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96" w:history="1">
        <w:r w:rsidR="00AD6E8B" w:rsidRPr="005E5701">
          <w:rPr>
            <w:rStyle w:val="Hiperpovezava"/>
            <w:noProof/>
          </w:rPr>
          <w:t>94.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(vloge na trgu električne energije)</w:t>
        </w:r>
        <w:r w:rsidR="00AD6E8B">
          <w:rPr>
            <w:noProof/>
            <w:webHidden/>
          </w:rPr>
          <w:tab/>
        </w:r>
        <w:r>
          <w:rPr>
            <w:noProof/>
            <w:webHidden/>
          </w:rPr>
          <w:fldChar w:fldCharType="begin"/>
        </w:r>
        <w:r w:rsidR="00AD6E8B">
          <w:rPr>
            <w:noProof/>
            <w:webHidden/>
          </w:rPr>
          <w:instrText xml:space="preserve"> PAGEREF _Toc358721896 \h </w:instrText>
        </w:r>
        <w:r>
          <w:rPr>
            <w:noProof/>
            <w:webHidden/>
          </w:rPr>
        </w:r>
        <w:r>
          <w:rPr>
            <w:noProof/>
            <w:webHidden/>
          </w:rPr>
          <w:fldChar w:fldCharType="separate"/>
        </w:r>
        <w:r w:rsidR="00AD6E8B">
          <w:rPr>
            <w:noProof/>
            <w:webHidden/>
          </w:rPr>
          <w:t>88</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97" w:history="1">
        <w:r w:rsidR="00AD6E8B" w:rsidRPr="005E5701">
          <w:rPr>
            <w:rStyle w:val="Hiperpovezava"/>
            <w:noProof/>
          </w:rPr>
          <w:t>95.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(bilančna shema)</w:t>
        </w:r>
        <w:r w:rsidR="00AD6E8B">
          <w:rPr>
            <w:noProof/>
            <w:webHidden/>
          </w:rPr>
          <w:tab/>
        </w:r>
        <w:r>
          <w:rPr>
            <w:noProof/>
            <w:webHidden/>
          </w:rPr>
          <w:fldChar w:fldCharType="begin"/>
        </w:r>
        <w:r w:rsidR="00AD6E8B">
          <w:rPr>
            <w:noProof/>
            <w:webHidden/>
          </w:rPr>
          <w:instrText xml:space="preserve"> PAGEREF _Toc358721897 \h </w:instrText>
        </w:r>
        <w:r>
          <w:rPr>
            <w:noProof/>
            <w:webHidden/>
          </w:rPr>
        </w:r>
        <w:r>
          <w:rPr>
            <w:noProof/>
            <w:webHidden/>
          </w:rPr>
          <w:fldChar w:fldCharType="separate"/>
        </w:r>
        <w:r w:rsidR="00AD6E8B">
          <w:rPr>
            <w:noProof/>
            <w:webHidden/>
          </w:rPr>
          <w:t>89</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98" w:history="1">
        <w:r w:rsidR="00AD6E8B" w:rsidRPr="005E5701">
          <w:rPr>
            <w:rStyle w:val="Hiperpovezava"/>
            <w:noProof/>
          </w:rPr>
          <w:t>96.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(vzajemnost)</w:t>
        </w:r>
        <w:r w:rsidR="00AD6E8B">
          <w:rPr>
            <w:noProof/>
            <w:webHidden/>
          </w:rPr>
          <w:tab/>
        </w:r>
        <w:r>
          <w:rPr>
            <w:noProof/>
            <w:webHidden/>
          </w:rPr>
          <w:fldChar w:fldCharType="begin"/>
        </w:r>
        <w:r w:rsidR="00AD6E8B">
          <w:rPr>
            <w:noProof/>
            <w:webHidden/>
          </w:rPr>
          <w:instrText xml:space="preserve"> PAGEREF _Toc358721898 \h </w:instrText>
        </w:r>
        <w:r>
          <w:rPr>
            <w:noProof/>
            <w:webHidden/>
          </w:rPr>
        </w:r>
        <w:r>
          <w:rPr>
            <w:noProof/>
            <w:webHidden/>
          </w:rPr>
          <w:fldChar w:fldCharType="separate"/>
        </w:r>
        <w:r w:rsidR="00AD6E8B">
          <w:rPr>
            <w:noProof/>
            <w:webHidden/>
          </w:rPr>
          <w:t>91</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899" w:history="1">
        <w:r w:rsidR="00AD6E8B" w:rsidRPr="005E5701">
          <w:rPr>
            <w:rStyle w:val="Hiperpovezava"/>
            <w:noProof/>
          </w:rPr>
          <w:t>97.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(tržni plan in vozni red)</w:t>
        </w:r>
        <w:r w:rsidR="00AD6E8B">
          <w:rPr>
            <w:noProof/>
            <w:webHidden/>
          </w:rPr>
          <w:tab/>
        </w:r>
        <w:r>
          <w:rPr>
            <w:noProof/>
            <w:webHidden/>
          </w:rPr>
          <w:fldChar w:fldCharType="begin"/>
        </w:r>
        <w:r w:rsidR="00AD6E8B">
          <w:rPr>
            <w:noProof/>
            <w:webHidden/>
          </w:rPr>
          <w:instrText xml:space="preserve"> PAGEREF _Toc358721899 \h </w:instrText>
        </w:r>
        <w:r>
          <w:rPr>
            <w:noProof/>
            <w:webHidden/>
          </w:rPr>
        </w:r>
        <w:r>
          <w:rPr>
            <w:noProof/>
            <w:webHidden/>
          </w:rPr>
          <w:fldChar w:fldCharType="separate"/>
        </w:r>
        <w:r w:rsidR="00AD6E8B">
          <w:rPr>
            <w:noProof/>
            <w:webHidden/>
          </w:rPr>
          <w:t>91</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900" w:history="1">
        <w:r w:rsidR="00AD6E8B" w:rsidRPr="005E5701">
          <w:rPr>
            <w:rStyle w:val="Hiperpovezava"/>
            <w:noProof/>
          </w:rPr>
          <w:t>98.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(obvezen izravnalni trg)</w:t>
        </w:r>
        <w:r w:rsidR="00AD6E8B">
          <w:rPr>
            <w:noProof/>
            <w:webHidden/>
          </w:rPr>
          <w:tab/>
        </w:r>
        <w:r>
          <w:rPr>
            <w:noProof/>
            <w:webHidden/>
          </w:rPr>
          <w:fldChar w:fldCharType="begin"/>
        </w:r>
        <w:r w:rsidR="00AD6E8B">
          <w:rPr>
            <w:noProof/>
            <w:webHidden/>
          </w:rPr>
          <w:instrText xml:space="preserve"> PAGEREF _Toc358721900 \h </w:instrText>
        </w:r>
        <w:r>
          <w:rPr>
            <w:noProof/>
            <w:webHidden/>
          </w:rPr>
        </w:r>
        <w:r>
          <w:rPr>
            <w:noProof/>
            <w:webHidden/>
          </w:rPr>
          <w:fldChar w:fldCharType="separate"/>
        </w:r>
        <w:r w:rsidR="00AD6E8B">
          <w:rPr>
            <w:noProof/>
            <w:webHidden/>
          </w:rPr>
          <w:t>91</w:t>
        </w:r>
        <w:r>
          <w:rPr>
            <w:noProof/>
            <w:webHidden/>
          </w:rPr>
          <w:fldChar w:fldCharType="end"/>
        </w:r>
      </w:hyperlink>
    </w:p>
    <w:p w:rsidR="00AD6E8B" w:rsidRDefault="002143F0">
      <w:pPr>
        <w:pStyle w:val="Kazalovsebine5"/>
        <w:tabs>
          <w:tab w:val="left" w:pos="1200"/>
          <w:tab w:val="right" w:leader="dot" w:pos="9062"/>
        </w:tabs>
        <w:rPr>
          <w:rFonts w:asciiTheme="minorHAnsi" w:eastAsiaTheme="minorEastAsia" w:hAnsiTheme="minorHAnsi" w:cstheme="minorBidi"/>
          <w:noProof/>
          <w:sz w:val="22"/>
          <w:szCs w:val="22"/>
          <w:lang w:eastAsia="sl-SI"/>
        </w:rPr>
      </w:pPr>
      <w:hyperlink w:anchor="_Toc358721901" w:history="1">
        <w:r w:rsidR="00AD6E8B" w:rsidRPr="005E5701">
          <w:rPr>
            <w:rStyle w:val="Hiperpovezava"/>
            <w:noProof/>
          </w:rPr>
          <w:t>99.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(poravnava in presežek bilančnega obračuna)</w:t>
        </w:r>
        <w:r w:rsidR="00AD6E8B">
          <w:rPr>
            <w:noProof/>
            <w:webHidden/>
          </w:rPr>
          <w:tab/>
        </w:r>
        <w:r>
          <w:rPr>
            <w:noProof/>
            <w:webHidden/>
          </w:rPr>
          <w:fldChar w:fldCharType="begin"/>
        </w:r>
        <w:r w:rsidR="00AD6E8B">
          <w:rPr>
            <w:noProof/>
            <w:webHidden/>
          </w:rPr>
          <w:instrText xml:space="preserve"> PAGEREF _Toc358721901 \h </w:instrText>
        </w:r>
        <w:r>
          <w:rPr>
            <w:noProof/>
            <w:webHidden/>
          </w:rPr>
        </w:r>
        <w:r>
          <w:rPr>
            <w:noProof/>
            <w:webHidden/>
          </w:rPr>
          <w:fldChar w:fldCharType="separate"/>
        </w:r>
        <w:r w:rsidR="00AD6E8B">
          <w:rPr>
            <w:noProof/>
            <w:webHidden/>
          </w:rPr>
          <w:t>92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02" w:history="1">
        <w:r w:rsidR="00AD6E8B" w:rsidRPr="005E5701">
          <w:rPr>
            <w:rStyle w:val="Hiperpovezava"/>
            <w:noProof/>
          </w:rPr>
          <w:t>100.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(spremljanje restriktivnih pogodbenih praks)</w:t>
        </w:r>
        <w:r w:rsidR="00AD6E8B">
          <w:rPr>
            <w:noProof/>
            <w:webHidden/>
          </w:rPr>
          <w:tab/>
        </w:r>
        <w:r>
          <w:rPr>
            <w:noProof/>
            <w:webHidden/>
          </w:rPr>
          <w:fldChar w:fldCharType="begin"/>
        </w:r>
        <w:r w:rsidR="00AD6E8B">
          <w:rPr>
            <w:noProof/>
            <w:webHidden/>
          </w:rPr>
          <w:instrText xml:space="preserve"> PAGEREF _Toc358721902 \h </w:instrText>
        </w:r>
        <w:r>
          <w:rPr>
            <w:noProof/>
            <w:webHidden/>
          </w:rPr>
        </w:r>
        <w:r>
          <w:rPr>
            <w:noProof/>
            <w:webHidden/>
          </w:rPr>
          <w:fldChar w:fldCharType="separate"/>
        </w:r>
        <w:r w:rsidR="00AD6E8B">
          <w:rPr>
            <w:noProof/>
            <w:webHidden/>
          </w:rPr>
          <w:t>93</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1903" w:history="1">
        <w:r w:rsidR="00AD6E8B" w:rsidRPr="005E5701">
          <w:rPr>
            <w:rStyle w:val="Hiperpovezava"/>
            <w:noProof/>
          </w:rPr>
          <w:t>VI. poglavje: LOČEVANJE IN PREGLEDNOST RAČUNOVODSKIH IZKAZOV</w:t>
        </w:r>
        <w:r w:rsidR="00AD6E8B">
          <w:rPr>
            <w:noProof/>
            <w:webHidden/>
          </w:rPr>
          <w:tab/>
        </w:r>
        <w:r>
          <w:rPr>
            <w:noProof/>
            <w:webHidden/>
          </w:rPr>
          <w:fldChar w:fldCharType="begin"/>
        </w:r>
        <w:r w:rsidR="00AD6E8B">
          <w:rPr>
            <w:noProof/>
            <w:webHidden/>
          </w:rPr>
          <w:instrText xml:space="preserve"> PAGEREF _Toc358721903 \h </w:instrText>
        </w:r>
        <w:r>
          <w:rPr>
            <w:noProof/>
            <w:webHidden/>
          </w:rPr>
        </w:r>
        <w:r>
          <w:rPr>
            <w:noProof/>
            <w:webHidden/>
          </w:rPr>
          <w:fldChar w:fldCharType="separate"/>
        </w:r>
        <w:r w:rsidR="00AD6E8B">
          <w:rPr>
            <w:noProof/>
            <w:webHidden/>
          </w:rPr>
          <w:t>93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04" w:history="1">
        <w:r w:rsidR="00AD6E8B" w:rsidRPr="005E5701">
          <w:rPr>
            <w:rStyle w:val="Hiperpovezava"/>
            <w:noProof/>
          </w:rPr>
          <w:t>101.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(pravica do vpogleda v računovodske izkaze)</w:t>
        </w:r>
        <w:r w:rsidR="00AD6E8B">
          <w:rPr>
            <w:noProof/>
            <w:webHidden/>
          </w:rPr>
          <w:tab/>
        </w:r>
        <w:r>
          <w:rPr>
            <w:noProof/>
            <w:webHidden/>
          </w:rPr>
          <w:fldChar w:fldCharType="begin"/>
        </w:r>
        <w:r w:rsidR="00AD6E8B">
          <w:rPr>
            <w:noProof/>
            <w:webHidden/>
          </w:rPr>
          <w:instrText xml:space="preserve"> PAGEREF _Toc358721904 \h </w:instrText>
        </w:r>
        <w:r>
          <w:rPr>
            <w:noProof/>
            <w:webHidden/>
          </w:rPr>
        </w:r>
        <w:r>
          <w:rPr>
            <w:noProof/>
            <w:webHidden/>
          </w:rPr>
          <w:fldChar w:fldCharType="separate"/>
        </w:r>
        <w:r w:rsidR="00AD6E8B">
          <w:rPr>
            <w:noProof/>
            <w:webHidden/>
          </w:rPr>
          <w:t>93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05" w:history="1">
        <w:r w:rsidR="00AD6E8B" w:rsidRPr="005E5701">
          <w:rPr>
            <w:rStyle w:val="Hiperpovezava"/>
            <w:noProof/>
          </w:rPr>
          <w:t>102.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(revidiranje in objava letnih računovodskih izkazov)</w:t>
        </w:r>
        <w:r w:rsidR="00AD6E8B">
          <w:rPr>
            <w:noProof/>
            <w:webHidden/>
          </w:rPr>
          <w:tab/>
        </w:r>
        <w:r>
          <w:rPr>
            <w:noProof/>
            <w:webHidden/>
          </w:rPr>
          <w:fldChar w:fldCharType="begin"/>
        </w:r>
        <w:r w:rsidR="00AD6E8B">
          <w:rPr>
            <w:noProof/>
            <w:webHidden/>
          </w:rPr>
          <w:instrText xml:space="preserve"> PAGEREF _Toc358721905 \h </w:instrText>
        </w:r>
        <w:r>
          <w:rPr>
            <w:noProof/>
            <w:webHidden/>
          </w:rPr>
        </w:r>
        <w:r>
          <w:rPr>
            <w:noProof/>
            <w:webHidden/>
          </w:rPr>
          <w:fldChar w:fldCharType="separate"/>
        </w:r>
        <w:r w:rsidR="00AD6E8B">
          <w:rPr>
            <w:noProof/>
            <w:webHidden/>
          </w:rPr>
          <w:t>94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06" w:history="1">
        <w:r w:rsidR="00AD6E8B" w:rsidRPr="005E5701">
          <w:rPr>
            <w:rStyle w:val="Hiperpovezava"/>
            <w:noProof/>
          </w:rPr>
          <w:t>103.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(ločene dejavnosti)</w:t>
        </w:r>
        <w:r w:rsidR="00AD6E8B">
          <w:rPr>
            <w:noProof/>
            <w:webHidden/>
          </w:rPr>
          <w:tab/>
        </w:r>
        <w:r>
          <w:rPr>
            <w:noProof/>
            <w:webHidden/>
          </w:rPr>
          <w:fldChar w:fldCharType="begin"/>
        </w:r>
        <w:r w:rsidR="00AD6E8B">
          <w:rPr>
            <w:noProof/>
            <w:webHidden/>
          </w:rPr>
          <w:instrText xml:space="preserve"> PAGEREF _Toc358721906 \h </w:instrText>
        </w:r>
        <w:r>
          <w:rPr>
            <w:noProof/>
            <w:webHidden/>
          </w:rPr>
        </w:r>
        <w:r>
          <w:rPr>
            <w:noProof/>
            <w:webHidden/>
          </w:rPr>
          <w:fldChar w:fldCharType="separate"/>
        </w:r>
        <w:r w:rsidR="00AD6E8B">
          <w:rPr>
            <w:noProof/>
            <w:webHidden/>
          </w:rPr>
          <w:t>94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07" w:history="1">
        <w:r w:rsidR="00AD6E8B" w:rsidRPr="005E5701">
          <w:rPr>
            <w:rStyle w:val="Hiperpovezava"/>
            <w:noProof/>
          </w:rPr>
          <w:t>104.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(pravila za razporejanje po dejavnostih in prikaz poslov s povezanimi družbami)</w:t>
        </w:r>
        <w:r w:rsidR="00AD6E8B">
          <w:rPr>
            <w:noProof/>
            <w:webHidden/>
          </w:rPr>
          <w:tab/>
        </w:r>
        <w:r>
          <w:rPr>
            <w:noProof/>
            <w:webHidden/>
          </w:rPr>
          <w:fldChar w:fldCharType="begin"/>
        </w:r>
        <w:r w:rsidR="00AD6E8B">
          <w:rPr>
            <w:noProof/>
            <w:webHidden/>
          </w:rPr>
          <w:instrText xml:space="preserve"> PAGEREF _Toc358721907 \h </w:instrText>
        </w:r>
        <w:r>
          <w:rPr>
            <w:noProof/>
            <w:webHidden/>
          </w:rPr>
        </w:r>
        <w:r>
          <w:rPr>
            <w:noProof/>
            <w:webHidden/>
          </w:rPr>
          <w:fldChar w:fldCharType="separate"/>
        </w:r>
        <w:r w:rsidR="00AD6E8B">
          <w:rPr>
            <w:noProof/>
            <w:webHidden/>
          </w:rPr>
          <w:t>95</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1908" w:history="1">
        <w:r w:rsidR="00AD6E8B" w:rsidRPr="005E5701">
          <w:rPr>
            <w:rStyle w:val="Hiperpovezava"/>
            <w:noProof/>
          </w:rPr>
          <w:t>VII. poglavje: DOSTOP DO SISTEMA</w:t>
        </w:r>
        <w:r w:rsidR="00AD6E8B">
          <w:rPr>
            <w:noProof/>
            <w:webHidden/>
          </w:rPr>
          <w:tab/>
        </w:r>
        <w:r>
          <w:rPr>
            <w:noProof/>
            <w:webHidden/>
          </w:rPr>
          <w:fldChar w:fldCharType="begin"/>
        </w:r>
        <w:r w:rsidR="00AD6E8B">
          <w:rPr>
            <w:noProof/>
            <w:webHidden/>
          </w:rPr>
          <w:instrText xml:space="preserve"> PAGEREF _Toc358721908 \h </w:instrText>
        </w:r>
        <w:r>
          <w:rPr>
            <w:noProof/>
            <w:webHidden/>
          </w:rPr>
        </w:r>
        <w:r>
          <w:rPr>
            <w:noProof/>
            <w:webHidden/>
          </w:rPr>
          <w:fldChar w:fldCharType="separate"/>
        </w:r>
        <w:r w:rsidR="00AD6E8B">
          <w:rPr>
            <w:noProof/>
            <w:webHidden/>
          </w:rPr>
          <w:t>96</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1909" w:history="1">
        <w:r w:rsidR="00AD6E8B" w:rsidRPr="005E5701">
          <w:rPr>
            <w:rStyle w:val="Hiperpovezava"/>
            <w:bCs/>
            <w:noProof/>
          </w:rPr>
          <w:t xml:space="preserve">1. oddelek: </w:t>
        </w:r>
        <w:r w:rsidR="00AD6E8B" w:rsidRPr="005E5701">
          <w:rPr>
            <w:rStyle w:val="Hiperpovezava"/>
            <w:noProof/>
          </w:rPr>
          <w:t>Organiziranje dostopa do sistema</w:t>
        </w:r>
        <w:r w:rsidR="00AD6E8B">
          <w:rPr>
            <w:noProof/>
            <w:webHidden/>
          </w:rPr>
          <w:tab/>
        </w:r>
        <w:r>
          <w:rPr>
            <w:noProof/>
            <w:webHidden/>
          </w:rPr>
          <w:fldChar w:fldCharType="begin"/>
        </w:r>
        <w:r w:rsidR="00AD6E8B">
          <w:rPr>
            <w:noProof/>
            <w:webHidden/>
          </w:rPr>
          <w:instrText xml:space="preserve"> PAGEREF _Toc358721909 \h </w:instrText>
        </w:r>
        <w:r>
          <w:rPr>
            <w:noProof/>
            <w:webHidden/>
          </w:rPr>
        </w:r>
        <w:r>
          <w:rPr>
            <w:noProof/>
            <w:webHidden/>
          </w:rPr>
          <w:fldChar w:fldCharType="separate"/>
        </w:r>
        <w:r w:rsidR="00AD6E8B">
          <w:rPr>
            <w:noProof/>
            <w:webHidden/>
          </w:rPr>
          <w:t>96</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910" w:history="1">
        <w:r w:rsidR="00AD6E8B" w:rsidRPr="005E5701">
          <w:rPr>
            <w:rStyle w:val="Hiperpovezava"/>
            <w:noProof/>
          </w:rPr>
          <w:t>I. Splošne določbe o dostopu do sistema</w:t>
        </w:r>
        <w:r w:rsidR="00AD6E8B">
          <w:rPr>
            <w:noProof/>
            <w:webHidden/>
          </w:rPr>
          <w:tab/>
        </w:r>
        <w:r>
          <w:rPr>
            <w:noProof/>
            <w:webHidden/>
          </w:rPr>
          <w:fldChar w:fldCharType="begin"/>
        </w:r>
        <w:r w:rsidR="00AD6E8B">
          <w:rPr>
            <w:noProof/>
            <w:webHidden/>
          </w:rPr>
          <w:instrText xml:space="preserve"> PAGEREF _Toc358721910 \h </w:instrText>
        </w:r>
        <w:r>
          <w:rPr>
            <w:noProof/>
            <w:webHidden/>
          </w:rPr>
        </w:r>
        <w:r>
          <w:rPr>
            <w:noProof/>
            <w:webHidden/>
          </w:rPr>
          <w:fldChar w:fldCharType="separate"/>
        </w:r>
        <w:r w:rsidR="00AD6E8B">
          <w:rPr>
            <w:noProof/>
            <w:webHidden/>
          </w:rPr>
          <w:t>96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11" w:history="1">
        <w:r w:rsidR="00AD6E8B" w:rsidRPr="005E5701">
          <w:rPr>
            <w:rStyle w:val="Hiperpovezava"/>
            <w:noProof/>
          </w:rPr>
          <w:t>105.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(načelo reguliranega dostopa do sistema)</w:t>
        </w:r>
        <w:r w:rsidR="00AD6E8B">
          <w:rPr>
            <w:noProof/>
            <w:webHidden/>
          </w:rPr>
          <w:tab/>
        </w:r>
        <w:r>
          <w:rPr>
            <w:noProof/>
            <w:webHidden/>
          </w:rPr>
          <w:fldChar w:fldCharType="begin"/>
        </w:r>
        <w:r w:rsidR="00AD6E8B">
          <w:rPr>
            <w:noProof/>
            <w:webHidden/>
          </w:rPr>
          <w:instrText xml:space="preserve"> PAGEREF _Toc358721911 \h </w:instrText>
        </w:r>
        <w:r>
          <w:rPr>
            <w:noProof/>
            <w:webHidden/>
          </w:rPr>
        </w:r>
        <w:r>
          <w:rPr>
            <w:noProof/>
            <w:webHidden/>
          </w:rPr>
          <w:fldChar w:fldCharType="separate"/>
        </w:r>
        <w:r w:rsidR="00AD6E8B">
          <w:rPr>
            <w:noProof/>
            <w:webHidden/>
          </w:rPr>
          <w:t>96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12" w:history="1">
        <w:r w:rsidR="00AD6E8B" w:rsidRPr="005E5701">
          <w:rPr>
            <w:rStyle w:val="Hiperpovezava"/>
            <w:noProof/>
          </w:rPr>
          <w:t>106.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(zavrnitev priključitve)</w:t>
        </w:r>
        <w:r w:rsidR="00AD6E8B">
          <w:rPr>
            <w:noProof/>
            <w:webHidden/>
          </w:rPr>
          <w:tab/>
        </w:r>
        <w:r>
          <w:rPr>
            <w:noProof/>
            <w:webHidden/>
          </w:rPr>
          <w:fldChar w:fldCharType="begin"/>
        </w:r>
        <w:r w:rsidR="00AD6E8B">
          <w:rPr>
            <w:noProof/>
            <w:webHidden/>
          </w:rPr>
          <w:instrText xml:space="preserve"> PAGEREF _Toc358721912 \h </w:instrText>
        </w:r>
        <w:r>
          <w:rPr>
            <w:noProof/>
            <w:webHidden/>
          </w:rPr>
        </w:r>
        <w:r>
          <w:rPr>
            <w:noProof/>
            <w:webHidden/>
          </w:rPr>
          <w:fldChar w:fldCharType="separate"/>
        </w:r>
        <w:r w:rsidR="00AD6E8B">
          <w:rPr>
            <w:noProof/>
            <w:webHidden/>
          </w:rPr>
          <w:t>97</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913" w:history="1">
        <w:r w:rsidR="00AD6E8B" w:rsidRPr="005E5701">
          <w:rPr>
            <w:rStyle w:val="Hiperpovezava"/>
            <w:noProof/>
          </w:rPr>
          <w:t>II. Pogodba o uporabi sistema in dobavi elektrike  končnim odjemalcem</w:t>
        </w:r>
        <w:r w:rsidR="00AD6E8B">
          <w:rPr>
            <w:noProof/>
            <w:webHidden/>
          </w:rPr>
          <w:tab/>
        </w:r>
        <w:r>
          <w:rPr>
            <w:noProof/>
            <w:webHidden/>
          </w:rPr>
          <w:fldChar w:fldCharType="begin"/>
        </w:r>
        <w:r w:rsidR="00AD6E8B">
          <w:rPr>
            <w:noProof/>
            <w:webHidden/>
          </w:rPr>
          <w:instrText xml:space="preserve"> PAGEREF _Toc358721913 \h </w:instrText>
        </w:r>
        <w:r>
          <w:rPr>
            <w:noProof/>
            <w:webHidden/>
          </w:rPr>
        </w:r>
        <w:r>
          <w:rPr>
            <w:noProof/>
            <w:webHidden/>
          </w:rPr>
          <w:fldChar w:fldCharType="separate"/>
        </w:r>
        <w:r w:rsidR="00AD6E8B">
          <w:rPr>
            <w:noProof/>
            <w:webHidden/>
          </w:rPr>
          <w:t>98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14" w:history="1">
        <w:r w:rsidR="00AD6E8B" w:rsidRPr="005E5701">
          <w:rPr>
            <w:rStyle w:val="Hiperpovezava"/>
            <w:noProof/>
          </w:rPr>
          <w:t>107.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(pogodba o uporabi sistema)</w:t>
        </w:r>
        <w:r w:rsidR="00AD6E8B">
          <w:rPr>
            <w:noProof/>
            <w:webHidden/>
          </w:rPr>
          <w:tab/>
        </w:r>
        <w:r>
          <w:rPr>
            <w:noProof/>
            <w:webHidden/>
          </w:rPr>
          <w:fldChar w:fldCharType="begin"/>
        </w:r>
        <w:r w:rsidR="00AD6E8B">
          <w:rPr>
            <w:noProof/>
            <w:webHidden/>
          </w:rPr>
          <w:instrText xml:space="preserve"> PAGEREF _Toc358721914 \h </w:instrText>
        </w:r>
        <w:r>
          <w:rPr>
            <w:noProof/>
            <w:webHidden/>
          </w:rPr>
        </w:r>
        <w:r>
          <w:rPr>
            <w:noProof/>
            <w:webHidden/>
          </w:rPr>
          <w:fldChar w:fldCharType="separate"/>
        </w:r>
        <w:r w:rsidR="00AD6E8B">
          <w:rPr>
            <w:noProof/>
            <w:webHidden/>
          </w:rPr>
          <w:t>98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15" w:history="1">
        <w:r w:rsidR="00AD6E8B" w:rsidRPr="005E5701">
          <w:rPr>
            <w:rStyle w:val="Hiperpovezava"/>
            <w:noProof/>
          </w:rPr>
          <w:t>108.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(obveznost sklenitve odprte pogodbe o dobavi)</w:t>
        </w:r>
        <w:r w:rsidR="00AD6E8B">
          <w:rPr>
            <w:noProof/>
            <w:webHidden/>
          </w:rPr>
          <w:tab/>
        </w:r>
        <w:r>
          <w:rPr>
            <w:noProof/>
            <w:webHidden/>
          </w:rPr>
          <w:fldChar w:fldCharType="begin"/>
        </w:r>
        <w:r w:rsidR="00AD6E8B">
          <w:rPr>
            <w:noProof/>
            <w:webHidden/>
          </w:rPr>
          <w:instrText xml:space="preserve"> PAGEREF _Toc358721915 \h </w:instrText>
        </w:r>
        <w:r>
          <w:rPr>
            <w:noProof/>
            <w:webHidden/>
          </w:rPr>
        </w:r>
        <w:r>
          <w:rPr>
            <w:noProof/>
            <w:webHidden/>
          </w:rPr>
          <w:fldChar w:fldCharType="separate"/>
        </w:r>
        <w:r w:rsidR="00AD6E8B">
          <w:rPr>
            <w:noProof/>
            <w:webHidden/>
          </w:rPr>
          <w:t>99</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1916" w:history="1">
        <w:r w:rsidR="00AD6E8B" w:rsidRPr="005E5701">
          <w:rPr>
            <w:rStyle w:val="Hiperpovezava"/>
            <w:noProof/>
          </w:rPr>
          <w:t>2. oddelek: Omrežnina za prenosni in distribucijski sistem</w:t>
        </w:r>
        <w:r w:rsidR="00AD6E8B">
          <w:rPr>
            <w:noProof/>
            <w:webHidden/>
          </w:rPr>
          <w:tab/>
        </w:r>
        <w:r>
          <w:rPr>
            <w:noProof/>
            <w:webHidden/>
          </w:rPr>
          <w:fldChar w:fldCharType="begin"/>
        </w:r>
        <w:r w:rsidR="00AD6E8B">
          <w:rPr>
            <w:noProof/>
            <w:webHidden/>
          </w:rPr>
          <w:instrText xml:space="preserve"> PAGEREF _Toc358721916 \h </w:instrText>
        </w:r>
        <w:r>
          <w:rPr>
            <w:noProof/>
            <w:webHidden/>
          </w:rPr>
        </w:r>
        <w:r>
          <w:rPr>
            <w:noProof/>
            <w:webHidden/>
          </w:rPr>
          <w:fldChar w:fldCharType="separate"/>
        </w:r>
        <w:r w:rsidR="00AD6E8B">
          <w:rPr>
            <w:noProof/>
            <w:webHidden/>
          </w:rPr>
          <w:t>100</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917" w:history="1">
        <w:r w:rsidR="00AD6E8B" w:rsidRPr="005E5701">
          <w:rPr>
            <w:rStyle w:val="Hiperpovezava"/>
            <w:noProof/>
          </w:rPr>
          <w:t>I. Splošne določbe</w:t>
        </w:r>
        <w:r w:rsidR="00AD6E8B">
          <w:rPr>
            <w:noProof/>
            <w:webHidden/>
          </w:rPr>
          <w:tab/>
        </w:r>
        <w:r>
          <w:rPr>
            <w:noProof/>
            <w:webHidden/>
          </w:rPr>
          <w:fldChar w:fldCharType="begin"/>
        </w:r>
        <w:r w:rsidR="00AD6E8B">
          <w:rPr>
            <w:noProof/>
            <w:webHidden/>
          </w:rPr>
          <w:instrText xml:space="preserve"> PAGEREF _Toc358721917 \h </w:instrText>
        </w:r>
        <w:r>
          <w:rPr>
            <w:noProof/>
            <w:webHidden/>
          </w:rPr>
        </w:r>
        <w:r>
          <w:rPr>
            <w:noProof/>
            <w:webHidden/>
          </w:rPr>
          <w:fldChar w:fldCharType="separate"/>
        </w:r>
        <w:r w:rsidR="00AD6E8B">
          <w:rPr>
            <w:noProof/>
            <w:webHidden/>
          </w:rPr>
          <w:t>100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18" w:history="1">
        <w:r w:rsidR="00AD6E8B" w:rsidRPr="005E5701">
          <w:rPr>
            <w:rStyle w:val="Hiperpovezava"/>
            <w:noProof/>
          </w:rPr>
          <w:t>109.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(načelo določitve metodologije)</w:t>
        </w:r>
        <w:r w:rsidR="00AD6E8B">
          <w:rPr>
            <w:noProof/>
            <w:webHidden/>
          </w:rPr>
          <w:tab/>
        </w:r>
        <w:r>
          <w:rPr>
            <w:noProof/>
            <w:webHidden/>
          </w:rPr>
          <w:fldChar w:fldCharType="begin"/>
        </w:r>
        <w:r w:rsidR="00AD6E8B">
          <w:rPr>
            <w:noProof/>
            <w:webHidden/>
          </w:rPr>
          <w:instrText xml:space="preserve"> PAGEREF _Toc358721918 \h </w:instrText>
        </w:r>
        <w:r>
          <w:rPr>
            <w:noProof/>
            <w:webHidden/>
          </w:rPr>
        </w:r>
        <w:r>
          <w:rPr>
            <w:noProof/>
            <w:webHidden/>
          </w:rPr>
          <w:fldChar w:fldCharType="separate"/>
        </w:r>
        <w:r w:rsidR="00AD6E8B">
          <w:rPr>
            <w:noProof/>
            <w:webHidden/>
          </w:rPr>
          <w:t>100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19" w:history="1">
        <w:r w:rsidR="00AD6E8B" w:rsidRPr="005E5701">
          <w:rPr>
            <w:rStyle w:val="Hiperpovezava"/>
            <w:noProof/>
          </w:rPr>
          <w:t>110.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(določitev regulativnega okvira)</w:t>
        </w:r>
        <w:r w:rsidR="00AD6E8B">
          <w:rPr>
            <w:noProof/>
            <w:webHidden/>
          </w:rPr>
          <w:tab/>
        </w:r>
        <w:r>
          <w:rPr>
            <w:noProof/>
            <w:webHidden/>
          </w:rPr>
          <w:fldChar w:fldCharType="begin"/>
        </w:r>
        <w:r w:rsidR="00AD6E8B">
          <w:rPr>
            <w:noProof/>
            <w:webHidden/>
          </w:rPr>
          <w:instrText xml:space="preserve"> PAGEREF _Toc358721919 \h </w:instrText>
        </w:r>
        <w:r>
          <w:rPr>
            <w:noProof/>
            <w:webHidden/>
          </w:rPr>
        </w:r>
        <w:r>
          <w:rPr>
            <w:noProof/>
            <w:webHidden/>
          </w:rPr>
          <w:fldChar w:fldCharType="separate"/>
        </w:r>
        <w:r w:rsidR="00AD6E8B">
          <w:rPr>
            <w:noProof/>
            <w:webHidden/>
          </w:rPr>
          <w:t>100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20" w:history="1">
        <w:r w:rsidR="00AD6E8B" w:rsidRPr="005E5701">
          <w:rPr>
            <w:rStyle w:val="Hiperpovezava"/>
            <w:noProof/>
          </w:rPr>
          <w:t>111.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(naložbeni načrt elektro operaterja)</w:t>
        </w:r>
        <w:r w:rsidR="00AD6E8B">
          <w:rPr>
            <w:noProof/>
            <w:webHidden/>
          </w:rPr>
          <w:tab/>
        </w:r>
        <w:r>
          <w:rPr>
            <w:noProof/>
            <w:webHidden/>
          </w:rPr>
          <w:fldChar w:fldCharType="begin"/>
        </w:r>
        <w:r w:rsidR="00AD6E8B">
          <w:rPr>
            <w:noProof/>
            <w:webHidden/>
          </w:rPr>
          <w:instrText xml:space="preserve"> PAGEREF _Toc358721920 \h </w:instrText>
        </w:r>
        <w:r>
          <w:rPr>
            <w:noProof/>
            <w:webHidden/>
          </w:rPr>
        </w:r>
        <w:r>
          <w:rPr>
            <w:noProof/>
            <w:webHidden/>
          </w:rPr>
          <w:fldChar w:fldCharType="separate"/>
        </w:r>
        <w:r w:rsidR="00AD6E8B">
          <w:rPr>
            <w:noProof/>
            <w:webHidden/>
          </w:rPr>
          <w:t>102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21" w:history="1">
        <w:r w:rsidR="00AD6E8B" w:rsidRPr="005E5701">
          <w:rPr>
            <w:rStyle w:val="Hiperpovezava"/>
            <w:noProof/>
          </w:rPr>
          <w:t>112.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(upravičeni stroški elektro operaterja)</w:t>
        </w:r>
        <w:r w:rsidR="00AD6E8B">
          <w:rPr>
            <w:noProof/>
            <w:webHidden/>
          </w:rPr>
          <w:tab/>
        </w:r>
        <w:r>
          <w:rPr>
            <w:noProof/>
            <w:webHidden/>
          </w:rPr>
          <w:fldChar w:fldCharType="begin"/>
        </w:r>
        <w:r w:rsidR="00AD6E8B">
          <w:rPr>
            <w:noProof/>
            <w:webHidden/>
          </w:rPr>
          <w:instrText xml:space="preserve"> PAGEREF _Toc358721921 \h </w:instrText>
        </w:r>
        <w:r>
          <w:rPr>
            <w:noProof/>
            <w:webHidden/>
          </w:rPr>
        </w:r>
        <w:r>
          <w:rPr>
            <w:noProof/>
            <w:webHidden/>
          </w:rPr>
          <w:fldChar w:fldCharType="separate"/>
        </w:r>
        <w:r w:rsidR="00AD6E8B">
          <w:rPr>
            <w:noProof/>
            <w:webHidden/>
          </w:rPr>
          <w:t>103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22" w:history="1">
        <w:r w:rsidR="00AD6E8B" w:rsidRPr="005E5701">
          <w:rPr>
            <w:rStyle w:val="Hiperpovezava"/>
            <w:noProof/>
          </w:rPr>
          <w:t>113.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(odstopanja od regulativnega okvira)</w:t>
        </w:r>
        <w:r w:rsidR="00AD6E8B">
          <w:rPr>
            <w:noProof/>
            <w:webHidden/>
          </w:rPr>
          <w:tab/>
        </w:r>
        <w:r>
          <w:rPr>
            <w:noProof/>
            <w:webHidden/>
          </w:rPr>
          <w:fldChar w:fldCharType="begin"/>
        </w:r>
        <w:r w:rsidR="00AD6E8B">
          <w:rPr>
            <w:noProof/>
            <w:webHidden/>
          </w:rPr>
          <w:instrText xml:space="preserve"> PAGEREF _Toc358721922 \h </w:instrText>
        </w:r>
        <w:r>
          <w:rPr>
            <w:noProof/>
            <w:webHidden/>
          </w:rPr>
        </w:r>
        <w:r>
          <w:rPr>
            <w:noProof/>
            <w:webHidden/>
          </w:rPr>
          <w:fldChar w:fldCharType="separate"/>
        </w:r>
        <w:r w:rsidR="00AD6E8B">
          <w:rPr>
            <w:noProof/>
            <w:webHidden/>
          </w:rPr>
          <w:t>104</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923" w:history="1">
        <w:r w:rsidR="00AD6E8B" w:rsidRPr="005E5701">
          <w:rPr>
            <w:rStyle w:val="Hiperpovezava"/>
            <w:noProof/>
          </w:rPr>
          <w:t>II. Posebne določbe o določitvi regulativnega okvira, če distribucijski operater ni lastnik pomembnega dela distribucijskega sistema ali bistvene naloge distribucijskega operaterja izvaja druga oseba</w:t>
        </w:r>
        <w:r w:rsidR="00AD6E8B">
          <w:rPr>
            <w:noProof/>
            <w:webHidden/>
          </w:rPr>
          <w:tab/>
        </w:r>
        <w:r>
          <w:rPr>
            <w:noProof/>
            <w:webHidden/>
          </w:rPr>
          <w:fldChar w:fldCharType="begin"/>
        </w:r>
        <w:r w:rsidR="00AD6E8B">
          <w:rPr>
            <w:noProof/>
            <w:webHidden/>
          </w:rPr>
          <w:instrText xml:space="preserve"> PAGEREF _Toc358721923 \h </w:instrText>
        </w:r>
        <w:r>
          <w:rPr>
            <w:noProof/>
            <w:webHidden/>
          </w:rPr>
        </w:r>
        <w:r>
          <w:rPr>
            <w:noProof/>
            <w:webHidden/>
          </w:rPr>
          <w:fldChar w:fldCharType="separate"/>
        </w:r>
        <w:r w:rsidR="00AD6E8B">
          <w:rPr>
            <w:noProof/>
            <w:webHidden/>
          </w:rPr>
          <w:t>106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24" w:history="1">
        <w:r w:rsidR="00AD6E8B" w:rsidRPr="005E5701">
          <w:rPr>
            <w:rStyle w:val="Hiperpovezava"/>
            <w:noProof/>
          </w:rPr>
          <w:t>114.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(splošna določba)</w:t>
        </w:r>
        <w:r w:rsidR="00AD6E8B">
          <w:rPr>
            <w:noProof/>
            <w:webHidden/>
          </w:rPr>
          <w:tab/>
        </w:r>
        <w:r>
          <w:rPr>
            <w:noProof/>
            <w:webHidden/>
          </w:rPr>
          <w:fldChar w:fldCharType="begin"/>
        </w:r>
        <w:r w:rsidR="00AD6E8B">
          <w:rPr>
            <w:noProof/>
            <w:webHidden/>
          </w:rPr>
          <w:instrText xml:space="preserve"> PAGEREF _Toc358721924 \h </w:instrText>
        </w:r>
        <w:r>
          <w:rPr>
            <w:noProof/>
            <w:webHidden/>
          </w:rPr>
        </w:r>
        <w:r>
          <w:rPr>
            <w:noProof/>
            <w:webHidden/>
          </w:rPr>
          <w:fldChar w:fldCharType="separate"/>
        </w:r>
        <w:r w:rsidR="00AD6E8B">
          <w:rPr>
            <w:noProof/>
            <w:webHidden/>
          </w:rPr>
          <w:t>106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25" w:history="1">
        <w:r w:rsidR="00AD6E8B" w:rsidRPr="005E5701">
          <w:rPr>
            <w:rStyle w:val="Hiperpovezava"/>
            <w:noProof/>
          </w:rPr>
          <w:t>115.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(ločeno vodenje računovodskih izkazov)</w:t>
        </w:r>
        <w:r w:rsidR="00AD6E8B">
          <w:rPr>
            <w:noProof/>
            <w:webHidden/>
          </w:rPr>
          <w:tab/>
        </w:r>
        <w:r>
          <w:rPr>
            <w:noProof/>
            <w:webHidden/>
          </w:rPr>
          <w:fldChar w:fldCharType="begin"/>
        </w:r>
        <w:r w:rsidR="00AD6E8B">
          <w:rPr>
            <w:noProof/>
            <w:webHidden/>
          </w:rPr>
          <w:instrText xml:space="preserve"> PAGEREF _Toc358721925 \h </w:instrText>
        </w:r>
        <w:r>
          <w:rPr>
            <w:noProof/>
            <w:webHidden/>
          </w:rPr>
        </w:r>
        <w:r>
          <w:rPr>
            <w:noProof/>
            <w:webHidden/>
          </w:rPr>
          <w:fldChar w:fldCharType="separate"/>
        </w:r>
        <w:r w:rsidR="00AD6E8B">
          <w:rPr>
            <w:noProof/>
            <w:webHidden/>
          </w:rPr>
          <w:t>107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26" w:history="1">
        <w:r w:rsidR="00AD6E8B" w:rsidRPr="005E5701">
          <w:rPr>
            <w:rStyle w:val="Hiperpovezava"/>
            <w:noProof/>
          </w:rPr>
          <w:t>116.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(pravila za določitev najemnine oziroma plačila nalog)</w:t>
        </w:r>
        <w:r w:rsidR="00AD6E8B">
          <w:rPr>
            <w:noProof/>
            <w:webHidden/>
          </w:rPr>
          <w:tab/>
        </w:r>
        <w:r>
          <w:rPr>
            <w:noProof/>
            <w:webHidden/>
          </w:rPr>
          <w:fldChar w:fldCharType="begin"/>
        </w:r>
        <w:r w:rsidR="00AD6E8B">
          <w:rPr>
            <w:noProof/>
            <w:webHidden/>
          </w:rPr>
          <w:instrText xml:space="preserve"> PAGEREF _Toc358721926 \h </w:instrText>
        </w:r>
        <w:r>
          <w:rPr>
            <w:noProof/>
            <w:webHidden/>
          </w:rPr>
        </w:r>
        <w:r>
          <w:rPr>
            <w:noProof/>
            <w:webHidden/>
          </w:rPr>
          <w:fldChar w:fldCharType="separate"/>
        </w:r>
        <w:r w:rsidR="00AD6E8B">
          <w:rPr>
            <w:noProof/>
            <w:webHidden/>
          </w:rPr>
          <w:t>108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27" w:history="1">
        <w:r w:rsidR="00AD6E8B" w:rsidRPr="005E5701">
          <w:rPr>
            <w:rStyle w:val="Hiperpovezava"/>
            <w:noProof/>
          </w:rPr>
          <w:t>117.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(odločba o regulativnem okviru)</w:t>
        </w:r>
        <w:r w:rsidR="00AD6E8B">
          <w:rPr>
            <w:noProof/>
            <w:webHidden/>
          </w:rPr>
          <w:tab/>
        </w:r>
        <w:r>
          <w:rPr>
            <w:noProof/>
            <w:webHidden/>
          </w:rPr>
          <w:fldChar w:fldCharType="begin"/>
        </w:r>
        <w:r w:rsidR="00AD6E8B">
          <w:rPr>
            <w:noProof/>
            <w:webHidden/>
          </w:rPr>
          <w:instrText xml:space="preserve"> PAGEREF _Toc358721927 \h </w:instrText>
        </w:r>
        <w:r>
          <w:rPr>
            <w:noProof/>
            <w:webHidden/>
          </w:rPr>
        </w:r>
        <w:r>
          <w:rPr>
            <w:noProof/>
            <w:webHidden/>
          </w:rPr>
          <w:fldChar w:fldCharType="separate"/>
        </w:r>
        <w:r w:rsidR="00AD6E8B">
          <w:rPr>
            <w:noProof/>
            <w:webHidden/>
          </w:rPr>
          <w:t>108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28" w:history="1">
        <w:r w:rsidR="00AD6E8B" w:rsidRPr="005E5701">
          <w:rPr>
            <w:rStyle w:val="Hiperpovezava"/>
            <w:noProof/>
          </w:rPr>
          <w:t>118.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(pošiljanje podatkov in nadzor)</w:t>
        </w:r>
        <w:r w:rsidR="00AD6E8B">
          <w:rPr>
            <w:noProof/>
            <w:webHidden/>
          </w:rPr>
          <w:tab/>
        </w:r>
        <w:r>
          <w:rPr>
            <w:noProof/>
            <w:webHidden/>
          </w:rPr>
          <w:fldChar w:fldCharType="begin"/>
        </w:r>
        <w:r w:rsidR="00AD6E8B">
          <w:rPr>
            <w:noProof/>
            <w:webHidden/>
          </w:rPr>
          <w:instrText xml:space="preserve"> PAGEREF _Toc358721928 \h </w:instrText>
        </w:r>
        <w:r>
          <w:rPr>
            <w:noProof/>
            <w:webHidden/>
          </w:rPr>
        </w:r>
        <w:r>
          <w:rPr>
            <w:noProof/>
            <w:webHidden/>
          </w:rPr>
          <w:fldChar w:fldCharType="separate"/>
        </w:r>
        <w:r w:rsidR="00AD6E8B">
          <w:rPr>
            <w:noProof/>
            <w:webHidden/>
          </w:rPr>
          <w:t>109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29" w:history="1">
        <w:r w:rsidR="00AD6E8B" w:rsidRPr="005E5701">
          <w:rPr>
            <w:rStyle w:val="Hiperpovezava"/>
            <w:noProof/>
          </w:rPr>
          <w:t>119.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(najem drugih delov distribucijskega omrežja ali opravljanje storitev)</w:t>
        </w:r>
        <w:r w:rsidR="00AD6E8B">
          <w:rPr>
            <w:noProof/>
            <w:webHidden/>
          </w:rPr>
          <w:tab/>
        </w:r>
        <w:r>
          <w:rPr>
            <w:noProof/>
            <w:webHidden/>
          </w:rPr>
          <w:fldChar w:fldCharType="begin"/>
        </w:r>
        <w:r w:rsidR="00AD6E8B">
          <w:rPr>
            <w:noProof/>
            <w:webHidden/>
          </w:rPr>
          <w:instrText xml:space="preserve"> PAGEREF _Toc358721929 \h </w:instrText>
        </w:r>
        <w:r>
          <w:rPr>
            <w:noProof/>
            <w:webHidden/>
          </w:rPr>
        </w:r>
        <w:r>
          <w:rPr>
            <w:noProof/>
            <w:webHidden/>
          </w:rPr>
          <w:fldChar w:fldCharType="separate"/>
        </w:r>
        <w:r w:rsidR="00AD6E8B">
          <w:rPr>
            <w:noProof/>
            <w:webHidden/>
          </w:rPr>
          <w:t>109</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930" w:history="1">
        <w:r w:rsidR="00AD6E8B" w:rsidRPr="005E5701">
          <w:rPr>
            <w:rStyle w:val="Hiperpovezava"/>
            <w:noProof/>
          </w:rPr>
          <w:t>III. Posebne določbe o zagotavljanju kakovosti na prenosnem in distribucijskem sistemu električne energije</w:t>
        </w:r>
        <w:r w:rsidR="00AD6E8B">
          <w:rPr>
            <w:noProof/>
            <w:webHidden/>
          </w:rPr>
          <w:tab/>
        </w:r>
        <w:r>
          <w:rPr>
            <w:noProof/>
            <w:webHidden/>
          </w:rPr>
          <w:fldChar w:fldCharType="begin"/>
        </w:r>
        <w:r w:rsidR="00AD6E8B">
          <w:rPr>
            <w:noProof/>
            <w:webHidden/>
          </w:rPr>
          <w:instrText xml:space="preserve"> PAGEREF _Toc358721930 \h </w:instrText>
        </w:r>
        <w:r>
          <w:rPr>
            <w:noProof/>
            <w:webHidden/>
          </w:rPr>
        </w:r>
        <w:r>
          <w:rPr>
            <w:noProof/>
            <w:webHidden/>
          </w:rPr>
          <w:fldChar w:fldCharType="separate"/>
        </w:r>
        <w:r w:rsidR="00AD6E8B">
          <w:rPr>
            <w:noProof/>
            <w:webHidden/>
          </w:rPr>
          <w:t>109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31" w:history="1">
        <w:r w:rsidR="00AD6E8B" w:rsidRPr="005E5701">
          <w:rPr>
            <w:rStyle w:val="Hiperpovezava"/>
            <w:noProof/>
          </w:rPr>
          <w:t>120.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(reguliranje s kakovostjo)</w:t>
        </w:r>
        <w:r w:rsidR="00AD6E8B">
          <w:rPr>
            <w:noProof/>
            <w:webHidden/>
          </w:rPr>
          <w:tab/>
        </w:r>
        <w:r>
          <w:rPr>
            <w:noProof/>
            <w:webHidden/>
          </w:rPr>
          <w:fldChar w:fldCharType="begin"/>
        </w:r>
        <w:r w:rsidR="00AD6E8B">
          <w:rPr>
            <w:noProof/>
            <w:webHidden/>
          </w:rPr>
          <w:instrText xml:space="preserve"> PAGEREF _Toc358721931 \h </w:instrText>
        </w:r>
        <w:r>
          <w:rPr>
            <w:noProof/>
            <w:webHidden/>
          </w:rPr>
        </w:r>
        <w:r>
          <w:rPr>
            <w:noProof/>
            <w:webHidden/>
          </w:rPr>
          <w:fldChar w:fldCharType="separate"/>
        </w:r>
        <w:r w:rsidR="00AD6E8B">
          <w:rPr>
            <w:noProof/>
            <w:webHidden/>
          </w:rPr>
          <w:t>109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32" w:history="1">
        <w:r w:rsidR="00AD6E8B" w:rsidRPr="005E5701">
          <w:rPr>
            <w:rStyle w:val="Hiperpovezava"/>
            <w:noProof/>
          </w:rPr>
          <w:t>121.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(monitoring kakovosti oskrbe)</w:t>
        </w:r>
        <w:r w:rsidR="00AD6E8B">
          <w:rPr>
            <w:noProof/>
            <w:webHidden/>
          </w:rPr>
          <w:tab/>
        </w:r>
        <w:r>
          <w:rPr>
            <w:noProof/>
            <w:webHidden/>
          </w:rPr>
          <w:fldChar w:fldCharType="begin"/>
        </w:r>
        <w:r w:rsidR="00AD6E8B">
          <w:rPr>
            <w:noProof/>
            <w:webHidden/>
          </w:rPr>
          <w:instrText xml:space="preserve"> PAGEREF _Toc358721932 \h </w:instrText>
        </w:r>
        <w:r>
          <w:rPr>
            <w:noProof/>
            <w:webHidden/>
          </w:rPr>
        </w:r>
        <w:r>
          <w:rPr>
            <w:noProof/>
            <w:webHidden/>
          </w:rPr>
          <w:fldChar w:fldCharType="separate"/>
        </w:r>
        <w:r w:rsidR="00AD6E8B">
          <w:rPr>
            <w:noProof/>
            <w:webHidden/>
          </w:rPr>
          <w:t>110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33" w:history="1">
        <w:r w:rsidR="00AD6E8B" w:rsidRPr="005E5701">
          <w:rPr>
            <w:rStyle w:val="Hiperpovezava"/>
            <w:noProof/>
          </w:rPr>
          <w:t>122.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(vpliv kakovosti oskrbe na regulativni okvir)</w:t>
        </w:r>
        <w:r w:rsidR="00AD6E8B">
          <w:rPr>
            <w:noProof/>
            <w:webHidden/>
          </w:rPr>
          <w:tab/>
        </w:r>
        <w:r>
          <w:rPr>
            <w:noProof/>
            <w:webHidden/>
          </w:rPr>
          <w:fldChar w:fldCharType="begin"/>
        </w:r>
        <w:r w:rsidR="00AD6E8B">
          <w:rPr>
            <w:noProof/>
            <w:webHidden/>
          </w:rPr>
          <w:instrText xml:space="preserve"> PAGEREF _Toc358721933 \h </w:instrText>
        </w:r>
        <w:r>
          <w:rPr>
            <w:noProof/>
            <w:webHidden/>
          </w:rPr>
        </w:r>
        <w:r>
          <w:rPr>
            <w:noProof/>
            <w:webHidden/>
          </w:rPr>
          <w:fldChar w:fldCharType="separate"/>
        </w:r>
        <w:r w:rsidR="00AD6E8B">
          <w:rPr>
            <w:noProof/>
            <w:webHidden/>
          </w:rPr>
          <w:t>111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34" w:history="1">
        <w:r w:rsidR="00AD6E8B" w:rsidRPr="005E5701">
          <w:rPr>
            <w:rStyle w:val="Hiperpovezava"/>
            <w:noProof/>
          </w:rPr>
          <w:t>123.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(zajamčeni standardi kakovosti oskrbe)</w:t>
        </w:r>
        <w:r w:rsidR="00AD6E8B">
          <w:rPr>
            <w:noProof/>
            <w:webHidden/>
          </w:rPr>
          <w:tab/>
        </w:r>
        <w:r>
          <w:rPr>
            <w:noProof/>
            <w:webHidden/>
          </w:rPr>
          <w:fldChar w:fldCharType="begin"/>
        </w:r>
        <w:r w:rsidR="00AD6E8B">
          <w:rPr>
            <w:noProof/>
            <w:webHidden/>
          </w:rPr>
          <w:instrText xml:space="preserve"> PAGEREF _Toc358721934 \h </w:instrText>
        </w:r>
        <w:r>
          <w:rPr>
            <w:noProof/>
            <w:webHidden/>
          </w:rPr>
        </w:r>
        <w:r>
          <w:rPr>
            <w:noProof/>
            <w:webHidden/>
          </w:rPr>
          <w:fldChar w:fldCharType="separate"/>
        </w:r>
        <w:r w:rsidR="00AD6E8B">
          <w:rPr>
            <w:noProof/>
            <w:webHidden/>
          </w:rPr>
          <w:t>111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35" w:history="1">
        <w:r w:rsidR="00AD6E8B" w:rsidRPr="005E5701">
          <w:rPr>
            <w:rStyle w:val="Hiperpovezava"/>
            <w:noProof/>
          </w:rPr>
          <w:t>124.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(določbe, ki veljajo za sistemskega operaterja električne energije)</w:t>
        </w:r>
        <w:r w:rsidR="00AD6E8B">
          <w:rPr>
            <w:noProof/>
            <w:webHidden/>
          </w:rPr>
          <w:tab/>
        </w:r>
        <w:r>
          <w:rPr>
            <w:noProof/>
            <w:webHidden/>
          </w:rPr>
          <w:fldChar w:fldCharType="begin"/>
        </w:r>
        <w:r w:rsidR="00AD6E8B">
          <w:rPr>
            <w:noProof/>
            <w:webHidden/>
          </w:rPr>
          <w:instrText xml:space="preserve"> PAGEREF _Toc358721935 \h </w:instrText>
        </w:r>
        <w:r>
          <w:rPr>
            <w:noProof/>
            <w:webHidden/>
          </w:rPr>
        </w:r>
        <w:r>
          <w:rPr>
            <w:noProof/>
            <w:webHidden/>
          </w:rPr>
          <w:fldChar w:fldCharType="separate"/>
        </w:r>
        <w:r w:rsidR="00AD6E8B">
          <w:rPr>
            <w:noProof/>
            <w:webHidden/>
          </w:rPr>
          <w:t>112</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936" w:history="1">
        <w:r w:rsidR="00AD6E8B" w:rsidRPr="005E5701">
          <w:rPr>
            <w:rStyle w:val="Hiperpovezava"/>
            <w:noProof/>
          </w:rPr>
          <w:t>IV. Obračunavanje omrežnine in drugih storitev elektro operaterja  v okviru dejavnosti elektro operaterja</w:t>
        </w:r>
        <w:r w:rsidR="00AD6E8B">
          <w:rPr>
            <w:noProof/>
            <w:webHidden/>
          </w:rPr>
          <w:tab/>
        </w:r>
        <w:r>
          <w:rPr>
            <w:noProof/>
            <w:webHidden/>
          </w:rPr>
          <w:fldChar w:fldCharType="begin"/>
        </w:r>
        <w:r w:rsidR="00AD6E8B">
          <w:rPr>
            <w:noProof/>
            <w:webHidden/>
          </w:rPr>
          <w:instrText xml:space="preserve"> PAGEREF _Toc358721936 \h </w:instrText>
        </w:r>
        <w:r>
          <w:rPr>
            <w:noProof/>
            <w:webHidden/>
          </w:rPr>
        </w:r>
        <w:r>
          <w:rPr>
            <w:noProof/>
            <w:webHidden/>
          </w:rPr>
          <w:fldChar w:fldCharType="separate"/>
        </w:r>
        <w:r w:rsidR="00AD6E8B">
          <w:rPr>
            <w:noProof/>
            <w:webHidden/>
          </w:rPr>
          <w:t>113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37" w:history="1">
        <w:r w:rsidR="00AD6E8B" w:rsidRPr="005E5701">
          <w:rPr>
            <w:rStyle w:val="Hiperpovezava"/>
            <w:noProof/>
          </w:rPr>
          <w:t>125.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(načelo določitve metodologije)</w:t>
        </w:r>
        <w:r w:rsidR="00AD6E8B">
          <w:rPr>
            <w:noProof/>
            <w:webHidden/>
          </w:rPr>
          <w:tab/>
        </w:r>
        <w:r>
          <w:rPr>
            <w:noProof/>
            <w:webHidden/>
          </w:rPr>
          <w:fldChar w:fldCharType="begin"/>
        </w:r>
        <w:r w:rsidR="00AD6E8B">
          <w:rPr>
            <w:noProof/>
            <w:webHidden/>
          </w:rPr>
          <w:instrText xml:space="preserve"> PAGEREF _Toc358721937 \h </w:instrText>
        </w:r>
        <w:r>
          <w:rPr>
            <w:noProof/>
            <w:webHidden/>
          </w:rPr>
        </w:r>
        <w:r>
          <w:rPr>
            <w:noProof/>
            <w:webHidden/>
          </w:rPr>
          <w:fldChar w:fldCharType="separate"/>
        </w:r>
        <w:r w:rsidR="00AD6E8B">
          <w:rPr>
            <w:noProof/>
            <w:webHidden/>
          </w:rPr>
          <w:t>113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38" w:history="1">
        <w:r w:rsidR="00AD6E8B" w:rsidRPr="005E5701">
          <w:rPr>
            <w:rStyle w:val="Hiperpovezava"/>
            <w:noProof/>
          </w:rPr>
          <w:t>126.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(omrežnina za prenosni sistem)</w:t>
        </w:r>
        <w:r w:rsidR="00AD6E8B">
          <w:rPr>
            <w:noProof/>
            <w:webHidden/>
          </w:rPr>
          <w:tab/>
        </w:r>
        <w:r>
          <w:rPr>
            <w:noProof/>
            <w:webHidden/>
          </w:rPr>
          <w:fldChar w:fldCharType="begin"/>
        </w:r>
        <w:r w:rsidR="00AD6E8B">
          <w:rPr>
            <w:noProof/>
            <w:webHidden/>
          </w:rPr>
          <w:instrText xml:space="preserve"> PAGEREF _Toc358721938 \h </w:instrText>
        </w:r>
        <w:r>
          <w:rPr>
            <w:noProof/>
            <w:webHidden/>
          </w:rPr>
        </w:r>
        <w:r>
          <w:rPr>
            <w:noProof/>
            <w:webHidden/>
          </w:rPr>
          <w:fldChar w:fldCharType="separate"/>
        </w:r>
        <w:r w:rsidR="00AD6E8B">
          <w:rPr>
            <w:noProof/>
            <w:webHidden/>
          </w:rPr>
          <w:t>113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39" w:history="1">
        <w:r w:rsidR="00AD6E8B" w:rsidRPr="005E5701">
          <w:rPr>
            <w:rStyle w:val="Hiperpovezava"/>
            <w:noProof/>
          </w:rPr>
          <w:t>127.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(omrežnina za distribucijski sistem)</w:t>
        </w:r>
        <w:r w:rsidR="00AD6E8B">
          <w:rPr>
            <w:noProof/>
            <w:webHidden/>
          </w:rPr>
          <w:tab/>
        </w:r>
        <w:r>
          <w:rPr>
            <w:noProof/>
            <w:webHidden/>
          </w:rPr>
          <w:fldChar w:fldCharType="begin"/>
        </w:r>
        <w:r w:rsidR="00AD6E8B">
          <w:rPr>
            <w:noProof/>
            <w:webHidden/>
          </w:rPr>
          <w:instrText xml:space="preserve"> PAGEREF _Toc358721939 \h </w:instrText>
        </w:r>
        <w:r>
          <w:rPr>
            <w:noProof/>
            <w:webHidden/>
          </w:rPr>
        </w:r>
        <w:r>
          <w:rPr>
            <w:noProof/>
            <w:webHidden/>
          </w:rPr>
          <w:fldChar w:fldCharType="separate"/>
        </w:r>
        <w:r w:rsidR="00AD6E8B">
          <w:rPr>
            <w:noProof/>
            <w:webHidden/>
          </w:rPr>
          <w:t>114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40" w:history="1">
        <w:r w:rsidR="00AD6E8B" w:rsidRPr="005E5701">
          <w:rPr>
            <w:rStyle w:val="Hiperpovezava"/>
            <w:noProof/>
          </w:rPr>
          <w:t>128.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(omrežnina za priključno moč)</w:t>
        </w:r>
        <w:r w:rsidR="00AD6E8B">
          <w:rPr>
            <w:noProof/>
            <w:webHidden/>
          </w:rPr>
          <w:tab/>
        </w:r>
        <w:r>
          <w:rPr>
            <w:noProof/>
            <w:webHidden/>
          </w:rPr>
          <w:fldChar w:fldCharType="begin"/>
        </w:r>
        <w:r w:rsidR="00AD6E8B">
          <w:rPr>
            <w:noProof/>
            <w:webHidden/>
          </w:rPr>
          <w:instrText xml:space="preserve"> PAGEREF _Toc358721940 \h </w:instrText>
        </w:r>
        <w:r>
          <w:rPr>
            <w:noProof/>
            <w:webHidden/>
          </w:rPr>
        </w:r>
        <w:r>
          <w:rPr>
            <w:noProof/>
            <w:webHidden/>
          </w:rPr>
          <w:fldChar w:fldCharType="separate"/>
        </w:r>
        <w:r w:rsidR="00AD6E8B">
          <w:rPr>
            <w:noProof/>
            <w:webHidden/>
          </w:rPr>
          <w:t>114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41" w:history="1">
        <w:r w:rsidR="00AD6E8B" w:rsidRPr="005E5701">
          <w:rPr>
            <w:rStyle w:val="Hiperpovezava"/>
            <w:noProof/>
          </w:rPr>
          <w:t>129.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(omrežnina za prekomerno prevzeto jalovo energijo)</w:t>
        </w:r>
        <w:r w:rsidR="00AD6E8B">
          <w:rPr>
            <w:noProof/>
            <w:webHidden/>
          </w:rPr>
          <w:tab/>
        </w:r>
        <w:r>
          <w:rPr>
            <w:noProof/>
            <w:webHidden/>
          </w:rPr>
          <w:fldChar w:fldCharType="begin"/>
        </w:r>
        <w:r w:rsidR="00AD6E8B">
          <w:rPr>
            <w:noProof/>
            <w:webHidden/>
          </w:rPr>
          <w:instrText xml:space="preserve"> PAGEREF _Toc358721941 \h </w:instrText>
        </w:r>
        <w:r>
          <w:rPr>
            <w:noProof/>
            <w:webHidden/>
          </w:rPr>
        </w:r>
        <w:r>
          <w:rPr>
            <w:noProof/>
            <w:webHidden/>
          </w:rPr>
          <w:fldChar w:fldCharType="separate"/>
        </w:r>
        <w:r w:rsidR="00AD6E8B">
          <w:rPr>
            <w:noProof/>
            <w:webHidden/>
          </w:rPr>
          <w:t>114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42" w:history="1">
        <w:r w:rsidR="00AD6E8B" w:rsidRPr="005E5701">
          <w:rPr>
            <w:rStyle w:val="Hiperpovezava"/>
            <w:noProof/>
          </w:rPr>
          <w:t>130.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(plačilo za ostale storitve)</w:t>
        </w:r>
        <w:r w:rsidR="00AD6E8B">
          <w:rPr>
            <w:noProof/>
            <w:webHidden/>
          </w:rPr>
          <w:tab/>
        </w:r>
        <w:r>
          <w:rPr>
            <w:noProof/>
            <w:webHidden/>
          </w:rPr>
          <w:fldChar w:fldCharType="begin"/>
        </w:r>
        <w:r w:rsidR="00AD6E8B">
          <w:rPr>
            <w:noProof/>
            <w:webHidden/>
          </w:rPr>
          <w:instrText xml:space="preserve"> PAGEREF _Toc358721942 \h </w:instrText>
        </w:r>
        <w:r>
          <w:rPr>
            <w:noProof/>
            <w:webHidden/>
          </w:rPr>
        </w:r>
        <w:r>
          <w:rPr>
            <w:noProof/>
            <w:webHidden/>
          </w:rPr>
          <w:fldChar w:fldCharType="separate"/>
        </w:r>
        <w:r w:rsidR="00AD6E8B">
          <w:rPr>
            <w:noProof/>
            <w:webHidden/>
          </w:rPr>
          <w:t>115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43" w:history="1">
        <w:r w:rsidR="00AD6E8B" w:rsidRPr="005E5701">
          <w:rPr>
            <w:rStyle w:val="Hiperpovezava"/>
            <w:noProof/>
          </w:rPr>
          <w:t>131.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(določitev tarifnih postavk)</w:t>
        </w:r>
        <w:r w:rsidR="00AD6E8B">
          <w:rPr>
            <w:noProof/>
            <w:webHidden/>
          </w:rPr>
          <w:tab/>
        </w:r>
        <w:r>
          <w:rPr>
            <w:noProof/>
            <w:webHidden/>
          </w:rPr>
          <w:fldChar w:fldCharType="begin"/>
        </w:r>
        <w:r w:rsidR="00AD6E8B">
          <w:rPr>
            <w:noProof/>
            <w:webHidden/>
          </w:rPr>
          <w:instrText xml:space="preserve"> PAGEREF _Toc358721943 \h </w:instrText>
        </w:r>
        <w:r>
          <w:rPr>
            <w:noProof/>
            <w:webHidden/>
          </w:rPr>
        </w:r>
        <w:r>
          <w:rPr>
            <w:noProof/>
            <w:webHidden/>
          </w:rPr>
          <w:fldChar w:fldCharType="separate"/>
        </w:r>
        <w:r w:rsidR="00AD6E8B">
          <w:rPr>
            <w:noProof/>
            <w:webHidden/>
          </w:rPr>
          <w:t>115</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1944" w:history="1">
        <w:r w:rsidR="00AD6E8B" w:rsidRPr="005E5701">
          <w:rPr>
            <w:rStyle w:val="Hiperpovezava"/>
            <w:noProof/>
          </w:rPr>
          <w:t>VIII. poglavje: DRUGE DOLOČBE</w:t>
        </w:r>
        <w:r w:rsidR="00AD6E8B">
          <w:rPr>
            <w:noProof/>
            <w:webHidden/>
          </w:rPr>
          <w:tab/>
        </w:r>
        <w:r>
          <w:rPr>
            <w:noProof/>
            <w:webHidden/>
          </w:rPr>
          <w:fldChar w:fldCharType="begin"/>
        </w:r>
        <w:r w:rsidR="00AD6E8B">
          <w:rPr>
            <w:noProof/>
            <w:webHidden/>
          </w:rPr>
          <w:instrText xml:space="preserve"> PAGEREF _Toc358721944 \h </w:instrText>
        </w:r>
        <w:r>
          <w:rPr>
            <w:noProof/>
            <w:webHidden/>
          </w:rPr>
        </w:r>
        <w:r>
          <w:rPr>
            <w:noProof/>
            <w:webHidden/>
          </w:rPr>
          <w:fldChar w:fldCharType="separate"/>
        </w:r>
        <w:r w:rsidR="00AD6E8B">
          <w:rPr>
            <w:noProof/>
            <w:webHidden/>
          </w:rPr>
          <w:t>115</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945" w:history="1">
        <w:r w:rsidR="00AD6E8B" w:rsidRPr="005E5701">
          <w:rPr>
            <w:rStyle w:val="Hiperpovezava"/>
            <w:noProof/>
          </w:rPr>
          <w:t>I. Izvzetje za novo infrastrukturo-novi povezovalni vodi</w:t>
        </w:r>
        <w:r w:rsidR="00AD6E8B">
          <w:rPr>
            <w:noProof/>
            <w:webHidden/>
          </w:rPr>
          <w:tab/>
        </w:r>
        <w:r>
          <w:rPr>
            <w:noProof/>
            <w:webHidden/>
          </w:rPr>
          <w:fldChar w:fldCharType="begin"/>
        </w:r>
        <w:r w:rsidR="00AD6E8B">
          <w:rPr>
            <w:noProof/>
            <w:webHidden/>
          </w:rPr>
          <w:instrText xml:space="preserve"> PAGEREF _Toc358721945 \h </w:instrText>
        </w:r>
        <w:r>
          <w:rPr>
            <w:noProof/>
            <w:webHidden/>
          </w:rPr>
        </w:r>
        <w:r>
          <w:rPr>
            <w:noProof/>
            <w:webHidden/>
          </w:rPr>
          <w:fldChar w:fldCharType="separate"/>
        </w:r>
        <w:r w:rsidR="00AD6E8B">
          <w:rPr>
            <w:noProof/>
            <w:webHidden/>
          </w:rPr>
          <w:t>115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46" w:history="1">
        <w:r w:rsidR="00AD6E8B" w:rsidRPr="005E5701">
          <w:rPr>
            <w:rStyle w:val="Hiperpovezava"/>
            <w:noProof/>
          </w:rPr>
          <w:t>132.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(obseg in pogoji izvzetja)</w:t>
        </w:r>
        <w:r w:rsidR="00AD6E8B">
          <w:rPr>
            <w:noProof/>
            <w:webHidden/>
          </w:rPr>
          <w:tab/>
        </w:r>
        <w:r>
          <w:rPr>
            <w:noProof/>
            <w:webHidden/>
          </w:rPr>
          <w:fldChar w:fldCharType="begin"/>
        </w:r>
        <w:r w:rsidR="00AD6E8B">
          <w:rPr>
            <w:noProof/>
            <w:webHidden/>
          </w:rPr>
          <w:instrText xml:space="preserve"> PAGEREF _Toc358721946 \h </w:instrText>
        </w:r>
        <w:r>
          <w:rPr>
            <w:noProof/>
            <w:webHidden/>
          </w:rPr>
        </w:r>
        <w:r>
          <w:rPr>
            <w:noProof/>
            <w:webHidden/>
          </w:rPr>
          <w:fldChar w:fldCharType="separate"/>
        </w:r>
        <w:r w:rsidR="00AD6E8B">
          <w:rPr>
            <w:noProof/>
            <w:webHidden/>
          </w:rPr>
          <w:t>116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47" w:history="1">
        <w:r w:rsidR="00AD6E8B" w:rsidRPr="005E5701">
          <w:rPr>
            <w:rStyle w:val="Hiperpovezava"/>
            <w:noProof/>
          </w:rPr>
          <w:t>133.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(postopek agencije po odločitvi Komisije)</w:t>
        </w:r>
        <w:r w:rsidR="00AD6E8B">
          <w:rPr>
            <w:noProof/>
            <w:webHidden/>
          </w:rPr>
          <w:tab/>
        </w:r>
        <w:r>
          <w:rPr>
            <w:noProof/>
            <w:webHidden/>
          </w:rPr>
          <w:fldChar w:fldCharType="begin"/>
        </w:r>
        <w:r w:rsidR="00AD6E8B">
          <w:rPr>
            <w:noProof/>
            <w:webHidden/>
          </w:rPr>
          <w:instrText xml:space="preserve"> PAGEREF _Toc358721947 \h </w:instrText>
        </w:r>
        <w:r>
          <w:rPr>
            <w:noProof/>
            <w:webHidden/>
          </w:rPr>
        </w:r>
        <w:r>
          <w:rPr>
            <w:noProof/>
            <w:webHidden/>
          </w:rPr>
          <w:fldChar w:fldCharType="separate"/>
        </w:r>
        <w:r w:rsidR="00AD6E8B">
          <w:rPr>
            <w:noProof/>
            <w:webHidden/>
          </w:rPr>
          <w:t>116</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948" w:history="1">
        <w:r w:rsidR="00AD6E8B" w:rsidRPr="005E5701">
          <w:rPr>
            <w:rStyle w:val="Hiperpovezava"/>
            <w:noProof/>
          </w:rPr>
          <w:t>II. Distribucijski čezmejni vod</w:t>
        </w:r>
        <w:r w:rsidR="00AD6E8B">
          <w:rPr>
            <w:noProof/>
            <w:webHidden/>
          </w:rPr>
          <w:tab/>
        </w:r>
        <w:r>
          <w:rPr>
            <w:noProof/>
            <w:webHidden/>
          </w:rPr>
          <w:fldChar w:fldCharType="begin"/>
        </w:r>
        <w:r w:rsidR="00AD6E8B">
          <w:rPr>
            <w:noProof/>
            <w:webHidden/>
          </w:rPr>
          <w:instrText xml:space="preserve"> PAGEREF _Toc358721948 \h </w:instrText>
        </w:r>
        <w:r>
          <w:rPr>
            <w:noProof/>
            <w:webHidden/>
          </w:rPr>
        </w:r>
        <w:r>
          <w:rPr>
            <w:noProof/>
            <w:webHidden/>
          </w:rPr>
          <w:fldChar w:fldCharType="separate"/>
        </w:r>
        <w:r w:rsidR="00AD6E8B">
          <w:rPr>
            <w:noProof/>
            <w:webHidden/>
          </w:rPr>
          <w:t>116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49" w:history="1">
        <w:r w:rsidR="00AD6E8B" w:rsidRPr="005E5701">
          <w:rPr>
            <w:rStyle w:val="Hiperpovezava"/>
            <w:noProof/>
          </w:rPr>
          <w:t>134.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(distribucijski čezmejni vod)</w:t>
        </w:r>
        <w:r w:rsidR="00AD6E8B">
          <w:rPr>
            <w:noProof/>
            <w:webHidden/>
          </w:rPr>
          <w:tab/>
        </w:r>
        <w:r>
          <w:rPr>
            <w:noProof/>
            <w:webHidden/>
          </w:rPr>
          <w:fldChar w:fldCharType="begin"/>
        </w:r>
        <w:r w:rsidR="00AD6E8B">
          <w:rPr>
            <w:noProof/>
            <w:webHidden/>
          </w:rPr>
          <w:instrText xml:space="preserve"> PAGEREF _Toc358721949 \h </w:instrText>
        </w:r>
        <w:r>
          <w:rPr>
            <w:noProof/>
            <w:webHidden/>
          </w:rPr>
        </w:r>
        <w:r>
          <w:rPr>
            <w:noProof/>
            <w:webHidden/>
          </w:rPr>
          <w:fldChar w:fldCharType="separate"/>
        </w:r>
        <w:r w:rsidR="00AD6E8B">
          <w:rPr>
            <w:noProof/>
            <w:webHidden/>
          </w:rPr>
          <w:t>116</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950" w:history="1">
        <w:r w:rsidR="00AD6E8B" w:rsidRPr="005E5701">
          <w:rPr>
            <w:rStyle w:val="Hiperpovezava"/>
            <w:noProof/>
          </w:rPr>
          <w:t>III. Neposredni vodi</w:t>
        </w:r>
        <w:r w:rsidR="00AD6E8B">
          <w:rPr>
            <w:noProof/>
            <w:webHidden/>
          </w:rPr>
          <w:tab/>
        </w:r>
        <w:r>
          <w:rPr>
            <w:noProof/>
            <w:webHidden/>
          </w:rPr>
          <w:fldChar w:fldCharType="begin"/>
        </w:r>
        <w:r w:rsidR="00AD6E8B">
          <w:rPr>
            <w:noProof/>
            <w:webHidden/>
          </w:rPr>
          <w:instrText xml:space="preserve"> PAGEREF _Toc358721950 \h </w:instrText>
        </w:r>
        <w:r>
          <w:rPr>
            <w:noProof/>
            <w:webHidden/>
          </w:rPr>
        </w:r>
        <w:r>
          <w:rPr>
            <w:noProof/>
            <w:webHidden/>
          </w:rPr>
          <w:fldChar w:fldCharType="separate"/>
        </w:r>
        <w:r w:rsidR="00AD6E8B">
          <w:rPr>
            <w:noProof/>
            <w:webHidden/>
          </w:rPr>
          <w:t>117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51" w:history="1">
        <w:r w:rsidR="00AD6E8B" w:rsidRPr="005E5701">
          <w:rPr>
            <w:rStyle w:val="Hiperpovezava"/>
            <w:noProof/>
          </w:rPr>
          <w:t>135.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(dopustnost neposrednega voda)</w:t>
        </w:r>
        <w:r w:rsidR="00AD6E8B">
          <w:rPr>
            <w:noProof/>
            <w:webHidden/>
          </w:rPr>
          <w:tab/>
        </w:r>
        <w:r>
          <w:rPr>
            <w:noProof/>
            <w:webHidden/>
          </w:rPr>
          <w:fldChar w:fldCharType="begin"/>
        </w:r>
        <w:r w:rsidR="00AD6E8B">
          <w:rPr>
            <w:noProof/>
            <w:webHidden/>
          </w:rPr>
          <w:instrText xml:space="preserve"> PAGEREF _Toc358721951 \h </w:instrText>
        </w:r>
        <w:r>
          <w:rPr>
            <w:noProof/>
            <w:webHidden/>
          </w:rPr>
        </w:r>
        <w:r>
          <w:rPr>
            <w:noProof/>
            <w:webHidden/>
          </w:rPr>
          <w:fldChar w:fldCharType="separate"/>
        </w:r>
        <w:r w:rsidR="00AD6E8B">
          <w:rPr>
            <w:noProof/>
            <w:webHidden/>
          </w:rPr>
          <w:t>117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52" w:history="1">
        <w:r w:rsidR="00AD6E8B" w:rsidRPr="005E5701">
          <w:rPr>
            <w:rStyle w:val="Hiperpovezava"/>
            <w:noProof/>
          </w:rPr>
          <w:t>136.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(dovoljenje za neposredni vod)</w:t>
        </w:r>
        <w:r w:rsidR="00AD6E8B">
          <w:rPr>
            <w:noProof/>
            <w:webHidden/>
          </w:rPr>
          <w:tab/>
        </w:r>
        <w:r>
          <w:rPr>
            <w:noProof/>
            <w:webHidden/>
          </w:rPr>
          <w:fldChar w:fldCharType="begin"/>
        </w:r>
        <w:r w:rsidR="00AD6E8B">
          <w:rPr>
            <w:noProof/>
            <w:webHidden/>
          </w:rPr>
          <w:instrText xml:space="preserve"> PAGEREF _Toc358721952 \h </w:instrText>
        </w:r>
        <w:r>
          <w:rPr>
            <w:noProof/>
            <w:webHidden/>
          </w:rPr>
        </w:r>
        <w:r>
          <w:rPr>
            <w:noProof/>
            <w:webHidden/>
          </w:rPr>
          <w:fldChar w:fldCharType="separate"/>
        </w:r>
        <w:r w:rsidR="00AD6E8B">
          <w:rPr>
            <w:noProof/>
            <w:webHidden/>
          </w:rPr>
          <w:t>118</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953" w:history="1">
        <w:r w:rsidR="00AD6E8B" w:rsidRPr="005E5701">
          <w:rPr>
            <w:rStyle w:val="Hiperpovezava"/>
            <w:noProof/>
          </w:rPr>
          <w:t>IV. Sistemska obratovalna navodila in tehnična varnost obratovanja</w:t>
        </w:r>
        <w:r w:rsidR="00AD6E8B">
          <w:rPr>
            <w:noProof/>
            <w:webHidden/>
          </w:rPr>
          <w:tab/>
        </w:r>
        <w:r>
          <w:rPr>
            <w:noProof/>
            <w:webHidden/>
          </w:rPr>
          <w:fldChar w:fldCharType="begin"/>
        </w:r>
        <w:r w:rsidR="00AD6E8B">
          <w:rPr>
            <w:noProof/>
            <w:webHidden/>
          </w:rPr>
          <w:instrText xml:space="preserve"> PAGEREF _Toc358721953 \h </w:instrText>
        </w:r>
        <w:r>
          <w:rPr>
            <w:noProof/>
            <w:webHidden/>
          </w:rPr>
        </w:r>
        <w:r>
          <w:rPr>
            <w:noProof/>
            <w:webHidden/>
          </w:rPr>
          <w:fldChar w:fldCharType="separate"/>
        </w:r>
        <w:r w:rsidR="00AD6E8B">
          <w:rPr>
            <w:noProof/>
            <w:webHidden/>
          </w:rPr>
          <w:t>118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54" w:history="1">
        <w:r w:rsidR="00AD6E8B" w:rsidRPr="005E5701">
          <w:rPr>
            <w:rStyle w:val="Hiperpovezava"/>
            <w:noProof/>
          </w:rPr>
          <w:t>137.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(sistemska obratovalna navodila)</w:t>
        </w:r>
        <w:r w:rsidR="00AD6E8B">
          <w:rPr>
            <w:noProof/>
            <w:webHidden/>
          </w:rPr>
          <w:tab/>
        </w:r>
        <w:r>
          <w:rPr>
            <w:noProof/>
            <w:webHidden/>
          </w:rPr>
          <w:fldChar w:fldCharType="begin"/>
        </w:r>
        <w:r w:rsidR="00AD6E8B">
          <w:rPr>
            <w:noProof/>
            <w:webHidden/>
          </w:rPr>
          <w:instrText xml:space="preserve"> PAGEREF _Toc358721954 \h </w:instrText>
        </w:r>
        <w:r>
          <w:rPr>
            <w:noProof/>
            <w:webHidden/>
          </w:rPr>
        </w:r>
        <w:r>
          <w:rPr>
            <w:noProof/>
            <w:webHidden/>
          </w:rPr>
          <w:fldChar w:fldCharType="separate"/>
        </w:r>
        <w:r w:rsidR="00AD6E8B">
          <w:rPr>
            <w:noProof/>
            <w:webHidden/>
          </w:rPr>
          <w:t>118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55" w:history="1">
        <w:r w:rsidR="00AD6E8B" w:rsidRPr="005E5701">
          <w:rPr>
            <w:rStyle w:val="Hiperpovezava"/>
            <w:noProof/>
          </w:rPr>
          <w:t>138.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(tehnična varnost obratovanja)</w:t>
        </w:r>
        <w:r w:rsidR="00AD6E8B">
          <w:rPr>
            <w:noProof/>
            <w:webHidden/>
          </w:rPr>
          <w:tab/>
        </w:r>
        <w:r>
          <w:rPr>
            <w:noProof/>
            <w:webHidden/>
          </w:rPr>
          <w:fldChar w:fldCharType="begin"/>
        </w:r>
        <w:r w:rsidR="00AD6E8B">
          <w:rPr>
            <w:noProof/>
            <w:webHidden/>
          </w:rPr>
          <w:instrText xml:space="preserve"> PAGEREF _Toc358721955 \h </w:instrText>
        </w:r>
        <w:r>
          <w:rPr>
            <w:noProof/>
            <w:webHidden/>
          </w:rPr>
        </w:r>
        <w:r>
          <w:rPr>
            <w:noProof/>
            <w:webHidden/>
          </w:rPr>
          <w:fldChar w:fldCharType="separate"/>
        </w:r>
        <w:r w:rsidR="00AD6E8B">
          <w:rPr>
            <w:noProof/>
            <w:webHidden/>
          </w:rPr>
          <w:t>119</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956" w:history="1">
        <w:r w:rsidR="00AD6E8B" w:rsidRPr="005E5701">
          <w:rPr>
            <w:rStyle w:val="Hiperpovezava"/>
            <w:noProof/>
          </w:rPr>
          <w:t>V. Zaščitni ukrepi zaradi kriznih stanj v elektroenergetskem sistemu</w:t>
        </w:r>
        <w:r w:rsidR="00AD6E8B">
          <w:rPr>
            <w:noProof/>
            <w:webHidden/>
          </w:rPr>
          <w:tab/>
        </w:r>
        <w:r>
          <w:rPr>
            <w:noProof/>
            <w:webHidden/>
          </w:rPr>
          <w:fldChar w:fldCharType="begin"/>
        </w:r>
        <w:r w:rsidR="00AD6E8B">
          <w:rPr>
            <w:noProof/>
            <w:webHidden/>
          </w:rPr>
          <w:instrText xml:space="preserve"> PAGEREF _Toc358721956 \h </w:instrText>
        </w:r>
        <w:r>
          <w:rPr>
            <w:noProof/>
            <w:webHidden/>
          </w:rPr>
        </w:r>
        <w:r>
          <w:rPr>
            <w:noProof/>
            <w:webHidden/>
          </w:rPr>
          <w:fldChar w:fldCharType="separate"/>
        </w:r>
        <w:r w:rsidR="00AD6E8B">
          <w:rPr>
            <w:noProof/>
            <w:webHidden/>
          </w:rPr>
          <w:t>120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57" w:history="1">
        <w:r w:rsidR="00AD6E8B" w:rsidRPr="005E5701">
          <w:rPr>
            <w:rStyle w:val="Hiperpovezava"/>
            <w:noProof/>
          </w:rPr>
          <w:t>139.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(izredna stanja v sistemu)</w:t>
        </w:r>
        <w:r w:rsidR="00AD6E8B">
          <w:rPr>
            <w:noProof/>
            <w:webHidden/>
          </w:rPr>
          <w:tab/>
        </w:r>
        <w:r>
          <w:rPr>
            <w:noProof/>
            <w:webHidden/>
          </w:rPr>
          <w:fldChar w:fldCharType="begin"/>
        </w:r>
        <w:r w:rsidR="00AD6E8B">
          <w:rPr>
            <w:noProof/>
            <w:webHidden/>
          </w:rPr>
          <w:instrText xml:space="preserve"> PAGEREF _Toc358721957 \h </w:instrText>
        </w:r>
        <w:r>
          <w:rPr>
            <w:noProof/>
            <w:webHidden/>
          </w:rPr>
        </w:r>
        <w:r>
          <w:rPr>
            <w:noProof/>
            <w:webHidden/>
          </w:rPr>
          <w:fldChar w:fldCharType="separate"/>
        </w:r>
        <w:r w:rsidR="00AD6E8B">
          <w:rPr>
            <w:noProof/>
            <w:webHidden/>
          </w:rPr>
          <w:t>120</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958" w:history="1">
        <w:r w:rsidR="00AD6E8B" w:rsidRPr="005E5701">
          <w:rPr>
            <w:rStyle w:val="Hiperpovezava"/>
            <w:noProof/>
          </w:rPr>
          <w:t>VI. Priključevanje na sistem in možnost odklopa uporabnika sistema</w:t>
        </w:r>
        <w:r w:rsidR="00AD6E8B">
          <w:rPr>
            <w:noProof/>
            <w:webHidden/>
          </w:rPr>
          <w:tab/>
        </w:r>
        <w:r>
          <w:rPr>
            <w:noProof/>
            <w:webHidden/>
          </w:rPr>
          <w:fldChar w:fldCharType="begin"/>
        </w:r>
        <w:r w:rsidR="00AD6E8B">
          <w:rPr>
            <w:noProof/>
            <w:webHidden/>
          </w:rPr>
          <w:instrText xml:space="preserve"> PAGEREF _Toc358721958 \h </w:instrText>
        </w:r>
        <w:r>
          <w:rPr>
            <w:noProof/>
            <w:webHidden/>
          </w:rPr>
        </w:r>
        <w:r>
          <w:rPr>
            <w:noProof/>
            <w:webHidden/>
          </w:rPr>
          <w:fldChar w:fldCharType="separate"/>
        </w:r>
        <w:r w:rsidR="00AD6E8B">
          <w:rPr>
            <w:noProof/>
            <w:webHidden/>
          </w:rPr>
          <w:t>121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59" w:history="1">
        <w:r w:rsidR="00AD6E8B" w:rsidRPr="005E5701">
          <w:rPr>
            <w:rStyle w:val="Hiperpovezava"/>
            <w:noProof/>
          </w:rPr>
          <w:t>140.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(priključitev na sistem)</w:t>
        </w:r>
        <w:r w:rsidR="00AD6E8B">
          <w:rPr>
            <w:noProof/>
            <w:webHidden/>
          </w:rPr>
          <w:tab/>
        </w:r>
        <w:r>
          <w:rPr>
            <w:noProof/>
            <w:webHidden/>
          </w:rPr>
          <w:fldChar w:fldCharType="begin"/>
        </w:r>
        <w:r w:rsidR="00AD6E8B">
          <w:rPr>
            <w:noProof/>
            <w:webHidden/>
          </w:rPr>
          <w:instrText xml:space="preserve"> PAGEREF _Toc358721959 \h </w:instrText>
        </w:r>
        <w:r>
          <w:rPr>
            <w:noProof/>
            <w:webHidden/>
          </w:rPr>
        </w:r>
        <w:r>
          <w:rPr>
            <w:noProof/>
            <w:webHidden/>
          </w:rPr>
          <w:fldChar w:fldCharType="separate"/>
        </w:r>
        <w:r w:rsidR="00AD6E8B">
          <w:rPr>
            <w:noProof/>
            <w:webHidden/>
          </w:rPr>
          <w:t>121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60" w:history="1">
        <w:r w:rsidR="00AD6E8B" w:rsidRPr="005E5701">
          <w:rPr>
            <w:rStyle w:val="Hiperpovezava"/>
            <w:noProof/>
          </w:rPr>
          <w:t>141.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(prenos priključka)</w:t>
        </w:r>
        <w:r w:rsidR="00AD6E8B">
          <w:rPr>
            <w:noProof/>
            <w:webHidden/>
          </w:rPr>
          <w:tab/>
        </w:r>
        <w:r>
          <w:rPr>
            <w:noProof/>
            <w:webHidden/>
          </w:rPr>
          <w:fldChar w:fldCharType="begin"/>
        </w:r>
        <w:r w:rsidR="00AD6E8B">
          <w:rPr>
            <w:noProof/>
            <w:webHidden/>
          </w:rPr>
          <w:instrText xml:space="preserve"> PAGEREF _Toc358721960 \h </w:instrText>
        </w:r>
        <w:r>
          <w:rPr>
            <w:noProof/>
            <w:webHidden/>
          </w:rPr>
        </w:r>
        <w:r>
          <w:rPr>
            <w:noProof/>
            <w:webHidden/>
          </w:rPr>
          <w:fldChar w:fldCharType="separate"/>
        </w:r>
        <w:r w:rsidR="00AD6E8B">
          <w:rPr>
            <w:noProof/>
            <w:webHidden/>
          </w:rPr>
          <w:t>123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61" w:history="1">
        <w:r w:rsidR="00AD6E8B" w:rsidRPr="005E5701">
          <w:rPr>
            <w:rStyle w:val="Hiperpovezava"/>
            <w:noProof/>
          </w:rPr>
          <w:t>142.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(tehnične zahteve za naprave uporabnika sistema)</w:t>
        </w:r>
        <w:r w:rsidR="00AD6E8B">
          <w:rPr>
            <w:noProof/>
            <w:webHidden/>
          </w:rPr>
          <w:tab/>
        </w:r>
        <w:r>
          <w:rPr>
            <w:noProof/>
            <w:webHidden/>
          </w:rPr>
          <w:fldChar w:fldCharType="begin"/>
        </w:r>
        <w:r w:rsidR="00AD6E8B">
          <w:rPr>
            <w:noProof/>
            <w:webHidden/>
          </w:rPr>
          <w:instrText xml:space="preserve"> PAGEREF _Toc358721961 \h </w:instrText>
        </w:r>
        <w:r>
          <w:rPr>
            <w:noProof/>
            <w:webHidden/>
          </w:rPr>
        </w:r>
        <w:r>
          <w:rPr>
            <w:noProof/>
            <w:webHidden/>
          </w:rPr>
          <w:fldChar w:fldCharType="separate"/>
        </w:r>
        <w:r w:rsidR="00AD6E8B">
          <w:rPr>
            <w:noProof/>
            <w:webHidden/>
          </w:rPr>
          <w:t>123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62" w:history="1">
        <w:r w:rsidR="00AD6E8B" w:rsidRPr="005E5701">
          <w:rPr>
            <w:rStyle w:val="Hiperpovezava"/>
            <w:noProof/>
          </w:rPr>
          <w:t>143.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(začasni odklop)</w:t>
        </w:r>
        <w:r w:rsidR="00AD6E8B">
          <w:rPr>
            <w:noProof/>
            <w:webHidden/>
          </w:rPr>
          <w:tab/>
        </w:r>
        <w:r>
          <w:rPr>
            <w:noProof/>
            <w:webHidden/>
          </w:rPr>
          <w:fldChar w:fldCharType="begin"/>
        </w:r>
        <w:r w:rsidR="00AD6E8B">
          <w:rPr>
            <w:noProof/>
            <w:webHidden/>
          </w:rPr>
          <w:instrText xml:space="preserve"> PAGEREF _Toc358721962 \h </w:instrText>
        </w:r>
        <w:r>
          <w:rPr>
            <w:noProof/>
            <w:webHidden/>
          </w:rPr>
        </w:r>
        <w:r>
          <w:rPr>
            <w:noProof/>
            <w:webHidden/>
          </w:rPr>
          <w:fldChar w:fldCharType="separate"/>
        </w:r>
        <w:r w:rsidR="00AD6E8B">
          <w:rPr>
            <w:noProof/>
            <w:webHidden/>
          </w:rPr>
          <w:t>124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63" w:history="1">
        <w:r w:rsidR="00AD6E8B" w:rsidRPr="005E5701">
          <w:rPr>
            <w:rStyle w:val="Hiperpovezava"/>
            <w:noProof/>
          </w:rPr>
          <w:t>144.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(odklop po predhodnem obvestilu)</w:t>
        </w:r>
        <w:r w:rsidR="00AD6E8B">
          <w:rPr>
            <w:noProof/>
            <w:webHidden/>
          </w:rPr>
          <w:tab/>
        </w:r>
        <w:r>
          <w:rPr>
            <w:noProof/>
            <w:webHidden/>
          </w:rPr>
          <w:fldChar w:fldCharType="begin"/>
        </w:r>
        <w:r w:rsidR="00AD6E8B">
          <w:rPr>
            <w:noProof/>
            <w:webHidden/>
          </w:rPr>
          <w:instrText xml:space="preserve"> PAGEREF _Toc358721963 \h </w:instrText>
        </w:r>
        <w:r>
          <w:rPr>
            <w:noProof/>
            <w:webHidden/>
          </w:rPr>
        </w:r>
        <w:r>
          <w:rPr>
            <w:noProof/>
            <w:webHidden/>
          </w:rPr>
          <w:fldChar w:fldCharType="separate"/>
        </w:r>
        <w:r w:rsidR="00AD6E8B">
          <w:rPr>
            <w:noProof/>
            <w:webHidden/>
          </w:rPr>
          <w:t>124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64" w:history="1">
        <w:r w:rsidR="00AD6E8B" w:rsidRPr="005E5701">
          <w:rPr>
            <w:rStyle w:val="Hiperpovezava"/>
            <w:noProof/>
          </w:rPr>
          <w:t>145.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(odklop brez predhodnega obvestila)</w:t>
        </w:r>
        <w:r w:rsidR="00AD6E8B">
          <w:rPr>
            <w:noProof/>
            <w:webHidden/>
          </w:rPr>
          <w:tab/>
        </w:r>
        <w:r>
          <w:rPr>
            <w:noProof/>
            <w:webHidden/>
          </w:rPr>
          <w:fldChar w:fldCharType="begin"/>
        </w:r>
        <w:r w:rsidR="00AD6E8B">
          <w:rPr>
            <w:noProof/>
            <w:webHidden/>
          </w:rPr>
          <w:instrText xml:space="preserve"> PAGEREF _Toc358721964 \h </w:instrText>
        </w:r>
        <w:r>
          <w:rPr>
            <w:noProof/>
            <w:webHidden/>
          </w:rPr>
        </w:r>
        <w:r>
          <w:rPr>
            <w:noProof/>
            <w:webHidden/>
          </w:rPr>
          <w:fldChar w:fldCharType="separate"/>
        </w:r>
        <w:r w:rsidR="00AD6E8B">
          <w:rPr>
            <w:noProof/>
            <w:webHidden/>
          </w:rPr>
          <w:t>125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65" w:history="1">
        <w:r w:rsidR="00AD6E8B" w:rsidRPr="005E5701">
          <w:rPr>
            <w:rStyle w:val="Hiperpovezava"/>
            <w:noProof/>
          </w:rPr>
          <w:t>146.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(odklop na zahtevo uporabnika sistema)</w:t>
        </w:r>
        <w:r w:rsidR="00AD6E8B">
          <w:rPr>
            <w:noProof/>
            <w:webHidden/>
          </w:rPr>
          <w:tab/>
        </w:r>
        <w:r>
          <w:rPr>
            <w:noProof/>
            <w:webHidden/>
          </w:rPr>
          <w:fldChar w:fldCharType="begin"/>
        </w:r>
        <w:r w:rsidR="00AD6E8B">
          <w:rPr>
            <w:noProof/>
            <w:webHidden/>
          </w:rPr>
          <w:instrText xml:space="preserve"> PAGEREF _Toc358721965 \h </w:instrText>
        </w:r>
        <w:r>
          <w:rPr>
            <w:noProof/>
            <w:webHidden/>
          </w:rPr>
        </w:r>
        <w:r>
          <w:rPr>
            <w:noProof/>
            <w:webHidden/>
          </w:rPr>
          <w:fldChar w:fldCharType="separate"/>
        </w:r>
        <w:r w:rsidR="00AD6E8B">
          <w:rPr>
            <w:noProof/>
            <w:webHidden/>
          </w:rPr>
          <w:t>125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66" w:history="1">
        <w:r w:rsidR="00AD6E8B" w:rsidRPr="005E5701">
          <w:rPr>
            <w:rStyle w:val="Hiperpovezava"/>
            <w:noProof/>
          </w:rPr>
          <w:t>147.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(ponovni priklop)</w:t>
        </w:r>
        <w:r w:rsidR="00AD6E8B">
          <w:rPr>
            <w:noProof/>
            <w:webHidden/>
          </w:rPr>
          <w:tab/>
        </w:r>
        <w:r>
          <w:rPr>
            <w:noProof/>
            <w:webHidden/>
          </w:rPr>
          <w:fldChar w:fldCharType="begin"/>
        </w:r>
        <w:r w:rsidR="00AD6E8B">
          <w:rPr>
            <w:noProof/>
            <w:webHidden/>
          </w:rPr>
          <w:instrText xml:space="preserve"> PAGEREF _Toc358721966 \h </w:instrText>
        </w:r>
        <w:r>
          <w:rPr>
            <w:noProof/>
            <w:webHidden/>
          </w:rPr>
        </w:r>
        <w:r>
          <w:rPr>
            <w:noProof/>
            <w:webHidden/>
          </w:rPr>
          <w:fldChar w:fldCharType="separate"/>
        </w:r>
        <w:r w:rsidR="00AD6E8B">
          <w:rPr>
            <w:noProof/>
            <w:webHidden/>
          </w:rPr>
          <w:t>126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67" w:history="1">
        <w:r w:rsidR="00AD6E8B" w:rsidRPr="005E5701">
          <w:rPr>
            <w:rStyle w:val="Hiperpovezava"/>
            <w:noProof/>
          </w:rPr>
          <w:t>148.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(povračilo škode zaradi odklopa)</w:t>
        </w:r>
        <w:r w:rsidR="00AD6E8B">
          <w:rPr>
            <w:noProof/>
            <w:webHidden/>
          </w:rPr>
          <w:tab/>
        </w:r>
        <w:r>
          <w:rPr>
            <w:noProof/>
            <w:webHidden/>
          </w:rPr>
          <w:fldChar w:fldCharType="begin"/>
        </w:r>
        <w:r w:rsidR="00AD6E8B">
          <w:rPr>
            <w:noProof/>
            <w:webHidden/>
          </w:rPr>
          <w:instrText xml:space="preserve"> PAGEREF _Toc358721967 \h </w:instrText>
        </w:r>
        <w:r>
          <w:rPr>
            <w:noProof/>
            <w:webHidden/>
          </w:rPr>
        </w:r>
        <w:r>
          <w:rPr>
            <w:noProof/>
            <w:webHidden/>
          </w:rPr>
          <w:fldChar w:fldCharType="separate"/>
        </w:r>
        <w:r w:rsidR="00AD6E8B">
          <w:rPr>
            <w:noProof/>
            <w:webHidden/>
          </w:rPr>
          <w:t>126</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968" w:history="1">
        <w:r w:rsidR="00AD6E8B" w:rsidRPr="005E5701">
          <w:rPr>
            <w:rStyle w:val="Hiperpovezava"/>
            <w:noProof/>
          </w:rPr>
          <w:t>VII. Hranjenje evidenc</w:t>
        </w:r>
        <w:r w:rsidR="00AD6E8B">
          <w:rPr>
            <w:noProof/>
            <w:webHidden/>
          </w:rPr>
          <w:tab/>
        </w:r>
        <w:r>
          <w:rPr>
            <w:noProof/>
            <w:webHidden/>
          </w:rPr>
          <w:fldChar w:fldCharType="begin"/>
        </w:r>
        <w:r w:rsidR="00AD6E8B">
          <w:rPr>
            <w:noProof/>
            <w:webHidden/>
          </w:rPr>
          <w:instrText xml:space="preserve"> PAGEREF _Toc358721968 \h </w:instrText>
        </w:r>
        <w:r>
          <w:rPr>
            <w:noProof/>
            <w:webHidden/>
          </w:rPr>
        </w:r>
        <w:r>
          <w:rPr>
            <w:noProof/>
            <w:webHidden/>
          </w:rPr>
          <w:fldChar w:fldCharType="separate"/>
        </w:r>
        <w:r w:rsidR="00AD6E8B">
          <w:rPr>
            <w:noProof/>
            <w:webHidden/>
          </w:rPr>
          <w:t>126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69" w:history="1">
        <w:r w:rsidR="00AD6E8B" w:rsidRPr="005E5701">
          <w:rPr>
            <w:rStyle w:val="Hiperpovezava"/>
            <w:noProof/>
          </w:rPr>
          <w:t>149.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(obveznost hranjenja evidenc)</w:t>
        </w:r>
        <w:r w:rsidR="00AD6E8B">
          <w:rPr>
            <w:noProof/>
            <w:webHidden/>
          </w:rPr>
          <w:tab/>
        </w:r>
        <w:r>
          <w:rPr>
            <w:noProof/>
            <w:webHidden/>
          </w:rPr>
          <w:fldChar w:fldCharType="begin"/>
        </w:r>
        <w:r w:rsidR="00AD6E8B">
          <w:rPr>
            <w:noProof/>
            <w:webHidden/>
          </w:rPr>
          <w:instrText xml:space="preserve"> PAGEREF _Toc358721969 \h </w:instrText>
        </w:r>
        <w:r>
          <w:rPr>
            <w:noProof/>
            <w:webHidden/>
          </w:rPr>
        </w:r>
        <w:r>
          <w:rPr>
            <w:noProof/>
            <w:webHidden/>
          </w:rPr>
          <w:fldChar w:fldCharType="separate"/>
        </w:r>
        <w:r w:rsidR="00AD6E8B">
          <w:rPr>
            <w:noProof/>
            <w:webHidden/>
          </w:rPr>
          <w:t>126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70" w:history="1">
        <w:r w:rsidR="00AD6E8B" w:rsidRPr="005E5701">
          <w:rPr>
            <w:rStyle w:val="Hiperpovezava"/>
            <w:noProof/>
          </w:rPr>
          <w:t>150.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(izvedeni finančni instrumenti)</w:t>
        </w:r>
        <w:r w:rsidR="00AD6E8B">
          <w:rPr>
            <w:noProof/>
            <w:webHidden/>
          </w:rPr>
          <w:tab/>
        </w:r>
        <w:r>
          <w:rPr>
            <w:noProof/>
            <w:webHidden/>
          </w:rPr>
          <w:fldChar w:fldCharType="begin"/>
        </w:r>
        <w:r w:rsidR="00AD6E8B">
          <w:rPr>
            <w:noProof/>
            <w:webHidden/>
          </w:rPr>
          <w:instrText xml:space="preserve"> PAGEREF _Toc358721970 \h </w:instrText>
        </w:r>
        <w:r>
          <w:rPr>
            <w:noProof/>
            <w:webHidden/>
          </w:rPr>
        </w:r>
        <w:r>
          <w:rPr>
            <w:noProof/>
            <w:webHidden/>
          </w:rPr>
          <w:fldChar w:fldCharType="separate"/>
        </w:r>
        <w:r w:rsidR="00AD6E8B">
          <w:rPr>
            <w:noProof/>
            <w:webHidden/>
          </w:rPr>
          <w:t>127</w:t>
        </w:r>
        <w:r>
          <w:rPr>
            <w:noProof/>
            <w:webHidden/>
          </w:rPr>
          <w:fldChar w:fldCharType="end"/>
        </w:r>
      </w:hyperlink>
    </w:p>
    <w:p w:rsidR="00AD6E8B" w:rsidRDefault="002143F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358721971" w:history="1">
        <w:r w:rsidR="00AD6E8B" w:rsidRPr="005E5701">
          <w:rPr>
            <w:rStyle w:val="Hiperpovezava"/>
            <w:noProof/>
          </w:rPr>
          <w:t>Tretji del ZEMELJSKI PLIN</w:t>
        </w:r>
        <w:r w:rsidR="00AD6E8B">
          <w:rPr>
            <w:noProof/>
            <w:webHidden/>
          </w:rPr>
          <w:tab/>
        </w:r>
        <w:r>
          <w:rPr>
            <w:noProof/>
            <w:webHidden/>
          </w:rPr>
          <w:fldChar w:fldCharType="begin"/>
        </w:r>
        <w:r w:rsidR="00AD6E8B">
          <w:rPr>
            <w:noProof/>
            <w:webHidden/>
          </w:rPr>
          <w:instrText xml:space="preserve"> PAGEREF _Toc358721971 \h </w:instrText>
        </w:r>
        <w:r>
          <w:rPr>
            <w:noProof/>
            <w:webHidden/>
          </w:rPr>
        </w:r>
        <w:r>
          <w:rPr>
            <w:noProof/>
            <w:webHidden/>
          </w:rPr>
          <w:fldChar w:fldCharType="separate"/>
        </w:r>
        <w:r w:rsidR="00AD6E8B">
          <w:rPr>
            <w:noProof/>
            <w:webHidden/>
          </w:rPr>
          <w:t>128</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1972" w:history="1">
        <w:r w:rsidR="00AD6E8B" w:rsidRPr="005E5701">
          <w:rPr>
            <w:rStyle w:val="Hiperpovezava"/>
            <w:noProof/>
          </w:rPr>
          <w:t>I. poglavje: SPLOŠNE DOLOČBE</w:t>
        </w:r>
        <w:r w:rsidR="00AD6E8B">
          <w:rPr>
            <w:noProof/>
            <w:webHidden/>
          </w:rPr>
          <w:tab/>
        </w:r>
        <w:r>
          <w:rPr>
            <w:noProof/>
            <w:webHidden/>
          </w:rPr>
          <w:fldChar w:fldCharType="begin"/>
        </w:r>
        <w:r w:rsidR="00AD6E8B">
          <w:rPr>
            <w:noProof/>
            <w:webHidden/>
          </w:rPr>
          <w:instrText xml:space="preserve"> PAGEREF _Toc358721972 \h </w:instrText>
        </w:r>
        <w:r>
          <w:rPr>
            <w:noProof/>
            <w:webHidden/>
          </w:rPr>
        </w:r>
        <w:r>
          <w:rPr>
            <w:noProof/>
            <w:webHidden/>
          </w:rPr>
          <w:fldChar w:fldCharType="separate"/>
        </w:r>
        <w:r w:rsidR="00AD6E8B">
          <w:rPr>
            <w:noProof/>
            <w:webHidden/>
          </w:rPr>
          <w:t>128</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1973" w:history="1">
        <w:r w:rsidR="00AD6E8B" w:rsidRPr="005E5701">
          <w:rPr>
            <w:rStyle w:val="Hiperpovezava"/>
            <w:noProof/>
          </w:rPr>
          <w:t>1. oddelek: Uvodne določbe</w:t>
        </w:r>
        <w:r w:rsidR="00AD6E8B">
          <w:rPr>
            <w:noProof/>
            <w:webHidden/>
          </w:rPr>
          <w:tab/>
        </w:r>
        <w:r>
          <w:rPr>
            <w:noProof/>
            <w:webHidden/>
          </w:rPr>
          <w:fldChar w:fldCharType="begin"/>
        </w:r>
        <w:r w:rsidR="00AD6E8B">
          <w:rPr>
            <w:noProof/>
            <w:webHidden/>
          </w:rPr>
          <w:instrText xml:space="preserve"> PAGEREF _Toc358721973 \h </w:instrText>
        </w:r>
        <w:r>
          <w:rPr>
            <w:noProof/>
            <w:webHidden/>
          </w:rPr>
        </w:r>
        <w:r>
          <w:rPr>
            <w:noProof/>
            <w:webHidden/>
          </w:rPr>
          <w:fldChar w:fldCharType="separate"/>
        </w:r>
        <w:r w:rsidR="00AD6E8B">
          <w:rPr>
            <w:noProof/>
            <w:webHidden/>
          </w:rPr>
          <w:t>128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74" w:history="1">
        <w:r w:rsidR="00AD6E8B" w:rsidRPr="005E5701">
          <w:rPr>
            <w:rStyle w:val="Hiperpovezava"/>
            <w:noProof/>
          </w:rPr>
          <w:t>151.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(uporaba določb tega dela)</w:t>
        </w:r>
        <w:r w:rsidR="00AD6E8B">
          <w:rPr>
            <w:noProof/>
            <w:webHidden/>
          </w:rPr>
          <w:tab/>
        </w:r>
        <w:r>
          <w:rPr>
            <w:noProof/>
            <w:webHidden/>
          </w:rPr>
          <w:fldChar w:fldCharType="begin"/>
        </w:r>
        <w:r w:rsidR="00AD6E8B">
          <w:rPr>
            <w:noProof/>
            <w:webHidden/>
          </w:rPr>
          <w:instrText xml:space="preserve"> PAGEREF _Toc358721974 \h </w:instrText>
        </w:r>
        <w:r>
          <w:rPr>
            <w:noProof/>
            <w:webHidden/>
          </w:rPr>
        </w:r>
        <w:r>
          <w:rPr>
            <w:noProof/>
            <w:webHidden/>
          </w:rPr>
          <w:fldChar w:fldCharType="separate"/>
        </w:r>
        <w:r w:rsidR="00AD6E8B">
          <w:rPr>
            <w:noProof/>
            <w:webHidden/>
          </w:rPr>
          <w:t>128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75" w:history="1">
        <w:r w:rsidR="00AD6E8B" w:rsidRPr="005E5701">
          <w:rPr>
            <w:rStyle w:val="Hiperpovezava"/>
            <w:noProof/>
          </w:rPr>
          <w:t>152.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(definicije)</w:t>
        </w:r>
        <w:r w:rsidR="00AD6E8B">
          <w:rPr>
            <w:noProof/>
            <w:webHidden/>
          </w:rPr>
          <w:tab/>
        </w:r>
        <w:r>
          <w:rPr>
            <w:noProof/>
            <w:webHidden/>
          </w:rPr>
          <w:fldChar w:fldCharType="begin"/>
        </w:r>
        <w:r w:rsidR="00AD6E8B">
          <w:rPr>
            <w:noProof/>
            <w:webHidden/>
          </w:rPr>
          <w:instrText xml:space="preserve"> PAGEREF _Toc358721975 \h </w:instrText>
        </w:r>
        <w:r>
          <w:rPr>
            <w:noProof/>
            <w:webHidden/>
          </w:rPr>
        </w:r>
        <w:r>
          <w:rPr>
            <w:noProof/>
            <w:webHidden/>
          </w:rPr>
          <w:fldChar w:fldCharType="separate"/>
        </w:r>
        <w:r w:rsidR="00AD6E8B">
          <w:rPr>
            <w:noProof/>
            <w:webHidden/>
          </w:rPr>
          <w:t>128</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1976" w:history="1">
        <w:r w:rsidR="00AD6E8B" w:rsidRPr="005E5701">
          <w:rPr>
            <w:rStyle w:val="Hiperpovezava"/>
            <w:noProof/>
          </w:rPr>
          <w:t>2. oddelek: Obveznosti javne službe</w:t>
        </w:r>
        <w:r w:rsidR="00AD6E8B">
          <w:rPr>
            <w:noProof/>
            <w:webHidden/>
          </w:rPr>
          <w:tab/>
        </w:r>
        <w:r>
          <w:rPr>
            <w:noProof/>
            <w:webHidden/>
          </w:rPr>
          <w:fldChar w:fldCharType="begin"/>
        </w:r>
        <w:r w:rsidR="00AD6E8B">
          <w:rPr>
            <w:noProof/>
            <w:webHidden/>
          </w:rPr>
          <w:instrText xml:space="preserve"> PAGEREF _Toc358721976 \h </w:instrText>
        </w:r>
        <w:r>
          <w:rPr>
            <w:noProof/>
            <w:webHidden/>
          </w:rPr>
        </w:r>
        <w:r>
          <w:rPr>
            <w:noProof/>
            <w:webHidden/>
          </w:rPr>
          <w:fldChar w:fldCharType="separate"/>
        </w:r>
        <w:r w:rsidR="00AD6E8B">
          <w:rPr>
            <w:noProof/>
            <w:webHidden/>
          </w:rPr>
          <w:t>133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77" w:history="1">
        <w:r w:rsidR="00AD6E8B" w:rsidRPr="005E5701">
          <w:rPr>
            <w:rStyle w:val="Hiperpovezava"/>
            <w:noProof/>
          </w:rPr>
          <w:t>153.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(obveznosti javne službe)</w:t>
        </w:r>
        <w:r w:rsidR="00AD6E8B">
          <w:rPr>
            <w:noProof/>
            <w:webHidden/>
          </w:rPr>
          <w:tab/>
        </w:r>
        <w:r>
          <w:rPr>
            <w:noProof/>
            <w:webHidden/>
          </w:rPr>
          <w:fldChar w:fldCharType="begin"/>
        </w:r>
        <w:r w:rsidR="00AD6E8B">
          <w:rPr>
            <w:noProof/>
            <w:webHidden/>
          </w:rPr>
          <w:instrText xml:space="preserve"> PAGEREF _Toc358721977 \h </w:instrText>
        </w:r>
        <w:r>
          <w:rPr>
            <w:noProof/>
            <w:webHidden/>
          </w:rPr>
        </w:r>
        <w:r>
          <w:rPr>
            <w:noProof/>
            <w:webHidden/>
          </w:rPr>
          <w:fldChar w:fldCharType="separate"/>
        </w:r>
        <w:r w:rsidR="00AD6E8B">
          <w:rPr>
            <w:noProof/>
            <w:webHidden/>
          </w:rPr>
          <w:t>133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78" w:history="1">
        <w:r w:rsidR="00AD6E8B" w:rsidRPr="005E5701">
          <w:rPr>
            <w:rStyle w:val="Hiperpovezava"/>
            <w:noProof/>
          </w:rPr>
          <w:t>154.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(posebne in izključne pravice)</w:t>
        </w:r>
        <w:r w:rsidR="00AD6E8B">
          <w:rPr>
            <w:noProof/>
            <w:webHidden/>
          </w:rPr>
          <w:tab/>
        </w:r>
        <w:r>
          <w:rPr>
            <w:noProof/>
            <w:webHidden/>
          </w:rPr>
          <w:fldChar w:fldCharType="begin"/>
        </w:r>
        <w:r w:rsidR="00AD6E8B">
          <w:rPr>
            <w:noProof/>
            <w:webHidden/>
          </w:rPr>
          <w:instrText xml:space="preserve"> PAGEREF _Toc358721978 \h </w:instrText>
        </w:r>
        <w:r>
          <w:rPr>
            <w:noProof/>
            <w:webHidden/>
          </w:rPr>
        </w:r>
        <w:r>
          <w:rPr>
            <w:noProof/>
            <w:webHidden/>
          </w:rPr>
          <w:fldChar w:fldCharType="separate"/>
        </w:r>
        <w:r w:rsidR="00AD6E8B">
          <w:rPr>
            <w:noProof/>
            <w:webHidden/>
          </w:rPr>
          <w:t>134</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1979" w:history="1">
        <w:r w:rsidR="00AD6E8B" w:rsidRPr="005E5701">
          <w:rPr>
            <w:rStyle w:val="Hiperpovezava"/>
            <w:noProof/>
          </w:rPr>
          <w:t>3. oddelek: Varstvo odjemalcev in potrošnikov</w:t>
        </w:r>
        <w:r w:rsidR="00AD6E8B">
          <w:rPr>
            <w:noProof/>
            <w:webHidden/>
          </w:rPr>
          <w:tab/>
        </w:r>
        <w:r>
          <w:rPr>
            <w:noProof/>
            <w:webHidden/>
          </w:rPr>
          <w:fldChar w:fldCharType="begin"/>
        </w:r>
        <w:r w:rsidR="00AD6E8B">
          <w:rPr>
            <w:noProof/>
            <w:webHidden/>
          </w:rPr>
          <w:instrText xml:space="preserve"> PAGEREF _Toc358721979 \h </w:instrText>
        </w:r>
        <w:r>
          <w:rPr>
            <w:noProof/>
            <w:webHidden/>
          </w:rPr>
        </w:r>
        <w:r>
          <w:rPr>
            <w:noProof/>
            <w:webHidden/>
          </w:rPr>
          <w:fldChar w:fldCharType="separate"/>
        </w:r>
        <w:r w:rsidR="00AD6E8B">
          <w:rPr>
            <w:noProof/>
            <w:webHidden/>
          </w:rPr>
          <w:t>134</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980" w:history="1">
        <w:r w:rsidR="00AD6E8B" w:rsidRPr="005E5701">
          <w:rPr>
            <w:rStyle w:val="Hiperpovezava"/>
            <w:noProof/>
          </w:rPr>
          <w:t>I. Splošne določbe o varstvu odjemalcev</w:t>
        </w:r>
        <w:r w:rsidR="00AD6E8B">
          <w:rPr>
            <w:noProof/>
            <w:webHidden/>
          </w:rPr>
          <w:tab/>
        </w:r>
        <w:r>
          <w:rPr>
            <w:noProof/>
            <w:webHidden/>
          </w:rPr>
          <w:fldChar w:fldCharType="begin"/>
        </w:r>
        <w:r w:rsidR="00AD6E8B">
          <w:rPr>
            <w:noProof/>
            <w:webHidden/>
          </w:rPr>
          <w:instrText xml:space="preserve"> PAGEREF _Toc358721980 \h </w:instrText>
        </w:r>
        <w:r>
          <w:rPr>
            <w:noProof/>
            <w:webHidden/>
          </w:rPr>
        </w:r>
        <w:r>
          <w:rPr>
            <w:noProof/>
            <w:webHidden/>
          </w:rPr>
          <w:fldChar w:fldCharType="separate"/>
        </w:r>
        <w:r w:rsidR="00AD6E8B">
          <w:rPr>
            <w:noProof/>
            <w:webHidden/>
          </w:rPr>
          <w:t>134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81" w:history="1">
        <w:r w:rsidR="00AD6E8B" w:rsidRPr="005E5701">
          <w:rPr>
            <w:rStyle w:val="Hiperpovezava"/>
            <w:noProof/>
          </w:rPr>
          <w:t>155.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(pravica do sklenitve pogodbe z dobaviteljem)</w:t>
        </w:r>
        <w:r w:rsidR="00AD6E8B">
          <w:rPr>
            <w:noProof/>
            <w:webHidden/>
          </w:rPr>
          <w:tab/>
        </w:r>
        <w:r>
          <w:rPr>
            <w:noProof/>
            <w:webHidden/>
          </w:rPr>
          <w:fldChar w:fldCharType="begin"/>
        </w:r>
        <w:r w:rsidR="00AD6E8B">
          <w:rPr>
            <w:noProof/>
            <w:webHidden/>
          </w:rPr>
          <w:instrText xml:space="preserve"> PAGEREF _Toc358721981 \h </w:instrText>
        </w:r>
        <w:r>
          <w:rPr>
            <w:noProof/>
            <w:webHidden/>
          </w:rPr>
        </w:r>
        <w:r>
          <w:rPr>
            <w:noProof/>
            <w:webHidden/>
          </w:rPr>
          <w:fldChar w:fldCharType="separate"/>
        </w:r>
        <w:r w:rsidR="00AD6E8B">
          <w:rPr>
            <w:noProof/>
            <w:webHidden/>
          </w:rPr>
          <w:t>134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82" w:history="1">
        <w:r w:rsidR="00AD6E8B" w:rsidRPr="005E5701">
          <w:rPr>
            <w:rStyle w:val="Hiperpovezava"/>
            <w:noProof/>
          </w:rPr>
          <w:t>156.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(menjava dobavitelja)</w:t>
        </w:r>
        <w:r w:rsidR="00AD6E8B">
          <w:rPr>
            <w:noProof/>
            <w:webHidden/>
          </w:rPr>
          <w:tab/>
        </w:r>
        <w:r>
          <w:rPr>
            <w:noProof/>
            <w:webHidden/>
          </w:rPr>
          <w:fldChar w:fldCharType="begin"/>
        </w:r>
        <w:r w:rsidR="00AD6E8B">
          <w:rPr>
            <w:noProof/>
            <w:webHidden/>
          </w:rPr>
          <w:instrText xml:space="preserve"> PAGEREF _Toc358721982 \h </w:instrText>
        </w:r>
        <w:r>
          <w:rPr>
            <w:noProof/>
            <w:webHidden/>
          </w:rPr>
        </w:r>
        <w:r>
          <w:rPr>
            <w:noProof/>
            <w:webHidden/>
          </w:rPr>
          <w:fldChar w:fldCharType="separate"/>
        </w:r>
        <w:r w:rsidR="00AD6E8B">
          <w:rPr>
            <w:noProof/>
            <w:webHidden/>
          </w:rPr>
          <w:t>135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83" w:history="1">
        <w:r w:rsidR="00AD6E8B" w:rsidRPr="005E5701">
          <w:rPr>
            <w:rStyle w:val="Hiperpovezava"/>
            <w:noProof/>
          </w:rPr>
          <w:t>157.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(obveščanje o porabi)</w:t>
        </w:r>
        <w:r w:rsidR="00AD6E8B">
          <w:rPr>
            <w:noProof/>
            <w:webHidden/>
          </w:rPr>
          <w:tab/>
        </w:r>
        <w:r>
          <w:rPr>
            <w:noProof/>
            <w:webHidden/>
          </w:rPr>
          <w:fldChar w:fldCharType="begin"/>
        </w:r>
        <w:r w:rsidR="00AD6E8B">
          <w:rPr>
            <w:noProof/>
            <w:webHidden/>
          </w:rPr>
          <w:instrText xml:space="preserve"> PAGEREF _Toc358721983 \h </w:instrText>
        </w:r>
        <w:r>
          <w:rPr>
            <w:noProof/>
            <w:webHidden/>
          </w:rPr>
        </w:r>
        <w:r>
          <w:rPr>
            <w:noProof/>
            <w:webHidden/>
          </w:rPr>
          <w:fldChar w:fldCharType="separate"/>
        </w:r>
        <w:r w:rsidR="00AD6E8B">
          <w:rPr>
            <w:noProof/>
            <w:webHidden/>
          </w:rPr>
          <w:t>136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84" w:history="1">
        <w:r w:rsidR="00AD6E8B" w:rsidRPr="005E5701">
          <w:rPr>
            <w:rStyle w:val="Hiperpovezava"/>
            <w:noProof/>
          </w:rPr>
          <w:t>158.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(zagotavljanje energetske učinkovitosti)</w:t>
        </w:r>
        <w:r w:rsidR="00AD6E8B">
          <w:rPr>
            <w:noProof/>
            <w:webHidden/>
          </w:rPr>
          <w:tab/>
        </w:r>
        <w:r>
          <w:rPr>
            <w:noProof/>
            <w:webHidden/>
          </w:rPr>
          <w:fldChar w:fldCharType="begin"/>
        </w:r>
        <w:r w:rsidR="00AD6E8B">
          <w:rPr>
            <w:noProof/>
            <w:webHidden/>
          </w:rPr>
          <w:instrText xml:space="preserve"> PAGEREF _Toc358721984 \h </w:instrText>
        </w:r>
        <w:r>
          <w:rPr>
            <w:noProof/>
            <w:webHidden/>
          </w:rPr>
        </w:r>
        <w:r>
          <w:rPr>
            <w:noProof/>
            <w:webHidden/>
          </w:rPr>
          <w:fldChar w:fldCharType="separate"/>
        </w:r>
        <w:r w:rsidR="00AD6E8B">
          <w:rPr>
            <w:noProof/>
            <w:webHidden/>
          </w:rPr>
          <w:t>136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85" w:history="1">
        <w:r w:rsidR="00AD6E8B" w:rsidRPr="005E5701">
          <w:rPr>
            <w:rStyle w:val="Hiperpovezava"/>
            <w:noProof/>
          </w:rPr>
          <w:t>159.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(energetski kontrolni seznam)</w:t>
        </w:r>
        <w:r w:rsidR="00AD6E8B">
          <w:rPr>
            <w:noProof/>
            <w:webHidden/>
          </w:rPr>
          <w:tab/>
        </w:r>
        <w:r>
          <w:rPr>
            <w:noProof/>
            <w:webHidden/>
          </w:rPr>
          <w:fldChar w:fldCharType="begin"/>
        </w:r>
        <w:r w:rsidR="00AD6E8B">
          <w:rPr>
            <w:noProof/>
            <w:webHidden/>
          </w:rPr>
          <w:instrText xml:space="preserve"> PAGEREF _Toc358721985 \h </w:instrText>
        </w:r>
        <w:r>
          <w:rPr>
            <w:noProof/>
            <w:webHidden/>
          </w:rPr>
        </w:r>
        <w:r>
          <w:rPr>
            <w:noProof/>
            <w:webHidden/>
          </w:rPr>
          <w:fldChar w:fldCharType="separate"/>
        </w:r>
        <w:r w:rsidR="00AD6E8B">
          <w:rPr>
            <w:noProof/>
            <w:webHidden/>
          </w:rPr>
          <w:t>136</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986" w:history="1">
        <w:r w:rsidR="00AD6E8B" w:rsidRPr="005E5701">
          <w:rPr>
            <w:rStyle w:val="Hiperpovezava"/>
            <w:noProof/>
          </w:rPr>
          <w:t>II. Zagotavljanje zanesljivosti oskrbe s plinom</w:t>
        </w:r>
        <w:r w:rsidR="00AD6E8B">
          <w:rPr>
            <w:noProof/>
            <w:webHidden/>
          </w:rPr>
          <w:tab/>
        </w:r>
        <w:r>
          <w:rPr>
            <w:noProof/>
            <w:webHidden/>
          </w:rPr>
          <w:fldChar w:fldCharType="begin"/>
        </w:r>
        <w:r w:rsidR="00AD6E8B">
          <w:rPr>
            <w:noProof/>
            <w:webHidden/>
          </w:rPr>
          <w:instrText xml:space="preserve"> PAGEREF _Toc358721986 \h </w:instrText>
        </w:r>
        <w:r>
          <w:rPr>
            <w:noProof/>
            <w:webHidden/>
          </w:rPr>
        </w:r>
        <w:r>
          <w:rPr>
            <w:noProof/>
            <w:webHidden/>
          </w:rPr>
          <w:fldChar w:fldCharType="separate"/>
        </w:r>
        <w:r w:rsidR="00AD6E8B">
          <w:rPr>
            <w:noProof/>
            <w:webHidden/>
          </w:rPr>
          <w:t>137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87" w:history="1">
        <w:r w:rsidR="00AD6E8B" w:rsidRPr="005E5701">
          <w:rPr>
            <w:rStyle w:val="Hiperpovezava"/>
            <w:noProof/>
          </w:rPr>
          <w:t>160.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(splošna določba)</w:t>
        </w:r>
        <w:r w:rsidR="00AD6E8B">
          <w:rPr>
            <w:noProof/>
            <w:webHidden/>
          </w:rPr>
          <w:tab/>
        </w:r>
        <w:r>
          <w:rPr>
            <w:noProof/>
            <w:webHidden/>
          </w:rPr>
          <w:fldChar w:fldCharType="begin"/>
        </w:r>
        <w:r w:rsidR="00AD6E8B">
          <w:rPr>
            <w:noProof/>
            <w:webHidden/>
          </w:rPr>
          <w:instrText xml:space="preserve"> PAGEREF _Toc358721987 \h </w:instrText>
        </w:r>
        <w:r>
          <w:rPr>
            <w:noProof/>
            <w:webHidden/>
          </w:rPr>
        </w:r>
        <w:r>
          <w:rPr>
            <w:noProof/>
            <w:webHidden/>
          </w:rPr>
          <w:fldChar w:fldCharType="separate"/>
        </w:r>
        <w:r w:rsidR="00AD6E8B">
          <w:rPr>
            <w:noProof/>
            <w:webHidden/>
          </w:rPr>
          <w:t>137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88" w:history="1">
        <w:r w:rsidR="00AD6E8B" w:rsidRPr="005E5701">
          <w:rPr>
            <w:rStyle w:val="Hiperpovezava"/>
            <w:noProof/>
          </w:rPr>
          <w:t>161.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(imenovanje pristojnega organa in zadevnega organa)</w:t>
        </w:r>
        <w:r w:rsidR="00AD6E8B">
          <w:rPr>
            <w:noProof/>
            <w:webHidden/>
          </w:rPr>
          <w:tab/>
        </w:r>
        <w:r>
          <w:rPr>
            <w:noProof/>
            <w:webHidden/>
          </w:rPr>
          <w:fldChar w:fldCharType="begin"/>
        </w:r>
        <w:r w:rsidR="00AD6E8B">
          <w:rPr>
            <w:noProof/>
            <w:webHidden/>
          </w:rPr>
          <w:instrText xml:space="preserve"> PAGEREF _Toc358721988 \h </w:instrText>
        </w:r>
        <w:r>
          <w:rPr>
            <w:noProof/>
            <w:webHidden/>
          </w:rPr>
        </w:r>
        <w:r>
          <w:rPr>
            <w:noProof/>
            <w:webHidden/>
          </w:rPr>
          <w:fldChar w:fldCharType="separate"/>
        </w:r>
        <w:r w:rsidR="00AD6E8B">
          <w:rPr>
            <w:noProof/>
            <w:webHidden/>
          </w:rPr>
          <w:t>138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89" w:history="1">
        <w:r w:rsidR="00AD6E8B" w:rsidRPr="005E5701">
          <w:rPr>
            <w:rStyle w:val="Hiperpovezava"/>
            <w:noProof/>
          </w:rPr>
          <w:t>162.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(določitev zaščitenih odjemalcev)</w:t>
        </w:r>
        <w:r w:rsidR="00AD6E8B">
          <w:rPr>
            <w:noProof/>
            <w:webHidden/>
          </w:rPr>
          <w:tab/>
        </w:r>
        <w:r>
          <w:rPr>
            <w:noProof/>
            <w:webHidden/>
          </w:rPr>
          <w:fldChar w:fldCharType="begin"/>
        </w:r>
        <w:r w:rsidR="00AD6E8B">
          <w:rPr>
            <w:noProof/>
            <w:webHidden/>
          </w:rPr>
          <w:instrText xml:space="preserve"> PAGEREF _Toc358721989 \h </w:instrText>
        </w:r>
        <w:r>
          <w:rPr>
            <w:noProof/>
            <w:webHidden/>
          </w:rPr>
        </w:r>
        <w:r>
          <w:rPr>
            <w:noProof/>
            <w:webHidden/>
          </w:rPr>
          <w:fldChar w:fldCharType="separate"/>
        </w:r>
        <w:r w:rsidR="00AD6E8B">
          <w:rPr>
            <w:noProof/>
            <w:webHidden/>
          </w:rPr>
          <w:t>139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90" w:history="1">
        <w:r w:rsidR="00AD6E8B" w:rsidRPr="005E5701">
          <w:rPr>
            <w:rStyle w:val="Hiperpovezava"/>
            <w:noProof/>
          </w:rPr>
          <w:t>163.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(nujni ukrepi za zagotavljanje zanesljive oskrbe)</w:t>
        </w:r>
        <w:r w:rsidR="00AD6E8B">
          <w:rPr>
            <w:noProof/>
            <w:webHidden/>
          </w:rPr>
          <w:tab/>
        </w:r>
        <w:r>
          <w:rPr>
            <w:noProof/>
            <w:webHidden/>
          </w:rPr>
          <w:fldChar w:fldCharType="begin"/>
        </w:r>
        <w:r w:rsidR="00AD6E8B">
          <w:rPr>
            <w:noProof/>
            <w:webHidden/>
          </w:rPr>
          <w:instrText xml:space="preserve"> PAGEREF _Toc358721990 \h </w:instrText>
        </w:r>
        <w:r>
          <w:rPr>
            <w:noProof/>
            <w:webHidden/>
          </w:rPr>
        </w:r>
        <w:r>
          <w:rPr>
            <w:noProof/>
            <w:webHidden/>
          </w:rPr>
          <w:fldChar w:fldCharType="separate"/>
        </w:r>
        <w:r w:rsidR="00AD6E8B">
          <w:rPr>
            <w:noProof/>
            <w:webHidden/>
          </w:rPr>
          <w:t>140</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1991" w:history="1">
        <w:r w:rsidR="00AD6E8B" w:rsidRPr="005E5701">
          <w:rPr>
            <w:rStyle w:val="Hiperpovezava"/>
            <w:noProof/>
          </w:rPr>
          <w:t>III. Posebne določbe o varstvu gospodinjskih odjemalcev</w:t>
        </w:r>
        <w:r w:rsidR="00AD6E8B">
          <w:rPr>
            <w:noProof/>
            <w:webHidden/>
          </w:rPr>
          <w:tab/>
        </w:r>
        <w:r>
          <w:rPr>
            <w:noProof/>
            <w:webHidden/>
          </w:rPr>
          <w:fldChar w:fldCharType="begin"/>
        </w:r>
        <w:r w:rsidR="00AD6E8B">
          <w:rPr>
            <w:noProof/>
            <w:webHidden/>
          </w:rPr>
          <w:instrText xml:space="preserve"> PAGEREF _Toc358721991 \h </w:instrText>
        </w:r>
        <w:r>
          <w:rPr>
            <w:noProof/>
            <w:webHidden/>
          </w:rPr>
        </w:r>
        <w:r>
          <w:rPr>
            <w:noProof/>
            <w:webHidden/>
          </w:rPr>
          <w:fldChar w:fldCharType="separate"/>
        </w:r>
        <w:r w:rsidR="00AD6E8B">
          <w:rPr>
            <w:noProof/>
            <w:webHidden/>
          </w:rPr>
          <w:t>141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92" w:history="1">
        <w:r w:rsidR="00AD6E8B" w:rsidRPr="005E5701">
          <w:rPr>
            <w:rStyle w:val="Hiperpovezava"/>
            <w:noProof/>
          </w:rPr>
          <w:t>164.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(splošno)</w:t>
        </w:r>
        <w:r w:rsidR="00AD6E8B">
          <w:rPr>
            <w:noProof/>
            <w:webHidden/>
          </w:rPr>
          <w:tab/>
        </w:r>
        <w:r>
          <w:rPr>
            <w:noProof/>
            <w:webHidden/>
          </w:rPr>
          <w:fldChar w:fldCharType="begin"/>
        </w:r>
        <w:r w:rsidR="00AD6E8B">
          <w:rPr>
            <w:noProof/>
            <w:webHidden/>
          </w:rPr>
          <w:instrText xml:space="preserve"> PAGEREF _Toc358721992 \h </w:instrText>
        </w:r>
        <w:r>
          <w:rPr>
            <w:noProof/>
            <w:webHidden/>
          </w:rPr>
        </w:r>
        <w:r>
          <w:rPr>
            <w:noProof/>
            <w:webHidden/>
          </w:rPr>
          <w:fldChar w:fldCharType="separate"/>
        </w:r>
        <w:r w:rsidR="00AD6E8B">
          <w:rPr>
            <w:noProof/>
            <w:webHidden/>
          </w:rPr>
          <w:t>141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93" w:history="1">
        <w:r w:rsidR="00AD6E8B" w:rsidRPr="005E5701">
          <w:rPr>
            <w:rStyle w:val="Hiperpovezava"/>
            <w:noProof/>
          </w:rPr>
          <w:t>165.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(skupna kontaktna točka)</w:t>
        </w:r>
        <w:r w:rsidR="00AD6E8B">
          <w:rPr>
            <w:noProof/>
            <w:webHidden/>
          </w:rPr>
          <w:tab/>
        </w:r>
        <w:r>
          <w:rPr>
            <w:noProof/>
            <w:webHidden/>
          </w:rPr>
          <w:fldChar w:fldCharType="begin"/>
        </w:r>
        <w:r w:rsidR="00AD6E8B">
          <w:rPr>
            <w:noProof/>
            <w:webHidden/>
          </w:rPr>
          <w:instrText xml:space="preserve"> PAGEREF _Toc358721993 \h </w:instrText>
        </w:r>
        <w:r>
          <w:rPr>
            <w:noProof/>
            <w:webHidden/>
          </w:rPr>
        </w:r>
        <w:r>
          <w:rPr>
            <w:noProof/>
            <w:webHidden/>
          </w:rPr>
          <w:fldChar w:fldCharType="separate"/>
        </w:r>
        <w:r w:rsidR="00AD6E8B">
          <w:rPr>
            <w:noProof/>
            <w:webHidden/>
          </w:rPr>
          <w:t>141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94" w:history="1">
        <w:r w:rsidR="00AD6E8B" w:rsidRPr="005E5701">
          <w:rPr>
            <w:rStyle w:val="Hiperpovezava"/>
            <w:noProof/>
          </w:rPr>
          <w:t>166.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(pogodbeno razmerje med gospodinjskim odjemalcem in njegovim dobaviteljem)</w:t>
        </w:r>
        <w:r w:rsidR="00AD6E8B">
          <w:rPr>
            <w:noProof/>
            <w:webHidden/>
          </w:rPr>
          <w:tab/>
        </w:r>
        <w:r>
          <w:rPr>
            <w:noProof/>
            <w:webHidden/>
          </w:rPr>
          <w:fldChar w:fldCharType="begin"/>
        </w:r>
        <w:r w:rsidR="00AD6E8B">
          <w:rPr>
            <w:noProof/>
            <w:webHidden/>
          </w:rPr>
          <w:instrText xml:space="preserve"> PAGEREF _Toc358721994 \h </w:instrText>
        </w:r>
        <w:r>
          <w:rPr>
            <w:noProof/>
            <w:webHidden/>
          </w:rPr>
        </w:r>
        <w:r>
          <w:rPr>
            <w:noProof/>
            <w:webHidden/>
          </w:rPr>
          <w:fldChar w:fldCharType="separate"/>
        </w:r>
        <w:r w:rsidR="00AD6E8B">
          <w:rPr>
            <w:noProof/>
            <w:webHidden/>
          </w:rPr>
          <w:t>142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95" w:history="1">
        <w:r w:rsidR="00AD6E8B" w:rsidRPr="005E5701">
          <w:rPr>
            <w:rStyle w:val="Hiperpovezava"/>
            <w:noProof/>
          </w:rPr>
          <w:t>167.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(druge pravice gospodinjskih odjemalcev)</w:t>
        </w:r>
        <w:r w:rsidR="00AD6E8B">
          <w:rPr>
            <w:noProof/>
            <w:webHidden/>
          </w:rPr>
          <w:tab/>
        </w:r>
        <w:r>
          <w:rPr>
            <w:noProof/>
            <w:webHidden/>
          </w:rPr>
          <w:fldChar w:fldCharType="begin"/>
        </w:r>
        <w:r w:rsidR="00AD6E8B">
          <w:rPr>
            <w:noProof/>
            <w:webHidden/>
          </w:rPr>
          <w:instrText xml:space="preserve"> PAGEREF _Toc358721995 \h </w:instrText>
        </w:r>
        <w:r>
          <w:rPr>
            <w:noProof/>
            <w:webHidden/>
          </w:rPr>
        </w:r>
        <w:r>
          <w:rPr>
            <w:noProof/>
            <w:webHidden/>
          </w:rPr>
          <w:fldChar w:fldCharType="separate"/>
        </w:r>
        <w:r w:rsidR="00AD6E8B">
          <w:rPr>
            <w:noProof/>
            <w:webHidden/>
          </w:rPr>
          <w:t>143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96" w:history="1">
        <w:r w:rsidR="00AD6E8B" w:rsidRPr="005E5701">
          <w:rPr>
            <w:rStyle w:val="Hiperpovezava"/>
            <w:noProof/>
          </w:rPr>
          <w:t>168.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(napredni merilni sistemi)</w:t>
        </w:r>
        <w:r w:rsidR="00AD6E8B">
          <w:rPr>
            <w:noProof/>
            <w:webHidden/>
          </w:rPr>
          <w:tab/>
        </w:r>
        <w:r>
          <w:rPr>
            <w:noProof/>
            <w:webHidden/>
          </w:rPr>
          <w:fldChar w:fldCharType="begin"/>
        </w:r>
        <w:r w:rsidR="00AD6E8B">
          <w:rPr>
            <w:noProof/>
            <w:webHidden/>
          </w:rPr>
          <w:instrText xml:space="preserve"> PAGEREF _Toc358721996 \h </w:instrText>
        </w:r>
        <w:r>
          <w:rPr>
            <w:noProof/>
            <w:webHidden/>
          </w:rPr>
        </w:r>
        <w:r>
          <w:rPr>
            <w:noProof/>
            <w:webHidden/>
          </w:rPr>
          <w:fldChar w:fldCharType="separate"/>
        </w:r>
        <w:r w:rsidR="00AD6E8B">
          <w:rPr>
            <w:noProof/>
            <w:webHidden/>
          </w:rPr>
          <w:t>144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97" w:history="1">
        <w:r w:rsidR="00AD6E8B" w:rsidRPr="005E5701">
          <w:rPr>
            <w:rStyle w:val="Hiperpovezava"/>
            <w:noProof/>
          </w:rPr>
          <w:t>169.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(obravnava pritožb gospodinjskih odjemalcev v zvezi z dobavo plina)</w:t>
        </w:r>
        <w:r w:rsidR="00AD6E8B">
          <w:rPr>
            <w:noProof/>
            <w:webHidden/>
          </w:rPr>
          <w:tab/>
        </w:r>
        <w:r>
          <w:rPr>
            <w:noProof/>
            <w:webHidden/>
          </w:rPr>
          <w:fldChar w:fldCharType="begin"/>
        </w:r>
        <w:r w:rsidR="00AD6E8B">
          <w:rPr>
            <w:noProof/>
            <w:webHidden/>
          </w:rPr>
          <w:instrText xml:space="preserve"> PAGEREF _Toc358721997 \h </w:instrText>
        </w:r>
        <w:r>
          <w:rPr>
            <w:noProof/>
            <w:webHidden/>
          </w:rPr>
        </w:r>
        <w:r>
          <w:rPr>
            <w:noProof/>
            <w:webHidden/>
          </w:rPr>
          <w:fldChar w:fldCharType="separate"/>
        </w:r>
        <w:r w:rsidR="00AD6E8B">
          <w:rPr>
            <w:noProof/>
            <w:webHidden/>
          </w:rPr>
          <w:t>145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1998" w:history="1">
        <w:r w:rsidR="00AD6E8B" w:rsidRPr="005E5701">
          <w:rPr>
            <w:rStyle w:val="Hiperpovezava"/>
            <w:noProof/>
          </w:rPr>
          <w:t>170.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(ranljivi odjemalci)</w:t>
        </w:r>
        <w:r w:rsidR="00AD6E8B">
          <w:rPr>
            <w:noProof/>
            <w:webHidden/>
          </w:rPr>
          <w:tab/>
        </w:r>
        <w:r>
          <w:rPr>
            <w:noProof/>
            <w:webHidden/>
          </w:rPr>
          <w:fldChar w:fldCharType="begin"/>
        </w:r>
        <w:r w:rsidR="00AD6E8B">
          <w:rPr>
            <w:noProof/>
            <w:webHidden/>
          </w:rPr>
          <w:instrText xml:space="preserve"> PAGEREF _Toc358721998 \h </w:instrText>
        </w:r>
        <w:r>
          <w:rPr>
            <w:noProof/>
            <w:webHidden/>
          </w:rPr>
        </w:r>
        <w:r>
          <w:rPr>
            <w:noProof/>
            <w:webHidden/>
          </w:rPr>
          <w:fldChar w:fldCharType="separate"/>
        </w:r>
        <w:r w:rsidR="00AD6E8B">
          <w:rPr>
            <w:noProof/>
            <w:webHidden/>
          </w:rPr>
          <w:t>146</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1999" w:history="1">
        <w:r w:rsidR="00AD6E8B" w:rsidRPr="005E5701">
          <w:rPr>
            <w:rStyle w:val="Hiperpovezava"/>
            <w:noProof/>
          </w:rPr>
          <w:t>II. poglavje: PRENOS, SKLADIŠČENJE IN UZP</w:t>
        </w:r>
        <w:r w:rsidR="00AD6E8B">
          <w:rPr>
            <w:noProof/>
            <w:webHidden/>
          </w:rPr>
          <w:tab/>
        </w:r>
        <w:r>
          <w:rPr>
            <w:noProof/>
            <w:webHidden/>
          </w:rPr>
          <w:fldChar w:fldCharType="begin"/>
        </w:r>
        <w:r w:rsidR="00AD6E8B">
          <w:rPr>
            <w:noProof/>
            <w:webHidden/>
          </w:rPr>
          <w:instrText xml:space="preserve"> PAGEREF _Toc358721999 \h </w:instrText>
        </w:r>
        <w:r>
          <w:rPr>
            <w:noProof/>
            <w:webHidden/>
          </w:rPr>
        </w:r>
        <w:r>
          <w:rPr>
            <w:noProof/>
            <w:webHidden/>
          </w:rPr>
          <w:fldChar w:fldCharType="separate"/>
        </w:r>
        <w:r w:rsidR="00AD6E8B">
          <w:rPr>
            <w:noProof/>
            <w:webHidden/>
          </w:rPr>
          <w:t>147</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2000" w:history="1">
        <w:r w:rsidR="00AD6E8B" w:rsidRPr="005E5701">
          <w:rPr>
            <w:rStyle w:val="Hiperpovezava"/>
            <w:noProof/>
          </w:rPr>
          <w:t>1. oddelek: Gospodarska javna služba dejavnost operaterja prenosnega sistema</w:t>
        </w:r>
        <w:r w:rsidR="00AD6E8B">
          <w:rPr>
            <w:noProof/>
            <w:webHidden/>
          </w:rPr>
          <w:tab/>
        </w:r>
        <w:r>
          <w:rPr>
            <w:noProof/>
            <w:webHidden/>
          </w:rPr>
          <w:fldChar w:fldCharType="begin"/>
        </w:r>
        <w:r w:rsidR="00AD6E8B">
          <w:rPr>
            <w:noProof/>
            <w:webHidden/>
          </w:rPr>
          <w:instrText xml:space="preserve"> PAGEREF _Toc358722000 \h </w:instrText>
        </w:r>
        <w:r>
          <w:rPr>
            <w:noProof/>
            <w:webHidden/>
          </w:rPr>
        </w:r>
        <w:r>
          <w:rPr>
            <w:noProof/>
            <w:webHidden/>
          </w:rPr>
          <w:fldChar w:fldCharType="separate"/>
        </w:r>
        <w:r w:rsidR="00AD6E8B">
          <w:rPr>
            <w:noProof/>
            <w:webHidden/>
          </w:rPr>
          <w:t>147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01" w:history="1">
        <w:r w:rsidR="00AD6E8B" w:rsidRPr="005E5701">
          <w:rPr>
            <w:rStyle w:val="Hiperpovezava"/>
            <w:noProof/>
          </w:rPr>
          <w:t>171.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(gospodarska javna služba)</w:t>
        </w:r>
        <w:r w:rsidR="00AD6E8B">
          <w:rPr>
            <w:noProof/>
            <w:webHidden/>
          </w:rPr>
          <w:tab/>
        </w:r>
        <w:r>
          <w:rPr>
            <w:noProof/>
            <w:webHidden/>
          </w:rPr>
          <w:fldChar w:fldCharType="begin"/>
        </w:r>
        <w:r w:rsidR="00AD6E8B">
          <w:rPr>
            <w:noProof/>
            <w:webHidden/>
          </w:rPr>
          <w:instrText xml:space="preserve"> PAGEREF _Toc358722001 \h </w:instrText>
        </w:r>
        <w:r>
          <w:rPr>
            <w:noProof/>
            <w:webHidden/>
          </w:rPr>
        </w:r>
        <w:r>
          <w:rPr>
            <w:noProof/>
            <w:webHidden/>
          </w:rPr>
          <w:fldChar w:fldCharType="separate"/>
        </w:r>
        <w:r w:rsidR="00AD6E8B">
          <w:rPr>
            <w:noProof/>
            <w:webHidden/>
          </w:rPr>
          <w:t>147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02" w:history="1">
        <w:r w:rsidR="00AD6E8B" w:rsidRPr="005E5701">
          <w:rPr>
            <w:rStyle w:val="Hiperpovezava"/>
            <w:noProof/>
          </w:rPr>
          <w:t>172.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(izvajanje gospodarske javne službe dejavnost operaterja prenosnega sistema)</w:t>
        </w:r>
        <w:r w:rsidR="00AD6E8B">
          <w:rPr>
            <w:noProof/>
            <w:webHidden/>
          </w:rPr>
          <w:tab/>
        </w:r>
        <w:r>
          <w:rPr>
            <w:noProof/>
            <w:webHidden/>
          </w:rPr>
          <w:fldChar w:fldCharType="begin"/>
        </w:r>
        <w:r w:rsidR="00AD6E8B">
          <w:rPr>
            <w:noProof/>
            <w:webHidden/>
          </w:rPr>
          <w:instrText xml:space="preserve"> PAGEREF _Toc358722002 \h </w:instrText>
        </w:r>
        <w:r>
          <w:rPr>
            <w:noProof/>
            <w:webHidden/>
          </w:rPr>
        </w:r>
        <w:r>
          <w:rPr>
            <w:noProof/>
            <w:webHidden/>
          </w:rPr>
          <w:fldChar w:fldCharType="separate"/>
        </w:r>
        <w:r w:rsidR="00AD6E8B">
          <w:rPr>
            <w:noProof/>
            <w:webHidden/>
          </w:rPr>
          <w:t>148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03" w:history="1">
        <w:r w:rsidR="00AD6E8B" w:rsidRPr="005E5701">
          <w:rPr>
            <w:rStyle w:val="Hiperpovezava"/>
            <w:noProof/>
          </w:rPr>
          <w:t>173.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(podelitev koncesije)</w:t>
        </w:r>
        <w:r w:rsidR="00AD6E8B">
          <w:rPr>
            <w:noProof/>
            <w:webHidden/>
          </w:rPr>
          <w:tab/>
        </w:r>
        <w:r>
          <w:rPr>
            <w:noProof/>
            <w:webHidden/>
          </w:rPr>
          <w:fldChar w:fldCharType="begin"/>
        </w:r>
        <w:r w:rsidR="00AD6E8B">
          <w:rPr>
            <w:noProof/>
            <w:webHidden/>
          </w:rPr>
          <w:instrText xml:space="preserve"> PAGEREF _Toc358722003 \h </w:instrText>
        </w:r>
        <w:r>
          <w:rPr>
            <w:noProof/>
            <w:webHidden/>
          </w:rPr>
        </w:r>
        <w:r>
          <w:rPr>
            <w:noProof/>
            <w:webHidden/>
          </w:rPr>
          <w:fldChar w:fldCharType="separate"/>
        </w:r>
        <w:r w:rsidR="00AD6E8B">
          <w:rPr>
            <w:noProof/>
            <w:webHidden/>
          </w:rPr>
          <w:t>149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04" w:history="1">
        <w:r w:rsidR="00AD6E8B" w:rsidRPr="005E5701">
          <w:rPr>
            <w:rStyle w:val="Hiperpovezava"/>
            <w:noProof/>
          </w:rPr>
          <w:t>174.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(financiranje gospodarske javne službe)</w:t>
        </w:r>
        <w:r w:rsidR="00AD6E8B">
          <w:rPr>
            <w:noProof/>
            <w:webHidden/>
          </w:rPr>
          <w:tab/>
        </w:r>
        <w:r>
          <w:rPr>
            <w:noProof/>
            <w:webHidden/>
          </w:rPr>
          <w:fldChar w:fldCharType="begin"/>
        </w:r>
        <w:r w:rsidR="00AD6E8B">
          <w:rPr>
            <w:noProof/>
            <w:webHidden/>
          </w:rPr>
          <w:instrText xml:space="preserve"> PAGEREF _Toc358722004 \h </w:instrText>
        </w:r>
        <w:r>
          <w:rPr>
            <w:noProof/>
            <w:webHidden/>
          </w:rPr>
        </w:r>
        <w:r>
          <w:rPr>
            <w:noProof/>
            <w:webHidden/>
          </w:rPr>
          <w:fldChar w:fldCharType="separate"/>
        </w:r>
        <w:r w:rsidR="00AD6E8B">
          <w:rPr>
            <w:noProof/>
            <w:webHidden/>
          </w:rPr>
          <w:t>150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05" w:history="1">
        <w:r w:rsidR="00AD6E8B" w:rsidRPr="005E5701">
          <w:rPr>
            <w:rStyle w:val="Hiperpovezava"/>
            <w:noProof/>
          </w:rPr>
          <w:t>175.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(gradnja in obratovanje prenosnega sistema)</w:t>
        </w:r>
        <w:r w:rsidR="00AD6E8B">
          <w:rPr>
            <w:noProof/>
            <w:webHidden/>
          </w:rPr>
          <w:tab/>
        </w:r>
        <w:r>
          <w:rPr>
            <w:noProof/>
            <w:webHidden/>
          </w:rPr>
          <w:fldChar w:fldCharType="begin"/>
        </w:r>
        <w:r w:rsidR="00AD6E8B">
          <w:rPr>
            <w:noProof/>
            <w:webHidden/>
          </w:rPr>
          <w:instrText xml:space="preserve"> PAGEREF _Toc358722005 \h </w:instrText>
        </w:r>
        <w:r>
          <w:rPr>
            <w:noProof/>
            <w:webHidden/>
          </w:rPr>
        </w:r>
        <w:r>
          <w:rPr>
            <w:noProof/>
            <w:webHidden/>
          </w:rPr>
          <w:fldChar w:fldCharType="separate"/>
        </w:r>
        <w:r w:rsidR="00AD6E8B">
          <w:rPr>
            <w:noProof/>
            <w:webHidden/>
          </w:rPr>
          <w:t>150</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2006" w:history="1">
        <w:r w:rsidR="00AD6E8B" w:rsidRPr="005E5701">
          <w:rPr>
            <w:rStyle w:val="Hiperpovezava"/>
            <w:noProof/>
          </w:rPr>
          <w:t>2. oddelek: Ločevanje prenosnih sistemov in operaterjev prenosnih sistemov</w:t>
        </w:r>
        <w:r w:rsidR="00AD6E8B">
          <w:rPr>
            <w:noProof/>
            <w:webHidden/>
          </w:rPr>
          <w:tab/>
        </w:r>
        <w:r>
          <w:rPr>
            <w:noProof/>
            <w:webHidden/>
          </w:rPr>
          <w:fldChar w:fldCharType="begin"/>
        </w:r>
        <w:r w:rsidR="00AD6E8B">
          <w:rPr>
            <w:noProof/>
            <w:webHidden/>
          </w:rPr>
          <w:instrText xml:space="preserve"> PAGEREF _Toc358722006 \h </w:instrText>
        </w:r>
        <w:r>
          <w:rPr>
            <w:noProof/>
            <w:webHidden/>
          </w:rPr>
        </w:r>
        <w:r>
          <w:rPr>
            <w:noProof/>
            <w:webHidden/>
          </w:rPr>
          <w:fldChar w:fldCharType="separate"/>
        </w:r>
        <w:r w:rsidR="00AD6E8B">
          <w:rPr>
            <w:noProof/>
            <w:webHidden/>
          </w:rPr>
          <w:t>151</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007" w:history="1">
        <w:r w:rsidR="00AD6E8B" w:rsidRPr="005E5701">
          <w:rPr>
            <w:rStyle w:val="Hiperpovezava"/>
            <w:noProof/>
          </w:rPr>
          <w:t>I. Lastniška ločitev</w:t>
        </w:r>
        <w:r w:rsidR="00AD6E8B">
          <w:rPr>
            <w:noProof/>
            <w:webHidden/>
          </w:rPr>
          <w:tab/>
        </w:r>
        <w:r>
          <w:rPr>
            <w:noProof/>
            <w:webHidden/>
          </w:rPr>
          <w:fldChar w:fldCharType="begin"/>
        </w:r>
        <w:r w:rsidR="00AD6E8B">
          <w:rPr>
            <w:noProof/>
            <w:webHidden/>
          </w:rPr>
          <w:instrText xml:space="preserve"> PAGEREF _Toc358722007 \h </w:instrText>
        </w:r>
        <w:r>
          <w:rPr>
            <w:noProof/>
            <w:webHidden/>
          </w:rPr>
        </w:r>
        <w:r>
          <w:rPr>
            <w:noProof/>
            <w:webHidden/>
          </w:rPr>
          <w:fldChar w:fldCharType="separate"/>
        </w:r>
        <w:r w:rsidR="00AD6E8B">
          <w:rPr>
            <w:noProof/>
            <w:webHidden/>
          </w:rPr>
          <w:t>151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08" w:history="1">
        <w:r w:rsidR="00AD6E8B" w:rsidRPr="005E5701">
          <w:rPr>
            <w:rStyle w:val="Hiperpovezava"/>
            <w:noProof/>
          </w:rPr>
          <w:t>176.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(lastnina prenosnega sistema)</w:t>
        </w:r>
        <w:r w:rsidR="00AD6E8B">
          <w:rPr>
            <w:noProof/>
            <w:webHidden/>
          </w:rPr>
          <w:tab/>
        </w:r>
        <w:r>
          <w:rPr>
            <w:noProof/>
            <w:webHidden/>
          </w:rPr>
          <w:fldChar w:fldCharType="begin"/>
        </w:r>
        <w:r w:rsidR="00AD6E8B">
          <w:rPr>
            <w:noProof/>
            <w:webHidden/>
          </w:rPr>
          <w:instrText xml:space="preserve"> PAGEREF _Toc358722008 \h </w:instrText>
        </w:r>
        <w:r>
          <w:rPr>
            <w:noProof/>
            <w:webHidden/>
          </w:rPr>
        </w:r>
        <w:r>
          <w:rPr>
            <w:noProof/>
            <w:webHidden/>
          </w:rPr>
          <w:fldChar w:fldCharType="separate"/>
        </w:r>
        <w:r w:rsidR="00AD6E8B">
          <w:rPr>
            <w:noProof/>
            <w:webHidden/>
          </w:rPr>
          <w:t>151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09" w:history="1">
        <w:r w:rsidR="00AD6E8B" w:rsidRPr="005E5701">
          <w:rPr>
            <w:rStyle w:val="Hiperpovezava"/>
            <w:noProof/>
          </w:rPr>
          <w:t>177.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(prepovedi za proizvajalce, dobavitelje, operaterje sistema ter osebe, ki jih nadzirajo)</w:t>
        </w:r>
        <w:r w:rsidR="00AD6E8B">
          <w:rPr>
            <w:noProof/>
            <w:webHidden/>
          </w:rPr>
          <w:tab/>
        </w:r>
        <w:r>
          <w:rPr>
            <w:noProof/>
            <w:webHidden/>
          </w:rPr>
          <w:fldChar w:fldCharType="begin"/>
        </w:r>
        <w:r w:rsidR="00AD6E8B">
          <w:rPr>
            <w:noProof/>
            <w:webHidden/>
          </w:rPr>
          <w:instrText xml:space="preserve"> PAGEREF _Toc358722009 \h </w:instrText>
        </w:r>
        <w:r>
          <w:rPr>
            <w:noProof/>
            <w:webHidden/>
          </w:rPr>
        </w:r>
        <w:r>
          <w:rPr>
            <w:noProof/>
            <w:webHidden/>
          </w:rPr>
          <w:fldChar w:fldCharType="separate"/>
        </w:r>
        <w:r w:rsidR="00AD6E8B">
          <w:rPr>
            <w:noProof/>
            <w:webHidden/>
          </w:rPr>
          <w:t>152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10" w:history="1">
        <w:r w:rsidR="00AD6E8B" w:rsidRPr="005E5701">
          <w:rPr>
            <w:rStyle w:val="Hiperpovezava"/>
            <w:noProof/>
          </w:rPr>
          <w:t>178.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(opredelitev pravic)</w:t>
        </w:r>
        <w:r w:rsidR="00AD6E8B">
          <w:rPr>
            <w:noProof/>
            <w:webHidden/>
          </w:rPr>
          <w:tab/>
        </w:r>
        <w:r>
          <w:rPr>
            <w:noProof/>
            <w:webHidden/>
          </w:rPr>
          <w:fldChar w:fldCharType="begin"/>
        </w:r>
        <w:r w:rsidR="00AD6E8B">
          <w:rPr>
            <w:noProof/>
            <w:webHidden/>
          </w:rPr>
          <w:instrText xml:space="preserve"> PAGEREF _Toc358722010 \h </w:instrText>
        </w:r>
        <w:r>
          <w:rPr>
            <w:noProof/>
            <w:webHidden/>
          </w:rPr>
        </w:r>
        <w:r>
          <w:rPr>
            <w:noProof/>
            <w:webHidden/>
          </w:rPr>
          <w:fldChar w:fldCharType="separate"/>
        </w:r>
        <w:r w:rsidR="00AD6E8B">
          <w:rPr>
            <w:noProof/>
            <w:webHidden/>
          </w:rPr>
          <w:t>153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11" w:history="1">
        <w:r w:rsidR="00AD6E8B" w:rsidRPr="005E5701">
          <w:rPr>
            <w:rStyle w:val="Hiperpovezava"/>
            <w:noProof/>
          </w:rPr>
          <w:t>179.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(prepovedi glede članstva v organih)</w:t>
        </w:r>
        <w:r w:rsidR="00AD6E8B">
          <w:rPr>
            <w:noProof/>
            <w:webHidden/>
          </w:rPr>
          <w:tab/>
        </w:r>
        <w:r>
          <w:rPr>
            <w:noProof/>
            <w:webHidden/>
          </w:rPr>
          <w:fldChar w:fldCharType="begin"/>
        </w:r>
        <w:r w:rsidR="00AD6E8B">
          <w:rPr>
            <w:noProof/>
            <w:webHidden/>
          </w:rPr>
          <w:instrText xml:space="preserve"> PAGEREF _Toc358722011 \h </w:instrText>
        </w:r>
        <w:r>
          <w:rPr>
            <w:noProof/>
            <w:webHidden/>
          </w:rPr>
        </w:r>
        <w:r>
          <w:rPr>
            <w:noProof/>
            <w:webHidden/>
          </w:rPr>
          <w:fldChar w:fldCharType="separate"/>
        </w:r>
        <w:r w:rsidR="00AD6E8B">
          <w:rPr>
            <w:noProof/>
            <w:webHidden/>
          </w:rPr>
          <w:t>153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12" w:history="1">
        <w:r w:rsidR="00AD6E8B" w:rsidRPr="005E5701">
          <w:rPr>
            <w:rStyle w:val="Hiperpovezava"/>
            <w:noProof/>
          </w:rPr>
          <w:t>180.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(posebna določba za javne organe)</w:t>
        </w:r>
        <w:r w:rsidR="00AD6E8B">
          <w:rPr>
            <w:noProof/>
            <w:webHidden/>
          </w:rPr>
          <w:tab/>
        </w:r>
        <w:r>
          <w:rPr>
            <w:noProof/>
            <w:webHidden/>
          </w:rPr>
          <w:fldChar w:fldCharType="begin"/>
        </w:r>
        <w:r w:rsidR="00AD6E8B">
          <w:rPr>
            <w:noProof/>
            <w:webHidden/>
          </w:rPr>
          <w:instrText xml:space="preserve"> PAGEREF _Toc358722012 \h </w:instrText>
        </w:r>
        <w:r>
          <w:rPr>
            <w:noProof/>
            <w:webHidden/>
          </w:rPr>
        </w:r>
        <w:r>
          <w:rPr>
            <w:noProof/>
            <w:webHidden/>
          </w:rPr>
          <w:fldChar w:fldCharType="separate"/>
        </w:r>
        <w:r w:rsidR="00AD6E8B">
          <w:rPr>
            <w:noProof/>
            <w:webHidden/>
          </w:rPr>
          <w:t>153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13" w:history="1">
        <w:r w:rsidR="00AD6E8B" w:rsidRPr="005E5701">
          <w:rPr>
            <w:rStyle w:val="Hiperpovezava"/>
            <w:noProof/>
          </w:rPr>
          <w:t>181.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(dolžnost ukrepanja za odpravo razlogov, ki predstavljajo kršitve prepovedi)</w:t>
        </w:r>
        <w:r w:rsidR="00AD6E8B">
          <w:rPr>
            <w:noProof/>
            <w:webHidden/>
          </w:rPr>
          <w:tab/>
        </w:r>
        <w:r>
          <w:rPr>
            <w:noProof/>
            <w:webHidden/>
          </w:rPr>
          <w:fldChar w:fldCharType="begin"/>
        </w:r>
        <w:r w:rsidR="00AD6E8B">
          <w:rPr>
            <w:noProof/>
            <w:webHidden/>
          </w:rPr>
          <w:instrText xml:space="preserve"> PAGEREF _Toc358722013 \h </w:instrText>
        </w:r>
        <w:r>
          <w:rPr>
            <w:noProof/>
            <w:webHidden/>
          </w:rPr>
        </w:r>
        <w:r>
          <w:rPr>
            <w:noProof/>
            <w:webHidden/>
          </w:rPr>
          <w:fldChar w:fldCharType="separate"/>
        </w:r>
        <w:r w:rsidR="00AD6E8B">
          <w:rPr>
            <w:noProof/>
            <w:webHidden/>
          </w:rPr>
          <w:t>154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14" w:history="1">
        <w:r w:rsidR="00AD6E8B" w:rsidRPr="005E5701">
          <w:rPr>
            <w:rStyle w:val="Hiperpovezava"/>
            <w:noProof/>
          </w:rPr>
          <w:t>182.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(ukrepi agencije)</w:t>
        </w:r>
        <w:r w:rsidR="00AD6E8B">
          <w:rPr>
            <w:noProof/>
            <w:webHidden/>
          </w:rPr>
          <w:tab/>
        </w:r>
        <w:r>
          <w:rPr>
            <w:noProof/>
            <w:webHidden/>
          </w:rPr>
          <w:fldChar w:fldCharType="begin"/>
        </w:r>
        <w:r w:rsidR="00AD6E8B">
          <w:rPr>
            <w:noProof/>
            <w:webHidden/>
          </w:rPr>
          <w:instrText xml:space="preserve"> PAGEREF _Toc358722014 \h </w:instrText>
        </w:r>
        <w:r>
          <w:rPr>
            <w:noProof/>
            <w:webHidden/>
          </w:rPr>
        </w:r>
        <w:r>
          <w:rPr>
            <w:noProof/>
            <w:webHidden/>
          </w:rPr>
          <w:fldChar w:fldCharType="separate"/>
        </w:r>
        <w:r w:rsidR="00AD6E8B">
          <w:rPr>
            <w:noProof/>
            <w:webHidden/>
          </w:rPr>
          <w:t>155</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015" w:history="1">
        <w:r w:rsidR="00AD6E8B" w:rsidRPr="005E5701">
          <w:rPr>
            <w:rStyle w:val="Hiperpovezava"/>
            <w:noProof/>
          </w:rPr>
          <w:t>II. Neodvisni operater prenosnega sistema</w:t>
        </w:r>
        <w:r w:rsidR="00AD6E8B">
          <w:rPr>
            <w:noProof/>
            <w:webHidden/>
          </w:rPr>
          <w:tab/>
        </w:r>
        <w:r>
          <w:rPr>
            <w:noProof/>
            <w:webHidden/>
          </w:rPr>
          <w:fldChar w:fldCharType="begin"/>
        </w:r>
        <w:r w:rsidR="00AD6E8B">
          <w:rPr>
            <w:noProof/>
            <w:webHidden/>
          </w:rPr>
          <w:instrText xml:space="preserve"> PAGEREF _Toc358722015 \h </w:instrText>
        </w:r>
        <w:r>
          <w:rPr>
            <w:noProof/>
            <w:webHidden/>
          </w:rPr>
        </w:r>
        <w:r>
          <w:rPr>
            <w:noProof/>
            <w:webHidden/>
          </w:rPr>
          <w:fldChar w:fldCharType="separate"/>
        </w:r>
        <w:r w:rsidR="00AD6E8B">
          <w:rPr>
            <w:noProof/>
            <w:webHidden/>
          </w:rPr>
          <w:t>155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16" w:history="1">
        <w:r w:rsidR="00AD6E8B" w:rsidRPr="005E5701">
          <w:rPr>
            <w:rStyle w:val="Hiperpovezava"/>
            <w:noProof/>
          </w:rPr>
          <w:t>183.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(izjema od lastniškega ločevanja)</w:t>
        </w:r>
        <w:r w:rsidR="00AD6E8B">
          <w:rPr>
            <w:noProof/>
            <w:webHidden/>
          </w:rPr>
          <w:tab/>
        </w:r>
        <w:r>
          <w:rPr>
            <w:noProof/>
            <w:webHidden/>
          </w:rPr>
          <w:fldChar w:fldCharType="begin"/>
        </w:r>
        <w:r w:rsidR="00AD6E8B">
          <w:rPr>
            <w:noProof/>
            <w:webHidden/>
          </w:rPr>
          <w:instrText xml:space="preserve"> PAGEREF _Toc358722016 \h </w:instrText>
        </w:r>
        <w:r>
          <w:rPr>
            <w:noProof/>
            <w:webHidden/>
          </w:rPr>
        </w:r>
        <w:r>
          <w:rPr>
            <w:noProof/>
            <w:webHidden/>
          </w:rPr>
          <w:fldChar w:fldCharType="separate"/>
        </w:r>
        <w:r w:rsidR="00AD6E8B">
          <w:rPr>
            <w:noProof/>
            <w:webHidden/>
          </w:rPr>
          <w:t>155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17" w:history="1">
        <w:r w:rsidR="00AD6E8B" w:rsidRPr="005E5701">
          <w:rPr>
            <w:rStyle w:val="Hiperpovezava"/>
            <w:noProof/>
          </w:rPr>
          <w:t>184.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(pravni status, identiteta in dejavnost neodvisnega operaterja prenosnega sistema)</w:t>
        </w:r>
        <w:r w:rsidR="00AD6E8B">
          <w:rPr>
            <w:noProof/>
            <w:webHidden/>
          </w:rPr>
          <w:tab/>
        </w:r>
        <w:r>
          <w:rPr>
            <w:noProof/>
            <w:webHidden/>
          </w:rPr>
          <w:fldChar w:fldCharType="begin"/>
        </w:r>
        <w:r w:rsidR="00AD6E8B">
          <w:rPr>
            <w:noProof/>
            <w:webHidden/>
          </w:rPr>
          <w:instrText xml:space="preserve"> PAGEREF _Toc358722017 \h </w:instrText>
        </w:r>
        <w:r>
          <w:rPr>
            <w:noProof/>
            <w:webHidden/>
          </w:rPr>
        </w:r>
        <w:r>
          <w:rPr>
            <w:noProof/>
            <w:webHidden/>
          </w:rPr>
          <w:fldChar w:fldCharType="separate"/>
        </w:r>
        <w:r w:rsidR="00AD6E8B">
          <w:rPr>
            <w:noProof/>
            <w:webHidden/>
          </w:rPr>
          <w:t>157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18" w:history="1">
        <w:r w:rsidR="00AD6E8B" w:rsidRPr="005E5701">
          <w:rPr>
            <w:rStyle w:val="Hiperpovezava"/>
            <w:noProof/>
          </w:rPr>
          <w:t>185.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(sredstva, oprema in osebje operaterja prenosnega sistema)</w:t>
        </w:r>
        <w:r w:rsidR="00AD6E8B">
          <w:rPr>
            <w:noProof/>
            <w:webHidden/>
          </w:rPr>
          <w:tab/>
        </w:r>
        <w:r>
          <w:rPr>
            <w:noProof/>
            <w:webHidden/>
          </w:rPr>
          <w:fldChar w:fldCharType="begin"/>
        </w:r>
        <w:r w:rsidR="00AD6E8B">
          <w:rPr>
            <w:noProof/>
            <w:webHidden/>
          </w:rPr>
          <w:instrText xml:space="preserve"> PAGEREF _Toc358722018 \h </w:instrText>
        </w:r>
        <w:r>
          <w:rPr>
            <w:noProof/>
            <w:webHidden/>
          </w:rPr>
        </w:r>
        <w:r>
          <w:rPr>
            <w:noProof/>
            <w:webHidden/>
          </w:rPr>
          <w:fldChar w:fldCharType="separate"/>
        </w:r>
        <w:r w:rsidR="00AD6E8B">
          <w:rPr>
            <w:noProof/>
            <w:webHidden/>
          </w:rPr>
          <w:t>158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19" w:history="1">
        <w:r w:rsidR="00AD6E8B" w:rsidRPr="005E5701">
          <w:rPr>
            <w:rStyle w:val="Hiperpovezava"/>
            <w:noProof/>
          </w:rPr>
          <w:t>186.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(finančni viri in finančna neodvisnost operaterja prenosnega sistema)</w:t>
        </w:r>
        <w:r w:rsidR="00AD6E8B">
          <w:rPr>
            <w:noProof/>
            <w:webHidden/>
          </w:rPr>
          <w:tab/>
        </w:r>
        <w:r>
          <w:rPr>
            <w:noProof/>
            <w:webHidden/>
          </w:rPr>
          <w:fldChar w:fldCharType="begin"/>
        </w:r>
        <w:r w:rsidR="00AD6E8B">
          <w:rPr>
            <w:noProof/>
            <w:webHidden/>
          </w:rPr>
          <w:instrText xml:space="preserve"> PAGEREF _Toc358722019 \h </w:instrText>
        </w:r>
        <w:r>
          <w:rPr>
            <w:noProof/>
            <w:webHidden/>
          </w:rPr>
        </w:r>
        <w:r>
          <w:rPr>
            <w:noProof/>
            <w:webHidden/>
          </w:rPr>
          <w:fldChar w:fldCharType="separate"/>
        </w:r>
        <w:r w:rsidR="00AD6E8B">
          <w:rPr>
            <w:noProof/>
            <w:webHidden/>
          </w:rPr>
          <w:t>159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20" w:history="1">
        <w:r w:rsidR="00AD6E8B" w:rsidRPr="005E5701">
          <w:rPr>
            <w:rStyle w:val="Hiperpovezava"/>
            <w:noProof/>
          </w:rPr>
          <w:t>187.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(komercialna, finančna in kapitalska razmerja v vertikalno integriranem podjetju)</w:t>
        </w:r>
        <w:r w:rsidR="00AD6E8B">
          <w:rPr>
            <w:noProof/>
            <w:webHidden/>
          </w:rPr>
          <w:tab/>
        </w:r>
        <w:r>
          <w:rPr>
            <w:noProof/>
            <w:webHidden/>
          </w:rPr>
          <w:fldChar w:fldCharType="begin"/>
        </w:r>
        <w:r w:rsidR="00AD6E8B">
          <w:rPr>
            <w:noProof/>
            <w:webHidden/>
          </w:rPr>
          <w:instrText xml:space="preserve"> PAGEREF _Toc358722020 \h </w:instrText>
        </w:r>
        <w:r>
          <w:rPr>
            <w:noProof/>
            <w:webHidden/>
          </w:rPr>
        </w:r>
        <w:r>
          <w:rPr>
            <w:noProof/>
            <w:webHidden/>
          </w:rPr>
          <w:fldChar w:fldCharType="separate"/>
        </w:r>
        <w:r w:rsidR="00AD6E8B">
          <w:rPr>
            <w:noProof/>
            <w:webHidden/>
          </w:rPr>
          <w:t>160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21" w:history="1">
        <w:r w:rsidR="00AD6E8B" w:rsidRPr="005E5701">
          <w:rPr>
            <w:rStyle w:val="Hiperpovezava"/>
            <w:noProof/>
          </w:rPr>
          <w:t>188.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(neodvisnost delovanja operaterja prenosnega sistema)</w:t>
        </w:r>
        <w:r w:rsidR="00AD6E8B">
          <w:rPr>
            <w:noProof/>
            <w:webHidden/>
          </w:rPr>
          <w:tab/>
        </w:r>
        <w:r>
          <w:rPr>
            <w:noProof/>
            <w:webHidden/>
          </w:rPr>
          <w:fldChar w:fldCharType="begin"/>
        </w:r>
        <w:r w:rsidR="00AD6E8B">
          <w:rPr>
            <w:noProof/>
            <w:webHidden/>
          </w:rPr>
          <w:instrText xml:space="preserve"> PAGEREF _Toc358722021 \h </w:instrText>
        </w:r>
        <w:r>
          <w:rPr>
            <w:noProof/>
            <w:webHidden/>
          </w:rPr>
        </w:r>
        <w:r>
          <w:rPr>
            <w:noProof/>
            <w:webHidden/>
          </w:rPr>
          <w:fldChar w:fldCharType="separate"/>
        </w:r>
        <w:r w:rsidR="00AD6E8B">
          <w:rPr>
            <w:noProof/>
            <w:webHidden/>
          </w:rPr>
          <w:t>161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22" w:history="1">
        <w:r w:rsidR="00AD6E8B" w:rsidRPr="005E5701">
          <w:rPr>
            <w:rStyle w:val="Hiperpovezava"/>
            <w:noProof/>
          </w:rPr>
          <w:t>189.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(neodvisnost osebja)</w:t>
        </w:r>
        <w:r w:rsidR="00AD6E8B">
          <w:rPr>
            <w:noProof/>
            <w:webHidden/>
          </w:rPr>
          <w:tab/>
        </w:r>
        <w:r>
          <w:rPr>
            <w:noProof/>
            <w:webHidden/>
          </w:rPr>
          <w:fldChar w:fldCharType="begin"/>
        </w:r>
        <w:r w:rsidR="00AD6E8B">
          <w:rPr>
            <w:noProof/>
            <w:webHidden/>
          </w:rPr>
          <w:instrText xml:space="preserve"> PAGEREF _Toc358722022 \h </w:instrText>
        </w:r>
        <w:r>
          <w:rPr>
            <w:noProof/>
            <w:webHidden/>
          </w:rPr>
        </w:r>
        <w:r>
          <w:rPr>
            <w:noProof/>
            <w:webHidden/>
          </w:rPr>
          <w:fldChar w:fldCharType="separate"/>
        </w:r>
        <w:r w:rsidR="00AD6E8B">
          <w:rPr>
            <w:noProof/>
            <w:webHidden/>
          </w:rPr>
          <w:t>161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23" w:history="1">
        <w:r w:rsidR="00AD6E8B" w:rsidRPr="005E5701">
          <w:rPr>
            <w:rStyle w:val="Hiperpovezava"/>
            <w:noProof/>
          </w:rPr>
          <w:t>190.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(nadzorni organ)</w:t>
        </w:r>
        <w:r w:rsidR="00AD6E8B">
          <w:rPr>
            <w:noProof/>
            <w:webHidden/>
          </w:rPr>
          <w:tab/>
        </w:r>
        <w:r>
          <w:rPr>
            <w:noProof/>
            <w:webHidden/>
          </w:rPr>
          <w:fldChar w:fldCharType="begin"/>
        </w:r>
        <w:r w:rsidR="00AD6E8B">
          <w:rPr>
            <w:noProof/>
            <w:webHidden/>
          </w:rPr>
          <w:instrText xml:space="preserve"> PAGEREF _Toc358722023 \h </w:instrText>
        </w:r>
        <w:r>
          <w:rPr>
            <w:noProof/>
            <w:webHidden/>
          </w:rPr>
        </w:r>
        <w:r>
          <w:rPr>
            <w:noProof/>
            <w:webHidden/>
          </w:rPr>
          <w:fldChar w:fldCharType="separate"/>
        </w:r>
        <w:r w:rsidR="00AD6E8B">
          <w:rPr>
            <w:noProof/>
            <w:webHidden/>
          </w:rPr>
          <w:t>163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24" w:history="1">
        <w:r w:rsidR="00AD6E8B" w:rsidRPr="005E5701">
          <w:rPr>
            <w:rStyle w:val="Hiperpovezava"/>
            <w:noProof/>
          </w:rPr>
          <w:t>191.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(program za zagotavljanje skladnosti)</w:t>
        </w:r>
        <w:r w:rsidR="00AD6E8B">
          <w:rPr>
            <w:noProof/>
            <w:webHidden/>
          </w:rPr>
          <w:tab/>
        </w:r>
        <w:r>
          <w:rPr>
            <w:noProof/>
            <w:webHidden/>
          </w:rPr>
          <w:fldChar w:fldCharType="begin"/>
        </w:r>
        <w:r w:rsidR="00AD6E8B">
          <w:rPr>
            <w:noProof/>
            <w:webHidden/>
          </w:rPr>
          <w:instrText xml:space="preserve"> PAGEREF _Toc358722024 \h </w:instrText>
        </w:r>
        <w:r>
          <w:rPr>
            <w:noProof/>
            <w:webHidden/>
          </w:rPr>
        </w:r>
        <w:r>
          <w:rPr>
            <w:noProof/>
            <w:webHidden/>
          </w:rPr>
          <w:fldChar w:fldCharType="separate"/>
        </w:r>
        <w:r w:rsidR="00AD6E8B">
          <w:rPr>
            <w:noProof/>
            <w:webHidden/>
          </w:rPr>
          <w:t>164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25" w:history="1">
        <w:r w:rsidR="00AD6E8B" w:rsidRPr="005E5701">
          <w:rPr>
            <w:rStyle w:val="Hiperpovezava"/>
            <w:noProof/>
          </w:rPr>
          <w:t>192.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(nadzornik za skladnost)</w:t>
        </w:r>
        <w:r w:rsidR="00AD6E8B">
          <w:rPr>
            <w:noProof/>
            <w:webHidden/>
          </w:rPr>
          <w:tab/>
        </w:r>
        <w:r>
          <w:rPr>
            <w:noProof/>
            <w:webHidden/>
          </w:rPr>
          <w:fldChar w:fldCharType="begin"/>
        </w:r>
        <w:r w:rsidR="00AD6E8B">
          <w:rPr>
            <w:noProof/>
            <w:webHidden/>
          </w:rPr>
          <w:instrText xml:space="preserve"> PAGEREF _Toc358722025 \h </w:instrText>
        </w:r>
        <w:r>
          <w:rPr>
            <w:noProof/>
            <w:webHidden/>
          </w:rPr>
        </w:r>
        <w:r>
          <w:rPr>
            <w:noProof/>
            <w:webHidden/>
          </w:rPr>
          <w:fldChar w:fldCharType="separate"/>
        </w:r>
        <w:r w:rsidR="00AD6E8B">
          <w:rPr>
            <w:noProof/>
            <w:webHidden/>
          </w:rPr>
          <w:t>165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26" w:history="1">
        <w:r w:rsidR="00AD6E8B" w:rsidRPr="005E5701">
          <w:rPr>
            <w:rStyle w:val="Hiperpovezava"/>
            <w:noProof/>
          </w:rPr>
          <w:t>193.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(naloge in pooblastila nadzornika za skladnost)</w:t>
        </w:r>
        <w:r w:rsidR="00AD6E8B">
          <w:rPr>
            <w:noProof/>
            <w:webHidden/>
          </w:rPr>
          <w:tab/>
        </w:r>
        <w:r>
          <w:rPr>
            <w:noProof/>
            <w:webHidden/>
          </w:rPr>
          <w:fldChar w:fldCharType="begin"/>
        </w:r>
        <w:r w:rsidR="00AD6E8B">
          <w:rPr>
            <w:noProof/>
            <w:webHidden/>
          </w:rPr>
          <w:instrText xml:space="preserve"> PAGEREF _Toc358722026 \h </w:instrText>
        </w:r>
        <w:r>
          <w:rPr>
            <w:noProof/>
            <w:webHidden/>
          </w:rPr>
        </w:r>
        <w:r>
          <w:rPr>
            <w:noProof/>
            <w:webHidden/>
          </w:rPr>
          <w:fldChar w:fldCharType="separate"/>
        </w:r>
        <w:r w:rsidR="00AD6E8B">
          <w:rPr>
            <w:noProof/>
            <w:webHidden/>
          </w:rPr>
          <w:t>166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27" w:history="1">
        <w:r w:rsidR="00AD6E8B" w:rsidRPr="005E5701">
          <w:rPr>
            <w:rStyle w:val="Hiperpovezava"/>
            <w:noProof/>
          </w:rPr>
          <w:t>194.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(razvoj omrežja)</w:t>
        </w:r>
        <w:r w:rsidR="00AD6E8B">
          <w:rPr>
            <w:noProof/>
            <w:webHidden/>
          </w:rPr>
          <w:tab/>
        </w:r>
        <w:r>
          <w:rPr>
            <w:noProof/>
            <w:webHidden/>
          </w:rPr>
          <w:fldChar w:fldCharType="begin"/>
        </w:r>
        <w:r w:rsidR="00AD6E8B">
          <w:rPr>
            <w:noProof/>
            <w:webHidden/>
          </w:rPr>
          <w:instrText xml:space="preserve"> PAGEREF _Toc358722027 \h </w:instrText>
        </w:r>
        <w:r>
          <w:rPr>
            <w:noProof/>
            <w:webHidden/>
          </w:rPr>
        </w:r>
        <w:r>
          <w:rPr>
            <w:noProof/>
            <w:webHidden/>
          </w:rPr>
          <w:fldChar w:fldCharType="separate"/>
        </w:r>
        <w:r w:rsidR="00AD6E8B">
          <w:rPr>
            <w:noProof/>
            <w:webHidden/>
          </w:rPr>
          <w:t>167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28" w:history="1">
        <w:r w:rsidR="00AD6E8B" w:rsidRPr="005E5701">
          <w:rPr>
            <w:rStyle w:val="Hiperpovezava"/>
            <w:noProof/>
          </w:rPr>
          <w:t>195.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(pristojnosti glede naložbenih odločitev)</w:t>
        </w:r>
        <w:r w:rsidR="00AD6E8B">
          <w:rPr>
            <w:noProof/>
            <w:webHidden/>
          </w:rPr>
          <w:tab/>
        </w:r>
        <w:r>
          <w:rPr>
            <w:noProof/>
            <w:webHidden/>
          </w:rPr>
          <w:fldChar w:fldCharType="begin"/>
        </w:r>
        <w:r w:rsidR="00AD6E8B">
          <w:rPr>
            <w:noProof/>
            <w:webHidden/>
          </w:rPr>
          <w:instrText xml:space="preserve"> PAGEREF _Toc358722028 \h </w:instrText>
        </w:r>
        <w:r>
          <w:rPr>
            <w:noProof/>
            <w:webHidden/>
          </w:rPr>
        </w:r>
        <w:r>
          <w:rPr>
            <w:noProof/>
            <w:webHidden/>
          </w:rPr>
          <w:fldChar w:fldCharType="separate"/>
        </w:r>
        <w:r w:rsidR="00AD6E8B">
          <w:rPr>
            <w:noProof/>
            <w:webHidden/>
          </w:rPr>
          <w:t>168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29" w:history="1">
        <w:r w:rsidR="00AD6E8B" w:rsidRPr="005E5701">
          <w:rPr>
            <w:rStyle w:val="Hiperpovezava"/>
            <w:noProof/>
          </w:rPr>
          <w:t>196.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(priključevanje skladišč, obratov za UZP in industrijskih odjemalcev)</w:t>
        </w:r>
        <w:r w:rsidR="00AD6E8B">
          <w:rPr>
            <w:noProof/>
            <w:webHidden/>
          </w:rPr>
          <w:tab/>
        </w:r>
        <w:r>
          <w:rPr>
            <w:noProof/>
            <w:webHidden/>
          </w:rPr>
          <w:fldChar w:fldCharType="begin"/>
        </w:r>
        <w:r w:rsidR="00AD6E8B">
          <w:rPr>
            <w:noProof/>
            <w:webHidden/>
          </w:rPr>
          <w:instrText xml:space="preserve"> PAGEREF _Toc358722029 \h </w:instrText>
        </w:r>
        <w:r>
          <w:rPr>
            <w:noProof/>
            <w:webHidden/>
          </w:rPr>
        </w:r>
        <w:r>
          <w:rPr>
            <w:noProof/>
            <w:webHidden/>
          </w:rPr>
          <w:fldChar w:fldCharType="separate"/>
        </w:r>
        <w:r w:rsidR="00AD6E8B">
          <w:rPr>
            <w:noProof/>
            <w:webHidden/>
          </w:rPr>
          <w:t>170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30" w:history="1">
        <w:r w:rsidR="00AD6E8B" w:rsidRPr="005E5701">
          <w:rPr>
            <w:rStyle w:val="Hiperpovezava"/>
            <w:noProof/>
          </w:rPr>
          <w:t>197.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(nadzor in ukrepi agencije)</w:t>
        </w:r>
        <w:r w:rsidR="00AD6E8B">
          <w:rPr>
            <w:noProof/>
            <w:webHidden/>
          </w:rPr>
          <w:tab/>
        </w:r>
        <w:r>
          <w:rPr>
            <w:noProof/>
            <w:webHidden/>
          </w:rPr>
          <w:fldChar w:fldCharType="begin"/>
        </w:r>
        <w:r w:rsidR="00AD6E8B">
          <w:rPr>
            <w:noProof/>
            <w:webHidden/>
          </w:rPr>
          <w:instrText xml:space="preserve"> PAGEREF _Toc358722030 \h </w:instrText>
        </w:r>
        <w:r>
          <w:rPr>
            <w:noProof/>
            <w:webHidden/>
          </w:rPr>
        </w:r>
        <w:r>
          <w:rPr>
            <w:noProof/>
            <w:webHidden/>
          </w:rPr>
          <w:fldChar w:fldCharType="separate"/>
        </w:r>
        <w:r w:rsidR="00AD6E8B">
          <w:rPr>
            <w:noProof/>
            <w:webHidden/>
          </w:rPr>
          <w:t>170</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031" w:history="1">
        <w:r w:rsidR="00AD6E8B" w:rsidRPr="005E5701">
          <w:rPr>
            <w:rStyle w:val="Hiperpovezava"/>
            <w:noProof/>
          </w:rPr>
          <w:t>III. Certificiranje in imenovanje operaterja prenosnega sistema</w:t>
        </w:r>
        <w:r w:rsidR="00AD6E8B">
          <w:rPr>
            <w:noProof/>
            <w:webHidden/>
          </w:rPr>
          <w:tab/>
        </w:r>
        <w:r>
          <w:rPr>
            <w:noProof/>
            <w:webHidden/>
          </w:rPr>
          <w:fldChar w:fldCharType="begin"/>
        </w:r>
        <w:r w:rsidR="00AD6E8B">
          <w:rPr>
            <w:noProof/>
            <w:webHidden/>
          </w:rPr>
          <w:instrText xml:space="preserve"> PAGEREF _Toc358722031 \h </w:instrText>
        </w:r>
        <w:r>
          <w:rPr>
            <w:noProof/>
            <w:webHidden/>
          </w:rPr>
        </w:r>
        <w:r>
          <w:rPr>
            <w:noProof/>
            <w:webHidden/>
          </w:rPr>
          <w:fldChar w:fldCharType="separate"/>
        </w:r>
        <w:r w:rsidR="00AD6E8B">
          <w:rPr>
            <w:noProof/>
            <w:webHidden/>
          </w:rPr>
          <w:t>172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32" w:history="1">
        <w:r w:rsidR="00AD6E8B" w:rsidRPr="005E5701">
          <w:rPr>
            <w:rStyle w:val="Hiperpovezava"/>
            <w:noProof/>
          </w:rPr>
          <w:t>198.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(certificiranje)</w:t>
        </w:r>
        <w:r w:rsidR="00AD6E8B">
          <w:rPr>
            <w:noProof/>
            <w:webHidden/>
          </w:rPr>
          <w:tab/>
        </w:r>
        <w:r>
          <w:rPr>
            <w:noProof/>
            <w:webHidden/>
          </w:rPr>
          <w:fldChar w:fldCharType="begin"/>
        </w:r>
        <w:r w:rsidR="00AD6E8B">
          <w:rPr>
            <w:noProof/>
            <w:webHidden/>
          </w:rPr>
          <w:instrText xml:space="preserve"> PAGEREF _Toc358722032 \h </w:instrText>
        </w:r>
        <w:r>
          <w:rPr>
            <w:noProof/>
            <w:webHidden/>
          </w:rPr>
        </w:r>
        <w:r>
          <w:rPr>
            <w:noProof/>
            <w:webHidden/>
          </w:rPr>
          <w:fldChar w:fldCharType="separate"/>
        </w:r>
        <w:r w:rsidR="00AD6E8B">
          <w:rPr>
            <w:noProof/>
            <w:webHidden/>
          </w:rPr>
          <w:t>172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33" w:history="1">
        <w:r w:rsidR="00AD6E8B" w:rsidRPr="005E5701">
          <w:rPr>
            <w:rStyle w:val="Hiperpovezava"/>
            <w:noProof/>
          </w:rPr>
          <w:t>199.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(redno certificiranje)</w:t>
        </w:r>
        <w:r w:rsidR="00AD6E8B">
          <w:rPr>
            <w:noProof/>
            <w:webHidden/>
          </w:rPr>
          <w:tab/>
        </w:r>
        <w:r>
          <w:rPr>
            <w:noProof/>
            <w:webHidden/>
          </w:rPr>
          <w:fldChar w:fldCharType="begin"/>
        </w:r>
        <w:r w:rsidR="00AD6E8B">
          <w:rPr>
            <w:noProof/>
            <w:webHidden/>
          </w:rPr>
          <w:instrText xml:space="preserve"> PAGEREF _Toc358722033 \h </w:instrText>
        </w:r>
        <w:r>
          <w:rPr>
            <w:noProof/>
            <w:webHidden/>
          </w:rPr>
        </w:r>
        <w:r>
          <w:rPr>
            <w:noProof/>
            <w:webHidden/>
          </w:rPr>
          <w:fldChar w:fldCharType="separate"/>
        </w:r>
        <w:r w:rsidR="00AD6E8B">
          <w:rPr>
            <w:noProof/>
            <w:webHidden/>
          </w:rPr>
          <w:t>172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34" w:history="1">
        <w:r w:rsidR="00AD6E8B" w:rsidRPr="005E5701">
          <w:rPr>
            <w:rStyle w:val="Hiperpovezava"/>
            <w:noProof/>
          </w:rPr>
          <w:t>200.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(posebnosti postopka certificiranja)</w:t>
        </w:r>
        <w:r w:rsidR="00AD6E8B">
          <w:rPr>
            <w:noProof/>
            <w:webHidden/>
          </w:rPr>
          <w:tab/>
        </w:r>
        <w:r>
          <w:rPr>
            <w:noProof/>
            <w:webHidden/>
          </w:rPr>
          <w:fldChar w:fldCharType="begin"/>
        </w:r>
        <w:r w:rsidR="00AD6E8B">
          <w:rPr>
            <w:noProof/>
            <w:webHidden/>
          </w:rPr>
          <w:instrText xml:space="preserve"> PAGEREF _Toc358722034 \h </w:instrText>
        </w:r>
        <w:r>
          <w:rPr>
            <w:noProof/>
            <w:webHidden/>
          </w:rPr>
        </w:r>
        <w:r>
          <w:rPr>
            <w:noProof/>
            <w:webHidden/>
          </w:rPr>
          <w:fldChar w:fldCharType="separate"/>
        </w:r>
        <w:r w:rsidR="00AD6E8B">
          <w:rPr>
            <w:noProof/>
            <w:webHidden/>
          </w:rPr>
          <w:t>172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35" w:history="1">
        <w:r w:rsidR="00AD6E8B" w:rsidRPr="005E5701">
          <w:rPr>
            <w:rStyle w:val="Hiperpovezava"/>
            <w:noProof/>
          </w:rPr>
          <w:t>201.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(preizkus pogojev za  certifikat)</w:t>
        </w:r>
        <w:r w:rsidR="00AD6E8B">
          <w:rPr>
            <w:noProof/>
            <w:webHidden/>
          </w:rPr>
          <w:tab/>
        </w:r>
        <w:r>
          <w:rPr>
            <w:noProof/>
            <w:webHidden/>
          </w:rPr>
          <w:fldChar w:fldCharType="begin"/>
        </w:r>
        <w:r w:rsidR="00AD6E8B">
          <w:rPr>
            <w:noProof/>
            <w:webHidden/>
          </w:rPr>
          <w:instrText xml:space="preserve"> PAGEREF _Toc358722035 \h </w:instrText>
        </w:r>
        <w:r>
          <w:rPr>
            <w:noProof/>
            <w:webHidden/>
          </w:rPr>
        </w:r>
        <w:r>
          <w:rPr>
            <w:noProof/>
            <w:webHidden/>
          </w:rPr>
          <w:fldChar w:fldCharType="separate"/>
        </w:r>
        <w:r w:rsidR="00AD6E8B">
          <w:rPr>
            <w:noProof/>
            <w:webHidden/>
          </w:rPr>
          <w:t>173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36" w:history="1">
        <w:r w:rsidR="00AD6E8B" w:rsidRPr="005E5701">
          <w:rPr>
            <w:rStyle w:val="Hiperpovezava"/>
            <w:noProof/>
          </w:rPr>
          <w:t>202.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(certificiranje v zvezi s tretjimi državami)</w:t>
        </w:r>
        <w:r w:rsidR="00AD6E8B">
          <w:rPr>
            <w:noProof/>
            <w:webHidden/>
          </w:rPr>
          <w:tab/>
        </w:r>
        <w:r>
          <w:rPr>
            <w:noProof/>
            <w:webHidden/>
          </w:rPr>
          <w:fldChar w:fldCharType="begin"/>
        </w:r>
        <w:r w:rsidR="00AD6E8B">
          <w:rPr>
            <w:noProof/>
            <w:webHidden/>
          </w:rPr>
          <w:instrText xml:space="preserve"> PAGEREF _Toc358722036 \h </w:instrText>
        </w:r>
        <w:r>
          <w:rPr>
            <w:noProof/>
            <w:webHidden/>
          </w:rPr>
        </w:r>
        <w:r>
          <w:rPr>
            <w:noProof/>
            <w:webHidden/>
          </w:rPr>
          <w:fldChar w:fldCharType="separate"/>
        </w:r>
        <w:r w:rsidR="00AD6E8B">
          <w:rPr>
            <w:noProof/>
            <w:webHidden/>
          </w:rPr>
          <w:t>174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37" w:history="1">
        <w:r w:rsidR="00AD6E8B" w:rsidRPr="005E5701">
          <w:rPr>
            <w:rStyle w:val="Hiperpovezava"/>
            <w:noProof/>
          </w:rPr>
          <w:t>203.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(imenovanje operaterja prenosnega sistema)</w:t>
        </w:r>
        <w:r w:rsidR="00AD6E8B">
          <w:rPr>
            <w:noProof/>
            <w:webHidden/>
          </w:rPr>
          <w:tab/>
        </w:r>
        <w:r>
          <w:rPr>
            <w:noProof/>
            <w:webHidden/>
          </w:rPr>
          <w:fldChar w:fldCharType="begin"/>
        </w:r>
        <w:r w:rsidR="00AD6E8B">
          <w:rPr>
            <w:noProof/>
            <w:webHidden/>
          </w:rPr>
          <w:instrText xml:space="preserve"> PAGEREF _Toc358722037 \h </w:instrText>
        </w:r>
        <w:r>
          <w:rPr>
            <w:noProof/>
            <w:webHidden/>
          </w:rPr>
        </w:r>
        <w:r>
          <w:rPr>
            <w:noProof/>
            <w:webHidden/>
          </w:rPr>
          <w:fldChar w:fldCharType="separate"/>
        </w:r>
        <w:r w:rsidR="00AD6E8B">
          <w:rPr>
            <w:noProof/>
            <w:webHidden/>
          </w:rPr>
          <w:t>176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38" w:history="1">
        <w:r w:rsidR="00AD6E8B" w:rsidRPr="005E5701">
          <w:rPr>
            <w:rStyle w:val="Hiperpovezava"/>
            <w:noProof/>
          </w:rPr>
          <w:t>204.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(ukrepi v primeru prenehanja izvajanja dejavnosti operaterja prenosnega sistema)</w:t>
        </w:r>
        <w:r w:rsidR="00AD6E8B">
          <w:rPr>
            <w:noProof/>
            <w:webHidden/>
          </w:rPr>
          <w:tab/>
        </w:r>
        <w:r>
          <w:rPr>
            <w:noProof/>
            <w:webHidden/>
          </w:rPr>
          <w:fldChar w:fldCharType="begin"/>
        </w:r>
        <w:r w:rsidR="00AD6E8B">
          <w:rPr>
            <w:noProof/>
            <w:webHidden/>
          </w:rPr>
          <w:instrText xml:space="preserve"> PAGEREF _Toc358722038 \h </w:instrText>
        </w:r>
        <w:r>
          <w:rPr>
            <w:noProof/>
            <w:webHidden/>
          </w:rPr>
        </w:r>
        <w:r>
          <w:rPr>
            <w:noProof/>
            <w:webHidden/>
          </w:rPr>
          <w:fldChar w:fldCharType="separate"/>
        </w:r>
        <w:r w:rsidR="00AD6E8B">
          <w:rPr>
            <w:noProof/>
            <w:webHidden/>
          </w:rPr>
          <w:t>176</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2039" w:history="1">
        <w:r w:rsidR="00AD6E8B" w:rsidRPr="005E5701">
          <w:rPr>
            <w:rStyle w:val="Hiperpovezava"/>
            <w:noProof/>
          </w:rPr>
          <w:t>3. oddelek: Operaterji skladiščnih sistemov in sistemov UZP</w:t>
        </w:r>
        <w:r w:rsidR="00AD6E8B">
          <w:rPr>
            <w:noProof/>
            <w:webHidden/>
          </w:rPr>
          <w:tab/>
        </w:r>
        <w:r>
          <w:rPr>
            <w:noProof/>
            <w:webHidden/>
          </w:rPr>
          <w:fldChar w:fldCharType="begin"/>
        </w:r>
        <w:r w:rsidR="00AD6E8B">
          <w:rPr>
            <w:noProof/>
            <w:webHidden/>
          </w:rPr>
          <w:instrText xml:space="preserve"> PAGEREF _Toc358722039 \h </w:instrText>
        </w:r>
        <w:r>
          <w:rPr>
            <w:noProof/>
            <w:webHidden/>
          </w:rPr>
        </w:r>
        <w:r>
          <w:rPr>
            <w:noProof/>
            <w:webHidden/>
          </w:rPr>
          <w:fldChar w:fldCharType="separate"/>
        </w:r>
        <w:r w:rsidR="00AD6E8B">
          <w:rPr>
            <w:noProof/>
            <w:webHidden/>
          </w:rPr>
          <w:t>177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40" w:history="1">
        <w:r w:rsidR="00AD6E8B" w:rsidRPr="005E5701">
          <w:rPr>
            <w:rStyle w:val="Hiperpovezava"/>
            <w:noProof/>
          </w:rPr>
          <w:t>205.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(imenovanje operaterjev skladiščnih sistemov in sistemov za UZP)</w:t>
        </w:r>
        <w:r w:rsidR="00AD6E8B">
          <w:rPr>
            <w:noProof/>
            <w:webHidden/>
          </w:rPr>
          <w:tab/>
        </w:r>
        <w:r>
          <w:rPr>
            <w:noProof/>
            <w:webHidden/>
          </w:rPr>
          <w:fldChar w:fldCharType="begin"/>
        </w:r>
        <w:r w:rsidR="00AD6E8B">
          <w:rPr>
            <w:noProof/>
            <w:webHidden/>
          </w:rPr>
          <w:instrText xml:space="preserve"> PAGEREF _Toc358722040 \h </w:instrText>
        </w:r>
        <w:r>
          <w:rPr>
            <w:noProof/>
            <w:webHidden/>
          </w:rPr>
        </w:r>
        <w:r>
          <w:rPr>
            <w:noProof/>
            <w:webHidden/>
          </w:rPr>
          <w:fldChar w:fldCharType="separate"/>
        </w:r>
        <w:r w:rsidR="00AD6E8B">
          <w:rPr>
            <w:noProof/>
            <w:webHidden/>
          </w:rPr>
          <w:t>177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41" w:history="1">
        <w:r w:rsidR="00AD6E8B" w:rsidRPr="005E5701">
          <w:rPr>
            <w:rStyle w:val="Hiperpovezava"/>
            <w:noProof/>
          </w:rPr>
          <w:t>206.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(naloge operaterja skladiščnega sistema in sistema za UZP)</w:t>
        </w:r>
        <w:r w:rsidR="00AD6E8B">
          <w:rPr>
            <w:noProof/>
            <w:webHidden/>
          </w:rPr>
          <w:tab/>
        </w:r>
        <w:r>
          <w:rPr>
            <w:noProof/>
            <w:webHidden/>
          </w:rPr>
          <w:fldChar w:fldCharType="begin"/>
        </w:r>
        <w:r w:rsidR="00AD6E8B">
          <w:rPr>
            <w:noProof/>
            <w:webHidden/>
          </w:rPr>
          <w:instrText xml:space="preserve"> PAGEREF _Toc358722041 \h </w:instrText>
        </w:r>
        <w:r>
          <w:rPr>
            <w:noProof/>
            <w:webHidden/>
          </w:rPr>
        </w:r>
        <w:r>
          <w:rPr>
            <w:noProof/>
            <w:webHidden/>
          </w:rPr>
          <w:fldChar w:fldCharType="separate"/>
        </w:r>
        <w:r w:rsidR="00AD6E8B">
          <w:rPr>
            <w:noProof/>
            <w:webHidden/>
          </w:rPr>
          <w:t>178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42" w:history="1">
        <w:r w:rsidR="00AD6E8B" w:rsidRPr="005E5701">
          <w:rPr>
            <w:rStyle w:val="Hiperpovezava"/>
            <w:noProof/>
          </w:rPr>
          <w:t>207.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(ločevanje operaterjev skladiščnih sistemov)</w:t>
        </w:r>
        <w:r w:rsidR="00AD6E8B">
          <w:rPr>
            <w:noProof/>
            <w:webHidden/>
          </w:rPr>
          <w:tab/>
        </w:r>
        <w:r>
          <w:rPr>
            <w:noProof/>
            <w:webHidden/>
          </w:rPr>
          <w:fldChar w:fldCharType="begin"/>
        </w:r>
        <w:r w:rsidR="00AD6E8B">
          <w:rPr>
            <w:noProof/>
            <w:webHidden/>
          </w:rPr>
          <w:instrText xml:space="preserve"> PAGEREF _Toc358722042 \h </w:instrText>
        </w:r>
        <w:r>
          <w:rPr>
            <w:noProof/>
            <w:webHidden/>
          </w:rPr>
        </w:r>
        <w:r>
          <w:rPr>
            <w:noProof/>
            <w:webHidden/>
          </w:rPr>
          <w:fldChar w:fldCharType="separate"/>
        </w:r>
        <w:r w:rsidR="00AD6E8B">
          <w:rPr>
            <w:noProof/>
            <w:webHidden/>
          </w:rPr>
          <w:t>178</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2043" w:history="1">
        <w:r w:rsidR="00AD6E8B" w:rsidRPr="005E5701">
          <w:rPr>
            <w:rStyle w:val="Hiperpovezava"/>
            <w:noProof/>
          </w:rPr>
          <w:t>4. oddelek: Zaupnost podatkov za operaterje prenosnih sistemov, skladiščnih sistemov in sistemov za UZP in za lastnike prenosnih sistemov</w:t>
        </w:r>
        <w:r w:rsidR="00AD6E8B">
          <w:rPr>
            <w:noProof/>
            <w:webHidden/>
          </w:rPr>
          <w:tab/>
        </w:r>
        <w:r>
          <w:rPr>
            <w:noProof/>
            <w:webHidden/>
          </w:rPr>
          <w:fldChar w:fldCharType="begin"/>
        </w:r>
        <w:r w:rsidR="00AD6E8B">
          <w:rPr>
            <w:noProof/>
            <w:webHidden/>
          </w:rPr>
          <w:instrText xml:space="preserve"> PAGEREF _Toc358722043 \h </w:instrText>
        </w:r>
        <w:r>
          <w:rPr>
            <w:noProof/>
            <w:webHidden/>
          </w:rPr>
        </w:r>
        <w:r>
          <w:rPr>
            <w:noProof/>
            <w:webHidden/>
          </w:rPr>
          <w:fldChar w:fldCharType="separate"/>
        </w:r>
        <w:r w:rsidR="00AD6E8B">
          <w:rPr>
            <w:noProof/>
            <w:webHidden/>
          </w:rPr>
          <w:t>179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44" w:history="1">
        <w:r w:rsidR="00AD6E8B" w:rsidRPr="005E5701">
          <w:rPr>
            <w:rStyle w:val="Hiperpovezava"/>
            <w:noProof/>
          </w:rPr>
          <w:t>208.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(obveznost varovanja zaupnosti)</w:t>
        </w:r>
        <w:r w:rsidR="00AD6E8B">
          <w:rPr>
            <w:noProof/>
            <w:webHidden/>
          </w:rPr>
          <w:tab/>
        </w:r>
        <w:r>
          <w:rPr>
            <w:noProof/>
            <w:webHidden/>
          </w:rPr>
          <w:fldChar w:fldCharType="begin"/>
        </w:r>
        <w:r w:rsidR="00AD6E8B">
          <w:rPr>
            <w:noProof/>
            <w:webHidden/>
          </w:rPr>
          <w:instrText xml:space="preserve"> PAGEREF _Toc358722044 \h </w:instrText>
        </w:r>
        <w:r>
          <w:rPr>
            <w:noProof/>
            <w:webHidden/>
          </w:rPr>
        </w:r>
        <w:r>
          <w:rPr>
            <w:noProof/>
            <w:webHidden/>
          </w:rPr>
          <w:fldChar w:fldCharType="separate"/>
        </w:r>
        <w:r w:rsidR="00AD6E8B">
          <w:rPr>
            <w:noProof/>
            <w:webHidden/>
          </w:rPr>
          <w:t>179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45" w:history="1">
        <w:r w:rsidR="00AD6E8B" w:rsidRPr="005E5701">
          <w:rPr>
            <w:rStyle w:val="Hiperpovezava"/>
            <w:noProof/>
          </w:rPr>
          <w:t>209.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(prepoved zlorabe podatkov in dolžnost objave)</w:t>
        </w:r>
        <w:r w:rsidR="00AD6E8B">
          <w:rPr>
            <w:noProof/>
            <w:webHidden/>
          </w:rPr>
          <w:tab/>
        </w:r>
        <w:r>
          <w:rPr>
            <w:noProof/>
            <w:webHidden/>
          </w:rPr>
          <w:fldChar w:fldCharType="begin"/>
        </w:r>
        <w:r w:rsidR="00AD6E8B">
          <w:rPr>
            <w:noProof/>
            <w:webHidden/>
          </w:rPr>
          <w:instrText xml:space="preserve"> PAGEREF _Toc358722045 \h </w:instrText>
        </w:r>
        <w:r>
          <w:rPr>
            <w:noProof/>
            <w:webHidden/>
          </w:rPr>
        </w:r>
        <w:r>
          <w:rPr>
            <w:noProof/>
            <w:webHidden/>
          </w:rPr>
          <w:fldChar w:fldCharType="separate"/>
        </w:r>
        <w:r w:rsidR="00AD6E8B">
          <w:rPr>
            <w:noProof/>
            <w:webHidden/>
          </w:rPr>
          <w:t>180</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2046" w:history="1">
        <w:r w:rsidR="00AD6E8B" w:rsidRPr="005E5701">
          <w:rPr>
            <w:rStyle w:val="Hiperpovezava"/>
            <w:noProof/>
          </w:rPr>
          <w:t>III. poglavje: DISTRIBUCIJA</w:t>
        </w:r>
        <w:r w:rsidR="00AD6E8B">
          <w:rPr>
            <w:noProof/>
            <w:webHidden/>
          </w:rPr>
          <w:tab/>
        </w:r>
        <w:r>
          <w:rPr>
            <w:noProof/>
            <w:webHidden/>
          </w:rPr>
          <w:fldChar w:fldCharType="begin"/>
        </w:r>
        <w:r w:rsidR="00AD6E8B">
          <w:rPr>
            <w:noProof/>
            <w:webHidden/>
          </w:rPr>
          <w:instrText xml:space="preserve"> PAGEREF _Toc358722046 \h </w:instrText>
        </w:r>
        <w:r>
          <w:rPr>
            <w:noProof/>
            <w:webHidden/>
          </w:rPr>
        </w:r>
        <w:r>
          <w:rPr>
            <w:noProof/>
            <w:webHidden/>
          </w:rPr>
          <w:fldChar w:fldCharType="separate"/>
        </w:r>
        <w:r w:rsidR="00AD6E8B">
          <w:rPr>
            <w:noProof/>
            <w:webHidden/>
          </w:rPr>
          <w:t>180</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047" w:history="1">
        <w:r w:rsidR="00AD6E8B" w:rsidRPr="005E5701">
          <w:rPr>
            <w:rStyle w:val="Hiperpovezava"/>
            <w:noProof/>
          </w:rPr>
          <w:t>I. Gospodarska javna služba dejavnost operaterja distribucijskega sistema</w:t>
        </w:r>
        <w:r w:rsidR="00AD6E8B">
          <w:rPr>
            <w:noProof/>
            <w:webHidden/>
          </w:rPr>
          <w:tab/>
        </w:r>
        <w:r>
          <w:rPr>
            <w:noProof/>
            <w:webHidden/>
          </w:rPr>
          <w:fldChar w:fldCharType="begin"/>
        </w:r>
        <w:r w:rsidR="00AD6E8B">
          <w:rPr>
            <w:noProof/>
            <w:webHidden/>
          </w:rPr>
          <w:instrText xml:space="preserve"> PAGEREF _Toc358722047 \h </w:instrText>
        </w:r>
        <w:r>
          <w:rPr>
            <w:noProof/>
            <w:webHidden/>
          </w:rPr>
        </w:r>
        <w:r>
          <w:rPr>
            <w:noProof/>
            <w:webHidden/>
          </w:rPr>
          <w:fldChar w:fldCharType="separate"/>
        </w:r>
        <w:r w:rsidR="00AD6E8B">
          <w:rPr>
            <w:noProof/>
            <w:webHidden/>
          </w:rPr>
          <w:t>180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48" w:history="1">
        <w:r w:rsidR="00AD6E8B" w:rsidRPr="005E5701">
          <w:rPr>
            <w:rStyle w:val="Hiperpovezava"/>
            <w:noProof/>
          </w:rPr>
          <w:t>210.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(gospodarska javna služba)</w:t>
        </w:r>
        <w:r w:rsidR="00AD6E8B">
          <w:rPr>
            <w:noProof/>
            <w:webHidden/>
          </w:rPr>
          <w:tab/>
        </w:r>
        <w:r>
          <w:rPr>
            <w:noProof/>
            <w:webHidden/>
          </w:rPr>
          <w:fldChar w:fldCharType="begin"/>
        </w:r>
        <w:r w:rsidR="00AD6E8B">
          <w:rPr>
            <w:noProof/>
            <w:webHidden/>
          </w:rPr>
          <w:instrText xml:space="preserve"> PAGEREF _Toc358722048 \h </w:instrText>
        </w:r>
        <w:r>
          <w:rPr>
            <w:noProof/>
            <w:webHidden/>
          </w:rPr>
        </w:r>
        <w:r>
          <w:rPr>
            <w:noProof/>
            <w:webHidden/>
          </w:rPr>
          <w:fldChar w:fldCharType="separate"/>
        </w:r>
        <w:r w:rsidR="00AD6E8B">
          <w:rPr>
            <w:noProof/>
            <w:webHidden/>
          </w:rPr>
          <w:t>181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49" w:history="1">
        <w:r w:rsidR="00AD6E8B" w:rsidRPr="005E5701">
          <w:rPr>
            <w:rStyle w:val="Hiperpovezava"/>
            <w:noProof/>
          </w:rPr>
          <w:t>211.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(financiranje gospodarske javne službe)</w:t>
        </w:r>
        <w:r w:rsidR="00AD6E8B">
          <w:rPr>
            <w:noProof/>
            <w:webHidden/>
          </w:rPr>
          <w:tab/>
        </w:r>
        <w:r>
          <w:rPr>
            <w:noProof/>
            <w:webHidden/>
          </w:rPr>
          <w:fldChar w:fldCharType="begin"/>
        </w:r>
        <w:r w:rsidR="00AD6E8B">
          <w:rPr>
            <w:noProof/>
            <w:webHidden/>
          </w:rPr>
          <w:instrText xml:space="preserve"> PAGEREF _Toc358722049 \h </w:instrText>
        </w:r>
        <w:r>
          <w:rPr>
            <w:noProof/>
            <w:webHidden/>
          </w:rPr>
        </w:r>
        <w:r>
          <w:rPr>
            <w:noProof/>
            <w:webHidden/>
          </w:rPr>
          <w:fldChar w:fldCharType="separate"/>
        </w:r>
        <w:r w:rsidR="00AD6E8B">
          <w:rPr>
            <w:noProof/>
            <w:webHidden/>
          </w:rPr>
          <w:t>182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50" w:history="1">
        <w:r w:rsidR="00AD6E8B" w:rsidRPr="005E5701">
          <w:rPr>
            <w:rStyle w:val="Hiperpovezava"/>
            <w:noProof/>
          </w:rPr>
          <w:t>212.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(izključna pravica)</w:t>
        </w:r>
        <w:r w:rsidR="00AD6E8B">
          <w:rPr>
            <w:noProof/>
            <w:webHidden/>
          </w:rPr>
          <w:tab/>
        </w:r>
        <w:r>
          <w:rPr>
            <w:noProof/>
            <w:webHidden/>
          </w:rPr>
          <w:fldChar w:fldCharType="begin"/>
        </w:r>
        <w:r w:rsidR="00AD6E8B">
          <w:rPr>
            <w:noProof/>
            <w:webHidden/>
          </w:rPr>
          <w:instrText xml:space="preserve"> PAGEREF _Toc358722050 \h </w:instrText>
        </w:r>
        <w:r>
          <w:rPr>
            <w:noProof/>
            <w:webHidden/>
          </w:rPr>
        </w:r>
        <w:r>
          <w:rPr>
            <w:noProof/>
            <w:webHidden/>
          </w:rPr>
          <w:fldChar w:fldCharType="separate"/>
        </w:r>
        <w:r w:rsidR="00AD6E8B">
          <w:rPr>
            <w:noProof/>
            <w:webHidden/>
          </w:rPr>
          <w:t>182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51" w:history="1">
        <w:r w:rsidR="00AD6E8B" w:rsidRPr="005E5701">
          <w:rPr>
            <w:rStyle w:val="Hiperpovezava"/>
            <w:noProof/>
          </w:rPr>
          <w:t>213.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(imenovanje operaterja distribucijskega sistema)</w:t>
        </w:r>
        <w:r w:rsidR="00AD6E8B">
          <w:rPr>
            <w:noProof/>
            <w:webHidden/>
          </w:rPr>
          <w:tab/>
        </w:r>
        <w:r>
          <w:rPr>
            <w:noProof/>
            <w:webHidden/>
          </w:rPr>
          <w:fldChar w:fldCharType="begin"/>
        </w:r>
        <w:r w:rsidR="00AD6E8B">
          <w:rPr>
            <w:noProof/>
            <w:webHidden/>
          </w:rPr>
          <w:instrText xml:space="preserve"> PAGEREF _Toc358722051 \h </w:instrText>
        </w:r>
        <w:r>
          <w:rPr>
            <w:noProof/>
            <w:webHidden/>
          </w:rPr>
        </w:r>
        <w:r>
          <w:rPr>
            <w:noProof/>
            <w:webHidden/>
          </w:rPr>
          <w:fldChar w:fldCharType="separate"/>
        </w:r>
        <w:r w:rsidR="00AD6E8B">
          <w:rPr>
            <w:noProof/>
            <w:webHidden/>
          </w:rPr>
          <w:t>183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52" w:history="1">
        <w:r w:rsidR="00AD6E8B" w:rsidRPr="005E5701">
          <w:rPr>
            <w:rStyle w:val="Hiperpovezava"/>
            <w:noProof/>
          </w:rPr>
          <w:t>214.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(ukrepi v primeru prenehanja izvajanja dejavnosti operaterja distribucijskega sistema)</w:t>
        </w:r>
        <w:r w:rsidR="00AD6E8B">
          <w:rPr>
            <w:noProof/>
            <w:webHidden/>
          </w:rPr>
          <w:tab/>
        </w:r>
        <w:r>
          <w:rPr>
            <w:noProof/>
            <w:webHidden/>
          </w:rPr>
          <w:fldChar w:fldCharType="begin"/>
        </w:r>
        <w:r w:rsidR="00AD6E8B">
          <w:rPr>
            <w:noProof/>
            <w:webHidden/>
          </w:rPr>
          <w:instrText xml:space="preserve"> PAGEREF _Toc358722052 \h </w:instrText>
        </w:r>
        <w:r>
          <w:rPr>
            <w:noProof/>
            <w:webHidden/>
          </w:rPr>
        </w:r>
        <w:r>
          <w:rPr>
            <w:noProof/>
            <w:webHidden/>
          </w:rPr>
          <w:fldChar w:fldCharType="separate"/>
        </w:r>
        <w:r w:rsidR="00AD6E8B">
          <w:rPr>
            <w:noProof/>
            <w:webHidden/>
          </w:rPr>
          <w:t>184</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053" w:history="1">
        <w:r w:rsidR="00AD6E8B" w:rsidRPr="005E5701">
          <w:rPr>
            <w:rStyle w:val="Hiperpovezava"/>
            <w:noProof/>
          </w:rPr>
          <w:t>II. Ločevanje operaterjev distribucijskih sistemov</w:t>
        </w:r>
        <w:r w:rsidR="00AD6E8B">
          <w:rPr>
            <w:noProof/>
            <w:webHidden/>
          </w:rPr>
          <w:tab/>
        </w:r>
        <w:r>
          <w:rPr>
            <w:noProof/>
            <w:webHidden/>
          </w:rPr>
          <w:fldChar w:fldCharType="begin"/>
        </w:r>
        <w:r w:rsidR="00AD6E8B">
          <w:rPr>
            <w:noProof/>
            <w:webHidden/>
          </w:rPr>
          <w:instrText xml:space="preserve"> PAGEREF _Toc358722053 \h </w:instrText>
        </w:r>
        <w:r>
          <w:rPr>
            <w:noProof/>
            <w:webHidden/>
          </w:rPr>
        </w:r>
        <w:r>
          <w:rPr>
            <w:noProof/>
            <w:webHidden/>
          </w:rPr>
          <w:fldChar w:fldCharType="separate"/>
        </w:r>
        <w:r w:rsidR="00AD6E8B">
          <w:rPr>
            <w:noProof/>
            <w:webHidden/>
          </w:rPr>
          <w:t>185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54" w:history="1">
        <w:r w:rsidR="00AD6E8B" w:rsidRPr="005E5701">
          <w:rPr>
            <w:rStyle w:val="Hiperpovezava"/>
            <w:noProof/>
          </w:rPr>
          <w:t>215.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(splošna določba in dejavnost operaterja kombiniranega sistema)</w:t>
        </w:r>
        <w:r w:rsidR="00AD6E8B">
          <w:rPr>
            <w:noProof/>
            <w:webHidden/>
          </w:rPr>
          <w:tab/>
        </w:r>
        <w:r>
          <w:rPr>
            <w:noProof/>
            <w:webHidden/>
          </w:rPr>
          <w:fldChar w:fldCharType="begin"/>
        </w:r>
        <w:r w:rsidR="00AD6E8B">
          <w:rPr>
            <w:noProof/>
            <w:webHidden/>
          </w:rPr>
          <w:instrText xml:space="preserve"> PAGEREF _Toc358722054 \h </w:instrText>
        </w:r>
        <w:r>
          <w:rPr>
            <w:noProof/>
            <w:webHidden/>
          </w:rPr>
        </w:r>
        <w:r>
          <w:rPr>
            <w:noProof/>
            <w:webHidden/>
          </w:rPr>
          <w:fldChar w:fldCharType="separate"/>
        </w:r>
        <w:r w:rsidR="00AD6E8B">
          <w:rPr>
            <w:noProof/>
            <w:webHidden/>
          </w:rPr>
          <w:t>185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55" w:history="1">
        <w:r w:rsidR="00AD6E8B" w:rsidRPr="005E5701">
          <w:rPr>
            <w:rStyle w:val="Hiperpovezava"/>
            <w:noProof/>
          </w:rPr>
          <w:t>216.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(zahteve glede ločitve dejavnosti)</w:t>
        </w:r>
        <w:r w:rsidR="00AD6E8B">
          <w:rPr>
            <w:noProof/>
            <w:webHidden/>
          </w:rPr>
          <w:tab/>
        </w:r>
        <w:r>
          <w:rPr>
            <w:noProof/>
            <w:webHidden/>
          </w:rPr>
          <w:fldChar w:fldCharType="begin"/>
        </w:r>
        <w:r w:rsidR="00AD6E8B">
          <w:rPr>
            <w:noProof/>
            <w:webHidden/>
          </w:rPr>
          <w:instrText xml:space="preserve"> PAGEREF _Toc358722055 \h </w:instrText>
        </w:r>
        <w:r>
          <w:rPr>
            <w:noProof/>
            <w:webHidden/>
          </w:rPr>
        </w:r>
        <w:r>
          <w:rPr>
            <w:noProof/>
            <w:webHidden/>
          </w:rPr>
          <w:fldChar w:fldCharType="separate"/>
        </w:r>
        <w:r w:rsidR="00AD6E8B">
          <w:rPr>
            <w:noProof/>
            <w:webHidden/>
          </w:rPr>
          <w:t>185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56" w:history="1">
        <w:r w:rsidR="00AD6E8B" w:rsidRPr="005E5701">
          <w:rPr>
            <w:rStyle w:val="Hiperpovezava"/>
            <w:noProof/>
          </w:rPr>
          <w:t>217.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(preprečevanje izkrivljanja konkurence)</w:t>
        </w:r>
        <w:r w:rsidR="00AD6E8B">
          <w:rPr>
            <w:noProof/>
            <w:webHidden/>
          </w:rPr>
          <w:tab/>
        </w:r>
        <w:r>
          <w:rPr>
            <w:noProof/>
            <w:webHidden/>
          </w:rPr>
          <w:fldChar w:fldCharType="begin"/>
        </w:r>
        <w:r w:rsidR="00AD6E8B">
          <w:rPr>
            <w:noProof/>
            <w:webHidden/>
          </w:rPr>
          <w:instrText xml:space="preserve"> PAGEREF _Toc358722056 \h </w:instrText>
        </w:r>
        <w:r>
          <w:rPr>
            <w:noProof/>
            <w:webHidden/>
          </w:rPr>
        </w:r>
        <w:r>
          <w:rPr>
            <w:noProof/>
            <w:webHidden/>
          </w:rPr>
          <w:fldChar w:fldCharType="separate"/>
        </w:r>
        <w:r w:rsidR="00AD6E8B">
          <w:rPr>
            <w:noProof/>
            <w:webHidden/>
          </w:rPr>
          <w:t>186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57" w:history="1">
        <w:r w:rsidR="00AD6E8B" w:rsidRPr="005E5701">
          <w:rPr>
            <w:rStyle w:val="Hiperpovezava"/>
            <w:noProof/>
          </w:rPr>
          <w:t>218.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(izjema)</w:t>
        </w:r>
        <w:r w:rsidR="00AD6E8B">
          <w:rPr>
            <w:noProof/>
            <w:webHidden/>
          </w:rPr>
          <w:tab/>
        </w:r>
        <w:r>
          <w:rPr>
            <w:noProof/>
            <w:webHidden/>
          </w:rPr>
          <w:fldChar w:fldCharType="begin"/>
        </w:r>
        <w:r w:rsidR="00AD6E8B">
          <w:rPr>
            <w:noProof/>
            <w:webHidden/>
          </w:rPr>
          <w:instrText xml:space="preserve"> PAGEREF _Toc358722057 \h </w:instrText>
        </w:r>
        <w:r>
          <w:rPr>
            <w:noProof/>
            <w:webHidden/>
          </w:rPr>
        </w:r>
        <w:r>
          <w:rPr>
            <w:noProof/>
            <w:webHidden/>
          </w:rPr>
          <w:fldChar w:fldCharType="separate"/>
        </w:r>
        <w:r w:rsidR="00AD6E8B">
          <w:rPr>
            <w:noProof/>
            <w:webHidden/>
          </w:rPr>
          <w:t>187</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058" w:history="1">
        <w:r w:rsidR="00AD6E8B" w:rsidRPr="005E5701">
          <w:rPr>
            <w:rStyle w:val="Hiperpovezava"/>
            <w:noProof/>
          </w:rPr>
          <w:t>III. Zaupnost podatkov za operaterje distribucijskih sistemov</w:t>
        </w:r>
        <w:r w:rsidR="00AD6E8B">
          <w:rPr>
            <w:noProof/>
            <w:webHidden/>
          </w:rPr>
          <w:tab/>
        </w:r>
        <w:r>
          <w:rPr>
            <w:noProof/>
            <w:webHidden/>
          </w:rPr>
          <w:fldChar w:fldCharType="begin"/>
        </w:r>
        <w:r w:rsidR="00AD6E8B">
          <w:rPr>
            <w:noProof/>
            <w:webHidden/>
          </w:rPr>
          <w:instrText xml:space="preserve"> PAGEREF _Toc358722058 \h </w:instrText>
        </w:r>
        <w:r>
          <w:rPr>
            <w:noProof/>
            <w:webHidden/>
          </w:rPr>
        </w:r>
        <w:r>
          <w:rPr>
            <w:noProof/>
            <w:webHidden/>
          </w:rPr>
          <w:fldChar w:fldCharType="separate"/>
        </w:r>
        <w:r w:rsidR="00AD6E8B">
          <w:rPr>
            <w:noProof/>
            <w:webHidden/>
          </w:rPr>
          <w:t>187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59" w:history="1">
        <w:r w:rsidR="00AD6E8B" w:rsidRPr="005E5701">
          <w:rPr>
            <w:rStyle w:val="Hiperpovezava"/>
            <w:noProof/>
          </w:rPr>
          <w:t>219.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(zahteve glede zaupnosti podatkov)</w:t>
        </w:r>
        <w:r w:rsidR="00AD6E8B">
          <w:rPr>
            <w:noProof/>
            <w:webHidden/>
          </w:rPr>
          <w:tab/>
        </w:r>
        <w:r>
          <w:rPr>
            <w:noProof/>
            <w:webHidden/>
          </w:rPr>
          <w:fldChar w:fldCharType="begin"/>
        </w:r>
        <w:r w:rsidR="00AD6E8B">
          <w:rPr>
            <w:noProof/>
            <w:webHidden/>
          </w:rPr>
          <w:instrText xml:space="preserve"> PAGEREF _Toc358722059 \h </w:instrText>
        </w:r>
        <w:r>
          <w:rPr>
            <w:noProof/>
            <w:webHidden/>
          </w:rPr>
        </w:r>
        <w:r>
          <w:rPr>
            <w:noProof/>
            <w:webHidden/>
          </w:rPr>
          <w:fldChar w:fldCharType="separate"/>
        </w:r>
        <w:r w:rsidR="00AD6E8B">
          <w:rPr>
            <w:noProof/>
            <w:webHidden/>
          </w:rPr>
          <w:t>187</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060" w:history="1">
        <w:r w:rsidR="00AD6E8B" w:rsidRPr="005E5701">
          <w:rPr>
            <w:rStyle w:val="Hiperpovezava"/>
            <w:noProof/>
          </w:rPr>
          <w:t>IV. Zaprti distribucijski sistemi</w:t>
        </w:r>
        <w:r w:rsidR="00AD6E8B">
          <w:rPr>
            <w:noProof/>
            <w:webHidden/>
          </w:rPr>
          <w:tab/>
        </w:r>
        <w:r>
          <w:rPr>
            <w:noProof/>
            <w:webHidden/>
          </w:rPr>
          <w:fldChar w:fldCharType="begin"/>
        </w:r>
        <w:r w:rsidR="00AD6E8B">
          <w:rPr>
            <w:noProof/>
            <w:webHidden/>
          </w:rPr>
          <w:instrText xml:space="preserve"> PAGEREF _Toc358722060 \h </w:instrText>
        </w:r>
        <w:r>
          <w:rPr>
            <w:noProof/>
            <w:webHidden/>
          </w:rPr>
        </w:r>
        <w:r>
          <w:rPr>
            <w:noProof/>
            <w:webHidden/>
          </w:rPr>
          <w:fldChar w:fldCharType="separate"/>
        </w:r>
        <w:r w:rsidR="00AD6E8B">
          <w:rPr>
            <w:noProof/>
            <w:webHidden/>
          </w:rPr>
          <w:t>188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61" w:history="1">
        <w:r w:rsidR="00AD6E8B" w:rsidRPr="005E5701">
          <w:rPr>
            <w:rStyle w:val="Hiperpovezava"/>
            <w:noProof/>
          </w:rPr>
          <w:t>220.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(splošna določba)</w:t>
        </w:r>
        <w:r w:rsidR="00AD6E8B">
          <w:rPr>
            <w:noProof/>
            <w:webHidden/>
          </w:rPr>
          <w:tab/>
        </w:r>
        <w:r>
          <w:rPr>
            <w:noProof/>
            <w:webHidden/>
          </w:rPr>
          <w:fldChar w:fldCharType="begin"/>
        </w:r>
        <w:r w:rsidR="00AD6E8B">
          <w:rPr>
            <w:noProof/>
            <w:webHidden/>
          </w:rPr>
          <w:instrText xml:space="preserve"> PAGEREF _Toc358722061 \h </w:instrText>
        </w:r>
        <w:r>
          <w:rPr>
            <w:noProof/>
            <w:webHidden/>
          </w:rPr>
        </w:r>
        <w:r>
          <w:rPr>
            <w:noProof/>
            <w:webHidden/>
          </w:rPr>
          <w:fldChar w:fldCharType="separate"/>
        </w:r>
        <w:r w:rsidR="00AD6E8B">
          <w:rPr>
            <w:noProof/>
            <w:webHidden/>
          </w:rPr>
          <w:t>188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62" w:history="1">
        <w:r w:rsidR="00AD6E8B" w:rsidRPr="005E5701">
          <w:rPr>
            <w:rStyle w:val="Hiperpovezava"/>
            <w:noProof/>
          </w:rPr>
          <w:t>221.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(pogoji za pridobitev statusa zaprtega distribucijskega sistema)</w:t>
        </w:r>
        <w:r w:rsidR="00AD6E8B">
          <w:rPr>
            <w:noProof/>
            <w:webHidden/>
          </w:rPr>
          <w:tab/>
        </w:r>
        <w:r>
          <w:rPr>
            <w:noProof/>
            <w:webHidden/>
          </w:rPr>
          <w:fldChar w:fldCharType="begin"/>
        </w:r>
        <w:r w:rsidR="00AD6E8B">
          <w:rPr>
            <w:noProof/>
            <w:webHidden/>
          </w:rPr>
          <w:instrText xml:space="preserve"> PAGEREF _Toc358722062 \h </w:instrText>
        </w:r>
        <w:r>
          <w:rPr>
            <w:noProof/>
            <w:webHidden/>
          </w:rPr>
        </w:r>
        <w:r>
          <w:rPr>
            <w:noProof/>
            <w:webHidden/>
          </w:rPr>
          <w:fldChar w:fldCharType="separate"/>
        </w:r>
        <w:r w:rsidR="00AD6E8B">
          <w:rPr>
            <w:noProof/>
            <w:webHidden/>
          </w:rPr>
          <w:t>188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63" w:history="1">
        <w:r w:rsidR="00AD6E8B" w:rsidRPr="005E5701">
          <w:rPr>
            <w:rStyle w:val="Hiperpovezava"/>
            <w:noProof/>
          </w:rPr>
          <w:t>222.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(dovoljenje o pridobitvi statusa zaprtega distribucijskega sistema)</w:t>
        </w:r>
        <w:r w:rsidR="00AD6E8B">
          <w:rPr>
            <w:noProof/>
            <w:webHidden/>
          </w:rPr>
          <w:tab/>
        </w:r>
        <w:r>
          <w:rPr>
            <w:noProof/>
            <w:webHidden/>
          </w:rPr>
          <w:fldChar w:fldCharType="begin"/>
        </w:r>
        <w:r w:rsidR="00AD6E8B">
          <w:rPr>
            <w:noProof/>
            <w:webHidden/>
          </w:rPr>
          <w:instrText xml:space="preserve"> PAGEREF _Toc358722063 \h </w:instrText>
        </w:r>
        <w:r>
          <w:rPr>
            <w:noProof/>
            <w:webHidden/>
          </w:rPr>
        </w:r>
        <w:r>
          <w:rPr>
            <w:noProof/>
            <w:webHidden/>
          </w:rPr>
          <w:fldChar w:fldCharType="separate"/>
        </w:r>
        <w:r w:rsidR="00AD6E8B">
          <w:rPr>
            <w:noProof/>
            <w:webHidden/>
          </w:rPr>
          <w:t>189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64" w:history="1">
        <w:r w:rsidR="00AD6E8B" w:rsidRPr="005E5701">
          <w:rPr>
            <w:rStyle w:val="Hiperpovezava"/>
            <w:noProof/>
          </w:rPr>
          <w:t>223.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(posledice pridobitve statusa zaprtega distribucijskega sistema)</w:t>
        </w:r>
        <w:r w:rsidR="00AD6E8B">
          <w:rPr>
            <w:noProof/>
            <w:webHidden/>
          </w:rPr>
          <w:tab/>
        </w:r>
        <w:r>
          <w:rPr>
            <w:noProof/>
            <w:webHidden/>
          </w:rPr>
          <w:fldChar w:fldCharType="begin"/>
        </w:r>
        <w:r w:rsidR="00AD6E8B">
          <w:rPr>
            <w:noProof/>
            <w:webHidden/>
          </w:rPr>
          <w:instrText xml:space="preserve"> PAGEREF _Toc358722064 \h </w:instrText>
        </w:r>
        <w:r>
          <w:rPr>
            <w:noProof/>
            <w:webHidden/>
          </w:rPr>
        </w:r>
        <w:r>
          <w:rPr>
            <w:noProof/>
            <w:webHidden/>
          </w:rPr>
          <w:fldChar w:fldCharType="separate"/>
        </w:r>
        <w:r w:rsidR="00AD6E8B">
          <w:rPr>
            <w:noProof/>
            <w:webHidden/>
          </w:rPr>
          <w:t>189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65" w:history="1">
        <w:r w:rsidR="00AD6E8B" w:rsidRPr="005E5701">
          <w:rPr>
            <w:rStyle w:val="Hiperpovezava"/>
            <w:noProof/>
          </w:rPr>
          <w:t>224.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(izjeme od obveznosti sistemskega operaterja)</w:t>
        </w:r>
        <w:r w:rsidR="00AD6E8B">
          <w:rPr>
            <w:noProof/>
            <w:webHidden/>
          </w:rPr>
          <w:tab/>
        </w:r>
        <w:r>
          <w:rPr>
            <w:noProof/>
            <w:webHidden/>
          </w:rPr>
          <w:fldChar w:fldCharType="begin"/>
        </w:r>
        <w:r w:rsidR="00AD6E8B">
          <w:rPr>
            <w:noProof/>
            <w:webHidden/>
          </w:rPr>
          <w:instrText xml:space="preserve"> PAGEREF _Toc358722065 \h </w:instrText>
        </w:r>
        <w:r>
          <w:rPr>
            <w:noProof/>
            <w:webHidden/>
          </w:rPr>
        </w:r>
        <w:r>
          <w:rPr>
            <w:noProof/>
            <w:webHidden/>
          </w:rPr>
          <w:fldChar w:fldCharType="separate"/>
        </w:r>
        <w:r w:rsidR="00AD6E8B">
          <w:rPr>
            <w:noProof/>
            <w:webHidden/>
          </w:rPr>
          <w:t>190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66" w:history="1">
        <w:r w:rsidR="00AD6E8B" w:rsidRPr="005E5701">
          <w:rPr>
            <w:rStyle w:val="Hiperpovezava"/>
            <w:noProof/>
          </w:rPr>
          <w:t>225.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(prenos dovoljenja na drugo osebo)</w:t>
        </w:r>
        <w:r w:rsidR="00AD6E8B">
          <w:rPr>
            <w:noProof/>
            <w:webHidden/>
          </w:rPr>
          <w:tab/>
        </w:r>
        <w:r>
          <w:rPr>
            <w:noProof/>
            <w:webHidden/>
          </w:rPr>
          <w:fldChar w:fldCharType="begin"/>
        </w:r>
        <w:r w:rsidR="00AD6E8B">
          <w:rPr>
            <w:noProof/>
            <w:webHidden/>
          </w:rPr>
          <w:instrText xml:space="preserve"> PAGEREF _Toc358722066 \h </w:instrText>
        </w:r>
        <w:r>
          <w:rPr>
            <w:noProof/>
            <w:webHidden/>
          </w:rPr>
        </w:r>
        <w:r>
          <w:rPr>
            <w:noProof/>
            <w:webHidden/>
          </w:rPr>
          <w:fldChar w:fldCharType="separate"/>
        </w:r>
        <w:r w:rsidR="00AD6E8B">
          <w:rPr>
            <w:noProof/>
            <w:webHidden/>
          </w:rPr>
          <w:t>190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67" w:history="1">
        <w:r w:rsidR="00AD6E8B" w:rsidRPr="005E5701">
          <w:rPr>
            <w:rStyle w:val="Hiperpovezava"/>
            <w:noProof/>
          </w:rPr>
          <w:t>226.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(razlogi za odvzem statusa zaprtega distribucijskega sistema)</w:t>
        </w:r>
        <w:r w:rsidR="00AD6E8B">
          <w:rPr>
            <w:noProof/>
            <w:webHidden/>
          </w:rPr>
          <w:tab/>
        </w:r>
        <w:r>
          <w:rPr>
            <w:noProof/>
            <w:webHidden/>
          </w:rPr>
          <w:fldChar w:fldCharType="begin"/>
        </w:r>
        <w:r w:rsidR="00AD6E8B">
          <w:rPr>
            <w:noProof/>
            <w:webHidden/>
          </w:rPr>
          <w:instrText xml:space="preserve"> PAGEREF _Toc358722067 \h </w:instrText>
        </w:r>
        <w:r>
          <w:rPr>
            <w:noProof/>
            <w:webHidden/>
          </w:rPr>
        </w:r>
        <w:r>
          <w:rPr>
            <w:noProof/>
            <w:webHidden/>
          </w:rPr>
          <w:fldChar w:fldCharType="separate"/>
        </w:r>
        <w:r w:rsidR="00AD6E8B">
          <w:rPr>
            <w:noProof/>
            <w:webHidden/>
          </w:rPr>
          <w:t>191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68" w:history="1">
        <w:r w:rsidR="00AD6E8B" w:rsidRPr="005E5701">
          <w:rPr>
            <w:rStyle w:val="Hiperpovezava"/>
            <w:noProof/>
          </w:rPr>
          <w:t>227.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(posledice prenehanja statusa zaprtega distribucijskega sistema)</w:t>
        </w:r>
        <w:r w:rsidR="00AD6E8B">
          <w:rPr>
            <w:noProof/>
            <w:webHidden/>
          </w:rPr>
          <w:tab/>
        </w:r>
        <w:r>
          <w:rPr>
            <w:noProof/>
            <w:webHidden/>
          </w:rPr>
          <w:fldChar w:fldCharType="begin"/>
        </w:r>
        <w:r w:rsidR="00AD6E8B">
          <w:rPr>
            <w:noProof/>
            <w:webHidden/>
          </w:rPr>
          <w:instrText xml:space="preserve"> PAGEREF _Toc358722068 \h </w:instrText>
        </w:r>
        <w:r>
          <w:rPr>
            <w:noProof/>
            <w:webHidden/>
          </w:rPr>
        </w:r>
        <w:r>
          <w:rPr>
            <w:noProof/>
            <w:webHidden/>
          </w:rPr>
          <w:fldChar w:fldCharType="separate"/>
        </w:r>
        <w:r w:rsidR="00AD6E8B">
          <w:rPr>
            <w:noProof/>
            <w:webHidden/>
          </w:rPr>
          <w:t>191</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2069" w:history="1">
        <w:r w:rsidR="00AD6E8B" w:rsidRPr="005E5701">
          <w:rPr>
            <w:rStyle w:val="Hiperpovezava"/>
            <w:noProof/>
          </w:rPr>
          <w:t>IV. Poglavje: LOČEVANJE IN PREGLEDNOST RAČUNOVODSKIH IZKAZOV</w:t>
        </w:r>
        <w:r w:rsidR="00AD6E8B">
          <w:rPr>
            <w:noProof/>
            <w:webHidden/>
          </w:rPr>
          <w:tab/>
        </w:r>
        <w:r>
          <w:rPr>
            <w:noProof/>
            <w:webHidden/>
          </w:rPr>
          <w:fldChar w:fldCharType="begin"/>
        </w:r>
        <w:r w:rsidR="00AD6E8B">
          <w:rPr>
            <w:noProof/>
            <w:webHidden/>
          </w:rPr>
          <w:instrText xml:space="preserve"> PAGEREF _Toc358722069 \h </w:instrText>
        </w:r>
        <w:r>
          <w:rPr>
            <w:noProof/>
            <w:webHidden/>
          </w:rPr>
        </w:r>
        <w:r>
          <w:rPr>
            <w:noProof/>
            <w:webHidden/>
          </w:rPr>
          <w:fldChar w:fldCharType="separate"/>
        </w:r>
        <w:r w:rsidR="00AD6E8B">
          <w:rPr>
            <w:noProof/>
            <w:webHidden/>
          </w:rPr>
          <w:t>191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70" w:history="1">
        <w:r w:rsidR="00AD6E8B" w:rsidRPr="005E5701">
          <w:rPr>
            <w:rStyle w:val="Hiperpovezava"/>
            <w:noProof/>
          </w:rPr>
          <w:t>228.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(pravica do vpogleda v računovodske izkaze)</w:t>
        </w:r>
        <w:r w:rsidR="00AD6E8B">
          <w:rPr>
            <w:noProof/>
            <w:webHidden/>
          </w:rPr>
          <w:tab/>
        </w:r>
        <w:r>
          <w:rPr>
            <w:noProof/>
            <w:webHidden/>
          </w:rPr>
          <w:fldChar w:fldCharType="begin"/>
        </w:r>
        <w:r w:rsidR="00AD6E8B">
          <w:rPr>
            <w:noProof/>
            <w:webHidden/>
          </w:rPr>
          <w:instrText xml:space="preserve"> PAGEREF _Toc358722070 \h </w:instrText>
        </w:r>
        <w:r>
          <w:rPr>
            <w:noProof/>
            <w:webHidden/>
          </w:rPr>
        </w:r>
        <w:r>
          <w:rPr>
            <w:noProof/>
            <w:webHidden/>
          </w:rPr>
          <w:fldChar w:fldCharType="separate"/>
        </w:r>
        <w:r w:rsidR="00AD6E8B">
          <w:rPr>
            <w:noProof/>
            <w:webHidden/>
          </w:rPr>
          <w:t>191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71" w:history="1">
        <w:r w:rsidR="00AD6E8B" w:rsidRPr="005E5701">
          <w:rPr>
            <w:rStyle w:val="Hiperpovezava"/>
            <w:noProof/>
          </w:rPr>
          <w:t>229.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(Revidiranje in objava letnih računovodskih izkazov)</w:t>
        </w:r>
        <w:r w:rsidR="00AD6E8B">
          <w:rPr>
            <w:noProof/>
            <w:webHidden/>
          </w:rPr>
          <w:tab/>
        </w:r>
        <w:r>
          <w:rPr>
            <w:noProof/>
            <w:webHidden/>
          </w:rPr>
          <w:fldChar w:fldCharType="begin"/>
        </w:r>
        <w:r w:rsidR="00AD6E8B">
          <w:rPr>
            <w:noProof/>
            <w:webHidden/>
          </w:rPr>
          <w:instrText xml:space="preserve"> PAGEREF _Toc358722071 \h </w:instrText>
        </w:r>
        <w:r>
          <w:rPr>
            <w:noProof/>
            <w:webHidden/>
          </w:rPr>
        </w:r>
        <w:r>
          <w:rPr>
            <w:noProof/>
            <w:webHidden/>
          </w:rPr>
          <w:fldChar w:fldCharType="separate"/>
        </w:r>
        <w:r w:rsidR="00AD6E8B">
          <w:rPr>
            <w:noProof/>
            <w:webHidden/>
          </w:rPr>
          <w:t>192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72" w:history="1">
        <w:r w:rsidR="00AD6E8B" w:rsidRPr="005E5701">
          <w:rPr>
            <w:rStyle w:val="Hiperpovezava"/>
            <w:noProof/>
          </w:rPr>
          <w:t>230.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(ločene dejavnosti)</w:t>
        </w:r>
        <w:r w:rsidR="00AD6E8B">
          <w:rPr>
            <w:noProof/>
            <w:webHidden/>
          </w:rPr>
          <w:tab/>
        </w:r>
        <w:r>
          <w:rPr>
            <w:noProof/>
            <w:webHidden/>
          </w:rPr>
          <w:fldChar w:fldCharType="begin"/>
        </w:r>
        <w:r w:rsidR="00AD6E8B">
          <w:rPr>
            <w:noProof/>
            <w:webHidden/>
          </w:rPr>
          <w:instrText xml:space="preserve"> PAGEREF _Toc358722072 \h </w:instrText>
        </w:r>
        <w:r>
          <w:rPr>
            <w:noProof/>
            <w:webHidden/>
          </w:rPr>
        </w:r>
        <w:r>
          <w:rPr>
            <w:noProof/>
            <w:webHidden/>
          </w:rPr>
          <w:fldChar w:fldCharType="separate"/>
        </w:r>
        <w:r w:rsidR="00AD6E8B">
          <w:rPr>
            <w:noProof/>
            <w:webHidden/>
          </w:rPr>
          <w:t>192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73" w:history="1">
        <w:r w:rsidR="00AD6E8B" w:rsidRPr="005E5701">
          <w:rPr>
            <w:rStyle w:val="Hiperpovezava"/>
            <w:noProof/>
          </w:rPr>
          <w:t>231.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(sodila za razporejanje po dejavnostih in prikaz poslov s povezanimi družbami)</w:t>
        </w:r>
        <w:r w:rsidR="00AD6E8B">
          <w:rPr>
            <w:noProof/>
            <w:webHidden/>
          </w:rPr>
          <w:tab/>
        </w:r>
        <w:r>
          <w:rPr>
            <w:noProof/>
            <w:webHidden/>
          </w:rPr>
          <w:fldChar w:fldCharType="begin"/>
        </w:r>
        <w:r w:rsidR="00AD6E8B">
          <w:rPr>
            <w:noProof/>
            <w:webHidden/>
          </w:rPr>
          <w:instrText xml:space="preserve"> PAGEREF _Toc358722073 \h </w:instrText>
        </w:r>
        <w:r>
          <w:rPr>
            <w:noProof/>
            <w:webHidden/>
          </w:rPr>
        </w:r>
        <w:r>
          <w:rPr>
            <w:noProof/>
            <w:webHidden/>
          </w:rPr>
          <w:fldChar w:fldCharType="separate"/>
        </w:r>
        <w:r w:rsidR="00AD6E8B">
          <w:rPr>
            <w:noProof/>
            <w:webHidden/>
          </w:rPr>
          <w:t>193</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2074" w:history="1">
        <w:r w:rsidR="00AD6E8B" w:rsidRPr="005E5701">
          <w:rPr>
            <w:rStyle w:val="Hiperpovezava"/>
            <w:noProof/>
          </w:rPr>
          <w:t>V. poglavje: DOSTOP DO SISTEMA</w:t>
        </w:r>
        <w:r w:rsidR="00AD6E8B">
          <w:rPr>
            <w:noProof/>
            <w:webHidden/>
          </w:rPr>
          <w:tab/>
        </w:r>
        <w:r>
          <w:rPr>
            <w:noProof/>
            <w:webHidden/>
          </w:rPr>
          <w:fldChar w:fldCharType="begin"/>
        </w:r>
        <w:r w:rsidR="00AD6E8B">
          <w:rPr>
            <w:noProof/>
            <w:webHidden/>
          </w:rPr>
          <w:instrText xml:space="preserve"> PAGEREF _Toc358722074 \h </w:instrText>
        </w:r>
        <w:r>
          <w:rPr>
            <w:noProof/>
            <w:webHidden/>
          </w:rPr>
        </w:r>
        <w:r>
          <w:rPr>
            <w:noProof/>
            <w:webHidden/>
          </w:rPr>
          <w:fldChar w:fldCharType="separate"/>
        </w:r>
        <w:r w:rsidR="00AD6E8B">
          <w:rPr>
            <w:noProof/>
            <w:webHidden/>
          </w:rPr>
          <w:t>194</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2075" w:history="1">
        <w:r w:rsidR="00AD6E8B" w:rsidRPr="005E5701">
          <w:rPr>
            <w:rStyle w:val="Hiperpovezava"/>
            <w:noProof/>
          </w:rPr>
          <w:t>1. oddelek: Organiziranje dostopa do sistema</w:t>
        </w:r>
        <w:r w:rsidR="00AD6E8B">
          <w:rPr>
            <w:noProof/>
            <w:webHidden/>
          </w:rPr>
          <w:tab/>
        </w:r>
        <w:r>
          <w:rPr>
            <w:noProof/>
            <w:webHidden/>
          </w:rPr>
          <w:fldChar w:fldCharType="begin"/>
        </w:r>
        <w:r w:rsidR="00AD6E8B">
          <w:rPr>
            <w:noProof/>
            <w:webHidden/>
          </w:rPr>
          <w:instrText xml:space="preserve"> PAGEREF _Toc358722075 \h </w:instrText>
        </w:r>
        <w:r>
          <w:rPr>
            <w:noProof/>
            <w:webHidden/>
          </w:rPr>
        </w:r>
        <w:r>
          <w:rPr>
            <w:noProof/>
            <w:webHidden/>
          </w:rPr>
          <w:fldChar w:fldCharType="separate"/>
        </w:r>
        <w:r w:rsidR="00AD6E8B">
          <w:rPr>
            <w:noProof/>
            <w:webHidden/>
          </w:rPr>
          <w:t>194</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076" w:history="1">
        <w:r w:rsidR="00AD6E8B" w:rsidRPr="005E5701">
          <w:rPr>
            <w:rStyle w:val="Hiperpovezava"/>
            <w:noProof/>
          </w:rPr>
          <w:t>I. Splošne določbe o dostopu do prenosnega in distribucijskega sistema ter sistema UZP</w:t>
        </w:r>
        <w:r w:rsidR="00AD6E8B">
          <w:rPr>
            <w:noProof/>
            <w:webHidden/>
          </w:rPr>
          <w:tab/>
        </w:r>
        <w:r>
          <w:rPr>
            <w:noProof/>
            <w:webHidden/>
          </w:rPr>
          <w:fldChar w:fldCharType="begin"/>
        </w:r>
        <w:r w:rsidR="00AD6E8B">
          <w:rPr>
            <w:noProof/>
            <w:webHidden/>
          </w:rPr>
          <w:instrText xml:space="preserve"> PAGEREF _Toc358722076 \h </w:instrText>
        </w:r>
        <w:r>
          <w:rPr>
            <w:noProof/>
            <w:webHidden/>
          </w:rPr>
        </w:r>
        <w:r>
          <w:rPr>
            <w:noProof/>
            <w:webHidden/>
          </w:rPr>
          <w:fldChar w:fldCharType="separate"/>
        </w:r>
        <w:r w:rsidR="00AD6E8B">
          <w:rPr>
            <w:noProof/>
            <w:webHidden/>
          </w:rPr>
          <w:t>194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77" w:history="1">
        <w:r w:rsidR="00AD6E8B" w:rsidRPr="005E5701">
          <w:rPr>
            <w:rStyle w:val="Hiperpovezava"/>
            <w:noProof/>
          </w:rPr>
          <w:t>232.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(načelo reguliranega dostopa do sistema)</w:t>
        </w:r>
        <w:r w:rsidR="00AD6E8B">
          <w:rPr>
            <w:noProof/>
            <w:webHidden/>
          </w:rPr>
          <w:tab/>
        </w:r>
        <w:r>
          <w:rPr>
            <w:noProof/>
            <w:webHidden/>
          </w:rPr>
          <w:fldChar w:fldCharType="begin"/>
        </w:r>
        <w:r w:rsidR="00AD6E8B">
          <w:rPr>
            <w:noProof/>
            <w:webHidden/>
          </w:rPr>
          <w:instrText xml:space="preserve"> PAGEREF _Toc358722077 \h </w:instrText>
        </w:r>
        <w:r>
          <w:rPr>
            <w:noProof/>
            <w:webHidden/>
          </w:rPr>
        </w:r>
        <w:r>
          <w:rPr>
            <w:noProof/>
            <w:webHidden/>
          </w:rPr>
          <w:fldChar w:fldCharType="separate"/>
        </w:r>
        <w:r w:rsidR="00AD6E8B">
          <w:rPr>
            <w:noProof/>
            <w:webHidden/>
          </w:rPr>
          <w:t>194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78" w:history="1">
        <w:r w:rsidR="00AD6E8B" w:rsidRPr="005E5701">
          <w:rPr>
            <w:rStyle w:val="Hiperpovezava"/>
            <w:noProof/>
          </w:rPr>
          <w:t>233.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(zavrnitev dostopa)</w:t>
        </w:r>
        <w:r w:rsidR="00AD6E8B">
          <w:rPr>
            <w:noProof/>
            <w:webHidden/>
          </w:rPr>
          <w:tab/>
        </w:r>
        <w:r>
          <w:rPr>
            <w:noProof/>
            <w:webHidden/>
          </w:rPr>
          <w:fldChar w:fldCharType="begin"/>
        </w:r>
        <w:r w:rsidR="00AD6E8B">
          <w:rPr>
            <w:noProof/>
            <w:webHidden/>
          </w:rPr>
          <w:instrText xml:space="preserve"> PAGEREF _Toc358722078 \h </w:instrText>
        </w:r>
        <w:r>
          <w:rPr>
            <w:noProof/>
            <w:webHidden/>
          </w:rPr>
        </w:r>
        <w:r>
          <w:rPr>
            <w:noProof/>
            <w:webHidden/>
          </w:rPr>
          <w:fldChar w:fldCharType="separate"/>
        </w:r>
        <w:r w:rsidR="00AD6E8B">
          <w:rPr>
            <w:noProof/>
            <w:webHidden/>
          </w:rPr>
          <w:t>195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79" w:history="1">
        <w:r w:rsidR="00AD6E8B" w:rsidRPr="005E5701">
          <w:rPr>
            <w:rStyle w:val="Hiperpovezava"/>
            <w:noProof/>
          </w:rPr>
          <w:t>234.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(trg z zemeljskim plinom in pogodbe o dobavi)</w:t>
        </w:r>
        <w:r w:rsidR="00AD6E8B">
          <w:rPr>
            <w:noProof/>
            <w:webHidden/>
          </w:rPr>
          <w:tab/>
        </w:r>
        <w:r>
          <w:rPr>
            <w:noProof/>
            <w:webHidden/>
          </w:rPr>
          <w:fldChar w:fldCharType="begin"/>
        </w:r>
        <w:r w:rsidR="00AD6E8B">
          <w:rPr>
            <w:noProof/>
            <w:webHidden/>
          </w:rPr>
          <w:instrText xml:space="preserve"> PAGEREF _Toc358722079 \h </w:instrText>
        </w:r>
        <w:r>
          <w:rPr>
            <w:noProof/>
            <w:webHidden/>
          </w:rPr>
        </w:r>
        <w:r>
          <w:rPr>
            <w:noProof/>
            <w:webHidden/>
          </w:rPr>
          <w:fldChar w:fldCharType="separate"/>
        </w:r>
        <w:r w:rsidR="00AD6E8B">
          <w:rPr>
            <w:noProof/>
            <w:webHidden/>
          </w:rPr>
          <w:t>195</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080" w:history="1">
        <w:r w:rsidR="00AD6E8B" w:rsidRPr="005E5701">
          <w:rPr>
            <w:rStyle w:val="Hiperpovezava"/>
            <w:noProof/>
          </w:rPr>
          <w:t>II. Dostop do prenosnega sistema zemeljskega plina</w:t>
        </w:r>
        <w:r w:rsidR="00AD6E8B">
          <w:rPr>
            <w:noProof/>
            <w:webHidden/>
          </w:rPr>
          <w:tab/>
        </w:r>
        <w:r>
          <w:rPr>
            <w:noProof/>
            <w:webHidden/>
          </w:rPr>
          <w:fldChar w:fldCharType="begin"/>
        </w:r>
        <w:r w:rsidR="00AD6E8B">
          <w:rPr>
            <w:noProof/>
            <w:webHidden/>
          </w:rPr>
          <w:instrText xml:space="preserve"> PAGEREF _Toc358722080 \h </w:instrText>
        </w:r>
        <w:r>
          <w:rPr>
            <w:noProof/>
            <w:webHidden/>
          </w:rPr>
        </w:r>
        <w:r>
          <w:rPr>
            <w:noProof/>
            <w:webHidden/>
          </w:rPr>
          <w:fldChar w:fldCharType="separate"/>
        </w:r>
        <w:r w:rsidR="00AD6E8B">
          <w:rPr>
            <w:noProof/>
            <w:webHidden/>
          </w:rPr>
          <w:t>197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81" w:history="1">
        <w:r w:rsidR="00AD6E8B" w:rsidRPr="005E5701">
          <w:rPr>
            <w:rStyle w:val="Hiperpovezava"/>
            <w:noProof/>
          </w:rPr>
          <w:t>235.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(sistem vstopnih in izstopnih točk ter virtualna točka)</w:t>
        </w:r>
        <w:r w:rsidR="00AD6E8B">
          <w:rPr>
            <w:noProof/>
            <w:webHidden/>
          </w:rPr>
          <w:tab/>
        </w:r>
        <w:r>
          <w:rPr>
            <w:noProof/>
            <w:webHidden/>
          </w:rPr>
          <w:fldChar w:fldCharType="begin"/>
        </w:r>
        <w:r w:rsidR="00AD6E8B">
          <w:rPr>
            <w:noProof/>
            <w:webHidden/>
          </w:rPr>
          <w:instrText xml:space="preserve"> PAGEREF _Toc358722081 \h </w:instrText>
        </w:r>
        <w:r>
          <w:rPr>
            <w:noProof/>
            <w:webHidden/>
          </w:rPr>
        </w:r>
        <w:r>
          <w:rPr>
            <w:noProof/>
            <w:webHidden/>
          </w:rPr>
          <w:fldChar w:fldCharType="separate"/>
        </w:r>
        <w:r w:rsidR="00AD6E8B">
          <w:rPr>
            <w:noProof/>
            <w:webHidden/>
          </w:rPr>
          <w:t>197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82" w:history="1">
        <w:r w:rsidR="00AD6E8B" w:rsidRPr="005E5701">
          <w:rPr>
            <w:rStyle w:val="Hiperpovezava"/>
            <w:noProof/>
          </w:rPr>
          <w:t>236.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(pogodbe o prenosu)</w:t>
        </w:r>
        <w:r w:rsidR="00AD6E8B">
          <w:rPr>
            <w:noProof/>
            <w:webHidden/>
          </w:rPr>
          <w:tab/>
        </w:r>
        <w:r>
          <w:rPr>
            <w:noProof/>
            <w:webHidden/>
          </w:rPr>
          <w:fldChar w:fldCharType="begin"/>
        </w:r>
        <w:r w:rsidR="00AD6E8B">
          <w:rPr>
            <w:noProof/>
            <w:webHidden/>
          </w:rPr>
          <w:instrText xml:space="preserve"> PAGEREF _Toc358722082 \h </w:instrText>
        </w:r>
        <w:r>
          <w:rPr>
            <w:noProof/>
            <w:webHidden/>
          </w:rPr>
        </w:r>
        <w:r>
          <w:rPr>
            <w:noProof/>
            <w:webHidden/>
          </w:rPr>
          <w:fldChar w:fldCharType="separate"/>
        </w:r>
        <w:r w:rsidR="00AD6E8B">
          <w:rPr>
            <w:noProof/>
            <w:webHidden/>
          </w:rPr>
          <w:t>197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83" w:history="1">
        <w:r w:rsidR="00AD6E8B" w:rsidRPr="005E5701">
          <w:rPr>
            <w:rStyle w:val="Hiperpovezava"/>
            <w:noProof/>
          </w:rPr>
          <w:t>237.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(izravnava odstopanj)</w:t>
        </w:r>
        <w:r w:rsidR="00AD6E8B">
          <w:rPr>
            <w:noProof/>
            <w:webHidden/>
          </w:rPr>
          <w:tab/>
        </w:r>
        <w:r>
          <w:rPr>
            <w:noProof/>
            <w:webHidden/>
          </w:rPr>
          <w:fldChar w:fldCharType="begin"/>
        </w:r>
        <w:r w:rsidR="00AD6E8B">
          <w:rPr>
            <w:noProof/>
            <w:webHidden/>
          </w:rPr>
          <w:instrText xml:space="preserve"> PAGEREF _Toc358722083 \h </w:instrText>
        </w:r>
        <w:r>
          <w:rPr>
            <w:noProof/>
            <w:webHidden/>
          </w:rPr>
        </w:r>
        <w:r>
          <w:rPr>
            <w:noProof/>
            <w:webHidden/>
          </w:rPr>
          <w:fldChar w:fldCharType="separate"/>
        </w:r>
        <w:r w:rsidR="00AD6E8B">
          <w:rPr>
            <w:noProof/>
            <w:webHidden/>
          </w:rPr>
          <w:t>198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84" w:history="1">
        <w:r w:rsidR="00AD6E8B" w:rsidRPr="005E5701">
          <w:rPr>
            <w:rStyle w:val="Hiperpovezava"/>
            <w:noProof/>
          </w:rPr>
          <w:t>238.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(transakcije z zemeljskim plinom v prenosnem sistemu)</w:t>
        </w:r>
        <w:r w:rsidR="00AD6E8B">
          <w:rPr>
            <w:noProof/>
            <w:webHidden/>
          </w:rPr>
          <w:tab/>
        </w:r>
        <w:r>
          <w:rPr>
            <w:noProof/>
            <w:webHidden/>
          </w:rPr>
          <w:fldChar w:fldCharType="begin"/>
        </w:r>
        <w:r w:rsidR="00AD6E8B">
          <w:rPr>
            <w:noProof/>
            <w:webHidden/>
          </w:rPr>
          <w:instrText xml:space="preserve"> PAGEREF _Toc358722084 \h </w:instrText>
        </w:r>
        <w:r>
          <w:rPr>
            <w:noProof/>
            <w:webHidden/>
          </w:rPr>
        </w:r>
        <w:r>
          <w:rPr>
            <w:noProof/>
            <w:webHidden/>
          </w:rPr>
          <w:fldChar w:fldCharType="separate"/>
        </w:r>
        <w:r w:rsidR="00AD6E8B">
          <w:rPr>
            <w:noProof/>
            <w:webHidden/>
          </w:rPr>
          <w:t>200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85" w:history="1">
        <w:r w:rsidR="00AD6E8B" w:rsidRPr="005E5701">
          <w:rPr>
            <w:rStyle w:val="Hiperpovezava"/>
            <w:noProof/>
          </w:rPr>
          <w:t>239.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(storitve virtualne točke)</w:t>
        </w:r>
        <w:r w:rsidR="00AD6E8B">
          <w:rPr>
            <w:noProof/>
            <w:webHidden/>
          </w:rPr>
          <w:tab/>
        </w:r>
        <w:r>
          <w:rPr>
            <w:noProof/>
            <w:webHidden/>
          </w:rPr>
          <w:fldChar w:fldCharType="begin"/>
        </w:r>
        <w:r w:rsidR="00AD6E8B">
          <w:rPr>
            <w:noProof/>
            <w:webHidden/>
          </w:rPr>
          <w:instrText xml:space="preserve"> PAGEREF _Toc358722085 \h </w:instrText>
        </w:r>
        <w:r>
          <w:rPr>
            <w:noProof/>
            <w:webHidden/>
          </w:rPr>
        </w:r>
        <w:r>
          <w:rPr>
            <w:noProof/>
            <w:webHidden/>
          </w:rPr>
          <w:fldChar w:fldCharType="separate"/>
        </w:r>
        <w:r w:rsidR="00AD6E8B">
          <w:rPr>
            <w:noProof/>
            <w:webHidden/>
          </w:rPr>
          <w:t>201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86" w:history="1">
        <w:r w:rsidR="00AD6E8B" w:rsidRPr="005E5701">
          <w:rPr>
            <w:rStyle w:val="Hiperpovezava"/>
            <w:noProof/>
          </w:rPr>
          <w:t>240.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(smiselna uporaba za sisteme za UZP, pridobivalna plinovodna omrežja in skladišča)</w:t>
        </w:r>
        <w:r w:rsidR="00AD6E8B">
          <w:rPr>
            <w:noProof/>
            <w:webHidden/>
          </w:rPr>
          <w:tab/>
        </w:r>
        <w:r>
          <w:rPr>
            <w:noProof/>
            <w:webHidden/>
          </w:rPr>
          <w:fldChar w:fldCharType="begin"/>
        </w:r>
        <w:r w:rsidR="00AD6E8B">
          <w:rPr>
            <w:noProof/>
            <w:webHidden/>
          </w:rPr>
          <w:instrText xml:space="preserve"> PAGEREF _Toc358722086 \h </w:instrText>
        </w:r>
        <w:r>
          <w:rPr>
            <w:noProof/>
            <w:webHidden/>
          </w:rPr>
        </w:r>
        <w:r>
          <w:rPr>
            <w:noProof/>
            <w:webHidden/>
          </w:rPr>
          <w:fldChar w:fldCharType="separate"/>
        </w:r>
        <w:r w:rsidR="00AD6E8B">
          <w:rPr>
            <w:noProof/>
            <w:webHidden/>
          </w:rPr>
          <w:t>201</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087" w:history="1">
        <w:r w:rsidR="00AD6E8B" w:rsidRPr="005E5701">
          <w:rPr>
            <w:rStyle w:val="Hiperpovezava"/>
            <w:noProof/>
          </w:rPr>
          <w:t>III. Dostop do distribucijskega sistema zemeljskega plina</w:t>
        </w:r>
        <w:r w:rsidR="00AD6E8B">
          <w:rPr>
            <w:noProof/>
            <w:webHidden/>
          </w:rPr>
          <w:tab/>
        </w:r>
        <w:r>
          <w:rPr>
            <w:noProof/>
            <w:webHidden/>
          </w:rPr>
          <w:fldChar w:fldCharType="begin"/>
        </w:r>
        <w:r w:rsidR="00AD6E8B">
          <w:rPr>
            <w:noProof/>
            <w:webHidden/>
          </w:rPr>
          <w:instrText xml:space="preserve"> PAGEREF _Toc358722087 \h </w:instrText>
        </w:r>
        <w:r>
          <w:rPr>
            <w:noProof/>
            <w:webHidden/>
          </w:rPr>
        </w:r>
        <w:r>
          <w:rPr>
            <w:noProof/>
            <w:webHidden/>
          </w:rPr>
          <w:fldChar w:fldCharType="separate"/>
        </w:r>
        <w:r w:rsidR="00AD6E8B">
          <w:rPr>
            <w:noProof/>
            <w:webHidden/>
          </w:rPr>
          <w:t>202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88" w:history="1">
        <w:r w:rsidR="00AD6E8B" w:rsidRPr="005E5701">
          <w:rPr>
            <w:rStyle w:val="Hiperpovezava"/>
            <w:noProof/>
          </w:rPr>
          <w:t>241.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(dostop na izstopnih točkah iz prenosnega sistema)</w:t>
        </w:r>
        <w:r w:rsidR="00AD6E8B">
          <w:rPr>
            <w:noProof/>
            <w:webHidden/>
          </w:rPr>
          <w:tab/>
        </w:r>
        <w:r>
          <w:rPr>
            <w:noProof/>
            <w:webHidden/>
          </w:rPr>
          <w:fldChar w:fldCharType="begin"/>
        </w:r>
        <w:r w:rsidR="00AD6E8B">
          <w:rPr>
            <w:noProof/>
            <w:webHidden/>
          </w:rPr>
          <w:instrText xml:space="preserve"> PAGEREF _Toc358722088 \h </w:instrText>
        </w:r>
        <w:r>
          <w:rPr>
            <w:noProof/>
            <w:webHidden/>
          </w:rPr>
        </w:r>
        <w:r>
          <w:rPr>
            <w:noProof/>
            <w:webHidden/>
          </w:rPr>
          <w:fldChar w:fldCharType="separate"/>
        </w:r>
        <w:r w:rsidR="00AD6E8B">
          <w:rPr>
            <w:noProof/>
            <w:webHidden/>
          </w:rPr>
          <w:t>202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89" w:history="1">
        <w:r w:rsidR="00AD6E8B" w:rsidRPr="005E5701">
          <w:rPr>
            <w:rStyle w:val="Hiperpovezava"/>
            <w:noProof/>
          </w:rPr>
          <w:t>242.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(dostop do distribucijskega sistema)</w:t>
        </w:r>
        <w:r w:rsidR="00AD6E8B">
          <w:rPr>
            <w:noProof/>
            <w:webHidden/>
          </w:rPr>
          <w:tab/>
        </w:r>
        <w:r>
          <w:rPr>
            <w:noProof/>
            <w:webHidden/>
          </w:rPr>
          <w:fldChar w:fldCharType="begin"/>
        </w:r>
        <w:r w:rsidR="00AD6E8B">
          <w:rPr>
            <w:noProof/>
            <w:webHidden/>
          </w:rPr>
          <w:instrText xml:space="preserve"> PAGEREF _Toc358722089 \h </w:instrText>
        </w:r>
        <w:r>
          <w:rPr>
            <w:noProof/>
            <w:webHidden/>
          </w:rPr>
        </w:r>
        <w:r>
          <w:rPr>
            <w:noProof/>
            <w:webHidden/>
          </w:rPr>
          <w:fldChar w:fldCharType="separate"/>
        </w:r>
        <w:r w:rsidR="00AD6E8B">
          <w:rPr>
            <w:noProof/>
            <w:webHidden/>
          </w:rPr>
          <w:t>202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90" w:history="1">
        <w:r w:rsidR="00AD6E8B" w:rsidRPr="005E5701">
          <w:rPr>
            <w:rStyle w:val="Hiperpovezava"/>
            <w:noProof/>
          </w:rPr>
          <w:t>243.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(Enotni račun)</w:t>
        </w:r>
        <w:r w:rsidR="00AD6E8B">
          <w:rPr>
            <w:noProof/>
            <w:webHidden/>
          </w:rPr>
          <w:tab/>
        </w:r>
        <w:r>
          <w:rPr>
            <w:noProof/>
            <w:webHidden/>
          </w:rPr>
          <w:fldChar w:fldCharType="begin"/>
        </w:r>
        <w:r w:rsidR="00AD6E8B">
          <w:rPr>
            <w:noProof/>
            <w:webHidden/>
          </w:rPr>
          <w:instrText xml:space="preserve"> PAGEREF _Toc358722090 \h </w:instrText>
        </w:r>
        <w:r>
          <w:rPr>
            <w:noProof/>
            <w:webHidden/>
          </w:rPr>
        </w:r>
        <w:r>
          <w:rPr>
            <w:noProof/>
            <w:webHidden/>
          </w:rPr>
          <w:fldChar w:fldCharType="separate"/>
        </w:r>
        <w:r w:rsidR="00AD6E8B">
          <w:rPr>
            <w:noProof/>
            <w:webHidden/>
          </w:rPr>
          <w:t>203</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2091" w:history="1">
        <w:r w:rsidR="00AD6E8B" w:rsidRPr="005E5701">
          <w:rPr>
            <w:rStyle w:val="Hiperpovezava"/>
            <w:noProof/>
          </w:rPr>
          <w:t>2. oddelek: Omrežnina za prenosni in distribucijski sistem</w:t>
        </w:r>
        <w:r w:rsidR="00AD6E8B">
          <w:rPr>
            <w:noProof/>
            <w:webHidden/>
          </w:rPr>
          <w:tab/>
        </w:r>
        <w:r>
          <w:rPr>
            <w:noProof/>
            <w:webHidden/>
          </w:rPr>
          <w:fldChar w:fldCharType="begin"/>
        </w:r>
        <w:r w:rsidR="00AD6E8B">
          <w:rPr>
            <w:noProof/>
            <w:webHidden/>
          </w:rPr>
          <w:instrText xml:space="preserve"> PAGEREF _Toc358722091 \h </w:instrText>
        </w:r>
        <w:r>
          <w:rPr>
            <w:noProof/>
            <w:webHidden/>
          </w:rPr>
        </w:r>
        <w:r>
          <w:rPr>
            <w:noProof/>
            <w:webHidden/>
          </w:rPr>
          <w:fldChar w:fldCharType="separate"/>
        </w:r>
        <w:r w:rsidR="00AD6E8B">
          <w:rPr>
            <w:noProof/>
            <w:webHidden/>
          </w:rPr>
          <w:t>203</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092" w:history="1">
        <w:r w:rsidR="00AD6E8B" w:rsidRPr="005E5701">
          <w:rPr>
            <w:rStyle w:val="Hiperpovezava"/>
            <w:noProof/>
          </w:rPr>
          <w:t>I. Določitev  regulativnega okvira</w:t>
        </w:r>
        <w:r w:rsidR="00AD6E8B">
          <w:rPr>
            <w:noProof/>
            <w:webHidden/>
          </w:rPr>
          <w:tab/>
        </w:r>
        <w:r>
          <w:rPr>
            <w:noProof/>
            <w:webHidden/>
          </w:rPr>
          <w:fldChar w:fldCharType="begin"/>
        </w:r>
        <w:r w:rsidR="00AD6E8B">
          <w:rPr>
            <w:noProof/>
            <w:webHidden/>
          </w:rPr>
          <w:instrText xml:space="preserve"> PAGEREF _Toc358722092 \h </w:instrText>
        </w:r>
        <w:r>
          <w:rPr>
            <w:noProof/>
            <w:webHidden/>
          </w:rPr>
        </w:r>
        <w:r>
          <w:rPr>
            <w:noProof/>
            <w:webHidden/>
          </w:rPr>
          <w:fldChar w:fldCharType="separate"/>
        </w:r>
        <w:r w:rsidR="00AD6E8B">
          <w:rPr>
            <w:noProof/>
            <w:webHidden/>
          </w:rPr>
          <w:t>203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93" w:history="1">
        <w:r w:rsidR="00AD6E8B" w:rsidRPr="005E5701">
          <w:rPr>
            <w:rStyle w:val="Hiperpovezava"/>
            <w:noProof/>
          </w:rPr>
          <w:t>244.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(načelo določitve metodologije)</w:t>
        </w:r>
        <w:r w:rsidR="00AD6E8B">
          <w:rPr>
            <w:noProof/>
            <w:webHidden/>
          </w:rPr>
          <w:tab/>
        </w:r>
        <w:r>
          <w:rPr>
            <w:noProof/>
            <w:webHidden/>
          </w:rPr>
          <w:fldChar w:fldCharType="begin"/>
        </w:r>
        <w:r w:rsidR="00AD6E8B">
          <w:rPr>
            <w:noProof/>
            <w:webHidden/>
          </w:rPr>
          <w:instrText xml:space="preserve"> PAGEREF _Toc358722093 \h </w:instrText>
        </w:r>
        <w:r>
          <w:rPr>
            <w:noProof/>
            <w:webHidden/>
          </w:rPr>
        </w:r>
        <w:r>
          <w:rPr>
            <w:noProof/>
            <w:webHidden/>
          </w:rPr>
          <w:fldChar w:fldCharType="separate"/>
        </w:r>
        <w:r w:rsidR="00AD6E8B">
          <w:rPr>
            <w:noProof/>
            <w:webHidden/>
          </w:rPr>
          <w:t>203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94" w:history="1">
        <w:r w:rsidR="00AD6E8B" w:rsidRPr="005E5701">
          <w:rPr>
            <w:rStyle w:val="Hiperpovezava"/>
            <w:noProof/>
          </w:rPr>
          <w:t>245.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(upravičeni stroški operaterja sistema)</w:t>
        </w:r>
        <w:r w:rsidR="00AD6E8B">
          <w:rPr>
            <w:noProof/>
            <w:webHidden/>
          </w:rPr>
          <w:tab/>
        </w:r>
        <w:r>
          <w:rPr>
            <w:noProof/>
            <w:webHidden/>
          </w:rPr>
          <w:fldChar w:fldCharType="begin"/>
        </w:r>
        <w:r w:rsidR="00AD6E8B">
          <w:rPr>
            <w:noProof/>
            <w:webHidden/>
          </w:rPr>
          <w:instrText xml:space="preserve"> PAGEREF _Toc358722094 \h </w:instrText>
        </w:r>
        <w:r>
          <w:rPr>
            <w:noProof/>
            <w:webHidden/>
          </w:rPr>
        </w:r>
        <w:r>
          <w:rPr>
            <w:noProof/>
            <w:webHidden/>
          </w:rPr>
          <w:fldChar w:fldCharType="separate"/>
        </w:r>
        <w:r w:rsidR="00AD6E8B">
          <w:rPr>
            <w:noProof/>
            <w:webHidden/>
          </w:rPr>
          <w:t>204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95" w:history="1">
        <w:r w:rsidR="00AD6E8B" w:rsidRPr="005E5701">
          <w:rPr>
            <w:rStyle w:val="Hiperpovezava"/>
            <w:noProof/>
          </w:rPr>
          <w:t>246.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(naložbeni načrt operaterjev sistema)</w:t>
        </w:r>
        <w:r w:rsidR="00AD6E8B">
          <w:rPr>
            <w:noProof/>
            <w:webHidden/>
          </w:rPr>
          <w:tab/>
        </w:r>
        <w:r>
          <w:rPr>
            <w:noProof/>
            <w:webHidden/>
          </w:rPr>
          <w:fldChar w:fldCharType="begin"/>
        </w:r>
        <w:r w:rsidR="00AD6E8B">
          <w:rPr>
            <w:noProof/>
            <w:webHidden/>
          </w:rPr>
          <w:instrText xml:space="preserve"> PAGEREF _Toc358722095 \h </w:instrText>
        </w:r>
        <w:r>
          <w:rPr>
            <w:noProof/>
            <w:webHidden/>
          </w:rPr>
        </w:r>
        <w:r>
          <w:rPr>
            <w:noProof/>
            <w:webHidden/>
          </w:rPr>
          <w:fldChar w:fldCharType="separate"/>
        </w:r>
        <w:r w:rsidR="00AD6E8B">
          <w:rPr>
            <w:noProof/>
            <w:webHidden/>
          </w:rPr>
          <w:t>206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96" w:history="1">
        <w:r w:rsidR="00AD6E8B" w:rsidRPr="005E5701">
          <w:rPr>
            <w:rStyle w:val="Hiperpovezava"/>
            <w:noProof/>
          </w:rPr>
          <w:t>247.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(določitev regulativnega okvira)</w:t>
        </w:r>
        <w:r w:rsidR="00AD6E8B">
          <w:rPr>
            <w:noProof/>
            <w:webHidden/>
          </w:rPr>
          <w:tab/>
        </w:r>
        <w:r>
          <w:rPr>
            <w:noProof/>
            <w:webHidden/>
          </w:rPr>
          <w:fldChar w:fldCharType="begin"/>
        </w:r>
        <w:r w:rsidR="00AD6E8B">
          <w:rPr>
            <w:noProof/>
            <w:webHidden/>
          </w:rPr>
          <w:instrText xml:space="preserve"> PAGEREF _Toc358722096 \h </w:instrText>
        </w:r>
        <w:r>
          <w:rPr>
            <w:noProof/>
            <w:webHidden/>
          </w:rPr>
        </w:r>
        <w:r>
          <w:rPr>
            <w:noProof/>
            <w:webHidden/>
          </w:rPr>
          <w:fldChar w:fldCharType="separate"/>
        </w:r>
        <w:r w:rsidR="00AD6E8B">
          <w:rPr>
            <w:noProof/>
            <w:webHidden/>
          </w:rPr>
          <w:t>207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97" w:history="1">
        <w:r w:rsidR="00AD6E8B" w:rsidRPr="005E5701">
          <w:rPr>
            <w:rStyle w:val="Hiperpovezava"/>
            <w:noProof/>
          </w:rPr>
          <w:t>248.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(postopek za pridobitev soglasja agencije)</w:t>
        </w:r>
        <w:r w:rsidR="00AD6E8B">
          <w:rPr>
            <w:noProof/>
            <w:webHidden/>
          </w:rPr>
          <w:tab/>
        </w:r>
        <w:r>
          <w:rPr>
            <w:noProof/>
            <w:webHidden/>
          </w:rPr>
          <w:fldChar w:fldCharType="begin"/>
        </w:r>
        <w:r w:rsidR="00AD6E8B">
          <w:rPr>
            <w:noProof/>
            <w:webHidden/>
          </w:rPr>
          <w:instrText xml:space="preserve"> PAGEREF _Toc358722097 \h </w:instrText>
        </w:r>
        <w:r>
          <w:rPr>
            <w:noProof/>
            <w:webHidden/>
          </w:rPr>
        </w:r>
        <w:r>
          <w:rPr>
            <w:noProof/>
            <w:webHidden/>
          </w:rPr>
          <w:fldChar w:fldCharType="separate"/>
        </w:r>
        <w:r w:rsidR="00AD6E8B">
          <w:rPr>
            <w:noProof/>
            <w:webHidden/>
          </w:rPr>
          <w:t>208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098" w:history="1">
        <w:r w:rsidR="00AD6E8B" w:rsidRPr="005E5701">
          <w:rPr>
            <w:rStyle w:val="Hiperpovezava"/>
            <w:noProof/>
          </w:rPr>
          <w:t>249.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(odstopanja od regulativnega okvira)</w:t>
        </w:r>
        <w:r w:rsidR="00AD6E8B">
          <w:rPr>
            <w:noProof/>
            <w:webHidden/>
          </w:rPr>
          <w:tab/>
        </w:r>
        <w:r>
          <w:rPr>
            <w:noProof/>
            <w:webHidden/>
          </w:rPr>
          <w:fldChar w:fldCharType="begin"/>
        </w:r>
        <w:r w:rsidR="00AD6E8B">
          <w:rPr>
            <w:noProof/>
            <w:webHidden/>
          </w:rPr>
          <w:instrText xml:space="preserve"> PAGEREF _Toc358722098 \h </w:instrText>
        </w:r>
        <w:r>
          <w:rPr>
            <w:noProof/>
            <w:webHidden/>
          </w:rPr>
        </w:r>
        <w:r>
          <w:rPr>
            <w:noProof/>
            <w:webHidden/>
          </w:rPr>
          <w:fldChar w:fldCharType="separate"/>
        </w:r>
        <w:r w:rsidR="00AD6E8B">
          <w:rPr>
            <w:noProof/>
            <w:webHidden/>
          </w:rPr>
          <w:t>209</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099" w:history="1">
        <w:r w:rsidR="00AD6E8B" w:rsidRPr="005E5701">
          <w:rPr>
            <w:rStyle w:val="Hiperpovezava"/>
            <w:noProof/>
          </w:rPr>
          <w:t>II. Tarifa za uporabo sistema zemeljskega plina</w:t>
        </w:r>
        <w:r w:rsidR="00AD6E8B">
          <w:rPr>
            <w:noProof/>
            <w:webHidden/>
          </w:rPr>
          <w:tab/>
        </w:r>
        <w:r>
          <w:rPr>
            <w:noProof/>
            <w:webHidden/>
          </w:rPr>
          <w:fldChar w:fldCharType="begin"/>
        </w:r>
        <w:r w:rsidR="00AD6E8B">
          <w:rPr>
            <w:noProof/>
            <w:webHidden/>
          </w:rPr>
          <w:instrText xml:space="preserve"> PAGEREF _Toc358722099 \h </w:instrText>
        </w:r>
        <w:r>
          <w:rPr>
            <w:noProof/>
            <w:webHidden/>
          </w:rPr>
        </w:r>
        <w:r>
          <w:rPr>
            <w:noProof/>
            <w:webHidden/>
          </w:rPr>
          <w:fldChar w:fldCharType="separate"/>
        </w:r>
        <w:r w:rsidR="00AD6E8B">
          <w:rPr>
            <w:noProof/>
            <w:webHidden/>
          </w:rPr>
          <w:t>211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00" w:history="1">
        <w:r w:rsidR="00AD6E8B" w:rsidRPr="005E5701">
          <w:rPr>
            <w:rStyle w:val="Hiperpovezava"/>
            <w:noProof/>
          </w:rPr>
          <w:t>250.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(metodologija za obračunavanje omrežnine)</w:t>
        </w:r>
        <w:r w:rsidR="00AD6E8B">
          <w:rPr>
            <w:noProof/>
            <w:webHidden/>
          </w:rPr>
          <w:tab/>
        </w:r>
        <w:r>
          <w:rPr>
            <w:noProof/>
            <w:webHidden/>
          </w:rPr>
          <w:fldChar w:fldCharType="begin"/>
        </w:r>
        <w:r w:rsidR="00AD6E8B">
          <w:rPr>
            <w:noProof/>
            <w:webHidden/>
          </w:rPr>
          <w:instrText xml:space="preserve"> PAGEREF _Toc358722100 \h </w:instrText>
        </w:r>
        <w:r>
          <w:rPr>
            <w:noProof/>
            <w:webHidden/>
          </w:rPr>
        </w:r>
        <w:r>
          <w:rPr>
            <w:noProof/>
            <w:webHidden/>
          </w:rPr>
          <w:fldChar w:fldCharType="separate"/>
        </w:r>
        <w:r w:rsidR="00AD6E8B">
          <w:rPr>
            <w:noProof/>
            <w:webHidden/>
          </w:rPr>
          <w:t>211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01" w:history="1">
        <w:r w:rsidR="00AD6E8B" w:rsidRPr="005E5701">
          <w:rPr>
            <w:rStyle w:val="Hiperpovezava"/>
            <w:noProof/>
          </w:rPr>
          <w:t>251.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(določitev tarifnih postavk)</w:t>
        </w:r>
        <w:r w:rsidR="00AD6E8B">
          <w:rPr>
            <w:noProof/>
            <w:webHidden/>
          </w:rPr>
          <w:tab/>
        </w:r>
        <w:r>
          <w:rPr>
            <w:noProof/>
            <w:webHidden/>
          </w:rPr>
          <w:fldChar w:fldCharType="begin"/>
        </w:r>
        <w:r w:rsidR="00AD6E8B">
          <w:rPr>
            <w:noProof/>
            <w:webHidden/>
          </w:rPr>
          <w:instrText xml:space="preserve"> PAGEREF _Toc358722101 \h </w:instrText>
        </w:r>
        <w:r>
          <w:rPr>
            <w:noProof/>
            <w:webHidden/>
          </w:rPr>
        </w:r>
        <w:r>
          <w:rPr>
            <w:noProof/>
            <w:webHidden/>
          </w:rPr>
          <w:fldChar w:fldCharType="separate"/>
        </w:r>
        <w:r w:rsidR="00AD6E8B">
          <w:rPr>
            <w:noProof/>
            <w:webHidden/>
          </w:rPr>
          <w:t>211</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102" w:history="1">
        <w:r w:rsidR="00AD6E8B" w:rsidRPr="005E5701">
          <w:rPr>
            <w:rStyle w:val="Hiperpovezava"/>
            <w:noProof/>
          </w:rPr>
          <w:t>III. Posebne določbe o zagotavljanju kakovosti na prenosnem in distribucijskem sistemu zemeljskega plina</w:t>
        </w:r>
        <w:r w:rsidR="00AD6E8B">
          <w:rPr>
            <w:noProof/>
            <w:webHidden/>
          </w:rPr>
          <w:tab/>
        </w:r>
        <w:r>
          <w:rPr>
            <w:noProof/>
            <w:webHidden/>
          </w:rPr>
          <w:fldChar w:fldCharType="begin"/>
        </w:r>
        <w:r w:rsidR="00AD6E8B">
          <w:rPr>
            <w:noProof/>
            <w:webHidden/>
          </w:rPr>
          <w:instrText xml:space="preserve"> PAGEREF _Toc358722102 \h </w:instrText>
        </w:r>
        <w:r>
          <w:rPr>
            <w:noProof/>
            <w:webHidden/>
          </w:rPr>
        </w:r>
        <w:r>
          <w:rPr>
            <w:noProof/>
            <w:webHidden/>
          </w:rPr>
          <w:fldChar w:fldCharType="separate"/>
        </w:r>
        <w:r w:rsidR="00AD6E8B">
          <w:rPr>
            <w:noProof/>
            <w:webHidden/>
          </w:rPr>
          <w:t>212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03" w:history="1">
        <w:r w:rsidR="00AD6E8B" w:rsidRPr="005E5701">
          <w:rPr>
            <w:rStyle w:val="Hiperpovezava"/>
            <w:noProof/>
          </w:rPr>
          <w:t>252.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(kakovost storitev operaterjev sistema)</w:t>
        </w:r>
        <w:r w:rsidR="00AD6E8B">
          <w:rPr>
            <w:noProof/>
            <w:webHidden/>
          </w:rPr>
          <w:tab/>
        </w:r>
        <w:r>
          <w:rPr>
            <w:noProof/>
            <w:webHidden/>
          </w:rPr>
          <w:fldChar w:fldCharType="begin"/>
        </w:r>
        <w:r w:rsidR="00AD6E8B">
          <w:rPr>
            <w:noProof/>
            <w:webHidden/>
          </w:rPr>
          <w:instrText xml:space="preserve"> PAGEREF _Toc358722103 \h </w:instrText>
        </w:r>
        <w:r>
          <w:rPr>
            <w:noProof/>
            <w:webHidden/>
          </w:rPr>
        </w:r>
        <w:r>
          <w:rPr>
            <w:noProof/>
            <w:webHidden/>
          </w:rPr>
          <w:fldChar w:fldCharType="separate"/>
        </w:r>
        <w:r w:rsidR="00AD6E8B">
          <w:rPr>
            <w:noProof/>
            <w:webHidden/>
          </w:rPr>
          <w:t>212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04" w:history="1">
        <w:r w:rsidR="00AD6E8B" w:rsidRPr="005E5701">
          <w:rPr>
            <w:rStyle w:val="Hiperpovezava"/>
            <w:noProof/>
          </w:rPr>
          <w:t>253.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(monitoring kakovosti storitev)</w:t>
        </w:r>
        <w:r w:rsidR="00AD6E8B">
          <w:rPr>
            <w:noProof/>
            <w:webHidden/>
          </w:rPr>
          <w:tab/>
        </w:r>
        <w:r>
          <w:rPr>
            <w:noProof/>
            <w:webHidden/>
          </w:rPr>
          <w:fldChar w:fldCharType="begin"/>
        </w:r>
        <w:r w:rsidR="00AD6E8B">
          <w:rPr>
            <w:noProof/>
            <w:webHidden/>
          </w:rPr>
          <w:instrText xml:space="preserve"> PAGEREF _Toc358722104 \h </w:instrText>
        </w:r>
        <w:r>
          <w:rPr>
            <w:noProof/>
            <w:webHidden/>
          </w:rPr>
        </w:r>
        <w:r>
          <w:rPr>
            <w:noProof/>
            <w:webHidden/>
          </w:rPr>
          <w:fldChar w:fldCharType="separate"/>
        </w:r>
        <w:r w:rsidR="00AD6E8B">
          <w:rPr>
            <w:noProof/>
            <w:webHidden/>
          </w:rPr>
          <w:t>213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05" w:history="1">
        <w:r w:rsidR="00AD6E8B" w:rsidRPr="005E5701">
          <w:rPr>
            <w:rStyle w:val="Hiperpovezava"/>
            <w:noProof/>
          </w:rPr>
          <w:t>254.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(zajamčeni standardi kakovosti storitev)</w:t>
        </w:r>
        <w:r w:rsidR="00AD6E8B">
          <w:rPr>
            <w:noProof/>
            <w:webHidden/>
          </w:rPr>
          <w:tab/>
        </w:r>
        <w:r>
          <w:rPr>
            <w:noProof/>
            <w:webHidden/>
          </w:rPr>
          <w:fldChar w:fldCharType="begin"/>
        </w:r>
        <w:r w:rsidR="00AD6E8B">
          <w:rPr>
            <w:noProof/>
            <w:webHidden/>
          </w:rPr>
          <w:instrText xml:space="preserve"> PAGEREF _Toc358722105 \h </w:instrText>
        </w:r>
        <w:r>
          <w:rPr>
            <w:noProof/>
            <w:webHidden/>
          </w:rPr>
        </w:r>
        <w:r>
          <w:rPr>
            <w:noProof/>
            <w:webHidden/>
          </w:rPr>
          <w:fldChar w:fldCharType="separate"/>
        </w:r>
        <w:r w:rsidR="00AD6E8B">
          <w:rPr>
            <w:noProof/>
            <w:webHidden/>
          </w:rPr>
          <w:t>214</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2106" w:history="1">
        <w:r w:rsidR="00AD6E8B" w:rsidRPr="005E5701">
          <w:rPr>
            <w:rStyle w:val="Hiperpovezava"/>
            <w:noProof/>
          </w:rPr>
          <w:t>3. oddelek: Izvzetje za novo infrastrukturo</w:t>
        </w:r>
        <w:r w:rsidR="00AD6E8B">
          <w:rPr>
            <w:noProof/>
            <w:webHidden/>
          </w:rPr>
          <w:tab/>
        </w:r>
        <w:r>
          <w:rPr>
            <w:noProof/>
            <w:webHidden/>
          </w:rPr>
          <w:fldChar w:fldCharType="begin"/>
        </w:r>
        <w:r w:rsidR="00AD6E8B">
          <w:rPr>
            <w:noProof/>
            <w:webHidden/>
          </w:rPr>
          <w:instrText xml:space="preserve"> PAGEREF _Toc358722106 \h </w:instrText>
        </w:r>
        <w:r>
          <w:rPr>
            <w:noProof/>
            <w:webHidden/>
          </w:rPr>
        </w:r>
        <w:r>
          <w:rPr>
            <w:noProof/>
            <w:webHidden/>
          </w:rPr>
          <w:fldChar w:fldCharType="separate"/>
        </w:r>
        <w:r w:rsidR="00AD6E8B">
          <w:rPr>
            <w:noProof/>
            <w:webHidden/>
          </w:rPr>
          <w:t>214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07" w:history="1">
        <w:r w:rsidR="00AD6E8B" w:rsidRPr="005E5701">
          <w:rPr>
            <w:rStyle w:val="Hiperpovezava"/>
            <w:noProof/>
          </w:rPr>
          <w:t>255.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(obseg in pogoji izvzetja)</w:t>
        </w:r>
        <w:r w:rsidR="00AD6E8B">
          <w:rPr>
            <w:noProof/>
            <w:webHidden/>
          </w:rPr>
          <w:tab/>
        </w:r>
        <w:r>
          <w:rPr>
            <w:noProof/>
            <w:webHidden/>
          </w:rPr>
          <w:fldChar w:fldCharType="begin"/>
        </w:r>
        <w:r w:rsidR="00AD6E8B">
          <w:rPr>
            <w:noProof/>
            <w:webHidden/>
          </w:rPr>
          <w:instrText xml:space="preserve"> PAGEREF _Toc358722107 \h </w:instrText>
        </w:r>
        <w:r>
          <w:rPr>
            <w:noProof/>
            <w:webHidden/>
          </w:rPr>
        </w:r>
        <w:r>
          <w:rPr>
            <w:noProof/>
            <w:webHidden/>
          </w:rPr>
          <w:fldChar w:fldCharType="separate"/>
        </w:r>
        <w:r w:rsidR="00AD6E8B">
          <w:rPr>
            <w:noProof/>
            <w:webHidden/>
          </w:rPr>
          <w:t>214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08" w:history="1">
        <w:r w:rsidR="00AD6E8B" w:rsidRPr="005E5701">
          <w:rPr>
            <w:rStyle w:val="Hiperpovezava"/>
            <w:noProof/>
          </w:rPr>
          <w:t>256.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(odločanje o izvzetju)</w:t>
        </w:r>
        <w:r w:rsidR="00AD6E8B">
          <w:rPr>
            <w:noProof/>
            <w:webHidden/>
          </w:rPr>
          <w:tab/>
        </w:r>
        <w:r>
          <w:rPr>
            <w:noProof/>
            <w:webHidden/>
          </w:rPr>
          <w:fldChar w:fldCharType="begin"/>
        </w:r>
        <w:r w:rsidR="00AD6E8B">
          <w:rPr>
            <w:noProof/>
            <w:webHidden/>
          </w:rPr>
          <w:instrText xml:space="preserve"> PAGEREF _Toc358722108 \h </w:instrText>
        </w:r>
        <w:r>
          <w:rPr>
            <w:noProof/>
            <w:webHidden/>
          </w:rPr>
        </w:r>
        <w:r>
          <w:rPr>
            <w:noProof/>
            <w:webHidden/>
          </w:rPr>
          <w:fldChar w:fldCharType="separate"/>
        </w:r>
        <w:r w:rsidR="00AD6E8B">
          <w:rPr>
            <w:noProof/>
            <w:webHidden/>
          </w:rPr>
          <w:t>215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09" w:history="1">
        <w:r w:rsidR="00AD6E8B" w:rsidRPr="005E5701">
          <w:rPr>
            <w:rStyle w:val="Hiperpovezava"/>
            <w:noProof/>
          </w:rPr>
          <w:t>257.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(postopek pred Komisijo)</w:t>
        </w:r>
        <w:r w:rsidR="00AD6E8B">
          <w:rPr>
            <w:noProof/>
            <w:webHidden/>
          </w:rPr>
          <w:tab/>
        </w:r>
        <w:r>
          <w:rPr>
            <w:noProof/>
            <w:webHidden/>
          </w:rPr>
          <w:fldChar w:fldCharType="begin"/>
        </w:r>
        <w:r w:rsidR="00AD6E8B">
          <w:rPr>
            <w:noProof/>
            <w:webHidden/>
          </w:rPr>
          <w:instrText xml:space="preserve"> PAGEREF _Toc358722109 \h </w:instrText>
        </w:r>
        <w:r>
          <w:rPr>
            <w:noProof/>
            <w:webHidden/>
          </w:rPr>
        </w:r>
        <w:r>
          <w:rPr>
            <w:noProof/>
            <w:webHidden/>
          </w:rPr>
          <w:fldChar w:fldCharType="separate"/>
        </w:r>
        <w:r w:rsidR="00AD6E8B">
          <w:rPr>
            <w:noProof/>
            <w:webHidden/>
          </w:rPr>
          <w:t>216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10" w:history="1">
        <w:r w:rsidR="00AD6E8B" w:rsidRPr="005E5701">
          <w:rPr>
            <w:rStyle w:val="Hiperpovezava"/>
            <w:noProof/>
          </w:rPr>
          <w:t>258.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(postopek agencije po odločitvi Komisije)</w:t>
        </w:r>
        <w:r w:rsidR="00AD6E8B">
          <w:rPr>
            <w:noProof/>
            <w:webHidden/>
          </w:rPr>
          <w:tab/>
        </w:r>
        <w:r>
          <w:rPr>
            <w:noProof/>
            <w:webHidden/>
          </w:rPr>
          <w:fldChar w:fldCharType="begin"/>
        </w:r>
        <w:r w:rsidR="00AD6E8B">
          <w:rPr>
            <w:noProof/>
            <w:webHidden/>
          </w:rPr>
          <w:instrText xml:space="preserve"> PAGEREF _Toc358722110 \h </w:instrText>
        </w:r>
        <w:r>
          <w:rPr>
            <w:noProof/>
            <w:webHidden/>
          </w:rPr>
        </w:r>
        <w:r>
          <w:rPr>
            <w:noProof/>
            <w:webHidden/>
          </w:rPr>
          <w:fldChar w:fldCharType="separate"/>
        </w:r>
        <w:r w:rsidR="00AD6E8B">
          <w:rPr>
            <w:noProof/>
            <w:webHidden/>
          </w:rPr>
          <w:t>217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11" w:history="1">
        <w:r w:rsidR="00AD6E8B" w:rsidRPr="005E5701">
          <w:rPr>
            <w:rStyle w:val="Hiperpovezava"/>
            <w:noProof/>
          </w:rPr>
          <w:t>259.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(nova infrastruktura v več državah članicah EU)</w:t>
        </w:r>
        <w:r w:rsidR="00AD6E8B">
          <w:rPr>
            <w:noProof/>
            <w:webHidden/>
          </w:rPr>
          <w:tab/>
        </w:r>
        <w:r>
          <w:rPr>
            <w:noProof/>
            <w:webHidden/>
          </w:rPr>
          <w:fldChar w:fldCharType="begin"/>
        </w:r>
        <w:r w:rsidR="00AD6E8B">
          <w:rPr>
            <w:noProof/>
            <w:webHidden/>
          </w:rPr>
          <w:instrText xml:space="preserve"> PAGEREF _Toc358722111 \h </w:instrText>
        </w:r>
        <w:r>
          <w:rPr>
            <w:noProof/>
            <w:webHidden/>
          </w:rPr>
        </w:r>
        <w:r>
          <w:rPr>
            <w:noProof/>
            <w:webHidden/>
          </w:rPr>
          <w:fldChar w:fldCharType="separate"/>
        </w:r>
        <w:r w:rsidR="00AD6E8B">
          <w:rPr>
            <w:noProof/>
            <w:webHidden/>
          </w:rPr>
          <w:t>218</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2112" w:history="1">
        <w:r w:rsidR="00AD6E8B" w:rsidRPr="005E5701">
          <w:rPr>
            <w:rStyle w:val="Hiperpovezava"/>
            <w:noProof/>
          </w:rPr>
          <w:t>VI. poglavje: DRUGE DOLOČBE</w:t>
        </w:r>
        <w:r w:rsidR="00AD6E8B">
          <w:rPr>
            <w:noProof/>
            <w:webHidden/>
          </w:rPr>
          <w:tab/>
        </w:r>
        <w:r>
          <w:rPr>
            <w:noProof/>
            <w:webHidden/>
          </w:rPr>
          <w:fldChar w:fldCharType="begin"/>
        </w:r>
        <w:r w:rsidR="00AD6E8B">
          <w:rPr>
            <w:noProof/>
            <w:webHidden/>
          </w:rPr>
          <w:instrText xml:space="preserve"> PAGEREF _Toc358722112 \h </w:instrText>
        </w:r>
        <w:r>
          <w:rPr>
            <w:noProof/>
            <w:webHidden/>
          </w:rPr>
        </w:r>
        <w:r>
          <w:rPr>
            <w:noProof/>
            <w:webHidden/>
          </w:rPr>
          <w:fldChar w:fldCharType="separate"/>
        </w:r>
        <w:r w:rsidR="00AD6E8B">
          <w:rPr>
            <w:noProof/>
            <w:webHidden/>
          </w:rPr>
          <w:t>218</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113" w:history="1">
        <w:r w:rsidR="00AD6E8B" w:rsidRPr="005E5701">
          <w:rPr>
            <w:rStyle w:val="Hiperpovezava"/>
            <w:noProof/>
          </w:rPr>
          <w:t>I. Neposredni plinovodi</w:t>
        </w:r>
        <w:r w:rsidR="00AD6E8B">
          <w:rPr>
            <w:noProof/>
            <w:webHidden/>
          </w:rPr>
          <w:tab/>
        </w:r>
        <w:r>
          <w:rPr>
            <w:noProof/>
            <w:webHidden/>
          </w:rPr>
          <w:fldChar w:fldCharType="begin"/>
        </w:r>
        <w:r w:rsidR="00AD6E8B">
          <w:rPr>
            <w:noProof/>
            <w:webHidden/>
          </w:rPr>
          <w:instrText xml:space="preserve"> PAGEREF _Toc358722113 \h </w:instrText>
        </w:r>
        <w:r>
          <w:rPr>
            <w:noProof/>
            <w:webHidden/>
          </w:rPr>
        </w:r>
        <w:r>
          <w:rPr>
            <w:noProof/>
            <w:webHidden/>
          </w:rPr>
          <w:fldChar w:fldCharType="separate"/>
        </w:r>
        <w:r w:rsidR="00AD6E8B">
          <w:rPr>
            <w:noProof/>
            <w:webHidden/>
          </w:rPr>
          <w:t>218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14" w:history="1">
        <w:r w:rsidR="00AD6E8B" w:rsidRPr="005E5701">
          <w:rPr>
            <w:rStyle w:val="Hiperpovezava"/>
            <w:noProof/>
          </w:rPr>
          <w:t>260.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(dopustnost neposrednega plinovoda)</w:t>
        </w:r>
        <w:r w:rsidR="00AD6E8B">
          <w:rPr>
            <w:noProof/>
            <w:webHidden/>
          </w:rPr>
          <w:tab/>
        </w:r>
        <w:r>
          <w:rPr>
            <w:noProof/>
            <w:webHidden/>
          </w:rPr>
          <w:fldChar w:fldCharType="begin"/>
        </w:r>
        <w:r w:rsidR="00AD6E8B">
          <w:rPr>
            <w:noProof/>
            <w:webHidden/>
          </w:rPr>
          <w:instrText xml:space="preserve"> PAGEREF _Toc358722114 \h </w:instrText>
        </w:r>
        <w:r>
          <w:rPr>
            <w:noProof/>
            <w:webHidden/>
          </w:rPr>
        </w:r>
        <w:r>
          <w:rPr>
            <w:noProof/>
            <w:webHidden/>
          </w:rPr>
          <w:fldChar w:fldCharType="separate"/>
        </w:r>
        <w:r w:rsidR="00AD6E8B">
          <w:rPr>
            <w:noProof/>
            <w:webHidden/>
          </w:rPr>
          <w:t>218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15" w:history="1">
        <w:r w:rsidR="00AD6E8B" w:rsidRPr="005E5701">
          <w:rPr>
            <w:rStyle w:val="Hiperpovezava"/>
            <w:noProof/>
          </w:rPr>
          <w:t>261.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(dovoljenje za gradnjo neposrednega plinovoda)</w:t>
        </w:r>
        <w:r w:rsidR="00AD6E8B">
          <w:rPr>
            <w:noProof/>
            <w:webHidden/>
          </w:rPr>
          <w:tab/>
        </w:r>
        <w:r>
          <w:rPr>
            <w:noProof/>
            <w:webHidden/>
          </w:rPr>
          <w:fldChar w:fldCharType="begin"/>
        </w:r>
        <w:r w:rsidR="00AD6E8B">
          <w:rPr>
            <w:noProof/>
            <w:webHidden/>
          </w:rPr>
          <w:instrText xml:space="preserve"> PAGEREF _Toc358722115 \h </w:instrText>
        </w:r>
        <w:r>
          <w:rPr>
            <w:noProof/>
            <w:webHidden/>
          </w:rPr>
        </w:r>
        <w:r>
          <w:rPr>
            <w:noProof/>
            <w:webHidden/>
          </w:rPr>
          <w:fldChar w:fldCharType="separate"/>
        </w:r>
        <w:r w:rsidR="00AD6E8B">
          <w:rPr>
            <w:noProof/>
            <w:webHidden/>
          </w:rPr>
          <w:t>219</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116" w:history="1">
        <w:r w:rsidR="00AD6E8B" w:rsidRPr="005E5701">
          <w:rPr>
            <w:rStyle w:val="Hiperpovezava"/>
            <w:noProof/>
          </w:rPr>
          <w:t>II. Sistemska obratovalna navodila in tehnična varnost obratovanja</w:t>
        </w:r>
        <w:r w:rsidR="00AD6E8B">
          <w:rPr>
            <w:noProof/>
            <w:webHidden/>
          </w:rPr>
          <w:tab/>
        </w:r>
        <w:r>
          <w:rPr>
            <w:noProof/>
            <w:webHidden/>
          </w:rPr>
          <w:fldChar w:fldCharType="begin"/>
        </w:r>
        <w:r w:rsidR="00AD6E8B">
          <w:rPr>
            <w:noProof/>
            <w:webHidden/>
          </w:rPr>
          <w:instrText xml:space="preserve"> PAGEREF _Toc358722116 \h </w:instrText>
        </w:r>
        <w:r>
          <w:rPr>
            <w:noProof/>
            <w:webHidden/>
          </w:rPr>
        </w:r>
        <w:r>
          <w:rPr>
            <w:noProof/>
            <w:webHidden/>
          </w:rPr>
          <w:fldChar w:fldCharType="separate"/>
        </w:r>
        <w:r w:rsidR="00AD6E8B">
          <w:rPr>
            <w:noProof/>
            <w:webHidden/>
          </w:rPr>
          <w:t>219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17" w:history="1">
        <w:r w:rsidR="00AD6E8B" w:rsidRPr="005E5701">
          <w:rPr>
            <w:rStyle w:val="Hiperpovezava"/>
            <w:noProof/>
          </w:rPr>
          <w:t>262.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(sistemska obratovalna navodila)</w:t>
        </w:r>
        <w:r w:rsidR="00AD6E8B">
          <w:rPr>
            <w:noProof/>
            <w:webHidden/>
          </w:rPr>
          <w:tab/>
        </w:r>
        <w:r>
          <w:rPr>
            <w:noProof/>
            <w:webHidden/>
          </w:rPr>
          <w:fldChar w:fldCharType="begin"/>
        </w:r>
        <w:r w:rsidR="00AD6E8B">
          <w:rPr>
            <w:noProof/>
            <w:webHidden/>
          </w:rPr>
          <w:instrText xml:space="preserve"> PAGEREF _Toc358722117 \h </w:instrText>
        </w:r>
        <w:r>
          <w:rPr>
            <w:noProof/>
            <w:webHidden/>
          </w:rPr>
        </w:r>
        <w:r>
          <w:rPr>
            <w:noProof/>
            <w:webHidden/>
          </w:rPr>
          <w:fldChar w:fldCharType="separate"/>
        </w:r>
        <w:r w:rsidR="00AD6E8B">
          <w:rPr>
            <w:noProof/>
            <w:webHidden/>
          </w:rPr>
          <w:t>219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18" w:history="1">
        <w:r w:rsidR="00AD6E8B" w:rsidRPr="005E5701">
          <w:rPr>
            <w:rStyle w:val="Hiperpovezava"/>
            <w:noProof/>
          </w:rPr>
          <w:t>263.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(tehnična varnost obratovanja)</w:t>
        </w:r>
        <w:r w:rsidR="00AD6E8B">
          <w:rPr>
            <w:noProof/>
            <w:webHidden/>
          </w:rPr>
          <w:tab/>
        </w:r>
        <w:r>
          <w:rPr>
            <w:noProof/>
            <w:webHidden/>
          </w:rPr>
          <w:fldChar w:fldCharType="begin"/>
        </w:r>
        <w:r w:rsidR="00AD6E8B">
          <w:rPr>
            <w:noProof/>
            <w:webHidden/>
          </w:rPr>
          <w:instrText xml:space="preserve"> PAGEREF _Toc358722118 \h </w:instrText>
        </w:r>
        <w:r>
          <w:rPr>
            <w:noProof/>
            <w:webHidden/>
          </w:rPr>
        </w:r>
        <w:r>
          <w:rPr>
            <w:noProof/>
            <w:webHidden/>
          </w:rPr>
          <w:fldChar w:fldCharType="separate"/>
        </w:r>
        <w:r w:rsidR="00AD6E8B">
          <w:rPr>
            <w:noProof/>
            <w:webHidden/>
          </w:rPr>
          <w:t>220</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119" w:history="1">
        <w:r w:rsidR="00AD6E8B" w:rsidRPr="005E5701">
          <w:rPr>
            <w:rStyle w:val="Hiperpovezava"/>
            <w:noProof/>
          </w:rPr>
          <w:t>III. Priključevanje na sistem in možnost odklopa uporabnika sistema</w:t>
        </w:r>
        <w:r w:rsidR="00AD6E8B">
          <w:rPr>
            <w:noProof/>
            <w:webHidden/>
          </w:rPr>
          <w:tab/>
        </w:r>
        <w:r>
          <w:rPr>
            <w:noProof/>
            <w:webHidden/>
          </w:rPr>
          <w:fldChar w:fldCharType="begin"/>
        </w:r>
        <w:r w:rsidR="00AD6E8B">
          <w:rPr>
            <w:noProof/>
            <w:webHidden/>
          </w:rPr>
          <w:instrText xml:space="preserve"> PAGEREF _Toc358722119 \h </w:instrText>
        </w:r>
        <w:r>
          <w:rPr>
            <w:noProof/>
            <w:webHidden/>
          </w:rPr>
        </w:r>
        <w:r>
          <w:rPr>
            <w:noProof/>
            <w:webHidden/>
          </w:rPr>
          <w:fldChar w:fldCharType="separate"/>
        </w:r>
        <w:r w:rsidR="00AD6E8B">
          <w:rPr>
            <w:noProof/>
            <w:webHidden/>
          </w:rPr>
          <w:t>221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20" w:history="1">
        <w:r w:rsidR="00AD6E8B" w:rsidRPr="005E5701">
          <w:rPr>
            <w:rStyle w:val="Hiperpovezava"/>
            <w:noProof/>
          </w:rPr>
          <w:t>264.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(priključitev na sistem)</w:t>
        </w:r>
        <w:r w:rsidR="00AD6E8B">
          <w:rPr>
            <w:noProof/>
            <w:webHidden/>
          </w:rPr>
          <w:tab/>
        </w:r>
        <w:r>
          <w:rPr>
            <w:noProof/>
            <w:webHidden/>
          </w:rPr>
          <w:fldChar w:fldCharType="begin"/>
        </w:r>
        <w:r w:rsidR="00AD6E8B">
          <w:rPr>
            <w:noProof/>
            <w:webHidden/>
          </w:rPr>
          <w:instrText xml:space="preserve"> PAGEREF _Toc358722120 \h </w:instrText>
        </w:r>
        <w:r>
          <w:rPr>
            <w:noProof/>
            <w:webHidden/>
          </w:rPr>
        </w:r>
        <w:r>
          <w:rPr>
            <w:noProof/>
            <w:webHidden/>
          </w:rPr>
          <w:fldChar w:fldCharType="separate"/>
        </w:r>
        <w:r w:rsidR="00AD6E8B">
          <w:rPr>
            <w:noProof/>
            <w:webHidden/>
          </w:rPr>
          <w:t>221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21" w:history="1">
        <w:r w:rsidR="00AD6E8B" w:rsidRPr="005E5701">
          <w:rPr>
            <w:rStyle w:val="Hiperpovezava"/>
            <w:noProof/>
          </w:rPr>
          <w:t>265.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(prenos soglasja za priključitev)</w:t>
        </w:r>
        <w:r w:rsidR="00AD6E8B">
          <w:rPr>
            <w:noProof/>
            <w:webHidden/>
          </w:rPr>
          <w:tab/>
        </w:r>
        <w:r>
          <w:rPr>
            <w:noProof/>
            <w:webHidden/>
          </w:rPr>
          <w:fldChar w:fldCharType="begin"/>
        </w:r>
        <w:r w:rsidR="00AD6E8B">
          <w:rPr>
            <w:noProof/>
            <w:webHidden/>
          </w:rPr>
          <w:instrText xml:space="preserve"> PAGEREF _Toc358722121 \h </w:instrText>
        </w:r>
        <w:r>
          <w:rPr>
            <w:noProof/>
            <w:webHidden/>
          </w:rPr>
        </w:r>
        <w:r>
          <w:rPr>
            <w:noProof/>
            <w:webHidden/>
          </w:rPr>
          <w:fldChar w:fldCharType="separate"/>
        </w:r>
        <w:r w:rsidR="00AD6E8B">
          <w:rPr>
            <w:noProof/>
            <w:webHidden/>
          </w:rPr>
          <w:t>223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22" w:history="1">
        <w:r w:rsidR="00AD6E8B" w:rsidRPr="005E5701">
          <w:rPr>
            <w:rStyle w:val="Hiperpovezava"/>
            <w:noProof/>
          </w:rPr>
          <w:t>266.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(tehnične zahteve za naprave uporabnika)</w:t>
        </w:r>
        <w:r w:rsidR="00AD6E8B">
          <w:rPr>
            <w:noProof/>
            <w:webHidden/>
          </w:rPr>
          <w:tab/>
        </w:r>
        <w:r>
          <w:rPr>
            <w:noProof/>
            <w:webHidden/>
          </w:rPr>
          <w:fldChar w:fldCharType="begin"/>
        </w:r>
        <w:r w:rsidR="00AD6E8B">
          <w:rPr>
            <w:noProof/>
            <w:webHidden/>
          </w:rPr>
          <w:instrText xml:space="preserve"> PAGEREF _Toc358722122 \h </w:instrText>
        </w:r>
        <w:r>
          <w:rPr>
            <w:noProof/>
            <w:webHidden/>
          </w:rPr>
        </w:r>
        <w:r>
          <w:rPr>
            <w:noProof/>
            <w:webHidden/>
          </w:rPr>
          <w:fldChar w:fldCharType="separate"/>
        </w:r>
        <w:r w:rsidR="00AD6E8B">
          <w:rPr>
            <w:noProof/>
            <w:webHidden/>
          </w:rPr>
          <w:t>223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23" w:history="1">
        <w:r w:rsidR="00AD6E8B" w:rsidRPr="005E5701">
          <w:rPr>
            <w:rStyle w:val="Hiperpovezava"/>
            <w:noProof/>
          </w:rPr>
          <w:t>267.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(začasna prekinitev prenosa ali distribucije plina)</w:t>
        </w:r>
        <w:r w:rsidR="00AD6E8B">
          <w:rPr>
            <w:noProof/>
            <w:webHidden/>
          </w:rPr>
          <w:tab/>
        </w:r>
        <w:r>
          <w:rPr>
            <w:noProof/>
            <w:webHidden/>
          </w:rPr>
          <w:fldChar w:fldCharType="begin"/>
        </w:r>
        <w:r w:rsidR="00AD6E8B">
          <w:rPr>
            <w:noProof/>
            <w:webHidden/>
          </w:rPr>
          <w:instrText xml:space="preserve"> PAGEREF _Toc358722123 \h </w:instrText>
        </w:r>
        <w:r>
          <w:rPr>
            <w:noProof/>
            <w:webHidden/>
          </w:rPr>
        </w:r>
        <w:r>
          <w:rPr>
            <w:noProof/>
            <w:webHidden/>
          </w:rPr>
          <w:fldChar w:fldCharType="separate"/>
        </w:r>
        <w:r w:rsidR="00AD6E8B">
          <w:rPr>
            <w:noProof/>
            <w:webHidden/>
          </w:rPr>
          <w:t>223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24" w:history="1">
        <w:r w:rsidR="00AD6E8B" w:rsidRPr="005E5701">
          <w:rPr>
            <w:rStyle w:val="Hiperpovezava"/>
            <w:noProof/>
          </w:rPr>
          <w:t>268.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(odklop po predhodnem obvestilu)</w:t>
        </w:r>
        <w:r w:rsidR="00AD6E8B">
          <w:rPr>
            <w:noProof/>
            <w:webHidden/>
          </w:rPr>
          <w:tab/>
        </w:r>
        <w:r>
          <w:rPr>
            <w:noProof/>
            <w:webHidden/>
          </w:rPr>
          <w:fldChar w:fldCharType="begin"/>
        </w:r>
        <w:r w:rsidR="00AD6E8B">
          <w:rPr>
            <w:noProof/>
            <w:webHidden/>
          </w:rPr>
          <w:instrText xml:space="preserve"> PAGEREF _Toc358722124 \h </w:instrText>
        </w:r>
        <w:r>
          <w:rPr>
            <w:noProof/>
            <w:webHidden/>
          </w:rPr>
        </w:r>
        <w:r>
          <w:rPr>
            <w:noProof/>
            <w:webHidden/>
          </w:rPr>
          <w:fldChar w:fldCharType="separate"/>
        </w:r>
        <w:r w:rsidR="00AD6E8B">
          <w:rPr>
            <w:noProof/>
            <w:webHidden/>
          </w:rPr>
          <w:t>224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25" w:history="1">
        <w:r w:rsidR="00AD6E8B" w:rsidRPr="005E5701">
          <w:rPr>
            <w:rStyle w:val="Hiperpovezava"/>
            <w:noProof/>
          </w:rPr>
          <w:t>269.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(odklop brez predhodnega obvestila)</w:t>
        </w:r>
        <w:r w:rsidR="00AD6E8B">
          <w:rPr>
            <w:noProof/>
            <w:webHidden/>
          </w:rPr>
          <w:tab/>
        </w:r>
        <w:r>
          <w:rPr>
            <w:noProof/>
            <w:webHidden/>
          </w:rPr>
          <w:fldChar w:fldCharType="begin"/>
        </w:r>
        <w:r w:rsidR="00AD6E8B">
          <w:rPr>
            <w:noProof/>
            <w:webHidden/>
          </w:rPr>
          <w:instrText xml:space="preserve"> PAGEREF _Toc358722125 \h </w:instrText>
        </w:r>
        <w:r>
          <w:rPr>
            <w:noProof/>
            <w:webHidden/>
          </w:rPr>
        </w:r>
        <w:r>
          <w:rPr>
            <w:noProof/>
            <w:webHidden/>
          </w:rPr>
          <w:fldChar w:fldCharType="separate"/>
        </w:r>
        <w:r w:rsidR="00AD6E8B">
          <w:rPr>
            <w:noProof/>
            <w:webHidden/>
          </w:rPr>
          <w:t>225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26" w:history="1">
        <w:r w:rsidR="00AD6E8B" w:rsidRPr="005E5701">
          <w:rPr>
            <w:rStyle w:val="Hiperpovezava"/>
            <w:noProof/>
          </w:rPr>
          <w:t>270.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(ponovna priključitev)</w:t>
        </w:r>
        <w:r w:rsidR="00AD6E8B">
          <w:rPr>
            <w:noProof/>
            <w:webHidden/>
          </w:rPr>
          <w:tab/>
        </w:r>
        <w:r>
          <w:rPr>
            <w:noProof/>
            <w:webHidden/>
          </w:rPr>
          <w:fldChar w:fldCharType="begin"/>
        </w:r>
        <w:r w:rsidR="00AD6E8B">
          <w:rPr>
            <w:noProof/>
            <w:webHidden/>
          </w:rPr>
          <w:instrText xml:space="preserve"> PAGEREF _Toc358722126 \h </w:instrText>
        </w:r>
        <w:r>
          <w:rPr>
            <w:noProof/>
            <w:webHidden/>
          </w:rPr>
        </w:r>
        <w:r>
          <w:rPr>
            <w:noProof/>
            <w:webHidden/>
          </w:rPr>
          <w:fldChar w:fldCharType="separate"/>
        </w:r>
        <w:r w:rsidR="00AD6E8B">
          <w:rPr>
            <w:noProof/>
            <w:webHidden/>
          </w:rPr>
          <w:t>225</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127" w:history="1">
        <w:r w:rsidR="00AD6E8B" w:rsidRPr="005E5701">
          <w:rPr>
            <w:rStyle w:val="Hiperpovezava"/>
            <w:noProof/>
          </w:rPr>
          <w:t>IV. Odstopanja v zvezi z obveznostmi »vzemi ali plačaj«</w:t>
        </w:r>
        <w:r w:rsidR="00AD6E8B">
          <w:rPr>
            <w:noProof/>
            <w:webHidden/>
          </w:rPr>
          <w:tab/>
        </w:r>
        <w:r>
          <w:rPr>
            <w:noProof/>
            <w:webHidden/>
          </w:rPr>
          <w:fldChar w:fldCharType="begin"/>
        </w:r>
        <w:r w:rsidR="00AD6E8B">
          <w:rPr>
            <w:noProof/>
            <w:webHidden/>
          </w:rPr>
          <w:instrText xml:space="preserve"> PAGEREF _Toc358722127 \h </w:instrText>
        </w:r>
        <w:r>
          <w:rPr>
            <w:noProof/>
            <w:webHidden/>
          </w:rPr>
        </w:r>
        <w:r>
          <w:rPr>
            <w:noProof/>
            <w:webHidden/>
          </w:rPr>
          <w:fldChar w:fldCharType="separate"/>
        </w:r>
        <w:r w:rsidR="00AD6E8B">
          <w:rPr>
            <w:noProof/>
            <w:webHidden/>
          </w:rPr>
          <w:t>226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28" w:history="1">
        <w:r w:rsidR="00AD6E8B" w:rsidRPr="005E5701">
          <w:rPr>
            <w:rStyle w:val="Hiperpovezava"/>
            <w:noProof/>
          </w:rPr>
          <w:t>271.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(možnost odstopanja)</w:t>
        </w:r>
        <w:r w:rsidR="00AD6E8B">
          <w:rPr>
            <w:noProof/>
            <w:webHidden/>
          </w:rPr>
          <w:tab/>
        </w:r>
        <w:r>
          <w:rPr>
            <w:noProof/>
            <w:webHidden/>
          </w:rPr>
          <w:fldChar w:fldCharType="begin"/>
        </w:r>
        <w:r w:rsidR="00AD6E8B">
          <w:rPr>
            <w:noProof/>
            <w:webHidden/>
          </w:rPr>
          <w:instrText xml:space="preserve"> PAGEREF _Toc358722128 \h </w:instrText>
        </w:r>
        <w:r>
          <w:rPr>
            <w:noProof/>
            <w:webHidden/>
          </w:rPr>
        </w:r>
        <w:r>
          <w:rPr>
            <w:noProof/>
            <w:webHidden/>
          </w:rPr>
          <w:fldChar w:fldCharType="separate"/>
        </w:r>
        <w:r w:rsidR="00AD6E8B">
          <w:rPr>
            <w:noProof/>
            <w:webHidden/>
          </w:rPr>
          <w:t>226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29" w:history="1">
        <w:r w:rsidR="00AD6E8B" w:rsidRPr="005E5701">
          <w:rPr>
            <w:rStyle w:val="Hiperpovezava"/>
            <w:noProof/>
          </w:rPr>
          <w:t>272.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(postopek pred Komisijo)</w:t>
        </w:r>
        <w:r w:rsidR="00AD6E8B">
          <w:rPr>
            <w:noProof/>
            <w:webHidden/>
          </w:rPr>
          <w:tab/>
        </w:r>
        <w:r>
          <w:rPr>
            <w:noProof/>
            <w:webHidden/>
          </w:rPr>
          <w:fldChar w:fldCharType="begin"/>
        </w:r>
        <w:r w:rsidR="00AD6E8B">
          <w:rPr>
            <w:noProof/>
            <w:webHidden/>
          </w:rPr>
          <w:instrText xml:space="preserve"> PAGEREF _Toc358722129 \h </w:instrText>
        </w:r>
        <w:r>
          <w:rPr>
            <w:noProof/>
            <w:webHidden/>
          </w:rPr>
        </w:r>
        <w:r>
          <w:rPr>
            <w:noProof/>
            <w:webHidden/>
          </w:rPr>
          <w:fldChar w:fldCharType="separate"/>
        </w:r>
        <w:r w:rsidR="00AD6E8B">
          <w:rPr>
            <w:noProof/>
            <w:webHidden/>
          </w:rPr>
          <w:t>227</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130" w:history="1">
        <w:r w:rsidR="00AD6E8B" w:rsidRPr="005E5701">
          <w:rPr>
            <w:rStyle w:val="Hiperpovezava"/>
            <w:noProof/>
          </w:rPr>
          <w:t>V. Hranjenje evidenc</w:t>
        </w:r>
        <w:r w:rsidR="00AD6E8B">
          <w:rPr>
            <w:noProof/>
            <w:webHidden/>
          </w:rPr>
          <w:tab/>
        </w:r>
        <w:r>
          <w:rPr>
            <w:noProof/>
            <w:webHidden/>
          </w:rPr>
          <w:fldChar w:fldCharType="begin"/>
        </w:r>
        <w:r w:rsidR="00AD6E8B">
          <w:rPr>
            <w:noProof/>
            <w:webHidden/>
          </w:rPr>
          <w:instrText xml:space="preserve"> PAGEREF _Toc358722130 \h </w:instrText>
        </w:r>
        <w:r>
          <w:rPr>
            <w:noProof/>
            <w:webHidden/>
          </w:rPr>
        </w:r>
        <w:r>
          <w:rPr>
            <w:noProof/>
            <w:webHidden/>
          </w:rPr>
          <w:fldChar w:fldCharType="separate"/>
        </w:r>
        <w:r w:rsidR="00AD6E8B">
          <w:rPr>
            <w:noProof/>
            <w:webHidden/>
          </w:rPr>
          <w:t>228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31" w:history="1">
        <w:r w:rsidR="00AD6E8B" w:rsidRPr="005E5701">
          <w:rPr>
            <w:rStyle w:val="Hiperpovezava"/>
            <w:noProof/>
          </w:rPr>
          <w:t>273.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(obveznost hranjenja evidenc)</w:t>
        </w:r>
        <w:r w:rsidR="00AD6E8B">
          <w:rPr>
            <w:noProof/>
            <w:webHidden/>
          </w:rPr>
          <w:tab/>
        </w:r>
        <w:r>
          <w:rPr>
            <w:noProof/>
            <w:webHidden/>
          </w:rPr>
          <w:fldChar w:fldCharType="begin"/>
        </w:r>
        <w:r w:rsidR="00AD6E8B">
          <w:rPr>
            <w:noProof/>
            <w:webHidden/>
          </w:rPr>
          <w:instrText xml:space="preserve"> PAGEREF _Toc358722131 \h </w:instrText>
        </w:r>
        <w:r>
          <w:rPr>
            <w:noProof/>
            <w:webHidden/>
          </w:rPr>
        </w:r>
        <w:r>
          <w:rPr>
            <w:noProof/>
            <w:webHidden/>
          </w:rPr>
          <w:fldChar w:fldCharType="separate"/>
        </w:r>
        <w:r w:rsidR="00AD6E8B">
          <w:rPr>
            <w:noProof/>
            <w:webHidden/>
          </w:rPr>
          <w:t>228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32" w:history="1">
        <w:r w:rsidR="00AD6E8B" w:rsidRPr="005E5701">
          <w:rPr>
            <w:rStyle w:val="Hiperpovezava"/>
            <w:noProof/>
          </w:rPr>
          <w:t>274.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(izvedeni finančni instrumenti)</w:t>
        </w:r>
        <w:r w:rsidR="00AD6E8B">
          <w:rPr>
            <w:noProof/>
            <w:webHidden/>
          </w:rPr>
          <w:tab/>
        </w:r>
        <w:r>
          <w:rPr>
            <w:noProof/>
            <w:webHidden/>
          </w:rPr>
          <w:fldChar w:fldCharType="begin"/>
        </w:r>
        <w:r w:rsidR="00AD6E8B">
          <w:rPr>
            <w:noProof/>
            <w:webHidden/>
          </w:rPr>
          <w:instrText xml:space="preserve"> PAGEREF _Toc358722132 \h </w:instrText>
        </w:r>
        <w:r>
          <w:rPr>
            <w:noProof/>
            <w:webHidden/>
          </w:rPr>
        </w:r>
        <w:r>
          <w:rPr>
            <w:noProof/>
            <w:webHidden/>
          </w:rPr>
          <w:fldChar w:fldCharType="separate"/>
        </w:r>
        <w:r w:rsidR="00AD6E8B">
          <w:rPr>
            <w:noProof/>
            <w:webHidden/>
          </w:rPr>
          <w:t>229</w:t>
        </w:r>
        <w:r>
          <w:rPr>
            <w:noProof/>
            <w:webHidden/>
          </w:rPr>
          <w:fldChar w:fldCharType="end"/>
        </w:r>
      </w:hyperlink>
    </w:p>
    <w:p w:rsidR="00AD6E8B" w:rsidRDefault="002143F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358722133" w:history="1">
        <w:r w:rsidR="00AD6E8B" w:rsidRPr="005E5701">
          <w:rPr>
            <w:rStyle w:val="Hiperpovezava"/>
            <w:noProof/>
          </w:rPr>
          <w:t>Četrti del TOPLOTA IN DRUGI ENERGETSKI PLINI IZ ZAKLJUČENIH DISTRIBUCIJSKIH SISTEMOV</w:t>
        </w:r>
        <w:r w:rsidR="00AD6E8B">
          <w:rPr>
            <w:noProof/>
            <w:webHidden/>
          </w:rPr>
          <w:tab/>
        </w:r>
        <w:r>
          <w:rPr>
            <w:noProof/>
            <w:webHidden/>
          </w:rPr>
          <w:fldChar w:fldCharType="begin"/>
        </w:r>
        <w:r w:rsidR="00AD6E8B">
          <w:rPr>
            <w:noProof/>
            <w:webHidden/>
          </w:rPr>
          <w:instrText xml:space="preserve"> PAGEREF _Toc358722133 \h </w:instrText>
        </w:r>
        <w:r>
          <w:rPr>
            <w:noProof/>
            <w:webHidden/>
          </w:rPr>
        </w:r>
        <w:r>
          <w:rPr>
            <w:noProof/>
            <w:webHidden/>
          </w:rPr>
          <w:fldChar w:fldCharType="separate"/>
        </w:r>
        <w:r w:rsidR="00AD6E8B">
          <w:rPr>
            <w:noProof/>
            <w:webHidden/>
          </w:rPr>
          <w:t>230</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134" w:history="1">
        <w:r w:rsidR="00AD6E8B" w:rsidRPr="005E5701">
          <w:rPr>
            <w:rStyle w:val="Hiperpovezava"/>
            <w:noProof/>
          </w:rPr>
          <w:t>I. Splošne določbe</w:t>
        </w:r>
        <w:r w:rsidR="00AD6E8B">
          <w:rPr>
            <w:noProof/>
            <w:webHidden/>
          </w:rPr>
          <w:tab/>
        </w:r>
        <w:r>
          <w:rPr>
            <w:noProof/>
            <w:webHidden/>
          </w:rPr>
          <w:fldChar w:fldCharType="begin"/>
        </w:r>
        <w:r w:rsidR="00AD6E8B">
          <w:rPr>
            <w:noProof/>
            <w:webHidden/>
          </w:rPr>
          <w:instrText xml:space="preserve"> PAGEREF _Toc358722134 \h </w:instrText>
        </w:r>
        <w:r>
          <w:rPr>
            <w:noProof/>
            <w:webHidden/>
          </w:rPr>
        </w:r>
        <w:r>
          <w:rPr>
            <w:noProof/>
            <w:webHidden/>
          </w:rPr>
          <w:fldChar w:fldCharType="separate"/>
        </w:r>
        <w:r w:rsidR="00AD6E8B">
          <w:rPr>
            <w:noProof/>
            <w:webHidden/>
          </w:rPr>
          <w:t>230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35" w:history="1">
        <w:r w:rsidR="00AD6E8B" w:rsidRPr="005E5701">
          <w:rPr>
            <w:rStyle w:val="Hiperpovezava"/>
            <w:noProof/>
          </w:rPr>
          <w:t>275.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(uporaba določb četrtega dela zakona)</w:t>
        </w:r>
        <w:r w:rsidR="00AD6E8B">
          <w:rPr>
            <w:noProof/>
            <w:webHidden/>
          </w:rPr>
          <w:tab/>
        </w:r>
        <w:r>
          <w:rPr>
            <w:noProof/>
            <w:webHidden/>
          </w:rPr>
          <w:fldChar w:fldCharType="begin"/>
        </w:r>
        <w:r w:rsidR="00AD6E8B">
          <w:rPr>
            <w:noProof/>
            <w:webHidden/>
          </w:rPr>
          <w:instrText xml:space="preserve"> PAGEREF _Toc358722135 \h </w:instrText>
        </w:r>
        <w:r>
          <w:rPr>
            <w:noProof/>
            <w:webHidden/>
          </w:rPr>
        </w:r>
        <w:r>
          <w:rPr>
            <w:noProof/>
            <w:webHidden/>
          </w:rPr>
          <w:fldChar w:fldCharType="separate"/>
        </w:r>
        <w:r w:rsidR="00AD6E8B">
          <w:rPr>
            <w:noProof/>
            <w:webHidden/>
          </w:rPr>
          <w:t>230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36" w:history="1">
        <w:r w:rsidR="00AD6E8B" w:rsidRPr="005E5701">
          <w:rPr>
            <w:rStyle w:val="Hiperpovezava"/>
            <w:noProof/>
          </w:rPr>
          <w:t>276.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(definicije)</w:t>
        </w:r>
        <w:r w:rsidR="00AD6E8B">
          <w:rPr>
            <w:noProof/>
            <w:webHidden/>
          </w:rPr>
          <w:tab/>
        </w:r>
        <w:r>
          <w:rPr>
            <w:noProof/>
            <w:webHidden/>
          </w:rPr>
          <w:fldChar w:fldCharType="begin"/>
        </w:r>
        <w:r w:rsidR="00AD6E8B">
          <w:rPr>
            <w:noProof/>
            <w:webHidden/>
          </w:rPr>
          <w:instrText xml:space="preserve"> PAGEREF _Toc358722136 \h </w:instrText>
        </w:r>
        <w:r>
          <w:rPr>
            <w:noProof/>
            <w:webHidden/>
          </w:rPr>
        </w:r>
        <w:r>
          <w:rPr>
            <w:noProof/>
            <w:webHidden/>
          </w:rPr>
          <w:fldChar w:fldCharType="separate"/>
        </w:r>
        <w:r w:rsidR="00AD6E8B">
          <w:rPr>
            <w:noProof/>
            <w:webHidden/>
          </w:rPr>
          <w:t>230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37" w:history="1">
        <w:r w:rsidR="00AD6E8B" w:rsidRPr="005E5701">
          <w:rPr>
            <w:rStyle w:val="Hiperpovezava"/>
            <w:noProof/>
          </w:rPr>
          <w:t>277.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(oblike opravljanja dejavnosti distribucije)</w:t>
        </w:r>
        <w:r w:rsidR="00AD6E8B">
          <w:rPr>
            <w:noProof/>
            <w:webHidden/>
          </w:rPr>
          <w:tab/>
        </w:r>
        <w:r>
          <w:rPr>
            <w:noProof/>
            <w:webHidden/>
          </w:rPr>
          <w:fldChar w:fldCharType="begin"/>
        </w:r>
        <w:r w:rsidR="00AD6E8B">
          <w:rPr>
            <w:noProof/>
            <w:webHidden/>
          </w:rPr>
          <w:instrText xml:space="preserve"> PAGEREF _Toc358722137 \h </w:instrText>
        </w:r>
        <w:r>
          <w:rPr>
            <w:noProof/>
            <w:webHidden/>
          </w:rPr>
        </w:r>
        <w:r>
          <w:rPr>
            <w:noProof/>
            <w:webHidden/>
          </w:rPr>
          <w:fldChar w:fldCharType="separate"/>
        </w:r>
        <w:r w:rsidR="00AD6E8B">
          <w:rPr>
            <w:noProof/>
            <w:webHidden/>
          </w:rPr>
          <w:t>231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38" w:history="1">
        <w:r w:rsidR="00AD6E8B" w:rsidRPr="005E5701">
          <w:rPr>
            <w:rStyle w:val="Hiperpovezava"/>
            <w:noProof/>
          </w:rPr>
          <w:t>278.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(izbirna gospodarska javna služba in obvezna uporaba daljinskega ogrevanja)</w:t>
        </w:r>
        <w:r w:rsidR="00AD6E8B">
          <w:rPr>
            <w:noProof/>
            <w:webHidden/>
          </w:rPr>
          <w:tab/>
        </w:r>
        <w:r>
          <w:rPr>
            <w:noProof/>
            <w:webHidden/>
          </w:rPr>
          <w:fldChar w:fldCharType="begin"/>
        </w:r>
        <w:r w:rsidR="00AD6E8B">
          <w:rPr>
            <w:noProof/>
            <w:webHidden/>
          </w:rPr>
          <w:instrText xml:space="preserve"> PAGEREF _Toc358722138 \h </w:instrText>
        </w:r>
        <w:r>
          <w:rPr>
            <w:noProof/>
            <w:webHidden/>
          </w:rPr>
        </w:r>
        <w:r>
          <w:rPr>
            <w:noProof/>
            <w:webHidden/>
          </w:rPr>
          <w:fldChar w:fldCharType="separate"/>
        </w:r>
        <w:r w:rsidR="00AD6E8B">
          <w:rPr>
            <w:noProof/>
            <w:webHidden/>
          </w:rPr>
          <w:t>232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39" w:history="1">
        <w:r w:rsidR="00AD6E8B" w:rsidRPr="005E5701">
          <w:rPr>
            <w:rStyle w:val="Hiperpovezava"/>
            <w:noProof/>
          </w:rPr>
          <w:t>279.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(regulirana dejavnost)</w:t>
        </w:r>
        <w:r w:rsidR="00AD6E8B">
          <w:rPr>
            <w:noProof/>
            <w:webHidden/>
          </w:rPr>
          <w:tab/>
        </w:r>
        <w:r>
          <w:rPr>
            <w:noProof/>
            <w:webHidden/>
          </w:rPr>
          <w:fldChar w:fldCharType="begin"/>
        </w:r>
        <w:r w:rsidR="00AD6E8B">
          <w:rPr>
            <w:noProof/>
            <w:webHidden/>
          </w:rPr>
          <w:instrText xml:space="preserve"> PAGEREF _Toc358722139 \h </w:instrText>
        </w:r>
        <w:r>
          <w:rPr>
            <w:noProof/>
            <w:webHidden/>
          </w:rPr>
        </w:r>
        <w:r>
          <w:rPr>
            <w:noProof/>
            <w:webHidden/>
          </w:rPr>
          <w:fldChar w:fldCharType="separate"/>
        </w:r>
        <w:r w:rsidR="00AD6E8B">
          <w:rPr>
            <w:noProof/>
            <w:webHidden/>
          </w:rPr>
          <w:t>232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40" w:history="1">
        <w:r w:rsidR="00AD6E8B" w:rsidRPr="005E5701">
          <w:rPr>
            <w:rStyle w:val="Hiperpovezava"/>
            <w:noProof/>
          </w:rPr>
          <w:t>280.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(drugi pogoji za opravljanje dejavnosti)</w:t>
        </w:r>
        <w:r w:rsidR="00AD6E8B">
          <w:rPr>
            <w:noProof/>
            <w:webHidden/>
          </w:rPr>
          <w:tab/>
        </w:r>
        <w:r>
          <w:rPr>
            <w:noProof/>
            <w:webHidden/>
          </w:rPr>
          <w:fldChar w:fldCharType="begin"/>
        </w:r>
        <w:r w:rsidR="00AD6E8B">
          <w:rPr>
            <w:noProof/>
            <w:webHidden/>
          </w:rPr>
          <w:instrText xml:space="preserve"> PAGEREF _Toc358722140 \h </w:instrText>
        </w:r>
        <w:r>
          <w:rPr>
            <w:noProof/>
            <w:webHidden/>
          </w:rPr>
        </w:r>
        <w:r>
          <w:rPr>
            <w:noProof/>
            <w:webHidden/>
          </w:rPr>
          <w:fldChar w:fldCharType="separate"/>
        </w:r>
        <w:r w:rsidR="00AD6E8B">
          <w:rPr>
            <w:noProof/>
            <w:webHidden/>
          </w:rPr>
          <w:t>234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41" w:history="1">
        <w:r w:rsidR="00AD6E8B" w:rsidRPr="005E5701">
          <w:rPr>
            <w:rStyle w:val="Hiperpovezava"/>
            <w:noProof/>
          </w:rPr>
          <w:t>281.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(priglasitev dejavnosti agenciji)</w:t>
        </w:r>
        <w:r w:rsidR="00AD6E8B">
          <w:rPr>
            <w:noProof/>
            <w:webHidden/>
          </w:rPr>
          <w:tab/>
        </w:r>
        <w:r>
          <w:rPr>
            <w:noProof/>
            <w:webHidden/>
          </w:rPr>
          <w:fldChar w:fldCharType="begin"/>
        </w:r>
        <w:r w:rsidR="00AD6E8B">
          <w:rPr>
            <w:noProof/>
            <w:webHidden/>
          </w:rPr>
          <w:instrText xml:space="preserve"> PAGEREF _Toc358722141 \h </w:instrText>
        </w:r>
        <w:r>
          <w:rPr>
            <w:noProof/>
            <w:webHidden/>
          </w:rPr>
        </w:r>
        <w:r>
          <w:rPr>
            <w:noProof/>
            <w:webHidden/>
          </w:rPr>
          <w:fldChar w:fldCharType="separate"/>
        </w:r>
        <w:r w:rsidR="00AD6E8B">
          <w:rPr>
            <w:noProof/>
            <w:webHidden/>
          </w:rPr>
          <w:t>234</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142" w:history="1">
        <w:r w:rsidR="00AD6E8B" w:rsidRPr="005E5701">
          <w:rPr>
            <w:rStyle w:val="Hiperpovezava"/>
            <w:noProof/>
          </w:rPr>
          <w:t>II. Varstvo odjemalcev</w:t>
        </w:r>
        <w:r w:rsidR="00AD6E8B">
          <w:rPr>
            <w:noProof/>
            <w:webHidden/>
          </w:rPr>
          <w:tab/>
        </w:r>
        <w:r>
          <w:rPr>
            <w:noProof/>
            <w:webHidden/>
          </w:rPr>
          <w:fldChar w:fldCharType="begin"/>
        </w:r>
        <w:r w:rsidR="00AD6E8B">
          <w:rPr>
            <w:noProof/>
            <w:webHidden/>
          </w:rPr>
          <w:instrText xml:space="preserve"> PAGEREF _Toc358722142 \h </w:instrText>
        </w:r>
        <w:r>
          <w:rPr>
            <w:noProof/>
            <w:webHidden/>
          </w:rPr>
        </w:r>
        <w:r>
          <w:rPr>
            <w:noProof/>
            <w:webHidden/>
          </w:rPr>
          <w:fldChar w:fldCharType="separate"/>
        </w:r>
        <w:r w:rsidR="00AD6E8B">
          <w:rPr>
            <w:noProof/>
            <w:webHidden/>
          </w:rPr>
          <w:t>235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43" w:history="1">
        <w:r w:rsidR="00AD6E8B" w:rsidRPr="005E5701">
          <w:rPr>
            <w:rStyle w:val="Hiperpovezava"/>
            <w:noProof/>
          </w:rPr>
          <w:t>282.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(pogodbeno razmerje med odjemalcem in distributerjem)</w:t>
        </w:r>
        <w:r w:rsidR="00AD6E8B">
          <w:rPr>
            <w:noProof/>
            <w:webHidden/>
          </w:rPr>
          <w:tab/>
        </w:r>
        <w:r>
          <w:rPr>
            <w:noProof/>
            <w:webHidden/>
          </w:rPr>
          <w:fldChar w:fldCharType="begin"/>
        </w:r>
        <w:r w:rsidR="00AD6E8B">
          <w:rPr>
            <w:noProof/>
            <w:webHidden/>
          </w:rPr>
          <w:instrText xml:space="preserve"> PAGEREF _Toc358722143 \h </w:instrText>
        </w:r>
        <w:r>
          <w:rPr>
            <w:noProof/>
            <w:webHidden/>
          </w:rPr>
        </w:r>
        <w:r>
          <w:rPr>
            <w:noProof/>
            <w:webHidden/>
          </w:rPr>
          <w:fldChar w:fldCharType="separate"/>
        </w:r>
        <w:r w:rsidR="00AD6E8B">
          <w:rPr>
            <w:noProof/>
            <w:webHidden/>
          </w:rPr>
          <w:t>235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44" w:history="1">
        <w:r w:rsidR="00AD6E8B" w:rsidRPr="005E5701">
          <w:rPr>
            <w:rStyle w:val="Hiperpovezava"/>
            <w:noProof/>
          </w:rPr>
          <w:t>283.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(kontaktna točka za odjemalce)</w:t>
        </w:r>
        <w:r w:rsidR="00AD6E8B">
          <w:rPr>
            <w:noProof/>
            <w:webHidden/>
          </w:rPr>
          <w:tab/>
        </w:r>
        <w:r>
          <w:rPr>
            <w:noProof/>
            <w:webHidden/>
          </w:rPr>
          <w:fldChar w:fldCharType="begin"/>
        </w:r>
        <w:r w:rsidR="00AD6E8B">
          <w:rPr>
            <w:noProof/>
            <w:webHidden/>
          </w:rPr>
          <w:instrText xml:space="preserve"> PAGEREF _Toc358722144 \h </w:instrText>
        </w:r>
        <w:r>
          <w:rPr>
            <w:noProof/>
            <w:webHidden/>
          </w:rPr>
        </w:r>
        <w:r>
          <w:rPr>
            <w:noProof/>
            <w:webHidden/>
          </w:rPr>
          <w:fldChar w:fldCharType="separate"/>
        </w:r>
        <w:r w:rsidR="00AD6E8B">
          <w:rPr>
            <w:noProof/>
            <w:webHidden/>
          </w:rPr>
          <w:t>236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45" w:history="1">
        <w:r w:rsidR="00AD6E8B" w:rsidRPr="005E5701">
          <w:rPr>
            <w:rStyle w:val="Hiperpovezava"/>
            <w:noProof/>
          </w:rPr>
          <w:t>284.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(obveščanje odjemalcev)</w:t>
        </w:r>
        <w:r w:rsidR="00AD6E8B">
          <w:rPr>
            <w:noProof/>
            <w:webHidden/>
          </w:rPr>
          <w:tab/>
        </w:r>
        <w:r>
          <w:rPr>
            <w:noProof/>
            <w:webHidden/>
          </w:rPr>
          <w:fldChar w:fldCharType="begin"/>
        </w:r>
        <w:r w:rsidR="00AD6E8B">
          <w:rPr>
            <w:noProof/>
            <w:webHidden/>
          </w:rPr>
          <w:instrText xml:space="preserve"> PAGEREF _Toc358722145 \h </w:instrText>
        </w:r>
        <w:r>
          <w:rPr>
            <w:noProof/>
            <w:webHidden/>
          </w:rPr>
        </w:r>
        <w:r>
          <w:rPr>
            <w:noProof/>
            <w:webHidden/>
          </w:rPr>
          <w:fldChar w:fldCharType="separate"/>
        </w:r>
        <w:r w:rsidR="00AD6E8B">
          <w:rPr>
            <w:noProof/>
            <w:webHidden/>
          </w:rPr>
          <w:t>236</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146" w:history="1">
        <w:r w:rsidR="00AD6E8B" w:rsidRPr="005E5701">
          <w:rPr>
            <w:rStyle w:val="Hiperpovezava"/>
            <w:noProof/>
          </w:rPr>
          <w:t>III. Merjenje porabe</w:t>
        </w:r>
        <w:r w:rsidR="00AD6E8B">
          <w:rPr>
            <w:noProof/>
            <w:webHidden/>
          </w:rPr>
          <w:tab/>
        </w:r>
        <w:r>
          <w:rPr>
            <w:noProof/>
            <w:webHidden/>
          </w:rPr>
          <w:fldChar w:fldCharType="begin"/>
        </w:r>
        <w:r w:rsidR="00AD6E8B">
          <w:rPr>
            <w:noProof/>
            <w:webHidden/>
          </w:rPr>
          <w:instrText xml:space="preserve"> PAGEREF _Toc358722146 \h </w:instrText>
        </w:r>
        <w:r>
          <w:rPr>
            <w:noProof/>
            <w:webHidden/>
          </w:rPr>
        </w:r>
        <w:r>
          <w:rPr>
            <w:noProof/>
            <w:webHidden/>
          </w:rPr>
          <w:fldChar w:fldCharType="separate"/>
        </w:r>
        <w:r w:rsidR="00AD6E8B">
          <w:rPr>
            <w:noProof/>
            <w:webHidden/>
          </w:rPr>
          <w:t>237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47" w:history="1">
        <w:r w:rsidR="00AD6E8B" w:rsidRPr="005E5701">
          <w:rPr>
            <w:rStyle w:val="Hiperpovezava"/>
            <w:noProof/>
          </w:rPr>
          <w:t>285.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(merjenje porabe in oddaje toplote)</w:t>
        </w:r>
        <w:r w:rsidR="00AD6E8B">
          <w:rPr>
            <w:noProof/>
            <w:webHidden/>
          </w:rPr>
          <w:tab/>
        </w:r>
        <w:r>
          <w:rPr>
            <w:noProof/>
            <w:webHidden/>
          </w:rPr>
          <w:fldChar w:fldCharType="begin"/>
        </w:r>
        <w:r w:rsidR="00AD6E8B">
          <w:rPr>
            <w:noProof/>
            <w:webHidden/>
          </w:rPr>
          <w:instrText xml:space="preserve"> PAGEREF _Toc358722147 \h </w:instrText>
        </w:r>
        <w:r>
          <w:rPr>
            <w:noProof/>
            <w:webHidden/>
          </w:rPr>
        </w:r>
        <w:r>
          <w:rPr>
            <w:noProof/>
            <w:webHidden/>
          </w:rPr>
          <w:fldChar w:fldCharType="separate"/>
        </w:r>
        <w:r w:rsidR="00AD6E8B">
          <w:rPr>
            <w:noProof/>
            <w:webHidden/>
          </w:rPr>
          <w:t>237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48" w:history="1">
        <w:r w:rsidR="00AD6E8B" w:rsidRPr="005E5701">
          <w:rPr>
            <w:rStyle w:val="Hiperpovezava"/>
            <w:noProof/>
          </w:rPr>
          <w:t>286.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(obveščanje distributerja)</w:t>
        </w:r>
        <w:r w:rsidR="00AD6E8B">
          <w:rPr>
            <w:noProof/>
            <w:webHidden/>
          </w:rPr>
          <w:tab/>
        </w:r>
        <w:r>
          <w:rPr>
            <w:noProof/>
            <w:webHidden/>
          </w:rPr>
          <w:fldChar w:fldCharType="begin"/>
        </w:r>
        <w:r w:rsidR="00AD6E8B">
          <w:rPr>
            <w:noProof/>
            <w:webHidden/>
          </w:rPr>
          <w:instrText xml:space="preserve"> PAGEREF _Toc358722148 \h </w:instrText>
        </w:r>
        <w:r>
          <w:rPr>
            <w:noProof/>
            <w:webHidden/>
          </w:rPr>
        </w:r>
        <w:r>
          <w:rPr>
            <w:noProof/>
            <w:webHidden/>
          </w:rPr>
          <w:fldChar w:fldCharType="separate"/>
        </w:r>
        <w:r w:rsidR="00AD6E8B">
          <w:rPr>
            <w:noProof/>
            <w:webHidden/>
          </w:rPr>
          <w:t>237</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149" w:history="1">
        <w:r w:rsidR="00AD6E8B" w:rsidRPr="005E5701">
          <w:rPr>
            <w:rStyle w:val="Hiperpovezava"/>
            <w:noProof/>
          </w:rPr>
          <w:t>IV. Obveznosti distributerjev v javnem interesu</w:t>
        </w:r>
        <w:r w:rsidR="00AD6E8B">
          <w:rPr>
            <w:noProof/>
            <w:webHidden/>
          </w:rPr>
          <w:tab/>
        </w:r>
        <w:r>
          <w:rPr>
            <w:noProof/>
            <w:webHidden/>
          </w:rPr>
          <w:fldChar w:fldCharType="begin"/>
        </w:r>
        <w:r w:rsidR="00AD6E8B">
          <w:rPr>
            <w:noProof/>
            <w:webHidden/>
          </w:rPr>
          <w:instrText xml:space="preserve"> PAGEREF _Toc358722149 \h </w:instrText>
        </w:r>
        <w:r>
          <w:rPr>
            <w:noProof/>
            <w:webHidden/>
          </w:rPr>
        </w:r>
        <w:r>
          <w:rPr>
            <w:noProof/>
            <w:webHidden/>
          </w:rPr>
          <w:fldChar w:fldCharType="separate"/>
        </w:r>
        <w:r w:rsidR="00AD6E8B">
          <w:rPr>
            <w:noProof/>
            <w:webHidden/>
          </w:rPr>
          <w:t>238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50" w:history="1">
        <w:r w:rsidR="00AD6E8B" w:rsidRPr="005E5701">
          <w:rPr>
            <w:rStyle w:val="Hiperpovezava"/>
            <w:noProof/>
          </w:rPr>
          <w:t>287.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(obveznosti v javnem interesu)</w:t>
        </w:r>
        <w:r w:rsidR="00AD6E8B">
          <w:rPr>
            <w:noProof/>
            <w:webHidden/>
          </w:rPr>
          <w:tab/>
        </w:r>
        <w:r>
          <w:rPr>
            <w:noProof/>
            <w:webHidden/>
          </w:rPr>
          <w:fldChar w:fldCharType="begin"/>
        </w:r>
        <w:r w:rsidR="00AD6E8B">
          <w:rPr>
            <w:noProof/>
            <w:webHidden/>
          </w:rPr>
          <w:instrText xml:space="preserve"> PAGEREF _Toc358722150 \h </w:instrText>
        </w:r>
        <w:r>
          <w:rPr>
            <w:noProof/>
            <w:webHidden/>
          </w:rPr>
        </w:r>
        <w:r>
          <w:rPr>
            <w:noProof/>
            <w:webHidden/>
          </w:rPr>
          <w:fldChar w:fldCharType="separate"/>
        </w:r>
        <w:r w:rsidR="00AD6E8B">
          <w:rPr>
            <w:noProof/>
            <w:webHidden/>
          </w:rPr>
          <w:t>238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51" w:history="1">
        <w:r w:rsidR="00AD6E8B" w:rsidRPr="005E5701">
          <w:rPr>
            <w:rStyle w:val="Hiperpovezava"/>
            <w:noProof/>
          </w:rPr>
          <w:t>288.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(zanesljivost oskrbe)</w:t>
        </w:r>
        <w:r w:rsidR="00AD6E8B">
          <w:rPr>
            <w:noProof/>
            <w:webHidden/>
          </w:rPr>
          <w:tab/>
        </w:r>
        <w:r>
          <w:rPr>
            <w:noProof/>
            <w:webHidden/>
          </w:rPr>
          <w:fldChar w:fldCharType="begin"/>
        </w:r>
        <w:r w:rsidR="00AD6E8B">
          <w:rPr>
            <w:noProof/>
            <w:webHidden/>
          </w:rPr>
          <w:instrText xml:space="preserve"> PAGEREF _Toc358722151 \h </w:instrText>
        </w:r>
        <w:r>
          <w:rPr>
            <w:noProof/>
            <w:webHidden/>
          </w:rPr>
        </w:r>
        <w:r>
          <w:rPr>
            <w:noProof/>
            <w:webHidden/>
          </w:rPr>
          <w:fldChar w:fldCharType="separate"/>
        </w:r>
        <w:r w:rsidR="00AD6E8B">
          <w:rPr>
            <w:noProof/>
            <w:webHidden/>
          </w:rPr>
          <w:t>238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52" w:history="1">
        <w:r w:rsidR="00AD6E8B" w:rsidRPr="005E5701">
          <w:rPr>
            <w:rStyle w:val="Hiperpovezava"/>
            <w:noProof/>
          </w:rPr>
          <w:t>289.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(nediskriminatorno obravnavanje odjemalcev)</w:t>
        </w:r>
        <w:r w:rsidR="00AD6E8B">
          <w:rPr>
            <w:noProof/>
            <w:webHidden/>
          </w:rPr>
          <w:tab/>
        </w:r>
        <w:r>
          <w:rPr>
            <w:noProof/>
            <w:webHidden/>
          </w:rPr>
          <w:fldChar w:fldCharType="begin"/>
        </w:r>
        <w:r w:rsidR="00AD6E8B">
          <w:rPr>
            <w:noProof/>
            <w:webHidden/>
          </w:rPr>
          <w:instrText xml:space="preserve"> PAGEREF _Toc358722152 \h </w:instrText>
        </w:r>
        <w:r>
          <w:rPr>
            <w:noProof/>
            <w:webHidden/>
          </w:rPr>
        </w:r>
        <w:r>
          <w:rPr>
            <w:noProof/>
            <w:webHidden/>
          </w:rPr>
          <w:fldChar w:fldCharType="separate"/>
        </w:r>
        <w:r w:rsidR="00AD6E8B">
          <w:rPr>
            <w:noProof/>
            <w:webHidden/>
          </w:rPr>
          <w:t>239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53" w:history="1">
        <w:r w:rsidR="00AD6E8B" w:rsidRPr="005E5701">
          <w:rPr>
            <w:rStyle w:val="Hiperpovezava"/>
            <w:noProof/>
          </w:rPr>
          <w:t>290.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(nujna oskrba gospodinjskega odjemalca)</w:t>
        </w:r>
        <w:r w:rsidR="00AD6E8B">
          <w:rPr>
            <w:noProof/>
            <w:webHidden/>
          </w:rPr>
          <w:tab/>
        </w:r>
        <w:r>
          <w:rPr>
            <w:noProof/>
            <w:webHidden/>
          </w:rPr>
          <w:fldChar w:fldCharType="begin"/>
        </w:r>
        <w:r w:rsidR="00AD6E8B">
          <w:rPr>
            <w:noProof/>
            <w:webHidden/>
          </w:rPr>
          <w:instrText xml:space="preserve"> PAGEREF _Toc358722153 \h </w:instrText>
        </w:r>
        <w:r>
          <w:rPr>
            <w:noProof/>
            <w:webHidden/>
          </w:rPr>
        </w:r>
        <w:r>
          <w:rPr>
            <w:noProof/>
            <w:webHidden/>
          </w:rPr>
          <w:fldChar w:fldCharType="separate"/>
        </w:r>
        <w:r w:rsidR="00AD6E8B">
          <w:rPr>
            <w:noProof/>
            <w:webHidden/>
          </w:rPr>
          <w:t>239</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154" w:history="1">
        <w:r w:rsidR="00AD6E8B" w:rsidRPr="005E5701">
          <w:rPr>
            <w:rStyle w:val="Hiperpovezava"/>
            <w:noProof/>
          </w:rPr>
          <w:t>V. Druge obveznosti distributerjev</w:t>
        </w:r>
        <w:r w:rsidR="00AD6E8B">
          <w:rPr>
            <w:noProof/>
            <w:webHidden/>
          </w:rPr>
          <w:tab/>
        </w:r>
        <w:r>
          <w:rPr>
            <w:noProof/>
            <w:webHidden/>
          </w:rPr>
          <w:fldChar w:fldCharType="begin"/>
        </w:r>
        <w:r w:rsidR="00AD6E8B">
          <w:rPr>
            <w:noProof/>
            <w:webHidden/>
          </w:rPr>
          <w:instrText xml:space="preserve"> PAGEREF _Toc358722154 \h </w:instrText>
        </w:r>
        <w:r>
          <w:rPr>
            <w:noProof/>
            <w:webHidden/>
          </w:rPr>
        </w:r>
        <w:r>
          <w:rPr>
            <w:noProof/>
            <w:webHidden/>
          </w:rPr>
          <w:fldChar w:fldCharType="separate"/>
        </w:r>
        <w:r w:rsidR="00AD6E8B">
          <w:rPr>
            <w:noProof/>
            <w:webHidden/>
          </w:rPr>
          <w:t>240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55" w:history="1">
        <w:r w:rsidR="00AD6E8B" w:rsidRPr="005E5701">
          <w:rPr>
            <w:rStyle w:val="Hiperpovezava"/>
            <w:noProof/>
          </w:rPr>
          <w:t>291.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(Sistemska obratovalna navodila)</w:t>
        </w:r>
        <w:r w:rsidR="00AD6E8B">
          <w:rPr>
            <w:noProof/>
            <w:webHidden/>
          </w:rPr>
          <w:tab/>
        </w:r>
        <w:r>
          <w:rPr>
            <w:noProof/>
            <w:webHidden/>
          </w:rPr>
          <w:fldChar w:fldCharType="begin"/>
        </w:r>
        <w:r w:rsidR="00AD6E8B">
          <w:rPr>
            <w:noProof/>
            <w:webHidden/>
          </w:rPr>
          <w:instrText xml:space="preserve"> PAGEREF _Toc358722155 \h </w:instrText>
        </w:r>
        <w:r>
          <w:rPr>
            <w:noProof/>
            <w:webHidden/>
          </w:rPr>
        </w:r>
        <w:r>
          <w:rPr>
            <w:noProof/>
            <w:webHidden/>
          </w:rPr>
          <w:fldChar w:fldCharType="separate"/>
        </w:r>
        <w:r w:rsidR="00AD6E8B">
          <w:rPr>
            <w:noProof/>
            <w:webHidden/>
          </w:rPr>
          <w:t>240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56" w:history="1">
        <w:r w:rsidR="00AD6E8B" w:rsidRPr="005E5701">
          <w:rPr>
            <w:rStyle w:val="Hiperpovezava"/>
            <w:noProof/>
          </w:rPr>
          <w:t>292.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(optimiranje obratovanja sistema za daljinsko ogrevanje ali hlajenje)</w:t>
        </w:r>
        <w:r w:rsidR="00AD6E8B">
          <w:rPr>
            <w:noProof/>
            <w:webHidden/>
          </w:rPr>
          <w:tab/>
        </w:r>
        <w:r>
          <w:rPr>
            <w:noProof/>
            <w:webHidden/>
          </w:rPr>
          <w:fldChar w:fldCharType="begin"/>
        </w:r>
        <w:r w:rsidR="00AD6E8B">
          <w:rPr>
            <w:noProof/>
            <w:webHidden/>
          </w:rPr>
          <w:instrText xml:space="preserve"> PAGEREF _Toc358722156 \h </w:instrText>
        </w:r>
        <w:r>
          <w:rPr>
            <w:noProof/>
            <w:webHidden/>
          </w:rPr>
        </w:r>
        <w:r>
          <w:rPr>
            <w:noProof/>
            <w:webHidden/>
          </w:rPr>
          <w:fldChar w:fldCharType="separate"/>
        </w:r>
        <w:r w:rsidR="00AD6E8B">
          <w:rPr>
            <w:noProof/>
            <w:webHidden/>
          </w:rPr>
          <w:t>241</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157" w:history="1">
        <w:r w:rsidR="00AD6E8B" w:rsidRPr="005E5701">
          <w:rPr>
            <w:rStyle w:val="Hiperpovezava"/>
            <w:noProof/>
          </w:rPr>
          <w:t>VI. Regulacija cene oskrbe s toploto za daljinsko ogrevanje</w:t>
        </w:r>
        <w:r w:rsidR="00AD6E8B">
          <w:rPr>
            <w:noProof/>
            <w:webHidden/>
          </w:rPr>
          <w:tab/>
        </w:r>
        <w:r>
          <w:rPr>
            <w:noProof/>
            <w:webHidden/>
          </w:rPr>
          <w:fldChar w:fldCharType="begin"/>
        </w:r>
        <w:r w:rsidR="00AD6E8B">
          <w:rPr>
            <w:noProof/>
            <w:webHidden/>
          </w:rPr>
          <w:instrText xml:space="preserve"> PAGEREF _Toc358722157 \h </w:instrText>
        </w:r>
        <w:r>
          <w:rPr>
            <w:noProof/>
            <w:webHidden/>
          </w:rPr>
        </w:r>
        <w:r>
          <w:rPr>
            <w:noProof/>
            <w:webHidden/>
          </w:rPr>
          <w:fldChar w:fldCharType="separate"/>
        </w:r>
        <w:r w:rsidR="00AD6E8B">
          <w:rPr>
            <w:noProof/>
            <w:webHidden/>
          </w:rPr>
          <w:t>241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58" w:history="1">
        <w:r w:rsidR="00AD6E8B" w:rsidRPr="005E5701">
          <w:rPr>
            <w:rStyle w:val="Hiperpovezava"/>
            <w:noProof/>
          </w:rPr>
          <w:t>293.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(načelo določitve metodologije oblikovanja cene)</w:t>
        </w:r>
        <w:r w:rsidR="00AD6E8B">
          <w:rPr>
            <w:noProof/>
            <w:webHidden/>
          </w:rPr>
          <w:tab/>
        </w:r>
        <w:r>
          <w:rPr>
            <w:noProof/>
            <w:webHidden/>
          </w:rPr>
          <w:fldChar w:fldCharType="begin"/>
        </w:r>
        <w:r w:rsidR="00AD6E8B">
          <w:rPr>
            <w:noProof/>
            <w:webHidden/>
          </w:rPr>
          <w:instrText xml:space="preserve"> PAGEREF _Toc358722158 \h </w:instrText>
        </w:r>
        <w:r>
          <w:rPr>
            <w:noProof/>
            <w:webHidden/>
          </w:rPr>
        </w:r>
        <w:r>
          <w:rPr>
            <w:noProof/>
            <w:webHidden/>
          </w:rPr>
          <w:fldChar w:fldCharType="separate"/>
        </w:r>
        <w:r w:rsidR="00AD6E8B">
          <w:rPr>
            <w:noProof/>
            <w:webHidden/>
          </w:rPr>
          <w:t>241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59" w:history="1">
        <w:r w:rsidR="00AD6E8B" w:rsidRPr="005E5701">
          <w:rPr>
            <w:rStyle w:val="Hiperpovezava"/>
            <w:noProof/>
          </w:rPr>
          <w:t>294.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(upravičeni stroški)</w:t>
        </w:r>
        <w:r w:rsidR="00AD6E8B">
          <w:rPr>
            <w:noProof/>
            <w:webHidden/>
          </w:rPr>
          <w:tab/>
        </w:r>
        <w:r>
          <w:rPr>
            <w:noProof/>
            <w:webHidden/>
          </w:rPr>
          <w:fldChar w:fldCharType="begin"/>
        </w:r>
        <w:r w:rsidR="00AD6E8B">
          <w:rPr>
            <w:noProof/>
            <w:webHidden/>
          </w:rPr>
          <w:instrText xml:space="preserve"> PAGEREF _Toc358722159 \h </w:instrText>
        </w:r>
        <w:r>
          <w:rPr>
            <w:noProof/>
            <w:webHidden/>
          </w:rPr>
        </w:r>
        <w:r>
          <w:rPr>
            <w:noProof/>
            <w:webHidden/>
          </w:rPr>
          <w:fldChar w:fldCharType="separate"/>
        </w:r>
        <w:r w:rsidR="00AD6E8B">
          <w:rPr>
            <w:noProof/>
            <w:webHidden/>
          </w:rPr>
          <w:t>242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60" w:history="1">
        <w:r w:rsidR="00AD6E8B" w:rsidRPr="005E5701">
          <w:rPr>
            <w:rStyle w:val="Hiperpovezava"/>
            <w:noProof/>
          </w:rPr>
          <w:t>295.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(postopek za pridobitev soglasja agencije na izhodiščno ceno)</w:t>
        </w:r>
        <w:r w:rsidR="00AD6E8B">
          <w:rPr>
            <w:noProof/>
            <w:webHidden/>
          </w:rPr>
          <w:tab/>
        </w:r>
        <w:r>
          <w:rPr>
            <w:noProof/>
            <w:webHidden/>
          </w:rPr>
          <w:fldChar w:fldCharType="begin"/>
        </w:r>
        <w:r w:rsidR="00AD6E8B">
          <w:rPr>
            <w:noProof/>
            <w:webHidden/>
          </w:rPr>
          <w:instrText xml:space="preserve"> PAGEREF _Toc358722160 \h </w:instrText>
        </w:r>
        <w:r>
          <w:rPr>
            <w:noProof/>
            <w:webHidden/>
          </w:rPr>
        </w:r>
        <w:r>
          <w:rPr>
            <w:noProof/>
            <w:webHidden/>
          </w:rPr>
          <w:fldChar w:fldCharType="separate"/>
        </w:r>
        <w:r w:rsidR="00AD6E8B">
          <w:rPr>
            <w:noProof/>
            <w:webHidden/>
          </w:rPr>
          <w:t>243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61" w:history="1">
        <w:r w:rsidR="00AD6E8B" w:rsidRPr="005E5701">
          <w:rPr>
            <w:rStyle w:val="Hiperpovezava"/>
            <w:noProof/>
          </w:rPr>
          <w:t>296.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(obračunavanje dobavljene energije)</w:t>
        </w:r>
        <w:r w:rsidR="00AD6E8B">
          <w:rPr>
            <w:noProof/>
            <w:webHidden/>
          </w:rPr>
          <w:tab/>
        </w:r>
        <w:r>
          <w:rPr>
            <w:noProof/>
            <w:webHidden/>
          </w:rPr>
          <w:fldChar w:fldCharType="begin"/>
        </w:r>
        <w:r w:rsidR="00AD6E8B">
          <w:rPr>
            <w:noProof/>
            <w:webHidden/>
          </w:rPr>
          <w:instrText xml:space="preserve"> PAGEREF _Toc358722161 \h </w:instrText>
        </w:r>
        <w:r>
          <w:rPr>
            <w:noProof/>
            <w:webHidden/>
          </w:rPr>
        </w:r>
        <w:r>
          <w:rPr>
            <w:noProof/>
            <w:webHidden/>
          </w:rPr>
          <w:fldChar w:fldCharType="separate"/>
        </w:r>
        <w:r w:rsidR="00AD6E8B">
          <w:rPr>
            <w:noProof/>
            <w:webHidden/>
          </w:rPr>
          <w:t>244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62" w:history="1">
        <w:r w:rsidR="00AD6E8B" w:rsidRPr="005E5701">
          <w:rPr>
            <w:rStyle w:val="Hiperpovezava"/>
            <w:noProof/>
          </w:rPr>
          <w:t>297.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(nadzor nad reguliranimi cenami)</w:t>
        </w:r>
        <w:r w:rsidR="00AD6E8B">
          <w:rPr>
            <w:noProof/>
            <w:webHidden/>
          </w:rPr>
          <w:tab/>
        </w:r>
        <w:r>
          <w:rPr>
            <w:noProof/>
            <w:webHidden/>
          </w:rPr>
          <w:fldChar w:fldCharType="begin"/>
        </w:r>
        <w:r w:rsidR="00AD6E8B">
          <w:rPr>
            <w:noProof/>
            <w:webHidden/>
          </w:rPr>
          <w:instrText xml:space="preserve"> PAGEREF _Toc358722162 \h </w:instrText>
        </w:r>
        <w:r>
          <w:rPr>
            <w:noProof/>
            <w:webHidden/>
          </w:rPr>
        </w:r>
        <w:r>
          <w:rPr>
            <w:noProof/>
            <w:webHidden/>
          </w:rPr>
          <w:fldChar w:fldCharType="separate"/>
        </w:r>
        <w:r w:rsidR="00AD6E8B">
          <w:rPr>
            <w:noProof/>
            <w:webHidden/>
          </w:rPr>
          <w:t>244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63" w:history="1">
        <w:r w:rsidR="00AD6E8B" w:rsidRPr="005E5701">
          <w:rPr>
            <w:rStyle w:val="Hiperpovezava"/>
            <w:noProof/>
          </w:rPr>
          <w:t>298.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(ločeno vodenje računovodskih izkazov)</w:t>
        </w:r>
        <w:r w:rsidR="00AD6E8B">
          <w:rPr>
            <w:noProof/>
            <w:webHidden/>
          </w:rPr>
          <w:tab/>
        </w:r>
        <w:r>
          <w:rPr>
            <w:noProof/>
            <w:webHidden/>
          </w:rPr>
          <w:fldChar w:fldCharType="begin"/>
        </w:r>
        <w:r w:rsidR="00AD6E8B">
          <w:rPr>
            <w:noProof/>
            <w:webHidden/>
          </w:rPr>
          <w:instrText xml:space="preserve"> PAGEREF _Toc358722163 \h </w:instrText>
        </w:r>
        <w:r>
          <w:rPr>
            <w:noProof/>
            <w:webHidden/>
          </w:rPr>
        </w:r>
        <w:r>
          <w:rPr>
            <w:noProof/>
            <w:webHidden/>
          </w:rPr>
          <w:fldChar w:fldCharType="separate"/>
        </w:r>
        <w:r w:rsidR="00AD6E8B">
          <w:rPr>
            <w:noProof/>
            <w:webHidden/>
          </w:rPr>
          <w:t>245</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164" w:history="1">
        <w:r w:rsidR="00AD6E8B" w:rsidRPr="005E5701">
          <w:rPr>
            <w:rStyle w:val="Hiperpovezava"/>
            <w:noProof/>
          </w:rPr>
          <w:t>VII. Priključitev na sistem</w:t>
        </w:r>
        <w:r w:rsidR="00AD6E8B">
          <w:rPr>
            <w:noProof/>
            <w:webHidden/>
          </w:rPr>
          <w:tab/>
        </w:r>
        <w:r>
          <w:rPr>
            <w:noProof/>
            <w:webHidden/>
          </w:rPr>
          <w:fldChar w:fldCharType="begin"/>
        </w:r>
        <w:r w:rsidR="00AD6E8B">
          <w:rPr>
            <w:noProof/>
            <w:webHidden/>
          </w:rPr>
          <w:instrText xml:space="preserve"> PAGEREF _Toc358722164 \h </w:instrText>
        </w:r>
        <w:r>
          <w:rPr>
            <w:noProof/>
            <w:webHidden/>
          </w:rPr>
        </w:r>
        <w:r>
          <w:rPr>
            <w:noProof/>
            <w:webHidden/>
          </w:rPr>
          <w:fldChar w:fldCharType="separate"/>
        </w:r>
        <w:r w:rsidR="00AD6E8B">
          <w:rPr>
            <w:noProof/>
            <w:webHidden/>
          </w:rPr>
          <w:t>245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65" w:history="1">
        <w:r w:rsidR="00AD6E8B" w:rsidRPr="005E5701">
          <w:rPr>
            <w:rStyle w:val="Hiperpovezava"/>
            <w:noProof/>
          </w:rPr>
          <w:t>299.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(priključitev na sistem)</w:t>
        </w:r>
        <w:r w:rsidR="00AD6E8B">
          <w:rPr>
            <w:noProof/>
            <w:webHidden/>
          </w:rPr>
          <w:tab/>
        </w:r>
        <w:r>
          <w:rPr>
            <w:noProof/>
            <w:webHidden/>
          </w:rPr>
          <w:fldChar w:fldCharType="begin"/>
        </w:r>
        <w:r w:rsidR="00AD6E8B">
          <w:rPr>
            <w:noProof/>
            <w:webHidden/>
          </w:rPr>
          <w:instrText xml:space="preserve"> PAGEREF _Toc358722165 \h </w:instrText>
        </w:r>
        <w:r>
          <w:rPr>
            <w:noProof/>
            <w:webHidden/>
          </w:rPr>
        </w:r>
        <w:r>
          <w:rPr>
            <w:noProof/>
            <w:webHidden/>
          </w:rPr>
          <w:fldChar w:fldCharType="separate"/>
        </w:r>
        <w:r w:rsidR="00AD6E8B">
          <w:rPr>
            <w:noProof/>
            <w:webHidden/>
          </w:rPr>
          <w:t>245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66" w:history="1">
        <w:r w:rsidR="00AD6E8B" w:rsidRPr="005E5701">
          <w:rPr>
            <w:rStyle w:val="Hiperpovezava"/>
            <w:noProof/>
          </w:rPr>
          <w:t>300.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(prekinitev dobave)</w:t>
        </w:r>
        <w:r w:rsidR="00AD6E8B">
          <w:rPr>
            <w:noProof/>
            <w:webHidden/>
          </w:rPr>
          <w:tab/>
        </w:r>
        <w:r>
          <w:rPr>
            <w:noProof/>
            <w:webHidden/>
          </w:rPr>
          <w:fldChar w:fldCharType="begin"/>
        </w:r>
        <w:r w:rsidR="00AD6E8B">
          <w:rPr>
            <w:noProof/>
            <w:webHidden/>
          </w:rPr>
          <w:instrText xml:space="preserve"> PAGEREF _Toc358722166 \h </w:instrText>
        </w:r>
        <w:r>
          <w:rPr>
            <w:noProof/>
            <w:webHidden/>
          </w:rPr>
        </w:r>
        <w:r>
          <w:rPr>
            <w:noProof/>
            <w:webHidden/>
          </w:rPr>
          <w:fldChar w:fldCharType="separate"/>
        </w:r>
        <w:r w:rsidR="00AD6E8B">
          <w:rPr>
            <w:noProof/>
            <w:webHidden/>
          </w:rPr>
          <w:t>247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67" w:history="1">
        <w:r w:rsidR="00AD6E8B" w:rsidRPr="005E5701">
          <w:rPr>
            <w:rStyle w:val="Hiperpovezava"/>
            <w:noProof/>
          </w:rPr>
          <w:t>301.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(ustavitev dobave)</w:t>
        </w:r>
        <w:r w:rsidR="00AD6E8B">
          <w:rPr>
            <w:noProof/>
            <w:webHidden/>
          </w:rPr>
          <w:tab/>
        </w:r>
        <w:r>
          <w:rPr>
            <w:noProof/>
            <w:webHidden/>
          </w:rPr>
          <w:fldChar w:fldCharType="begin"/>
        </w:r>
        <w:r w:rsidR="00AD6E8B">
          <w:rPr>
            <w:noProof/>
            <w:webHidden/>
          </w:rPr>
          <w:instrText xml:space="preserve"> PAGEREF _Toc358722167 \h </w:instrText>
        </w:r>
        <w:r>
          <w:rPr>
            <w:noProof/>
            <w:webHidden/>
          </w:rPr>
        </w:r>
        <w:r>
          <w:rPr>
            <w:noProof/>
            <w:webHidden/>
          </w:rPr>
          <w:fldChar w:fldCharType="separate"/>
        </w:r>
        <w:r w:rsidR="00AD6E8B">
          <w:rPr>
            <w:noProof/>
            <w:webHidden/>
          </w:rPr>
          <w:t>247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68" w:history="1">
        <w:r w:rsidR="00AD6E8B" w:rsidRPr="005E5701">
          <w:rPr>
            <w:rStyle w:val="Hiperpovezava"/>
            <w:noProof/>
          </w:rPr>
          <w:t>302.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(ponovna priključitev in povrnitev škode)</w:t>
        </w:r>
        <w:r w:rsidR="00AD6E8B">
          <w:rPr>
            <w:noProof/>
            <w:webHidden/>
          </w:rPr>
          <w:tab/>
        </w:r>
        <w:r>
          <w:rPr>
            <w:noProof/>
            <w:webHidden/>
          </w:rPr>
          <w:fldChar w:fldCharType="begin"/>
        </w:r>
        <w:r w:rsidR="00AD6E8B">
          <w:rPr>
            <w:noProof/>
            <w:webHidden/>
          </w:rPr>
          <w:instrText xml:space="preserve"> PAGEREF _Toc358722168 \h </w:instrText>
        </w:r>
        <w:r>
          <w:rPr>
            <w:noProof/>
            <w:webHidden/>
          </w:rPr>
        </w:r>
        <w:r>
          <w:rPr>
            <w:noProof/>
            <w:webHidden/>
          </w:rPr>
          <w:fldChar w:fldCharType="separate"/>
        </w:r>
        <w:r w:rsidR="00AD6E8B">
          <w:rPr>
            <w:noProof/>
            <w:webHidden/>
          </w:rPr>
          <w:t>248</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169" w:history="1">
        <w:r w:rsidR="00AD6E8B" w:rsidRPr="005E5701">
          <w:rPr>
            <w:rStyle w:val="Hiperpovezava"/>
            <w:noProof/>
          </w:rPr>
          <w:t>IX. Druge določbe</w:t>
        </w:r>
        <w:r w:rsidR="00AD6E8B">
          <w:rPr>
            <w:noProof/>
            <w:webHidden/>
          </w:rPr>
          <w:tab/>
        </w:r>
        <w:r>
          <w:rPr>
            <w:noProof/>
            <w:webHidden/>
          </w:rPr>
          <w:fldChar w:fldCharType="begin"/>
        </w:r>
        <w:r w:rsidR="00AD6E8B">
          <w:rPr>
            <w:noProof/>
            <w:webHidden/>
          </w:rPr>
          <w:instrText xml:space="preserve"> PAGEREF _Toc358722169 \h </w:instrText>
        </w:r>
        <w:r>
          <w:rPr>
            <w:noProof/>
            <w:webHidden/>
          </w:rPr>
        </w:r>
        <w:r>
          <w:rPr>
            <w:noProof/>
            <w:webHidden/>
          </w:rPr>
          <w:fldChar w:fldCharType="separate"/>
        </w:r>
        <w:r w:rsidR="00AD6E8B">
          <w:rPr>
            <w:noProof/>
            <w:webHidden/>
          </w:rPr>
          <w:t>249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70" w:history="1">
        <w:r w:rsidR="00AD6E8B" w:rsidRPr="005E5701">
          <w:rPr>
            <w:rStyle w:val="Hiperpovezava"/>
            <w:noProof/>
          </w:rPr>
          <w:t>303.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(priključitev na lastniški distribucijski sistem)</w:t>
        </w:r>
        <w:r w:rsidR="00AD6E8B">
          <w:rPr>
            <w:noProof/>
            <w:webHidden/>
          </w:rPr>
          <w:tab/>
        </w:r>
        <w:r>
          <w:rPr>
            <w:noProof/>
            <w:webHidden/>
          </w:rPr>
          <w:fldChar w:fldCharType="begin"/>
        </w:r>
        <w:r w:rsidR="00AD6E8B">
          <w:rPr>
            <w:noProof/>
            <w:webHidden/>
          </w:rPr>
          <w:instrText xml:space="preserve"> PAGEREF _Toc358722170 \h </w:instrText>
        </w:r>
        <w:r>
          <w:rPr>
            <w:noProof/>
            <w:webHidden/>
          </w:rPr>
        </w:r>
        <w:r>
          <w:rPr>
            <w:noProof/>
            <w:webHidden/>
          </w:rPr>
          <w:fldChar w:fldCharType="separate"/>
        </w:r>
        <w:r w:rsidR="00AD6E8B">
          <w:rPr>
            <w:noProof/>
            <w:webHidden/>
          </w:rPr>
          <w:t>249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71" w:history="1">
        <w:r w:rsidR="00AD6E8B" w:rsidRPr="005E5701">
          <w:rPr>
            <w:rStyle w:val="Hiperpovezava"/>
            <w:noProof/>
          </w:rPr>
          <w:t>304.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(upravljanje skupnih kotlovnic)</w:t>
        </w:r>
        <w:r w:rsidR="00AD6E8B">
          <w:rPr>
            <w:noProof/>
            <w:webHidden/>
          </w:rPr>
          <w:tab/>
        </w:r>
        <w:r>
          <w:rPr>
            <w:noProof/>
            <w:webHidden/>
          </w:rPr>
          <w:fldChar w:fldCharType="begin"/>
        </w:r>
        <w:r w:rsidR="00AD6E8B">
          <w:rPr>
            <w:noProof/>
            <w:webHidden/>
          </w:rPr>
          <w:instrText xml:space="preserve"> PAGEREF _Toc358722171 \h </w:instrText>
        </w:r>
        <w:r>
          <w:rPr>
            <w:noProof/>
            <w:webHidden/>
          </w:rPr>
        </w:r>
        <w:r>
          <w:rPr>
            <w:noProof/>
            <w:webHidden/>
          </w:rPr>
          <w:fldChar w:fldCharType="separate"/>
        </w:r>
        <w:r w:rsidR="00AD6E8B">
          <w:rPr>
            <w:noProof/>
            <w:webHidden/>
          </w:rPr>
          <w:t>249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72" w:history="1">
        <w:r w:rsidR="00AD6E8B" w:rsidRPr="005E5701">
          <w:rPr>
            <w:rStyle w:val="Hiperpovezava"/>
            <w:noProof/>
          </w:rPr>
          <w:t>305.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(poročanje)</w:t>
        </w:r>
        <w:r w:rsidR="00AD6E8B">
          <w:rPr>
            <w:noProof/>
            <w:webHidden/>
          </w:rPr>
          <w:tab/>
        </w:r>
        <w:r>
          <w:rPr>
            <w:noProof/>
            <w:webHidden/>
          </w:rPr>
          <w:fldChar w:fldCharType="begin"/>
        </w:r>
        <w:r w:rsidR="00AD6E8B">
          <w:rPr>
            <w:noProof/>
            <w:webHidden/>
          </w:rPr>
          <w:instrText xml:space="preserve"> PAGEREF _Toc358722172 \h </w:instrText>
        </w:r>
        <w:r>
          <w:rPr>
            <w:noProof/>
            <w:webHidden/>
          </w:rPr>
        </w:r>
        <w:r>
          <w:rPr>
            <w:noProof/>
            <w:webHidden/>
          </w:rPr>
          <w:fldChar w:fldCharType="separate"/>
        </w:r>
        <w:r w:rsidR="00AD6E8B">
          <w:rPr>
            <w:noProof/>
            <w:webHidden/>
          </w:rPr>
          <w:t>250</w:t>
        </w:r>
        <w:r>
          <w:rPr>
            <w:noProof/>
            <w:webHidden/>
          </w:rPr>
          <w:fldChar w:fldCharType="end"/>
        </w:r>
      </w:hyperlink>
    </w:p>
    <w:p w:rsidR="00AD6E8B" w:rsidRDefault="002143F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358722173" w:history="1">
        <w:r w:rsidR="00AD6E8B" w:rsidRPr="005E5701">
          <w:rPr>
            <w:rStyle w:val="Hiperpovezava"/>
            <w:noProof/>
          </w:rPr>
          <w:t>Šesti del ENERGIJSKA UČINKOVITOST IN OBNOVLJIVI VIRI ENERGIJE</w:t>
        </w:r>
        <w:r w:rsidR="00AD6E8B">
          <w:rPr>
            <w:noProof/>
            <w:webHidden/>
          </w:rPr>
          <w:tab/>
        </w:r>
        <w:r>
          <w:rPr>
            <w:noProof/>
            <w:webHidden/>
          </w:rPr>
          <w:fldChar w:fldCharType="begin"/>
        </w:r>
        <w:r w:rsidR="00AD6E8B">
          <w:rPr>
            <w:noProof/>
            <w:webHidden/>
          </w:rPr>
          <w:instrText xml:space="preserve"> PAGEREF _Toc358722173 \h </w:instrText>
        </w:r>
        <w:r>
          <w:rPr>
            <w:noProof/>
            <w:webHidden/>
          </w:rPr>
        </w:r>
        <w:r>
          <w:rPr>
            <w:noProof/>
            <w:webHidden/>
          </w:rPr>
          <w:fldChar w:fldCharType="separate"/>
        </w:r>
        <w:r w:rsidR="00AD6E8B">
          <w:rPr>
            <w:noProof/>
            <w:webHidden/>
          </w:rPr>
          <w:t>250</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2174" w:history="1">
        <w:r w:rsidR="00AD6E8B" w:rsidRPr="005E5701">
          <w:rPr>
            <w:rStyle w:val="Hiperpovezava"/>
            <w:noProof/>
          </w:rPr>
          <w:t>I. poglavje: SPLOŠNE DOLOČBE</w:t>
        </w:r>
        <w:r w:rsidR="00AD6E8B">
          <w:rPr>
            <w:noProof/>
            <w:webHidden/>
          </w:rPr>
          <w:tab/>
        </w:r>
        <w:r>
          <w:rPr>
            <w:noProof/>
            <w:webHidden/>
          </w:rPr>
          <w:fldChar w:fldCharType="begin"/>
        </w:r>
        <w:r w:rsidR="00AD6E8B">
          <w:rPr>
            <w:noProof/>
            <w:webHidden/>
          </w:rPr>
          <w:instrText xml:space="preserve"> PAGEREF _Toc358722174 \h </w:instrText>
        </w:r>
        <w:r>
          <w:rPr>
            <w:noProof/>
            <w:webHidden/>
          </w:rPr>
        </w:r>
        <w:r>
          <w:rPr>
            <w:noProof/>
            <w:webHidden/>
          </w:rPr>
          <w:fldChar w:fldCharType="separate"/>
        </w:r>
        <w:r w:rsidR="00AD6E8B">
          <w:rPr>
            <w:noProof/>
            <w:webHidden/>
          </w:rPr>
          <w:t>250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75" w:history="1">
        <w:r w:rsidR="00AD6E8B" w:rsidRPr="005E5701">
          <w:rPr>
            <w:rStyle w:val="Hiperpovezava"/>
            <w:noProof/>
          </w:rPr>
          <w:t>306.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(uporaba določb tega dela)</w:t>
        </w:r>
        <w:r w:rsidR="00AD6E8B">
          <w:rPr>
            <w:noProof/>
            <w:webHidden/>
          </w:rPr>
          <w:tab/>
        </w:r>
        <w:r>
          <w:rPr>
            <w:noProof/>
            <w:webHidden/>
          </w:rPr>
          <w:fldChar w:fldCharType="begin"/>
        </w:r>
        <w:r w:rsidR="00AD6E8B">
          <w:rPr>
            <w:noProof/>
            <w:webHidden/>
          </w:rPr>
          <w:instrText xml:space="preserve"> PAGEREF _Toc358722175 \h </w:instrText>
        </w:r>
        <w:r>
          <w:rPr>
            <w:noProof/>
            <w:webHidden/>
          </w:rPr>
        </w:r>
        <w:r>
          <w:rPr>
            <w:noProof/>
            <w:webHidden/>
          </w:rPr>
          <w:fldChar w:fldCharType="separate"/>
        </w:r>
        <w:r w:rsidR="00AD6E8B">
          <w:rPr>
            <w:noProof/>
            <w:webHidden/>
          </w:rPr>
          <w:t>250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76" w:history="1">
        <w:r w:rsidR="00AD6E8B" w:rsidRPr="005E5701">
          <w:rPr>
            <w:rStyle w:val="Hiperpovezava"/>
            <w:noProof/>
          </w:rPr>
          <w:t>307.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(definicije)</w:t>
        </w:r>
        <w:r w:rsidR="00AD6E8B">
          <w:rPr>
            <w:noProof/>
            <w:webHidden/>
          </w:rPr>
          <w:tab/>
        </w:r>
        <w:r>
          <w:rPr>
            <w:noProof/>
            <w:webHidden/>
          </w:rPr>
          <w:fldChar w:fldCharType="begin"/>
        </w:r>
        <w:r w:rsidR="00AD6E8B">
          <w:rPr>
            <w:noProof/>
            <w:webHidden/>
          </w:rPr>
          <w:instrText xml:space="preserve"> PAGEREF _Toc358722176 \h </w:instrText>
        </w:r>
        <w:r>
          <w:rPr>
            <w:noProof/>
            <w:webHidden/>
          </w:rPr>
        </w:r>
        <w:r>
          <w:rPr>
            <w:noProof/>
            <w:webHidden/>
          </w:rPr>
          <w:fldChar w:fldCharType="separate"/>
        </w:r>
        <w:r w:rsidR="00AD6E8B">
          <w:rPr>
            <w:noProof/>
            <w:webHidden/>
          </w:rPr>
          <w:t>250</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2177" w:history="1">
        <w:r w:rsidR="00AD6E8B" w:rsidRPr="005E5701">
          <w:rPr>
            <w:rStyle w:val="Hiperpovezava"/>
            <w:noProof/>
          </w:rPr>
          <w:t>II. Poglavje: URE IN OVE</w:t>
        </w:r>
        <w:r w:rsidR="00AD6E8B">
          <w:rPr>
            <w:noProof/>
            <w:webHidden/>
          </w:rPr>
          <w:tab/>
        </w:r>
        <w:r>
          <w:rPr>
            <w:noProof/>
            <w:webHidden/>
          </w:rPr>
          <w:fldChar w:fldCharType="begin"/>
        </w:r>
        <w:r w:rsidR="00AD6E8B">
          <w:rPr>
            <w:noProof/>
            <w:webHidden/>
          </w:rPr>
          <w:instrText xml:space="preserve"> PAGEREF _Toc358722177 \h </w:instrText>
        </w:r>
        <w:r>
          <w:rPr>
            <w:noProof/>
            <w:webHidden/>
          </w:rPr>
        </w:r>
        <w:r>
          <w:rPr>
            <w:noProof/>
            <w:webHidden/>
          </w:rPr>
          <w:fldChar w:fldCharType="separate"/>
        </w:r>
        <w:r w:rsidR="00AD6E8B">
          <w:rPr>
            <w:noProof/>
            <w:webHidden/>
          </w:rPr>
          <w:t>257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78" w:history="1">
        <w:r w:rsidR="00AD6E8B" w:rsidRPr="005E5701">
          <w:rPr>
            <w:rStyle w:val="Hiperpovezava"/>
            <w:noProof/>
          </w:rPr>
          <w:t>308.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(spodbujanje URE in OVE)</w:t>
        </w:r>
        <w:r w:rsidR="00AD6E8B">
          <w:rPr>
            <w:noProof/>
            <w:webHidden/>
          </w:rPr>
          <w:tab/>
        </w:r>
        <w:r>
          <w:rPr>
            <w:noProof/>
            <w:webHidden/>
          </w:rPr>
          <w:fldChar w:fldCharType="begin"/>
        </w:r>
        <w:r w:rsidR="00AD6E8B">
          <w:rPr>
            <w:noProof/>
            <w:webHidden/>
          </w:rPr>
          <w:instrText xml:space="preserve"> PAGEREF _Toc358722178 \h </w:instrText>
        </w:r>
        <w:r>
          <w:rPr>
            <w:noProof/>
            <w:webHidden/>
          </w:rPr>
        </w:r>
        <w:r>
          <w:rPr>
            <w:noProof/>
            <w:webHidden/>
          </w:rPr>
          <w:fldChar w:fldCharType="separate"/>
        </w:r>
        <w:r w:rsidR="00AD6E8B">
          <w:rPr>
            <w:noProof/>
            <w:webHidden/>
          </w:rPr>
          <w:t>257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79" w:history="1">
        <w:r w:rsidR="00AD6E8B" w:rsidRPr="005E5701">
          <w:rPr>
            <w:rStyle w:val="Hiperpovezava"/>
            <w:noProof/>
          </w:rPr>
          <w:t>309.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(namen spodbujanja URE in OVE)</w:t>
        </w:r>
        <w:r w:rsidR="00AD6E8B">
          <w:rPr>
            <w:noProof/>
            <w:webHidden/>
          </w:rPr>
          <w:tab/>
        </w:r>
        <w:r>
          <w:rPr>
            <w:noProof/>
            <w:webHidden/>
          </w:rPr>
          <w:fldChar w:fldCharType="begin"/>
        </w:r>
        <w:r w:rsidR="00AD6E8B">
          <w:rPr>
            <w:noProof/>
            <w:webHidden/>
          </w:rPr>
          <w:instrText xml:space="preserve"> PAGEREF _Toc358722179 \h </w:instrText>
        </w:r>
        <w:r>
          <w:rPr>
            <w:noProof/>
            <w:webHidden/>
          </w:rPr>
        </w:r>
        <w:r>
          <w:rPr>
            <w:noProof/>
            <w:webHidden/>
          </w:rPr>
          <w:fldChar w:fldCharType="separate"/>
        </w:r>
        <w:r w:rsidR="00AD6E8B">
          <w:rPr>
            <w:noProof/>
            <w:webHidden/>
          </w:rPr>
          <w:t>258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80" w:history="1">
        <w:r w:rsidR="00AD6E8B" w:rsidRPr="005E5701">
          <w:rPr>
            <w:rStyle w:val="Hiperpovezava"/>
            <w:noProof/>
          </w:rPr>
          <w:t>310.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(skoraj nič-energijske stavbe)</w:t>
        </w:r>
        <w:r w:rsidR="00AD6E8B">
          <w:rPr>
            <w:noProof/>
            <w:webHidden/>
          </w:rPr>
          <w:tab/>
        </w:r>
        <w:r>
          <w:rPr>
            <w:noProof/>
            <w:webHidden/>
          </w:rPr>
          <w:fldChar w:fldCharType="begin"/>
        </w:r>
        <w:r w:rsidR="00AD6E8B">
          <w:rPr>
            <w:noProof/>
            <w:webHidden/>
          </w:rPr>
          <w:instrText xml:space="preserve"> PAGEREF _Toc358722180 \h </w:instrText>
        </w:r>
        <w:r>
          <w:rPr>
            <w:noProof/>
            <w:webHidden/>
          </w:rPr>
        </w:r>
        <w:r>
          <w:rPr>
            <w:noProof/>
            <w:webHidden/>
          </w:rPr>
          <w:fldChar w:fldCharType="separate"/>
        </w:r>
        <w:r w:rsidR="00AD6E8B">
          <w:rPr>
            <w:noProof/>
            <w:webHidden/>
          </w:rPr>
          <w:t>259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81" w:history="1">
        <w:r w:rsidR="00AD6E8B" w:rsidRPr="005E5701">
          <w:rPr>
            <w:rStyle w:val="Hiperpovezava"/>
            <w:noProof/>
          </w:rPr>
          <w:t>311.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(cilji obnovljivih virov energije na nivoju države)</w:t>
        </w:r>
        <w:r w:rsidR="00AD6E8B">
          <w:rPr>
            <w:noProof/>
            <w:webHidden/>
          </w:rPr>
          <w:tab/>
        </w:r>
        <w:r>
          <w:rPr>
            <w:noProof/>
            <w:webHidden/>
          </w:rPr>
          <w:fldChar w:fldCharType="begin"/>
        </w:r>
        <w:r w:rsidR="00AD6E8B">
          <w:rPr>
            <w:noProof/>
            <w:webHidden/>
          </w:rPr>
          <w:instrText xml:space="preserve"> PAGEREF _Toc358722181 \h </w:instrText>
        </w:r>
        <w:r>
          <w:rPr>
            <w:noProof/>
            <w:webHidden/>
          </w:rPr>
        </w:r>
        <w:r>
          <w:rPr>
            <w:noProof/>
            <w:webHidden/>
          </w:rPr>
          <w:fldChar w:fldCharType="separate"/>
        </w:r>
        <w:r w:rsidR="00AD6E8B">
          <w:rPr>
            <w:noProof/>
            <w:webHidden/>
          </w:rPr>
          <w:t>260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82" w:history="1">
        <w:r w:rsidR="00AD6E8B" w:rsidRPr="005E5701">
          <w:rPr>
            <w:rStyle w:val="Hiperpovezava"/>
            <w:noProof/>
          </w:rPr>
          <w:t>312.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(obvezna uporaba OVE in soproizvodnje v sistemih daljinskega ogrevanja)</w:t>
        </w:r>
        <w:r w:rsidR="00AD6E8B">
          <w:rPr>
            <w:noProof/>
            <w:webHidden/>
          </w:rPr>
          <w:tab/>
        </w:r>
        <w:r>
          <w:rPr>
            <w:noProof/>
            <w:webHidden/>
          </w:rPr>
          <w:fldChar w:fldCharType="begin"/>
        </w:r>
        <w:r w:rsidR="00AD6E8B">
          <w:rPr>
            <w:noProof/>
            <w:webHidden/>
          </w:rPr>
          <w:instrText xml:space="preserve"> PAGEREF _Toc358722182 \h </w:instrText>
        </w:r>
        <w:r>
          <w:rPr>
            <w:noProof/>
            <w:webHidden/>
          </w:rPr>
        </w:r>
        <w:r>
          <w:rPr>
            <w:noProof/>
            <w:webHidden/>
          </w:rPr>
          <w:fldChar w:fldCharType="separate"/>
        </w:r>
        <w:r w:rsidR="00AD6E8B">
          <w:rPr>
            <w:noProof/>
            <w:webHidden/>
          </w:rPr>
          <w:t>261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83" w:history="1">
        <w:r w:rsidR="00AD6E8B" w:rsidRPr="005E5701">
          <w:rPr>
            <w:rStyle w:val="Hiperpovezava"/>
            <w:noProof/>
          </w:rPr>
          <w:t>313.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(plačilo prispevka za proizvodnjo toplote iz OVE)</w:t>
        </w:r>
        <w:r w:rsidR="00AD6E8B">
          <w:rPr>
            <w:noProof/>
            <w:webHidden/>
          </w:rPr>
          <w:tab/>
        </w:r>
        <w:r>
          <w:rPr>
            <w:noProof/>
            <w:webHidden/>
          </w:rPr>
          <w:fldChar w:fldCharType="begin"/>
        </w:r>
        <w:r w:rsidR="00AD6E8B">
          <w:rPr>
            <w:noProof/>
            <w:webHidden/>
          </w:rPr>
          <w:instrText xml:space="preserve"> PAGEREF _Toc358722183 \h </w:instrText>
        </w:r>
        <w:r>
          <w:rPr>
            <w:noProof/>
            <w:webHidden/>
          </w:rPr>
        </w:r>
        <w:r>
          <w:rPr>
            <w:noProof/>
            <w:webHidden/>
          </w:rPr>
          <w:fldChar w:fldCharType="separate"/>
        </w:r>
        <w:r w:rsidR="00AD6E8B">
          <w:rPr>
            <w:noProof/>
            <w:webHidden/>
          </w:rPr>
          <w:t>261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84" w:history="1">
        <w:r w:rsidR="00AD6E8B" w:rsidRPr="005E5701">
          <w:rPr>
            <w:rStyle w:val="Hiperpovezava"/>
            <w:noProof/>
          </w:rPr>
          <w:t>314.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(lokalne energetske organizacije)</w:t>
        </w:r>
        <w:r w:rsidR="00AD6E8B">
          <w:rPr>
            <w:noProof/>
            <w:webHidden/>
          </w:rPr>
          <w:tab/>
        </w:r>
        <w:r>
          <w:rPr>
            <w:noProof/>
            <w:webHidden/>
          </w:rPr>
          <w:fldChar w:fldCharType="begin"/>
        </w:r>
        <w:r w:rsidR="00AD6E8B">
          <w:rPr>
            <w:noProof/>
            <w:webHidden/>
          </w:rPr>
          <w:instrText xml:space="preserve"> PAGEREF _Toc358722184 \h </w:instrText>
        </w:r>
        <w:r>
          <w:rPr>
            <w:noProof/>
            <w:webHidden/>
          </w:rPr>
        </w:r>
        <w:r>
          <w:rPr>
            <w:noProof/>
            <w:webHidden/>
          </w:rPr>
          <w:fldChar w:fldCharType="separate"/>
        </w:r>
        <w:r w:rsidR="00AD6E8B">
          <w:rPr>
            <w:noProof/>
            <w:webHidden/>
          </w:rPr>
          <w:t>262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85" w:history="1">
        <w:r w:rsidR="00AD6E8B" w:rsidRPr="005E5701">
          <w:rPr>
            <w:rStyle w:val="Hiperpovezava"/>
            <w:noProof/>
          </w:rPr>
          <w:t>315.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(pogodbeno zagotavljanje prihrankov energije)</w:t>
        </w:r>
        <w:r w:rsidR="00AD6E8B">
          <w:rPr>
            <w:noProof/>
            <w:webHidden/>
          </w:rPr>
          <w:tab/>
        </w:r>
        <w:r>
          <w:rPr>
            <w:noProof/>
            <w:webHidden/>
          </w:rPr>
          <w:fldChar w:fldCharType="begin"/>
        </w:r>
        <w:r w:rsidR="00AD6E8B">
          <w:rPr>
            <w:noProof/>
            <w:webHidden/>
          </w:rPr>
          <w:instrText xml:space="preserve"> PAGEREF _Toc358722185 \h </w:instrText>
        </w:r>
        <w:r>
          <w:rPr>
            <w:noProof/>
            <w:webHidden/>
          </w:rPr>
        </w:r>
        <w:r>
          <w:rPr>
            <w:noProof/>
            <w:webHidden/>
          </w:rPr>
          <w:fldChar w:fldCharType="separate"/>
        </w:r>
        <w:r w:rsidR="00AD6E8B">
          <w:rPr>
            <w:noProof/>
            <w:webHidden/>
          </w:rPr>
          <w:t>262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86" w:history="1">
        <w:r w:rsidR="00AD6E8B" w:rsidRPr="005E5701">
          <w:rPr>
            <w:rStyle w:val="Hiperpovezava"/>
            <w:noProof/>
          </w:rPr>
          <w:t>316.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(podatki za pripravo LEK)</w:t>
        </w:r>
        <w:r w:rsidR="00AD6E8B">
          <w:rPr>
            <w:noProof/>
            <w:webHidden/>
          </w:rPr>
          <w:tab/>
        </w:r>
        <w:r>
          <w:rPr>
            <w:noProof/>
            <w:webHidden/>
          </w:rPr>
          <w:fldChar w:fldCharType="begin"/>
        </w:r>
        <w:r w:rsidR="00AD6E8B">
          <w:rPr>
            <w:noProof/>
            <w:webHidden/>
          </w:rPr>
          <w:instrText xml:space="preserve"> PAGEREF _Toc358722186 \h </w:instrText>
        </w:r>
        <w:r>
          <w:rPr>
            <w:noProof/>
            <w:webHidden/>
          </w:rPr>
        </w:r>
        <w:r>
          <w:rPr>
            <w:noProof/>
            <w:webHidden/>
          </w:rPr>
          <w:fldChar w:fldCharType="separate"/>
        </w:r>
        <w:r w:rsidR="00AD6E8B">
          <w:rPr>
            <w:noProof/>
            <w:webHidden/>
          </w:rPr>
          <w:t>263</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2187" w:history="1">
        <w:r w:rsidR="00AD6E8B" w:rsidRPr="005E5701">
          <w:rPr>
            <w:rStyle w:val="Hiperpovezava"/>
            <w:noProof/>
          </w:rPr>
          <w:t>III. poglavje: ENERGIJSKA UČINKOVITOST</w:t>
        </w:r>
        <w:r w:rsidR="00AD6E8B">
          <w:rPr>
            <w:noProof/>
            <w:webHidden/>
          </w:rPr>
          <w:tab/>
        </w:r>
        <w:r>
          <w:rPr>
            <w:noProof/>
            <w:webHidden/>
          </w:rPr>
          <w:fldChar w:fldCharType="begin"/>
        </w:r>
        <w:r w:rsidR="00AD6E8B">
          <w:rPr>
            <w:noProof/>
            <w:webHidden/>
          </w:rPr>
          <w:instrText xml:space="preserve"> PAGEREF _Toc358722187 \h </w:instrText>
        </w:r>
        <w:r>
          <w:rPr>
            <w:noProof/>
            <w:webHidden/>
          </w:rPr>
        </w:r>
        <w:r>
          <w:rPr>
            <w:noProof/>
            <w:webHidden/>
          </w:rPr>
          <w:fldChar w:fldCharType="separate"/>
        </w:r>
        <w:r w:rsidR="00AD6E8B">
          <w:rPr>
            <w:noProof/>
            <w:webHidden/>
          </w:rPr>
          <w:t>264</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188" w:history="1">
        <w:r w:rsidR="00AD6E8B" w:rsidRPr="005E5701">
          <w:rPr>
            <w:rStyle w:val="Hiperpovezava"/>
            <w:noProof/>
          </w:rPr>
          <w:t>I. Zahteve za okoljsko primerno zasnovo proizvodov, povezanih z energijo</w:t>
        </w:r>
        <w:r w:rsidR="00AD6E8B">
          <w:rPr>
            <w:noProof/>
            <w:webHidden/>
          </w:rPr>
          <w:tab/>
        </w:r>
        <w:r>
          <w:rPr>
            <w:noProof/>
            <w:webHidden/>
          </w:rPr>
          <w:fldChar w:fldCharType="begin"/>
        </w:r>
        <w:r w:rsidR="00AD6E8B">
          <w:rPr>
            <w:noProof/>
            <w:webHidden/>
          </w:rPr>
          <w:instrText xml:space="preserve"> PAGEREF _Toc358722188 \h </w:instrText>
        </w:r>
        <w:r>
          <w:rPr>
            <w:noProof/>
            <w:webHidden/>
          </w:rPr>
        </w:r>
        <w:r>
          <w:rPr>
            <w:noProof/>
            <w:webHidden/>
          </w:rPr>
          <w:fldChar w:fldCharType="separate"/>
        </w:r>
        <w:r w:rsidR="00AD6E8B">
          <w:rPr>
            <w:noProof/>
            <w:webHidden/>
          </w:rPr>
          <w:t>264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89" w:history="1">
        <w:r w:rsidR="00AD6E8B" w:rsidRPr="005E5701">
          <w:rPr>
            <w:rStyle w:val="Hiperpovezava"/>
            <w:noProof/>
          </w:rPr>
          <w:t>317.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(dajanje proizvodov na trg, v uporabo ali dostopnost na trgu)</w:t>
        </w:r>
        <w:r w:rsidR="00AD6E8B">
          <w:rPr>
            <w:noProof/>
            <w:webHidden/>
          </w:rPr>
          <w:tab/>
        </w:r>
        <w:r>
          <w:rPr>
            <w:noProof/>
            <w:webHidden/>
          </w:rPr>
          <w:fldChar w:fldCharType="begin"/>
        </w:r>
        <w:r w:rsidR="00AD6E8B">
          <w:rPr>
            <w:noProof/>
            <w:webHidden/>
          </w:rPr>
          <w:instrText xml:space="preserve"> PAGEREF _Toc358722189 \h </w:instrText>
        </w:r>
        <w:r>
          <w:rPr>
            <w:noProof/>
            <w:webHidden/>
          </w:rPr>
        </w:r>
        <w:r>
          <w:rPr>
            <w:noProof/>
            <w:webHidden/>
          </w:rPr>
          <w:fldChar w:fldCharType="separate"/>
        </w:r>
        <w:r w:rsidR="00AD6E8B">
          <w:rPr>
            <w:noProof/>
            <w:webHidden/>
          </w:rPr>
          <w:t>264</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190" w:history="1">
        <w:r w:rsidR="00AD6E8B" w:rsidRPr="005E5701">
          <w:rPr>
            <w:rStyle w:val="Hiperpovezava"/>
            <w:noProof/>
          </w:rPr>
          <w:t>II. Energijsko označevanje proizvodov</w:t>
        </w:r>
        <w:r w:rsidR="00AD6E8B">
          <w:rPr>
            <w:noProof/>
            <w:webHidden/>
          </w:rPr>
          <w:tab/>
        </w:r>
        <w:r>
          <w:rPr>
            <w:noProof/>
            <w:webHidden/>
          </w:rPr>
          <w:fldChar w:fldCharType="begin"/>
        </w:r>
        <w:r w:rsidR="00AD6E8B">
          <w:rPr>
            <w:noProof/>
            <w:webHidden/>
          </w:rPr>
          <w:instrText xml:space="preserve"> PAGEREF _Toc358722190 \h </w:instrText>
        </w:r>
        <w:r>
          <w:rPr>
            <w:noProof/>
            <w:webHidden/>
          </w:rPr>
        </w:r>
        <w:r>
          <w:rPr>
            <w:noProof/>
            <w:webHidden/>
          </w:rPr>
          <w:fldChar w:fldCharType="separate"/>
        </w:r>
        <w:r w:rsidR="00AD6E8B">
          <w:rPr>
            <w:noProof/>
            <w:webHidden/>
          </w:rPr>
          <w:t>265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91" w:history="1">
        <w:r w:rsidR="00AD6E8B" w:rsidRPr="005E5701">
          <w:rPr>
            <w:rStyle w:val="Hiperpovezava"/>
            <w:noProof/>
          </w:rPr>
          <w:t>318.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(dajanje proizvodov na trg, v uporabo ali dostopnost na trgu)</w:t>
        </w:r>
        <w:r w:rsidR="00AD6E8B">
          <w:rPr>
            <w:noProof/>
            <w:webHidden/>
          </w:rPr>
          <w:tab/>
        </w:r>
        <w:r>
          <w:rPr>
            <w:noProof/>
            <w:webHidden/>
          </w:rPr>
          <w:fldChar w:fldCharType="begin"/>
        </w:r>
        <w:r w:rsidR="00AD6E8B">
          <w:rPr>
            <w:noProof/>
            <w:webHidden/>
          </w:rPr>
          <w:instrText xml:space="preserve"> PAGEREF _Toc358722191 \h </w:instrText>
        </w:r>
        <w:r>
          <w:rPr>
            <w:noProof/>
            <w:webHidden/>
          </w:rPr>
        </w:r>
        <w:r>
          <w:rPr>
            <w:noProof/>
            <w:webHidden/>
          </w:rPr>
          <w:fldChar w:fldCharType="separate"/>
        </w:r>
        <w:r w:rsidR="00AD6E8B">
          <w:rPr>
            <w:noProof/>
            <w:webHidden/>
          </w:rPr>
          <w:t>265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92" w:history="1">
        <w:r w:rsidR="00AD6E8B" w:rsidRPr="005E5701">
          <w:rPr>
            <w:rStyle w:val="Hiperpovezava"/>
            <w:noProof/>
          </w:rPr>
          <w:t>319.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(poročanje o proizvodih)</w:t>
        </w:r>
        <w:r w:rsidR="00AD6E8B">
          <w:rPr>
            <w:noProof/>
            <w:webHidden/>
          </w:rPr>
          <w:tab/>
        </w:r>
        <w:r>
          <w:rPr>
            <w:noProof/>
            <w:webHidden/>
          </w:rPr>
          <w:fldChar w:fldCharType="begin"/>
        </w:r>
        <w:r w:rsidR="00AD6E8B">
          <w:rPr>
            <w:noProof/>
            <w:webHidden/>
          </w:rPr>
          <w:instrText xml:space="preserve"> PAGEREF _Toc358722192 \h </w:instrText>
        </w:r>
        <w:r>
          <w:rPr>
            <w:noProof/>
            <w:webHidden/>
          </w:rPr>
        </w:r>
        <w:r>
          <w:rPr>
            <w:noProof/>
            <w:webHidden/>
          </w:rPr>
          <w:fldChar w:fldCharType="separate"/>
        </w:r>
        <w:r w:rsidR="00AD6E8B">
          <w:rPr>
            <w:noProof/>
            <w:webHidden/>
          </w:rPr>
          <w:t>267</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193" w:history="1">
        <w:r w:rsidR="00AD6E8B" w:rsidRPr="005E5701">
          <w:rPr>
            <w:rStyle w:val="Hiperpovezava"/>
            <w:noProof/>
          </w:rPr>
          <w:t>III. Energijska učinkovitost v stavbah in izkoriščanje možnosti za učinkovitost pri ogrevanju in hlajenju</w:t>
        </w:r>
        <w:r w:rsidR="00AD6E8B">
          <w:rPr>
            <w:noProof/>
            <w:webHidden/>
          </w:rPr>
          <w:tab/>
        </w:r>
        <w:r>
          <w:rPr>
            <w:noProof/>
            <w:webHidden/>
          </w:rPr>
          <w:fldChar w:fldCharType="begin"/>
        </w:r>
        <w:r w:rsidR="00AD6E8B">
          <w:rPr>
            <w:noProof/>
            <w:webHidden/>
          </w:rPr>
          <w:instrText xml:space="preserve"> PAGEREF _Toc358722193 \h </w:instrText>
        </w:r>
        <w:r>
          <w:rPr>
            <w:noProof/>
            <w:webHidden/>
          </w:rPr>
        </w:r>
        <w:r>
          <w:rPr>
            <w:noProof/>
            <w:webHidden/>
          </w:rPr>
          <w:fldChar w:fldCharType="separate"/>
        </w:r>
        <w:r w:rsidR="00AD6E8B">
          <w:rPr>
            <w:noProof/>
            <w:webHidden/>
          </w:rPr>
          <w:t>268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94" w:history="1">
        <w:r w:rsidR="00AD6E8B" w:rsidRPr="005E5701">
          <w:rPr>
            <w:rStyle w:val="Hiperpovezava"/>
            <w:noProof/>
          </w:rPr>
          <w:t>320.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(študija izvedljivosti alternativnih sistemov za oskrbo z energijo in ocena možnosti za učinkovito daljinsko ogrevanje in hlajenje)</w:t>
        </w:r>
        <w:r w:rsidR="00AD6E8B">
          <w:rPr>
            <w:noProof/>
            <w:webHidden/>
          </w:rPr>
          <w:tab/>
        </w:r>
        <w:r>
          <w:rPr>
            <w:noProof/>
            <w:webHidden/>
          </w:rPr>
          <w:fldChar w:fldCharType="begin"/>
        </w:r>
        <w:r w:rsidR="00AD6E8B">
          <w:rPr>
            <w:noProof/>
            <w:webHidden/>
          </w:rPr>
          <w:instrText xml:space="preserve"> PAGEREF _Toc358722194 \h </w:instrText>
        </w:r>
        <w:r>
          <w:rPr>
            <w:noProof/>
            <w:webHidden/>
          </w:rPr>
        </w:r>
        <w:r>
          <w:rPr>
            <w:noProof/>
            <w:webHidden/>
          </w:rPr>
          <w:fldChar w:fldCharType="separate"/>
        </w:r>
        <w:r w:rsidR="00AD6E8B">
          <w:rPr>
            <w:noProof/>
            <w:webHidden/>
          </w:rPr>
          <w:t>268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95" w:history="1">
        <w:r w:rsidR="00AD6E8B" w:rsidRPr="005E5701">
          <w:rPr>
            <w:rStyle w:val="Hiperpovezava"/>
            <w:noProof/>
          </w:rPr>
          <w:t>321.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(energetska izkaznica)</w:t>
        </w:r>
        <w:r w:rsidR="00AD6E8B">
          <w:rPr>
            <w:noProof/>
            <w:webHidden/>
          </w:rPr>
          <w:tab/>
        </w:r>
        <w:r>
          <w:rPr>
            <w:noProof/>
            <w:webHidden/>
          </w:rPr>
          <w:fldChar w:fldCharType="begin"/>
        </w:r>
        <w:r w:rsidR="00AD6E8B">
          <w:rPr>
            <w:noProof/>
            <w:webHidden/>
          </w:rPr>
          <w:instrText xml:space="preserve"> PAGEREF _Toc358722195 \h </w:instrText>
        </w:r>
        <w:r>
          <w:rPr>
            <w:noProof/>
            <w:webHidden/>
          </w:rPr>
        </w:r>
        <w:r>
          <w:rPr>
            <w:noProof/>
            <w:webHidden/>
          </w:rPr>
          <w:fldChar w:fldCharType="separate"/>
        </w:r>
        <w:r w:rsidR="00AD6E8B">
          <w:rPr>
            <w:noProof/>
            <w:webHidden/>
          </w:rPr>
          <w:t>270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96" w:history="1">
        <w:r w:rsidR="00AD6E8B" w:rsidRPr="005E5701">
          <w:rPr>
            <w:rStyle w:val="Hiperpovezava"/>
            <w:noProof/>
          </w:rPr>
          <w:t>322.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(dolžnosti, povezane z energetsko izkaznico)</w:t>
        </w:r>
        <w:r w:rsidR="00AD6E8B">
          <w:rPr>
            <w:noProof/>
            <w:webHidden/>
          </w:rPr>
          <w:tab/>
        </w:r>
        <w:r>
          <w:rPr>
            <w:noProof/>
            <w:webHidden/>
          </w:rPr>
          <w:fldChar w:fldCharType="begin"/>
        </w:r>
        <w:r w:rsidR="00AD6E8B">
          <w:rPr>
            <w:noProof/>
            <w:webHidden/>
          </w:rPr>
          <w:instrText xml:space="preserve"> PAGEREF _Toc358722196 \h </w:instrText>
        </w:r>
        <w:r>
          <w:rPr>
            <w:noProof/>
            <w:webHidden/>
          </w:rPr>
        </w:r>
        <w:r>
          <w:rPr>
            <w:noProof/>
            <w:webHidden/>
          </w:rPr>
          <w:fldChar w:fldCharType="separate"/>
        </w:r>
        <w:r w:rsidR="00AD6E8B">
          <w:rPr>
            <w:noProof/>
            <w:webHidden/>
          </w:rPr>
          <w:t>272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97" w:history="1">
        <w:r w:rsidR="00AD6E8B" w:rsidRPr="005E5701">
          <w:rPr>
            <w:rStyle w:val="Hiperpovezava"/>
            <w:noProof/>
          </w:rPr>
          <w:t>323.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(stroški izdelave energetske izkaznice)</w:t>
        </w:r>
        <w:r w:rsidR="00AD6E8B">
          <w:rPr>
            <w:noProof/>
            <w:webHidden/>
          </w:rPr>
          <w:tab/>
        </w:r>
        <w:r>
          <w:rPr>
            <w:noProof/>
            <w:webHidden/>
          </w:rPr>
          <w:fldChar w:fldCharType="begin"/>
        </w:r>
        <w:r w:rsidR="00AD6E8B">
          <w:rPr>
            <w:noProof/>
            <w:webHidden/>
          </w:rPr>
          <w:instrText xml:space="preserve"> PAGEREF _Toc358722197 \h </w:instrText>
        </w:r>
        <w:r>
          <w:rPr>
            <w:noProof/>
            <w:webHidden/>
          </w:rPr>
        </w:r>
        <w:r>
          <w:rPr>
            <w:noProof/>
            <w:webHidden/>
          </w:rPr>
          <w:fldChar w:fldCharType="separate"/>
        </w:r>
        <w:r w:rsidR="00AD6E8B">
          <w:rPr>
            <w:noProof/>
            <w:webHidden/>
          </w:rPr>
          <w:t>273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98" w:history="1">
        <w:r w:rsidR="00AD6E8B" w:rsidRPr="005E5701">
          <w:rPr>
            <w:rStyle w:val="Hiperpovezava"/>
            <w:noProof/>
          </w:rPr>
          <w:t>324.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(obveznost namestitve energetske izkaznice)</w:t>
        </w:r>
        <w:r w:rsidR="00AD6E8B">
          <w:rPr>
            <w:noProof/>
            <w:webHidden/>
          </w:rPr>
          <w:tab/>
        </w:r>
        <w:r>
          <w:rPr>
            <w:noProof/>
            <w:webHidden/>
          </w:rPr>
          <w:fldChar w:fldCharType="begin"/>
        </w:r>
        <w:r w:rsidR="00AD6E8B">
          <w:rPr>
            <w:noProof/>
            <w:webHidden/>
          </w:rPr>
          <w:instrText xml:space="preserve"> PAGEREF _Toc358722198 \h </w:instrText>
        </w:r>
        <w:r>
          <w:rPr>
            <w:noProof/>
            <w:webHidden/>
          </w:rPr>
        </w:r>
        <w:r>
          <w:rPr>
            <w:noProof/>
            <w:webHidden/>
          </w:rPr>
          <w:fldChar w:fldCharType="separate"/>
        </w:r>
        <w:r w:rsidR="00AD6E8B">
          <w:rPr>
            <w:noProof/>
            <w:webHidden/>
          </w:rPr>
          <w:t>273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199" w:history="1">
        <w:r w:rsidR="00AD6E8B" w:rsidRPr="005E5701">
          <w:rPr>
            <w:rStyle w:val="Hiperpovezava"/>
            <w:noProof/>
          </w:rPr>
          <w:t>325.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(pregled klimatskih sistemov)</w:t>
        </w:r>
        <w:r w:rsidR="00AD6E8B">
          <w:rPr>
            <w:noProof/>
            <w:webHidden/>
          </w:rPr>
          <w:tab/>
        </w:r>
        <w:r>
          <w:rPr>
            <w:noProof/>
            <w:webHidden/>
          </w:rPr>
          <w:fldChar w:fldCharType="begin"/>
        </w:r>
        <w:r w:rsidR="00AD6E8B">
          <w:rPr>
            <w:noProof/>
            <w:webHidden/>
          </w:rPr>
          <w:instrText xml:space="preserve"> PAGEREF _Toc358722199 \h </w:instrText>
        </w:r>
        <w:r>
          <w:rPr>
            <w:noProof/>
            <w:webHidden/>
          </w:rPr>
        </w:r>
        <w:r>
          <w:rPr>
            <w:noProof/>
            <w:webHidden/>
          </w:rPr>
          <w:fldChar w:fldCharType="separate"/>
        </w:r>
        <w:r w:rsidR="00AD6E8B">
          <w:rPr>
            <w:noProof/>
            <w:webHidden/>
          </w:rPr>
          <w:t>274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00" w:history="1">
        <w:r w:rsidR="00AD6E8B" w:rsidRPr="005E5701">
          <w:rPr>
            <w:rStyle w:val="Hiperpovezava"/>
            <w:noProof/>
          </w:rPr>
          <w:t>326.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(pooblastilo za izdajanje energetskih izkaznic in poročil o pregledih klimatskih sistemov)</w:t>
        </w:r>
        <w:r w:rsidR="00AD6E8B">
          <w:rPr>
            <w:noProof/>
            <w:webHidden/>
          </w:rPr>
          <w:tab/>
        </w:r>
        <w:r>
          <w:rPr>
            <w:noProof/>
            <w:webHidden/>
          </w:rPr>
          <w:fldChar w:fldCharType="begin"/>
        </w:r>
        <w:r w:rsidR="00AD6E8B">
          <w:rPr>
            <w:noProof/>
            <w:webHidden/>
          </w:rPr>
          <w:instrText xml:space="preserve"> PAGEREF _Toc358722200 \h </w:instrText>
        </w:r>
        <w:r>
          <w:rPr>
            <w:noProof/>
            <w:webHidden/>
          </w:rPr>
        </w:r>
        <w:r>
          <w:rPr>
            <w:noProof/>
            <w:webHidden/>
          </w:rPr>
          <w:fldChar w:fldCharType="separate"/>
        </w:r>
        <w:r w:rsidR="00AD6E8B">
          <w:rPr>
            <w:noProof/>
            <w:webHidden/>
          </w:rPr>
          <w:t>274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01" w:history="1">
        <w:r w:rsidR="00AD6E8B" w:rsidRPr="005E5701">
          <w:rPr>
            <w:rStyle w:val="Hiperpovezava"/>
            <w:noProof/>
          </w:rPr>
          <w:t>327.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(izdajanje energetskih izkaznic in poročil o pregledih klimatskih sistemov)</w:t>
        </w:r>
        <w:r w:rsidR="00AD6E8B">
          <w:rPr>
            <w:noProof/>
            <w:webHidden/>
          </w:rPr>
          <w:tab/>
        </w:r>
        <w:r>
          <w:rPr>
            <w:noProof/>
            <w:webHidden/>
          </w:rPr>
          <w:fldChar w:fldCharType="begin"/>
        </w:r>
        <w:r w:rsidR="00AD6E8B">
          <w:rPr>
            <w:noProof/>
            <w:webHidden/>
          </w:rPr>
          <w:instrText xml:space="preserve"> PAGEREF _Toc358722201 \h </w:instrText>
        </w:r>
        <w:r>
          <w:rPr>
            <w:noProof/>
            <w:webHidden/>
          </w:rPr>
        </w:r>
        <w:r>
          <w:rPr>
            <w:noProof/>
            <w:webHidden/>
          </w:rPr>
          <w:fldChar w:fldCharType="separate"/>
        </w:r>
        <w:r w:rsidR="00AD6E8B">
          <w:rPr>
            <w:noProof/>
            <w:webHidden/>
          </w:rPr>
          <w:t>275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02" w:history="1">
        <w:r w:rsidR="00AD6E8B" w:rsidRPr="005E5701">
          <w:rPr>
            <w:rStyle w:val="Hiperpovezava"/>
            <w:noProof/>
          </w:rPr>
          <w:t>328.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(licenca neodvisnega strokovnjaka)</w:t>
        </w:r>
        <w:r w:rsidR="00AD6E8B">
          <w:rPr>
            <w:noProof/>
            <w:webHidden/>
          </w:rPr>
          <w:tab/>
        </w:r>
        <w:r>
          <w:rPr>
            <w:noProof/>
            <w:webHidden/>
          </w:rPr>
          <w:fldChar w:fldCharType="begin"/>
        </w:r>
        <w:r w:rsidR="00AD6E8B">
          <w:rPr>
            <w:noProof/>
            <w:webHidden/>
          </w:rPr>
          <w:instrText xml:space="preserve"> PAGEREF _Toc358722202 \h </w:instrText>
        </w:r>
        <w:r>
          <w:rPr>
            <w:noProof/>
            <w:webHidden/>
          </w:rPr>
        </w:r>
        <w:r>
          <w:rPr>
            <w:noProof/>
            <w:webHidden/>
          </w:rPr>
          <w:fldChar w:fldCharType="separate"/>
        </w:r>
        <w:r w:rsidR="00AD6E8B">
          <w:rPr>
            <w:noProof/>
            <w:webHidden/>
          </w:rPr>
          <w:t>277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03" w:history="1">
        <w:r w:rsidR="00AD6E8B" w:rsidRPr="005E5701">
          <w:rPr>
            <w:rStyle w:val="Hiperpovezava"/>
            <w:noProof/>
          </w:rPr>
          <w:t>329.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(nadzor nad izdanimi energetskimi izkaznicami in poročili o pregledu)</w:t>
        </w:r>
        <w:r w:rsidR="00AD6E8B">
          <w:rPr>
            <w:noProof/>
            <w:webHidden/>
          </w:rPr>
          <w:tab/>
        </w:r>
        <w:r>
          <w:rPr>
            <w:noProof/>
            <w:webHidden/>
          </w:rPr>
          <w:fldChar w:fldCharType="begin"/>
        </w:r>
        <w:r w:rsidR="00AD6E8B">
          <w:rPr>
            <w:noProof/>
            <w:webHidden/>
          </w:rPr>
          <w:instrText xml:space="preserve"> PAGEREF _Toc358722203 \h </w:instrText>
        </w:r>
        <w:r>
          <w:rPr>
            <w:noProof/>
            <w:webHidden/>
          </w:rPr>
        </w:r>
        <w:r>
          <w:rPr>
            <w:noProof/>
            <w:webHidden/>
          </w:rPr>
          <w:fldChar w:fldCharType="separate"/>
        </w:r>
        <w:r w:rsidR="00AD6E8B">
          <w:rPr>
            <w:noProof/>
            <w:webHidden/>
          </w:rPr>
          <w:t>280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04" w:history="1">
        <w:r w:rsidR="00AD6E8B" w:rsidRPr="005E5701">
          <w:rPr>
            <w:rStyle w:val="Hiperpovezava"/>
            <w:noProof/>
          </w:rPr>
          <w:t>330.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(institucija za nadzor energetskih izkaznic)</w:t>
        </w:r>
        <w:r w:rsidR="00AD6E8B">
          <w:rPr>
            <w:noProof/>
            <w:webHidden/>
          </w:rPr>
          <w:tab/>
        </w:r>
        <w:r>
          <w:rPr>
            <w:noProof/>
            <w:webHidden/>
          </w:rPr>
          <w:fldChar w:fldCharType="begin"/>
        </w:r>
        <w:r w:rsidR="00AD6E8B">
          <w:rPr>
            <w:noProof/>
            <w:webHidden/>
          </w:rPr>
          <w:instrText xml:space="preserve"> PAGEREF _Toc358722204 \h </w:instrText>
        </w:r>
        <w:r>
          <w:rPr>
            <w:noProof/>
            <w:webHidden/>
          </w:rPr>
        </w:r>
        <w:r>
          <w:rPr>
            <w:noProof/>
            <w:webHidden/>
          </w:rPr>
          <w:fldChar w:fldCharType="separate"/>
        </w:r>
        <w:r w:rsidR="00AD6E8B">
          <w:rPr>
            <w:noProof/>
            <w:webHidden/>
          </w:rPr>
          <w:t>281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05" w:history="1">
        <w:r w:rsidR="00AD6E8B" w:rsidRPr="005E5701">
          <w:rPr>
            <w:rStyle w:val="Hiperpovezava"/>
            <w:noProof/>
          </w:rPr>
          <w:t>331.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(toplota za ogrevanje stavb in pripravo tople vode)</w:t>
        </w:r>
        <w:r w:rsidR="00AD6E8B">
          <w:rPr>
            <w:noProof/>
            <w:webHidden/>
          </w:rPr>
          <w:tab/>
        </w:r>
        <w:r>
          <w:rPr>
            <w:noProof/>
            <w:webHidden/>
          </w:rPr>
          <w:fldChar w:fldCharType="begin"/>
        </w:r>
        <w:r w:rsidR="00AD6E8B">
          <w:rPr>
            <w:noProof/>
            <w:webHidden/>
          </w:rPr>
          <w:instrText xml:space="preserve"> PAGEREF _Toc358722205 \h </w:instrText>
        </w:r>
        <w:r>
          <w:rPr>
            <w:noProof/>
            <w:webHidden/>
          </w:rPr>
        </w:r>
        <w:r>
          <w:rPr>
            <w:noProof/>
            <w:webHidden/>
          </w:rPr>
          <w:fldChar w:fldCharType="separate"/>
        </w:r>
        <w:r w:rsidR="00AD6E8B">
          <w:rPr>
            <w:noProof/>
            <w:webHidden/>
          </w:rPr>
          <w:t>282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06" w:history="1">
        <w:r w:rsidR="00AD6E8B" w:rsidRPr="005E5701">
          <w:rPr>
            <w:rStyle w:val="Hiperpovezava"/>
            <w:noProof/>
          </w:rPr>
          <w:t>332.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(prevzemno predajno mesto za toplotno črpalko)</w:t>
        </w:r>
        <w:r w:rsidR="00AD6E8B">
          <w:rPr>
            <w:noProof/>
            <w:webHidden/>
          </w:rPr>
          <w:tab/>
        </w:r>
        <w:r>
          <w:rPr>
            <w:noProof/>
            <w:webHidden/>
          </w:rPr>
          <w:fldChar w:fldCharType="begin"/>
        </w:r>
        <w:r w:rsidR="00AD6E8B">
          <w:rPr>
            <w:noProof/>
            <w:webHidden/>
          </w:rPr>
          <w:instrText xml:space="preserve"> PAGEREF _Toc358722206 \h </w:instrText>
        </w:r>
        <w:r>
          <w:rPr>
            <w:noProof/>
            <w:webHidden/>
          </w:rPr>
        </w:r>
        <w:r>
          <w:rPr>
            <w:noProof/>
            <w:webHidden/>
          </w:rPr>
          <w:fldChar w:fldCharType="separate"/>
        </w:r>
        <w:r w:rsidR="00AD6E8B">
          <w:rPr>
            <w:noProof/>
            <w:webHidden/>
          </w:rPr>
          <w:t>282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07" w:history="1">
        <w:r w:rsidR="00AD6E8B" w:rsidRPr="005E5701">
          <w:rPr>
            <w:rStyle w:val="Hiperpovezava"/>
            <w:noProof/>
          </w:rPr>
          <w:t>333.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(sanacija obstoječih večstanovanjskih stavb)</w:t>
        </w:r>
        <w:r w:rsidR="00AD6E8B">
          <w:rPr>
            <w:noProof/>
            <w:webHidden/>
          </w:rPr>
          <w:tab/>
        </w:r>
        <w:r>
          <w:rPr>
            <w:noProof/>
            <w:webHidden/>
          </w:rPr>
          <w:fldChar w:fldCharType="begin"/>
        </w:r>
        <w:r w:rsidR="00AD6E8B">
          <w:rPr>
            <w:noProof/>
            <w:webHidden/>
          </w:rPr>
          <w:instrText xml:space="preserve"> PAGEREF _Toc358722207 \h </w:instrText>
        </w:r>
        <w:r>
          <w:rPr>
            <w:noProof/>
            <w:webHidden/>
          </w:rPr>
        </w:r>
        <w:r>
          <w:rPr>
            <w:noProof/>
            <w:webHidden/>
          </w:rPr>
          <w:fldChar w:fldCharType="separate"/>
        </w:r>
        <w:r w:rsidR="00AD6E8B">
          <w:rPr>
            <w:noProof/>
            <w:webHidden/>
          </w:rPr>
          <w:t>283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08" w:history="1">
        <w:r w:rsidR="00AD6E8B" w:rsidRPr="005E5701">
          <w:rPr>
            <w:rStyle w:val="Hiperpovezava"/>
            <w:noProof/>
          </w:rPr>
          <w:t>334.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(pregled ogrevalnih naprav)</w:t>
        </w:r>
        <w:r w:rsidR="00AD6E8B">
          <w:rPr>
            <w:noProof/>
            <w:webHidden/>
          </w:rPr>
          <w:tab/>
        </w:r>
        <w:r>
          <w:rPr>
            <w:noProof/>
            <w:webHidden/>
          </w:rPr>
          <w:fldChar w:fldCharType="begin"/>
        </w:r>
        <w:r w:rsidR="00AD6E8B">
          <w:rPr>
            <w:noProof/>
            <w:webHidden/>
          </w:rPr>
          <w:instrText xml:space="preserve"> PAGEREF _Toc358722208 \h </w:instrText>
        </w:r>
        <w:r>
          <w:rPr>
            <w:noProof/>
            <w:webHidden/>
          </w:rPr>
        </w:r>
        <w:r>
          <w:rPr>
            <w:noProof/>
            <w:webHidden/>
          </w:rPr>
          <w:fldChar w:fldCharType="separate"/>
        </w:r>
        <w:r w:rsidR="00AD6E8B">
          <w:rPr>
            <w:noProof/>
            <w:webHidden/>
          </w:rPr>
          <w:t>283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09" w:history="1">
        <w:r w:rsidR="00AD6E8B" w:rsidRPr="005E5701">
          <w:rPr>
            <w:rStyle w:val="Hiperpovezava"/>
            <w:noProof/>
          </w:rPr>
          <w:t>335.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(prenova javnih stavb)</w:t>
        </w:r>
        <w:r w:rsidR="00AD6E8B">
          <w:rPr>
            <w:noProof/>
            <w:webHidden/>
          </w:rPr>
          <w:tab/>
        </w:r>
        <w:r>
          <w:rPr>
            <w:noProof/>
            <w:webHidden/>
          </w:rPr>
          <w:fldChar w:fldCharType="begin"/>
        </w:r>
        <w:r w:rsidR="00AD6E8B">
          <w:rPr>
            <w:noProof/>
            <w:webHidden/>
          </w:rPr>
          <w:instrText xml:space="preserve"> PAGEREF _Toc358722209 \h </w:instrText>
        </w:r>
        <w:r>
          <w:rPr>
            <w:noProof/>
            <w:webHidden/>
          </w:rPr>
        </w:r>
        <w:r>
          <w:rPr>
            <w:noProof/>
            <w:webHidden/>
          </w:rPr>
          <w:fldChar w:fldCharType="separate"/>
        </w:r>
        <w:r w:rsidR="00AD6E8B">
          <w:rPr>
            <w:noProof/>
            <w:webHidden/>
          </w:rPr>
          <w:t>284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10" w:history="1">
        <w:r w:rsidR="00AD6E8B" w:rsidRPr="005E5701">
          <w:rPr>
            <w:rStyle w:val="Hiperpovezava"/>
            <w:noProof/>
          </w:rPr>
          <w:t>336.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(dolgoročna strategija za spodbujanje naložb prenove stavb)</w:t>
        </w:r>
        <w:r w:rsidR="00AD6E8B">
          <w:rPr>
            <w:noProof/>
            <w:webHidden/>
          </w:rPr>
          <w:tab/>
        </w:r>
        <w:r>
          <w:rPr>
            <w:noProof/>
            <w:webHidden/>
          </w:rPr>
          <w:fldChar w:fldCharType="begin"/>
        </w:r>
        <w:r w:rsidR="00AD6E8B">
          <w:rPr>
            <w:noProof/>
            <w:webHidden/>
          </w:rPr>
          <w:instrText xml:space="preserve"> PAGEREF _Toc358722210 \h </w:instrText>
        </w:r>
        <w:r>
          <w:rPr>
            <w:noProof/>
            <w:webHidden/>
          </w:rPr>
        </w:r>
        <w:r>
          <w:rPr>
            <w:noProof/>
            <w:webHidden/>
          </w:rPr>
          <w:fldChar w:fldCharType="separate"/>
        </w:r>
        <w:r w:rsidR="00AD6E8B">
          <w:rPr>
            <w:noProof/>
            <w:webHidden/>
          </w:rPr>
          <w:t>284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11" w:history="1">
        <w:r w:rsidR="00AD6E8B" w:rsidRPr="005E5701">
          <w:rPr>
            <w:rStyle w:val="Hiperpovezava"/>
            <w:noProof/>
          </w:rPr>
          <w:t>337.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(metodologija izračuna procenta prenove)</w:t>
        </w:r>
        <w:r w:rsidR="00AD6E8B">
          <w:rPr>
            <w:noProof/>
            <w:webHidden/>
          </w:rPr>
          <w:tab/>
        </w:r>
        <w:r>
          <w:rPr>
            <w:noProof/>
            <w:webHidden/>
          </w:rPr>
          <w:fldChar w:fldCharType="begin"/>
        </w:r>
        <w:r w:rsidR="00AD6E8B">
          <w:rPr>
            <w:noProof/>
            <w:webHidden/>
          </w:rPr>
          <w:instrText xml:space="preserve"> PAGEREF _Toc358722211 \h </w:instrText>
        </w:r>
        <w:r>
          <w:rPr>
            <w:noProof/>
            <w:webHidden/>
          </w:rPr>
        </w:r>
        <w:r>
          <w:rPr>
            <w:noProof/>
            <w:webHidden/>
          </w:rPr>
          <w:fldChar w:fldCharType="separate"/>
        </w:r>
        <w:r w:rsidR="00AD6E8B">
          <w:rPr>
            <w:noProof/>
            <w:webHidden/>
          </w:rPr>
          <w:t>284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12" w:history="1">
        <w:r w:rsidR="00AD6E8B" w:rsidRPr="005E5701">
          <w:rPr>
            <w:rStyle w:val="Hiperpovezava"/>
            <w:noProof/>
          </w:rPr>
          <w:t>338.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(spodbujanje prenove javnih stavb)</w:t>
        </w:r>
        <w:r w:rsidR="00AD6E8B">
          <w:rPr>
            <w:noProof/>
            <w:webHidden/>
          </w:rPr>
          <w:tab/>
        </w:r>
        <w:r>
          <w:rPr>
            <w:noProof/>
            <w:webHidden/>
          </w:rPr>
          <w:fldChar w:fldCharType="begin"/>
        </w:r>
        <w:r w:rsidR="00AD6E8B">
          <w:rPr>
            <w:noProof/>
            <w:webHidden/>
          </w:rPr>
          <w:instrText xml:space="preserve"> PAGEREF _Toc358722212 \h </w:instrText>
        </w:r>
        <w:r>
          <w:rPr>
            <w:noProof/>
            <w:webHidden/>
          </w:rPr>
        </w:r>
        <w:r>
          <w:rPr>
            <w:noProof/>
            <w:webHidden/>
          </w:rPr>
          <w:fldChar w:fldCharType="separate"/>
        </w:r>
        <w:r w:rsidR="00AD6E8B">
          <w:rPr>
            <w:noProof/>
            <w:webHidden/>
          </w:rPr>
          <w:t>285</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213" w:history="1">
        <w:r w:rsidR="00AD6E8B" w:rsidRPr="005E5701">
          <w:rPr>
            <w:rStyle w:val="Hiperpovezava"/>
            <w:noProof/>
          </w:rPr>
          <w:t>IV. Javni sektor</w:t>
        </w:r>
        <w:r w:rsidR="00AD6E8B">
          <w:rPr>
            <w:noProof/>
            <w:webHidden/>
          </w:rPr>
          <w:tab/>
        </w:r>
        <w:r>
          <w:rPr>
            <w:noProof/>
            <w:webHidden/>
          </w:rPr>
          <w:fldChar w:fldCharType="begin"/>
        </w:r>
        <w:r w:rsidR="00AD6E8B">
          <w:rPr>
            <w:noProof/>
            <w:webHidden/>
          </w:rPr>
          <w:instrText xml:space="preserve"> PAGEREF _Toc358722213 \h </w:instrText>
        </w:r>
        <w:r>
          <w:rPr>
            <w:noProof/>
            <w:webHidden/>
          </w:rPr>
        </w:r>
        <w:r>
          <w:rPr>
            <w:noProof/>
            <w:webHidden/>
          </w:rPr>
          <w:fldChar w:fldCharType="separate"/>
        </w:r>
        <w:r w:rsidR="00AD6E8B">
          <w:rPr>
            <w:noProof/>
            <w:webHidden/>
          </w:rPr>
          <w:t>285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14" w:history="1">
        <w:r w:rsidR="00AD6E8B" w:rsidRPr="005E5701">
          <w:rPr>
            <w:rStyle w:val="Hiperpovezava"/>
            <w:noProof/>
          </w:rPr>
          <w:t>339.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(energetsko knjigovodstvo)</w:t>
        </w:r>
        <w:r w:rsidR="00AD6E8B">
          <w:rPr>
            <w:noProof/>
            <w:webHidden/>
          </w:rPr>
          <w:tab/>
        </w:r>
        <w:r>
          <w:rPr>
            <w:noProof/>
            <w:webHidden/>
          </w:rPr>
          <w:fldChar w:fldCharType="begin"/>
        </w:r>
        <w:r w:rsidR="00AD6E8B">
          <w:rPr>
            <w:noProof/>
            <w:webHidden/>
          </w:rPr>
          <w:instrText xml:space="preserve"> PAGEREF _Toc358722214 \h </w:instrText>
        </w:r>
        <w:r>
          <w:rPr>
            <w:noProof/>
            <w:webHidden/>
          </w:rPr>
        </w:r>
        <w:r>
          <w:rPr>
            <w:noProof/>
            <w:webHidden/>
          </w:rPr>
          <w:fldChar w:fldCharType="separate"/>
        </w:r>
        <w:r w:rsidR="00AD6E8B">
          <w:rPr>
            <w:noProof/>
            <w:webHidden/>
          </w:rPr>
          <w:t>285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15" w:history="1">
        <w:r w:rsidR="00AD6E8B" w:rsidRPr="005E5701">
          <w:rPr>
            <w:rStyle w:val="Hiperpovezava"/>
            <w:noProof/>
          </w:rPr>
          <w:t>340.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(zbirno energetsko knjigovodstvo)</w:t>
        </w:r>
        <w:r w:rsidR="00AD6E8B">
          <w:rPr>
            <w:noProof/>
            <w:webHidden/>
          </w:rPr>
          <w:tab/>
        </w:r>
        <w:r>
          <w:rPr>
            <w:noProof/>
            <w:webHidden/>
          </w:rPr>
          <w:fldChar w:fldCharType="begin"/>
        </w:r>
        <w:r w:rsidR="00AD6E8B">
          <w:rPr>
            <w:noProof/>
            <w:webHidden/>
          </w:rPr>
          <w:instrText xml:space="preserve"> PAGEREF _Toc358722215 \h </w:instrText>
        </w:r>
        <w:r>
          <w:rPr>
            <w:noProof/>
            <w:webHidden/>
          </w:rPr>
        </w:r>
        <w:r>
          <w:rPr>
            <w:noProof/>
            <w:webHidden/>
          </w:rPr>
          <w:fldChar w:fldCharType="separate"/>
        </w:r>
        <w:r w:rsidR="00AD6E8B">
          <w:rPr>
            <w:noProof/>
            <w:webHidden/>
          </w:rPr>
          <w:t>286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16" w:history="1">
        <w:r w:rsidR="00AD6E8B" w:rsidRPr="005E5701">
          <w:rPr>
            <w:rStyle w:val="Hiperpovezava"/>
            <w:noProof/>
          </w:rPr>
          <w:t>341.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(energetski manager)</w:t>
        </w:r>
        <w:r w:rsidR="00AD6E8B">
          <w:rPr>
            <w:noProof/>
            <w:webHidden/>
          </w:rPr>
          <w:tab/>
        </w:r>
        <w:r>
          <w:rPr>
            <w:noProof/>
            <w:webHidden/>
          </w:rPr>
          <w:fldChar w:fldCharType="begin"/>
        </w:r>
        <w:r w:rsidR="00AD6E8B">
          <w:rPr>
            <w:noProof/>
            <w:webHidden/>
          </w:rPr>
          <w:instrText xml:space="preserve"> PAGEREF _Toc358722216 \h </w:instrText>
        </w:r>
        <w:r>
          <w:rPr>
            <w:noProof/>
            <w:webHidden/>
          </w:rPr>
        </w:r>
        <w:r>
          <w:rPr>
            <w:noProof/>
            <w:webHidden/>
          </w:rPr>
          <w:fldChar w:fldCharType="separate"/>
        </w:r>
        <w:r w:rsidR="00AD6E8B">
          <w:rPr>
            <w:noProof/>
            <w:webHidden/>
          </w:rPr>
          <w:t>286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17" w:history="1">
        <w:r w:rsidR="00AD6E8B" w:rsidRPr="005E5701">
          <w:rPr>
            <w:rStyle w:val="Hiperpovezava"/>
            <w:noProof/>
          </w:rPr>
          <w:t>342.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(strožji kriteriji energijske učinkovitosti za stavbe, ki jih uporabljajo organi javnega sektorja)</w:t>
        </w:r>
        <w:r w:rsidR="00AD6E8B">
          <w:rPr>
            <w:noProof/>
            <w:webHidden/>
          </w:rPr>
          <w:tab/>
        </w:r>
        <w:r>
          <w:rPr>
            <w:noProof/>
            <w:webHidden/>
          </w:rPr>
          <w:fldChar w:fldCharType="begin"/>
        </w:r>
        <w:r w:rsidR="00AD6E8B">
          <w:rPr>
            <w:noProof/>
            <w:webHidden/>
          </w:rPr>
          <w:instrText xml:space="preserve"> PAGEREF _Toc358722217 \h </w:instrText>
        </w:r>
        <w:r>
          <w:rPr>
            <w:noProof/>
            <w:webHidden/>
          </w:rPr>
        </w:r>
        <w:r>
          <w:rPr>
            <w:noProof/>
            <w:webHidden/>
          </w:rPr>
          <w:fldChar w:fldCharType="separate"/>
        </w:r>
        <w:r w:rsidR="00AD6E8B">
          <w:rPr>
            <w:noProof/>
            <w:webHidden/>
          </w:rPr>
          <w:t>287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18" w:history="1">
        <w:r w:rsidR="00AD6E8B" w:rsidRPr="005E5701">
          <w:rPr>
            <w:rStyle w:val="Hiperpovezava"/>
            <w:noProof/>
          </w:rPr>
          <w:t>343.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(obvezen energetski pregled in izvedba predlaganih ukrepov energijske učinkovitosti)</w:t>
        </w:r>
        <w:r w:rsidR="00AD6E8B">
          <w:rPr>
            <w:noProof/>
            <w:webHidden/>
          </w:rPr>
          <w:tab/>
        </w:r>
        <w:r>
          <w:rPr>
            <w:noProof/>
            <w:webHidden/>
          </w:rPr>
          <w:fldChar w:fldCharType="begin"/>
        </w:r>
        <w:r w:rsidR="00AD6E8B">
          <w:rPr>
            <w:noProof/>
            <w:webHidden/>
          </w:rPr>
          <w:instrText xml:space="preserve"> PAGEREF _Toc358722218 \h </w:instrText>
        </w:r>
        <w:r>
          <w:rPr>
            <w:noProof/>
            <w:webHidden/>
          </w:rPr>
        </w:r>
        <w:r>
          <w:rPr>
            <w:noProof/>
            <w:webHidden/>
          </w:rPr>
          <w:fldChar w:fldCharType="separate"/>
        </w:r>
        <w:r w:rsidR="00AD6E8B">
          <w:rPr>
            <w:noProof/>
            <w:webHidden/>
          </w:rPr>
          <w:t>287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19" w:history="1">
        <w:r w:rsidR="00AD6E8B" w:rsidRPr="005E5701">
          <w:rPr>
            <w:rStyle w:val="Hiperpovezava"/>
            <w:noProof/>
          </w:rPr>
          <w:t>344.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(organ za izvedbo ukrepov v javnem sektorju)</w:t>
        </w:r>
        <w:r w:rsidR="00AD6E8B">
          <w:rPr>
            <w:noProof/>
            <w:webHidden/>
          </w:rPr>
          <w:tab/>
        </w:r>
        <w:r>
          <w:rPr>
            <w:noProof/>
            <w:webHidden/>
          </w:rPr>
          <w:fldChar w:fldCharType="begin"/>
        </w:r>
        <w:r w:rsidR="00AD6E8B">
          <w:rPr>
            <w:noProof/>
            <w:webHidden/>
          </w:rPr>
          <w:instrText xml:space="preserve"> PAGEREF _Toc358722219 \h </w:instrText>
        </w:r>
        <w:r>
          <w:rPr>
            <w:noProof/>
            <w:webHidden/>
          </w:rPr>
        </w:r>
        <w:r>
          <w:rPr>
            <w:noProof/>
            <w:webHidden/>
          </w:rPr>
          <w:fldChar w:fldCharType="separate"/>
        </w:r>
        <w:r w:rsidR="00AD6E8B">
          <w:rPr>
            <w:noProof/>
            <w:webHidden/>
          </w:rPr>
          <w:t>288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20" w:history="1">
        <w:r w:rsidR="00AD6E8B" w:rsidRPr="005E5701">
          <w:rPr>
            <w:rStyle w:val="Hiperpovezava"/>
            <w:noProof/>
          </w:rPr>
          <w:t>345.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(dodatne zahteve za javni sektor)</w:t>
        </w:r>
        <w:r w:rsidR="00AD6E8B">
          <w:rPr>
            <w:noProof/>
            <w:webHidden/>
          </w:rPr>
          <w:tab/>
        </w:r>
        <w:r>
          <w:rPr>
            <w:noProof/>
            <w:webHidden/>
          </w:rPr>
          <w:fldChar w:fldCharType="begin"/>
        </w:r>
        <w:r w:rsidR="00AD6E8B">
          <w:rPr>
            <w:noProof/>
            <w:webHidden/>
          </w:rPr>
          <w:instrText xml:space="preserve"> PAGEREF _Toc358722220 \h </w:instrText>
        </w:r>
        <w:r>
          <w:rPr>
            <w:noProof/>
            <w:webHidden/>
          </w:rPr>
        </w:r>
        <w:r>
          <w:rPr>
            <w:noProof/>
            <w:webHidden/>
          </w:rPr>
          <w:fldChar w:fldCharType="separate"/>
        </w:r>
        <w:r w:rsidR="00AD6E8B">
          <w:rPr>
            <w:noProof/>
            <w:webHidden/>
          </w:rPr>
          <w:t>288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21" w:history="1">
        <w:r w:rsidR="00AD6E8B" w:rsidRPr="005E5701">
          <w:rPr>
            <w:rStyle w:val="Hiperpovezava"/>
            <w:noProof/>
          </w:rPr>
          <w:t>346.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(obvezno merjenje plina na nivoju stavbe)</w:t>
        </w:r>
        <w:r w:rsidR="00AD6E8B">
          <w:rPr>
            <w:noProof/>
            <w:webHidden/>
          </w:rPr>
          <w:tab/>
        </w:r>
        <w:r>
          <w:rPr>
            <w:noProof/>
            <w:webHidden/>
          </w:rPr>
          <w:fldChar w:fldCharType="begin"/>
        </w:r>
        <w:r w:rsidR="00AD6E8B">
          <w:rPr>
            <w:noProof/>
            <w:webHidden/>
          </w:rPr>
          <w:instrText xml:space="preserve"> PAGEREF _Toc358722221 \h </w:instrText>
        </w:r>
        <w:r>
          <w:rPr>
            <w:noProof/>
            <w:webHidden/>
          </w:rPr>
        </w:r>
        <w:r>
          <w:rPr>
            <w:noProof/>
            <w:webHidden/>
          </w:rPr>
          <w:fldChar w:fldCharType="separate"/>
        </w:r>
        <w:r w:rsidR="00AD6E8B">
          <w:rPr>
            <w:noProof/>
            <w:webHidden/>
          </w:rPr>
          <w:t>288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22" w:history="1">
        <w:r w:rsidR="00AD6E8B" w:rsidRPr="005E5701">
          <w:rPr>
            <w:rStyle w:val="Hiperpovezava"/>
            <w:noProof/>
          </w:rPr>
          <w:t>347.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(obvezno merjenje električne energije na nivoju stavbe)</w:t>
        </w:r>
        <w:r w:rsidR="00AD6E8B">
          <w:rPr>
            <w:noProof/>
            <w:webHidden/>
          </w:rPr>
          <w:tab/>
        </w:r>
        <w:r>
          <w:rPr>
            <w:noProof/>
            <w:webHidden/>
          </w:rPr>
          <w:fldChar w:fldCharType="begin"/>
        </w:r>
        <w:r w:rsidR="00AD6E8B">
          <w:rPr>
            <w:noProof/>
            <w:webHidden/>
          </w:rPr>
          <w:instrText xml:space="preserve"> PAGEREF _Toc358722222 \h </w:instrText>
        </w:r>
        <w:r>
          <w:rPr>
            <w:noProof/>
            <w:webHidden/>
          </w:rPr>
        </w:r>
        <w:r>
          <w:rPr>
            <w:noProof/>
            <w:webHidden/>
          </w:rPr>
          <w:fldChar w:fldCharType="separate"/>
        </w:r>
        <w:r w:rsidR="00AD6E8B">
          <w:rPr>
            <w:noProof/>
            <w:webHidden/>
          </w:rPr>
          <w:t>288</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223" w:history="1">
        <w:r w:rsidR="00AD6E8B" w:rsidRPr="005E5701">
          <w:rPr>
            <w:rStyle w:val="Hiperpovezava"/>
            <w:noProof/>
          </w:rPr>
          <w:t>V. Informiranje, ozaveščanje, usposabljanje</w:t>
        </w:r>
        <w:r w:rsidR="00AD6E8B">
          <w:rPr>
            <w:noProof/>
            <w:webHidden/>
          </w:rPr>
          <w:tab/>
        </w:r>
        <w:r>
          <w:rPr>
            <w:noProof/>
            <w:webHidden/>
          </w:rPr>
          <w:fldChar w:fldCharType="begin"/>
        </w:r>
        <w:r w:rsidR="00AD6E8B">
          <w:rPr>
            <w:noProof/>
            <w:webHidden/>
          </w:rPr>
          <w:instrText xml:space="preserve"> PAGEREF _Toc358722223 \h </w:instrText>
        </w:r>
        <w:r>
          <w:rPr>
            <w:noProof/>
            <w:webHidden/>
          </w:rPr>
        </w:r>
        <w:r>
          <w:rPr>
            <w:noProof/>
            <w:webHidden/>
          </w:rPr>
          <w:fldChar w:fldCharType="separate"/>
        </w:r>
        <w:r w:rsidR="00AD6E8B">
          <w:rPr>
            <w:noProof/>
            <w:webHidden/>
          </w:rPr>
          <w:t>289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24" w:history="1">
        <w:r w:rsidR="00AD6E8B" w:rsidRPr="005E5701">
          <w:rPr>
            <w:rStyle w:val="Hiperpovezava"/>
            <w:noProof/>
          </w:rPr>
          <w:t>348.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(splošno informiranje, ozaveščanje in usposabljanje)</w:t>
        </w:r>
        <w:r w:rsidR="00AD6E8B">
          <w:rPr>
            <w:noProof/>
            <w:webHidden/>
          </w:rPr>
          <w:tab/>
        </w:r>
        <w:r>
          <w:rPr>
            <w:noProof/>
            <w:webHidden/>
          </w:rPr>
          <w:fldChar w:fldCharType="begin"/>
        </w:r>
        <w:r w:rsidR="00AD6E8B">
          <w:rPr>
            <w:noProof/>
            <w:webHidden/>
          </w:rPr>
          <w:instrText xml:space="preserve"> PAGEREF _Toc358722224 \h </w:instrText>
        </w:r>
        <w:r>
          <w:rPr>
            <w:noProof/>
            <w:webHidden/>
          </w:rPr>
        </w:r>
        <w:r>
          <w:rPr>
            <w:noProof/>
            <w:webHidden/>
          </w:rPr>
          <w:fldChar w:fldCharType="separate"/>
        </w:r>
        <w:r w:rsidR="00AD6E8B">
          <w:rPr>
            <w:noProof/>
            <w:webHidden/>
          </w:rPr>
          <w:t>289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25" w:history="1">
        <w:r w:rsidR="00AD6E8B" w:rsidRPr="005E5701">
          <w:rPr>
            <w:rStyle w:val="Hiperpovezava"/>
            <w:noProof/>
          </w:rPr>
          <w:t>349.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(energetsko svetovanje za občane)</w:t>
        </w:r>
        <w:r w:rsidR="00AD6E8B">
          <w:rPr>
            <w:noProof/>
            <w:webHidden/>
          </w:rPr>
          <w:tab/>
        </w:r>
        <w:r>
          <w:rPr>
            <w:noProof/>
            <w:webHidden/>
          </w:rPr>
          <w:fldChar w:fldCharType="begin"/>
        </w:r>
        <w:r w:rsidR="00AD6E8B">
          <w:rPr>
            <w:noProof/>
            <w:webHidden/>
          </w:rPr>
          <w:instrText xml:space="preserve"> PAGEREF _Toc358722225 \h </w:instrText>
        </w:r>
        <w:r>
          <w:rPr>
            <w:noProof/>
            <w:webHidden/>
          </w:rPr>
        </w:r>
        <w:r>
          <w:rPr>
            <w:noProof/>
            <w:webHidden/>
          </w:rPr>
          <w:fldChar w:fldCharType="separate"/>
        </w:r>
        <w:r w:rsidR="00AD6E8B">
          <w:rPr>
            <w:noProof/>
            <w:webHidden/>
          </w:rPr>
          <w:t>290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26" w:history="1">
        <w:r w:rsidR="00AD6E8B" w:rsidRPr="005E5701">
          <w:rPr>
            <w:rStyle w:val="Hiperpovezava"/>
            <w:noProof/>
          </w:rPr>
          <w:t>350.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(izvajalci energetskega svetovanja za občane)</w:t>
        </w:r>
        <w:r w:rsidR="00AD6E8B">
          <w:rPr>
            <w:noProof/>
            <w:webHidden/>
          </w:rPr>
          <w:tab/>
        </w:r>
        <w:r>
          <w:rPr>
            <w:noProof/>
            <w:webHidden/>
          </w:rPr>
          <w:fldChar w:fldCharType="begin"/>
        </w:r>
        <w:r w:rsidR="00AD6E8B">
          <w:rPr>
            <w:noProof/>
            <w:webHidden/>
          </w:rPr>
          <w:instrText xml:space="preserve"> PAGEREF _Toc358722226 \h </w:instrText>
        </w:r>
        <w:r>
          <w:rPr>
            <w:noProof/>
            <w:webHidden/>
          </w:rPr>
        </w:r>
        <w:r>
          <w:rPr>
            <w:noProof/>
            <w:webHidden/>
          </w:rPr>
          <w:fldChar w:fldCharType="separate"/>
        </w:r>
        <w:r w:rsidR="00AD6E8B">
          <w:rPr>
            <w:noProof/>
            <w:webHidden/>
          </w:rPr>
          <w:t>291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27" w:history="1">
        <w:r w:rsidR="00AD6E8B" w:rsidRPr="005E5701">
          <w:rPr>
            <w:rStyle w:val="Hiperpovezava"/>
            <w:noProof/>
          </w:rPr>
          <w:t>351.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(energetski pregledi)</w:t>
        </w:r>
        <w:r w:rsidR="00AD6E8B">
          <w:rPr>
            <w:noProof/>
            <w:webHidden/>
          </w:rPr>
          <w:tab/>
        </w:r>
        <w:r>
          <w:rPr>
            <w:noProof/>
            <w:webHidden/>
          </w:rPr>
          <w:fldChar w:fldCharType="begin"/>
        </w:r>
        <w:r w:rsidR="00AD6E8B">
          <w:rPr>
            <w:noProof/>
            <w:webHidden/>
          </w:rPr>
          <w:instrText xml:space="preserve"> PAGEREF _Toc358722227 \h </w:instrText>
        </w:r>
        <w:r>
          <w:rPr>
            <w:noProof/>
            <w:webHidden/>
          </w:rPr>
        </w:r>
        <w:r>
          <w:rPr>
            <w:noProof/>
            <w:webHidden/>
          </w:rPr>
          <w:fldChar w:fldCharType="separate"/>
        </w:r>
        <w:r w:rsidR="00AD6E8B">
          <w:rPr>
            <w:noProof/>
            <w:webHidden/>
          </w:rPr>
          <w:t>291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28" w:history="1">
        <w:r w:rsidR="00AD6E8B" w:rsidRPr="005E5701">
          <w:rPr>
            <w:rStyle w:val="Hiperpovezava"/>
            <w:noProof/>
          </w:rPr>
          <w:t>352.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(obvezno merjenje energije in obračun)</w:t>
        </w:r>
        <w:r w:rsidR="00AD6E8B">
          <w:rPr>
            <w:noProof/>
            <w:webHidden/>
          </w:rPr>
          <w:tab/>
        </w:r>
        <w:r>
          <w:rPr>
            <w:noProof/>
            <w:webHidden/>
          </w:rPr>
          <w:fldChar w:fldCharType="begin"/>
        </w:r>
        <w:r w:rsidR="00AD6E8B">
          <w:rPr>
            <w:noProof/>
            <w:webHidden/>
          </w:rPr>
          <w:instrText xml:space="preserve"> PAGEREF _Toc358722228 \h </w:instrText>
        </w:r>
        <w:r>
          <w:rPr>
            <w:noProof/>
            <w:webHidden/>
          </w:rPr>
        </w:r>
        <w:r>
          <w:rPr>
            <w:noProof/>
            <w:webHidden/>
          </w:rPr>
          <w:fldChar w:fldCharType="separate"/>
        </w:r>
        <w:r w:rsidR="00AD6E8B">
          <w:rPr>
            <w:noProof/>
            <w:webHidden/>
          </w:rPr>
          <w:t>292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29" w:history="1">
        <w:r w:rsidR="00AD6E8B" w:rsidRPr="005E5701">
          <w:rPr>
            <w:rStyle w:val="Hiperpovezava"/>
            <w:noProof/>
          </w:rPr>
          <w:t>353.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(obvezno merjenje toplote na nivoju proizvodnje)</w:t>
        </w:r>
        <w:r w:rsidR="00AD6E8B">
          <w:rPr>
            <w:noProof/>
            <w:webHidden/>
          </w:rPr>
          <w:tab/>
        </w:r>
        <w:r>
          <w:rPr>
            <w:noProof/>
            <w:webHidden/>
          </w:rPr>
          <w:fldChar w:fldCharType="begin"/>
        </w:r>
        <w:r w:rsidR="00AD6E8B">
          <w:rPr>
            <w:noProof/>
            <w:webHidden/>
          </w:rPr>
          <w:instrText xml:space="preserve"> PAGEREF _Toc358722229 \h </w:instrText>
        </w:r>
        <w:r>
          <w:rPr>
            <w:noProof/>
            <w:webHidden/>
          </w:rPr>
        </w:r>
        <w:r>
          <w:rPr>
            <w:noProof/>
            <w:webHidden/>
          </w:rPr>
          <w:fldChar w:fldCharType="separate"/>
        </w:r>
        <w:r w:rsidR="00AD6E8B">
          <w:rPr>
            <w:noProof/>
            <w:webHidden/>
          </w:rPr>
          <w:t>293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30" w:history="1">
        <w:r w:rsidR="00AD6E8B" w:rsidRPr="005E5701">
          <w:rPr>
            <w:rStyle w:val="Hiperpovezava"/>
            <w:noProof/>
          </w:rPr>
          <w:t>354.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(obvezno merjenje toplote na nivoju stavbe)</w:t>
        </w:r>
        <w:r w:rsidR="00AD6E8B">
          <w:rPr>
            <w:noProof/>
            <w:webHidden/>
          </w:rPr>
          <w:tab/>
        </w:r>
        <w:r>
          <w:rPr>
            <w:noProof/>
            <w:webHidden/>
          </w:rPr>
          <w:fldChar w:fldCharType="begin"/>
        </w:r>
        <w:r w:rsidR="00AD6E8B">
          <w:rPr>
            <w:noProof/>
            <w:webHidden/>
          </w:rPr>
          <w:instrText xml:space="preserve"> PAGEREF _Toc358722230 \h </w:instrText>
        </w:r>
        <w:r>
          <w:rPr>
            <w:noProof/>
            <w:webHidden/>
          </w:rPr>
        </w:r>
        <w:r>
          <w:rPr>
            <w:noProof/>
            <w:webHidden/>
          </w:rPr>
          <w:fldChar w:fldCharType="separate"/>
        </w:r>
        <w:r w:rsidR="00AD6E8B">
          <w:rPr>
            <w:noProof/>
            <w:webHidden/>
          </w:rPr>
          <w:t>293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31" w:history="1">
        <w:r w:rsidR="00AD6E8B" w:rsidRPr="005E5701">
          <w:rPr>
            <w:rStyle w:val="Hiperpovezava"/>
            <w:noProof/>
          </w:rPr>
          <w:t>355.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(obvezno merjenje toplote v posameznih delih stavb)</w:t>
        </w:r>
        <w:r w:rsidR="00AD6E8B">
          <w:rPr>
            <w:noProof/>
            <w:webHidden/>
          </w:rPr>
          <w:tab/>
        </w:r>
        <w:r>
          <w:rPr>
            <w:noProof/>
            <w:webHidden/>
          </w:rPr>
          <w:fldChar w:fldCharType="begin"/>
        </w:r>
        <w:r w:rsidR="00AD6E8B">
          <w:rPr>
            <w:noProof/>
            <w:webHidden/>
          </w:rPr>
          <w:instrText xml:space="preserve"> PAGEREF _Toc358722231 \h </w:instrText>
        </w:r>
        <w:r>
          <w:rPr>
            <w:noProof/>
            <w:webHidden/>
          </w:rPr>
        </w:r>
        <w:r>
          <w:rPr>
            <w:noProof/>
            <w:webHidden/>
          </w:rPr>
          <w:fldChar w:fldCharType="separate"/>
        </w:r>
        <w:r w:rsidR="00AD6E8B">
          <w:rPr>
            <w:noProof/>
            <w:webHidden/>
          </w:rPr>
          <w:t>294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32" w:history="1">
        <w:r w:rsidR="00AD6E8B" w:rsidRPr="005E5701">
          <w:rPr>
            <w:rStyle w:val="Hiperpovezava"/>
            <w:noProof/>
          </w:rPr>
          <w:t>356.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(obveščanje končnih odjemalcev o porabi energije)</w:t>
        </w:r>
        <w:r w:rsidR="00AD6E8B">
          <w:rPr>
            <w:noProof/>
            <w:webHidden/>
          </w:rPr>
          <w:tab/>
        </w:r>
        <w:r>
          <w:rPr>
            <w:noProof/>
            <w:webHidden/>
          </w:rPr>
          <w:fldChar w:fldCharType="begin"/>
        </w:r>
        <w:r w:rsidR="00AD6E8B">
          <w:rPr>
            <w:noProof/>
            <w:webHidden/>
          </w:rPr>
          <w:instrText xml:space="preserve"> PAGEREF _Toc358722232 \h </w:instrText>
        </w:r>
        <w:r>
          <w:rPr>
            <w:noProof/>
            <w:webHidden/>
          </w:rPr>
        </w:r>
        <w:r>
          <w:rPr>
            <w:noProof/>
            <w:webHidden/>
          </w:rPr>
          <w:fldChar w:fldCharType="separate"/>
        </w:r>
        <w:r w:rsidR="00AD6E8B">
          <w:rPr>
            <w:noProof/>
            <w:webHidden/>
          </w:rPr>
          <w:t>294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33" w:history="1">
        <w:r w:rsidR="00AD6E8B" w:rsidRPr="005E5701">
          <w:rPr>
            <w:rStyle w:val="Hiperpovezava"/>
            <w:noProof/>
          </w:rPr>
          <w:t>357.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(certificiranje inštalaterjev naprav na obnovljive vire energije)</w:t>
        </w:r>
        <w:r w:rsidR="00AD6E8B">
          <w:rPr>
            <w:noProof/>
            <w:webHidden/>
          </w:rPr>
          <w:tab/>
        </w:r>
        <w:r>
          <w:rPr>
            <w:noProof/>
            <w:webHidden/>
          </w:rPr>
          <w:fldChar w:fldCharType="begin"/>
        </w:r>
        <w:r w:rsidR="00AD6E8B">
          <w:rPr>
            <w:noProof/>
            <w:webHidden/>
          </w:rPr>
          <w:instrText xml:space="preserve"> PAGEREF _Toc358722233 \h </w:instrText>
        </w:r>
        <w:r>
          <w:rPr>
            <w:noProof/>
            <w:webHidden/>
          </w:rPr>
        </w:r>
        <w:r>
          <w:rPr>
            <w:noProof/>
            <w:webHidden/>
          </w:rPr>
          <w:fldChar w:fldCharType="separate"/>
        </w:r>
        <w:r w:rsidR="00AD6E8B">
          <w:rPr>
            <w:noProof/>
            <w:webHidden/>
          </w:rPr>
          <w:t>295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34" w:history="1">
        <w:r w:rsidR="00AD6E8B" w:rsidRPr="005E5701">
          <w:rPr>
            <w:rStyle w:val="Hiperpovezava"/>
            <w:noProof/>
          </w:rPr>
          <w:t>358.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(sistem certificiranja ponudniki energetskih pregledov, ponudniki energetskih storitev in energetskih managerjev)</w:t>
        </w:r>
        <w:r w:rsidR="00AD6E8B">
          <w:rPr>
            <w:noProof/>
            <w:webHidden/>
          </w:rPr>
          <w:tab/>
        </w:r>
        <w:r>
          <w:rPr>
            <w:noProof/>
            <w:webHidden/>
          </w:rPr>
          <w:fldChar w:fldCharType="begin"/>
        </w:r>
        <w:r w:rsidR="00AD6E8B">
          <w:rPr>
            <w:noProof/>
            <w:webHidden/>
          </w:rPr>
          <w:instrText xml:space="preserve"> PAGEREF _Toc358722234 \h </w:instrText>
        </w:r>
        <w:r>
          <w:rPr>
            <w:noProof/>
            <w:webHidden/>
          </w:rPr>
        </w:r>
        <w:r>
          <w:rPr>
            <w:noProof/>
            <w:webHidden/>
          </w:rPr>
          <w:fldChar w:fldCharType="separate"/>
        </w:r>
        <w:r w:rsidR="00AD6E8B">
          <w:rPr>
            <w:noProof/>
            <w:webHidden/>
          </w:rPr>
          <w:t>297</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2235" w:history="1">
        <w:r w:rsidR="00AD6E8B" w:rsidRPr="005E5701">
          <w:rPr>
            <w:rStyle w:val="Hiperpovezava"/>
            <w:noProof/>
          </w:rPr>
          <w:t>IV. Poglavje: SPODBUJANJE URE IN OVE</w:t>
        </w:r>
        <w:r w:rsidR="00AD6E8B">
          <w:rPr>
            <w:noProof/>
            <w:webHidden/>
          </w:rPr>
          <w:tab/>
        </w:r>
        <w:r>
          <w:rPr>
            <w:noProof/>
            <w:webHidden/>
          </w:rPr>
          <w:fldChar w:fldCharType="begin"/>
        </w:r>
        <w:r w:rsidR="00AD6E8B">
          <w:rPr>
            <w:noProof/>
            <w:webHidden/>
          </w:rPr>
          <w:instrText xml:space="preserve"> PAGEREF _Toc358722235 \h </w:instrText>
        </w:r>
        <w:r>
          <w:rPr>
            <w:noProof/>
            <w:webHidden/>
          </w:rPr>
        </w:r>
        <w:r>
          <w:rPr>
            <w:noProof/>
            <w:webHidden/>
          </w:rPr>
          <w:fldChar w:fldCharType="separate"/>
        </w:r>
        <w:r w:rsidR="00AD6E8B">
          <w:rPr>
            <w:noProof/>
            <w:webHidden/>
          </w:rPr>
          <w:t>298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36" w:history="1">
        <w:r w:rsidR="00AD6E8B" w:rsidRPr="005E5701">
          <w:rPr>
            <w:rStyle w:val="Hiperpovezava"/>
            <w:noProof/>
          </w:rPr>
          <w:t>359.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(nepovratne subvencije)</w:t>
        </w:r>
        <w:r w:rsidR="00AD6E8B">
          <w:rPr>
            <w:noProof/>
            <w:webHidden/>
          </w:rPr>
          <w:tab/>
        </w:r>
        <w:r>
          <w:rPr>
            <w:noProof/>
            <w:webHidden/>
          </w:rPr>
          <w:fldChar w:fldCharType="begin"/>
        </w:r>
        <w:r w:rsidR="00AD6E8B">
          <w:rPr>
            <w:noProof/>
            <w:webHidden/>
          </w:rPr>
          <w:instrText xml:space="preserve"> PAGEREF _Toc358722236 \h </w:instrText>
        </w:r>
        <w:r>
          <w:rPr>
            <w:noProof/>
            <w:webHidden/>
          </w:rPr>
        </w:r>
        <w:r>
          <w:rPr>
            <w:noProof/>
            <w:webHidden/>
          </w:rPr>
          <w:fldChar w:fldCharType="separate"/>
        </w:r>
        <w:r w:rsidR="00AD6E8B">
          <w:rPr>
            <w:noProof/>
            <w:webHidden/>
          </w:rPr>
          <w:t>298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37" w:history="1">
        <w:r w:rsidR="00AD6E8B" w:rsidRPr="005E5701">
          <w:rPr>
            <w:rStyle w:val="Hiperpovezava"/>
            <w:noProof/>
          </w:rPr>
          <w:t>360.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(postopek Eko sklada za dodeljevanja nepovratnih sredstev)</w:t>
        </w:r>
        <w:r w:rsidR="00AD6E8B">
          <w:rPr>
            <w:noProof/>
            <w:webHidden/>
          </w:rPr>
          <w:tab/>
        </w:r>
        <w:r>
          <w:rPr>
            <w:noProof/>
            <w:webHidden/>
          </w:rPr>
          <w:fldChar w:fldCharType="begin"/>
        </w:r>
        <w:r w:rsidR="00AD6E8B">
          <w:rPr>
            <w:noProof/>
            <w:webHidden/>
          </w:rPr>
          <w:instrText xml:space="preserve"> PAGEREF _Toc358722237 \h </w:instrText>
        </w:r>
        <w:r>
          <w:rPr>
            <w:noProof/>
            <w:webHidden/>
          </w:rPr>
        </w:r>
        <w:r>
          <w:rPr>
            <w:noProof/>
            <w:webHidden/>
          </w:rPr>
          <w:fldChar w:fldCharType="separate"/>
        </w:r>
        <w:r w:rsidR="00AD6E8B">
          <w:rPr>
            <w:noProof/>
            <w:webHidden/>
          </w:rPr>
          <w:t>298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38" w:history="1">
        <w:r w:rsidR="00AD6E8B" w:rsidRPr="005E5701">
          <w:rPr>
            <w:rStyle w:val="Hiperpovezava"/>
            <w:noProof/>
          </w:rPr>
          <w:t>361.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(minimalne tehnične specifikacije in merila)</w:t>
        </w:r>
        <w:r w:rsidR="00AD6E8B">
          <w:rPr>
            <w:noProof/>
            <w:webHidden/>
          </w:rPr>
          <w:tab/>
        </w:r>
        <w:r>
          <w:rPr>
            <w:noProof/>
            <w:webHidden/>
          </w:rPr>
          <w:fldChar w:fldCharType="begin"/>
        </w:r>
        <w:r w:rsidR="00AD6E8B">
          <w:rPr>
            <w:noProof/>
            <w:webHidden/>
          </w:rPr>
          <w:instrText xml:space="preserve"> PAGEREF _Toc358722238 \h </w:instrText>
        </w:r>
        <w:r>
          <w:rPr>
            <w:noProof/>
            <w:webHidden/>
          </w:rPr>
        </w:r>
        <w:r>
          <w:rPr>
            <w:noProof/>
            <w:webHidden/>
          </w:rPr>
          <w:fldChar w:fldCharType="separate"/>
        </w:r>
        <w:r w:rsidR="00AD6E8B">
          <w:rPr>
            <w:noProof/>
            <w:webHidden/>
          </w:rPr>
          <w:t>299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39" w:history="1">
        <w:r w:rsidR="00AD6E8B" w:rsidRPr="005E5701">
          <w:rPr>
            <w:rStyle w:val="Hiperpovezava"/>
            <w:noProof/>
          </w:rPr>
          <w:t>362.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(prihranki energije pri končnih odjemalcih)</w:t>
        </w:r>
        <w:r w:rsidR="00AD6E8B">
          <w:rPr>
            <w:noProof/>
            <w:webHidden/>
          </w:rPr>
          <w:tab/>
        </w:r>
        <w:r>
          <w:rPr>
            <w:noProof/>
            <w:webHidden/>
          </w:rPr>
          <w:fldChar w:fldCharType="begin"/>
        </w:r>
        <w:r w:rsidR="00AD6E8B">
          <w:rPr>
            <w:noProof/>
            <w:webHidden/>
          </w:rPr>
          <w:instrText xml:space="preserve"> PAGEREF _Toc358722239 \h </w:instrText>
        </w:r>
        <w:r>
          <w:rPr>
            <w:noProof/>
            <w:webHidden/>
          </w:rPr>
        </w:r>
        <w:r>
          <w:rPr>
            <w:noProof/>
            <w:webHidden/>
          </w:rPr>
          <w:fldChar w:fldCharType="separate"/>
        </w:r>
        <w:r w:rsidR="00AD6E8B">
          <w:rPr>
            <w:noProof/>
            <w:webHidden/>
          </w:rPr>
          <w:t>299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40" w:history="1">
        <w:r w:rsidR="00AD6E8B" w:rsidRPr="005E5701">
          <w:rPr>
            <w:rStyle w:val="Hiperpovezava"/>
            <w:noProof/>
          </w:rPr>
          <w:t>363.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(vrste energetskih storitev in ukrepov za izboljšanje energijske učinkovitosti)</w:t>
        </w:r>
        <w:r w:rsidR="00AD6E8B">
          <w:rPr>
            <w:noProof/>
            <w:webHidden/>
          </w:rPr>
          <w:tab/>
        </w:r>
        <w:r>
          <w:rPr>
            <w:noProof/>
            <w:webHidden/>
          </w:rPr>
          <w:fldChar w:fldCharType="begin"/>
        </w:r>
        <w:r w:rsidR="00AD6E8B">
          <w:rPr>
            <w:noProof/>
            <w:webHidden/>
          </w:rPr>
          <w:instrText xml:space="preserve"> PAGEREF _Toc358722240 \h </w:instrText>
        </w:r>
        <w:r>
          <w:rPr>
            <w:noProof/>
            <w:webHidden/>
          </w:rPr>
        </w:r>
        <w:r>
          <w:rPr>
            <w:noProof/>
            <w:webHidden/>
          </w:rPr>
          <w:fldChar w:fldCharType="separate"/>
        </w:r>
        <w:r w:rsidR="00AD6E8B">
          <w:rPr>
            <w:noProof/>
            <w:webHidden/>
          </w:rPr>
          <w:t>300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41" w:history="1">
        <w:r w:rsidR="00AD6E8B" w:rsidRPr="005E5701">
          <w:rPr>
            <w:rStyle w:val="Hiperpovezava"/>
            <w:noProof/>
          </w:rPr>
          <w:t>364.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(vrednotenje ukrepov in programov)</w:t>
        </w:r>
        <w:r w:rsidR="00AD6E8B">
          <w:rPr>
            <w:noProof/>
            <w:webHidden/>
          </w:rPr>
          <w:tab/>
        </w:r>
        <w:r>
          <w:rPr>
            <w:noProof/>
            <w:webHidden/>
          </w:rPr>
          <w:fldChar w:fldCharType="begin"/>
        </w:r>
        <w:r w:rsidR="00AD6E8B">
          <w:rPr>
            <w:noProof/>
            <w:webHidden/>
          </w:rPr>
          <w:instrText xml:space="preserve"> PAGEREF _Toc358722241 \h </w:instrText>
        </w:r>
        <w:r>
          <w:rPr>
            <w:noProof/>
            <w:webHidden/>
          </w:rPr>
        </w:r>
        <w:r>
          <w:rPr>
            <w:noProof/>
            <w:webHidden/>
          </w:rPr>
          <w:fldChar w:fldCharType="separate"/>
        </w:r>
        <w:r w:rsidR="00AD6E8B">
          <w:rPr>
            <w:noProof/>
            <w:webHidden/>
          </w:rPr>
          <w:t>301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42" w:history="1">
        <w:r w:rsidR="00AD6E8B" w:rsidRPr="005E5701">
          <w:rPr>
            <w:rStyle w:val="Hiperpovezava"/>
            <w:noProof/>
          </w:rPr>
          <w:t>365.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(poročanje in preverjanje doseganja prihrankov)</w:t>
        </w:r>
        <w:r w:rsidR="00AD6E8B">
          <w:rPr>
            <w:noProof/>
            <w:webHidden/>
          </w:rPr>
          <w:tab/>
        </w:r>
        <w:r>
          <w:rPr>
            <w:noProof/>
            <w:webHidden/>
          </w:rPr>
          <w:fldChar w:fldCharType="begin"/>
        </w:r>
        <w:r w:rsidR="00AD6E8B">
          <w:rPr>
            <w:noProof/>
            <w:webHidden/>
          </w:rPr>
          <w:instrText xml:space="preserve"> PAGEREF _Toc358722242 \h </w:instrText>
        </w:r>
        <w:r>
          <w:rPr>
            <w:noProof/>
            <w:webHidden/>
          </w:rPr>
        </w:r>
        <w:r>
          <w:rPr>
            <w:noProof/>
            <w:webHidden/>
          </w:rPr>
          <w:fldChar w:fldCharType="separate"/>
        </w:r>
        <w:r w:rsidR="00AD6E8B">
          <w:rPr>
            <w:noProof/>
            <w:webHidden/>
          </w:rPr>
          <w:t>301</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2243" w:history="1">
        <w:r w:rsidR="00AD6E8B" w:rsidRPr="005E5701">
          <w:rPr>
            <w:rStyle w:val="Hiperpovezava"/>
            <w:noProof/>
          </w:rPr>
          <w:t>V. Poglavje: ELEKTRIČNA ENERGIJA IZ OBNOVLJIVIH VIROV ENERGIJE IN IZ SOPROIZVODNJE TOPLOTE IN ELEKTRIČNE ENERGIJE Z VISOKIM IZKORISTKOM</w:t>
        </w:r>
        <w:r w:rsidR="00AD6E8B">
          <w:rPr>
            <w:noProof/>
            <w:webHidden/>
          </w:rPr>
          <w:tab/>
        </w:r>
        <w:r>
          <w:rPr>
            <w:noProof/>
            <w:webHidden/>
          </w:rPr>
          <w:fldChar w:fldCharType="begin"/>
        </w:r>
        <w:r w:rsidR="00AD6E8B">
          <w:rPr>
            <w:noProof/>
            <w:webHidden/>
          </w:rPr>
          <w:instrText xml:space="preserve"> PAGEREF _Toc358722243 \h </w:instrText>
        </w:r>
        <w:r>
          <w:rPr>
            <w:noProof/>
            <w:webHidden/>
          </w:rPr>
        </w:r>
        <w:r>
          <w:rPr>
            <w:noProof/>
            <w:webHidden/>
          </w:rPr>
          <w:fldChar w:fldCharType="separate"/>
        </w:r>
        <w:r w:rsidR="00AD6E8B">
          <w:rPr>
            <w:noProof/>
            <w:webHidden/>
          </w:rPr>
          <w:t>302</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244" w:history="1">
        <w:r w:rsidR="00AD6E8B" w:rsidRPr="005E5701">
          <w:rPr>
            <w:rStyle w:val="Hiperpovezava"/>
            <w:noProof/>
          </w:rPr>
          <w:t>I. Soproizvodnja toplote in električne energije z visokim izkoristkom ter učinkovito daljinsko ogrevanje in hlajenje</w:t>
        </w:r>
        <w:r w:rsidR="00AD6E8B">
          <w:rPr>
            <w:noProof/>
            <w:webHidden/>
          </w:rPr>
          <w:tab/>
        </w:r>
        <w:r>
          <w:rPr>
            <w:noProof/>
            <w:webHidden/>
          </w:rPr>
          <w:fldChar w:fldCharType="begin"/>
        </w:r>
        <w:r w:rsidR="00AD6E8B">
          <w:rPr>
            <w:noProof/>
            <w:webHidden/>
          </w:rPr>
          <w:instrText xml:space="preserve"> PAGEREF _Toc358722244 \h </w:instrText>
        </w:r>
        <w:r>
          <w:rPr>
            <w:noProof/>
            <w:webHidden/>
          </w:rPr>
        </w:r>
        <w:r>
          <w:rPr>
            <w:noProof/>
            <w:webHidden/>
          </w:rPr>
          <w:fldChar w:fldCharType="separate"/>
        </w:r>
        <w:r w:rsidR="00AD6E8B">
          <w:rPr>
            <w:noProof/>
            <w:webHidden/>
          </w:rPr>
          <w:t>302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45" w:history="1">
        <w:r w:rsidR="00AD6E8B" w:rsidRPr="005E5701">
          <w:rPr>
            <w:rStyle w:val="Hiperpovezava"/>
            <w:noProof/>
          </w:rPr>
          <w:t>366.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(celovita ocena možnosti za uporabo soproizvodnje z visokim izkoristkom  ter učinkovito daljinsko ogrevanje in hlajenje)</w:t>
        </w:r>
        <w:r w:rsidR="00AD6E8B">
          <w:rPr>
            <w:noProof/>
            <w:webHidden/>
          </w:rPr>
          <w:tab/>
        </w:r>
        <w:r>
          <w:rPr>
            <w:noProof/>
            <w:webHidden/>
          </w:rPr>
          <w:fldChar w:fldCharType="begin"/>
        </w:r>
        <w:r w:rsidR="00AD6E8B">
          <w:rPr>
            <w:noProof/>
            <w:webHidden/>
          </w:rPr>
          <w:instrText xml:space="preserve"> PAGEREF _Toc358722245 \h </w:instrText>
        </w:r>
        <w:r>
          <w:rPr>
            <w:noProof/>
            <w:webHidden/>
          </w:rPr>
        </w:r>
        <w:r>
          <w:rPr>
            <w:noProof/>
            <w:webHidden/>
          </w:rPr>
          <w:fldChar w:fldCharType="separate"/>
        </w:r>
        <w:r w:rsidR="00AD6E8B">
          <w:rPr>
            <w:noProof/>
            <w:webHidden/>
          </w:rPr>
          <w:t>302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46" w:history="1">
        <w:r w:rsidR="00AD6E8B" w:rsidRPr="005E5701">
          <w:rPr>
            <w:rStyle w:val="Hiperpovezava"/>
            <w:noProof/>
          </w:rPr>
          <w:t>367.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(analiza stroškov in koristi možnosti za soproizvodnjo ter učinkovitega daljinskega ogrevanja in hlajenja)</w:t>
        </w:r>
        <w:r w:rsidR="00AD6E8B">
          <w:rPr>
            <w:noProof/>
            <w:webHidden/>
          </w:rPr>
          <w:tab/>
        </w:r>
        <w:r>
          <w:rPr>
            <w:noProof/>
            <w:webHidden/>
          </w:rPr>
          <w:fldChar w:fldCharType="begin"/>
        </w:r>
        <w:r w:rsidR="00AD6E8B">
          <w:rPr>
            <w:noProof/>
            <w:webHidden/>
          </w:rPr>
          <w:instrText xml:space="preserve"> PAGEREF _Toc358722246 \h </w:instrText>
        </w:r>
        <w:r>
          <w:rPr>
            <w:noProof/>
            <w:webHidden/>
          </w:rPr>
        </w:r>
        <w:r>
          <w:rPr>
            <w:noProof/>
            <w:webHidden/>
          </w:rPr>
          <w:fldChar w:fldCharType="separate"/>
        </w:r>
        <w:r w:rsidR="00AD6E8B">
          <w:rPr>
            <w:noProof/>
            <w:webHidden/>
          </w:rPr>
          <w:t>304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47" w:history="1">
        <w:r w:rsidR="00AD6E8B" w:rsidRPr="005E5701">
          <w:rPr>
            <w:rStyle w:val="Hiperpovezava"/>
            <w:noProof/>
          </w:rPr>
          <w:t>368.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(poročilo agencije o OVE in SPTE na 2 leti)</w:t>
        </w:r>
        <w:r w:rsidR="00AD6E8B">
          <w:rPr>
            <w:noProof/>
            <w:webHidden/>
          </w:rPr>
          <w:tab/>
        </w:r>
        <w:r>
          <w:rPr>
            <w:noProof/>
            <w:webHidden/>
          </w:rPr>
          <w:fldChar w:fldCharType="begin"/>
        </w:r>
        <w:r w:rsidR="00AD6E8B">
          <w:rPr>
            <w:noProof/>
            <w:webHidden/>
          </w:rPr>
          <w:instrText xml:space="preserve"> PAGEREF _Toc358722247 \h </w:instrText>
        </w:r>
        <w:r>
          <w:rPr>
            <w:noProof/>
            <w:webHidden/>
          </w:rPr>
        </w:r>
        <w:r>
          <w:rPr>
            <w:noProof/>
            <w:webHidden/>
          </w:rPr>
          <w:fldChar w:fldCharType="separate"/>
        </w:r>
        <w:r w:rsidR="00AD6E8B">
          <w:rPr>
            <w:noProof/>
            <w:webHidden/>
          </w:rPr>
          <w:t>305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48" w:history="1">
        <w:r w:rsidR="00AD6E8B" w:rsidRPr="005E5701">
          <w:rPr>
            <w:rStyle w:val="Hiperpovezava"/>
            <w:noProof/>
          </w:rPr>
          <w:t>369.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(zagotavljanje statističnih podatkov o učinkovitosti pri soproizvodnji)</w:t>
        </w:r>
        <w:r w:rsidR="00AD6E8B">
          <w:rPr>
            <w:noProof/>
            <w:webHidden/>
          </w:rPr>
          <w:tab/>
        </w:r>
        <w:r>
          <w:rPr>
            <w:noProof/>
            <w:webHidden/>
          </w:rPr>
          <w:fldChar w:fldCharType="begin"/>
        </w:r>
        <w:r w:rsidR="00AD6E8B">
          <w:rPr>
            <w:noProof/>
            <w:webHidden/>
          </w:rPr>
          <w:instrText xml:space="preserve"> PAGEREF _Toc358722248 \h </w:instrText>
        </w:r>
        <w:r>
          <w:rPr>
            <w:noProof/>
            <w:webHidden/>
          </w:rPr>
        </w:r>
        <w:r>
          <w:rPr>
            <w:noProof/>
            <w:webHidden/>
          </w:rPr>
          <w:fldChar w:fldCharType="separate"/>
        </w:r>
        <w:r w:rsidR="00AD6E8B">
          <w:rPr>
            <w:noProof/>
            <w:webHidden/>
          </w:rPr>
          <w:t>306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49" w:history="1">
        <w:r w:rsidR="00AD6E8B" w:rsidRPr="005E5701">
          <w:rPr>
            <w:rStyle w:val="Hiperpovezava"/>
            <w:noProof/>
          </w:rPr>
          <w:t>370.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(način določanja izkoristka SPTE)</w:t>
        </w:r>
        <w:r w:rsidR="00AD6E8B">
          <w:rPr>
            <w:noProof/>
            <w:webHidden/>
          </w:rPr>
          <w:tab/>
        </w:r>
        <w:r>
          <w:rPr>
            <w:noProof/>
            <w:webHidden/>
          </w:rPr>
          <w:fldChar w:fldCharType="begin"/>
        </w:r>
        <w:r w:rsidR="00AD6E8B">
          <w:rPr>
            <w:noProof/>
            <w:webHidden/>
          </w:rPr>
          <w:instrText xml:space="preserve"> PAGEREF _Toc358722249 \h </w:instrText>
        </w:r>
        <w:r>
          <w:rPr>
            <w:noProof/>
            <w:webHidden/>
          </w:rPr>
        </w:r>
        <w:r>
          <w:rPr>
            <w:noProof/>
            <w:webHidden/>
          </w:rPr>
          <w:fldChar w:fldCharType="separate"/>
        </w:r>
        <w:r w:rsidR="00AD6E8B">
          <w:rPr>
            <w:noProof/>
            <w:webHidden/>
          </w:rPr>
          <w:t>306</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250" w:history="1">
        <w:r w:rsidR="00AD6E8B" w:rsidRPr="005E5701">
          <w:rPr>
            <w:rStyle w:val="Hiperpovezava"/>
            <w:noProof/>
          </w:rPr>
          <w:t>II. Potrdila o izvoru električne energije</w:t>
        </w:r>
        <w:r w:rsidR="00AD6E8B">
          <w:rPr>
            <w:noProof/>
            <w:webHidden/>
          </w:rPr>
          <w:tab/>
        </w:r>
        <w:r>
          <w:rPr>
            <w:noProof/>
            <w:webHidden/>
          </w:rPr>
          <w:fldChar w:fldCharType="begin"/>
        </w:r>
        <w:r w:rsidR="00AD6E8B">
          <w:rPr>
            <w:noProof/>
            <w:webHidden/>
          </w:rPr>
          <w:instrText xml:space="preserve"> PAGEREF _Toc358722250 \h </w:instrText>
        </w:r>
        <w:r>
          <w:rPr>
            <w:noProof/>
            <w:webHidden/>
          </w:rPr>
        </w:r>
        <w:r>
          <w:rPr>
            <w:noProof/>
            <w:webHidden/>
          </w:rPr>
          <w:fldChar w:fldCharType="separate"/>
        </w:r>
        <w:r w:rsidR="00AD6E8B">
          <w:rPr>
            <w:noProof/>
            <w:webHidden/>
          </w:rPr>
          <w:t>307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51" w:history="1">
        <w:r w:rsidR="00AD6E8B" w:rsidRPr="005E5701">
          <w:rPr>
            <w:rStyle w:val="Hiperpovezava"/>
            <w:noProof/>
          </w:rPr>
          <w:t>371.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(potrdilo o izvoru, register deklaracij)</w:t>
        </w:r>
        <w:r w:rsidR="00AD6E8B">
          <w:rPr>
            <w:noProof/>
            <w:webHidden/>
          </w:rPr>
          <w:tab/>
        </w:r>
        <w:r>
          <w:rPr>
            <w:noProof/>
            <w:webHidden/>
          </w:rPr>
          <w:fldChar w:fldCharType="begin"/>
        </w:r>
        <w:r w:rsidR="00AD6E8B">
          <w:rPr>
            <w:noProof/>
            <w:webHidden/>
          </w:rPr>
          <w:instrText xml:space="preserve"> PAGEREF _Toc358722251 \h </w:instrText>
        </w:r>
        <w:r>
          <w:rPr>
            <w:noProof/>
            <w:webHidden/>
          </w:rPr>
        </w:r>
        <w:r>
          <w:rPr>
            <w:noProof/>
            <w:webHidden/>
          </w:rPr>
          <w:fldChar w:fldCharType="separate"/>
        </w:r>
        <w:r w:rsidR="00AD6E8B">
          <w:rPr>
            <w:noProof/>
            <w:webHidden/>
          </w:rPr>
          <w:t>307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52" w:history="1">
        <w:r w:rsidR="00AD6E8B" w:rsidRPr="005E5701">
          <w:rPr>
            <w:rStyle w:val="Hiperpovezava"/>
            <w:noProof/>
          </w:rPr>
          <w:t>372.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(potrdilo o izvoru)</w:t>
        </w:r>
        <w:r w:rsidR="00AD6E8B">
          <w:rPr>
            <w:noProof/>
            <w:webHidden/>
          </w:rPr>
          <w:tab/>
        </w:r>
        <w:r>
          <w:rPr>
            <w:noProof/>
            <w:webHidden/>
          </w:rPr>
          <w:fldChar w:fldCharType="begin"/>
        </w:r>
        <w:r w:rsidR="00AD6E8B">
          <w:rPr>
            <w:noProof/>
            <w:webHidden/>
          </w:rPr>
          <w:instrText xml:space="preserve"> PAGEREF _Toc358722252 \h </w:instrText>
        </w:r>
        <w:r>
          <w:rPr>
            <w:noProof/>
            <w:webHidden/>
          </w:rPr>
        </w:r>
        <w:r>
          <w:rPr>
            <w:noProof/>
            <w:webHidden/>
          </w:rPr>
          <w:fldChar w:fldCharType="separate"/>
        </w:r>
        <w:r w:rsidR="00AD6E8B">
          <w:rPr>
            <w:noProof/>
            <w:webHidden/>
          </w:rPr>
          <w:t>308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53" w:history="1">
        <w:r w:rsidR="00AD6E8B" w:rsidRPr="005E5701">
          <w:rPr>
            <w:rStyle w:val="Hiperpovezava"/>
            <w:noProof/>
          </w:rPr>
          <w:t>373.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(vsebina potrdila o izvoru)</w:t>
        </w:r>
        <w:r w:rsidR="00AD6E8B">
          <w:rPr>
            <w:noProof/>
            <w:webHidden/>
          </w:rPr>
          <w:tab/>
        </w:r>
        <w:r>
          <w:rPr>
            <w:noProof/>
            <w:webHidden/>
          </w:rPr>
          <w:fldChar w:fldCharType="begin"/>
        </w:r>
        <w:r w:rsidR="00AD6E8B">
          <w:rPr>
            <w:noProof/>
            <w:webHidden/>
          </w:rPr>
          <w:instrText xml:space="preserve"> PAGEREF _Toc358722253 \h </w:instrText>
        </w:r>
        <w:r>
          <w:rPr>
            <w:noProof/>
            <w:webHidden/>
          </w:rPr>
        </w:r>
        <w:r>
          <w:rPr>
            <w:noProof/>
            <w:webHidden/>
          </w:rPr>
          <w:fldChar w:fldCharType="separate"/>
        </w:r>
        <w:r w:rsidR="00AD6E8B">
          <w:rPr>
            <w:noProof/>
            <w:webHidden/>
          </w:rPr>
          <w:t>310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54" w:history="1">
        <w:r w:rsidR="00AD6E8B" w:rsidRPr="005E5701">
          <w:rPr>
            <w:rStyle w:val="Hiperpovezava"/>
            <w:noProof/>
          </w:rPr>
          <w:t>374.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(register potrdil o izvoru)</w:t>
        </w:r>
        <w:r w:rsidR="00AD6E8B">
          <w:rPr>
            <w:noProof/>
            <w:webHidden/>
          </w:rPr>
          <w:tab/>
        </w:r>
        <w:r>
          <w:rPr>
            <w:noProof/>
            <w:webHidden/>
          </w:rPr>
          <w:fldChar w:fldCharType="begin"/>
        </w:r>
        <w:r w:rsidR="00AD6E8B">
          <w:rPr>
            <w:noProof/>
            <w:webHidden/>
          </w:rPr>
          <w:instrText xml:space="preserve"> PAGEREF _Toc358722254 \h </w:instrText>
        </w:r>
        <w:r>
          <w:rPr>
            <w:noProof/>
            <w:webHidden/>
          </w:rPr>
        </w:r>
        <w:r>
          <w:rPr>
            <w:noProof/>
            <w:webHidden/>
          </w:rPr>
          <w:fldChar w:fldCharType="separate"/>
        </w:r>
        <w:r w:rsidR="00AD6E8B">
          <w:rPr>
            <w:noProof/>
            <w:webHidden/>
          </w:rPr>
          <w:t>311</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255" w:history="1">
        <w:r w:rsidR="00AD6E8B" w:rsidRPr="005E5701">
          <w:rPr>
            <w:rStyle w:val="Hiperpovezava"/>
            <w:noProof/>
          </w:rPr>
          <w:t>III. Priključitev na omrežje ter dispečiranje</w:t>
        </w:r>
        <w:r w:rsidR="00AD6E8B">
          <w:rPr>
            <w:noProof/>
            <w:webHidden/>
          </w:rPr>
          <w:tab/>
        </w:r>
        <w:r>
          <w:rPr>
            <w:noProof/>
            <w:webHidden/>
          </w:rPr>
          <w:fldChar w:fldCharType="begin"/>
        </w:r>
        <w:r w:rsidR="00AD6E8B">
          <w:rPr>
            <w:noProof/>
            <w:webHidden/>
          </w:rPr>
          <w:instrText xml:space="preserve"> PAGEREF _Toc358722255 \h </w:instrText>
        </w:r>
        <w:r>
          <w:rPr>
            <w:noProof/>
            <w:webHidden/>
          </w:rPr>
        </w:r>
        <w:r>
          <w:rPr>
            <w:noProof/>
            <w:webHidden/>
          </w:rPr>
          <w:fldChar w:fldCharType="separate"/>
        </w:r>
        <w:r w:rsidR="00AD6E8B">
          <w:rPr>
            <w:noProof/>
            <w:webHidden/>
          </w:rPr>
          <w:t>312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56" w:history="1">
        <w:r w:rsidR="00AD6E8B" w:rsidRPr="005E5701">
          <w:rPr>
            <w:rStyle w:val="Hiperpovezava"/>
            <w:noProof/>
          </w:rPr>
          <w:t>375.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(soglasje za priključitev)</w:t>
        </w:r>
        <w:r w:rsidR="00AD6E8B">
          <w:rPr>
            <w:noProof/>
            <w:webHidden/>
          </w:rPr>
          <w:tab/>
        </w:r>
        <w:r>
          <w:rPr>
            <w:noProof/>
            <w:webHidden/>
          </w:rPr>
          <w:fldChar w:fldCharType="begin"/>
        </w:r>
        <w:r w:rsidR="00AD6E8B">
          <w:rPr>
            <w:noProof/>
            <w:webHidden/>
          </w:rPr>
          <w:instrText xml:space="preserve"> PAGEREF _Toc358722256 \h </w:instrText>
        </w:r>
        <w:r>
          <w:rPr>
            <w:noProof/>
            <w:webHidden/>
          </w:rPr>
        </w:r>
        <w:r>
          <w:rPr>
            <w:noProof/>
            <w:webHidden/>
          </w:rPr>
          <w:fldChar w:fldCharType="separate"/>
        </w:r>
        <w:r w:rsidR="00AD6E8B">
          <w:rPr>
            <w:noProof/>
            <w:webHidden/>
          </w:rPr>
          <w:t>312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57" w:history="1">
        <w:r w:rsidR="00AD6E8B" w:rsidRPr="005E5701">
          <w:rPr>
            <w:rStyle w:val="Hiperpovezava"/>
            <w:noProof/>
          </w:rPr>
          <w:t>376.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(prenos, distribucija in dispečiranje OVE in SPTE)</w:t>
        </w:r>
        <w:r w:rsidR="00AD6E8B">
          <w:rPr>
            <w:noProof/>
            <w:webHidden/>
          </w:rPr>
          <w:tab/>
        </w:r>
        <w:r>
          <w:rPr>
            <w:noProof/>
            <w:webHidden/>
          </w:rPr>
          <w:fldChar w:fldCharType="begin"/>
        </w:r>
        <w:r w:rsidR="00AD6E8B">
          <w:rPr>
            <w:noProof/>
            <w:webHidden/>
          </w:rPr>
          <w:instrText xml:space="preserve"> PAGEREF _Toc358722257 \h </w:instrText>
        </w:r>
        <w:r>
          <w:rPr>
            <w:noProof/>
            <w:webHidden/>
          </w:rPr>
        </w:r>
        <w:r>
          <w:rPr>
            <w:noProof/>
            <w:webHidden/>
          </w:rPr>
          <w:fldChar w:fldCharType="separate"/>
        </w:r>
        <w:r w:rsidR="00AD6E8B">
          <w:rPr>
            <w:noProof/>
            <w:webHidden/>
          </w:rPr>
          <w:t>314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58" w:history="1">
        <w:r w:rsidR="00AD6E8B" w:rsidRPr="005E5701">
          <w:rPr>
            <w:rStyle w:val="Hiperpovezava"/>
            <w:noProof/>
          </w:rPr>
          <w:t>377.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(določanje priključnih mest in pogojev za OVE in SPTE)</w:t>
        </w:r>
        <w:r w:rsidR="00AD6E8B">
          <w:rPr>
            <w:noProof/>
            <w:webHidden/>
          </w:rPr>
          <w:tab/>
        </w:r>
        <w:r>
          <w:rPr>
            <w:noProof/>
            <w:webHidden/>
          </w:rPr>
          <w:fldChar w:fldCharType="begin"/>
        </w:r>
        <w:r w:rsidR="00AD6E8B">
          <w:rPr>
            <w:noProof/>
            <w:webHidden/>
          </w:rPr>
          <w:instrText xml:space="preserve"> PAGEREF _Toc358722258 \h </w:instrText>
        </w:r>
        <w:r>
          <w:rPr>
            <w:noProof/>
            <w:webHidden/>
          </w:rPr>
        </w:r>
        <w:r>
          <w:rPr>
            <w:noProof/>
            <w:webHidden/>
          </w:rPr>
          <w:fldChar w:fldCharType="separate"/>
        </w:r>
        <w:r w:rsidR="00AD6E8B">
          <w:rPr>
            <w:noProof/>
            <w:webHidden/>
          </w:rPr>
          <w:t>315</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259" w:history="1">
        <w:r w:rsidR="00AD6E8B" w:rsidRPr="005E5701">
          <w:rPr>
            <w:rStyle w:val="Hiperpovezava"/>
            <w:noProof/>
          </w:rPr>
          <w:t>IV. Podpore proizvodnji električne energije iz obnovljivih virov energije in v soproizvodnji z visokim izkoristkom</w:t>
        </w:r>
        <w:r w:rsidR="00AD6E8B">
          <w:rPr>
            <w:noProof/>
            <w:webHidden/>
          </w:rPr>
          <w:tab/>
        </w:r>
        <w:r>
          <w:rPr>
            <w:noProof/>
            <w:webHidden/>
          </w:rPr>
          <w:fldChar w:fldCharType="begin"/>
        </w:r>
        <w:r w:rsidR="00AD6E8B">
          <w:rPr>
            <w:noProof/>
            <w:webHidden/>
          </w:rPr>
          <w:instrText xml:space="preserve"> PAGEREF _Toc358722259 \h </w:instrText>
        </w:r>
        <w:r>
          <w:rPr>
            <w:noProof/>
            <w:webHidden/>
          </w:rPr>
        </w:r>
        <w:r>
          <w:rPr>
            <w:noProof/>
            <w:webHidden/>
          </w:rPr>
          <w:fldChar w:fldCharType="separate"/>
        </w:r>
        <w:r w:rsidR="00AD6E8B">
          <w:rPr>
            <w:noProof/>
            <w:webHidden/>
          </w:rPr>
          <w:t>316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60" w:history="1">
        <w:r w:rsidR="00AD6E8B" w:rsidRPr="005E5701">
          <w:rPr>
            <w:rStyle w:val="Hiperpovezava"/>
            <w:noProof/>
          </w:rPr>
          <w:t>378.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(podpora OVE in SPTE)</w:t>
        </w:r>
        <w:r w:rsidR="00AD6E8B">
          <w:rPr>
            <w:noProof/>
            <w:webHidden/>
          </w:rPr>
          <w:tab/>
        </w:r>
        <w:r>
          <w:rPr>
            <w:noProof/>
            <w:webHidden/>
          </w:rPr>
          <w:fldChar w:fldCharType="begin"/>
        </w:r>
        <w:r w:rsidR="00AD6E8B">
          <w:rPr>
            <w:noProof/>
            <w:webHidden/>
          </w:rPr>
          <w:instrText xml:space="preserve"> PAGEREF _Toc358722260 \h </w:instrText>
        </w:r>
        <w:r>
          <w:rPr>
            <w:noProof/>
            <w:webHidden/>
          </w:rPr>
        </w:r>
        <w:r>
          <w:rPr>
            <w:noProof/>
            <w:webHidden/>
          </w:rPr>
          <w:fldChar w:fldCharType="separate"/>
        </w:r>
        <w:r w:rsidR="00AD6E8B">
          <w:rPr>
            <w:noProof/>
            <w:webHidden/>
          </w:rPr>
          <w:t>317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61" w:history="1">
        <w:r w:rsidR="00AD6E8B" w:rsidRPr="005E5701">
          <w:rPr>
            <w:rStyle w:val="Hiperpovezava"/>
            <w:noProof/>
          </w:rPr>
          <w:t>379.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(odločanje o podpori)</w:t>
        </w:r>
        <w:r w:rsidR="00AD6E8B">
          <w:rPr>
            <w:noProof/>
            <w:webHidden/>
          </w:rPr>
          <w:tab/>
        </w:r>
        <w:r>
          <w:rPr>
            <w:noProof/>
            <w:webHidden/>
          </w:rPr>
          <w:fldChar w:fldCharType="begin"/>
        </w:r>
        <w:r w:rsidR="00AD6E8B">
          <w:rPr>
            <w:noProof/>
            <w:webHidden/>
          </w:rPr>
          <w:instrText xml:space="preserve"> PAGEREF _Toc358722261 \h </w:instrText>
        </w:r>
        <w:r>
          <w:rPr>
            <w:noProof/>
            <w:webHidden/>
          </w:rPr>
        </w:r>
        <w:r>
          <w:rPr>
            <w:noProof/>
            <w:webHidden/>
          </w:rPr>
          <w:fldChar w:fldCharType="separate"/>
        </w:r>
        <w:r w:rsidR="00AD6E8B">
          <w:rPr>
            <w:noProof/>
            <w:webHidden/>
          </w:rPr>
          <w:t>321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62" w:history="1">
        <w:r w:rsidR="00AD6E8B" w:rsidRPr="005E5701">
          <w:rPr>
            <w:rStyle w:val="Hiperpovezava"/>
            <w:noProof/>
          </w:rPr>
          <w:t>380.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(sprememba okoliščin in neupravičeno priznana podpora)</w:t>
        </w:r>
        <w:r w:rsidR="00AD6E8B">
          <w:rPr>
            <w:noProof/>
            <w:webHidden/>
          </w:rPr>
          <w:tab/>
        </w:r>
        <w:r>
          <w:rPr>
            <w:noProof/>
            <w:webHidden/>
          </w:rPr>
          <w:fldChar w:fldCharType="begin"/>
        </w:r>
        <w:r w:rsidR="00AD6E8B">
          <w:rPr>
            <w:noProof/>
            <w:webHidden/>
          </w:rPr>
          <w:instrText xml:space="preserve"> PAGEREF _Toc358722262 \h </w:instrText>
        </w:r>
        <w:r>
          <w:rPr>
            <w:noProof/>
            <w:webHidden/>
          </w:rPr>
        </w:r>
        <w:r>
          <w:rPr>
            <w:noProof/>
            <w:webHidden/>
          </w:rPr>
          <w:fldChar w:fldCharType="separate"/>
        </w:r>
        <w:r w:rsidR="00AD6E8B">
          <w:rPr>
            <w:noProof/>
            <w:webHidden/>
          </w:rPr>
          <w:t>322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63" w:history="1">
        <w:r w:rsidR="00AD6E8B" w:rsidRPr="005E5701">
          <w:rPr>
            <w:rStyle w:val="Hiperpovezava"/>
            <w:noProof/>
          </w:rPr>
          <w:t>381.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(center za podpore)</w:t>
        </w:r>
        <w:r w:rsidR="00AD6E8B">
          <w:rPr>
            <w:noProof/>
            <w:webHidden/>
          </w:rPr>
          <w:tab/>
        </w:r>
        <w:r>
          <w:rPr>
            <w:noProof/>
            <w:webHidden/>
          </w:rPr>
          <w:fldChar w:fldCharType="begin"/>
        </w:r>
        <w:r w:rsidR="00AD6E8B">
          <w:rPr>
            <w:noProof/>
            <w:webHidden/>
          </w:rPr>
          <w:instrText xml:space="preserve"> PAGEREF _Toc358722263 \h </w:instrText>
        </w:r>
        <w:r>
          <w:rPr>
            <w:noProof/>
            <w:webHidden/>
          </w:rPr>
        </w:r>
        <w:r>
          <w:rPr>
            <w:noProof/>
            <w:webHidden/>
          </w:rPr>
          <w:fldChar w:fldCharType="separate"/>
        </w:r>
        <w:r w:rsidR="00AD6E8B">
          <w:rPr>
            <w:noProof/>
            <w:webHidden/>
          </w:rPr>
          <w:t>323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64" w:history="1">
        <w:r w:rsidR="00AD6E8B" w:rsidRPr="005E5701">
          <w:rPr>
            <w:rStyle w:val="Hiperpovezava"/>
            <w:noProof/>
          </w:rPr>
          <w:t>382.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(zagotavljanje sredstev za podpore SPTE in OVE)</w:t>
        </w:r>
        <w:r w:rsidR="00AD6E8B">
          <w:rPr>
            <w:noProof/>
            <w:webHidden/>
          </w:rPr>
          <w:tab/>
        </w:r>
        <w:r>
          <w:rPr>
            <w:noProof/>
            <w:webHidden/>
          </w:rPr>
          <w:fldChar w:fldCharType="begin"/>
        </w:r>
        <w:r w:rsidR="00AD6E8B">
          <w:rPr>
            <w:noProof/>
            <w:webHidden/>
          </w:rPr>
          <w:instrText xml:space="preserve"> PAGEREF _Toc358722264 \h </w:instrText>
        </w:r>
        <w:r>
          <w:rPr>
            <w:noProof/>
            <w:webHidden/>
          </w:rPr>
        </w:r>
        <w:r>
          <w:rPr>
            <w:noProof/>
            <w:webHidden/>
          </w:rPr>
          <w:fldChar w:fldCharType="separate"/>
        </w:r>
        <w:r w:rsidR="00AD6E8B">
          <w:rPr>
            <w:noProof/>
            <w:webHidden/>
          </w:rPr>
          <w:t>325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65" w:history="1">
        <w:r w:rsidR="00AD6E8B" w:rsidRPr="005E5701">
          <w:rPr>
            <w:rStyle w:val="Hiperpovezava"/>
            <w:noProof/>
          </w:rPr>
          <w:t>383.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(določanje prispevkov SPTE in OVE in njihova poraba)</w:t>
        </w:r>
        <w:r w:rsidR="00AD6E8B">
          <w:rPr>
            <w:noProof/>
            <w:webHidden/>
          </w:rPr>
          <w:tab/>
        </w:r>
        <w:r>
          <w:rPr>
            <w:noProof/>
            <w:webHidden/>
          </w:rPr>
          <w:fldChar w:fldCharType="begin"/>
        </w:r>
        <w:r w:rsidR="00AD6E8B">
          <w:rPr>
            <w:noProof/>
            <w:webHidden/>
          </w:rPr>
          <w:instrText xml:space="preserve"> PAGEREF _Toc358722265 \h </w:instrText>
        </w:r>
        <w:r>
          <w:rPr>
            <w:noProof/>
            <w:webHidden/>
          </w:rPr>
        </w:r>
        <w:r>
          <w:rPr>
            <w:noProof/>
            <w:webHidden/>
          </w:rPr>
          <w:fldChar w:fldCharType="separate"/>
        </w:r>
        <w:r w:rsidR="00AD6E8B">
          <w:rPr>
            <w:noProof/>
            <w:webHidden/>
          </w:rPr>
          <w:t>326</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266" w:history="1">
        <w:r w:rsidR="00AD6E8B" w:rsidRPr="005E5701">
          <w:rPr>
            <w:rStyle w:val="Hiperpovezava"/>
            <w:noProof/>
          </w:rPr>
          <w:t>IV. Izjeme za fizične osebe, ki proizvajajo električne energije v proizvodnih napravah do 50 kW</w:t>
        </w:r>
        <w:r w:rsidR="00AD6E8B">
          <w:rPr>
            <w:noProof/>
            <w:webHidden/>
          </w:rPr>
          <w:tab/>
        </w:r>
        <w:r>
          <w:rPr>
            <w:noProof/>
            <w:webHidden/>
          </w:rPr>
          <w:fldChar w:fldCharType="begin"/>
        </w:r>
        <w:r w:rsidR="00AD6E8B">
          <w:rPr>
            <w:noProof/>
            <w:webHidden/>
          </w:rPr>
          <w:instrText xml:space="preserve"> PAGEREF _Toc358722266 \h </w:instrText>
        </w:r>
        <w:r>
          <w:rPr>
            <w:noProof/>
            <w:webHidden/>
          </w:rPr>
        </w:r>
        <w:r>
          <w:rPr>
            <w:noProof/>
            <w:webHidden/>
          </w:rPr>
          <w:fldChar w:fldCharType="separate"/>
        </w:r>
        <w:r w:rsidR="00AD6E8B">
          <w:rPr>
            <w:noProof/>
            <w:webHidden/>
          </w:rPr>
          <w:t>327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67" w:history="1">
        <w:r w:rsidR="00AD6E8B" w:rsidRPr="005E5701">
          <w:rPr>
            <w:rStyle w:val="Hiperpovezava"/>
            <w:noProof/>
          </w:rPr>
          <w:t>384.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(opravljanje dejavnosti)</w:t>
        </w:r>
        <w:r w:rsidR="00AD6E8B">
          <w:rPr>
            <w:noProof/>
            <w:webHidden/>
          </w:rPr>
          <w:tab/>
        </w:r>
        <w:r>
          <w:rPr>
            <w:noProof/>
            <w:webHidden/>
          </w:rPr>
          <w:fldChar w:fldCharType="begin"/>
        </w:r>
        <w:r w:rsidR="00AD6E8B">
          <w:rPr>
            <w:noProof/>
            <w:webHidden/>
          </w:rPr>
          <w:instrText xml:space="preserve"> PAGEREF _Toc358722267 \h </w:instrText>
        </w:r>
        <w:r>
          <w:rPr>
            <w:noProof/>
            <w:webHidden/>
          </w:rPr>
        </w:r>
        <w:r>
          <w:rPr>
            <w:noProof/>
            <w:webHidden/>
          </w:rPr>
          <w:fldChar w:fldCharType="separate"/>
        </w:r>
        <w:r w:rsidR="00AD6E8B">
          <w:rPr>
            <w:noProof/>
            <w:webHidden/>
          </w:rPr>
          <w:t>327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68" w:history="1">
        <w:r w:rsidR="00AD6E8B" w:rsidRPr="005E5701">
          <w:rPr>
            <w:rStyle w:val="Hiperpovezava"/>
            <w:noProof/>
          </w:rPr>
          <w:t>385.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(pokojninsko in invalidsko zavarovanje)</w:t>
        </w:r>
        <w:r w:rsidR="00AD6E8B">
          <w:rPr>
            <w:noProof/>
            <w:webHidden/>
          </w:rPr>
          <w:tab/>
        </w:r>
        <w:r>
          <w:rPr>
            <w:noProof/>
            <w:webHidden/>
          </w:rPr>
          <w:fldChar w:fldCharType="begin"/>
        </w:r>
        <w:r w:rsidR="00AD6E8B">
          <w:rPr>
            <w:noProof/>
            <w:webHidden/>
          </w:rPr>
          <w:instrText xml:space="preserve"> PAGEREF _Toc358722268 \h </w:instrText>
        </w:r>
        <w:r>
          <w:rPr>
            <w:noProof/>
            <w:webHidden/>
          </w:rPr>
        </w:r>
        <w:r>
          <w:rPr>
            <w:noProof/>
            <w:webHidden/>
          </w:rPr>
          <w:fldChar w:fldCharType="separate"/>
        </w:r>
        <w:r w:rsidR="00AD6E8B">
          <w:rPr>
            <w:noProof/>
            <w:webHidden/>
          </w:rPr>
          <w:t>327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69" w:history="1">
        <w:r w:rsidR="00AD6E8B" w:rsidRPr="005E5701">
          <w:rPr>
            <w:rStyle w:val="Hiperpovezava"/>
            <w:noProof/>
          </w:rPr>
          <w:t>386.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(zdravstveno zavarovanje)</w:t>
        </w:r>
        <w:r w:rsidR="00AD6E8B">
          <w:rPr>
            <w:noProof/>
            <w:webHidden/>
          </w:rPr>
          <w:tab/>
        </w:r>
        <w:r>
          <w:rPr>
            <w:noProof/>
            <w:webHidden/>
          </w:rPr>
          <w:fldChar w:fldCharType="begin"/>
        </w:r>
        <w:r w:rsidR="00AD6E8B">
          <w:rPr>
            <w:noProof/>
            <w:webHidden/>
          </w:rPr>
          <w:instrText xml:space="preserve"> PAGEREF _Toc358722269 \h </w:instrText>
        </w:r>
        <w:r>
          <w:rPr>
            <w:noProof/>
            <w:webHidden/>
          </w:rPr>
        </w:r>
        <w:r>
          <w:rPr>
            <w:noProof/>
            <w:webHidden/>
          </w:rPr>
          <w:fldChar w:fldCharType="separate"/>
        </w:r>
        <w:r w:rsidR="00AD6E8B">
          <w:rPr>
            <w:noProof/>
            <w:webHidden/>
          </w:rPr>
          <w:t>328</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2270" w:history="1">
        <w:r w:rsidR="00AD6E8B" w:rsidRPr="005E5701">
          <w:rPr>
            <w:rStyle w:val="Hiperpovezava"/>
            <w:noProof/>
          </w:rPr>
          <w:t>VI. poglavje: OBNOVLJVI VIRI ENERGIJE V PROMETU</w:t>
        </w:r>
        <w:r w:rsidR="00AD6E8B">
          <w:rPr>
            <w:noProof/>
            <w:webHidden/>
          </w:rPr>
          <w:tab/>
        </w:r>
        <w:r>
          <w:rPr>
            <w:noProof/>
            <w:webHidden/>
          </w:rPr>
          <w:fldChar w:fldCharType="begin"/>
        </w:r>
        <w:r w:rsidR="00AD6E8B">
          <w:rPr>
            <w:noProof/>
            <w:webHidden/>
          </w:rPr>
          <w:instrText xml:space="preserve"> PAGEREF _Toc358722270 \h </w:instrText>
        </w:r>
        <w:r>
          <w:rPr>
            <w:noProof/>
            <w:webHidden/>
          </w:rPr>
        </w:r>
        <w:r>
          <w:rPr>
            <w:noProof/>
            <w:webHidden/>
          </w:rPr>
          <w:fldChar w:fldCharType="separate"/>
        </w:r>
        <w:r w:rsidR="00AD6E8B">
          <w:rPr>
            <w:noProof/>
            <w:webHidden/>
          </w:rPr>
          <w:t>329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71" w:history="1">
        <w:r w:rsidR="00AD6E8B" w:rsidRPr="005E5701">
          <w:rPr>
            <w:rStyle w:val="Hiperpovezava"/>
            <w:noProof/>
          </w:rPr>
          <w:t>387.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(obvezni delež biogoriv)</w:t>
        </w:r>
        <w:r w:rsidR="00AD6E8B">
          <w:rPr>
            <w:noProof/>
            <w:webHidden/>
          </w:rPr>
          <w:tab/>
        </w:r>
        <w:r>
          <w:rPr>
            <w:noProof/>
            <w:webHidden/>
          </w:rPr>
          <w:fldChar w:fldCharType="begin"/>
        </w:r>
        <w:r w:rsidR="00AD6E8B">
          <w:rPr>
            <w:noProof/>
            <w:webHidden/>
          </w:rPr>
          <w:instrText xml:space="preserve"> PAGEREF _Toc358722271 \h </w:instrText>
        </w:r>
        <w:r>
          <w:rPr>
            <w:noProof/>
            <w:webHidden/>
          </w:rPr>
        </w:r>
        <w:r>
          <w:rPr>
            <w:noProof/>
            <w:webHidden/>
          </w:rPr>
          <w:fldChar w:fldCharType="separate"/>
        </w:r>
        <w:r w:rsidR="00AD6E8B">
          <w:rPr>
            <w:noProof/>
            <w:webHidden/>
          </w:rPr>
          <w:t>329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72" w:history="1">
        <w:r w:rsidR="00AD6E8B" w:rsidRPr="005E5701">
          <w:rPr>
            <w:rStyle w:val="Hiperpovezava"/>
            <w:noProof/>
          </w:rPr>
          <w:t>388.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(označevanje biogoriv na prodajnih mestih)</w:t>
        </w:r>
        <w:r w:rsidR="00AD6E8B">
          <w:rPr>
            <w:noProof/>
            <w:webHidden/>
          </w:rPr>
          <w:tab/>
        </w:r>
        <w:r>
          <w:rPr>
            <w:noProof/>
            <w:webHidden/>
          </w:rPr>
          <w:fldChar w:fldCharType="begin"/>
        </w:r>
        <w:r w:rsidR="00AD6E8B">
          <w:rPr>
            <w:noProof/>
            <w:webHidden/>
          </w:rPr>
          <w:instrText xml:space="preserve"> PAGEREF _Toc358722272 \h </w:instrText>
        </w:r>
        <w:r>
          <w:rPr>
            <w:noProof/>
            <w:webHidden/>
          </w:rPr>
        </w:r>
        <w:r>
          <w:rPr>
            <w:noProof/>
            <w:webHidden/>
          </w:rPr>
          <w:fldChar w:fldCharType="separate"/>
        </w:r>
        <w:r w:rsidR="00AD6E8B">
          <w:rPr>
            <w:noProof/>
            <w:webHidden/>
          </w:rPr>
          <w:t>330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73" w:history="1">
        <w:r w:rsidR="00AD6E8B" w:rsidRPr="005E5701">
          <w:rPr>
            <w:rStyle w:val="Hiperpovezava"/>
            <w:noProof/>
          </w:rPr>
          <w:t>389.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(minimalna opremljenost bencinskih servisov)</w:t>
        </w:r>
        <w:r w:rsidR="00AD6E8B">
          <w:rPr>
            <w:noProof/>
            <w:webHidden/>
          </w:rPr>
          <w:tab/>
        </w:r>
        <w:r>
          <w:rPr>
            <w:noProof/>
            <w:webHidden/>
          </w:rPr>
          <w:fldChar w:fldCharType="begin"/>
        </w:r>
        <w:r w:rsidR="00AD6E8B">
          <w:rPr>
            <w:noProof/>
            <w:webHidden/>
          </w:rPr>
          <w:instrText xml:space="preserve"> PAGEREF _Toc358722273 \h </w:instrText>
        </w:r>
        <w:r>
          <w:rPr>
            <w:noProof/>
            <w:webHidden/>
          </w:rPr>
        </w:r>
        <w:r>
          <w:rPr>
            <w:noProof/>
            <w:webHidden/>
          </w:rPr>
          <w:fldChar w:fldCharType="separate"/>
        </w:r>
        <w:r w:rsidR="00AD6E8B">
          <w:rPr>
            <w:noProof/>
            <w:webHidden/>
          </w:rPr>
          <w:t>330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74" w:history="1">
        <w:r w:rsidR="00AD6E8B" w:rsidRPr="005E5701">
          <w:rPr>
            <w:rStyle w:val="Hiperpovezava"/>
            <w:noProof/>
          </w:rPr>
          <w:t>390.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(poročanje o prodaji goriv in električne energije v prometu)</w:t>
        </w:r>
        <w:r w:rsidR="00AD6E8B">
          <w:rPr>
            <w:noProof/>
            <w:webHidden/>
          </w:rPr>
          <w:tab/>
        </w:r>
        <w:r>
          <w:rPr>
            <w:noProof/>
            <w:webHidden/>
          </w:rPr>
          <w:fldChar w:fldCharType="begin"/>
        </w:r>
        <w:r w:rsidR="00AD6E8B">
          <w:rPr>
            <w:noProof/>
            <w:webHidden/>
          </w:rPr>
          <w:instrText xml:space="preserve"> PAGEREF _Toc358722274 \h </w:instrText>
        </w:r>
        <w:r>
          <w:rPr>
            <w:noProof/>
            <w:webHidden/>
          </w:rPr>
        </w:r>
        <w:r>
          <w:rPr>
            <w:noProof/>
            <w:webHidden/>
          </w:rPr>
          <w:fldChar w:fldCharType="separate"/>
        </w:r>
        <w:r w:rsidR="00AD6E8B">
          <w:rPr>
            <w:noProof/>
            <w:webHidden/>
          </w:rPr>
          <w:t>330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75" w:history="1">
        <w:r w:rsidR="00AD6E8B" w:rsidRPr="005E5701">
          <w:rPr>
            <w:rStyle w:val="Hiperpovezava"/>
            <w:noProof/>
          </w:rPr>
          <w:t>391.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(polnilna mesta za električna vozila)</w:t>
        </w:r>
        <w:r w:rsidR="00AD6E8B">
          <w:rPr>
            <w:noProof/>
            <w:webHidden/>
          </w:rPr>
          <w:tab/>
        </w:r>
        <w:r>
          <w:rPr>
            <w:noProof/>
            <w:webHidden/>
          </w:rPr>
          <w:fldChar w:fldCharType="begin"/>
        </w:r>
        <w:r w:rsidR="00AD6E8B">
          <w:rPr>
            <w:noProof/>
            <w:webHidden/>
          </w:rPr>
          <w:instrText xml:space="preserve"> PAGEREF _Toc358722275 \h </w:instrText>
        </w:r>
        <w:r>
          <w:rPr>
            <w:noProof/>
            <w:webHidden/>
          </w:rPr>
        </w:r>
        <w:r>
          <w:rPr>
            <w:noProof/>
            <w:webHidden/>
          </w:rPr>
          <w:fldChar w:fldCharType="separate"/>
        </w:r>
        <w:r w:rsidR="00AD6E8B">
          <w:rPr>
            <w:noProof/>
            <w:webHidden/>
          </w:rPr>
          <w:t>331</w:t>
        </w:r>
        <w:r>
          <w:rPr>
            <w:noProof/>
            <w:webHidden/>
          </w:rPr>
          <w:fldChar w:fldCharType="end"/>
        </w:r>
      </w:hyperlink>
    </w:p>
    <w:p w:rsidR="00AD6E8B" w:rsidRDefault="002143F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358722276" w:history="1">
        <w:r w:rsidR="00AD6E8B" w:rsidRPr="005E5701">
          <w:rPr>
            <w:rStyle w:val="Hiperpovezava"/>
            <w:noProof/>
          </w:rPr>
          <w:t>Sedmi del SKUPNE DOLOČBE</w:t>
        </w:r>
        <w:r w:rsidR="00AD6E8B">
          <w:rPr>
            <w:noProof/>
            <w:webHidden/>
          </w:rPr>
          <w:tab/>
        </w:r>
        <w:r>
          <w:rPr>
            <w:noProof/>
            <w:webHidden/>
          </w:rPr>
          <w:fldChar w:fldCharType="begin"/>
        </w:r>
        <w:r w:rsidR="00AD6E8B">
          <w:rPr>
            <w:noProof/>
            <w:webHidden/>
          </w:rPr>
          <w:instrText xml:space="preserve"> PAGEREF _Toc358722276 \h </w:instrText>
        </w:r>
        <w:r>
          <w:rPr>
            <w:noProof/>
            <w:webHidden/>
          </w:rPr>
        </w:r>
        <w:r>
          <w:rPr>
            <w:noProof/>
            <w:webHidden/>
          </w:rPr>
          <w:fldChar w:fldCharType="separate"/>
        </w:r>
        <w:r w:rsidR="00AD6E8B">
          <w:rPr>
            <w:noProof/>
            <w:webHidden/>
          </w:rPr>
          <w:t>332</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2277" w:history="1">
        <w:r w:rsidR="00AD6E8B" w:rsidRPr="005E5701">
          <w:rPr>
            <w:rStyle w:val="Hiperpovezava"/>
            <w:noProof/>
          </w:rPr>
          <w:t>I. poglavje: REGULATORNA AGENCIJA ZA ENERGIJO</w:t>
        </w:r>
        <w:r w:rsidR="00AD6E8B">
          <w:rPr>
            <w:noProof/>
            <w:webHidden/>
          </w:rPr>
          <w:tab/>
        </w:r>
        <w:r>
          <w:rPr>
            <w:noProof/>
            <w:webHidden/>
          </w:rPr>
          <w:fldChar w:fldCharType="begin"/>
        </w:r>
        <w:r w:rsidR="00AD6E8B">
          <w:rPr>
            <w:noProof/>
            <w:webHidden/>
          </w:rPr>
          <w:instrText xml:space="preserve"> PAGEREF _Toc358722277 \h </w:instrText>
        </w:r>
        <w:r>
          <w:rPr>
            <w:noProof/>
            <w:webHidden/>
          </w:rPr>
        </w:r>
        <w:r>
          <w:rPr>
            <w:noProof/>
            <w:webHidden/>
          </w:rPr>
          <w:fldChar w:fldCharType="separate"/>
        </w:r>
        <w:r w:rsidR="00AD6E8B">
          <w:rPr>
            <w:noProof/>
            <w:webHidden/>
          </w:rPr>
          <w:t>332</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2278" w:history="1">
        <w:r w:rsidR="00AD6E8B" w:rsidRPr="005E5701">
          <w:rPr>
            <w:rStyle w:val="Hiperpovezava"/>
            <w:noProof/>
          </w:rPr>
          <w:t>1. oddelek: Splošne določbe</w:t>
        </w:r>
        <w:r w:rsidR="00AD6E8B">
          <w:rPr>
            <w:noProof/>
            <w:webHidden/>
          </w:rPr>
          <w:tab/>
        </w:r>
        <w:r>
          <w:rPr>
            <w:noProof/>
            <w:webHidden/>
          </w:rPr>
          <w:fldChar w:fldCharType="begin"/>
        </w:r>
        <w:r w:rsidR="00AD6E8B">
          <w:rPr>
            <w:noProof/>
            <w:webHidden/>
          </w:rPr>
          <w:instrText xml:space="preserve"> PAGEREF _Toc358722278 \h </w:instrText>
        </w:r>
        <w:r>
          <w:rPr>
            <w:noProof/>
            <w:webHidden/>
          </w:rPr>
        </w:r>
        <w:r>
          <w:rPr>
            <w:noProof/>
            <w:webHidden/>
          </w:rPr>
          <w:fldChar w:fldCharType="separate"/>
        </w:r>
        <w:r w:rsidR="00AD6E8B">
          <w:rPr>
            <w:noProof/>
            <w:webHidden/>
          </w:rPr>
          <w:t>332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79" w:history="1">
        <w:r w:rsidR="00AD6E8B" w:rsidRPr="005E5701">
          <w:rPr>
            <w:rStyle w:val="Hiperpovezava"/>
            <w:noProof/>
          </w:rPr>
          <w:t>392.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(agencija kot nacionalni regulativni organ)</w:t>
        </w:r>
        <w:r w:rsidR="00AD6E8B">
          <w:rPr>
            <w:noProof/>
            <w:webHidden/>
          </w:rPr>
          <w:tab/>
        </w:r>
        <w:r>
          <w:rPr>
            <w:noProof/>
            <w:webHidden/>
          </w:rPr>
          <w:fldChar w:fldCharType="begin"/>
        </w:r>
        <w:r w:rsidR="00AD6E8B">
          <w:rPr>
            <w:noProof/>
            <w:webHidden/>
          </w:rPr>
          <w:instrText xml:space="preserve"> PAGEREF _Toc358722279 \h </w:instrText>
        </w:r>
        <w:r>
          <w:rPr>
            <w:noProof/>
            <w:webHidden/>
          </w:rPr>
        </w:r>
        <w:r>
          <w:rPr>
            <w:noProof/>
            <w:webHidden/>
          </w:rPr>
          <w:fldChar w:fldCharType="separate"/>
        </w:r>
        <w:r w:rsidR="00AD6E8B">
          <w:rPr>
            <w:noProof/>
            <w:webHidden/>
          </w:rPr>
          <w:t>332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80" w:history="1">
        <w:r w:rsidR="00AD6E8B" w:rsidRPr="005E5701">
          <w:rPr>
            <w:rStyle w:val="Hiperpovezava"/>
            <w:noProof/>
          </w:rPr>
          <w:t>393.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(samostojnost in neodvisnost agencije)</w:t>
        </w:r>
        <w:r w:rsidR="00AD6E8B">
          <w:rPr>
            <w:noProof/>
            <w:webHidden/>
          </w:rPr>
          <w:tab/>
        </w:r>
        <w:r>
          <w:rPr>
            <w:noProof/>
            <w:webHidden/>
          </w:rPr>
          <w:fldChar w:fldCharType="begin"/>
        </w:r>
        <w:r w:rsidR="00AD6E8B">
          <w:rPr>
            <w:noProof/>
            <w:webHidden/>
          </w:rPr>
          <w:instrText xml:space="preserve"> PAGEREF _Toc358722280 \h </w:instrText>
        </w:r>
        <w:r>
          <w:rPr>
            <w:noProof/>
            <w:webHidden/>
          </w:rPr>
        </w:r>
        <w:r>
          <w:rPr>
            <w:noProof/>
            <w:webHidden/>
          </w:rPr>
          <w:fldChar w:fldCharType="separate"/>
        </w:r>
        <w:r w:rsidR="00AD6E8B">
          <w:rPr>
            <w:noProof/>
            <w:webHidden/>
          </w:rPr>
          <w:t>333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81" w:history="1">
        <w:r w:rsidR="00AD6E8B" w:rsidRPr="005E5701">
          <w:rPr>
            <w:rStyle w:val="Hiperpovezava"/>
            <w:noProof/>
          </w:rPr>
          <w:t>394.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(temeljni cilji delovanja agencije)</w:t>
        </w:r>
        <w:r w:rsidR="00AD6E8B">
          <w:rPr>
            <w:noProof/>
            <w:webHidden/>
          </w:rPr>
          <w:tab/>
        </w:r>
        <w:r>
          <w:rPr>
            <w:noProof/>
            <w:webHidden/>
          </w:rPr>
          <w:fldChar w:fldCharType="begin"/>
        </w:r>
        <w:r w:rsidR="00AD6E8B">
          <w:rPr>
            <w:noProof/>
            <w:webHidden/>
          </w:rPr>
          <w:instrText xml:space="preserve"> PAGEREF _Toc358722281 \h </w:instrText>
        </w:r>
        <w:r>
          <w:rPr>
            <w:noProof/>
            <w:webHidden/>
          </w:rPr>
        </w:r>
        <w:r>
          <w:rPr>
            <w:noProof/>
            <w:webHidden/>
          </w:rPr>
          <w:fldChar w:fldCharType="separate"/>
        </w:r>
        <w:r w:rsidR="00AD6E8B">
          <w:rPr>
            <w:noProof/>
            <w:webHidden/>
          </w:rPr>
          <w:t>333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82" w:history="1">
        <w:r w:rsidR="00AD6E8B" w:rsidRPr="005E5701">
          <w:rPr>
            <w:rStyle w:val="Hiperpovezava"/>
            <w:noProof/>
          </w:rPr>
          <w:t>395.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(mednarodno sodelovanje agencije)</w:t>
        </w:r>
        <w:r w:rsidR="00AD6E8B">
          <w:rPr>
            <w:noProof/>
            <w:webHidden/>
          </w:rPr>
          <w:tab/>
        </w:r>
        <w:r>
          <w:rPr>
            <w:noProof/>
            <w:webHidden/>
          </w:rPr>
          <w:fldChar w:fldCharType="begin"/>
        </w:r>
        <w:r w:rsidR="00AD6E8B">
          <w:rPr>
            <w:noProof/>
            <w:webHidden/>
          </w:rPr>
          <w:instrText xml:space="preserve"> PAGEREF _Toc358722282 \h </w:instrText>
        </w:r>
        <w:r>
          <w:rPr>
            <w:noProof/>
            <w:webHidden/>
          </w:rPr>
        </w:r>
        <w:r>
          <w:rPr>
            <w:noProof/>
            <w:webHidden/>
          </w:rPr>
          <w:fldChar w:fldCharType="separate"/>
        </w:r>
        <w:r w:rsidR="00AD6E8B">
          <w:rPr>
            <w:noProof/>
            <w:webHidden/>
          </w:rPr>
          <w:t>334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83" w:history="1">
        <w:r w:rsidR="00AD6E8B" w:rsidRPr="005E5701">
          <w:rPr>
            <w:rStyle w:val="Hiperpovezava"/>
            <w:noProof/>
          </w:rPr>
          <w:t>396.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(sodelovanje agencije z organoma, pristojnima za varstvo konkurence in trg vrednostnih papirjev)</w:t>
        </w:r>
        <w:r w:rsidR="00AD6E8B">
          <w:rPr>
            <w:noProof/>
            <w:webHidden/>
          </w:rPr>
          <w:tab/>
        </w:r>
        <w:r>
          <w:rPr>
            <w:noProof/>
            <w:webHidden/>
          </w:rPr>
          <w:fldChar w:fldCharType="begin"/>
        </w:r>
        <w:r w:rsidR="00AD6E8B">
          <w:rPr>
            <w:noProof/>
            <w:webHidden/>
          </w:rPr>
          <w:instrText xml:space="preserve"> PAGEREF _Toc358722283 \h </w:instrText>
        </w:r>
        <w:r>
          <w:rPr>
            <w:noProof/>
            <w:webHidden/>
          </w:rPr>
        </w:r>
        <w:r>
          <w:rPr>
            <w:noProof/>
            <w:webHidden/>
          </w:rPr>
          <w:fldChar w:fldCharType="separate"/>
        </w:r>
        <w:r w:rsidR="00AD6E8B">
          <w:rPr>
            <w:noProof/>
            <w:webHidden/>
          </w:rPr>
          <w:t>335</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2284" w:history="1">
        <w:r w:rsidR="00AD6E8B" w:rsidRPr="005E5701">
          <w:rPr>
            <w:rStyle w:val="Hiperpovezava"/>
            <w:noProof/>
          </w:rPr>
          <w:t>2. oddelek: Statusne določbe o agenciji</w:t>
        </w:r>
        <w:r w:rsidR="00AD6E8B">
          <w:rPr>
            <w:noProof/>
            <w:webHidden/>
          </w:rPr>
          <w:tab/>
        </w:r>
        <w:r>
          <w:rPr>
            <w:noProof/>
            <w:webHidden/>
          </w:rPr>
          <w:fldChar w:fldCharType="begin"/>
        </w:r>
        <w:r w:rsidR="00AD6E8B">
          <w:rPr>
            <w:noProof/>
            <w:webHidden/>
          </w:rPr>
          <w:instrText xml:space="preserve"> PAGEREF _Toc358722284 \h </w:instrText>
        </w:r>
        <w:r>
          <w:rPr>
            <w:noProof/>
            <w:webHidden/>
          </w:rPr>
        </w:r>
        <w:r>
          <w:rPr>
            <w:noProof/>
            <w:webHidden/>
          </w:rPr>
          <w:fldChar w:fldCharType="separate"/>
        </w:r>
        <w:r w:rsidR="00AD6E8B">
          <w:rPr>
            <w:noProof/>
            <w:webHidden/>
          </w:rPr>
          <w:t>336</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285" w:history="1">
        <w:r w:rsidR="00AD6E8B" w:rsidRPr="005E5701">
          <w:rPr>
            <w:rStyle w:val="Hiperpovezava"/>
            <w:noProof/>
          </w:rPr>
          <w:t>I. Splošno</w:t>
        </w:r>
        <w:r w:rsidR="00AD6E8B">
          <w:rPr>
            <w:noProof/>
            <w:webHidden/>
          </w:rPr>
          <w:tab/>
        </w:r>
        <w:r>
          <w:rPr>
            <w:noProof/>
            <w:webHidden/>
          </w:rPr>
          <w:fldChar w:fldCharType="begin"/>
        </w:r>
        <w:r w:rsidR="00AD6E8B">
          <w:rPr>
            <w:noProof/>
            <w:webHidden/>
          </w:rPr>
          <w:instrText xml:space="preserve"> PAGEREF _Toc358722285 \h </w:instrText>
        </w:r>
        <w:r>
          <w:rPr>
            <w:noProof/>
            <w:webHidden/>
          </w:rPr>
        </w:r>
        <w:r>
          <w:rPr>
            <w:noProof/>
            <w:webHidden/>
          </w:rPr>
          <w:fldChar w:fldCharType="separate"/>
        </w:r>
        <w:r w:rsidR="00AD6E8B">
          <w:rPr>
            <w:noProof/>
            <w:webHidden/>
          </w:rPr>
          <w:t>336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86" w:history="1">
        <w:r w:rsidR="00AD6E8B" w:rsidRPr="005E5701">
          <w:rPr>
            <w:rStyle w:val="Hiperpovezava"/>
            <w:noProof/>
          </w:rPr>
          <w:t>397.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(status agencije)</w:t>
        </w:r>
        <w:r w:rsidR="00AD6E8B">
          <w:rPr>
            <w:noProof/>
            <w:webHidden/>
          </w:rPr>
          <w:tab/>
        </w:r>
        <w:r>
          <w:rPr>
            <w:noProof/>
            <w:webHidden/>
          </w:rPr>
          <w:fldChar w:fldCharType="begin"/>
        </w:r>
        <w:r w:rsidR="00AD6E8B">
          <w:rPr>
            <w:noProof/>
            <w:webHidden/>
          </w:rPr>
          <w:instrText xml:space="preserve"> PAGEREF _Toc358722286 \h </w:instrText>
        </w:r>
        <w:r>
          <w:rPr>
            <w:noProof/>
            <w:webHidden/>
          </w:rPr>
        </w:r>
        <w:r>
          <w:rPr>
            <w:noProof/>
            <w:webHidden/>
          </w:rPr>
          <w:fldChar w:fldCharType="separate"/>
        </w:r>
        <w:r w:rsidR="00AD6E8B">
          <w:rPr>
            <w:noProof/>
            <w:webHidden/>
          </w:rPr>
          <w:t>336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87" w:history="1">
        <w:r w:rsidR="00AD6E8B" w:rsidRPr="005E5701">
          <w:rPr>
            <w:rStyle w:val="Hiperpovezava"/>
            <w:noProof/>
          </w:rPr>
          <w:t>398.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(statut agencije in poslovnik upravnega odbora agencije)</w:t>
        </w:r>
        <w:r w:rsidR="00AD6E8B">
          <w:rPr>
            <w:noProof/>
            <w:webHidden/>
          </w:rPr>
          <w:tab/>
        </w:r>
        <w:r>
          <w:rPr>
            <w:noProof/>
            <w:webHidden/>
          </w:rPr>
          <w:fldChar w:fldCharType="begin"/>
        </w:r>
        <w:r w:rsidR="00AD6E8B">
          <w:rPr>
            <w:noProof/>
            <w:webHidden/>
          </w:rPr>
          <w:instrText xml:space="preserve"> PAGEREF _Toc358722287 \h </w:instrText>
        </w:r>
        <w:r>
          <w:rPr>
            <w:noProof/>
            <w:webHidden/>
          </w:rPr>
        </w:r>
        <w:r>
          <w:rPr>
            <w:noProof/>
            <w:webHidden/>
          </w:rPr>
          <w:fldChar w:fldCharType="separate"/>
        </w:r>
        <w:r w:rsidR="00AD6E8B">
          <w:rPr>
            <w:noProof/>
            <w:webHidden/>
          </w:rPr>
          <w:t>336</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288" w:history="1">
        <w:r w:rsidR="00AD6E8B" w:rsidRPr="005E5701">
          <w:rPr>
            <w:rStyle w:val="Hiperpovezava"/>
            <w:noProof/>
          </w:rPr>
          <w:t>II. Organi agencije</w:t>
        </w:r>
        <w:r w:rsidR="00AD6E8B">
          <w:rPr>
            <w:noProof/>
            <w:webHidden/>
          </w:rPr>
          <w:tab/>
        </w:r>
        <w:r>
          <w:rPr>
            <w:noProof/>
            <w:webHidden/>
          </w:rPr>
          <w:fldChar w:fldCharType="begin"/>
        </w:r>
        <w:r w:rsidR="00AD6E8B">
          <w:rPr>
            <w:noProof/>
            <w:webHidden/>
          </w:rPr>
          <w:instrText xml:space="preserve"> PAGEREF _Toc358722288 \h </w:instrText>
        </w:r>
        <w:r>
          <w:rPr>
            <w:noProof/>
            <w:webHidden/>
          </w:rPr>
        </w:r>
        <w:r>
          <w:rPr>
            <w:noProof/>
            <w:webHidden/>
          </w:rPr>
          <w:fldChar w:fldCharType="separate"/>
        </w:r>
        <w:r w:rsidR="00AD6E8B">
          <w:rPr>
            <w:noProof/>
            <w:webHidden/>
          </w:rPr>
          <w:t>337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89" w:history="1">
        <w:r w:rsidR="00AD6E8B" w:rsidRPr="005E5701">
          <w:rPr>
            <w:rStyle w:val="Hiperpovezava"/>
            <w:noProof/>
          </w:rPr>
          <w:t>399.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(organi agencije)</w:t>
        </w:r>
        <w:r w:rsidR="00AD6E8B">
          <w:rPr>
            <w:noProof/>
            <w:webHidden/>
          </w:rPr>
          <w:tab/>
        </w:r>
        <w:r>
          <w:rPr>
            <w:noProof/>
            <w:webHidden/>
          </w:rPr>
          <w:fldChar w:fldCharType="begin"/>
        </w:r>
        <w:r w:rsidR="00AD6E8B">
          <w:rPr>
            <w:noProof/>
            <w:webHidden/>
          </w:rPr>
          <w:instrText xml:space="preserve"> PAGEREF _Toc358722289 \h </w:instrText>
        </w:r>
        <w:r>
          <w:rPr>
            <w:noProof/>
            <w:webHidden/>
          </w:rPr>
        </w:r>
        <w:r>
          <w:rPr>
            <w:noProof/>
            <w:webHidden/>
          </w:rPr>
          <w:fldChar w:fldCharType="separate"/>
        </w:r>
        <w:r w:rsidR="00AD6E8B">
          <w:rPr>
            <w:noProof/>
            <w:webHidden/>
          </w:rPr>
          <w:t>337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90" w:history="1">
        <w:r w:rsidR="00AD6E8B" w:rsidRPr="005E5701">
          <w:rPr>
            <w:rStyle w:val="Hiperpovezava"/>
            <w:noProof/>
          </w:rPr>
          <w:t>400.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(upravni odbor agencije)</w:t>
        </w:r>
        <w:r w:rsidR="00AD6E8B">
          <w:rPr>
            <w:noProof/>
            <w:webHidden/>
          </w:rPr>
          <w:tab/>
        </w:r>
        <w:r>
          <w:rPr>
            <w:noProof/>
            <w:webHidden/>
          </w:rPr>
          <w:fldChar w:fldCharType="begin"/>
        </w:r>
        <w:r w:rsidR="00AD6E8B">
          <w:rPr>
            <w:noProof/>
            <w:webHidden/>
          </w:rPr>
          <w:instrText xml:space="preserve"> PAGEREF _Toc358722290 \h </w:instrText>
        </w:r>
        <w:r>
          <w:rPr>
            <w:noProof/>
            <w:webHidden/>
          </w:rPr>
        </w:r>
        <w:r>
          <w:rPr>
            <w:noProof/>
            <w:webHidden/>
          </w:rPr>
          <w:fldChar w:fldCharType="separate"/>
        </w:r>
        <w:r w:rsidR="00AD6E8B">
          <w:rPr>
            <w:noProof/>
            <w:webHidden/>
          </w:rPr>
          <w:t>337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91" w:history="1">
        <w:r w:rsidR="00AD6E8B" w:rsidRPr="005E5701">
          <w:rPr>
            <w:rStyle w:val="Hiperpovezava"/>
            <w:noProof/>
          </w:rPr>
          <w:t>401.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(sestava in delovanje upravnega odbora agencije)</w:t>
        </w:r>
        <w:r w:rsidR="00AD6E8B">
          <w:rPr>
            <w:noProof/>
            <w:webHidden/>
          </w:rPr>
          <w:tab/>
        </w:r>
        <w:r>
          <w:rPr>
            <w:noProof/>
            <w:webHidden/>
          </w:rPr>
          <w:fldChar w:fldCharType="begin"/>
        </w:r>
        <w:r w:rsidR="00AD6E8B">
          <w:rPr>
            <w:noProof/>
            <w:webHidden/>
          </w:rPr>
          <w:instrText xml:space="preserve"> PAGEREF _Toc358722291 \h </w:instrText>
        </w:r>
        <w:r>
          <w:rPr>
            <w:noProof/>
            <w:webHidden/>
          </w:rPr>
        </w:r>
        <w:r>
          <w:rPr>
            <w:noProof/>
            <w:webHidden/>
          </w:rPr>
          <w:fldChar w:fldCharType="separate"/>
        </w:r>
        <w:r w:rsidR="00AD6E8B">
          <w:rPr>
            <w:noProof/>
            <w:webHidden/>
          </w:rPr>
          <w:t>338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92" w:history="1">
        <w:r w:rsidR="00AD6E8B" w:rsidRPr="005E5701">
          <w:rPr>
            <w:rStyle w:val="Hiperpovezava"/>
            <w:noProof/>
          </w:rPr>
          <w:t>402.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(imenovanje predsednika in članov upravnega odbora)</w:t>
        </w:r>
        <w:r w:rsidR="00AD6E8B">
          <w:rPr>
            <w:noProof/>
            <w:webHidden/>
          </w:rPr>
          <w:tab/>
        </w:r>
        <w:r>
          <w:rPr>
            <w:noProof/>
            <w:webHidden/>
          </w:rPr>
          <w:fldChar w:fldCharType="begin"/>
        </w:r>
        <w:r w:rsidR="00AD6E8B">
          <w:rPr>
            <w:noProof/>
            <w:webHidden/>
          </w:rPr>
          <w:instrText xml:space="preserve"> PAGEREF _Toc358722292 \h </w:instrText>
        </w:r>
        <w:r>
          <w:rPr>
            <w:noProof/>
            <w:webHidden/>
          </w:rPr>
        </w:r>
        <w:r>
          <w:rPr>
            <w:noProof/>
            <w:webHidden/>
          </w:rPr>
          <w:fldChar w:fldCharType="separate"/>
        </w:r>
        <w:r w:rsidR="00AD6E8B">
          <w:rPr>
            <w:noProof/>
            <w:webHidden/>
          </w:rPr>
          <w:t>339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93" w:history="1">
        <w:r w:rsidR="00AD6E8B" w:rsidRPr="005E5701">
          <w:rPr>
            <w:rStyle w:val="Hiperpovezava"/>
            <w:noProof/>
          </w:rPr>
          <w:t>403.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(prenehanje funkcije predsednika ali člana upravnega odbora)</w:t>
        </w:r>
        <w:r w:rsidR="00AD6E8B">
          <w:rPr>
            <w:noProof/>
            <w:webHidden/>
          </w:rPr>
          <w:tab/>
        </w:r>
        <w:r>
          <w:rPr>
            <w:noProof/>
            <w:webHidden/>
          </w:rPr>
          <w:fldChar w:fldCharType="begin"/>
        </w:r>
        <w:r w:rsidR="00AD6E8B">
          <w:rPr>
            <w:noProof/>
            <w:webHidden/>
          </w:rPr>
          <w:instrText xml:space="preserve"> PAGEREF _Toc358722293 \h </w:instrText>
        </w:r>
        <w:r>
          <w:rPr>
            <w:noProof/>
            <w:webHidden/>
          </w:rPr>
        </w:r>
        <w:r>
          <w:rPr>
            <w:noProof/>
            <w:webHidden/>
          </w:rPr>
          <w:fldChar w:fldCharType="separate"/>
        </w:r>
        <w:r w:rsidR="00AD6E8B">
          <w:rPr>
            <w:noProof/>
            <w:webHidden/>
          </w:rPr>
          <w:t>340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94" w:history="1">
        <w:r w:rsidR="00AD6E8B" w:rsidRPr="005E5701">
          <w:rPr>
            <w:rStyle w:val="Hiperpovezava"/>
            <w:noProof/>
          </w:rPr>
          <w:t>404.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(direktor agencije)</w:t>
        </w:r>
        <w:r w:rsidR="00AD6E8B">
          <w:rPr>
            <w:noProof/>
            <w:webHidden/>
          </w:rPr>
          <w:tab/>
        </w:r>
        <w:r>
          <w:rPr>
            <w:noProof/>
            <w:webHidden/>
          </w:rPr>
          <w:fldChar w:fldCharType="begin"/>
        </w:r>
        <w:r w:rsidR="00AD6E8B">
          <w:rPr>
            <w:noProof/>
            <w:webHidden/>
          </w:rPr>
          <w:instrText xml:space="preserve"> PAGEREF _Toc358722294 \h </w:instrText>
        </w:r>
        <w:r>
          <w:rPr>
            <w:noProof/>
            <w:webHidden/>
          </w:rPr>
        </w:r>
        <w:r>
          <w:rPr>
            <w:noProof/>
            <w:webHidden/>
          </w:rPr>
          <w:fldChar w:fldCharType="separate"/>
        </w:r>
        <w:r w:rsidR="00AD6E8B">
          <w:rPr>
            <w:noProof/>
            <w:webHidden/>
          </w:rPr>
          <w:t>341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95" w:history="1">
        <w:r w:rsidR="00AD6E8B" w:rsidRPr="005E5701">
          <w:rPr>
            <w:rStyle w:val="Hiperpovezava"/>
            <w:noProof/>
          </w:rPr>
          <w:t>405.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(imenovanje direktorja)</w:t>
        </w:r>
        <w:r w:rsidR="00AD6E8B">
          <w:rPr>
            <w:noProof/>
            <w:webHidden/>
          </w:rPr>
          <w:tab/>
        </w:r>
        <w:r>
          <w:rPr>
            <w:noProof/>
            <w:webHidden/>
          </w:rPr>
          <w:fldChar w:fldCharType="begin"/>
        </w:r>
        <w:r w:rsidR="00AD6E8B">
          <w:rPr>
            <w:noProof/>
            <w:webHidden/>
          </w:rPr>
          <w:instrText xml:space="preserve"> PAGEREF _Toc358722295 \h </w:instrText>
        </w:r>
        <w:r>
          <w:rPr>
            <w:noProof/>
            <w:webHidden/>
          </w:rPr>
        </w:r>
        <w:r>
          <w:rPr>
            <w:noProof/>
            <w:webHidden/>
          </w:rPr>
          <w:fldChar w:fldCharType="separate"/>
        </w:r>
        <w:r w:rsidR="00AD6E8B">
          <w:rPr>
            <w:noProof/>
            <w:webHidden/>
          </w:rPr>
          <w:t>342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96" w:history="1">
        <w:r w:rsidR="00AD6E8B" w:rsidRPr="005E5701">
          <w:rPr>
            <w:rStyle w:val="Hiperpovezava"/>
            <w:noProof/>
          </w:rPr>
          <w:t>406.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(nezdružljivost)</w:t>
        </w:r>
        <w:r w:rsidR="00AD6E8B">
          <w:rPr>
            <w:noProof/>
            <w:webHidden/>
          </w:rPr>
          <w:tab/>
        </w:r>
        <w:r>
          <w:rPr>
            <w:noProof/>
            <w:webHidden/>
          </w:rPr>
          <w:fldChar w:fldCharType="begin"/>
        </w:r>
        <w:r w:rsidR="00AD6E8B">
          <w:rPr>
            <w:noProof/>
            <w:webHidden/>
          </w:rPr>
          <w:instrText xml:space="preserve"> PAGEREF _Toc358722296 \h </w:instrText>
        </w:r>
        <w:r>
          <w:rPr>
            <w:noProof/>
            <w:webHidden/>
          </w:rPr>
        </w:r>
        <w:r>
          <w:rPr>
            <w:noProof/>
            <w:webHidden/>
          </w:rPr>
          <w:fldChar w:fldCharType="separate"/>
        </w:r>
        <w:r w:rsidR="00AD6E8B">
          <w:rPr>
            <w:noProof/>
            <w:webHidden/>
          </w:rPr>
          <w:t>343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97" w:history="1">
        <w:r w:rsidR="00AD6E8B" w:rsidRPr="005E5701">
          <w:rPr>
            <w:rStyle w:val="Hiperpovezava"/>
            <w:noProof/>
          </w:rPr>
          <w:t>407.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(prenehanje funkcije direktorja)</w:t>
        </w:r>
        <w:r w:rsidR="00AD6E8B">
          <w:rPr>
            <w:noProof/>
            <w:webHidden/>
          </w:rPr>
          <w:tab/>
        </w:r>
        <w:r>
          <w:rPr>
            <w:noProof/>
            <w:webHidden/>
          </w:rPr>
          <w:fldChar w:fldCharType="begin"/>
        </w:r>
        <w:r w:rsidR="00AD6E8B">
          <w:rPr>
            <w:noProof/>
            <w:webHidden/>
          </w:rPr>
          <w:instrText xml:space="preserve"> PAGEREF _Toc358722297 \h </w:instrText>
        </w:r>
        <w:r>
          <w:rPr>
            <w:noProof/>
            <w:webHidden/>
          </w:rPr>
        </w:r>
        <w:r>
          <w:rPr>
            <w:noProof/>
            <w:webHidden/>
          </w:rPr>
          <w:fldChar w:fldCharType="separate"/>
        </w:r>
        <w:r w:rsidR="00AD6E8B">
          <w:rPr>
            <w:noProof/>
            <w:webHidden/>
          </w:rPr>
          <w:t>344</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298" w:history="1">
        <w:r w:rsidR="00AD6E8B" w:rsidRPr="005E5701">
          <w:rPr>
            <w:rStyle w:val="Hiperpovezava"/>
            <w:noProof/>
          </w:rPr>
          <w:t>III. Poslovanje agencije</w:t>
        </w:r>
        <w:r w:rsidR="00AD6E8B">
          <w:rPr>
            <w:noProof/>
            <w:webHidden/>
          </w:rPr>
          <w:tab/>
        </w:r>
        <w:r>
          <w:rPr>
            <w:noProof/>
            <w:webHidden/>
          </w:rPr>
          <w:fldChar w:fldCharType="begin"/>
        </w:r>
        <w:r w:rsidR="00AD6E8B">
          <w:rPr>
            <w:noProof/>
            <w:webHidden/>
          </w:rPr>
          <w:instrText xml:space="preserve"> PAGEREF _Toc358722298 \h </w:instrText>
        </w:r>
        <w:r>
          <w:rPr>
            <w:noProof/>
            <w:webHidden/>
          </w:rPr>
        </w:r>
        <w:r>
          <w:rPr>
            <w:noProof/>
            <w:webHidden/>
          </w:rPr>
          <w:fldChar w:fldCharType="separate"/>
        </w:r>
        <w:r w:rsidR="00AD6E8B">
          <w:rPr>
            <w:noProof/>
            <w:webHidden/>
          </w:rPr>
          <w:t>345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299" w:history="1">
        <w:r w:rsidR="00AD6E8B" w:rsidRPr="005E5701">
          <w:rPr>
            <w:rStyle w:val="Hiperpovezava"/>
            <w:noProof/>
          </w:rPr>
          <w:t>408.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(vodenje računovodstva)</w:t>
        </w:r>
        <w:r w:rsidR="00AD6E8B">
          <w:rPr>
            <w:noProof/>
            <w:webHidden/>
          </w:rPr>
          <w:tab/>
        </w:r>
        <w:r>
          <w:rPr>
            <w:noProof/>
            <w:webHidden/>
          </w:rPr>
          <w:fldChar w:fldCharType="begin"/>
        </w:r>
        <w:r w:rsidR="00AD6E8B">
          <w:rPr>
            <w:noProof/>
            <w:webHidden/>
          </w:rPr>
          <w:instrText xml:space="preserve"> PAGEREF _Toc358722299 \h </w:instrText>
        </w:r>
        <w:r>
          <w:rPr>
            <w:noProof/>
            <w:webHidden/>
          </w:rPr>
        </w:r>
        <w:r>
          <w:rPr>
            <w:noProof/>
            <w:webHidden/>
          </w:rPr>
          <w:fldChar w:fldCharType="separate"/>
        </w:r>
        <w:r w:rsidR="00AD6E8B">
          <w:rPr>
            <w:noProof/>
            <w:webHidden/>
          </w:rPr>
          <w:t>345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00" w:history="1">
        <w:r w:rsidR="00AD6E8B" w:rsidRPr="005E5701">
          <w:rPr>
            <w:rStyle w:val="Hiperpovezava"/>
            <w:noProof/>
          </w:rPr>
          <w:t>409.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(financiranje agencije)</w:t>
        </w:r>
        <w:r w:rsidR="00AD6E8B">
          <w:rPr>
            <w:noProof/>
            <w:webHidden/>
          </w:rPr>
          <w:tab/>
        </w:r>
        <w:r>
          <w:rPr>
            <w:noProof/>
            <w:webHidden/>
          </w:rPr>
          <w:fldChar w:fldCharType="begin"/>
        </w:r>
        <w:r w:rsidR="00AD6E8B">
          <w:rPr>
            <w:noProof/>
            <w:webHidden/>
          </w:rPr>
          <w:instrText xml:space="preserve"> PAGEREF _Toc358722300 \h </w:instrText>
        </w:r>
        <w:r>
          <w:rPr>
            <w:noProof/>
            <w:webHidden/>
          </w:rPr>
        </w:r>
        <w:r>
          <w:rPr>
            <w:noProof/>
            <w:webHidden/>
          </w:rPr>
          <w:fldChar w:fldCharType="separate"/>
        </w:r>
        <w:r w:rsidR="00AD6E8B">
          <w:rPr>
            <w:noProof/>
            <w:webHidden/>
          </w:rPr>
          <w:t>346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01" w:history="1">
        <w:r w:rsidR="00AD6E8B" w:rsidRPr="005E5701">
          <w:rPr>
            <w:rStyle w:val="Hiperpovezava"/>
            <w:noProof/>
          </w:rPr>
          <w:t>410.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(tarifa agencije)</w:t>
        </w:r>
        <w:r w:rsidR="00AD6E8B">
          <w:rPr>
            <w:noProof/>
            <w:webHidden/>
          </w:rPr>
          <w:tab/>
        </w:r>
        <w:r>
          <w:rPr>
            <w:noProof/>
            <w:webHidden/>
          </w:rPr>
          <w:fldChar w:fldCharType="begin"/>
        </w:r>
        <w:r w:rsidR="00AD6E8B">
          <w:rPr>
            <w:noProof/>
            <w:webHidden/>
          </w:rPr>
          <w:instrText xml:space="preserve"> PAGEREF _Toc358722301 \h </w:instrText>
        </w:r>
        <w:r>
          <w:rPr>
            <w:noProof/>
            <w:webHidden/>
          </w:rPr>
        </w:r>
        <w:r>
          <w:rPr>
            <w:noProof/>
            <w:webHidden/>
          </w:rPr>
          <w:fldChar w:fldCharType="separate"/>
        </w:r>
        <w:r w:rsidR="00AD6E8B">
          <w:rPr>
            <w:noProof/>
            <w:webHidden/>
          </w:rPr>
          <w:t>347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02" w:history="1">
        <w:r w:rsidR="00AD6E8B" w:rsidRPr="005E5701">
          <w:rPr>
            <w:rStyle w:val="Hiperpovezava"/>
            <w:noProof/>
          </w:rPr>
          <w:t>411.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(nadomestilo operaterjev)</w:t>
        </w:r>
        <w:r w:rsidR="00AD6E8B">
          <w:rPr>
            <w:noProof/>
            <w:webHidden/>
          </w:rPr>
          <w:tab/>
        </w:r>
        <w:r>
          <w:rPr>
            <w:noProof/>
            <w:webHidden/>
          </w:rPr>
          <w:fldChar w:fldCharType="begin"/>
        </w:r>
        <w:r w:rsidR="00AD6E8B">
          <w:rPr>
            <w:noProof/>
            <w:webHidden/>
          </w:rPr>
          <w:instrText xml:space="preserve"> PAGEREF _Toc358722302 \h </w:instrText>
        </w:r>
        <w:r>
          <w:rPr>
            <w:noProof/>
            <w:webHidden/>
          </w:rPr>
        </w:r>
        <w:r>
          <w:rPr>
            <w:noProof/>
            <w:webHidden/>
          </w:rPr>
          <w:fldChar w:fldCharType="separate"/>
        </w:r>
        <w:r w:rsidR="00AD6E8B">
          <w:rPr>
            <w:noProof/>
            <w:webHidden/>
          </w:rPr>
          <w:t>347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03" w:history="1">
        <w:r w:rsidR="00AD6E8B" w:rsidRPr="005E5701">
          <w:rPr>
            <w:rStyle w:val="Hiperpovezava"/>
            <w:noProof/>
          </w:rPr>
          <w:t>412.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(presežek in primanjkljaj agencije)</w:t>
        </w:r>
        <w:r w:rsidR="00AD6E8B">
          <w:rPr>
            <w:noProof/>
            <w:webHidden/>
          </w:rPr>
          <w:tab/>
        </w:r>
        <w:r>
          <w:rPr>
            <w:noProof/>
            <w:webHidden/>
          </w:rPr>
          <w:fldChar w:fldCharType="begin"/>
        </w:r>
        <w:r w:rsidR="00AD6E8B">
          <w:rPr>
            <w:noProof/>
            <w:webHidden/>
          </w:rPr>
          <w:instrText xml:space="preserve"> PAGEREF _Toc358722303 \h </w:instrText>
        </w:r>
        <w:r>
          <w:rPr>
            <w:noProof/>
            <w:webHidden/>
          </w:rPr>
        </w:r>
        <w:r>
          <w:rPr>
            <w:noProof/>
            <w:webHidden/>
          </w:rPr>
          <w:fldChar w:fldCharType="separate"/>
        </w:r>
        <w:r w:rsidR="00AD6E8B">
          <w:rPr>
            <w:noProof/>
            <w:webHidden/>
          </w:rPr>
          <w:t>348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04" w:history="1">
        <w:r w:rsidR="00AD6E8B" w:rsidRPr="005E5701">
          <w:rPr>
            <w:rStyle w:val="Hiperpovezava"/>
            <w:noProof/>
          </w:rPr>
          <w:t>413.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(zaposleni v agenciji)</w:t>
        </w:r>
        <w:r w:rsidR="00AD6E8B">
          <w:rPr>
            <w:noProof/>
            <w:webHidden/>
          </w:rPr>
          <w:tab/>
        </w:r>
        <w:r>
          <w:rPr>
            <w:noProof/>
            <w:webHidden/>
          </w:rPr>
          <w:fldChar w:fldCharType="begin"/>
        </w:r>
        <w:r w:rsidR="00AD6E8B">
          <w:rPr>
            <w:noProof/>
            <w:webHidden/>
          </w:rPr>
          <w:instrText xml:space="preserve"> PAGEREF _Toc358722304 \h </w:instrText>
        </w:r>
        <w:r>
          <w:rPr>
            <w:noProof/>
            <w:webHidden/>
          </w:rPr>
        </w:r>
        <w:r>
          <w:rPr>
            <w:noProof/>
            <w:webHidden/>
          </w:rPr>
          <w:fldChar w:fldCharType="separate"/>
        </w:r>
        <w:r w:rsidR="00AD6E8B">
          <w:rPr>
            <w:noProof/>
            <w:webHidden/>
          </w:rPr>
          <w:t>349</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305" w:history="1">
        <w:r w:rsidR="00AD6E8B" w:rsidRPr="005E5701">
          <w:rPr>
            <w:rStyle w:val="Hiperpovezava"/>
            <w:noProof/>
          </w:rPr>
          <w:t>IV. Poročanje agencije in nadzor nad njo</w:t>
        </w:r>
        <w:r w:rsidR="00AD6E8B">
          <w:rPr>
            <w:noProof/>
            <w:webHidden/>
          </w:rPr>
          <w:tab/>
        </w:r>
        <w:r>
          <w:rPr>
            <w:noProof/>
            <w:webHidden/>
          </w:rPr>
          <w:fldChar w:fldCharType="begin"/>
        </w:r>
        <w:r w:rsidR="00AD6E8B">
          <w:rPr>
            <w:noProof/>
            <w:webHidden/>
          </w:rPr>
          <w:instrText xml:space="preserve"> PAGEREF _Toc358722305 \h </w:instrText>
        </w:r>
        <w:r>
          <w:rPr>
            <w:noProof/>
            <w:webHidden/>
          </w:rPr>
        </w:r>
        <w:r>
          <w:rPr>
            <w:noProof/>
            <w:webHidden/>
          </w:rPr>
          <w:fldChar w:fldCharType="separate"/>
        </w:r>
        <w:r w:rsidR="00AD6E8B">
          <w:rPr>
            <w:noProof/>
            <w:webHidden/>
          </w:rPr>
          <w:t>349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06" w:history="1">
        <w:r w:rsidR="00AD6E8B" w:rsidRPr="005E5701">
          <w:rPr>
            <w:rStyle w:val="Hiperpovezava"/>
            <w:noProof/>
          </w:rPr>
          <w:t>414.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(poročilo agencije Državnemu zboru)</w:t>
        </w:r>
        <w:r w:rsidR="00AD6E8B">
          <w:rPr>
            <w:noProof/>
            <w:webHidden/>
          </w:rPr>
          <w:tab/>
        </w:r>
        <w:r>
          <w:rPr>
            <w:noProof/>
            <w:webHidden/>
          </w:rPr>
          <w:fldChar w:fldCharType="begin"/>
        </w:r>
        <w:r w:rsidR="00AD6E8B">
          <w:rPr>
            <w:noProof/>
            <w:webHidden/>
          </w:rPr>
          <w:instrText xml:space="preserve"> PAGEREF _Toc358722306 \h </w:instrText>
        </w:r>
        <w:r>
          <w:rPr>
            <w:noProof/>
            <w:webHidden/>
          </w:rPr>
        </w:r>
        <w:r>
          <w:rPr>
            <w:noProof/>
            <w:webHidden/>
          </w:rPr>
          <w:fldChar w:fldCharType="separate"/>
        </w:r>
        <w:r w:rsidR="00AD6E8B">
          <w:rPr>
            <w:noProof/>
            <w:webHidden/>
          </w:rPr>
          <w:t>349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07" w:history="1">
        <w:r w:rsidR="00AD6E8B" w:rsidRPr="005E5701">
          <w:rPr>
            <w:rStyle w:val="Hiperpovezava"/>
            <w:noProof/>
          </w:rPr>
          <w:t>415.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(nadzor nad uporabo sredstev)</w:t>
        </w:r>
        <w:r w:rsidR="00AD6E8B">
          <w:rPr>
            <w:noProof/>
            <w:webHidden/>
          </w:rPr>
          <w:tab/>
        </w:r>
        <w:r>
          <w:rPr>
            <w:noProof/>
            <w:webHidden/>
          </w:rPr>
          <w:fldChar w:fldCharType="begin"/>
        </w:r>
        <w:r w:rsidR="00AD6E8B">
          <w:rPr>
            <w:noProof/>
            <w:webHidden/>
          </w:rPr>
          <w:instrText xml:space="preserve"> PAGEREF _Toc358722307 \h </w:instrText>
        </w:r>
        <w:r>
          <w:rPr>
            <w:noProof/>
            <w:webHidden/>
          </w:rPr>
        </w:r>
        <w:r>
          <w:rPr>
            <w:noProof/>
            <w:webHidden/>
          </w:rPr>
          <w:fldChar w:fldCharType="separate"/>
        </w:r>
        <w:r w:rsidR="00AD6E8B">
          <w:rPr>
            <w:noProof/>
            <w:webHidden/>
          </w:rPr>
          <w:t>350</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2308" w:history="1">
        <w:r w:rsidR="00AD6E8B" w:rsidRPr="005E5701">
          <w:rPr>
            <w:rStyle w:val="Hiperpovezava"/>
            <w:noProof/>
          </w:rPr>
          <w:t>3. oddelek: Naloge agencije</w:t>
        </w:r>
        <w:r w:rsidR="00AD6E8B">
          <w:rPr>
            <w:noProof/>
            <w:webHidden/>
          </w:rPr>
          <w:tab/>
        </w:r>
        <w:r>
          <w:rPr>
            <w:noProof/>
            <w:webHidden/>
          </w:rPr>
          <w:fldChar w:fldCharType="begin"/>
        </w:r>
        <w:r w:rsidR="00AD6E8B">
          <w:rPr>
            <w:noProof/>
            <w:webHidden/>
          </w:rPr>
          <w:instrText xml:space="preserve"> PAGEREF _Toc358722308 \h </w:instrText>
        </w:r>
        <w:r>
          <w:rPr>
            <w:noProof/>
            <w:webHidden/>
          </w:rPr>
        </w:r>
        <w:r>
          <w:rPr>
            <w:noProof/>
            <w:webHidden/>
          </w:rPr>
          <w:fldChar w:fldCharType="separate"/>
        </w:r>
        <w:r w:rsidR="00AD6E8B">
          <w:rPr>
            <w:noProof/>
            <w:webHidden/>
          </w:rPr>
          <w:t>351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09" w:history="1">
        <w:r w:rsidR="00AD6E8B" w:rsidRPr="005E5701">
          <w:rPr>
            <w:rStyle w:val="Hiperpovezava"/>
            <w:noProof/>
          </w:rPr>
          <w:t>416.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(omejitev podzakonskega urejanja)</w:t>
        </w:r>
        <w:r w:rsidR="00AD6E8B">
          <w:rPr>
            <w:noProof/>
            <w:webHidden/>
          </w:rPr>
          <w:tab/>
        </w:r>
        <w:r>
          <w:rPr>
            <w:noProof/>
            <w:webHidden/>
          </w:rPr>
          <w:fldChar w:fldCharType="begin"/>
        </w:r>
        <w:r w:rsidR="00AD6E8B">
          <w:rPr>
            <w:noProof/>
            <w:webHidden/>
          </w:rPr>
          <w:instrText xml:space="preserve"> PAGEREF _Toc358722309 \h </w:instrText>
        </w:r>
        <w:r>
          <w:rPr>
            <w:noProof/>
            <w:webHidden/>
          </w:rPr>
        </w:r>
        <w:r>
          <w:rPr>
            <w:noProof/>
            <w:webHidden/>
          </w:rPr>
          <w:fldChar w:fldCharType="separate"/>
        </w:r>
        <w:r w:rsidR="00AD6E8B">
          <w:rPr>
            <w:noProof/>
            <w:webHidden/>
          </w:rPr>
          <w:t>351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10" w:history="1">
        <w:r w:rsidR="00AD6E8B" w:rsidRPr="005E5701">
          <w:rPr>
            <w:rStyle w:val="Hiperpovezava"/>
            <w:noProof/>
          </w:rPr>
          <w:t>417.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(zahteva za posredovanje podatkov)</w:t>
        </w:r>
        <w:r w:rsidR="00AD6E8B">
          <w:rPr>
            <w:noProof/>
            <w:webHidden/>
          </w:rPr>
          <w:tab/>
        </w:r>
        <w:r>
          <w:rPr>
            <w:noProof/>
            <w:webHidden/>
          </w:rPr>
          <w:fldChar w:fldCharType="begin"/>
        </w:r>
        <w:r w:rsidR="00AD6E8B">
          <w:rPr>
            <w:noProof/>
            <w:webHidden/>
          </w:rPr>
          <w:instrText xml:space="preserve"> PAGEREF _Toc358722310 \h </w:instrText>
        </w:r>
        <w:r>
          <w:rPr>
            <w:noProof/>
            <w:webHidden/>
          </w:rPr>
        </w:r>
        <w:r>
          <w:rPr>
            <w:noProof/>
            <w:webHidden/>
          </w:rPr>
          <w:fldChar w:fldCharType="separate"/>
        </w:r>
        <w:r w:rsidR="00AD6E8B">
          <w:rPr>
            <w:noProof/>
            <w:webHidden/>
          </w:rPr>
          <w:t>351</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2311" w:history="1">
        <w:r w:rsidR="00AD6E8B" w:rsidRPr="005E5701">
          <w:rPr>
            <w:rStyle w:val="Hiperpovezava"/>
            <w:noProof/>
          </w:rPr>
          <w:t>4. oddelek: Splošni akti agencije</w:t>
        </w:r>
        <w:r w:rsidR="00AD6E8B">
          <w:rPr>
            <w:noProof/>
            <w:webHidden/>
          </w:rPr>
          <w:tab/>
        </w:r>
        <w:r>
          <w:rPr>
            <w:noProof/>
            <w:webHidden/>
          </w:rPr>
          <w:fldChar w:fldCharType="begin"/>
        </w:r>
        <w:r w:rsidR="00AD6E8B">
          <w:rPr>
            <w:noProof/>
            <w:webHidden/>
          </w:rPr>
          <w:instrText xml:space="preserve"> PAGEREF _Toc358722311 \h </w:instrText>
        </w:r>
        <w:r>
          <w:rPr>
            <w:noProof/>
            <w:webHidden/>
          </w:rPr>
        </w:r>
        <w:r>
          <w:rPr>
            <w:noProof/>
            <w:webHidden/>
          </w:rPr>
          <w:fldChar w:fldCharType="separate"/>
        </w:r>
        <w:r w:rsidR="00AD6E8B">
          <w:rPr>
            <w:noProof/>
            <w:webHidden/>
          </w:rPr>
          <w:t>353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12" w:history="1">
        <w:r w:rsidR="00AD6E8B" w:rsidRPr="005E5701">
          <w:rPr>
            <w:rStyle w:val="Hiperpovezava"/>
            <w:noProof/>
          </w:rPr>
          <w:t>418.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(splošne določbe)</w:t>
        </w:r>
        <w:r w:rsidR="00AD6E8B">
          <w:rPr>
            <w:noProof/>
            <w:webHidden/>
          </w:rPr>
          <w:tab/>
        </w:r>
        <w:r>
          <w:rPr>
            <w:noProof/>
            <w:webHidden/>
          </w:rPr>
          <w:fldChar w:fldCharType="begin"/>
        </w:r>
        <w:r w:rsidR="00AD6E8B">
          <w:rPr>
            <w:noProof/>
            <w:webHidden/>
          </w:rPr>
          <w:instrText xml:space="preserve"> PAGEREF _Toc358722312 \h </w:instrText>
        </w:r>
        <w:r>
          <w:rPr>
            <w:noProof/>
            <w:webHidden/>
          </w:rPr>
        </w:r>
        <w:r>
          <w:rPr>
            <w:noProof/>
            <w:webHidden/>
          </w:rPr>
          <w:fldChar w:fldCharType="separate"/>
        </w:r>
        <w:r w:rsidR="00AD6E8B">
          <w:rPr>
            <w:noProof/>
            <w:webHidden/>
          </w:rPr>
          <w:t>353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13" w:history="1">
        <w:r w:rsidR="00AD6E8B" w:rsidRPr="005E5701">
          <w:rPr>
            <w:rStyle w:val="Hiperpovezava"/>
            <w:noProof/>
          </w:rPr>
          <w:t>419.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(izdajanje splošnih aktov o omrežnini in tarifi za uporabo sistema)</w:t>
        </w:r>
        <w:r w:rsidR="00AD6E8B">
          <w:rPr>
            <w:noProof/>
            <w:webHidden/>
          </w:rPr>
          <w:tab/>
        </w:r>
        <w:r>
          <w:rPr>
            <w:noProof/>
            <w:webHidden/>
          </w:rPr>
          <w:fldChar w:fldCharType="begin"/>
        </w:r>
        <w:r w:rsidR="00AD6E8B">
          <w:rPr>
            <w:noProof/>
            <w:webHidden/>
          </w:rPr>
          <w:instrText xml:space="preserve"> PAGEREF _Toc358722313 \h </w:instrText>
        </w:r>
        <w:r>
          <w:rPr>
            <w:noProof/>
            <w:webHidden/>
          </w:rPr>
        </w:r>
        <w:r>
          <w:rPr>
            <w:noProof/>
            <w:webHidden/>
          </w:rPr>
          <w:fldChar w:fldCharType="separate"/>
        </w:r>
        <w:r w:rsidR="00AD6E8B">
          <w:rPr>
            <w:noProof/>
            <w:webHidden/>
          </w:rPr>
          <w:t>353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14" w:history="1">
        <w:r w:rsidR="00AD6E8B" w:rsidRPr="005E5701">
          <w:rPr>
            <w:rStyle w:val="Hiperpovezava"/>
            <w:noProof/>
          </w:rPr>
          <w:t>420.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(zahteva za pregled)</w:t>
        </w:r>
        <w:r w:rsidR="00AD6E8B">
          <w:rPr>
            <w:noProof/>
            <w:webHidden/>
          </w:rPr>
          <w:tab/>
        </w:r>
        <w:r>
          <w:rPr>
            <w:noProof/>
            <w:webHidden/>
          </w:rPr>
          <w:fldChar w:fldCharType="begin"/>
        </w:r>
        <w:r w:rsidR="00AD6E8B">
          <w:rPr>
            <w:noProof/>
            <w:webHidden/>
          </w:rPr>
          <w:instrText xml:space="preserve"> PAGEREF _Toc358722314 \h </w:instrText>
        </w:r>
        <w:r>
          <w:rPr>
            <w:noProof/>
            <w:webHidden/>
          </w:rPr>
        </w:r>
        <w:r>
          <w:rPr>
            <w:noProof/>
            <w:webHidden/>
          </w:rPr>
          <w:fldChar w:fldCharType="separate"/>
        </w:r>
        <w:r w:rsidR="00AD6E8B">
          <w:rPr>
            <w:noProof/>
            <w:webHidden/>
          </w:rPr>
          <w:t>354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15" w:history="1">
        <w:r w:rsidR="00AD6E8B" w:rsidRPr="005E5701">
          <w:rPr>
            <w:rStyle w:val="Hiperpovezava"/>
            <w:noProof/>
          </w:rPr>
          <w:t>421.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(odprava ali razveljavitev splošnega akta)</w:t>
        </w:r>
        <w:r w:rsidR="00AD6E8B">
          <w:rPr>
            <w:noProof/>
            <w:webHidden/>
          </w:rPr>
          <w:tab/>
        </w:r>
        <w:r>
          <w:rPr>
            <w:noProof/>
            <w:webHidden/>
          </w:rPr>
          <w:fldChar w:fldCharType="begin"/>
        </w:r>
        <w:r w:rsidR="00AD6E8B">
          <w:rPr>
            <w:noProof/>
            <w:webHidden/>
          </w:rPr>
          <w:instrText xml:space="preserve"> PAGEREF _Toc358722315 \h </w:instrText>
        </w:r>
        <w:r>
          <w:rPr>
            <w:noProof/>
            <w:webHidden/>
          </w:rPr>
        </w:r>
        <w:r>
          <w:rPr>
            <w:noProof/>
            <w:webHidden/>
          </w:rPr>
          <w:fldChar w:fldCharType="separate"/>
        </w:r>
        <w:r w:rsidR="00AD6E8B">
          <w:rPr>
            <w:noProof/>
            <w:webHidden/>
          </w:rPr>
          <w:t>354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16" w:history="1">
        <w:r w:rsidR="00AD6E8B" w:rsidRPr="005E5701">
          <w:rPr>
            <w:rStyle w:val="Hiperpovezava"/>
            <w:noProof/>
          </w:rPr>
          <w:t>422.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(pooblastilo agencije za urejanje vprašanj namesto operaterja)</w:t>
        </w:r>
        <w:r w:rsidR="00AD6E8B">
          <w:rPr>
            <w:noProof/>
            <w:webHidden/>
          </w:rPr>
          <w:tab/>
        </w:r>
        <w:r>
          <w:rPr>
            <w:noProof/>
            <w:webHidden/>
          </w:rPr>
          <w:fldChar w:fldCharType="begin"/>
        </w:r>
        <w:r w:rsidR="00AD6E8B">
          <w:rPr>
            <w:noProof/>
            <w:webHidden/>
          </w:rPr>
          <w:instrText xml:space="preserve"> PAGEREF _Toc358722316 \h </w:instrText>
        </w:r>
        <w:r>
          <w:rPr>
            <w:noProof/>
            <w:webHidden/>
          </w:rPr>
        </w:r>
        <w:r>
          <w:rPr>
            <w:noProof/>
            <w:webHidden/>
          </w:rPr>
          <w:fldChar w:fldCharType="separate"/>
        </w:r>
        <w:r w:rsidR="00AD6E8B">
          <w:rPr>
            <w:noProof/>
            <w:webHidden/>
          </w:rPr>
          <w:t>355</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2317" w:history="1">
        <w:r w:rsidR="00AD6E8B" w:rsidRPr="005E5701">
          <w:rPr>
            <w:rStyle w:val="Hiperpovezava"/>
            <w:noProof/>
          </w:rPr>
          <w:t>5. oddelek: Odločanje agencije v posamičnih zadevah</w:t>
        </w:r>
        <w:r w:rsidR="00AD6E8B">
          <w:rPr>
            <w:noProof/>
            <w:webHidden/>
          </w:rPr>
          <w:tab/>
        </w:r>
        <w:r>
          <w:rPr>
            <w:noProof/>
            <w:webHidden/>
          </w:rPr>
          <w:fldChar w:fldCharType="begin"/>
        </w:r>
        <w:r w:rsidR="00AD6E8B">
          <w:rPr>
            <w:noProof/>
            <w:webHidden/>
          </w:rPr>
          <w:instrText xml:space="preserve"> PAGEREF _Toc358722317 \h </w:instrText>
        </w:r>
        <w:r>
          <w:rPr>
            <w:noProof/>
            <w:webHidden/>
          </w:rPr>
        </w:r>
        <w:r>
          <w:rPr>
            <w:noProof/>
            <w:webHidden/>
          </w:rPr>
          <w:fldChar w:fldCharType="separate"/>
        </w:r>
        <w:r w:rsidR="00AD6E8B">
          <w:rPr>
            <w:noProof/>
            <w:webHidden/>
          </w:rPr>
          <w:t>355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18" w:history="1">
        <w:r w:rsidR="00AD6E8B" w:rsidRPr="005E5701">
          <w:rPr>
            <w:rStyle w:val="Hiperpovezava"/>
            <w:noProof/>
          </w:rPr>
          <w:t>423.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(reševanje sporov)</w:t>
        </w:r>
        <w:r w:rsidR="00AD6E8B">
          <w:rPr>
            <w:noProof/>
            <w:webHidden/>
          </w:rPr>
          <w:tab/>
        </w:r>
        <w:r>
          <w:rPr>
            <w:noProof/>
            <w:webHidden/>
          </w:rPr>
          <w:fldChar w:fldCharType="begin"/>
        </w:r>
        <w:r w:rsidR="00AD6E8B">
          <w:rPr>
            <w:noProof/>
            <w:webHidden/>
          </w:rPr>
          <w:instrText xml:space="preserve"> PAGEREF _Toc358722318 \h </w:instrText>
        </w:r>
        <w:r>
          <w:rPr>
            <w:noProof/>
            <w:webHidden/>
          </w:rPr>
        </w:r>
        <w:r>
          <w:rPr>
            <w:noProof/>
            <w:webHidden/>
          </w:rPr>
          <w:fldChar w:fldCharType="separate"/>
        </w:r>
        <w:r w:rsidR="00AD6E8B">
          <w:rPr>
            <w:noProof/>
            <w:webHidden/>
          </w:rPr>
          <w:t>356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19" w:history="1">
        <w:r w:rsidR="00AD6E8B" w:rsidRPr="005E5701">
          <w:rPr>
            <w:rStyle w:val="Hiperpovezava"/>
            <w:noProof/>
          </w:rPr>
          <w:t>424.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(splošna določba)</w:t>
        </w:r>
        <w:r w:rsidR="00AD6E8B">
          <w:rPr>
            <w:noProof/>
            <w:webHidden/>
          </w:rPr>
          <w:tab/>
        </w:r>
        <w:r>
          <w:rPr>
            <w:noProof/>
            <w:webHidden/>
          </w:rPr>
          <w:fldChar w:fldCharType="begin"/>
        </w:r>
        <w:r w:rsidR="00AD6E8B">
          <w:rPr>
            <w:noProof/>
            <w:webHidden/>
          </w:rPr>
          <w:instrText xml:space="preserve"> PAGEREF _Toc358722319 \h </w:instrText>
        </w:r>
        <w:r>
          <w:rPr>
            <w:noProof/>
            <w:webHidden/>
          </w:rPr>
        </w:r>
        <w:r>
          <w:rPr>
            <w:noProof/>
            <w:webHidden/>
          </w:rPr>
          <w:fldChar w:fldCharType="separate"/>
        </w:r>
        <w:r w:rsidR="00AD6E8B">
          <w:rPr>
            <w:noProof/>
            <w:webHidden/>
          </w:rPr>
          <w:t>356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20" w:history="1">
        <w:r w:rsidR="00AD6E8B" w:rsidRPr="005E5701">
          <w:rPr>
            <w:rStyle w:val="Hiperpovezava"/>
            <w:noProof/>
          </w:rPr>
          <w:t>425.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(uvedba postopka)</w:t>
        </w:r>
        <w:r w:rsidR="00AD6E8B">
          <w:rPr>
            <w:noProof/>
            <w:webHidden/>
          </w:rPr>
          <w:tab/>
        </w:r>
        <w:r>
          <w:rPr>
            <w:noProof/>
            <w:webHidden/>
          </w:rPr>
          <w:fldChar w:fldCharType="begin"/>
        </w:r>
        <w:r w:rsidR="00AD6E8B">
          <w:rPr>
            <w:noProof/>
            <w:webHidden/>
          </w:rPr>
          <w:instrText xml:space="preserve"> PAGEREF _Toc358722320 \h </w:instrText>
        </w:r>
        <w:r>
          <w:rPr>
            <w:noProof/>
            <w:webHidden/>
          </w:rPr>
        </w:r>
        <w:r>
          <w:rPr>
            <w:noProof/>
            <w:webHidden/>
          </w:rPr>
          <w:fldChar w:fldCharType="separate"/>
        </w:r>
        <w:r w:rsidR="00AD6E8B">
          <w:rPr>
            <w:noProof/>
            <w:webHidden/>
          </w:rPr>
          <w:t>357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21" w:history="1">
        <w:r w:rsidR="00AD6E8B" w:rsidRPr="005E5701">
          <w:rPr>
            <w:rStyle w:val="Hiperpovezava"/>
            <w:noProof/>
          </w:rPr>
          <w:t>426.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(postopek odločanja v sporu)</w:t>
        </w:r>
        <w:r w:rsidR="00AD6E8B">
          <w:rPr>
            <w:noProof/>
            <w:webHidden/>
          </w:rPr>
          <w:tab/>
        </w:r>
        <w:r>
          <w:rPr>
            <w:noProof/>
            <w:webHidden/>
          </w:rPr>
          <w:fldChar w:fldCharType="begin"/>
        </w:r>
        <w:r w:rsidR="00AD6E8B">
          <w:rPr>
            <w:noProof/>
            <w:webHidden/>
          </w:rPr>
          <w:instrText xml:space="preserve"> PAGEREF _Toc358722321 \h </w:instrText>
        </w:r>
        <w:r>
          <w:rPr>
            <w:noProof/>
            <w:webHidden/>
          </w:rPr>
        </w:r>
        <w:r>
          <w:rPr>
            <w:noProof/>
            <w:webHidden/>
          </w:rPr>
          <w:fldChar w:fldCharType="separate"/>
        </w:r>
        <w:r w:rsidR="00AD6E8B">
          <w:rPr>
            <w:noProof/>
            <w:webHidden/>
          </w:rPr>
          <w:t>357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22" w:history="1">
        <w:r w:rsidR="00AD6E8B" w:rsidRPr="005E5701">
          <w:rPr>
            <w:rStyle w:val="Hiperpovezava"/>
            <w:noProof/>
          </w:rPr>
          <w:t>427.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(razjasnjevalni sestanek)</w:t>
        </w:r>
        <w:r w:rsidR="00AD6E8B">
          <w:rPr>
            <w:noProof/>
            <w:webHidden/>
          </w:rPr>
          <w:tab/>
        </w:r>
        <w:r>
          <w:rPr>
            <w:noProof/>
            <w:webHidden/>
          </w:rPr>
          <w:fldChar w:fldCharType="begin"/>
        </w:r>
        <w:r w:rsidR="00AD6E8B">
          <w:rPr>
            <w:noProof/>
            <w:webHidden/>
          </w:rPr>
          <w:instrText xml:space="preserve"> PAGEREF _Toc358722322 \h </w:instrText>
        </w:r>
        <w:r>
          <w:rPr>
            <w:noProof/>
            <w:webHidden/>
          </w:rPr>
        </w:r>
        <w:r>
          <w:rPr>
            <w:noProof/>
            <w:webHidden/>
          </w:rPr>
          <w:fldChar w:fldCharType="separate"/>
        </w:r>
        <w:r w:rsidR="00AD6E8B">
          <w:rPr>
            <w:noProof/>
            <w:webHidden/>
          </w:rPr>
          <w:t>358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23" w:history="1">
        <w:r w:rsidR="00AD6E8B" w:rsidRPr="005E5701">
          <w:rPr>
            <w:rStyle w:val="Hiperpovezava"/>
            <w:noProof/>
          </w:rPr>
          <w:t>428.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(poravnava med agencijo in stranko)</w:t>
        </w:r>
        <w:r w:rsidR="00AD6E8B">
          <w:rPr>
            <w:noProof/>
            <w:webHidden/>
          </w:rPr>
          <w:tab/>
        </w:r>
        <w:r>
          <w:rPr>
            <w:noProof/>
            <w:webHidden/>
          </w:rPr>
          <w:fldChar w:fldCharType="begin"/>
        </w:r>
        <w:r w:rsidR="00AD6E8B">
          <w:rPr>
            <w:noProof/>
            <w:webHidden/>
          </w:rPr>
          <w:instrText xml:space="preserve"> PAGEREF _Toc358722323 \h </w:instrText>
        </w:r>
        <w:r>
          <w:rPr>
            <w:noProof/>
            <w:webHidden/>
          </w:rPr>
        </w:r>
        <w:r>
          <w:rPr>
            <w:noProof/>
            <w:webHidden/>
          </w:rPr>
          <w:fldChar w:fldCharType="separate"/>
        </w:r>
        <w:r w:rsidR="00AD6E8B">
          <w:rPr>
            <w:noProof/>
            <w:webHidden/>
          </w:rPr>
          <w:t>358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24" w:history="1">
        <w:r w:rsidR="00AD6E8B" w:rsidRPr="005E5701">
          <w:rPr>
            <w:rStyle w:val="Hiperpovezava"/>
            <w:noProof/>
          </w:rPr>
          <w:t>429.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(dokazovanje)</w:t>
        </w:r>
        <w:r w:rsidR="00AD6E8B">
          <w:rPr>
            <w:noProof/>
            <w:webHidden/>
          </w:rPr>
          <w:tab/>
        </w:r>
        <w:r>
          <w:rPr>
            <w:noProof/>
            <w:webHidden/>
          </w:rPr>
          <w:fldChar w:fldCharType="begin"/>
        </w:r>
        <w:r w:rsidR="00AD6E8B">
          <w:rPr>
            <w:noProof/>
            <w:webHidden/>
          </w:rPr>
          <w:instrText xml:space="preserve"> PAGEREF _Toc358722324 \h </w:instrText>
        </w:r>
        <w:r>
          <w:rPr>
            <w:noProof/>
            <w:webHidden/>
          </w:rPr>
        </w:r>
        <w:r>
          <w:rPr>
            <w:noProof/>
            <w:webHidden/>
          </w:rPr>
          <w:fldChar w:fldCharType="separate"/>
        </w:r>
        <w:r w:rsidR="00AD6E8B">
          <w:rPr>
            <w:noProof/>
            <w:webHidden/>
          </w:rPr>
          <w:t>359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25" w:history="1">
        <w:r w:rsidR="00AD6E8B" w:rsidRPr="005E5701">
          <w:rPr>
            <w:rStyle w:val="Hiperpovezava"/>
            <w:noProof/>
          </w:rPr>
          <w:t>430.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(pravna sredstva v upravnem postopku)</w:t>
        </w:r>
        <w:r w:rsidR="00AD6E8B">
          <w:rPr>
            <w:noProof/>
            <w:webHidden/>
          </w:rPr>
          <w:tab/>
        </w:r>
        <w:r>
          <w:rPr>
            <w:noProof/>
            <w:webHidden/>
          </w:rPr>
          <w:fldChar w:fldCharType="begin"/>
        </w:r>
        <w:r w:rsidR="00AD6E8B">
          <w:rPr>
            <w:noProof/>
            <w:webHidden/>
          </w:rPr>
          <w:instrText xml:space="preserve"> PAGEREF _Toc358722325 \h </w:instrText>
        </w:r>
        <w:r>
          <w:rPr>
            <w:noProof/>
            <w:webHidden/>
          </w:rPr>
        </w:r>
        <w:r>
          <w:rPr>
            <w:noProof/>
            <w:webHidden/>
          </w:rPr>
          <w:fldChar w:fldCharType="separate"/>
        </w:r>
        <w:r w:rsidR="00AD6E8B">
          <w:rPr>
            <w:noProof/>
            <w:webHidden/>
          </w:rPr>
          <w:t>359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26" w:history="1">
        <w:r w:rsidR="00AD6E8B" w:rsidRPr="005E5701">
          <w:rPr>
            <w:rStyle w:val="Hiperpovezava"/>
            <w:noProof/>
          </w:rPr>
          <w:t>431.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(odločba)</w:t>
        </w:r>
        <w:r w:rsidR="00AD6E8B">
          <w:rPr>
            <w:noProof/>
            <w:webHidden/>
          </w:rPr>
          <w:tab/>
        </w:r>
        <w:r>
          <w:rPr>
            <w:noProof/>
            <w:webHidden/>
          </w:rPr>
          <w:fldChar w:fldCharType="begin"/>
        </w:r>
        <w:r w:rsidR="00AD6E8B">
          <w:rPr>
            <w:noProof/>
            <w:webHidden/>
          </w:rPr>
          <w:instrText xml:space="preserve"> PAGEREF _Toc358722326 \h </w:instrText>
        </w:r>
        <w:r>
          <w:rPr>
            <w:noProof/>
            <w:webHidden/>
          </w:rPr>
        </w:r>
        <w:r>
          <w:rPr>
            <w:noProof/>
            <w:webHidden/>
          </w:rPr>
          <w:fldChar w:fldCharType="separate"/>
        </w:r>
        <w:r w:rsidR="00AD6E8B">
          <w:rPr>
            <w:noProof/>
            <w:webHidden/>
          </w:rPr>
          <w:t>360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27" w:history="1">
        <w:r w:rsidR="00AD6E8B" w:rsidRPr="005E5701">
          <w:rPr>
            <w:rStyle w:val="Hiperpovezava"/>
            <w:noProof/>
          </w:rPr>
          <w:t>432.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(upravni spor)</w:t>
        </w:r>
        <w:r w:rsidR="00AD6E8B">
          <w:rPr>
            <w:noProof/>
            <w:webHidden/>
          </w:rPr>
          <w:tab/>
        </w:r>
        <w:r>
          <w:rPr>
            <w:noProof/>
            <w:webHidden/>
          </w:rPr>
          <w:fldChar w:fldCharType="begin"/>
        </w:r>
        <w:r w:rsidR="00AD6E8B">
          <w:rPr>
            <w:noProof/>
            <w:webHidden/>
          </w:rPr>
          <w:instrText xml:space="preserve"> PAGEREF _Toc358722327 \h </w:instrText>
        </w:r>
        <w:r>
          <w:rPr>
            <w:noProof/>
            <w:webHidden/>
          </w:rPr>
        </w:r>
        <w:r>
          <w:rPr>
            <w:noProof/>
            <w:webHidden/>
          </w:rPr>
          <w:fldChar w:fldCharType="separate"/>
        </w:r>
        <w:r w:rsidR="00AD6E8B">
          <w:rPr>
            <w:noProof/>
            <w:webHidden/>
          </w:rPr>
          <w:t>360</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2328" w:history="1">
        <w:r w:rsidR="00AD6E8B" w:rsidRPr="005E5701">
          <w:rPr>
            <w:rStyle w:val="Hiperpovezava"/>
            <w:noProof/>
          </w:rPr>
          <w:t>6. oddelek:  Nadzor agencije</w:t>
        </w:r>
        <w:r w:rsidR="00AD6E8B">
          <w:rPr>
            <w:noProof/>
            <w:webHidden/>
          </w:rPr>
          <w:tab/>
        </w:r>
        <w:r>
          <w:rPr>
            <w:noProof/>
            <w:webHidden/>
          </w:rPr>
          <w:fldChar w:fldCharType="begin"/>
        </w:r>
        <w:r w:rsidR="00AD6E8B">
          <w:rPr>
            <w:noProof/>
            <w:webHidden/>
          </w:rPr>
          <w:instrText xml:space="preserve"> PAGEREF _Toc358722328 \h </w:instrText>
        </w:r>
        <w:r>
          <w:rPr>
            <w:noProof/>
            <w:webHidden/>
          </w:rPr>
        </w:r>
        <w:r>
          <w:rPr>
            <w:noProof/>
            <w:webHidden/>
          </w:rPr>
          <w:fldChar w:fldCharType="separate"/>
        </w:r>
        <w:r w:rsidR="00AD6E8B">
          <w:rPr>
            <w:noProof/>
            <w:webHidden/>
          </w:rPr>
          <w:t>361</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329" w:history="1">
        <w:r w:rsidR="00AD6E8B" w:rsidRPr="005E5701">
          <w:rPr>
            <w:rStyle w:val="Hiperpovezava"/>
            <w:noProof/>
          </w:rPr>
          <w:t>I. Splošne določbe o postopku nadzora</w:t>
        </w:r>
        <w:r w:rsidR="00AD6E8B">
          <w:rPr>
            <w:noProof/>
            <w:webHidden/>
          </w:rPr>
          <w:tab/>
        </w:r>
        <w:r>
          <w:rPr>
            <w:noProof/>
            <w:webHidden/>
          </w:rPr>
          <w:fldChar w:fldCharType="begin"/>
        </w:r>
        <w:r w:rsidR="00AD6E8B">
          <w:rPr>
            <w:noProof/>
            <w:webHidden/>
          </w:rPr>
          <w:instrText xml:space="preserve"> PAGEREF _Toc358722329 \h </w:instrText>
        </w:r>
        <w:r>
          <w:rPr>
            <w:noProof/>
            <w:webHidden/>
          </w:rPr>
        </w:r>
        <w:r>
          <w:rPr>
            <w:noProof/>
            <w:webHidden/>
          </w:rPr>
          <w:fldChar w:fldCharType="separate"/>
        </w:r>
        <w:r w:rsidR="00AD6E8B">
          <w:rPr>
            <w:noProof/>
            <w:webHidden/>
          </w:rPr>
          <w:t>361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30" w:history="1">
        <w:r w:rsidR="00AD6E8B" w:rsidRPr="005E5701">
          <w:rPr>
            <w:rStyle w:val="Hiperpovezava"/>
            <w:noProof/>
          </w:rPr>
          <w:t>433.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(pristojnost nadzora)</w:t>
        </w:r>
        <w:r w:rsidR="00AD6E8B">
          <w:rPr>
            <w:noProof/>
            <w:webHidden/>
          </w:rPr>
          <w:tab/>
        </w:r>
        <w:r>
          <w:rPr>
            <w:noProof/>
            <w:webHidden/>
          </w:rPr>
          <w:fldChar w:fldCharType="begin"/>
        </w:r>
        <w:r w:rsidR="00AD6E8B">
          <w:rPr>
            <w:noProof/>
            <w:webHidden/>
          </w:rPr>
          <w:instrText xml:space="preserve"> PAGEREF _Toc358722330 \h </w:instrText>
        </w:r>
        <w:r>
          <w:rPr>
            <w:noProof/>
            <w:webHidden/>
          </w:rPr>
        </w:r>
        <w:r>
          <w:rPr>
            <w:noProof/>
            <w:webHidden/>
          </w:rPr>
          <w:fldChar w:fldCharType="separate"/>
        </w:r>
        <w:r w:rsidR="00AD6E8B">
          <w:rPr>
            <w:noProof/>
            <w:webHidden/>
          </w:rPr>
          <w:t>361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31" w:history="1">
        <w:r w:rsidR="00AD6E8B" w:rsidRPr="005E5701">
          <w:rPr>
            <w:rStyle w:val="Hiperpovezava"/>
            <w:noProof/>
          </w:rPr>
          <w:t>434.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(uporaba predpisov, ki urejajo inšpekcijski nadzor)</w:t>
        </w:r>
        <w:r w:rsidR="00AD6E8B">
          <w:rPr>
            <w:noProof/>
            <w:webHidden/>
          </w:rPr>
          <w:tab/>
        </w:r>
        <w:r>
          <w:rPr>
            <w:noProof/>
            <w:webHidden/>
          </w:rPr>
          <w:fldChar w:fldCharType="begin"/>
        </w:r>
        <w:r w:rsidR="00AD6E8B">
          <w:rPr>
            <w:noProof/>
            <w:webHidden/>
          </w:rPr>
          <w:instrText xml:space="preserve"> PAGEREF _Toc358722331 \h </w:instrText>
        </w:r>
        <w:r>
          <w:rPr>
            <w:noProof/>
            <w:webHidden/>
          </w:rPr>
        </w:r>
        <w:r>
          <w:rPr>
            <w:noProof/>
            <w:webHidden/>
          </w:rPr>
          <w:fldChar w:fldCharType="separate"/>
        </w:r>
        <w:r w:rsidR="00AD6E8B">
          <w:rPr>
            <w:noProof/>
            <w:webHidden/>
          </w:rPr>
          <w:t>362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32" w:history="1">
        <w:r w:rsidR="00AD6E8B" w:rsidRPr="005E5701">
          <w:rPr>
            <w:rStyle w:val="Hiperpovezava"/>
            <w:noProof/>
          </w:rPr>
          <w:t>435.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(stranka postopka nadzora)</w:t>
        </w:r>
        <w:r w:rsidR="00AD6E8B">
          <w:rPr>
            <w:noProof/>
            <w:webHidden/>
          </w:rPr>
          <w:tab/>
        </w:r>
        <w:r>
          <w:rPr>
            <w:noProof/>
            <w:webHidden/>
          </w:rPr>
          <w:fldChar w:fldCharType="begin"/>
        </w:r>
        <w:r w:rsidR="00AD6E8B">
          <w:rPr>
            <w:noProof/>
            <w:webHidden/>
          </w:rPr>
          <w:instrText xml:space="preserve"> PAGEREF _Toc358722332 \h </w:instrText>
        </w:r>
        <w:r>
          <w:rPr>
            <w:noProof/>
            <w:webHidden/>
          </w:rPr>
        </w:r>
        <w:r>
          <w:rPr>
            <w:noProof/>
            <w:webHidden/>
          </w:rPr>
          <w:fldChar w:fldCharType="separate"/>
        </w:r>
        <w:r w:rsidR="00AD6E8B">
          <w:rPr>
            <w:noProof/>
            <w:webHidden/>
          </w:rPr>
          <w:t>362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33" w:history="1">
        <w:r w:rsidR="00AD6E8B" w:rsidRPr="005E5701">
          <w:rPr>
            <w:rStyle w:val="Hiperpovezava"/>
            <w:noProof/>
          </w:rPr>
          <w:t>436.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(varovanje tajnosti vira)</w:t>
        </w:r>
        <w:r w:rsidR="00AD6E8B">
          <w:rPr>
            <w:noProof/>
            <w:webHidden/>
          </w:rPr>
          <w:tab/>
        </w:r>
        <w:r>
          <w:rPr>
            <w:noProof/>
            <w:webHidden/>
          </w:rPr>
          <w:fldChar w:fldCharType="begin"/>
        </w:r>
        <w:r w:rsidR="00AD6E8B">
          <w:rPr>
            <w:noProof/>
            <w:webHidden/>
          </w:rPr>
          <w:instrText xml:space="preserve"> PAGEREF _Toc358722333 \h </w:instrText>
        </w:r>
        <w:r>
          <w:rPr>
            <w:noProof/>
            <w:webHidden/>
          </w:rPr>
        </w:r>
        <w:r>
          <w:rPr>
            <w:noProof/>
            <w:webHidden/>
          </w:rPr>
          <w:fldChar w:fldCharType="separate"/>
        </w:r>
        <w:r w:rsidR="00AD6E8B">
          <w:rPr>
            <w:noProof/>
            <w:webHidden/>
          </w:rPr>
          <w:t>362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34" w:history="1">
        <w:r w:rsidR="00AD6E8B" w:rsidRPr="005E5701">
          <w:rPr>
            <w:rStyle w:val="Hiperpovezava"/>
            <w:noProof/>
          </w:rPr>
          <w:t>437.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(pooblaščene osebe agencije)</w:t>
        </w:r>
        <w:r w:rsidR="00AD6E8B">
          <w:rPr>
            <w:noProof/>
            <w:webHidden/>
          </w:rPr>
          <w:tab/>
        </w:r>
        <w:r>
          <w:rPr>
            <w:noProof/>
            <w:webHidden/>
          </w:rPr>
          <w:fldChar w:fldCharType="begin"/>
        </w:r>
        <w:r w:rsidR="00AD6E8B">
          <w:rPr>
            <w:noProof/>
            <w:webHidden/>
          </w:rPr>
          <w:instrText xml:space="preserve"> PAGEREF _Toc358722334 \h </w:instrText>
        </w:r>
        <w:r>
          <w:rPr>
            <w:noProof/>
            <w:webHidden/>
          </w:rPr>
        </w:r>
        <w:r>
          <w:rPr>
            <w:noProof/>
            <w:webHidden/>
          </w:rPr>
          <w:fldChar w:fldCharType="separate"/>
        </w:r>
        <w:r w:rsidR="00AD6E8B">
          <w:rPr>
            <w:noProof/>
            <w:webHidden/>
          </w:rPr>
          <w:t>363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35" w:history="1">
        <w:r w:rsidR="00AD6E8B" w:rsidRPr="005E5701">
          <w:rPr>
            <w:rStyle w:val="Hiperpovezava"/>
            <w:noProof/>
          </w:rPr>
          <w:t>438.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(ustna obravnava)</w:t>
        </w:r>
        <w:r w:rsidR="00AD6E8B">
          <w:rPr>
            <w:noProof/>
            <w:webHidden/>
          </w:rPr>
          <w:tab/>
        </w:r>
        <w:r>
          <w:rPr>
            <w:noProof/>
            <w:webHidden/>
          </w:rPr>
          <w:fldChar w:fldCharType="begin"/>
        </w:r>
        <w:r w:rsidR="00AD6E8B">
          <w:rPr>
            <w:noProof/>
            <w:webHidden/>
          </w:rPr>
          <w:instrText xml:space="preserve"> PAGEREF _Toc358722335 \h </w:instrText>
        </w:r>
        <w:r>
          <w:rPr>
            <w:noProof/>
            <w:webHidden/>
          </w:rPr>
        </w:r>
        <w:r>
          <w:rPr>
            <w:noProof/>
            <w:webHidden/>
          </w:rPr>
          <w:fldChar w:fldCharType="separate"/>
        </w:r>
        <w:r w:rsidR="00AD6E8B">
          <w:rPr>
            <w:noProof/>
            <w:webHidden/>
          </w:rPr>
          <w:t>363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36" w:history="1">
        <w:r w:rsidR="00AD6E8B" w:rsidRPr="005E5701">
          <w:rPr>
            <w:rStyle w:val="Hiperpovezava"/>
            <w:noProof/>
          </w:rPr>
          <w:t>439.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(prekrškovni organ)</w:t>
        </w:r>
        <w:r w:rsidR="00AD6E8B">
          <w:rPr>
            <w:noProof/>
            <w:webHidden/>
          </w:rPr>
          <w:tab/>
        </w:r>
        <w:r>
          <w:rPr>
            <w:noProof/>
            <w:webHidden/>
          </w:rPr>
          <w:fldChar w:fldCharType="begin"/>
        </w:r>
        <w:r w:rsidR="00AD6E8B">
          <w:rPr>
            <w:noProof/>
            <w:webHidden/>
          </w:rPr>
          <w:instrText xml:space="preserve"> PAGEREF _Toc358722336 \h </w:instrText>
        </w:r>
        <w:r>
          <w:rPr>
            <w:noProof/>
            <w:webHidden/>
          </w:rPr>
        </w:r>
        <w:r>
          <w:rPr>
            <w:noProof/>
            <w:webHidden/>
          </w:rPr>
          <w:fldChar w:fldCharType="separate"/>
        </w:r>
        <w:r w:rsidR="00AD6E8B">
          <w:rPr>
            <w:noProof/>
            <w:webHidden/>
          </w:rPr>
          <w:t>364</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337" w:history="1">
        <w:r w:rsidR="00AD6E8B" w:rsidRPr="005E5701">
          <w:rPr>
            <w:rStyle w:val="Hiperpovezava"/>
            <w:noProof/>
          </w:rPr>
          <w:t>II. Pooblastila agencije</w:t>
        </w:r>
        <w:r w:rsidR="00AD6E8B">
          <w:rPr>
            <w:noProof/>
            <w:webHidden/>
          </w:rPr>
          <w:tab/>
        </w:r>
        <w:r>
          <w:rPr>
            <w:noProof/>
            <w:webHidden/>
          </w:rPr>
          <w:fldChar w:fldCharType="begin"/>
        </w:r>
        <w:r w:rsidR="00AD6E8B">
          <w:rPr>
            <w:noProof/>
            <w:webHidden/>
          </w:rPr>
          <w:instrText xml:space="preserve"> PAGEREF _Toc358722337 \h </w:instrText>
        </w:r>
        <w:r>
          <w:rPr>
            <w:noProof/>
            <w:webHidden/>
          </w:rPr>
        </w:r>
        <w:r>
          <w:rPr>
            <w:noProof/>
            <w:webHidden/>
          </w:rPr>
          <w:fldChar w:fldCharType="separate"/>
        </w:r>
        <w:r w:rsidR="00AD6E8B">
          <w:rPr>
            <w:noProof/>
            <w:webHidden/>
          </w:rPr>
          <w:t>364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38" w:history="1">
        <w:r w:rsidR="00AD6E8B" w:rsidRPr="005E5701">
          <w:rPr>
            <w:rStyle w:val="Hiperpovezava"/>
            <w:noProof/>
          </w:rPr>
          <w:t>440.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(pooblastila agencije)</w:t>
        </w:r>
        <w:r w:rsidR="00AD6E8B">
          <w:rPr>
            <w:noProof/>
            <w:webHidden/>
          </w:rPr>
          <w:tab/>
        </w:r>
        <w:r>
          <w:rPr>
            <w:noProof/>
            <w:webHidden/>
          </w:rPr>
          <w:fldChar w:fldCharType="begin"/>
        </w:r>
        <w:r w:rsidR="00AD6E8B">
          <w:rPr>
            <w:noProof/>
            <w:webHidden/>
          </w:rPr>
          <w:instrText xml:space="preserve"> PAGEREF _Toc358722338 \h </w:instrText>
        </w:r>
        <w:r>
          <w:rPr>
            <w:noProof/>
            <w:webHidden/>
          </w:rPr>
        </w:r>
        <w:r>
          <w:rPr>
            <w:noProof/>
            <w:webHidden/>
          </w:rPr>
          <w:fldChar w:fldCharType="separate"/>
        </w:r>
        <w:r w:rsidR="00AD6E8B">
          <w:rPr>
            <w:noProof/>
            <w:webHidden/>
          </w:rPr>
          <w:t>364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39" w:history="1">
        <w:r w:rsidR="00AD6E8B" w:rsidRPr="005E5701">
          <w:rPr>
            <w:rStyle w:val="Hiperpovezava"/>
            <w:noProof/>
          </w:rPr>
          <w:t>441.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(odločba sodišča za podroben pregled poslovnih prostorov in elektronskih nosilcev podatkov)</w:t>
        </w:r>
        <w:r w:rsidR="00AD6E8B">
          <w:rPr>
            <w:noProof/>
            <w:webHidden/>
          </w:rPr>
          <w:tab/>
        </w:r>
        <w:r>
          <w:rPr>
            <w:noProof/>
            <w:webHidden/>
          </w:rPr>
          <w:fldChar w:fldCharType="begin"/>
        </w:r>
        <w:r w:rsidR="00AD6E8B">
          <w:rPr>
            <w:noProof/>
            <w:webHidden/>
          </w:rPr>
          <w:instrText xml:space="preserve"> PAGEREF _Toc358722339 \h </w:instrText>
        </w:r>
        <w:r>
          <w:rPr>
            <w:noProof/>
            <w:webHidden/>
          </w:rPr>
        </w:r>
        <w:r>
          <w:rPr>
            <w:noProof/>
            <w:webHidden/>
          </w:rPr>
          <w:fldChar w:fldCharType="separate"/>
        </w:r>
        <w:r w:rsidR="00AD6E8B">
          <w:rPr>
            <w:noProof/>
            <w:webHidden/>
          </w:rPr>
          <w:t>366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40" w:history="1">
        <w:r w:rsidR="00AD6E8B" w:rsidRPr="005E5701">
          <w:rPr>
            <w:rStyle w:val="Hiperpovezava"/>
            <w:noProof/>
          </w:rPr>
          <w:t>442.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(oviranje nadzora)</w:t>
        </w:r>
        <w:r w:rsidR="00AD6E8B">
          <w:rPr>
            <w:noProof/>
            <w:webHidden/>
          </w:rPr>
          <w:tab/>
        </w:r>
        <w:r>
          <w:rPr>
            <w:noProof/>
            <w:webHidden/>
          </w:rPr>
          <w:fldChar w:fldCharType="begin"/>
        </w:r>
        <w:r w:rsidR="00AD6E8B">
          <w:rPr>
            <w:noProof/>
            <w:webHidden/>
          </w:rPr>
          <w:instrText xml:space="preserve"> PAGEREF _Toc358722340 \h </w:instrText>
        </w:r>
        <w:r>
          <w:rPr>
            <w:noProof/>
            <w:webHidden/>
          </w:rPr>
        </w:r>
        <w:r>
          <w:rPr>
            <w:noProof/>
            <w:webHidden/>
          </w:rPr>
          <w:fldChar w:fldCharType="separate"/>
        </w:r>
        <w:r w:rsidR="00AD6E8B">
          <w:rPr>
            <w:noProof/>
            <w:webHidden/>
          </w:rPr>
          <w:t>367</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341" w:history="1">
        <w:r w:rsidR="00AD6E8B" w:rsidRPr="005E5701">
          <w:rPr>
            <w:rStyle w:val="Hiperpovezava"/>
            <w:noProof/>
          </w:rPr>
          <w:t>III. Nadzorni ukrepi</w:t>
        </w:r>
        <w:r w:rsidR="00AD6E8B">
          <w:rPr>
            <w:noProof/>
            <w:webHidden/>
          </w:rPr>
          <w:tab/>
        </w:r>
        <w:r>
          <w:rPr>
            <w:noProof/>
            <w:webHidden/>
          </w:rPr>
          <w:fldChar w:fldCharType="begin"/>
        </w:r>
        <w:r w:rsidR="00AD6E8B">
          <w:rPr>
            <w:noProof/>
            <w:webHidden/>
          </w:rPr>
          <w:instrText xml:space="preserve"> PAGEREF _Toc358722341 \h </w:instrText>
        </w:r>
        <w:r>
          <w:rPr>
            <w:noProof/>
            <w:webHidden/>
          </w:rPr>
        </w:r>
        <w:r>
          <w:rPr>
            <w:noProof/>
            <w:webHidden/>
          </w:rPr>
          <w:fldChar w:fldCharType="separate"/>
        </w:r>
        <w:r w:rsidR="00AD6E8B">
          <w:rPr>
            <w:noProof/>
            <w:webHidden/>
          </w:rPr>
          <w:t>368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42" w:history="1">
        <w:r w:rsidR="00AD6E8B" w:rsidRPr="005E5701">
          <w:rPr>
            <w:rStyle w:val="Hiperpovezava"/>
            <w:noProof/>
          </w:rPr>
          <w:t>443.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(ukrepi agencije)</w:t>
        </w:r>
        <w:r w:rsidR="00AD6E8B">
          <w:rPr>
            <w:noProof/>
            <w:webHidden/>
          </w:rPr>
          <w:tab/>
        </w:r>
        <w:r>
          <w:rPr>
            <w:noProof/>
            <w:webHidden/>
          </w:rPr>
          <w:fldChar w:fldCharType="begin"/>
        </w:r>
        <w:r w:rsidR="00AD6E8B">
          <w:rPr>
            <w:noProof/>
            <w:webHidden/>
          </w:rPr>
          <w:instrText xml:space="preserve"> PAGEREF _Toc358722342 \h </w:instrText>
        </w:r>
        <w:r>
          <w:rPr>
            <w:noProof/>
            <w:webHidden/>
          </w:rPr>
        </w:r>
        <w:r>
          <w:rPr>
            <w:noProof/>
            <w:webHidden/>
          </w:rPr>
          <w:fldChar w:fldCharType="separate"/>
        </w:r>
        <w:r w:rsidR="00AD6E8B">
          <w:rPr>
            <w:noProof/>
            <w:webHidden/>
          </w:rPr>
          <w:t>368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43" w:history="1">
        <w:r w:rsidR="00AD6E8B" w:rsidRPr="005E5701">
          <w:rPr>
            <w:rStyle w:val="Hiperpovezava"/>
            <w:noProof/>
          </w:rPr>
          <w:t>444.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(odprava kršitev)</w:t>
        </w:r>
        <w:r w:rsidR="00AD6E8B">
          <w:rPr>
            <w:noProof/>
            <w:webHidden/>
          </w:rPr>
          <w:tab/>
        </w:r>
        <w:r>
          <w:rPr>
            <w:noProof/>
            <w:webHidden/>
          </w:rPr>
          <w:fldChar w:fldCharType="begin"/>
        </w:r>
        <w:r w:rsidR="00AD6E8B">
          <w:rPr>
            <w:noProof/>
            <w:webHidden/>
          </w:rPr>
          <w:instrText xml:space="preserve"> PAGEREF _Toc358722343 \h </w:instrText>
        </w:r>
        <w:r>
          <w:rPr>
            <w:noProof/>
            <w:webHidden/>
          </w:rPr>
        </w:r>
        <w:r>
          <w:rPr>
            <w:noProof/>
            <w:webHidden/>
          </w:rPr>
          <w:fldChar w:fldCharType="separate"/>
        </w:r>
        <w:r w:rsidR="00AD6E8B">
          <w:rPr>
            <w:noProof/>
            <w:webHidden/>
          </w:rPr>
          <w:t>369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44" w:history="1">
        <w:r w:rsidR="00AD6E8B" w:rsidRPr="005E5701">
          <w:rPr>
            <w:rStyle w:val="Hiperpovezava"/>
            <w:noProof/>
          </w:rPr>
          <w:t>445.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(vsebina odredbe o ukrepih za odpravo kršitev)</w:t>
        </w:r>
        <w:r w:rsidR="00AD6E8B">
          <w:rPr>
            <w:noProof/>
            <w:webHidden/>
          </w:rPr>
          <w:tab/>
        </w:r>
        <w:r>
          <w:rPr>
            <w:noProof/>
            <w:webHidden/>
          </w:rPr>
          <w:fldChar w:fldCharType="begin"/>
        </w:r>
        <w:r w:rsidR="00AD6E8B">
          <w:rPr>
            <w:noProof/>
            <w:webHidden/>
          </w:rPr>
          <w:instrText xml:space="preserve"> PAGEREF _Toc358722344 \h </w:instrText>
        </w:r>
        <w:r>
          <w:rPr>
            <w:noProof/>
            <w:webHidden/>
          </w:rPr>
        </w:r>
        <w:r>
          <w:rPr>
            <w:noProof/>
            <w:webHidden/>
          </w:rPr>
          <w:fldChar w:fldCharType="separate"/>
        </w:r>
        <w:r w:rsidR="00AD6E8B">
          <w:rPr>
            <w:noProof/>
            <w:webHidden/>
          </w:rPr>
          <w:t>370</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345" w:history="1">
        <w:r w:rsidR="00AD6E8B" w:rsidRPr="005E5701">
          <w:rPr>
            <w:rStyle w:val="Hiperpovezava"/>
            <w:noProof/>
          </w:rPr>
          <w:t>IV. Monitoring delovanja trga z električno energijo in zemeljskim plinom</w:t>
        </w:r>
        <w:r w:rsidR="00AD6E8B">
          <w:rPr>
            <w:noProof/>
            <w:webHidden/>
          </w:rPr>
          <w:tab/>
        </w:r>
        <w:r>
          <w:rPr>
            <w:noProof/>
            <w:webHidden/>
          </w:rPr>
          <w:fldChar w:fldCharType="begin"/>
        </w:r>
        <w:r w:rsidR="00AD6E8B">
          <w:rPr>
            <w:noProof/>
            <w:webHidden/>
          </w:rPr>
          <w:instrText xml:space="preserve"> PAGEREF _Toc358722345 \h </w:instrText>
        </w:r>
        <w:r>
          <w:rPr>
            <w:noProof/>
            <w:webHidden/>
          </w:rPr>
        </w:r>
        <w:r>
          <w:rPr>
            <w:noProof/>
            <w:webHidden/>
          </w:rPr>
          <w:fldChar w:fldCharType="separate"/>
        </w:r>
        <w:r w:rsidR="00AD6E8B">
          <w:rPr>
            <w:noProof/>
            <w:webHidden/>
          </w:rPr>
          <w:t>370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46" w:history="1">
        <w:r w:rsidR="00AD6E8B" w:rsidRPr="005E5701">
          <w:rPr>
            <w:rStyle w:val="Hiperpovezava"/>
            <w:noProof/>
          </w:rPr>
          <w:t>446.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(monitoring delovanja trga)</w:t>
        </w:r>
        <w:r w:rsidR="00AD6E8B">
          <w:rPr>
            <w:noProof/>
            <w:webHidden/>
          </w:rPr>
          <w:tab/>
        </w:r>
        <w:r>
          <w:rPr>
            <w:noProof/>
            <w:webHidden/>
          </w:rPr>
          <w:fldChar w:fldCharType="begin"/>
        </w:r>
        <w:r w:rsidR="00AD6E8B">
          <w:rPr>
            <w:noProof/>
            <w:webHidden/>
          </w:rPr>
          <w:instrText xml:space="preserve"> PAGEREF _Toc358722346 \h </w:instrText>
        </w:r>
        <w:r>
          <w:rPr>
            <w:noProof/>
            <w:webHidden/>
          </w:rPr>
        </w:r>
        <w:r>
          <w:rPr>
            <w:noProof/>
            <w:webHidden/>
          </w:rPr>
          <w:fldChar w:fldCharType="separate"/>
        </w:r>
        <w:r w:rsidR="00AD6E8B">
          <w:rPr>
            <w:noProof/>
            <w:webHidden/>
          </w:rPr>
          <w:t>370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47" w:history="1">
        <w:r w:rsidR="00AD6E8B" w:rsidRPr="005E5701">
          <w:rPr>
            <w:rStyle w:val="Hiperpovezava"/>
            <w:noProof/>
          </w:rPr>
          <w:t>447.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(zbiranje podatkov)</w:t>
        </w:r>
        <w:r w:rsidR="00AD6E8B">
          <w:rPr>
            <w:noProof/>
            <w:webHidden/>
          </w:rPr>
          <w:tab/>
        </w:r>
        <w:r>
          <w:rPr>
            <w:noProof/>
            <w:webHidden/>
          </w:rPr>
          <w:fldChar w:fldCharType="begin"/>
        </w:r>
        <w:r w:rsidR="00AD6E8B">
          <w:rPr>
            <w:noProof/>
            <w:webHidden/>
          </w:rPr>
          <w:instrText xml:space="preserve"> PAGEREF _Toc358722347 \h </w:instrText>
        </w:r>
        <w:r>
          <w:rPr>
            <w:noProof/>
            <w:webHidden/>
          </w:rPr>
        </w:r>
        <w:r>
          <w:rPr>
            <w:noProof/>
            <w:webHidden/>
          </w:rPr>
          <w:fldChar w:fldCharType="separate"/>
        </w:r>
        <w:r w:rsidR="00AD6E8B">
          <w:rPr>
            <w:noProof/>
            <w:webHidden/>
          </w:rPr>
          <w:t>371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48" w:history="1">
        <w:r w:rsidR="00AD6E8B" w:rsidRPr="005E5701">
          <w:rPr>
            <w:rStyle w:val="Hiperpovezava"/>
            <w:noProof/>
          </w:rPr>
          <w:t>448.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(obdelava in posredovanje podatkov)</w:t>
        </w:r>
        <w:r w:rsidR="00AD6E8B">
          <w:rPr>
            <w:noProof/>
            <w:webHidden/>
          </w:rPr>
          <w:tab/>
        </w:r>
        <w:r>
          <w:rPr>
            <w:noProof/>
            <w:webHidden/>
          </w:rPr>
          <w:fldChar w:fldCharType="begin"/>
        </w:r>
        <w:r w:rsidR="00AD6E8B">
          <w:rPr>
            <w:noProof/>
            <w:webHidden/>
          </w:rPr>
          <w:instrText xml:space="preserve"> PAGEREF _Toc358722348 \h </w:instrText>
        </w:r>
        <w:r>
          <w:rPr>
            <w:noProof/>
            <w:webHidden/>
          </w:rPr>
        </w:r>
        <w:r>
          <w:rPr>
            <w:noProof/>
            <w:webHidden/>
          </w:rPr>
          <w:fldChar w:fldCharType="separate"/>
        </w:r>
        <w:r w:rsidR="00AD6E8B">
          <w:rPr>
            <w:noProof/>
            <w:webHidden/>
          </w:rPr>
          <w:t>374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49" w:history="1">
        <w:r w:rsidR="00AD6E8B" w:rsidRPr="005E5701">
          <w:rPr>
            <w:rStyle w:val="Hiperpovezava"/>
            <w:noProof/>
          </w:rPr>
          <w:t>449.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(zaupnost podatkov)</w:t>
        </w:r>
        <w:r w:rsidR="00AD6E8B">
          <w:rPr>
            <w:noProof/>
            <w:webHidden/>
          </w:rPr>
          <w:tab/>
        </w:r>
        <w:r>
          <w:rPr>
            <w:noProof/>
            <w:webHidden/>
          </w:rPr>
          <w:fldChar w:fldCharType="begin"/>
        </w:r>
        <w:r w:rsidR="00AD6E8B">
          <w:rPr>
            <w:noProof/>
            <w:webHidden/>
          </w:rPr>
          <w:instrText xml:space="preserve"> PAGEREF _Toc358722349 \h </w:instrText>
        </w:r>
        <w:r>
          <w:rPr>
            <w:noProof/>
            <w:webHidden/>
          </w:rPr>
        </w:r>
        <w:r>
          <w:rPr>
            <w:noProof/>
            <w:webHidden/>
          </w:rPr>
          <w:fldChar w:fldCharType="separate"/>
        </w:r>
        <w:r w:rsidR="00AD6E8B">
          <w:rPr>
            <w:noProof/>
            <w:webHidden/>
          </w:rPr>
          <w:t>375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50" w:history="1">
        <w:r w:rsidR="00AD6E8B" w:rsidRPr="005E5701">
          <w:rPr>
            <w:rStyle w:val="Hiperpovezava"/>
            <w:noProof/>
          </w:rPr>
          <w:t>450.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(raziskava posameznih trgov)</w:t>
        </w:r>
        <w:r w:rsidR="00AD6E8B">
          <w:rPr>
            <w:noProof/>
            <w:webHidden/>
          </w:rPr>
          <w:tab/>
        </w:r>
        <w:r>
          <w:rPr>
            <w:noProof/>
            <w:webHidden/>
          </w:rPr>
          <w:fldChar w:fldCharType="begin"/>
        </w:r>
        <w:r w:rsidR="00AD6E8B">
          <w:rPr>
            <w:noProof/>
            <w:webHidden/>
          </w:rPr>
          <w:instrText xml:space="preserve"> PAGEREF _Toc358722350 \h </w:instrText>
        </w:r>
        <w:r>
          <w:rPr>
            <w:noProof/>
            <w:webHidden/>
          </w:rPr>
        </w:r>
        <w:r>
          <w:rPr>
            <w:noProof/>
            <w:webHidden/>
          </w:rPr>
          <w:fldChar w:fldCharType="separate"/>
        </w:r>
        <w:r w:rsidR="00AD6E8B">
          <w:rPr>
            <w:noProof/>
            <w:webHidden/>
          </w:rPr>
          <w:t>375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51" w:history="1">
        <w:r w:rsidR="00AD6E8B" w:rsidRPr="005E5701">
          <w:rPr>
            <w:rStyle w:val="Hiperpovezava"/>
            <w:noProof/>
          </w:rPr>
          <w:t>451.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(poročilo o raziskavi)</w:t>
        </w:r>
        <w:r w:rsidR="00AD6E8B">
          <w:rPr>
            <w:noProof/>
            <w:webHidden/>
          </w:rPr>
          <w:tab/>
        </w:r>
        <w:r>
          <w:rPr>
            <w:noProof/>
            <w:webHidden/>
          </w:rPr>
          <w:fldChar w:fldCharType="begin"/>
        </w:r>
        <w:r w:rsidR="00AD6E8B">
          <w:rPr>
            <w:noProof/>
            <w:webHidden/>
          </w:rPr>
          <w:instrText xml:space="preserve"> PAGEREF _Toc358722351 \h </w:instrText>
        </w:r>
        <w:r>
          <w:rPr>
            <w:noProof/>
            <w:webHidden/>
          </w:rPr>
        </w:r>
        <w:r>
          <w:rPr>
            <w:noProof/>
            <w:webHidden/>
          </w:rPr>
          <w:fldChar w:fldCharType="separate"/>
        </w:r>
        <w:r w:rsidR="00AD6E8B">
          <w:rPr>
            <w:noProof/>
            <w:webHidden/>
          </w:rPr>
          <w:t>376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52" w:history="1">
        <w:r w:rsidR="00AD6E8B" w:rsidRPr="005E5701">
          <w:rPr>
            <w:rStyle w:val="Hiperpovezava"/>
            <w:noProof/>
          </w:rPr>
          <w:t>452.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(sodelovanje agencije pri preiskavah drugih organov)</w:t>
        </w:r>
        <w:r w:rsidR="00AD6E8B">
          <w:rPr>
            <w:noProof/>
            <w:webHidden/>
          </w:rPr>
          <w:tab/>
        </w:r>
        <w:r>
          <w:rPr>
            <w:noProof/>
            <w:webHidden/>
          </w:rPr>
          <w:fldChar w:fldCharType="begin"/>
        </w:r>
        <w:r w:rsidR="00AD6E8B">
          <w:rPr>
            <w:noProof/>
            <w:webHidden/>
          </w:rPr>
          <w:instrText xml:space="preserve"> PAGEREF _Toc358722352 \h </w:instrText>
        </w:r>
        <w:r>
          <w:rPr>
            <w:noProof/>
            <w:webHidden/>
          </w:rPr>
        </w:r>
        <w:r>
          <w:rPr>
            <w:noProof/>
            <w:webHidden/>
          </w:rPr>
          <w:fldChar w:fldCharType="separate"/>
        </w:r>
        <w:r w:rsidR="00AD6E8B">
          <w:rPr>
            <w:noProof/>
            <w:webHidden/>
          </w:rPr>
          <w:t>376</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353" w:history="1">
        <w:r w:rsidR="00AD6E8B" w:rsidRPr="005E5701">
          <w:rPr>
            <w:rStyle w:val="Hiperpovezava"/>
            <w:noProof/>
          </w:rPr>
          <w:t>V. Posebne določbe o zagotavljanju učinkovite konkurence na veleprodajnem trgu električne energije in zemeljskega plina</w:t>
        </w:r>
        <w:r w:rsidR="00AD6E8B">
          <w:rPr>
            <w:noProof/>
            <w:webHidden/>
          </w:rPr>
          <w:tab/>
        </w:r>
        <w:r>
          <w:rPr>
            <w:noProof/>
            <w:webHidden/>
          </w:rPr>
          <w:fldChar w:fldCharType="begin"/>
        </w:r>
        <w:r w:rsidR="00AD6E8B">
          <w:rPr>
            <w:noProof/>
            <w:webHidden/>
          </w:rPr>
          <w:instrText xml:space="preserve"> PAGEREF _Toc358722353 \h </w:instrText>
        </w:r>
        <w:r>
          <w:rPr>
            <w:noProof/>
            <w:webHidden/>
          </w:rPr>
        </w:r>
        <w:r>
          <w:rPr>
            <w:noProof/>
            <w:webHidden/>
          </w:rPr>
          <w:fldChar w:fldCharType="separate"/>
        </w:r>
        <w:r w:rsidR="00AD6E8B">
          <w:rPr>
            <w:noProof/>
            <w:webHidden/>
          </w:rPr>
          <w:t>377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54" w:history="1">
        <w:r w:rsidR="00AD6E8B" w:rsidRPr="005E5701">
          <w:rPr>
            <w:rStyle w:val="Hiperpovezava"/>
            <w:noProof/>
          </w:rPr>
          <w:t>453.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(zagotavljanje likvidnosti veleprodajnega trga električne energije  in zemeljskega plina)</w:t>
        </w:r>
        <w:r w:rsidR="00AD6E8B">
          <w:rPr>
            <w:noProof/>
            <w:webHidden/>
          </w:rPr>
          <w:tab/>
        </w:r>
        <w:r>
          <w:rPr>
            <w:noProof/>
            <w:webHidden/>
          </w:rPr>
          <w:fldChar w:fldCharType="begin"/>
        </w:r>
        <w:r w:rsidR="00AD6E8B">
          <w:rPr>
            <w:noProof/>
            <w:webHidden/>
          </w:rPr>
          <w:instrText xml:space="preserve"> PAGEREF _Toc358722354 \h </w:instrText>
        </w:r>
        <w:r>
          <w:rPr>
            <w:noProof/>
            <w:webHidden/>
          </w:rPr>
        </w:r>
        <w:r>
          <w:rPr>
            <w:noProof/>
            <w:webHidden/>
          </w:rPr>
          <w:fldChar w:fldCharType="separate"/>
        </w:r>
        <w:r w:rsidR="00AD6E8B">
          <w:rPr>
            <w:noProof/>
            <w:webHidden/>
          </w:rPr>
          <w:t>377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55" w:history="1">
        <w:r w:rsidR="00AD6E8B" w:rsidRPr="005E5701">
          <w:rPr>
            <w:rStyle w:val="Hiperpovezava"/>
            <w:noProof/>
          </w:rPr>
          <w:t>454.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(sprostitev obveznih količin električne energije ali zemeljskega plina)</w:t>
        </w:r>
        <w:r w:rsidR="00AD6E8B">
          <w:rPr>
            <w:noProof/>
            <w:webHidden/>
          </w:rPr>
          <w:tab/>
        </w:r>
        <w:r>
          <w:rPr>
            <w:noProof/>
            <w:webHidden/>
          </w:rPr>
          <w:fldChar w:fldCharType="begin"/>
        </w:r>
        <w:r w:rsidR="00AD6E8B">
          <w:rPr>
            <w:noProof/>
            <w:webHidden/>
          </w:rPr>
          <w:instrText xml:space="preserve"> PAGEREF _Toc358722355 \h </w:instrText>
        </w:r>
        <w:r>
          <w:rPr>
            <w:noProof/>
            <w:webHidden/>
          </w:rPr>
        </w:r>
        <w:r>
          <w:rPr>
            <w:noProof/>
            <w:webHidden/>
          </w:rPr>
          <w:fldChar w:fldCharType="separate"/>
        </w:r>
        <w:r w:rsidR="00AD6E8B">
          <w:rPr>
            <w:noProof/>
            <w:webHidden/>
          </w:rPr>
          <w:t>378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56" w:history="1">
        <w:r w:rsidR="00AD6E8B" w:rsidRPr="005E5701">
          <w:rPr>
            <w:rStyle w:val="Hiperpovezava"/>
            <w:noProof/>
          </w:rPr>
          <w:t>455.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(obvezna dodelitev pogodbenih pravic do uvoza zemeljskega plina)</w:t>
        </w:r>
        <w:r w:rsidR="00AD6E8B">
          <w:rPr>
            <w:noProof/>
            <w:webHidden/>
          </w:rPr>
          <w:tab/>
        </w:r>
        <w:r>
          <w:rPr>
            <w:noProof/>
            <w:webHidden/>
          </w:rPr>
          <w:fldChar w:fldCharType="begin"/>
        </w:r>
        <w:r w:rsidR="00AD6E8B">
          <w:rPr>
            <w:noProof/>
            <w:webHidden/>
          </w:rPr>
          <w:instrText xml:space="preserve"> PAGEREF _Toc358722356 \h </w:instrText>
        </w:r>
        <w:r>
          <w:rPr>
            <w:noProof/>
            <w:webHidden/>
          </w:rPr>
        </w:r>
        <w:r>
          <w:rPr>
            <w:noProof/>
            <w:webHidden/>
          </w:rPr>
          <w:fldChar w:fldCharType="separate"/>
        </w:r>
        <w:r w:rsidR="00AD6E8B">
          <w:rPr>
            <w:noProof/>
            <w:webHidden/>
          </w:rPr>
          <w:t>380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57" w:history="1">
        <w:r w:rsidR="00AD6E8B" w:rsidRPr="005E5701">
          <w:rPr>
            <w:rStyle w:val="Hiperpovezava"/>
            <w:noProof/>
          </w:rPr>
          <w:t>456.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(izdaja odredbe)</w:t>
        </w:r>
        <w:r w:rsidR="00AD6E8B">
          <w:rPr>
            <w:noProof/>
            <w:webHidden/>
          </w:rPr>
          <w:tab/>
        </w:r>
        <w:r>
          <w:rPr>
            <w:noProof/>
            <w:webHidden/>
          </w:rPr>
          <w:fldChar w:fldCharType="begin"/>
        </w:r>
        <w:r w:rsidR="00AD6E8B">
          <w:rPr>
            <w:noProof/>
            <w:webHidden/>
          </w:rPr>
          <w:instrText xml:space="preserve"> PAGEREF _Toc358722357 \h </w:instrText>
        </w:r>
        <w:r>
          <w:rPr>
            <w:noProof/>
            <w:webHidden/>
          </w:rPr>
        </w:r>
        <w:r>
          <w:rPr>
            <w:noProof/>
            <w:webHidden/>
          </w:rPr>
          <w:fldChar w:fldCharType="separate"/>
        </w:r>
        <w:r w:rsidR="00AD6E8B">
          <w:rPr>
            <w:noProof/>
            <w:webHidden/>
          </w:rPr>
          <w:t>381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58" w:history="1">
        <w:r w:rsidR="00AD6E8B" w:rsidRPr="005E5701">
          <w:rPr>
            <w:rStyle w:val="Hiperpovezava"/>
            <w:noProof/>
          </w:rPr>
          <w:t>457.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(sprememba odredbe)</w:t>
        </w:r>
        <w:r w:rsidR="00AD6E8B">
          <w:rPr>
            <w:noProof/>
            <w:webHidden/>
          </w:rPr>
          <w:tab/>
        </w:r>
        <w:r>
          <w:rPr>
            <w:noProof/>
            <w:webHidden/>
          </w:rPr>
          <w:fldChar w:fldCharType="begin"/>
        </w:r>
        <w:r w:rsidR="00AD6E8B">
          <w:rPr>
            <w:noProof/>
            <w:webHidden/>
          </w:rPr>
          <w:instrText xml:space="preserve"> PAGEREF _Toc358722358 \h </w:instrText>
        </w:r>
        <w:r>
          <w:rPr>
            <w:noProof/>
            <w:webHidden/>
          </w:rPr>
        </w:r>
        <w:r>
          <w:rPr>
            <w:noProof/>
            <w:webHidden/>
          </w:rPr>
          <w:fldChar w:fldCharType="separate"/>
        </w:r>
        <w:r w:rsidR="00AD6E8B">
          <w:rPr>
            <w:noProof/>
            <w:webHidden/>
          </w:rPr>
          <w:t>382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59" w:history="1">
        <w:r w:rsidR="00AD6E8B" w:rsidRPr="005E5701">
          <w:rPr>
            <w:rStyle w:val="Hiperpovezava"/>
            <w:noProof/>
          </w:rPr>
          <w:t>458.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(sodelovanje agencije z drugimi regulativnimi organi)</w:t>
        </w:r>
        <w:r w:rsidR="00AD6E8B">
          <w:rPr>
            <w:noProof/>
            <w:webHidden/>
          </w:rPr>
          <w:tab/>
        </w:r>
        <w:r>
          <w:rPr>
            <w:noProof/>
            <w:webHidden/>
          </w:rPr>
          <w:fldChar w:fldCharType="begin"/>
        </w:r>
        <w:r w:rsidR="00AD6E8B">
          <w:rPr>
            <w:noProof/>
            <w:webHidden/>
          </w:rPr>
          <w:instrText xml:space="preserve"> PAGEREF _Toc358722359 \h </w:instrText>
        </w:r>
        <w:r>
          <w:rPr>
            <w:noProof/>
            <w:webHidden/>
          </w:rPr>
        </w:r>
        <w:r>
          <w:rPr>
            <w:noProof/>
            <w:webHidden/>
          </w:rPr>
          <w:fldChar w:fldCharType="separate"/>
        </w:r>
        <w:r w:rsidR="00AD6E8B">
          <w:rPr>
            <w:noProof/>
            <w:webHidden/>
          </w:rPr>
          <w:t>382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60" w:history="1">
        <w:r w:rsidR="00AD6E8B" w:rsidRPr="005E5701">
          <w:rPr>
            <w:rStyle w:val="Hiperpovezava"/>
            <w:noProof/>
          </w:rPr>
          <w:t>459.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(vpliv javnosti)</w:t>
        </w:r>
        <w:r w:rsidR="00AD6E8B">
          <w:rPr>
            <w:noProof/>
            <w:webHidden/>
          </w:rPr>
          <w:tab/>
        </w:r>
        <w:r>
          <w:rPr>
            <w:noProof/>
            <w:webHidden/>
          </w:rPr>
          <w:fldChar w:fldCharType="begin"/>
        </w:r>
        <w:r w:rsidR="00AD6E8B">
          <w:rPr>
            <w:noProof/>
            <w:webHidden/>
          </w:rPr>
          <w:instrText xml:space="preserve"> PAGEREF _Toc358722360 \h </w:instrText>
        </w:r>
        <w:r>
          <w:rPr>
            <w:noProof/>
            <w:webHidden/>
          </w:rPr>
        </w:r>
        <w:r>
          <w:rPr>
            <w:noProof/>
            <w:webHidden/>
          </w:rPr>
          <w:fldChar w:fldCharType="separate"/>
        </w:r>
        <w:r w:rsidR="00AD6E8B">
          <w:rPr>
            <w:noProof/>
            <w:webHidden/>
          </w:rPr>
          <w:t>382</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361" w:history="1">
        <w:r w:rsidR="00AD6E8B" w:rsidRPr="005E5701">
          <w:rPr>
            <w:rStyle w:val="Hiperpovezava"/>
            <w:noProof/>
          </w:rPr>
          <w:t>VI. Izmenjava podatkov med udeleženci na trgu z električno energijo in zemeljskim plinom</w:t>
        </w:r>
        <w:r w:rsidR="00AD6E8B">
          <w:rPr>
            <w:noProof/>
            <w:webHidden/>
          </w:rPr>
          <w:tab/>
        </w:r>
        <w:r>
          <w:rPr>
            <w:noProof/>
            <w:webHidden/>
          </w:rPr>
          <w:fldChar w:fldCharType="begin"/>
        </w:r>
        <w:r w:rsidR="00AD6E8B">
          <w:rPr>
            <w:noProof/>
            <w:webHidden/>
          </w:rPr>
          <w:instrText xml:space="preserve"> PAGEREF _Toc358722361 \h </w:instrText>
        </w:r>
        <w:r>
          <w:rPr>
            <w:noProof/>
            <w:webHidden/>
          </w:rPr>
        </w:r>
        <w:r>
          <w:rPr>
            <w:noProof/>
            <w:webHidden/>
          </w:rPr>
          <w:fldChar w:fldCharType="separate"/>
        </w:r>
        <w:r w:rsidR="00AD6E8B">
          <w:rPr>
            <w:noProof/>
            <w:webHidden/>
          </w:rPr>
          <w:t>383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62" w:history="1">
        <w:r w:rsidR="00AD6E8B" w:rsidRPr="005E5701">
          <w:rPr>
            <w:rStyle w:val="Hiperpovezava"/>
            <w:noProof/>
          </w:rPr>
          <w:t>460.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(identifikacija entitet v izmenjavi podatkov)</w:t>
        </w:r>
        <w:r w:rsidR="00AD6E8B">
          <w:rPr>
            <w:noProof/>
            <w:webHidden/>
          </w:rPr>
          <w:tab/>
        </w:r>
        <w:r>
          <w:rPr>
            <w:noProof/>
            <w:webHidden/>
          </w:rPr>
          <w:fldChar w:fldCharType="begin"/>
        </w:r>
        <w:r w:rsidR="00AD6E8B">
          <w:rPr>
            <w:noProof/>
            <w:webHidden/>
          </w:rPr>
          <w:instrText xml:space="preserve"> PAGEREF _Toc358722362 \h </w:instrText>
        </w:r>
        <w:r>
          <w:rPr>
            <w:noProof/>
            <w:webHidden/>
          </w:rPr>
        </w:r>
        <w:r>
          <w:rPr>
            <w:noProof/>
            <w:webHidden/>
          </w:rPr>
          <w:fldChar w:fldCharType="separate"/>
        </w:r>
        <w:r w:rsidR="00AD6E8B">
          <w:rPr>
            <w:noProof/>
            <w:webHidden/>
          </w:rPr>
          <w:t>383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63" w:history="1">
        <w:r w:rsidR="00AD6E8B" w:rsidRPr="005E5701">
          <w:rPr>
            <w:rStyle w:val="Hiperpovezava"/>
            <w:noProof/>
          </w:rPr>
          <w:t>461.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(zavezanci za izmenjavo podatkov)</w:t>
        </w:r>
        <w:r w:rsidR="00AD6E8B">
          <w:rPr>
            <w:noProof/>
            <w:webHidden/>
          </w:rPr>
          <w:tab/>
        </w:r>
        <w:r>
          <w:rPr>
            <w:noProof/>
            <w:webHidden/>
          </w:rPr>
          <w:fldChar w:fldCharType="begin"/>
        </w:r>
        <w:r w:rsidR="00AD6E8B">
          <w:rPr>
            <w:noProof/>
            <w:webHidden/>
          </w:rPr>
          <w:instrText xml:space="preserve"> PAGEREF _Toc358722363 \h </w:instrText>
        </w:r>
        <w:r>
          <w:rPr>
            <w:noProof/>
            <w:webHidden/>
          </w:rPr>
        </w:r>
        <w:r>
          <w:rPr>
            <w:noProof/>
            <w:webHidden/>
          </w:rPr>
          <w:fldChar w:fldCharType="separate"/>
        </w:r>
        <w:r w:rsidR="00AD6E8B">
          <w:rPr>
            <w:noProof/>
            <w:webHidden/>
          </w:rPr>
          <w:t>383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64" w:history="1">
        <w:r w:rsidR="00AD6E8B" w:rsidRPr="005E5701">
          <w:rPr>
            <w:rStyle w:val="Hiperpovezava"/>
            <w:noProof/>
          </w:rPr>
          <w:t>462.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(odgovornost zavezancev za izmenjavo podatkov)</w:t>
        </w:r>
        <w:r w:rsidR="00AD6E8B">
          <w:rPr>
            <w:noProof/>
            <w:webHidden/>
          </w:rPr>
          <w:tab/>
        </w:r>
        <w:r>
          <w:rPr>
            <w:noProof/>
            <w:webHidden/>
          </w:rPr>
          <w:fldChar w:fldCharType="begin"/>
        </w:r>
        <w:r w:rsidR="00AD6E8B">
          <w:rPr>
            <w:noProof/>
            <w:webHidden/>
          </w:rPr>
          <w:instrText xml:space="preserve"> PAGEREF _Toc358722364 \h </w:instrText>
        </w:r>
        <w:r>
          <w:rPr>
            <w:noProof/>
            <w:webHidden/>
          </w:rPr>
        </w:r>
        <w:r>
          <w:rPr>
            <w:noProof/>
            <w:webHidden/>
          </w:rPr>
          <w:fldChar w:fldCharType="separate"/>
        </w:r>
        <w:r w:rsidR="00AD6E8B">
          <w:rPr>
            <w:noProof/>
            <w:webHidden/>
          </w:rPr>
          <w:t>385</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2365" w:history="1">
        <w:r w:rsidR="00AD6E8B" w:rsidRPr="005E5701">
          <w:rPr>
            <w:rStyle w:val="Hiperpovezava"/>
            <w:noProof/>
          </w:rPr>
          <w:t>II. poglavje: INŠPEKCIJSKI NADZOR</w:t>
        </w:r>
        <w:r w:rsidR="00AD6E8B">
          <w:rPr>
            <w:noProof/>
            <w:webHidden/>
          </w:rPr>
          <w:tab/>
        </w:r>
        <w:r>
          <w:rPr>
            <w:noProof/>
            <w:webHidden/>
          </w:rPr>
          <w:fldChar w:fldCharType="begin"/>
        </w:r>
        <w:r w:rsidR="00AD6E8B">
          <w:rPr>
            <w:noProof/>
            <w:webHidden/>
          </w:rPr>
          <w:instrText xml:space="preserve"> PAGEREF _Toc358722365 \h </w:instrText>
        </w:r>
        <w:r>
          <w:rPr>
            <w:noProof/>
            <w:webHidden/>
          </w:rPr>
        </w:r>
        <w:r>
          <w:rPr>
            <w:noProof/>
            <w:webHidden/>
          </w:rPr>
          <w:fldChar w:fldCharType="separate"/>
        </w:r>
        <w:r w:rsidR="00AD6E8B">
          <w:rPr>
            <w:noProof/>
            <w:webHidden/>
          </w:rPr>
          <w:t>385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66" w:history="1">
        <w:r w:rsidR="00AD6E8B" w:rsidRPr="005E5701">
          <w:rPr>
            <w:rStyle w:val="Hiperpovezava"/>
            <w:noProof/>
          </w:rPr>
          <w:t>463.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(nadzor)</w:t>
        </w:r>
        <w:r w:rsidR="00AD6E8B">
          <w:rPr>
            <w:noProof/>
            <w:webHidden/>
          </w:rPr>
          <w:tab/>
        </w:r>
        <w:r>
          <w:rPr>
            <w:noProof/>
            <w:webHidden/>
          </w:rPr>
          <w:fldChar w:fldCharType="begin"/>
        </w:r>
        <w:r w:rsidR="00AD6E8B">
          <w:rPr>
            <w:noProof/>
            <w:webHidden/>
          </w:rPr>
          <w:instrText xml:space="preserve"> PAGEREF _Toc358722366 \h </w:instrText>
        </w:r>
        <w:r>
          <w:rPr>
            <w:noProof/>
            <w:webHidden/>
          </w:rPr>
        </w:r>
        <w:r>
          <w:rPr>
            <w:noProof/>
            <w:webHidden/>
          </w:rPr>
          <w:fldChar w:fldCharType="separate"/>
        </w:r>
        <w:r w:rsidR="00AD6E8B">
          <w:rPr>
            <w:noProof/>
            <w:webHidden/>
          </w:rPr>
          <w:t>385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67" w:history="1">
        <w:r w:rsidR="00AD6E8B" w:rsidRPr="005E5701">
          <w:rPr>
            <w:rStyle w:val="Hiperpovezava"/>
            <w:noProof/>
          </w:rPr>
          <w:t>464.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(inšpektor)</w:t>
        </w:r>
        <w:r w:rsidR="00AD6E8B">
          <w:rPr>
            <w:noProof/>
            <w:webHidden/>
          </w:rPr>
          <w:tab/>
        </w:r>
        <w:r>
          <w:rPr>
            <w:noProof/>
            <w:webHidden/>
          </w:rPr>
          <w:fldChar w:fldCharType="begin"/>
        </w:r>
        <w:r w:rsidR="00AD6E8B">
          <w:rPr>
            <w:noProof/>
            <w:webHidden/>
          </w:rPr>
          <w:instrText xml:space="preserve"> PAGEREF _Toc358722367 \h </w:instrText>
        </w:r>
        <w:r>
          <w:rPr>
            <w:noProof/>
            <w:webHidden/>
          </w:rPr>
        </w:r>
        <w:r>
          <w:rPr>
            <w:noProof/>
            <w:webHidden/>
          </w:rPr>
          <w:fldChar w:fldCharType="separate"/>
        </w:r>
        <w:r w:rsidR="00AD6E8B">
          <w:rPr>
            <w:noProof/>
            <w:webHidden/>
          </w:rPr>
          <w:t>387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68" w:history="1">
        <w:r w:rsidR="00AD6E8B" w:rsidRPr="005E5701">
          <w:rPr>
            <w:rStyle w:val="Hiperpovezava"/>
            <w:noProof/>
          </w:rPr>
          <w:t>465.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(pooblastila inšpektorja)</w:t>
        </w:r>
        <w:r w:rsidR="00AD6E8B">
          <w:rPr>
            <w:noProof/>
            <w:webHidden/>
          </w:rPr>
          <w:tab/>
        </w:r>
        <w:r>
          <w:rPr>
            <w:noProof/>
            <w:webHidden/>
          </w:rPr>
          <w:fldChar w:fldCharType="begin"/>
        </w:r>
        <w:r w:rsidR="00AD6E8B">
          <w:rPr>
            <w:noProof/>
            <w:webHidden/>
          </w:rPr>
          <w:instrText xml:space="preserve"> PAGEREF _Toc358722368 \h </w:instrText>
        </w:r>
        <w:r>
          <w:rPr>
            <w:noProof/>
            <w:webHidden/>
          </w:rPr>
        </w:r>
        <w:r>
          <w:rPr>
            <w:noProof/>
            <w:webHidden/>
          </w:rPr>
          <w:fldChar w:fldCharType="separate"/>
        </w:r>
        <w:r w:rsidR="00AD6E8B">
          <w:rPr>
            <w:noProof/>
            <w:webHidden/>
          </w:rPr>
          <w:t>387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69" w:history="1">
        <w:r w:rsidR="00AD6E8B" w:rsidRPr="005E5701">
          <w:rPr>
            <w:rStyle w:val="Hiperpovezava"/>
            <w:noProof/>
          </w:rPr>
          <w:t>466.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(ukrepi inšpektorja)</w:t>
        </w:r>
        <w:r w:rsidR="00AD6E8B">
          <w:rPr>
            <w:noProof/>
            <w:webHidden/>
          </w:rPr>
          <w:tab/>
        </w:r>
        <w:r>
          <w:rPr>
            <w:noProof/>
            <w:webHidden/>
          </w:rPr>
          <w:fldChar w:fldCharType="begin"/>
        </w:r>
        <w:r w:rsidR="00AD6E8B">
          <w:rPr>
            <w:noProof/>
            <w:webHidden/>
          </w:rPr>
          <w:instrText xml:space="preserve"> PAGEREF _Toc358722369 \h </w:instrText>
        </w:r>
        <w:r>
          <w:rPr>
            <w:noProof/>
            <w:webHidden/>
          </w:rPr>
        </w:r>
        <w:r>
          <w:rPr>
            <w:noProof/>
            <w:webHidden/>
          </w:rPr>
          <w:fldChar w:fldCharType="separate"/>
        </w:r>
        <w:r w:rsidR="00AD6E8B">
          <w:rPr>
            <w:noProof/>
            <w:webHidden/>
          </w:rPr>
          <w:t>388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70" w:history="1">
        <w:r w:rsidR="00AD6E8B" w:rsidRPr="005E5701">
          <w:rPr>
            <w:rStyle w:val="Hiperpovezava"/>
            <w:noProof/>
          </w:rPr>
          <w:t>467.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(dolžnost zavezancev)</w:t>
        </w:r>
        <w:r w:rsidR="00AD6E8B">
          <w:rPr>
            <w:noProof/>
            <w:webHidden/>
          </w:rPr>
          <w:tab/>
        </w:r>
        <w:r>
          <w:rPr>
            <w:noProof/>
            <w:webHidden/>
          </w:rPr>
          <w:fldChar w:fldCharType="begin"/>
        </w:r>
        <w:r w:rsidR="00AD6E8B">
          <w:rPr>
            <w:noProof/>
            <w:webHidden/>
          </w:rPr>
          <w:instrText xml:space="preserve"> PAGEREF _Toc358722370 \h </w:instrText>
        </w:r>
        <w:r>
          <w:rPr>
            <w:noProof/>
            <w:webHidden/>
          </w:rPr>
        </w:r>
        <w:r>
          <w:rPr>
            <w:noProof/>
            <w:webHidden/>
          </w:rPr>
          <w:fldChar w:fldCharType="separate"/>
        </w:r>
        <w:r w:rsidR="00AD6E8B">
          <w:rPr>
            <w:noProof/>
            <w:webHidden/>
          </w:rPr>
          <w:t>389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71" w:history="1">
        <w:r w:rsidR="00AD6E8B" w:rsidRPr="005E5701">
          <w:rPr>
            <w:rStyle w:val="Hiperpovezava"/>
            <w:noProof/>
          </w:rPr>
          <w:t>468.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(obvestilo o izvršenem ukrepu)</w:t>
        </w:r>
        <w:r w:rsidR="00AD6E8B">
          <w:rPr>
            <w:noProof/>
            <w:webHidden/>
          </w:rPr>
          <w:tab/>
        </w:r>
        <w:r>
          <w:rPr>
            <w:noProof/>
            <w:webHidden/>
          </w:rPr>
          <w:fldChar w:fldCharType="begin"/>
        </w:r>
        <w:r w:rsidR="00AD6E8B">
          <w:rPr>
            <w:noProof/>
            <w:webHidden/>
          </w:rPr>
          <w:instrText xml:space="preserve"> PAGEREF _Toc358722371 \h </w:instrText>
        </w:r>
        <w:r>
          <w:rPr>
            <w:noProof/>
            <w:webHidden/>
          </w:rPr>
        </w:r>
        <w:r>
          <w:rPr>
            <w:noProof/>
            <w:webHidden/>
          </w:rPr>
          <w:fldChar w:fldCharType="separate"/>
        </w:r>
        <w:r w:rsidR="00AD6E8B">
          <w:rPr>
            <w:noProof/>
            <w:webHidden/>
          </w:rPr>
          <w:t>389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72" w:history="1">
        <w:r w:rsidR="00AD6E8B" w:rsidRPr="005E5701">
          <w:rPr>
            <w:rStyle w:val="Hiperpovezava"/>
            <w:noProof/>
          </w:rPr>
          <w:t>469.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(obvestilo o nastopu okoliščin)</w:t>
        </w:r>
        <w:r w:rsidR="00AD6E8B">
          <w:rPr>
            <w:noProof/>
            <w:webHidden/>
          </w:rPr>
          <w:tab/>
        </w:r>
        <w:r>
          <w:rPr>
            <w:noProof/>
            <w:webHidden/>
          </w:rPr>
          <w:fldChar w:fldCharType="begin"/>
        </w:r>
        <w:r w:rsidR="00AD6E8B">
          <w:rPr>
            <w:noProof/>
            <w:webHidden/>
          </w:rPr>
          <w:instrText xml:space="preserve"> PAGEREF _Toc358722372 \h </w:instrText>
        </w:r>
        <w:r>
          <w:rPr>
            <w:noProof/>
            <w:webHidden/>
          </w:rPr>
        </w:r>
        <w:r>
          <w:rPr>
            <w:noProof/>
            <w:webHidden/>
          </w:rPr>
          <w:fldChar w:fldCharType="separate"/>
        </w:r>
        <w:r w:rsidR="00AD6E8B">
          <w:rPr>
            <w:noProof/>
            <w:webHidden/>
          </w:rPr>
          <w:t>389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73" w:history="1">
        <w:r w:rsidR="00AD6E8B" w:rsidRPr="005E5701">
          <w:rPr>
            <w:rStyle w:val="Hiperpovezava"/>
            <w:noProof/>
          </w:rPr>
          <w:t>470.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(obvestilo o začetku gradnje in preizkusov)</w:t>
        </w:r>
        <w:r w:rsidR="00AD6E8B">
          <w:rPr>
            <w:noProof/>
            <w:webHidden/>
          </w:rPr>
          <w:tab/>
        </w:r>
        <w:r>
          <w:rPr>
            <w:noProof/>
            <w:webHidden/>
          </w:rPr>
          <w:fldChar w:fldCharType="begin"/>
        </w:r>
        <w:r w:rsidR="00AD6E8B">
          <w:rPr>
            <w:noProof/>
            <w:webHidden/>
          </w:rPr>
          <w:instrText xml:space="preserve"> PAGEREF _Toc358722373 \h </w:instrText>
        </w:r>
        <w:r>
          <w:rPr>
            <w:noProof/>
            <w:webHidden/>
          </w:rPr>
        </w:r>
        <w:r>
          <w:rPr>
            <w:noProof/>
            <w:webHidden/>
          </w:rPr>
          <w:fldChar w:fldCharType="separate"/>
        </w:r>
        <w:r w:rsidR="00AD6E8B">
          <w:rPr>
            <w:noProof/>
            <w:webHidden/>
          </w:rPr>
          <w:t>390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74" w:history="1">
        <w:r w:rsidR="00AD6E8B" w:rsidRPr="005E5701">
          <w:rPr>
            <w:rStyle w:val="Hiperpovezava"/>
            <w:noProof/>
          </w:rPr>
          <w:t>471.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(periodični pregledi)</w:t>
        </w:r>
        <w:r w:rsidR="00AD6E8B">
          <w:rPr>
            <w:noProof/>
            <w:webHidden/>
          </w:rPr>
          <w:tab/>
        </w:r>
        <w:r>
          <w:rPr>
            <w:noProof/>
            <w:webHidden/>
          </w:rPr>
          <w:fldChar w:fldCharType="begin"/>
        </w:r>
        <w:r w:rsidR="00AD6E8B">
          <w:rPr>
            <w:noProof/>
            <w:webHidden/>
          </w:rPr>
          <w:instrText xml:space="preserve"> PAGEREF _Toc358722374 \h </w:instrText>
        </w:r>
        <w:r>
          <w:rPr>
            <w:noProof/>
            <w:webHidden/>
          </w:rPr>
        </w:r>
        <w:r>
          <w:rPr>
            <w:noProof/>
            <w:webHidden/>
          </w:rPr>
          <w:fldChar w:fldCharType="separate"/>
        </w:r>
        <w:r w:rsidR="00AD6E8B">
          <w:rPr>
            <w:noProof/>
            <w:webHidden/>
          </w:rPr>
          <w:t>390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75" w:history="1">
        <w:r w:rsidR="00AD6E8B" w:rsidRPr="005E5701">
          <w:rPr>
            <w:rStyle w:val="Hiperpovezava"/>
            <w:noProof/>
          </w:rPr>
          <w:t>472.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(pooblastilo strokovni instituciji)</w:t>
        </w:r>
        <w:r w:rsidR="00AD6E8B">
          <w:rPr>
            <w:noProof/>
            <w:webHidden/>
          </w:rPr>
          <w:tab/>
        </w:r>
        <w:r>
          <w:rPr>
            <w:noProof/>
            <w:webHidden/>
          </w:rPr>
          <w:fldChar w:fldCharType="begin"/>
        </w:r>
        <w:r w:rsidR="00AD6E8B">
          <w:rPr>
            <w:noProof/>
            <w:webHidden/>
          </w:rPr>
          <w:instrText xml:space="preserve"> PAGEREF _Toc358722375 \h </w:instrText>
        </w:r>
        <w:r>
          <w:rPr>
            <w:noProof/>
            <w:webHidden/>
          </w:rPr>
        </w:r>
        <w:r>
          <w:rPr>
            <w:noProof/>
            <w:webHidden/>
          </w:rPr>
          <w:fldChar w:fldCharType="separate"/>
        </w:r>
        <w:r w:rsidR="00AD6E8B">
          <w:rPr>
            <w:noProof/>
            <w:webHidden/>
          </w:rPr>
          <w:t>390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76" w:history="1">
        <w:r w:rsidR="00AD6E8B" w:rsidRPr="005E5701">
          <w:rPr>
            <w:rStyle w:val="Hiperpovezava"/>
            <w:noProof/>
          </w:rPr>
          <w:t>473.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(izreden dogodek pri uporabi energetskega objekta, naprave, instalacij in omrežja)</w:t>
        </w:r>
        <w:r w:rsidR="00AD6E8B">
          <w:rPr>
            <w:noProof/>
            <w:webHidden/>
          </w:rPr>
          <w:tab/>
        </w:r>
        <w:r>
          <w:rPr>
            <w:noProof/>
            <w:webHidden/>
          </w:rPr>
          <w:fldChar w:fldCharType="begin"/>
        </w:r>
        <w:r w:rsidR="00AD6E8B">
          <w:rPr>
            <w:noProof/>
            <w:webHidden/>
          </w:rPr>
          <w:instrText xml:space="preserve"> PAGEREF _Toc358722376 \h </w:instrText>
        </w:r>
        <w:r>
          <w:rPr>
            <w:noProof/>
            <w:webHidden/>
          </w:rPr>
        </w:r>
        <w:r>
          <w:rPr>
            <w:noProof/>
            <w:webHidden/>
          </w:rPr>
          <w:fldChar w:fldCharType="separate"/>
        </w:r>
        <w:r w:rsidR="00AD6E8B">
          <w:rPr>
            <w:noProof/>
            <w:webHidden/>
          </w:rPr>
          <w:t>391</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2377" w:history="1">
        <w:r w:rsidR="00AD6E8B" w:rsidRPr="005E5701">
          <w:rPr>
            <w:rStyle w:val="Hiperpovezava"/>
            <w:noProof/>
          </w:rPr>
          <w:t>III. poglavje: ENERGETSKA INFRASTRUKTURA</w:t>
        </w:r>
        <w:r w:rsidR="00AD6E8B">
          <w:rPr>
            <w:noProof/>
            <w:webHidden/>
          </w:rPr>
          <w:tab/>
        </w:r>
        <w:r>
          <w:rPr>
            <w:noProof/>
            <w:webHidden/>
          </w:rPr>
          <w:fldChar w:fldCharType="begin"/>
        </w:r>
        <w:r w:rsidR="00AD6E8B">
          <w:rPr>
            <w:noProof/>
            <w:webHidden/>
          </w:rPr>
          <w:instrText xml:space="preserve"> PAGEREF _Toc358722377 \h </w:instrText>
        </w:r>
        <w:r>
          <w:rPr>
            <w:noProof/>
            <w:webHidden/>
          </w:rPr>
        </w:r>
        <w:r>
          <w:rPr>
            <w:noProof/>
            <w:webHidden/>
          </w:rPr>
          <w:fldChar w:fldCharType="separate"/>
        </w:r>
        <w:r w:rsidR="00AD6E8B">
          <w:rPr>
            <w:noProof/>
            <w:webHidden/>
          </w:rPr>
          <w:t>392</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378" w:history="1">
        <w:r w:rsidR="00AD6E8B" w:rsidRPr="005E5701">
          <w:rPr>
            <w:rStyle w:val="Hiperpovezava"/>
            <w:noProof/>
          </w:rPr>
          <w:t>I. Splošne določbe</w:t>
        </w:r>
        <w:r w:rsidR="00AD6E8B">
          <w:rPr>
            <w:noProof/>
            <w:webHidden/>
          </w:rPr>
          <w:tab/>
        </w:r>
        <w:r>
          <w:rPr>
            <w:noProof/>
            <w:webHidden/>
          </w:rPr>
          <w:fldChar w:fldCharType="begin"/>
        </w:r>
        <w:r w:rsidR="00AD6E8B">
          <w:rPr>
            <w:noProof/>
            <w:webHidden/>
          </w:rPr>
          <w:instrText xml:space="preserve"> PAGEREF _Toc358722378 \h </w:instrText>
        </w:r>
        <w:r>
          <w:rPr>
            <w:noProof/>
            <w:webHidden/>
          </w:rPr>
        </w:r>
        <w:r>
          <w:rPr>
            <w:noProof/>
            <w:webHidden/>
          </w:rPr>
          <w:fldChar w:fldCharType="separate"/>
        </w:r>
        <w:r w:rsidR="00AD6E8B">
          <w:rPr>
            <w:noProof/>
            <w:webHidden/>
          </w:rPr>
          <w:t>392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79" w:history="1">
        <w:r w:rsidR="00AD6E8B" w:rsidRPr="005E5701">
          <w:rPr>
            <w:rStyle w:val="Hiperpovezava"/>
            <w:noProof/>
          </w:rPr>
          <w:t>474.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(opredelitev infrastrukture)</w:t>
        </w:r>
        <w:r w:rsidR="00AD6E8B">
          <w:rPr>
            <w:noProof/>
            <w:webHidden/>
          </w:rPr>
          <w:tab/>
        </w:r>
        <w:r>
          <w:rPr>
            <w:noProof/>
            <w:webHidden/>
          </w:rPr>
          <w:fldChar w:fldCharType="begin"/>
        </w:r>
        <w:r w:rsidR="00AD6E8B">
          <w:rPr>
            <w:noProof/>
            <w:webHidden/>
          </w:rPr>
          <w:instrText xml:space="preserve"> PAGEREF _Toc358722379 \h </w:instrText>
        </w:r>
        <w:r>
          <w:rPr>
            <w:noProof/>
            <w:webHidden/>
          </w:rPr>
        </w:r>
        <w:r>
          <w:rPr>
            <w:noProof/>
            <w:webHidden/>
          </w:rPr>
          <w:fldChar w:fldCharType="separate"/>
        </w:r>
        <w:r w:rsidR="00AD6E8B">
          <w:rPr>
            <w:noProof/>
            <w:webHidden/>
          </w:rPr>
          <w:t>392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80" w:history="1">
        <w:r w:rsidR="00AD6E8B" w:rsidRPr="005E5701">
          <w:rPr>
            <w:rStyle w:val="Hiperpovezava"/>
            <w:noProof/>
          </w:rPr>
          <w:t>475.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(gradnja in vzdrževanje)</w:t>
        </w:r>
        <w:r w:rsidR="00AD6E8B">
          <w:rPr>
            <w:noProof/>
            <w:webHidden/>
          </w:rPr>
          <w:tab/>
        </w:r>
        <w:r>
          <w:rPr>
            <w:noProof/>
            <w:webHidden/>
          </w:rPr>
          <w:fldChar w:fldCharType="begin"/>
        </w:r>
        <w:r w:rsidR="00AD6E8B">
          <w:rPr>
            <w:noProof/>
            <w:webHidden/>
          </w:rPr>
          <w:instrText xml:space="preserve"> PAGEREF _Toc358722380 \h </w:instrText>
        </w:r>
        <w:r>
          <w:rPr>
            <w:noProof/>
            <w:webHidden/>
          </w:rPr>
        </w:r>
        <w:r>
          <w:rPr>
            <w:noProof/>
            <w:webHidden/>
          </w:rPr>
          <w:fldChar w:fldCharType="separate"/>
        </w:r>
        <w:r w:rsidR="00AD6E8B">
          <w:rPr>
            <w:noProof/>
            <w:webHidden/>
          </w:rPr>
          <w:t>393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81" w:history="1">
        <w:r w:rsidR="00AD6E8B" w:rsidRPr="005E5701">
          <w:rPr>
            <w:rStyle w:val="Hiperpovezava"/>
            <w:noProof/>
          </w:rPr>
          <w:t>476.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(prepoved odsvojitve in obremenitve)</w:t>
        </w:r>
        <w:r w:rsidR="00AD6E8B">
          <w:rPr>
            <w:noProof/>
            <w:webHidden/>
          </w:rPr>
          <w:tab/>
        </w:r>
        <w:r>
          <w:rPr>
            <w:noProof/>
            <w:webHidden/>
          </w:rPr>
          <w:fldChar w:fldCharType="begin"/>
        </w:r>
        <w:r w:rsidR="00AD6E8B">
          <w:rPr>
            <w:noProof/>
            <w:webHidden/>
          </w:rPr>
          <w:instrText xml:space="preserve"> PAGEREF _Toc358722381 \h </w:instrText>
        </w:r>
        <w:r>
          <w:rPr>
            <w:noProof/>
            <w:webHidden/>
          </w:rPr>
        </w:r>
        <w:r>
          <w:rPr>
            <w:noProof/>
            <w:webHidden/>
          </w:rPr>
          <w:fldChar w:fldCharType="separate"/>
        </w:r>
        <w:r w:rsidR="00AD6E8B">
          <w:rPr>
            <w:noProof/>
            <w:webHidden/>
          </w:rPr>
          <w:t>393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82" w:history="1">
        <w:r w:rsidR="00AD6E8B" w:rsidRPr="005E5701">
          <w:rPr>
            <w:rStyle w:val="Hiperpovezava"/>
            <w:noProof/>
          </w:rPr>
          <w:t>477.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(izvajanje del na infrastrukturi)</w:t>
        </w:r>
        <w:r w:rsidR="00AD6E8B">
          <w:rPr>
            <w:noProof/>
            <w:webHidden/>
          </w:rPr>
          <w:tab/>
        </w:r>
        <w:r>
          <w:rPr>
            <w:noProof/>
            <w:webHidden/>
          </w:rPr>
          <w:fldChar w:fldCharType="begin"/>
        </w:r>
        <w:r w:rsidR="00AD6E8B">
          <w:rPr>
            <w:noProof/>
            <w:webHidden/>
          </w:rPr>
          <w:instrText xml:space="preserve"> PAGEREF _Toc358722382 \h </w:instrText>
        </w:r>
        <w:r>
          <w:rPr>
            <w:noProof/>
            <w:webHidden/>
          </w:rPr>
        </w:r>
        <w:r>
          <w:rPr>
            <w:noProof/>
            <w:webHidden/>
          </w:rPr>
          <w:fldChar w:fldCharType="separate"/>
        </w:r>
        <w:r w:rsidR="00AD6E8B">
          <w:rPr>
            <w:noProof/>
            <w:webHidden/>
          </w:rPr>
          <w:t>394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83" w:history="1">
        <w:r w:rsidR="00AD6E8B" w:rsidRPr="005E5701">
          <w:rPr>
            <w:rStyle w:val="Hiperpovezava"/>
            <w:noProof/>
          </w:rPr>
          <w:t>478.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 pobuda za pripravo prostorskega akta za prostorske ureditve državnega pomena)</w:t>
        </w:r>
        <w:r w:rsidR="00AD6E8B">
          <w:rPr>
            <w:noProof/>
            <w:webHidden/>
          </w:rPr>
          <w:tab/>
        </w:r>
        <w:r>
          <w:rPr>
            <w:noProof/>
            <w:webHidden/>
          </w:rPr>
          <w:fldChar w:fldCharType="begin"/>
        </w:r>
        <w:r w:rsidR="00AD6E8B">
          <w:rPr>
            <w:noProof/>
            <w:webHidden/>
          </w:rPr>
          <w:instrText xml:space="preserve"> PAGEREF _Toc358722383 \h </w:instrText>
        </w:r>
        <w:r>
          <w:rPr>
            <w:noProof/>
            <w:webHidden/>
          </w:rPr>
        </w:r>
        <w:r>
          <w:rPr>
            <w:noProof/>
            <w:webHidden/>
          </w:rPr>
          <w:fldChar w:fldCharType="separate"/>
        </w:r>
        <w:r w:rsidR="00AD6E8B">
          <w:rPr>
            <w:noProof/>
            <w:webHidden/>
          </w:rPr>
          <w:t>394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84" w:history="1">
        <w:r w:rsidR="00AD6E8B" w:rsidRPr="005E5701">
          <w:rPr>
            <w:rStyle w:val="Hiperpovezava"/>
            <w:noProof/>
          </w:rPr>
          <w:t>479.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(smernice in soglasja pri poseganju v prostor)</w:t>
        </w:r>
        <w:r w:rsidR="00AD6E8B">
          <w:rPr>
            <w:noProof/>
            <w:webHidden/>
          </w:rPr>
          <w:tab/>
        </w:r>
        <w:r>
          <w:rPr>
            <w:noProof/>
            <w:webHidden/>
          </w:rPr>
          <w:fldChar w:fldCharType="begin"/>
        </w:r>
        <w:r w:rsidR="00AD6E8B">
          <w:rPr>
            <w:noProof/>
            <w:webHidden/>
          </w:rPr>
          <w:instrText xml:space="preserve"> PAGEREF _Toc358722384 \h </w:instrText>
        </w:r>
        <w:r>
          <w:rPr>
            <w:noProof/>
            <w:webHidden/>
          </w:rPr>
        </w:r>
        <w:r>
          <w:rPr>
            <w:noProof/>
            <w:webHidden/>
          </w:rPr>
          <w:fldChar w:fldCharType="separate"/>
        </w:r>
        <w:r w:rsidR="00AD6E8B">
          <w:rPr>
            <w:noProof/>
            <w:webHidden/>
          </w:rPr>
          <w:t>395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85" w:history="1">
        <w:r w:rsidR="00AD6E8B" w:rsidRPr="005E5701">
          <w:rPr>
            <w:rStyle w:val="Hiperpovezava"/>
            <w:noProof/>
          </w:rPr>
          <w:t>480.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(smernice za občinske prostorske načrte)</w:t>
        </w:r>
        <w:r w:rsidR="00AD6E8B">
          <w:rPr>
            <w:noProof/>
            <w:webHidden/>
          </w:rPr>
          <w:tab/>
        </w:r>
        <w:r>
          <w:rPr>
            <w:noProof/>
            <w:webHidden/>
          </w:rPr>
          <w:fldChar w:fldCharType="begin"/>
        </w:r>
        <w:r w:rsidR="00AD6E8B">
          <w:rPr>
            <w:noProof/>
            <w:webHidden/>
          </w:rPr>
          <w:instrText xml:space="preserve"> PAGEREF _Toc358722385 \h </w:instrText>
        </w:r>
        <w:r>
          <w:rPr>
            <w:noProof/>
            <w:webHidden/>
          </w:rPr>
        </w:r>
        <w:r>
          <w:rPr>
            <w:noProof/>
            <w:webHidden/>
          </w:rPr>
          <w:fldChar w:fldCharType="separate"/>
        </w:r>
        <w:r w:rsidR="00AD6E8B">
          <w:rPr>
            <w:noProof/>
            <w:webHidden/>
          </w:rPr>
          <w:t>396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86" w:history="1">
        <w:r w:rsidR="00AD6E8B" w:rsidRPr="005E5701">
          <w:rPr>
            <w:rStyle w:val="Hiperpovezava"/>
            <w:noProof/>
          </w:rPr>
          <w:t>481.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(javno pooblastilo za izdajanje smernic in soglasij pri poseganju v prostor)</w:t>
        </w:r>
        <w:r w:rsidR="00AD6E8B">
          <w:rPr>
            <w:noProof/>
            <w:webHidden/>
          </w:rPr>
          <w:tab/>
        </w:r>
        <w:r>
          <w:rPr>
            <w:noProof/>
            <w:webHidden/>
          </w:rPr>
          <w:fldChar w:fldCharType="begin"/>
        </w:r>
        <w:r w:rsidR="00AD6E8B">
          <w:rPr>
            <w:noProof/>
            <w:webHidden/>
          </w:rPr>
          <w:instrText xml:space="preserve"> PAGEREF _Toc358722386 \h </w:instrText>
        </w:r>
        <w:r>
          <w:rPr>
            <w:noProof/>
            <w:webHidden/>
          </w:rPr>
        </w:r>
        <w:r>
          <w:rPr>
            <w:noProof/>
            <w:webHidden/>
          </w:rPr>
          <w:fldChar w:fldCharType="separate"/>
        </w:r>
        <w:r w:rsidR="00AD6E8B">
          <w:rPr>
            <w:noProof/>
            <w:webHidden/>
          </w:rPr>
          <w:t>397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87" w:history="1">
        <w:r w:rsidR="00AD6E8B" w:rsidRPr="005E5701">
          <w:rPr>
            <w:rStyle w:val="Hiperpovezava"/>
            <w:noProof/>
          </w:rPr>
          <w:t>482.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(varovalni pas sistemov električne energije)</w:t>
        </w:r>
        <w:r w:rsidR="00AD6E8B">
          <w:rPr>
            <w:noProof/>
            <w:webHidden/>
          </w:rPr>
          <w:tab/>
        </w:r>
        <w:r>
          <w:rPr>
            <w:noProof/>
            <w:webHidden/>
          </w:rPr>
          <w:fldChar w:fldCharType="begin"/>
        </w:r>
        <w:r w:rsidR="00AD6E8B">
          <w:rPr>
            <w:noProof/>
            <w:webHidden/>
          </w:rPr>
          <w:instrText xml:space="preserve"> PAGEREF _Toc358722387 \h </w:instrText>
        </w:r>
        <w:r>
          <w:rPr>
            <w:noProof/>
            <w:webHidden/>
          </w:rPr>
        </w:r>
        <w:r>
          <w:rPr>
            <w:noProof/>
            <w:webHidden/>
          </w:rPr>
          <w:fldChar w:fldCharType="separate"/>
        </w:r>
        <w:r w:rsidR="00AD6E8B">
          <w:rPr>
            <w:noProof/>
            <w:webHidden/>
          </w:rPr>
          <w:t>397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88" w:history="1">
        <w:r w:rsidR="00AD6E8B" w:rsidRPr="005E5701">
          <w:rPr>
            <w:rStyle w:val="Hiperpovezava"/>
            <w:noProof/>
          </w:rPr>
          <w:t>483.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(varovalni in varnostni pas sistemov zemeljskega plina)</w:t>
        </w:r>
        <w:r w:rsidR="00AD6E8B">
          <w:rPr>
            <w:noProof/>
            <w:webHidden/>
          </w:rPr>
          <w:tab/>
        </w:r>
        <w:r>
          <w:rPr>
            <w:noProof/>
            <w:webHidden/>
          </w:rPr>
          <w:fldChar w:fldCharType="begin"/>
        </w:r>
        <w:r w:rsidR="00AD6E8B">
          <w:rPr>
            <w:noProof/>
            <w:webHidden/>
          </w:rPr>
          <w:instrText xml:space="preserve"> PAGEREF _Toc358722388 \h </w:instrText>
        </w:r>
        <w:r>
          <w:rPr>
            <w:noProof/>
            <w:webHidden/>
          </w:rPr>
        </w:r>
        <w:r>
          <w:rPr>
            <w:noProof/>
            <w:webHidden/>
          </w:rPr>
          <w:fldChar w:fldCharType="separate"/>
        </w:r>
        <w:r w:rsidR="00AD6E8B">
          <w:rPr>
            <w:noProof/>
            <w:webHidden/>
          </w:rPr>
          <w:t>398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89" w:history="1">
        <w:r w:rsidR="00AD6E8B" w:rsidRPr="005E5701">
          <w:rPr>
            <w:rStyle w:val="Hiperpovezava"/>
            <w:noProof/>
          </w:rPr>
          <w:t>484.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(evidentiranje infrastrukture za toploto)</w:t>
        </w:r>
        <w:r w:rsidR="00AD6E8B">
          <w:rPr>
            <w:noProof/>
            <w:webHidden/>
          </w:rPr>
          <w:tab/>
        </w:r>
        <w:r>
          <w:rPr>
            <w:noProof/>
            <w:webHidden/>
          </w:rPr>
          <w:fldChar w:fldCharType="begin"/>
        </w:r>
        <w:r w:rsidR="00AD6E8B">
          <w:rPr>
            <w:noProof/>
            <w:webHidden/>
          </w:rPr>
          <w:instrText xml:space="preserve"> PAGEREF _Toc358722389 \h </w:instrText>
        </w:r>
        <w:r>
          <w:rPr>
            <w:noProof/>
            <w:webHidden/>
          </w:rPr>
        </w:r>
        <w:r>
          <w:rPr>
            <w:noProof/>
            <w:webHidden/>
          </w:rPr>
          <w:fldChar w:fldCharType="separate"/>
        </w:r>
        <w:r w:rsidR="00AD6E8B">
          <w:rPr>
            <w:noProof/>
            <w:webHidden/>
          </w:rPr>
          <w:t>399</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390" w:history="1">
        <w:r w:rsidR="00AD6E8B" w:rsidRPr="005E5701">
          <w:rPr>
            <w:rStyle w:val="Hiperpovezava"/>
            <w:noProof/>
          </w:rPr>
          <w:t>II. Razlastitev in ustanovitev služnosti v javno korist</w:t>
        </w:r>
        <w:r w:rsidR="00AD6E8B">
          <w:rPr>
            <w:noProof/>
            <w:webHidden/>
          </w:rPr>
          <w:tab/>
        </w:r>
        <w:r>
          <w:rPr>
            <w:noProof/>
            <w:webHidden/>
          </w:rPr>
          <w:fldChar w:fldCharType="begin"/>
        </w:r>
        <w:r w:rsidR="00AD6E8B">
          <w:rPr>
            <w:noProof/>
            <w:webHidden/>
          </w:rPr>
          <w:instrText xml:space="preserve"> PAGEREF _Toc358722390 \h </w:instrText>
        </w:r>
        <w:r>
          <w:rPr>
            <w:noProof/>
            <w:webHidden/>
          </w:rPr>
        </w:r>
        <w:r>
          <w:rPr>
            <w:noProof/>
            <w:webHidden/>
          </w:rPr>
          <w:fldChar w:fldCharType="separate"/>
        </w:r>
        <w:r w:rsidR="00AD6E8B">
          <w:rPr>
            <w:noProof/>
            <w:webHidden/>
          </w:rPr>
          <w:t>399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91" w:history="1">
        <w:r w:rsidR="00AD6E8B" w:rsidRPr="005E5701">
          <w:rPr>
            <w:rStyle w:val="Hiperpovezava"/>
            <w:noProof/>
          </w:rPr>
          <w:t>485.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(subsidiarnost)</w:t>
        </w:r>
        <w:r w:rsidR="00AD6E8B">
          <w:rPr>
            <w:noProof/>
            <w:webHidden/>
          </w:rPr>
          <w:tab/>
        </w:r>
        <w:r>
          <w:rPr>
            <w:noProof/>
            <w:webHidden/>
          </w:rPr>
          <w:fldChar w:fldCharType="begin"/>
        </w:r>
        <w:r w:rsidR="00AD6E8B">
          <w:rPr>
            <w:noProof/>
            <w:webHidden/>
          </w:rPr>
          <w:instrText xml:space="preserve"> PAGEREF _Toc358722391 \h </w:instrText>
        </w:r>
        <w:r>
          <w:rPr>
            <w:noProof/>
            <w:webHidden/>
          </w:rPr>
        </w:r>
        <w:r>
          <w:rPr>
            <w:noProof/>
            <w:webHidden/>
          </w:rPr>
          <w:fldChar w:fldCharType="separate"/>
        </w:r>
        <w:r w:rsidR="00AD6E8B">
          <w:rPr>
            <w:noProof/>
            <w:webHidden/>
          </w:rPr>
          <w:t>399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92" w:history="1">
        <w:r w:rsidR="00AD6E8B" w:rsidRPr="005E5701">
          <w:rPr>
            <w:rStyle w:val="Hiperpovezava"/>
            <w:noProof/>
          </w:rPr>
          <w:t>486.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(javna korist)</w:t>
        </w:r>
        <w:r w:rsidR="00AD6E8B">
          <w:rPr>
            <w:noProof/>
            <w:webHidden/>
          </w:rPr>
          <w:tab/>
        </w:r>
        <w:r>
          <w:rPr>
            <w:noProof/>
            <w:webHidden/>
          </w:rPr>
          <w:fldChar w:fldCharType="begin"/>
        </w:r>
        <w:r w:rsidR="00AD6E8B">
          <w:rPr>
            <w:noProof/>
            <w:webHidden/>
          </w:rPr>
          <w:instrText xml:space="preserve"> PAGEREF _Toc358722392 \h </w:instrText>
        </w:r>
        <w:r>
          <w:rPr>
            <w:noProof/>
            <w:webHidden/>
          </w:rPr>
        </w:r>
        <w:r>
          <w:rPr>
            <w:noProof/>
            <w:webHidden/>
          </w:rPr>
          <w:fldChar w:fldCharType="separate"/>
        </w:r>
        <w:r w:rsidR="00AD6E8B">
          <w:rPr>
            <w:noProof/>
            <w:webHidden/>
          </w:rPr>
          <w:t>400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93" w:history="1">
        <w:r w:rsidR="00AD6E8B" w:rsidRPr="005E5701">
          <w:rPr>
            <w:rStyle w:val="Hiperpovezava"/>
            <w:noProof/>
          </w:rPr>
          <w:t>487.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(posebne določbe o razlastitvi in ustanovitvi služnosti v javno korist)</w:t>
        </w:r>
        <w:r w:rsidR="00AD6E8B">
          <w:rPr>
            <w:noProof/>
            <w:webHidden/>
          </w:rPr>
          <w:tab/>
        </w:r>
        <w:r>
          <w:rPr>
            <w:noProof/>
            <w:webHidden/>
          </w:rPr>
          <w:fldChar w:fldCharType="begin"/>
        </w:r>
        <w:r w:rsidR="00AD6E8B">
          <w:rPr>
            <w:noProof/>
            <w:webHidden/>
          </w:rPr>
          <w:instrText xml:space="preserve"> PAGEREF _Toc358722393 \h </w:instrText>
        </w:r>
        <w:r>
          <w:rPr>
            <w:noProof/>
            <w:webHidden/>
          </w:rPr>
        </w:r>
        <w:r>
          <w:rPr>
            <w:noProof/>
            <w:webHidden/>
          </w:rPr>
          <w:fldChar w:fldCharType="separate"/>
        </w:r>
        <w:r w:rsidR="00AD6E8B">
          <w:rPr>
            <w:noProof/>
            <w:webHidden/>
          </w:rPr>
          <w:t>400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94" w:history="1">
        <w:r w:rsidR="00AD6E8B" w:rsidRPr="005E5701">
          <w:rPr>
            <w:rStyle w:val="Hiperpovezava"/>
            <w:noProof/>
          </w:rPr>
          <w:t>488.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(lastninska pravica ali služnost v javno korist po samem zakonu)</w:t>
        </w:r>
        <w:r w:rsidR="00AD6E8B">
          <w:rPr>
            <w:noProof/>
            <w:webHidden/>
          </w:rPr>
          <w:tab/>
        </w:r>
        <w:r>
          <w:rPr>
            <w:noProof/>
            <w:webHidden/>
          </w:rPr>
          <w:fldChar w:fldCharType="begin"/>
        </w:r>
        <w:r w:rsidR="00AD6E8B">
          <w:rPr>
            <w:noProof/>
            <w:webHidden/>
          </w:rPr>
          <w:instrText xml:space="preserve"> PAGEREF _Toc358722394 \h </w:instrText>
        </w:r>
        <w:r>
          <w:rPr>
            <w:noProof/>
            <w:webHidden/>
          </w:rPr>
        </w:r>
        <w:r>
          <w:rPr>
            <w:noProof/>
            <w:webHidden/>
          </w:rPr>
          <w:fldChar w:fldCharType="separate"/>
        </w:r>
        <w:r w:rsidR="00AD6E8B">
          <w:rPr>
            <w:noProof/>
            <w:webHidden/>
          </w:rPr>
          <w:t>403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95" w:history="1">
        <w:r w:rsidR="00AD6E8B" w:rsidRPr="005E5701">
          <w:rPr>
            <w:rStyle w:val="Hiperpovezava"/>
            <w:noProof/>
          </w:rPr>
          <w:t>489.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(gradnja infrastrukture)</w:t>
        </w:r>
        <w:r w:rsidR="00AD6E8B">
          <w:rPr>
            <w:noProof/>
            <w:webHidden/>
          </w:rPr>
          <w:tab/>
        </w:r>
        <w:r>
          <w:rPr>
            <w:noProof/>
            <w:webHidden/>
          </w:rPr>
          <w:fldChar w:fldCharType="begin"/>
        </w:r>
        <w:r w:rsidR="00AD6E8B">
          <w:rPr>
            <w:noProof/>
            <w:webHidden/>
          </w:rPr>
          <w:instrText xml:space="preserve"> PAGEREF _Toc358722395 \h </w:instrText>
        </w:r>
        <w:r>
          <w:rPr>
            <w:noProof/>
            <w:webHidden/>
          </w:rPr>
        </w:r>
        <w:r>
          <w:rPr>
            <w:noProof/>
            <w:webHidden/>
          </w:rPr>
          <w:fldChar w:fldCharType="separate"/>
        </w:r>
        <w:r w:rsidR="00AD6E8B">
          <w:rPr>
            <w:noProof/>
            <w:webHidden/>
          </w:rPr>
          <w:t>405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96" w:history="1">
        <w:r w:rsidR="00AD6E8B" w:rsidRPr="005E5701">
          <w:rPr>
            <w:rStyle w:val="Hiperpovezava"/>
            <w:noProof/>
          </w:rPr>
          <w:t>490.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(agrarne operacije)</w:t>
        </w:r>
        <w:r w:rsidR="00AD6E8B">
          <w:rPr>
            <w:noProof/>
            <w:webHidden/>
          </w:rPr>
          <w:tab/>
        </w:r>
        <w:r>
          <w:rPr>
            <w:noProof/>
            <w:webHidden/>
          </w:rPr>
          <w:fldChar w:fldCharType="begin"/>
        </w:r>
        <w:r w:rsidR="00AD6E8B">
          <w:rPr>
            <w:noProof/>
            <w:webHidden/>
          </w:rPr>
          <w:instrText xml:space="preserve"> PAGEREF _Toc358722396 \h </w:instrText>
        </w:r>
        <w:r>
          <w:rPr>
            <w:noProof/>
            <w:webHidden/>
          </w:rPr>
        </w:r>
        <w:r>
          <w:rPr>
            <w:noProof/>
            <w:webHidden/>
          </w:rPr>
          <w:fldChar w:fldCharType="separate"/>
        </w:r>
        <w:r w:rsidR="00AD6E8B">
          <w:rPr>
            <w:noProof/>
            <w:webHidden/>
          </w:rPr>
          <w:t>406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97" w:history="1">
        <w:r w:rsidR="00AD6E8B" w:rsidRPr="005E5701">
          <w:rPr>
            <w:rStyle w:val="Hiperpovezava"/>
            <w:noProof/>
          </w:rPr>
          <w:t>491.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(pridobitev podatkov iz uradnih evidenc)</w:t>
        </w:r>
        <w:r w:rsidR="00AD6E8B">
          <w:rPr>
            <w:noProof/>
            <w:webHidden/>
          </w:rPr>
          <w:tab/>
        </w:r>
        <w:r>
          <w:rPr>
            <w:noProof/>
            <w:webHidden/>
          </w:rPr>
          <w:fldChar w:fldCharType="begin"/>
        </w:r>
        <w:r w:rsidR="00AD6E8B">
          <w:rPr>
            <w:noProof/>
            <w:webHidden/>
          </w:rPr>
          <w:instrText xml:space="preserve"> PAGEREF _Toc358722397 \h </w:instrText>
        </w:r>
        <w:r>
          <w:rPr>
            <w:noProof/>
            <w:webHidden/>
          </w:rPr>
        </w:r>
        <w:r>
          <w:rPr>
            <w:noProof/>
            <w:webHidden/>
          </w:rPr>
          <w:fldChar w:fldCharType="separate"/>
        </w:r>
        <w:r w:rsidR="00AD6E8B">
          <w:rPr>
            <w:noProof/>
            <w:webHidden/>
          </w:rPr>
          <w:t>407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398" w:history="1">
        <w:r w:rsidR="00AD6E8B" w:rsidRPr="005E5701">
          <w:rPr>
            <w:rStyle w:val="Hiperpovezava"/>
            <w:noProof/>
          </w:rPr>
          <w:t>492.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(skrbnik za poseben primer)</w:t>
        </w:r>
        <w:r w:rsidR="00AD6E8B">
          <w:rPr>
            <w:noProof/>
            <w:webHidden/>
          </w:rPr>
          <w:tab/>
        </w:r>
        <w:r>
          <w:rPr>
            <w:noProof/>
            <w:webHidden/>
          </w:rPr>
          <w:fldChar w:fldCharType="begin"/>
        </w:r>
        <w:r w:rsidR="00AD6E8B">
          <w:rPr>
            <w:noProof/>
            <w:webHidden/>
          </w:rPr>
          <w:instrText xml:space="preserve"> PAGEREF _Toc358722398 \h </w:instrText>
        </w:r>
        <w:r>
          <w:rPr>
            <w:noProof/>
            <w:webHidden/>
          </w:rPr>
        </w:r>
        <w:r>
          <w:rPr>
            <w:noProof/>
            <w:webHidden/>
          </w:rPr>
          <w:fldChar w:fldCharType="separate"/>
        </w:r>
        <w:r w:rsidR="00AD6E8B">
          <w:rPr>
            <w:noProof/>
            <w:webHidden/>
          </w:rPr>
          <w:t>408</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399" w:history="1">
        <w:r w:rsidR="00AD6E8B" w:rsidRPr="005E5701">
          <w:rPr>
            <w:rStyle w:val="Hiperpovezava"/>
            <w:noProof/>
          </w:rPr>
          <w:t>III. Razglasitev prostora za izkoriščanje obnovljivih virov energije ter za prenosni sistem električne energije ali zemeljskega plina v javno korist</w:t>
        </w:r>
        <w:r w:rsidR="00AD6E8B">
          <w:rPr>
            <w:noProof/>
            <w:webHidden/>
          </w:rPr>
          <w:tab/>
        </w:r>
        <w:r>
          <w:rPr>
            <w:noProof/>
            <w:webHidden/>
          </w:rPr>
          <w:fldChar w:fldCharType="begin"/>
        </w:r>
        <w:r w:rsidR="00AD6E8B">
          <w:rPr>
            <w:noProof/>
            <w:webHidden/>
          </w:rPr>
          <w:instrText xml:space="preserve"> PAGEREF _Toc358722399 \h </w:instrText>
        </w:r>
        <w:r>
          <w:rPr>
            <w:noProof/>
            <w:webHidden/>
          </w:rPr>
        </w:r>
        <w:r>
          <w:rPr>
            <w:noProof/>
            <w:webHidden/>
          </w:rPr>
          <w:fldChar w:fldCharType="separate"/>
        </w:r>
        <w:r w:rsidR="00AD6E8B">
          <w:rPr>
            <w:noProof/>
            <w:webHidden/>
          </w:rPr>
          <w:t>408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00" w:history="1">
        <w:r w:rsidR="00AD6E8B" w:rsidRPr="005E5701">
          <w:rPr>
            <w:rStyle w:val="Hiperpovezava"/>
            <w:noProof/>
          </w:rPr>
          <w:t>493.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w:t>
        </w:r>
        <w:r w:rsidR="00AD6E8B" w:rsidRPr="005E5701">
          <w:rPr>
            <w:rStyle w:val="Hiperpovezava"/>
            <w:noProof/>
            <w:lang w:eastAsia="sl-SI"/>
          </w:rPr>
          <w:t>možnost razglasitve prostora za izkoriščanje obnovljivih virov energije</w:t>
        </w:r>
        <w:r w:rsidR="00AD6E8B" w:rsidRPr="005E5701">
          <w:rPr>
            <w:rStyle w:val="Hiperpovezava"/>
            <w:noProof/>
          </w:rPr>
          <w:t xml:space="preserve"> </w:t>
        </w:r>
        <w:r w:rsidR="00AD6E8B" w:rsidRPr="005E5701">
          <w:rPr>
            <w:rStyle w:val="Hiperpovezava"/>
            <w:noProof/>
            <w:lang w:eastAsia="sl-SI"/>
          </w:rPr>
          <w:t>ter za prenosni sistem električne energije ali zemeljskega plina v javno korist</w:t>
        </w:r>
        <w:r w:rsidR="00AD6E8B" w:rsidRPr="005E5701">
          <w:rPr>
            <w:rStyle w:val="Hiperpovezava"/>
            <w:noProof/>
          </w:rPr>
          <w:t>)</w:t>
        </w:r>
        <w:r w:rsidR="00AD6E8B">
          <w:rPr>
            <w:noProof/>
            <w:webHidden/>
          </w:rPr>
          <w:tab/>
        </w:r>
        <w:r>
          <w:rPr>
            <w:noProof/>
            <w:webHidden/>
          </w:rPr>
          <w:fldChar w:fldCharType="begin"/>
        </w:r>
        <w:r w:rsidR="00AD6E8B">
          <w:rPr>
            <w:noProof/>
            <w:webHidden/>
          </w:rPr>
          <w:instrText xml:space="preserve"> PAGEREF _Toc358722400 \h </w:instrText>
        </w:r>
        <w:r>
          <w:rPr>
            <w:noProof/>
            <w:webHidden/>
          </w:rPr>
        </w:r>
        <w:r>
          <w:rPr>
            <w:noProof/>
            <w:webHidden/>
          </w:rPr>
          <w:fldChar w:fldCharType="separate"/>
        </w:r>
        <w:r w:rsidR="00AD6E8B">
          <w:rPr>
            <w:noProof/>
            <w:webHidden/>
          </w:rPr>
          <w:t>408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01" w:history="1">
        <w:r w:rsidR="00AD6E8B" w:rsidRPr="005E5701">
          <w:rPr>
            <w:rStyle w:val="Hiperpovezava"/>
            <w:noProof/>
          </w:rPr>
          <w:t>494.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w:t>
        </w:r>
        <w:r w:rsidR="00AD6E8B" w:rsidRPr="005E5701">
          <w:rPr>
            <w:rStyle w:val="Hiperpovezava"/>
            <w:noProof/>
            <w:lang w:eastAsia="sl-SI"/>
          </w:rPr>
          <w:t>strokovne podlage za razglasitve prostora za izkoriščanje obnovljivih virov energije</w:t>
        </w:r>
        <w:r w:rsidR="00AD6E8B" w:rsidRPr="005E5701">
          <w:rPr>
            <w:rStyle w:val="Hiperpovezava"/>
            <w:noProof/>
          </w:rPr>
          <w:t xml:space="preserve"> </w:t>
        </w:r>
        <w:r w:rsidR="00AD6E8B" w:rsidRPr="005E5701">
          <w:rPr>
            <w:rStyle w:val="Hiperpovezava"/>
            <w:noProof/>
            <w:lang w:eastAsia="sl-SI"/>
          </w:rPr>
          <w:t>ter za prenosni sistem električne energije ali zemeljskega plina v javno korist</w:t>
        </w:r>
        <w:r w:rsidR="00AD6E8B" w:rsidRPr="005E5701">
          <w:rPr>
            <w:rStyle w:val="Hiperpovezava"/>
            <w:noProof/>
          </w:rPr>
          <w:t>)</w:t>
        </w:r>
        <w:r w:rsidR="00AD6E8B">
          <w:rPr>
            <w:noProof/>
            <w:webHidden/>
          </w:rPr>
          <w:tab/>
        </w:r>
        <w:r>
          <w:rPr>
            <w:noProof/>
            <w:webHidden/>
          </w:rPr>
          <w:fldChar w:fldCharType="begin"/>
        </w:r>
        <w:r w:rsidR="00AD6E8B">
          <w:rPr>
            <w:noProof/>
            <w:webHidden/>
          </w:rPr>
          <w:instrText xml:space="preserve"> PAGEREF _Toc358722401 \h </w:instrText>
        </w:r>
        <w:r>
          <w:rPr>
            <w:noProof/>
            <w:webHidden/>
          </w:rPr>
        </w:r>
        <w:r>
          <w:rPr>
            <w:noProof/>
            <w:webHidden/>
          </w:rPr>
          <w:fldChar w:fldCharType="separate"/>
        </w:r>
        <w:r w:rsidR="00AD6E8B">
          <w:rPr>
            <w:noProof/>
            <w:webHidden/>
          </w:rPr>
          <w:t>409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02" w:history="1">
        <w:r w:rsidR="00AD6E8B" w:rsidRPr="005E5701">
          <w:rPr>
            <w:rStyle w:val="Hiperpovezava"/>
            <w:noProof/>
          </w:rPr>
          <w:t>495.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w:t>
        </w:r>
        <w:r w:rsidR="00AD6E8B" w:rsidRPr="005E5701">
          <w:rPr>
            <w:rStyle w:val="Hiperpovezava"/>
            <w:noProof/>
            <w:lang w:eastAsia="sl-SI"/>
          </w:rPr>
          <w:t>razglasitve prostora za izkoriščanje obnovljivih virov energije ter za prenosni sistem električne energije ali zemeljskega plina v javno korist</w:t>
        </w:r>
        <w:r w:rsidR="00AD6E8B" w:rsidRPr="005E5701">
          <w:rPr>
            <w:rStyle w:val="Hiperpovezava"/>
            <w:noProof/>
          </w:rPr>
          <w:t>)</w:t>
        </w:r>
        <w:r w:rsidR="00AD6E8B">
          <w:rPr>
            <w:noProof/>
            <w:webHidden/>
          </w:rPr>
          <w:tab/>
        </w:r>
        <w:r>
          <w:rPr>
            <w:noProof/>
            <w:webHidden/>
          </w:rPr>
          <w:fldChar w:fldCharType="begin"/>
        </w:r>
        <w:r w:rsidR="00AD6E8B">
          <w:rPr>
            <w:noProof/>
            <w:webHidden/>
          </w:rPr>
          <w:instrText xml:space="preserve"> PAGEREF _Toc358722402 \h </w:instrText>
        </w:r>
        <w:r>
          <w:rPr>
            <w:noProof/>
            <w:webHidden/>
          </w:rPr>
        </w:r>
        <w:r>
          <w:rPr>
            <w:noProof/>
            <w:webHidden/>
          </w:rPr>
          <w:fldChar w:fldCharType="separate"/>
        </w:r>
        <w:r w:rsidR="00AD6E8B">
          <w:rPr>
            <w:noProof/>
            <w:webHidden/>
          </w:rPr>
          <w:t>410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03" w:history="1">
        <w:r w:rsidR="00AD6E8B" w:rsidRPr="005E5701">
          <w:rPr>
            <w:rStyle w:val="Hiperpovezava"/>
            <w:noProof/>
          </w:rPr>
          <w:t>496.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w:t>
        </w:r>
        <w:r w:rsidR="00AD6E8B" w:rsidRPr="005E5701">
          <w:rPr>
            <w:rStyle w:val="Hiperpovezava"/>
            <w:noProof/>
            <w:lang w:eastAsia="sl-SI"/>
          </w:rPr>
          <w:t>posledice razglasitve prostora za izkoriščanje obnovljivih virov energije ter za prenosni sistem električne energije ali zemeljskega plina v javno korist</w:t>
        </w:r>
        <w:r w:rsidR="00AD6E8B" w:rsidRPr="005E5701">
          <w:rPr>
            <w:rStyle w:val="Hiperpovezava"/>
            <w:noProof/>
          </w:rPr>
          <w:t>)</w:t>
        </w:r>
        <w:r w:rsidR="00AD6E8B">
          <w:rPr>
            <w:noProof/>
            <w:webHidden/>
          </w:rPr>
          <w:tab/>
        </w:r>
        <w:r>
          <w:rPr>
            <w:noProof/>
            <w:webHidden/>
          </w:rPr>
          <w:fldChar w:fldCharType="begin"/>
        </w:r>
        <w:r w:rsidR="00AD6E8B">
          <w:rPr>
            <w:noProof/>
            <w:webHidden/>
          </w:rPr>
          <w:instrText xml:space="preserve"> PAGEREF _Toc358722403 \h </w:instrText>
        </w:r>
        <w:r>
          <w:rPr>
            <w:noProof/>
            <w:webHidden/>
          </w:rPr>
        </w:r>
        <w:r>
          <w:rPr>
            <w:noProof/>
            <w:webHidden/>
          </w:rPr>
          <w:fldChar w:fldCharType="separate"/>
        </w:r>
        <w:r w:rsidR="00AD6E8B">
          <w:rPr>
            <w:noProof/>
            <w:webHidden/>
          </w:rPr>
          <w:t>412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04" w:history="1">
        <w:r w:rsidR="00AD6E8B" w:rsidRPr="005E5701">
          <w:rPr>
            <w:rStyle w:val="Hiperpovezava"/>
            <w:noProof/>
          </w:rPr>
          <w:t>497.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w:t>
        </w:r>
        <w:r w:rsidR="00AD6E8B" w:rsidRPr="005E5701">
          <w:rPr>
            <w:rStyle w:val="Hiperpovezava"/>
            <w:noProof/>
            <w:lang w:eastAsia="sl-SI"/>
          </w:rPr>
          <w:t>prenehanje in spremembe prostora za izkoriščanje obnovljivih virov energije ter za prenosni sistem električne energije ali zemeljskega plina v javno korist</w:t>
        </w:r>
        <w:r w:rsidR="00AD6E8B" w:rsidRPr="005E5701">
          <w:rPr>
            <w:rStyle w:val="Hiperpovezava"/>
            <w:noProof/>
          </w:rPr>
          <w:t>)</w:t>
        </w:r>
        <w:r w:rsidR="00AD6E8B">
          <w:rPr>
            <w:noProof/>
            <w:webHidden/>
          </w:rPr>
          <w:tab/>
        </w:r>
        <w:r>
          <w:rPr>
            <w:noProof/>
            <w:webHidden/>
          </w:rPr>
          <w:fldChar w:fldCharType="begin"/>
        </w:r>
        <w:r w:rsidR="00AD6E8B">
          <w:rPr>
            <w:noProof/>
            <w:webHidden/>
          </w:rPr>
          <w:instrText xml:space="preserve"> PAGEREF _Toc358722404 \h </w:instrText>
        </w:r>
        <w:r>
          <w:rPr>
            <w:noProof/>
            <w:webHidden/>
          </w:rPr>
        </w:r>
        <w:r>
          <w:rPr>
            <w:noProof/>
            <w:webHidden/>
          </w:rPr>
          <w:fldChar w:fldCharType="separate"/>
        </w:r>
        <w:r w:rsidR="00AD6E8B">
          <w:rPr>
            <w:noProof/>
            <w:webHidden/>
          </w:rPr>
          <w:t>413</w:t>
        </w:r>
        <w:r>
          <w:rPr>
            <w:noProof/>
            <w:webHidden/>
          </w:rPr>
          <w:fldChar w:fldCharType="end"/>
        </w:r>
      </w:hyperlink>
    </w:p>
    <w:p w:rsidR="00AD6E8B" w:rsidRDefault="002143F0">
      <w:pPr>
        <w:pStyle w:val="Kazalovsebine2"/>
        <w:tabs>
          <w:tab w:val="right" w:leader="dot" w:pos="9062"/>
        </w:tabs>
        <w:rPr>
          <w:rFonts w:asciiTheme="minorHAnsi" w:eastAsiaTheme="minorEastAsia" w:hAnsiTheme="minorHAnsi" w:cstheme="minorBidi"/>
          <w:b w:val="0"/>
          <w:bCs w:val="0"/>
          <w:noProof/>
          <w:sz w:val="22"/>
          <w:szCs w:val="22"/>
          <w:lang w:eastAsia="sl-SI"/>
        </w:rPr>
      </w:pPr>
      <w:hyperlink w:anchor="_Toc358722405" w:history="1">
        <w:r w:rsidR="00AD6E8B" w:rsidRPr="005E5701">
          <w:rPr>
            <w:rStyle w:val="Hiperpovezava"/>
            <w:noProof/>
          </w:rPr>
          <w:t>IV. poglavje: DRUGE SKUPNE DOLOČBE</w:t>
        </w:r>
        <w:r w:rsidR="00AD6E8B">
          <w:rPr>
            <w:noProof/>
            <w:webHidden/>
          </w:rPr>
          <w:tab/>
        </w:r>
        <w:r>
          <w:rPr>
            <w:noProof/>
            <w:webHidden/>
          </w:rPr>
          <w:fldChar w:fldCharType="begin"/>
        </w:r>
        <w:r w:rsidR="00AD6E8B">
          <w:rPr>
            <w:noProof/>
            <w:webHidden/>
          </w:rPr>
          <w:instrText xml:space="preserve"> PAGEREF _Toc358722405 \h </w:instrText>
        </w:r>
        <w:r>
          <w:rPr>
            <w:noProof/>
            <w:webHidden/>
          </w:rPr>
        </w:r>
        <w:r>
          <w:rPr>
            <w:noProof/>
            <w:webHidden/>
          </w:rPr>
          <w:fldChar w:fldCharType="separate"/>
        </w:r>
        <w:r w:rsidR="00AD6E8B">
          <w:rPr>
            <w:noProof/>
            <w:webHidden/>
          </w:rPr>
          <w:t>414</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2406" w:history="1">
        <w:r w:rsidR="00AD6E8B" w:rsidRPr="005E5701">
          <w:rPr>
            <w:rStyle w:val="Hiperpovezava"/>
            <w:noProof/>
          </w:rPr>
          <w:t>1. oddelek: Soglasje za pridobitev kontrolnega deleža nad izvajalcem gospodarske javne službe v energetskih dejavnostih</w:t>
        </w:r>
        <w:r w:rsidR="00AD6E8B">
          <w:rPr>
            <w:noProof/>
            <w:webHidden/>
          </w:rPr>
          <w:tab/>
        </w:r>
        <w:r>
          <w:rPr>
            <w:noProof/>
            <w:webHidden/>
          </w:rPr>
          <w:fldChar w:fldCharType="begin"/>
        </w:r>
        <w:r w:rsidR="00AD6E8B">
          <w:rPr>
            <w:noProof/>
            <w:webHidden/>
          </w:rPr>
          <w:instrText xml:space="preserve"> PAGEREF _Toc358722406 \h </w:instrText>
        </w:r>
        <w:r>
          <w:rPr>
            <w:noProof/>
            <w:webHidden/>
          </w:rPr>
        </w:r>
        <w:r>
          <w:rPr>
            <w:noProof/>
            <w:webHidden/>
          </w:rPr>
          <w:fldChar w:fldCharType="separate"/>
        </w:r>
        <w:r w:rsidR="00AD6E8B">
          <w:rPr>
            <w:noProof/>
            <w:webHidden/>
          </w:rPr>
          <w:t>414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07" w:history="1">
        <w:r w:rsidR="00AD6E8B" w:rsidRPr="005E5701">
          <w:rPr>
            <w:rStyle w:val="Hiperpovezava"/>
            <w:noProof/>
          </w:rPr>
          <w:t>498.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(soglasje za pridobitev kontrolnega deleža)</w:t>
        </w:r>
        <w:r w:rsidR="00AD6E8B">
          <w:rPr>
            <w:noProof/>
            <w:webHidden/>
          </w:rPr>
          <w:tab/>
        </w:r>
        <w:r>
          <w:rPr>
            <w:noProof/>
            <w:webHidden/>
          </w:rPr>
          <w:fldChar w:fldCharType="begin"/>
        </w:r>
        <w:r w:rsidR="00AD6E8B">
          <w:rPr>
            <w:noProof/>
            <w:webHidden/>
          </w:rPr>
          <w:instrText xml:space="preserve"> PAGEREF _Toc358722407 \h </w:instrText>
        </w:r>
        <w:r>
          <w:rPr>
            <w:noProof/>
            <w:webHidden/>
          </w:rPr>
        </w:r>
        <w:r>
          <w:rPr>
            <w:noProof/>
            <w:webHidden/>
          </w:rPr>
          <w:fldChar w:fldCharType="separate"/>
        </w:r>
        <w:r w:rsidR="00AD6E8B">
          <w:rPr>
            <w:noProof/>
            <w:webHidden/>
          </w:rPr>
          <w:t>414</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2408" w:history="1">
        <w:r w:rsidR="00AD6E8B" w:rsidRPr="005E5701">
          <w:rPr>
            <w:rStyle w:val="Hiperpovezava"/>
            <w:noProof/>
          </w:rPr>
          <w:t>2. oddelek: Posebne določbe o izvršbi in stečaju nad izvajalci energetskih dejavnosti</w:t>
        </w:r>
        <w:r w:rsidR="00AD6E8B">
          <w:rPr>
            <w:noProof/>
            <w:webHidden/>
          </w:rPr>
          <w:tab/>
        </w:r>
        <w:r>
          <w:rPr>
            <w:noProof/>
            <w:webHidden/>
          </w:rPr>
          <w:fldChar w:fldCharType="begin"/>
        </w:r>
        <w:r w:rsidR="00AD6E8B">
          <w:rPr>
            <w:noProof/>
            <w:webHidden/>
          </w:rPr>
          <w:instrText xml:space="preserve"> PAGEREF _Toc358722408 \h </w:instrText>
        </w:r>
        <w:r>
          <w:rPr>
            <w:noProof/>
            <w:webHidden/>
          </w:rPr>
        </w:r>
        <w:r>
          <w:rPr>
            <w:noProof/>
            <w:webHidden/>
          </w:rPr>
          <w:fldChar w:fldCharType="separate"/>
        </w:r>
        <w:r w:rsidR="00AD6E8B">
          <w:rPr>
            <w:noProof/>
            <w:webHidden/>
          </w:rPr>
          <w:t>414</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409" w:history="1">
        <w:r w:rsidR="00AD6E8B" w:rsidRPr="005E5701">
          <w:rPr>
            <w:rStyle w:val="Hiperpovezava"/>
            <w:noProof/>
          </w:rPr>
          <w:t>I. Izvršba</w:t>
        </w:r>
        <w:r w:rsidR="00AD6E8B">
          <w:rPr>
            <w:noProof/>
            <w:webHidden/>
          </w:rPr>
          <w:tab/>
        </w:r>
        <w:r>
          <w:rPr>
            <w:noProof/>
            <w:webHidden/>
          </w:rPr>
          <w:fldChar w:fldCharType="begin"/>
        </w:r>
        <w:r w:rsidR="00AD6E8B">
          <w:rPr>
            <w:noProof/>
            <w:webHidden/>
          </w:rPr>
          <w:instrText xml:space="preserve"> PAGEREF _Toc358722409 \h </w:instrText>
        </w:r>
        <w:r>
          <w:rPr>
            <w:noProof/>
            <w:webHidden/>
          </w:rPr>
        </w:r>
        <w:r>
          <w:rPr>
            <w:noProof/>
            <w:webHidden/>
          </w:rPr>
          <w:fldChar w:fldCharType="separate"/>
        </w:r>
        <w:r w:rsidR="00AD6E8B">
          <w:rPr>
            <w:noProof/>
            <w:webHidden/>
          </w:rPr>
          <w:t>414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10" w:history="1">
        <w:r w:rsidR="00AD6E8B" w:rsidRPr="005E5701">
          <w:rPr>
            <w:rStyle w:val="Hiperpovezava"/>
            <w:noProof/>
          </w:rPr>
          <w:t>499.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(predmeti, izvzeti iz izvršbe)</w:t>
        </w:r>
        <w:r w:rsidR="00AD6E8B">
          <w:rPr>
            <w:noProof/>
            <w:webHidden/>
          </w:rPr>
          <w:tab/>
        </w:r>
        <w:r>
          <w:rPr>
            <w:noProof/>
            <w:webHidden/>
          </w:rPr>
          <w:fldChar w:fldCharType="begin"/>
        </w:r>
        <w:r w:rsidR="00AD6E8B">
          <w:rPr>
            <w:noProof/>
            <w:webHidden/>
          </w:rPr>
          <w:instrText xml:space="preserve"> PAGEREF _Toc358722410 \h </w:instrText>
        </w:r>
        <w:r>
          <w:rPr>
            <w:noProof/>
            <w:webHidden/>
          </w:rPr>
        </w:r>
        <w:r>
          <w:rPr>
            <w:noProof/>
            <w:webHidden/>
          </w:rPr>
          <w:fldChar w:fldCharType="separate"/>
        </w:r>
        <w:r w:rsidR="00AD6E8B">
          <w:rPr>
            <w:noProof/>
            <w:webHidden/>
          </w:rPr>
          <w:t>414</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411" w:history="1">
        <w:r w:rsidR="00AD6E8B" w:rsidRPr="005E5701">
          <w:rPr>
            <w:rStyle w:val="Hiperpovezava"/>
            <w:noProof/>
          </w:rPr>
          <w:t>II.   Stečaj</w:t>
        </w:r>
        <w:r w:rsidR="00AD6E8B">
          <w:rPr>
            <w:noProof/>
            <w:webHidden/>
          </w:rPr>
          <w:tab/>
        </w:r>
        <w:r>
          <w:rPr>
            <w:noProof/>
            <w:webHidden/>
          </w:rPr>
          <w:fldChar w:fldCharType="begin"/>
        </w:r>
        <w:r w:rsidR="00AD6E8B">
          <w:rPr>
            <w:noProof/>
            <w:webHidden/>
          </w:rPr>
          <w:instrText xml:space="preserve"> PAGEREF _Toc358722411 \h </w:instrText>
        </w:r>
        <w:r>
          <w:rPr>
            <w:noProof/>
            <w:webHidden/>
          </w:rPr>
        </w:r>
        <w:r>
          <w:rPr>
            <w:noProof/>
            <w:webHidden/>
          </w:rPr>
          <w:fldChar w:fldCharType="separate"/>
        </w:r>
        <w:r w:rsidR="00AD6E8B">
          <w:rPr>
            <w:noProof/>
            <w:webHidden/>
          </w:rPr>
          <w:t>415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12" w:history="1">
        <w:r w:rsidR="00AD6E8B" w:rsidRPr="005E5701">
          <w:rPr>
            <w:rStyle w:val="Hiperpovezava"/>
            <w:noProof/>
          </w:rPr>
          <w:t>500.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(izvzetje iz postopkov insolventnosti za koncesionarje in javna podjetja)</w:t>
        </w:r>
        <w:r w:rsidR="00AD6E8B">
          <w:rPr>
            <w:noProof/>
            <w:webHidden/>
          </w:rPr>
          <w:tab/>
        </w:r>
        <w:r>
          <w:rPr>
            <w:noProof/>
            <w:webHidden/>
          </w:rPr>
          <w:fldChar w:fldCharType="begin"/>
        </w:r>
        <w:r w:rsidR="00AD6E8B">
          <w:rPr>
            <w:noProof/>
            <w:webHidden/>
          </w:rPr>
          <w:instrText xml:space="preserve"> PAGEREF _Toc358722412 \h </w:instrText>
        </w:r>
        <w:r>
          <w:rPr>
            <w:noProof/>
            <w:webHidden/>
          </w:rPr>
        </w:r>
        <w:r>
          <w:rPr>
            <w:noProof/>
            <w:webHidden/>
          </w:rPr>
          <w:fldChar w:fldCharType="separate"/>
        </w:r>
        <w:r w:rsidR="00AD6E8B">
          <w:rPr>
            <w:noProof/>
            <w:webHidden/>
          </w:rPr>
          <w:t>415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13" w:history="1">
        <w:r w:rsidR="00AD6E8B" w:rsidRPr="005E5701">
          <w:rPr>
            <w:rStyle w:val="Hiperpovezava"/>
            <w:noProof/>
          </w:rPr>
          <w:t>501.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(posebna pravila o prodaji premoženja v stečaju)</w:t>
        </w:r>
        <w:r w:rsidR="00AD6E8B">
          <w:rPr>
            <w:noProof/>
            <w:webHidden/>
          </w:rPr>
          <w:tab/>
        </w:r>
        <w:r>
          <w:rPr>
            <w:noProof/>
            <w:webHidden/>
          </w:rPr>
          <w:fldChar w:fldCharType="begin"/>
        </w:r>
        <w:r w:rsidR="00AD6E8B">
          <w:rPr>
            <w:noProof/>
            <w:webHidden/>
          </w:rPr>
          <w:instrText xml:space="preserve"> PAGEREF _Toc358722413 \h </w:instrText>
        </w:r>
        <w:r>
          <w:rPr>
            <w:noProof/>
            <w:webHidden/>
          </w:rPr>
        </w:r>
        <w:r>
          <w:rPr>
            <w:noProof/>
            <w:webHidden/>
          </w:rPr>
          <w:fldChar w:fldCharType="separate"/>
        </w:r>
        <w:r w:rsidR="00AD6E8B">
          <w:rPr>
            <w:noProof/>
            <w:webHidden/>
          </w:rPr>
          <w:t>415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14" w:history="1">
        <w:r w:rsidR="00AD6E8B" w:rsidRPr="005E5701">
          <w:rPr>
            <w:rStyle w:val="Hiperpovezava"/>
            <w:noProof/>
          </w:rPr>
          <w:t>502.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(predkupna pravica v stečaju)</w:t>
        </w:r>
        <w:r w:rsidR="00AD6E8B">
          <w:rPr>
            <w:noProof/>
            <w:webHidden/>
          </w:rPr>
          <w:tab/>
        </w:r>
        <w:r>
          <w:rPr>
            <w:noProof/>
            <w:webHidden/>
          </w:rPr>
          <w:fldChar w:fldCharType="begin"/>
        </w:r>
        <w:r w:rsidR="00AD6E8B">
          <w:rPr>
            <w:noProof/>
            <w:webHidden/>
          </w:rPr>
          <w:instrText xml:space="preserve"> PAGEREF _Toc358722414 \h </w:instrText>
        </w:r>
        <w:r>
          <w:rPr>
            <w:noProof/>
            <w:webHidden/>
          </w:rPr>
        </w:r>
        <w:r>
          <w:rPr>
            <w:noProof/>
            <w:webHidden/>
          </w:rPr>
          <w:fldChar w:fldCharType="separate"/>
        </w:r>
        <w:r w:rsidR="00AD6E8B">
          <w:rPr>
            <w:noProof/>
            <w:webHidden/>
          </w:rPr>
          <w:t>416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15" w:history="1">
        <w:r w:rsidR="00AD6E8B" w:rsidRPr="005E5701">
          <w:rPr>
            <w:rStyle w:val="Hiperpovezava"/>
            <w:noProof/>
          </w:rPr>
          <w:t>503.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(posebna pravila o nadaljevanju poslovanja stečajnega dolžnika)</w:t>
        </w:r>
        <w:r w:rsidR="00AD6E8B">
          <w:rPr>
            <w:noProof/>
            <w:webHidden/>
          </w:rPr>
          <w:tab/>
        </w:r>
        <w:r>
          <w:rPr>
            <w:noProof/>
            <w:webHidden/>
          </w:rPr>
          <w:fldChar w:fldCharType="begin"/>
        </w:r>
        <w:r w:rsidR="00AD6E8B">
          <w:rPr>
            <w:noProof/>
            <w:webHidden/>
          </w:rPr>
          <w:instrText xml:space="preserve"> PAGEREF _Toc358722415 \h </w:instrText>
        </w:r>
        <w:r>
          <w:rPr>
            <w:noProof/>
            <w:webHidden/>
          </w:rPr>
        </w:r>
        <w:r>
          <w:rPr>
            <w:noProof/>
            <w:webHidden/>
          </w:rPr>
          <w:fldChar w:fldCharType="separate"/>
        </w:r>
        <w:r w:rsidR="00AD6E8B">
          <w:rPr>
            <w:noProof/>
            <w:webHidden/>
          </w:rPr>
          <w:t>416</w:t>
        </w:r>
        <w:r>
          <w:rPr>
            <w:noProof/>
            <w:webHidden/>
          </w:rPr>
          <w:fldChar w:fldCharType="end"/>
        </w:r>
      </w:hyperlink>
    </w:p>
    <w:p w:rsidR="00AD6E8B" w:rsidRDefault="002143F0">
      <w:pPr>
        <w:pStyle w:val="Kazalovsebine3"/>
        <w:tabs>
          <w:tab w:val="right" w:leader="dot" w:pos="9062"/>
        </w:tabs>
        <w:rPr>
          <w:rFonts w:asciiTheme="minorHAnsi" w:eastAsiaTheme="minorEastAsia" w:hAnsiTheme="minorHAnsi" w:cstheme="minorBidi"/>
          <w:noProof/>
          <w:sz w:val="22"/>
          <w:szCs w:val="22"/>
          <w:lang w:eastAsia="sl-SI"/>
        </w:rPr>
      </w:pPr>
      <w:hyperlink w:anchor="_Toc358722416" w:history="1">
        <w:r w:rsidR="00AD6E8B" w:rsidRPr="005E5701">
          <w:rPr>
            <w:rStyle w:val="Hiperpovezava"/>
            <w:noProof/>
          </w:rPr>
          <w:t>3. oddelek: Posebne določbe o stavki pri izvajalcih energetskih dejavnosti</w:t>
        </w:r>
        <w:r w:rsidR="00AD6E8B">
          <w:rPr>
            <w:noProof/>
            <w:webHidden/>
          </w:rPr>
          <w:tab/>
        </w:r>
        <w:r>
          <w:rPr>
            <w:noProof/>
            <w:webHidden/>
          </w:rPr>
          <w:fldChar w:fldCharType="begin"/>
        </w:r>
        <w:r w:rsidR="00AD6E8B">
          <w:rPr>
            <w:noProof/>
            <w:webHidden/>
          </w:rPr>
          <w:instrText xml:space="preserve"> PAGEREF _Toc358722416 \h </w:instrText>
        </w:r>
        <w:r>
          <w:rPr>
            <w:noProof/>
            <w:webHidden/>
          </w:rPr>
        </w:r>
        <w:r>
          <w:rPr>
            <w:noProof/>
            <w:webHidden/>
          </w:rPr>
          <w:fldChar w:fldCharType="separate"/>
        </w:r>
        <w:r w:rsidR="00AD6E8B">
          <w:rPr>
            <w:noProof/>
            <w:webHidden/>
          </w:rPr>
          <w:t>417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17" w:history="1">
        <w:r w:rsidR="00AD6E8B" w:rsidRPr="005E5701">
          <w:rPr>
            <w:rStyle w:val="Hiperpovezava"/>
            <w:noProof/>
          </w:rPr>
          <w:t>504.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(skupna določba o omejitvi pravice do stavke v energetskih dejavnostih)</w:t>
        </w:r>
        <w:r w:rsidR="00AD6E8B">
          <w:rPr>
            <w:noProof/>
            <w:webHidden/>
          </w:rPr>
          <w:tab/>
        </w:r>
        <w:r>
          <w:rPr>
            <w:noProof/>
            <w:webHidden/>
          </w:rPr>
          <w:fldChar w:fldCharType="begin"/>
        </w:r>
        <w:r w:rsidR="00AD6E8B">
          <w:rPr>
            <w:noProof/>
            <w:webHidden/>
          </w:rPr>
          <w:instrText xml:space="preserve"> PAGEREF _Toc358722417 \h </w:instrText>
        </w:r>
        <w:r>
          <w:rPr>
            <w:noProof/>
            <w:webHidden/>
          </w:rPr>
        </w:r>
        <w:r>
          <w:rPr>
            <w:noProof/>
            <w:webHidden/>
          </w:rPr>
          <w:fldChar w:fldCharType="separate"/>
        </w:r>
        <w:r w:rsidR="00AD6E8B">
          <w:rPr>
            <w:noProof/>
            <w:webHidden/>
          </w:rPr>
          <w:t>417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18" w:history="1">
        <w:r w:rsidR="00AD6E8B" w:rsidRPr="005E5701">
          <w:rPr>
            <w:rStyle w:val="Hiperpovezava"/>
            <w:noProof/>
          </w:rPr>
          <w:t>505.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(omejitev stavke pri izvajalcih gospodarske javne službe)</w:t>
        </w:r>
        <w:r w:rsidR="00AD6E8B">
          <w:rPr>
            <w:noProof/>
            <w:webHidden/>
          </w:rPr>
          <w:tab/>
        </w:r>
        <w:r>
          <w:rPr>
            <w:noProof/>
            <w:webHidden/>
          </w:rPr>
          <w:fldChar w:fldCharType="begin"/>
        </w:r>
        <w:r w:rsidR="00AD6E8B">
          <w:rPr>
            <w:noProof/>
            <w:webHidden/>
          </w:rPr>
          <w:instrText xml:space="preserve"> PAGEREF _Toc358722418 \h </w:instrText>
        </w:r>
        <w:r>
          <w:rPr>
            <w:noProof/>
            <w:webHidden/>
          </w:rPr>
        </w:r>
        <w:r>
          <w:rPr>
            <w:noProof/>
            <w:webHidden/>
          </w:rPr>
          <w:fldChar w:fldCharType="separate"/>
        </w:r>
        <w:r w:rsidR="00AD6E8B">
          <w:rPr>
            <w:noProof/>
            <w:webHidden/>
          </w:rPr>
          <w:t>417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19" w:history="1">
        <w:r w:rsidR="00AD6E8B" w:rsidRPr="005E5701">
          <w:rPr>
            <w:rStyle w:val="Hiperpovezava"/>
            <w:noProof/>
          </w:rPr>
          <w:t>506.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(omejitev stavke pri ponudnikih sistemskih storitev)</w:t>
        </w:r>
        <w:r w:rsidR="00AD6E8B">
          <w:rPr>
            <w:noProof/>
            <w:webHidden/>
          </w:rPr>
          <w:tab/>
        </w:r>
        <w:r>
          <w:rPr>
            <w:noProof/>
            <w:webHidden/>
          </w:rPr>
          <w:fldChar w:fldCharType="begin"/>
        </w:r>
        <w:r w:rsidR="00AD6E8B">
          <w:rPr>
            <w:noProof/>
            <w:webHidden/>
          </w:rPr>
          <w:instrText xml:space="preserve"> PAGEREF _Toc358722419 \h </w:instrText>
        </w:r>
        <w:r>
          <w:rPr>
            <w:noProof/>
            <w:webHidden/>
          </w:rPr>
        </w:r>
        <w:r>
          <w:rPr>
            <w:noProof/>
            <w:webHidden/>
          </w:rPr>
          <w:fldChar w:fldCharType="separate"/>
        </w:r>
        <w:r w:rsidR="00AD6E8B">
          <w:rPr>
            <w:noProof/>
            <w:webHidden/>
          </w:rPr>
          <w:t>418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20" w:history="1">
        <w:r w:rsidR="00AD6E8B" w:rsidRPr="005E5701">
          <w:rPr>
            <w:rStyle w:val="Hiperpovezava"/>
            <w:noProof/>
          </w:rPr>
          <w:t>507.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(splošna omejitev stavke v izrednih primerih)</w:t>
        </w:r>
        <w:r w:rsidR="00AD6E8B">
          <w:rPr>
            <w:noProof/>
            <w:webHidden/>
          </w:rPr>
          <w:tab/>
        </w:r>
        <w:r>
          <w:rPr>
            <w:noProof/>
            <w:webHidden/>
          </w:rPr>
          <w:fldChar w:fldCharType="begin"/>
        </w:r>
        <w:r w:rsidR="00AD6E8B">
          <w:rPr>
            <w:noProof/>
            <w:webHidden/>
          </w:rPr>
          <w:instrText xml:space="preserve"> PAGEREF _Toc358722420 \h </w:instrText>
        </w:r>
        <w:r>
          <w:rPr>
            <w:noProof/>
            <w:webHidden/>
          </w:rPr>
        </w:r>
        <w:r>
          <w:rPr>
            <w:noProof/>
            <w:webHidden/>
          </w:rPr>
          <w:fldChar w:fldCharType="separate"/>
        </w:r>
        <w:r w:rsidR="00AD6E8B">
          <w:rPr>
            <w:noProof/>
            <w:webHidden/>
          </w:rPr>
          <w:t>418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21" w:history="1">
        <w:r w:rsidR="00AD6E8B" w:rsidRPr="005E5701">
          <w:rPr>
            <w:rStyle w:val="Hiperpovezava"/>
            <w:noProof/>
          </w:rPr>
          <w:t>508.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(kršitev obveznosti med stavko)</w:t>
        </w:r>
        <w:r w:rsidR="00AD6E8B">
          <w:rPr>
            <w:noProof/>
            <w:webHidden/>
          </w:rPr>
          <w:tab/>
        </w:r>
        <w:r>
          <w:rPr>
            <w:noProof/>
            <w:webHidden/>
          </w:rPr>
          <w:fldChar w:fldCharType="begin"/>
        </w:r>
        <w:r w:rsidR="00AD6E8B">
          <w:rPr>
            <w:noProof/>
            <w:webHidden/>
          </w:rPr>
          <w:instrText xml:space="preserve"> PAGEREF _Toc358722421 \h </w:instrText>
        </w:r>
        <w:r>
          <w:rPr>
            <w:noProof/>
            <w:webHidden/>
          </w:rPr>
        </w:r>
        <w:r>
          <w:rPr>
            <w:noProof/>
            <w:webHidden/>
          </w:rPr>
          <w:fldChar w:fldCharType="separate"/>
        </w:r>
        <w:r w:rsidR="00AD6E8B">
          <w:rPr>
            <w:noProof/>
            <w:webHidden/>
          </w:rPr>
          <w:t>419</w:t>
        </w:r>
        <w:r>
          <w:rPr>
            <w:noProof/>
            <w:webHidden/>
          </w:rPr>
          <w:fldChar w:fldCharType="end"/>
        </w:r>
      </w:hyperlink>
    </w:p>
    <w:p w:rsidR="00AD6E8B" w:rsidRDefault="002143F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358722422" w:history="1">
        <w:r w:rsidR="00AD6E8B" w:rsidRPr="005E5701">
          <w:rPr>
            <w:rStyle w:val="Hiperpovezava"/>
            <w:noProof/>
          </w:rPr>
          <w:t>Osmi del TRANSPORT OGLJIKOVEGA DIOKSIDA</w:t>
        </w:r>
        <w:r w:rsidR="00AD6E8B">
          <w:rPr>
            <w:noProof/>
            <w:webHidden/>
          </w:rPr>
          <w:tab/>
        </w:r>
        <w:r>
          <w:rPr>
            <w:noProof/>
            <w:webHidden/>
          </w:rPr>
          <w:fldChar w:fldCharType="begin"/>
        </w:r>
        <w:r w:rsidR="00AD6E8B">
          <w:rPr>
            <w:noProof/>
            <w:webHidden/>
          </w:rPr>
          <w:instrText xml:space="preserve"> PAGEREF _Toc358722422 \h </w:instrText>
        </w:r>
        <w:r>
          <w:rPr>
            <w:noProof/>
            <w:webHidden/>
          </w:rPr>
        </w:r>
        <w:r>
          <w:rPr>
            <w:noProof/>
            <w:webHidden/>
          </w:rPr>
          <w:fldChar w:fldCharType="separate"/>
        </w:r>
        <w:r w:rsidR="00AD6E8B">
          <w:rPr>
            <w:noProof/>
            <w:webHidden/>
          </w:rPr>
          <w:t>420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23" w:history="1">
        <w:r w:rsidR="00AD6E8B" w:rsidRPr="005E5701">
          <w:rPr>
            <w:rStyle w:val="Hiperpovezava"/>
            <w:noProof/>
          </w:rPr>
          <w:t>509.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(transport ogljikovega dioksida in pristojnost agencije)</w:t>
        </w:r>
        <w:r w:rsidR="00AD6E8B">
          <w:rPr>
            <w:noProof/>
            <w:webHidden/>
          </w:rPr>
          <w:tab/>
        </w:r>
        <w:r>
          <w:rPr>
            <w:noProof/>
            <w:webHidden/>
          </w:rPr>
          <w:fldChar w:fldCharType="begin"/>
        </w:r>
        <w:r w:rsidR="00AD6E8B">
          <w:rPr>
            <w:noProof/>
            <w:webHidden/>
          </w:rPr>
          <w:instrText xml:space="preserve"> PAGEREF _Toc358722423 \h </w:instrText>
        </w:r>
        <w:r>
          <w:rPr>
            <w:noProof/>
            <w:webHidden/>
          </w:rPr>
        </w:r>
        <w:r>
          <w:rPr>
            <w:noProof/>
            <w:webHidden/>
          </w:rPr>
          <w:fldChar w:fldCharType="separate"/>
        </w:r>
        <w:r w:rsidR="00AD6E8B">
          <w:rPr>
            <w:noProof/>
            <w:webHidden/>
          </w:rPr>
          <w:t>420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24" w:history="1">
        <w:r w:rsidR="00AD6E8B" w:rsidRPr="005E5701">
          <w:rPr>
            <w:rStyle w:val="Hiperpovezava"/>
            <w:noProof/>
          </w:rPr>
          <w:t>510.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(pogoji za transport ogljikovega dioksida)</w:t>
        </w:r>
        <w:r w:rsidR="00AD6E8B">
          <w:rPr>
            <w:noProof/>
            <w:webHidden/>
          </w:rPr>
          <w:tab/>
        </w:r>
        <w:r>
          <w:rPr>
            <w:noProof/>
            <w:webHidden/>
          </w:rPr>
          <w:fldChar w:fldCharType="begin"/>
        </w:r>
        <w:r w:rsidR="00AD6E8B">
          <w:rPr>
            <w:noProof/>
            <w:webHidden/>
          </w:rPr>
          <w:instrText xml:space="preserve"> PAGEREF _Toc358722424 \h </w:instrText>
        </w:r>
        <w:r>
          <w:rPr>
            <w:noProof/>
            <w:webHidden/>
          </w:rPr>
        </w:r>
        <w:r>
          <w:rPr>
            <w:noProof/>
            <w:webHidden/>
          </w:rPr>
          <w:fldChar w:fldCharType="separate"/>
        </w:r>
        <w:r w:rsidR="00AD6E8B">
          <w:rPr>
            <w:noProof/>
            <w:webHidden/>
          </w:rPr>
          <w:t>420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25" w:history="1">
        <w:r w:rsidR="00AD6E8B" w:rsidRPr="005E5701">
          <w:rPr>
            <w:rStyle w:val="Hiperpovezava"/>
            <w:noProof/>
          </w:rPr>
          <w:t>511.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(spori glede dostopa do omrežja ogljikovega dioksida)</w:t>
        </w:r>
        <w:r w:rsidR="00AD6E8B">
          <w:rPr>
            <w:noProof/>
            <w:webHidden/>
          </w:rPr>
          <w:tab/>
        </w:r>
        <w:r>
          <w:rPr>
            <w:noProof/>
            <w:webHidden/>
          </w:rPr>
          <w:fldChar w:fldCharType="begin"/>
        </w:r>
        <w:r w:rsidR="00AD6E8B">
          <w:rPr>
            <w:noProof/>
            <w:webHidden/>
          </w:rPr>
          <w:instrText xml:space="preserve"> PAGEREF _Toc358722425 \h </w:instrText>
        </w:r>
        <w:r>
          <w:rPr>
            <w:noProof/>
            <w:webHidden/>
          </w:rPr>
        </w:r>
        <w:r>
          <w:rPr>
            <w:noProof/>
            <w:webHidden/>
          </w:rPr>
          <w:fldChar w:fldCharType="separate"/>
        </w:r>
        <w:r w:rsidR="00AD6E8B">
          <w:rPr>
            <w:noProof/>
            <w:webHidden/>
          </w:rPr>
          <w:t>421</w:t>
        </w:r>
        <w:r>
          <w:rPr>
            <w:noProof/>
            <w:webHidden/>
          </w:rPr>
          <w:fldChar w:fldCharType="end"/>
        </w:r>
      </w:hyperlink>
    </w:p>
    <w:p w:rsidR="00AD6E8B" w:rsidRDefault="002143F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358722426" w:history="1">
        <w:r w:rsidR="00AD6E8B" w:rsidRPr="005E5701">
          <w:rPr>
            <w:rStyle w:val="Hiperpovezava"/>
            <w:noProof/>
          </w:rPr>
          <w:t>Deveti del KAZENSKE DOLOČBE</w:t>
        </w:r>
        <w:r w:rsidR="00AD6E8B">
          <w:rPr>
            <w:noProof/>
            <w:webHidden/>
          </w:rPr>
          <w:tab/>
        </w:r>
        <w:r>
          <w:rPr>
            <w:noProof/>
            <w:webHidden/>
          </w:rPr>
          <w:fldChar w:fldCharType="begin"/>
        </w:r>
        <w:r w:rsidR="00AD6E8B">
          <w:rPr>
            <w:noProof/>
            <w:webHidden/>
          </w:rPr>
          <w:instrText xml:space="preserve"> PAGEREF _Toc358722426 \h </w:instrText>
        </w:r>
        <w:r>
          <w:rPr>
            <w:noProof/>
            <w:webHidden/>
          </w:rPr>
        </w:r>
        <w:r>
          <w:rPr>
            <w:noProof/>
            <w:webHidden/>
          </w:rPr>
          <w:fldChar w:fldCharType="separate"/>
        </w:r>
        <w:r w:rsidR="00AD6E8B">
          <w:rPr>
            <w:noProof/>
            <w:webHidden/>
          </w:rPr>
          <w:t>422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27" w:history="1">
        <w:r w:rsidR="00AD6E8B" w:rsidRPr="005E5701">
          <w:rPr>
            <w:rStyle w:val="Hiperpovezava"/>
            <w:noProof/>
          </w:rPr>
          <w:t>512.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(prekrški 1)</w:t>
        </w:r>
        <w:r w:rsidR="00AD6E8B">
          <w:rPr>
            <w:noProof/>
            <w:webHidden/>
          </w:rPr>
          <w:tab/>
        </w:r>
        <w:r>
          <w:rPr>
            <w:noProof/>
            <w:webHidden/>
          </w:rPr>
          <w:fldChar w:fldCharType="begin"/>
        </w:r>
        <w:r w:rsidR="00AD6E8B">
          <w:rPr>
            <w:noProof/>
            <w:webHidden/>
          </w:rPr>
          <w:instrText xml:space="preserve"> PAGEREF _Toc358722427 \h </w:instrText>
        </w:r>
        <w:r>
          <w:rPr>
            <w:noProof/>
            <w:webHidden/>
          </w:rPr>
        </w:r>
        <w:r>
          <w:rPr>
            <w:noProof/>
            <w:webHidden/>
          </w:rPr>
          <w:fldChar w:fldCharType="separate"/>
        </w:r>
        <w:r w:rsidR="00AD6E8B">
          <w:rPr>
            <w:noProof/>
            <w:webHidden/>
          </w:rPr>
          <w:t>422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28" w:history="1">
        <w:r w:rsidR="00AD6E8B" w:rsidRPr="005E5701">
          <w:rPr>
            <w:rStyle w:val="Hiperpovezava"/>
            <w:noProof/>
          </w:rPr>
          <w:t>513.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(prekrški 2)</w:t>
        </w:r>
        <w:r w:rsidR="00AD6E8B">
          <w:rPr>
            <w:noProof/>
            <w:webHidden/>
          </w:rPr>
          <w:tab/>
        </w:r>
        <w:r>
          <w:rPr>
            <w:noProof/>
            <w:webHidden/>
          </w:rPr>
          <w:fldChar w:fldCharType="begin"/>
        </w:r>
        <w:r w:rsidR="00AD6E8B">
          <w:rPr>
            <w:noProof/>
            <w:webHidden/>
          </w:rPr>
          <w:instrText xml:space="preserve"> PAGEREF _Toc358722428 \h </w:instrText>
        </w:r>
        <w:r>
          <w:rPr>
            <w:noProof/>
            <w:webHidden/>
          </w:rPr>
        </w:r>
        <w:r>
          <w:rPr>
            <w:noProof/>
            <w:webHidden/>
          </w:rPr>
          <w:fldChar w:fldCharType="separate"/>
        </w:r>
        <w:r w:rsidR="00AD6E8B">
          <w:rPr>
            <w:noProof/>
            <w:webHidden/>
          </w:rPr>
          <w:t>422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29" w:history="1">
        <w:r w:rsidR="00AD6E8B" w:rsidRPr="005E5701">
          <w:rPr>
            <w:rStyle w:val="Hiperpovezava"/>
            <w:noProof/>
          </w:rPr>
          <w:t>514.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(prekrški 3)</w:t>
        </w:r>
        <w:r w:rsidR="00AD6E8B">
          <w:rPr>
            <w:noProof/>
            <w:webHidden/>
          </w:rPr>
          <w:tab/>
        </w:r>
        <w:r>
          <w:rPr>
            <w:noProof/>
            <w:webHidden/>
          </w:rPr>
          <w:fldChar w:fldCharType="begin"/>
        </w:r>
        <w:r w:rsidR="00AD6E8B">
          <w:rPr>
            <w:noProof/>
            <w:webHidden/>
          </w:rPr>
          <w:instrText xml:space="preserve"> PAGEREF _Toc358722429 \h </w:instrText>
        </w:r>
        <w:r>
          <w:rPr>
            <w:noProof/>
            <w:webHidden/>
          </w:rPr>
        </w:r>
        <w:r>
          <w:rPr>
            <w:noProof/>
            <w:webHidden/>
          </w:rPr>
          <w:fldChar w:fldCharType="separate"/>
        </w:r>
        <w:r w:rsidR="00AD6E8B">
          <w:rPr>
            <w:noProof/>
            <w:webHidden/>
          </w:rPr>
          <w:t>423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30" w:history="1">
        <w:r w:rsidR="00AD6E8B" w:rsidRPr="005E5701">
          <w:rPr>
            <w:rStyle w:val="Hiperpovezava"/>
            <w:noProof/>
          </w:rPr>
          <w:t>515.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(prekrški 4)</w:t>
        </w:r>
        <w:r w:rsidR="00AD6E8B">
          <w:rPr>
            <w:noProof/>
            <w:webHidden/>
          </w:rPr>
          <w:tab/>
        </w:r>
        <w:r>
          <w:rPr>
            <w:noProof/>
            <w:webHidden/>
          </w:rPr>
          <w:fldChar w:fldCharType="begin"/>
        </w:r>
        <w:r w:rsidR="00AD6E8B">
          <w:rPr>
            <w:noProof/>
            <w:webHidden/>
          </w:rPr>
          <w:instrText xml:space="preserve"> PAGEREF _Toc358722430 \h </w:instrText>
        </w:r>
        <w:r>
          <w:rPr>
            <w:noProof/>
            <w:webHidden/>
          </w:rPr>
        </w:r>
        <w:r>
          <w:rPr>
            <w:noProof/>
            <w:webHidden/>
          </w:rPr>
          <w:fldChar w:fldCharType="separate"/>
        </w:r>
        <w:r w:rsidR="00AD6E8B">
          <w:rPr>
            <w:noProof/>
            <w:webHidden/>
          </w:rPr>
          <w:t>425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31" w:history="1">
        <w:r w:rsidR="00AD6E8B" w:rsidRPr="005E5701">
          <w:rPr>
            <w:rStyle w:val="Hiperpovezava"/>
            <w:noProof/>
          </w:rPr>
          <w:t>516.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(prekrški 5)</w:t>
        </w:r>
        <w:r w:rsidR="00AD6E8B">
          <w:rPr>
            <w:noProof/>
            <w:webHidden/>
          </w:rPr>
          <w:tab/>
        </w:r>
        <w:r>
          <w:rPr>
            <w:noProof/>
            <w:webHidden/>
          </w:rPr>
          <w:fldChar w:fldCharType="begin"/>
        </w:r>
        <w:r w:rsidR="00AD6E8B">
          <w:rPr>
            <w:noProof/>
            <w:webHidden/>
          </w:rPr>
          <w:instrText xml:space="preserve"> PAGEREF _Toc358722431 \h </w:instrText>
        </w:r>
        <w:r>
          <w:rPr>
            <w:noProof/>
            <w:webHidden/>
          </w:rPr>
        </w:r>
        <w:r>
          <w:rPr>
            <w:noProof/>
            <w:webHidden/>
          </w:rPr>
          <w:fldChar w:fldCharType="separate"/>
        </w:r>
        <w:r w:rsidR="00AD6E8B">
          <w:rPr>
            <w:noProof/>
            <w:webHidden/>
          </w:rPr>
          <w:t>426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32" w:history="1">
        <w:r w:rsidR="00AD6E8B" w:rsidRPr="005E5701">
          <w:rPr>
            <w:rStyle w:val="Hiperpovezava"/>
            <w:noProof/>
          </w:rPr>
          <w:t>517.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(prekrški 6)</w:t>
        </w:r>
        <w:r w:rsidR="00AD6E8B">
          <w:rPr>
            <w:noProof/>
            <w:webHidden/>
          </w:rPr>
          <w:tab/>
        </w:r>
        <w:r>
          <w:rPr>
            <w:noProof/>
            <w:webHidden/>
          </w:rPr>
          <w:fldChar w:fldCharType="begin"/>
        </w:r>
        <w:r w:rsidR="00AD6E8B">
          <w:rPr>
            <w:noProof/>
            <w:webHidden/>
          </w:rPr>
          <w:instrText xml:space="preserve"> PAGEREF _Toc358722432 \h </w:instrText>
        </w:r>
        <w:r>
          <w:rPr>
            <w:noProof/>
            <w:webHidden/>
          </w:rPr>
        </w:r>
        <w:r>
          <w:rPr>
            <w:noProof/>
            <w:webHidden/>
          </w:rPr>
          <w:fldChar w:fldCharType="separate"/>
        </w:r>
        <w:r w:rsidR="00AD6E8B">
          <w:rPr>
            <w:noProof/>
            <w:webHidden/>
          </w:rPr>
          <w:t>427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33" w:history="1">
        <w:r w:rsidR="00AD6E8B" w:rsidRPr="005E5701">
          <w:rPr>
            <w:rStyle w:val="Hiperpovezava"/>
            <w:noProof/>
          </w:rPr>
          <w:t>518.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(prekrški 7)</w:t>
        </w:r>
        <w:r w:rsidR="00AD6E8B">
          <w:rPr>
            <w:noProof/>
            <w:webHidden/>
          </w:rPr>
          <w:tab/>
        </w:r>
        <w:r>
          <w:rPr>
            <w:noProof/>
            <w:webHidden/>
          </w:rPr>
          <w:fldChar w:fldCharType="begin"/>
        </w:r>
        <w:r w:rsidR="00AD6E8B">
          <w:rPr>
            <w:noProof/>
            <w:webHidden/>
          </w:rPr>
          <w:instrText xml:space="preserve"> PAGEREF _Toc358722433 \h </w:instrText>
        </w:r>
        <w:r>
          <w:rPr>
            <w:noProof/>
            <w:webHidden/>
          </w:rPr>
        </w:r>
        <w:r>
          <w:rPr>
            <w:noProof/>
            <w:webHidden/>
          </w:rPr>
          <w:fldChar w:fldCharType="separate"/>
        </w:r>
        <w:r w:rsidR="00AD6E8B">
          <w:rPr>
            <w:noProof/>
            <w:webHidden/>
          </w:rPr>
          <w:t>428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34" w:history="1">
        <w:r w:rsidR="00AD6E8B" w:rsidRPr="005E5701">
          <w:rPr>
            <w:rStyle w:val="Hiperpovezava"/>
            <w:noProof/>
          </w:rPr>
          <w:t>519.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(prekrški 7)</w:t>
        </w:r>
        <w:r w:rsidR="00AD6E8B">
          <w:rPr>
            <w:noProof/>
            <w:webHidden/>
          </w:rPr>
          <w:tab/>
        </w:r>
        <w:r>
          <w:rPr>
            <w:noProof/>
            <w:webHidden/>
          </w:rPr>
          <w:fldChar w:fldCharType="begin"/>
        </w:r>
        <w:r w:rsidR="00AD6E8B">
          <w:rPr>
            <w:noProof/>
            <w:webHidden/>
          </w:rPr>
          <w:instrText xml:space="preserve"> PAGEREF _Toc358722434 \h </w:instrText>
        </w:r>
        <w:r>
          <w:rPr>
            <w:noProof/>
            <w:webHidden/>
          </w:rPr>
        </w:r>
        <w:r>
          <w:rPr>
            <w:noProof/>
            <w:webHidden/>
          </w:rPr>
          <w:fldChar w:fldCharType="separate"/>
        </w:r>
        <w:r w:rsidR="00AD6E8B">
          <w:rPr>
            <w:noProof/>
            <w:webHidden/>
          </w:rPr>
          <w:t>429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35" w:history="1">
        <w:r w:rsidR="00AD6E8B" w:rsidRPr="005E5701">
          <w:rPr>
            <w:rStyle w:val="Hiperpovezava"/>
            <w:noProof/>
          </w:rPr>
          <w:t>520.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(prekrški 8)</w:t>
        </w:r>
        <w:r w:rsidR="00AD6E8B">
          <w:rPr>
            <w:noProof/>
            <w:webHidden/>
          </w:rPr>
          <w:tab/>
        </w:r>
        <w:r>
          <w:rPr>
            <w:noProof/>
            <w:webHidden/>
          </w:rPr>
          <w:fldChar w:fldCharType="begin"/>
        </w:r>
        <w:r w:rsidR="00AD6E8B">
          <w:rPr>
            <w:noProof/>
            <w:webHidden/>
          </w:rPr>
          <w:instrText xml:space="preserve"> PAGEREF _Toc358722435 \h </w:instrText>
        </w:r>
        <w:r>
          <w:rPr>
            <w:noProof/>
            <w:webHidden/>
          </w:rPr>
        </w:r>
        <w:r>
          <w:rPr>
            <w:noProof/>
            <w:webHidden/>
          </w:rPr>
          <w:fldChar w:fldCharType="separate"/>
        </w:r>
        <w:r w:rsidR="00AD6E8B">
          <w:rPr>
            <w:noProof/>
            <w:webHidden/>
          </w:rPr>
          <w:t>430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36" w:history="1">
        <w:r w:rsidR="00AD6E8B" w:rsidRPr="005E5701">
          <w:rPr>
            <w:rStyle w:val="Hiperpovezava"/>
            <w:noProof/>
            <w:lang w:eastAsia="sl-SI"/>
          </w:rPr>
          <w:t>521.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(prekrški za kršitve določb Uredbe (ES) št. 714/2009)</w:t>
        </w:r>
        <w:r w:rsidR="00AD6E8B">
          <w:rPr>
            <w:noProof/>
            <w:webHidden/>
          </w:rPr>
          <w:tab/>
        </w:r>
        <w:r>
          <w:rPr>
            <w:noProof/>
            <w:webHidden/>
          </w:rPr>
          <w:fldChar w:fldCharType="begin"/>
        </w:r>
        <w:r w:rsidR="00AD6E8B">
          <w:rPr>
            <w:noProof/>
            <w:webHidden/>
          </w:rPr>
          <w:instrText xml:space="preserve"> PAGEREF _Toc358722436 \h </w:instrText>
        </w:r>
        <w:r>
          <w:rPr>
            <w:noProof/>
            <w:webHidden/>
          </w:rPr>
        </w:r>
        <w:r>
          <w:rPr>
            <w:noProof/>
            <w:webHidden/>
          </w:rPr>
          <w:fldChar w:fldCharType="separate"/>
        </w:r>
        <w:r w:rsidR="00AD6E8B">
          <w:rPr>
            <w:noProof/>
            <w:webHidden/>
          </w:rPr>
          <w:t>430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37" w:history="1">
        <w:r w:rsidR="00AD6E8B" w:rsidRPr="005E5701">
          <w:rPr>
            <w:rStyle w:val="Hiperpovezava"/>
            <w:noProof/>
            <w:lang w:eastAsia="sl-SI"/>
          </w:rPr>
          <w:t>522.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(prekrški za kršitve določb Uredbe (ES) št. 715/2009)</w:t>
        </w:r>
        <w:r w:rsidR="00AD6E8B">
          <w:rPr>
            <w:noProof/>
            <w:webHidden/>
          </w:rPr>
          <w:tab/>
        </w:r>
        <w:r>
          <w:rPr>
            <w:noProof/>
            <w:webHidden/>
          </w:rPr>
          <w:fldChar w:fldCharType="begin"/>
        </w:r>
        <w:r w:rsidR="00AD6E8B">
          <w:rPr>
            <w:noProof/>
            <w:webHidden/>
          </w:rPr>
          <w:instrText xml:space="preserve"> PAGEREF _Toc358722437 \h </w:instrText>
        </w:r>
        <w:r>
          <w:rPr>
            <w:noProof/>
            <w:webHidden/>
          </w:rPr>
        </w:r>
        <w:r>
          <w:rPr>
            <w:noProof/>
            <w:webHidden/>
          </w:rPr>
          <w:fldChar w:fldCharType="separate"/>
        </w:r>
        <w:r w:rsidR="00AD6E8B">
          <w:rPr>
            <w:noProof/>
            <w:webHidden/>
          </w:rPr>
          <w:t>431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38" w:history="1">
        <w:r w:rsidR="00AD6E8B" w:rsidRPr="005E5701">
          <w:rPr>
            <w:rStyle w:val="Hiperpovezava"/>
            <w:noProof/>
          </w:rPr>
          <w:t>523.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(prekrški za kršitve določb Uredbe (EU) št. 994/2010)</w:t>
        </w:r>
        <w:r w:rsidR="00AD6E8B">
          <w:rPr>
            <w:noProof/>
            <w:webHidden/>
          </w:rPr>
          <w:tab/>
        </w:r>
        <w:r>
          <w:rPr>
            <w:noProof/>
            <w:webHidden/>
          </w:rPr>
          <w:fldChar w:fldCharType="begin"/>
        </w:r>
        <w:r w:rsidR="00AD6E8B">
          <w:rPr>
            <w:noProof/>
            <w:webHidden/>
          </w:rPr>
          <w:instrText xml:space="preserve"> PAGEREF _Toc358722438 \h </w:instrText>
        </w:r>
        <w:r>
          <w:rPr>
            <w:noProof/>
            <w:webHidden/>
          </w:rPr>
        </w:r>
        <w:r>
          <w:rPr>
            <w:noProof/>
            <w:webHidden/>
          </w:rPr>
          <w:fldChar w:fldCharType="separate"/>
        </w:r>
        <w:r w:rsidR="00AD6E8B">
          <w:rPr>
            <w:noProof/>
            <w:webHidden/>
          </w:rPr>
          <w:t>432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39" w:history="1">
        <w:r w:rsidR="00AD6E8B" w:rsidRPr="005E5701">
          <w:rPr>
            <w:rStyle w:val="Hiperpovezava"/>
            <w:noProof/>
          </w:rPr>
          <w:t>524.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(prekrški za kršitve določb Uredbe (EU) št. 1227/2011)</w:t>
        </w:r>
        <w:r w:rsidR="00AD6E8B">
          <w:rPr>
            <w:noProof/>
            <w:webHidden/>
          </w:rPr>
          <w:tab/>
        </w:r>
        <w:r>
          <w:rPr>
            <w:noProof/>
            <w:webHidden/>
          </w:rPr>
          <w:fldChar w:fldCharType="begin"/>
        </w:r>
        <w:r w:rsidR="00AD6E8B">
          <w:rPr>
            <w:noProof/>
            <w:webHidden/>
          </w:rPr>
          <w:instrText xml:space="preserve"> PAGEREF _Toc358722439 \h </w:instrText>
        </w:r>
        <w:r>
          <w:rPr>
            <w:noProof/>
            <w:webHidden/>
          </w:rPr>
        </w:r>
        <w:r>
          <w:rPr>
            <w:noProof/>
            <w:webHidden/>
          </w:rPr>
          <w:fldChar w:fldCharType="separate"/>
        </w:r>
        <w:r w:rsidR="00AD6E8B">
          <w:rPr>
            <w:noProof/>
            <w:webHidden/>
          </w:rPr>
          <w:t>433</w:t>
        </w:r>
        <w:r>
          <w:rPr>
            <w:noProof/>
            <w:webHidden/>
          </w:rPr>
          <w:fldChar w:fldCharType="end"/>
        </w:r>
      </w:hyperlink>
    </w:p>
    <w:p w:rsidR="00AD6E8B" w:rsidRDefault="002143F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358722440" w:history="1">
        <w:r w:rsidR="00AD6E8B" w:rsidRPr="005E5701">
          <w:rPr>
            <w:rStyle w:val="Hiperpovezava"/>
            <w:noProof/>
          </w:rPr>
          <w:t>PREHODNE IN KONČNE DOLOČBE</w:t>
        </w:r>
        <w:r w:rsidR="00AD6E8B">
          <w:rPr>
            <w:noProof/>
            <w:webHidden/>
          </w:rPr>
          <w:tab/>
        </w:r>
        <w:r>
          <w:rPr>
            <w:noProof/>
            <w:webHidden/>
          </w:rPr>
          <w:fldChar w:fldCharType="begin"/>
        </w:r>
        <w:r w:rsidR="00AD6E8B">
          <w:rPr>
            <w:noProof/>
            <w:webHidden/>
          </w:rPr>
          <w:instrText xml:space="preserve"> PAGEREF _Toc358722440 \h </w:instrText>
        </w:r>
        <w:r>
          <w:rPr>
            <w:noProof/>
            <w:webHidden/>
          </w:rPr>
        </w:r>
        <w:r>
          <w:rPr>
            <w:noProof/>
            <w:webHidden/>
          </w:rPr>
          <w:fldChar w:fldCharType="separate"/>
        </w:r>
        <w:r w:rsidR="00AD6E8B">
          <w:rPr>
            <w:noProof/>
            <w:webHidden/>
          </w:rPr>
          <w:t>434</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441" w:history="1">
        <w:r w:rsidR="00AD6E8B" w:rsidRPr="005E5701">
          <w:rPr>
            <w:rStyle w:val="Hiperpovezava"/>
            <w:noProof/>
          </w:rPr>
          <w:t>I. Prehodne določbe za prvi del zakona</w:t>
        </w:r>
        <w:r w:rsidR="00AD6E8B">
          <w:rPr>
            <w:noProof/>
            <w:webHidden/>
          </w:rPr>
          <w:tab/>
        </w:r>
        <w:r>
          <w:rPr>
            <w:noProof/>
            <w:webHidden/>
          </w:rPr>
          <w:fldChar w:fldCharType="begin"/>
        </w:r>
        <w:r w:rsidR="00AD6E8B">
          <w:rPr>
            <w:noProof/>
            <w:webHidden/>
          </w:rPr>
          <w:instrText xml:space="preserve"> PAGEREF _Toc358722441 \h </w:instrText>
        </w:r>
        <w:r>
          <w:rPr>
            <w:noProof/>
            <w:webHidden/>
          </w:rPr>
        </w:r>
        <w:r>
          <w:rPr>
            <w:noProof/>
            <w:webHidden/>
          </w:rPr>
          <w:fldChar w:fldCharType="separate"/>
        </w:r>
        <w:r w:rsidR="00AD6E8B">
          <w:rPr>
            <w:noProof/>
            <w:webHidden/>
          </w:rPr>
          <w:t>434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42" w:history="1">
        <w:r w:rsidR="00AD6E8B" w:rsidRPr="005E5701">
          <w:rPr>
            <w:rStyle w:val="Hiperpovezava"/>
            <w:noProof/>
          </w:rPr>
          <w:t>525.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(lokalni energetski koncept)</w:t>
        </w:r>
        <w:r w:rsidR="00AD6E8B">
          <w:rPr>
            <w:noProof/>
            <w:webHidden/>
          </w:rPr>
          <w:tab/>
        </w:r>
        <w:r>
          <w:rPr>
            <w:noProof/>
            <w:webHidden/>
          </w:rPr>
          <w:fldChar w:fldCharType="begin"/>
        </w:r>
        <w:r w:rsidR="00AD6E8B">
          <w:rPr>
            <w:noProof/>
            <w:webHidden/>
          </w:rPr>
          <w:instrText xml:space="preserve"> PAGEREF _Toc358722442 \h </w:instrText>
        </w:r>
        <w:r>
          <w:rPr>
            <w:noProof/>
            <w:webHidden/>
          </w:rPr>
        </w:r>
        <w:r>
          <w:rPr>
            <w:noProof/>
            <w:webHidden/>
          </w:rPr>
          <w:fldChar w:fldCharType="separate"/>
        </w:r>
        <w:r w:rsidR="00AD6E8B">
          <w:rPr>
            <w:noProof/>
            <w:webHidden/>
          </w:rPr>
          <w:t>434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43" w:history="1">
        <w:r w:rsidR="00AD6E8B" w:rsidRPr="005E5701">
          <w:rPr>
            <w:rStyle w:val="Hiperpovezava"/>
            <w:noProof/>
          </w:rPr>
          <w:t>526.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(rok za izdajo predpisov in drugih splošnih aktov)</w:t>
        </w:r>
        <w:r w:rsidR="00AD6E8B">
          <w:rPr>
            <w:noProof/>
            <w:webHidden/>
          </w:rPr>
          <w:tab/>
        </w:r>
        <w:r>
          <w:rPr>
            <w:noProof/>
            <w:webHidden/>
          </w:rPr>
          <w:fldChar w:fldCharType="begin"/>
        </w:r>
        <w:r w:rsidR="00AD6E8B">
          <w:rPr>
            <w:noProof/>
            <w:webHidden/>
          </w:rPr>
          <w:instrText xml:space="preserve"> PAGEREF _Toc358722443 \h </w:instrText>
        </w:r>
        <w:r>
          <w:rPr>
            <w:noProof/>
            <w:webHidden/>
          </w:rPr>
        </w:r>
        <w:r>
          <w:rPr>
            <w:noProof/>
            <w:webHidden/>
          </w:rPr>
          <w:fldChar w:fldCharType="separate"/>
        </w:r>
        <w:r w:rsidR="00AD6E8B">
          <w:rPr>
            <w:noProof/>
            <w:webHidden/>
          </w:rPr>
          <w:t>434</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444" w:history="1">
        <w:r w:rsidR="00AD6E8B" w:rsidRPr="005E5701">
          <w:rPr>
            <w:rStyle w:val="Hiperpovezava"/>
            <w:noProof/>
          </w:rPr>
          <w:t>II. Prehodne določbe za drugi del zakona</w:t>
        </w:r>
        <w:r w:rsidR="00AD6E8B">
          <w:rPr>
            <w:noProof/>
            <w:webHidden/>
          </w:rPr>
          <w:tab/>
        </w:r>
        <w:r>
          <w:rPr>
            <w:noProof/>
            <w:webHidden/>
          </w:rPr>
          <w:fldChar w:fldCharType="begin"/>
        </w:r>
        <w:r w:rsidR="00AD6E8B">
          <w:rPr>
            <w:noProof/>
            <w:webHidden/>
          </w:rPr>
          <w:instrText xml:space="preserve"> PAGEREF _Toc358722444 \h </w:instrText>
        </w:r>
        <w:r>
          <w:rPr>
            <w:noProof/>
            <w:webHidden/>
          </w:rPr>
        </w:r>
        <w:r>
          <w:rPr>
            <w:noProof/>
            <w:webHidden/>
          </w:rPr>
          <w:fldChar w:fldCharType="separate"/>
        </w:r>
        <w:r w:rsidR="00AD6E8B">
          <w:rPr>
            <w:noProof/>
            <w:webHidden/>
          </w:rPr>
          <w:t>435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45" w:history="1">
        <w:r w:rsidR="00AD6E8B" w:rsidRPr="005E5701">
          <w:rPr>
            <w:rStyle w:val="Hiperpovezava"/>
            <w:noProof/>
          </w:rPr>
          <w:t>527.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(pogodba o dobavi za gospodinjske odjemalce)</w:t>
        </w:r>
        <w:r w:rsidR="00AD6E8B">
          <w:rPr>
            <w:noProof/>
            <w:webHidden/>
          </w:rPr>
          <w:tab/>
        </w:r>
        <w:r>
          <w:rPr>
            <w:noProof/>
            <w:webHidden/>
          </w:rPr>
          <w:fldChar w:fldCharType="begin"/>
        </w:r>
        <w:r w:rsidR="00AD6E8B">
          <w:rPr>
            <w:noProof/>
            <w:webHidden/>
          </w:rPr>
          <w:instrText xml:space="preserve"> PAGEREF _Toc358722445 \h </w:instrText>
        </w:r>
        <w:r>
          <w:rPr>
            <w:noProof/>
            <w:webHidden/>
          </w:rPr>
        </w:r>
        <w:r>
          <w:rPr>
            <w:noProof/>
            <w:webHidden/>
          </w:rPr>
          <w:fldChar w:fldCharType="separate"/>
        </w:r>
        <w:r w:rsidR="00AD6E8B">
          <w:rPr>
            <w:noProof/>
            <w:webHidden/>
          </w:rPr>
          <w:t>435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46" w:history="1">
        <w:r w:rsidR="00AD6E8B" w:rsidRPr="005E5701">
          <w:rPr>
            <w:rStyle w:val="Hiperpovezava"/>
            <w:noProof/>
          </w:rPr>
          <w:t>528.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(pogodba o uporabi sistema)</w:t>
        </w:r>
        <w:r w:rsidR="00AD6E8B">
          <w:rPr>
            <w:noProof/>
            <w:webHidden/>
          </w:rPr>
          <w:tab/>
        </w:r>
        <w:r>
          <w:rPr>
            <w:noProof/>
            <w:webHidden/>
          </w:rPr>
          <w:fldChar w:fldCharType="begin"/>
        </w:r>
        <w:r w:rsidR="00AD6E8B">
          <w:rPr>
            <w:noProof/>
            <w:webHidden/>
          </w:rPr>
          <w:instrText xml:space="preserve"> PAGEREF _Toc358722446 \h </w:instrText>
        </w:r>
        <w:r>
          <w:rPr>
            <w:noProof/>
            <w:webHidden/>
          </w:rPr>
        </w:r>
        <w:r>
          <w:rPr>
            <w:noProof/>
            <w:webHidden/>
          </w:rPr>
          <w:fldChar w:fldCharType="separate"/>
        </w:r>
        <w:r w:rsidR="00AD6E8B">
          <w:rPr>
            <w:noProof/>
            <w:webHidden/>
          </w:rPr>
          <w:t>436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47" w:history="1">
        <w:r w:rsidR="00AD6E8B" w:rsidRPr="005E5701">
          <w:rPr>
            <w:rStyle w:val="Hiperpovezava"/>
            <w:noProof/>
          </w:rPr>
          <w:t>529.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(izvajalci gospodarske javne službe)</w:t>
        </w:r>
        <w:r w:rsidR="00AD6E8B">
          <w:rPr>
            <w:noProof/>
            <w:webHidden/>
          </w:rPr>
          <w:tab/>
        </w:r>
        <w:r>
          <w:rPr>
            <w:noProof/>
            <w:webHidden/>
          </w:rPr>
          <w:fldChar w:fldCharType="begin"/>
        </w:r>
        <w:r w:rsidR="00AD6E8B">
          <w:rPr>
            <w:noProof/>
            <w:webHidden/>
          </w:rPr>
          <w:instrText xml:space="preserve"> PAGEREF _Toc358722447 \h </w:instrText>
        </w:r>
        <w:r>
          <w:rPr>
            <w:noProof/>
            <w:webHidden/>
          </w:rPr>
        </w:r>
        <w:r>
          <w:rPr>
            <w:noProof/>
            <w:webHidden/>
          </w:rPr>
          <w:fldChar w:fldCharType="separate"/>
        </w:r>
        <w:r w:rsidR="00AD6E8B">
          <w:rPr>
            <w:noProof/>
            <w:webHidden/>
          </w:rPr>
          <w:t>436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48" w:history="1">
        <w:r w:rsidR="00AD6E8B" w:rsidRPr="005E5701">
          <w:rPr>
            <w:rStyle w:val="Hiperpovezava"/>
            <w:noProof/>
          </w:rPr>
          <w:t>530.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(prehodno obdobje in uskladitev sistemskega operaterja električne energije)</w:t>
        </w:r>
        <w:r w:rsidR="00AD6E8B">
          <w:rPr>
            <w:noProof/>
            <w:webHidden/>
          </w:rPr>
          <w:tab/>
        </w:r>
        <w:r>
          <w:rPr>
            <w:noProof/>
            <w:webHidden/>
          </w:rPr>
          <w:fldChar w:fldCharType="begin"/>
        </w:r>
        <w:r w:rsidR="00AD6E8B">
          <w:rPr>
            <w:noProof/>
            <w:webHidden/>
          </w:rPr>
          <w:instrText xml:space="preserve"> PAGEREF _Toc358722448 \h </w:instrText>
        </w:r>
        <w:r>
          <w:rPr>
            <w:noProof/>
            <w:webHidden/>
          </w:rPr>
        </w:r>
        <w:r>
          <w:rPr>
            <w:noProof/>
            <w:webHidden/>
          </w:rPr>
          <w:fldChar w:fldCharType="separate"/>
        </w:r>
        <w:r w:rsidR="00AD6E8B">
          <w:rPr>
            <w:noProof/>
            <w:webHidden/>
          </w:rPr>
          <w:t>436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49" w:history="1">
        <w:r w:rsidR="00AD6E8B" w:rsidRPr="005E5701">
          <w:rPr>
            <w:rStyle w:val="Hiperpovezava"/>
            <w:noProof/>
          </w:rPr>
          <w:t>531.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(ukrepi za zagotovitev lastniške ločitve)</w:t>
        </w:r>
        <w:r w:rsidR="00AD6E8B">
          <w:rPr>
            <w:noProof/>
            <w:webHidden/>
          </w:rPr>
          <w:tab/>
        </w:r>
        <w:r>
          <w:rPr>
            <w:noProof/>
            <w:webHidden/>
          </w:rPr>
          <w:fldChar w:fldCharType="begin"/>
        </w:r>
        <w:r w:rsidR="00AD6E8B">
          <w:rPr>
            <w:noProof/>
            <w:webHidden/>
          </w:rPr>
          <w:instrText xml:space="preserve"> PAGEREF _Toc358722449 \h </w:instrText>
        </w:r>
        <w:r>
          <w:rPr>
            <w:noProof/>
            <w:webHidden/>
          </w:rPr>
        </w:r>
        <w:r>
          <w:rPr>
            <w:noProof/>
            <w:webHidden/>
          </w:rPr>
          <w:fldChar w:fldCharType="separate"/>
        </w:r>
        <w:r w:rsidR="00AD6E8B">
          <w:rPr>
            <w:noProof/>
            <w:webHidden/>
          </w:rPr>
          <w:t>437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50" w:history="1">
        <w:r w:rsidR="00AD6E8B" w:rsidRPr="005E5701">
          <w:rPr>
            <w:rStyle w:val="Hiperpovezava"/>
            <w:noProof/>
          </w:rPr>
          <w:t>532.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(neodplačen prenos visokonapetostnega omrežja na sistemskega operaterja)</w:t>
        </w:r>
        <w:r w:rsidR="00AD6E8B">
          <w:rPr>
            <w:noProof/>
            <w:webHidden/>
          </w:rPr>
          <w:tab/>
        </w:r>
        <w:r>
          <w:rPr>
            <w:noProof/>
            <w:webHidden/>
          </w:rPr>
          <w:fldChar w:fldCharType="begin"/>
        </w:r>
        <w:r w:rsidR="00AD6E8B">
          <w:rPr>
            <w:noProof/>
            <w:webHidden/>
          </w:rPr>
          <w:instrText xml:space="preserve"> PAGEREF _Toc358722450 \h </w:instrText>
        </w:r>
        <w:r>
          <w:rPr>
            <w:noProof/>
            <w:webHidden/>
          </w:rPr>
        </w:r>
        <w:r>
          <w:rPr>
            <w:noProof/>
            <w:webHidden/>
          </w:rPr>
          <w:fldChar w:fldCharType="separate"/>
        </w:r>
        <w:r w:rsidR="00AD6E8B">
          <w:rPr>
            <w:noProof/>
            <w:webHidden/>
          </w:rPr>
          <w:t>438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51" w:history="1">
        <w:r w:rsidR="00AD6E8B" w:rsidRPr="005E5701">
          <w:rPr>
            <w:rStyle w:val="Hiperpovezava"/>
            <w:noProof/>
          </w:rPr>
          <w:t>533.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(začetek uporabe določb o omrežnini)</w:t>
        </w:r>
        <w:r w:rsidR="00AD6E8B">
          <w:rPr>
            <w:noProof/>
            <w:webHidden/>
          </w:rPr>
          <w:tab/>
        </w:r>
        <w:r>
          <w:rPr>
            <w:noProof/>
            <w:webHidden/>
          </w:rPr>
          <w:fldChar w:fldCharType="begin"/>
        </w:r>
        <w:r w:rsidR="00AD6E8B">
          <w:rPr>
            <w:noProof/>
            <w:webHidden/>
          </w:rPr>
          <w:instrText xml:space="preserve"> PAGEREF _Toc358722451 \h </w:instrText>
        </w:r>
        <w:r>
          <w:rPr>
            <w:noProof/>
            <w:webHidden/>
          </w:rPr>
        </w:r>
        <w:r>
          <w:rPr>
            <w:noProof/>
            <w:webHidden/>
          </w:rPr>
          <w:fldChar w:fldCharType="separate"/>
        </w:r>
        <w:r w:rsidR="00AD6E8B">
          <w:rPr>
            <w:noProof/>
            <w:webHidden/>
          </w:rPr>
          <w:t>438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52" w:history="1">
        <w:r w:rsidR="00AD6E8B" w:rsidRPr="005E5701">
          <w:rPr>
            <w:rStyle w:val="Hiperpovezava"/>
            <w:noProof/>
          </w:rPr>
          <w:t>534.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(ureditev najemnih razmerij z lastniki distribucijskih omrežij)</w:t>
        </w:r>
        <w:r w:rsidR="00AD6E8B">
          <w:rPr>
            <w:noProof/>
            <w:webHidden/>
          </w:rPr>
          <w:tab/>
        </w:r>
        <w:r>
          <w:rPr>
            <w:noProof/>
            <w:webHidden/>
          </w:rPr>
          <w:fldChar w:fldCharType="begin"/>
        </w:r>
        <w:r w:rsidR="00AD6E8B">
          <w:rPr>
            <w:noProof/>
            <w:webHidden/>
          </w:rPr>
          <w:instrText xml:space="preserve"> PAGEREF _Toc358722452 \h </w:instrText>
        </w:r>
        <w:r>
          <w:rPr>
            <w:noProof/>
            <w:webHidden/>
          </w:rPr>
        </w:r>
        <w:r>
          <w:rPr>
            <w:noProof/>
            <w:webHidden/>
          </w:rPr>
          <w:fldChar w:fldCharType="separate"/>
        </w:r>
        <w:r w:rsidR="00AD6E8B">
          <w:rPr>
            <w:noProof/>
            <w:webHidden/>
          </w:rPr>
          <w:t>439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53" w:history="1">
        <w:r w:rsidR="00AD6E8B" w:rsidRPr="005E5701">
          <w:rPr>
            <w:rStyle w:val="Hiperpovezava"/>
            <w:noProof/>
          </w:rPr>
          <w:t>535.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(financiranje gospodarske javne službe dejavnost operaterja trga z elektriko)</w:t>
        </w:r>
        <w:r w:rsidR="00AD6E8B">
          <w:rPr>
            <w:noProof/>
            <w:webHidden/>
          </w:rPr>
          <w:tab/>
        </w:r>
        <w:r>
          <w:rPr>
            <w:noProof/>
            <w:webHidden/>
          </w:rPr>
          <w:fldChar w:fldCharType="begin"/>
        </w:r>
        <w:r w:rsidR="00AD6E8B">
          <w:rPr>
            <w:noProof/>
            <w:webHidden/>
          </w:rPr>
          <w:instrText xml:space="preserve"> PAGEREF _Toc358722453 \h </w:instrText>
        </w:r>
        <w:r>
          <w:rPr>
            <w:noProof/>
            <w:webHidden/>
          </w:rPr>
        </w:r>
        <w:r>
          <w:rPr>
            <w:noProof/>
            <w:webHidden/>
          </w:rPr>
          <w:fldChar w:fldCharType="separate"/>
        </w:r>
        <w:r w:rsidR="00AD6E8B">
          <w:rPr>
            <w:noProof/>
            <w:webHidden/>
          </w:rPr>
          <w:t>439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54" w:history="1">
        <w:r w:rsidR="00AD6E8B" w:rsidRPr="005E5701">
          <w:rPr>
            <w:rStyle w:val="Hiperpovezava"/>
            <w:noProof/>
          </w:rPr>
          <w:t>536.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(rok za izdajo predpisov in drugih splošnih aktov)</w:t>
        </w:r>
        <w:r w:rsidR="00AD6E8B">
          <w:rPr>
            <w:noProof/>
            <w:webHidden/>
          </w:rPr>
          <w:tab/>
        </w:r>
        <w:r>
          <w:rPr>
            <w:noProof/>
            <w:webHidden/>
          </w:rPr>
          <w:fldChar w:fldCharType="begin"/>
        </w:r>
        <w:r w:rsidR="00AD6E8B">
          <w:rPr>
            <w:noProof/>
            <w:webHidden/>
          </w:rPr>
          <w:instrText xml:space="preserve"> PAGEREF _Toc358722454 \h </w:instrText>
        </w:r>
        <w:r>
          <w:rPr>
            <w:noProof/>
            <w:webHidden/>
          </w:rPr>
        </w:r>
        <w:r>
          <w:rPr>
            <w:noProof/>
            <w:webHidden/>
          </w:rPr>
          <w:fldChar w:fldCharType="separate"/>
        </w:r>
        <w:r w:rsidR="00AD6E8B">
          <w:rPr>
            <w:noProof/>
            <w:webHidden/>
          </w:rPr>
          <w:t>440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55" w:history="1">
        <w:r w:rsidR="00AD6E8B" w:rsidRPr="005E5701">
          <w:rPr>
            <w:rStyle w:val="Hiperpovezava"/>
            <w:noProof/>
          </w:rPr>
          <w:t>537.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(razveljavitev in začasna uporaba podzakonskih aktov)</w:t>
        </w:r>
        <w:r w:rsidR="00AD6E8B">
          <w:rPr>
            <w:noProof/>
            <w:webHidden/>
          </w:rPr>
          <w:tab/>
        </w:r>
        <w:r>
          <w:rPr>
            <w:noProof/>
            <w:webHidden/>
          </w:rPr>
          <w:fldChar w:fldCharType="begin"/>
        </w:r>
        <w:r w:rsidR="00AD6E8B">
          <w:rPr>
            <w:noProof/>
            <w:webHidden/>
          </w:rPr>
          <w:instrText xml:space="preserve"> PAGEREF _Toc358722455 \h </w:instrText>
        </w:r>
        <w:r>
          <w:rPr>
            <w:noProof/>
            <w:webHidden/>
          </w:rPr>
        </w:r>
        <w:r>
          <w:rPr>
            <w:noProof/>
            <w:webHidden/>
          </w:rPr>
          <w:fldChar w:fldCharType="separate"/>
        </w:r>
        <w:r w:rsidR="00AD6E8B">
          <w:rPr>
            <w:noProof/>
            <w:webHidden/>
          </w:rPr>
          <w:t>440</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456" w:history="1">
        <w:r w:rsidR="00AD6E8B" w:rsidRPr="005E5701">
          <w:rPr>
            <w:rStyle w:val="Hiperpovezava"/>
            <w:noProof/>
          </w:rPr>
          <w:t>III. Prehodne določbe za tretji del zakona</w:t>
        </w:r>
        <w:r w:rsidR="00AD6E8B">
          <w:rPr>
            <w:noProof/>
            <w:webHidden/>
          </w:rPr>
          <w:tab/>
        </w:r>
        <w:r>
          <w:rPr>
            <w:noProof/>
            <w:webHidden/>
          </w:rPr>
          <w:fldChar w:fldCharType="begin"/>
        </w:r>
        <w:r w:rsidR="00AD6E8B">
          <w:rPr>
            <w:noProof/>
            <w:webHidden/>
          </w:rPr>
          <w:instrText xml:space="preserve"> PAGEREF _Toc358722456 \h </w:instrText>
        </w:r>
        <w:r>
          <w:rPr>
            <w:noProof/>
            <w:webHidden/>
          </w:rPr>
        </w:r>
        <w:r>
          <w:rPr>
            <w:noProof/>
            <w:webHidden/>
          </w:rPr>
          <w:fldChar w:fldCharType="separate"/>
        </w:r>
        <w:r w:rsidR="00AD6E8B">
          <w:rPr>
            <w:noProof/>
            <w:webHidden/>
          </w:rPr>
          <w:t>440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57" w:history="1">
        <w:r w:rsidR="00AD6E8B" w:rsidRPr="005E5701">
          <w:rPr>
            <w:rStyle w:val="Hiperpovezava"/>
            <w:noProof/>
          </w:rPr>
          <w:t>538.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(izvajanje naložb iz 10-letnega razvojnega načrta)</w:t>
        </w:r>
        <w:r w:rsidR="00AD6E8B">
          <w:rPr>
            <w:noProof/>
            <w:webHidden/>
          </w:rPr>
          <w:tab/>
        </w:r>
        <w:r>
          <w:rPr>
            <w:noProof/>
            <w:webHidden/>
          </w:rPr>
          <w:fldChar w:fldCharType="begin"/>
        </w:r>
        <w:r w:rsidR="00AD6E8B">
          <w:rPr>
            <w:noProof/>
            <w:webHidden/>
          </w:rPr>
          <w:instrText xml:space="preserve"> PAGEREF _Toc358722457 \h </w:instrText>
        </w:r>
        <w:r>
          <w:rPr>
            <w:noProof/>
            <w:webHidden/>
          </w:rPr>
        </w:r>
        <w:r>
          <w:rPr>
            <w:noProof/>
            <w:webHidden/>
          </w:rPr>
          <w:fldChar w:fldCharType="separate"/>
        </w:r>
        <w:r w:rsidR="00AD6E8B">
          <w:rPr>
            <w:noProof/>
            <w:webHidden/>
          </w:rPr>
          <w:t>441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58" w:history="1">
        <w:r w:rsidR="00AD6E8B" w:rsidRPr="005E5701">
          <w:rPr>
            <w:rStyle w:val="Hiperpovezava"/>
            <w:noProof/>
          </w:rPr>
          <w:t>539.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(prehod obstoječih pogodb o prenosu na nov sistem)</w:t>
        </w:r>
        <w:r w:rsidR="00AD6E8B">
          <w:rPr>
            <w:noProof/>
            <w:webHidden/>
          </w:rPr>
          <w:tab/>
        </w:r>
        <w:r>
          <w:rPr>
            <w:noProof/>
            <w:webHidden/>
          </w:rPr>
          <w:fldChar w:fldCharType="begin"/>
        </w:r>
        <w:r w:rsidR="00AD6E8B">
          <w:rPr>
            <w:noProof/>
            <w:webHidden/>
          </w:rPr>
          <w:instrText xml:space="preserve"> PAGEREF _Toc358722458 \h </w:instrText>
        </w:r>
        <w:r>
          <w:rPr>
            <w:noProof/>
            <w:webHidden/>
          </w:rPr>
        </w:r>
        <w:r>
          <w:rPr>
            <w:noProof/>
            <w:webHidden/>
          </w:rPr>
          <w:fldChar w:fldCharType="separate"/>
        </w:r>
        <w:r w:rsidR="00AD6E8B">
          <w:rPr>
            <w:noProof/>
            <w:webHidden/>
          </w:rPr>
          <w:t>441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59" w:history="1">
        <w:r w:rsidR="00AD6E8B" w:rsidRPr="005E5701">
          <w:rPr>
            <w:rStyle w:val="Hiperpovezava"/>
            <w:noProof/>
          </w:rPr>
          <w:t>540.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(zatečeno stanje prenosnih in distribucijskih sistemov)</w:t>
        </w:r>
        <w:r w:rsidR="00AD6E8B">
          <w:rPr>
            <w:noProof/>
            <w:webHidden/>
          </w:rPr>
          <w:tab/>
        </w:r>
        <w:r>
          <w:rPr>
            <w:noProof/>
            <w:webHidden/>
          </w:rPr>
          <w:fldChar w:fldCharType="begin"/>
        </w:r>
        <w:r w:rsidR="00AD6E8B">
          <w:rPr>
            <w:noProof/>
            <w:webHidden/>
          </w:rPr>
          <w:instrText xml:space="preserve"> PAGEREF _Toc358722459 \h </w:instrText>
        </w:r>
        <w:r>
          <w:rPr>
            <w:noProof/>
            <w:webHidden/>
          </w:rPr>
        </w:r>
        <w:r>
          <w:rPr>
            <w:noProof/>
            <w:webHidden/>
          </w:rPr>
          <w:fldChar w:fldCharType="separate"/>
        </w:r>
        <w:r w:rsidR="00AD6E8B">
          <w:rPr>
            <w:noProof/>
            <w:webHidden/>
          </w:rPr>
          <w:t>441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60" w:history="1">
        <w:r w:rsidR="00AD6E8B" w:rsidRPr="005E5701">
          <w:rPr>
            <w:rStyle w:val="Hiperpovezava"/>
            <w:noProof/>
          </w:rPr>
          <w:t>541.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(ekonomska ocena uvajanja naprednih merilnih sistemov)</w:t>
        </w:r>
        <w:r w:rsidR="00AD6E8B">
          <w:rPr>
            <w:noProof/>
            <w:webHidden/>
          </w:rPr>
          <w:tab/>
        </w:r>
        <w:r>
          <w:rPr>
            <w:noProof/>
            <w:webHidden/>
          </w:rPr>
          <w:fldChar w:fldCharType="begin"/>
        </w:r>
        <w:r w:rsidR="00AD6E8B">
          <w:rPr>
            <w:noProof/>
            <w:webHidden/>
          </w:rPr>
          <w:instrText xml:space="preserve"> PAGEREF _Toc358722460 \h </w:instrText>
        </w:r>
        <w:r>
          <w:rPr>
            <w:noProof/>
            <w:webHidden/>
          </w:rPr>
        </w:r>
        <w:r>
          <w:rPr>
            <w:noProof/>
            <w:webHidden/>
          </w:rPr>
          <w:fldChar w:fldCharType="separate"/>
        </w:r>
        <w:r w:rsidR="00AD6E8B">
          <w:rPr>
            <w:noProof/>
            <w:webHidden/>
          </w:rPr>
          <w:t>442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61" w:history="1">
        <w:r w:rsidR="00AD6E8B" w:rsidRPr="005E5701">
          <w:rPr>
            <w:rStyle w:val="Hiperpovezava"/>
            <w:noProof/>
          </w:rPr>
          <w:t>542.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(obravnava pritožb gospodinjskih odjemalcev v zvezi z dobavo plina)</w:t>
        </w:r>
        <w:r w:rsidR="00AD6E8B">
          <w:rPr>
            <w:noProof/>
            <w:webHidden/>
          </w:rPr>
          <w:tab/>
        </w:r>
        <w:r>
          <w:rPr>
            <w:noProof/>
            <w:webHidden/>
          </w:rPr>
          <w:fldChar w:fldCharType="begin"/>
        </w:r>
        <w:r w:rsidR="00AD6E8B">
          <w:rPr>
            <w:noProof/>
            <w:webHidden/>
          </w:rPr>
          <w:instrText xml:space="preserve"> PAGEREF _Toc358722461 \h </w:instrText>
        </w:r>
        <w:r>
          <w:rPr>
            <w:noProof/>
            <w:webHidden/>
          </w:rPr>
        </w:r>
        <w:r>
          <w:rPr>
            <w:noProof/>
            <w:webHidden/>
          </w:rPr>
          <w:fldChar w:fldCharType="separate"/>
        </w:r>
        <w:r w:rsidR="00AD6E8B">
          <w:rPr>
            <w:noProof/>
            <w:webHidden/>
          </w:rPr>
          <w:t>442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62" w:history="1">
        <w:r w:rsidR="00AD6E8B" w:rsidRPr="005E5701">
          <w:rPr>
            <w:rStyle w:val="Hiperpovezava"/>
            <w:noProof/>
          </w:rPr>
          <w:t>543.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(ureditev statusa distribucijskega sistema)</w:t>
        </w:r>
        <w:r w:rsidR="00AD6E8B">
          <w:rPr>
            <w:noProof/>
            <w:webHidden/>
          </w:rPr>
          <w:tab/>
        </w:r>
        <w:r>
          <w:rPr>
            <w:noProof/>
            <w:webHidden/>
          </w:rPr>
          <w:fldChar w:fldCharType="begin"/>
        </w:r>
        <w:r w:rsidR="00AD6E8B">
          <w:rPr>
            <w:noProof/>
            <w:webHidden/>
          </w:rPr>
          <w:instrText xml:space="preserve"> PAGEREF _Toc358722462 \h </w:instrText>
        </w:r>
        <w:r>
          <w:rPr>
            <w:noProof/>
            <w:webHidden/>
          </w:rPr>
        </w:r>
        <w:r>
          <w:rPr>
            <w:noProof/>
            <w:webHidden/>
          </w:rPr>
          <w:fldChar w:fldCharType="separate"/>
        </w:r>
        <w:r w:rsidR="00AD6E8B">
          <w:rPr>
            <w:noProof/>
            <w:webHidden/>
          </w:rPr>
          <w:t>442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63" w:history="1">
        <w:r w:rsidR="00AD6E8B" w:rsidRPr="005E5701">
          <w:rPr>
            <w:rStyle w:val="Hiperpovezava"/>
            <w:noProof/>
          </w:rPr>
          <w:t>544.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(začetek uporabe)</w:t>
        </w:r>
        <w:r w:rsidR="00AD6E8B">
          <w:rPr>
            <w:noProof/>
            <w:webHidden/>
          </w:rPr>
          <w:tab/>
        </w:r>
        <w:r>
          <w:rPr>
            <w:noProof/>
            <w:webHidden/>
          </w:rPr>
          <w:fldChar w:fldCharType="begin"/>
        </w:r>
        <w:r w:rsidR="00AD6E8B">
          <w:rPr>
            <w:noProof/>
            <w:webHidden/>
          </w:rPr>
          <w:instrText xml:space="preserve"> PAGEREF _Toc358722463 \h </w:instrText>
        </w:r>
        <w:r>
          <w:rPr>
            <w:noProof/>
            <w:webHidden/>
          </w:rPr>
        </w:r>
        <w:r>
          <w:rPr>
            <w:noProof/>
            <w:webHidden/>
          </w:rPr>
          <w:fldChar w:fldCharType="separate"/>
        </w:r>
        <w:r w:rsidR="00AD6E8B">
          <w:rPr>
            <w:noProof/>
            <w:webHidden/>
          </w:rPr>
          <w:t>442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64" w:history="1">
        <w:r w:rsidR="00AD6E8B" w:rsidRPr="005E5701">
          <w:rPr>
            <w:rStyle w:val="Hiperpovezava"/>
            <w:noProof/>
          </w:rPr>
          <w:t>545.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(rok za izdajo predpisov in drugih splošnih aktov)</w:t>
        </w:r>
        <w:r w:rsidR="00AD6E8B">
          <w:rPr>
            <w:noProof/>
            <w:webHidden/>
          </w:rPr>
          <w:tab/>
        </w:r>
        <w:r>
          <w:rPr>
            <w:noProof/>
            <w:webHidden/>
          </w:rPr>
          <w:fldChar w:fldCharType="begin"/>
        </w:r>
        <w:r w:rsidR="00AD6E8B">
          <w:rPr>
            <w:noProof/>
            <w:webHidden/>
          </w:rPr>
          <w:instrText xml:space="preserve"> PAGEREF _Toc358722464 \h </w:instrText>
        </w:r>
        <w:r>
          <w:rPr>
            <w:noProof/>
            <w:webHidden/>
          </w:rPr>
        </w:r>
        <w:r>
          <w:rPr>
            <w:noProof/>
            <w:webHidden/>
          </w:rPr>
          <w:fldChar w:fldCharType="separate"/>
        </w:r>
        <w:r w:rsidR="00AD6E8B">
          <w:rPr>
            <w:noProof/>
            <w:webHidden/>
          </w:rPr>
          <w:t>443</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65" w:history="1">
        <w:r w:rsidR="00AD6E8B" w:rsidRPr="005E5701">
          <w:rPr>
            <w:rStyle w:val="Hiperpovezava"/>
            <w:noProof/>
          </w:rPr>
          <w:t>546.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(razveljavitev)</w:t>
        </w:r>
        <w:r w:rsidR="00AD6E8B">
          <w:rPr>
            <w:noProof/>
            <w:webHidden/>
          </w:rPr>
          <w:tab/>
        </w:r>
        <w:r>
          <w:rPr>
            <w:noProof/>
            <w:webHidden/>
          </w:rPr>
          <w:fldChar w:fldCharType="begin"/>
        </w:r>
        <w:r w:rsidR="00AD6E8B">
          <w:rPr>
            <w:noProof/>
            <w:webHidden/>
          </w:rPr>
          <w:instrText xml:space="preserve"> PAGEREF _Toc358722465 \h </w:instrText>
        </w:r>
        <w:r>
          <w:rPr>
            <w:noProof/>
            <w:webHidden/>
          </w:rPr>
        </w:r>
        <w:r>
          <w:rPr>
            <w:noProof/>
            <w:webHidden/>
          </w:rPr>
          <w:fldChar w:fldCharType="separate"/>
        </w:r>
        <w:r w:rsidR="00AD6E8B">
          <w:rPr>
            <w:noProof/>
            <w:webHidden/>
          </w:rPr>
          <w:t>443</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466" w:history="1">
        <w:r w:rsidR="00AD6E8B" w:rsidRPr="005E5701">
          <w:rPr>
            <w:rStyle w:val="Hiperpovezava"/>
            <w:noProof/>
          </w:rPr>
          <w:t>IV. Prehodne določbe za četrti del zakona</w:t>
        </w:r>
        <w:r w:rsidR="00AD6E8B">
          <w:rPr>
            <w:noProof/>
            <w:webHidden/>
          </w:rPr>
          <w:tab/>
        </w:r>
        <w:r>
          <w:rPr>
            <w:noProof/>
            <w:webHidden/>
          </w:rPr>
          <w:fldChar w:fldCharType="begin"/>
        </w:r>
        <w:r w:rsidR="00AD6E8B">
          <w:rPr>
            <w:noProof/>
            <w:webHidden/>
          </w:rPr>
          <w:instrText xml:space="preserve"> PAGEREF _Toc358722466 \h </w:instrText>
        </w:r>
        <w:r>
          <w:rPr>
            <w:noProof/>
            <w:webHidden/>
          </w:rPr>
        </w:r>
        <w:r>
          <w:rPr>
            <w:noProof/>
            <w:webHidden/>
          </w:rPr>
          <w:fldChar w:fldCharType="separate"/>
        </w:r>
        <w:r w:rsidR="00AD6E8B">
          <w:rPr>
            <w:noProof/>
            <w:webHidden/>
          </w:rPr>
          <w:t>444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67" w:history="1">
        <w:r w:rsidR="00AD6E8B" w:rsidRPr="005E5701">
          <w:rPr>
            <w:rStyle w:val="Hiperpovezava"/>
            <w:noProof/>
          </w:rPr>
          <w:t>547.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(opravljanje regulirane dejavnosti)</w:t>
        </w:r>
        <w:r w:rsidR="00AD6E8B">
          <w:rPr>
            <w:noProof/>
            <w:webHidden/>
          </w:rPr>
          <w:tab/>
        </w:r>
        <w:r>
          <w:rPr>
            <w:noProof/>
            <w:webHidden/>
          </w:rPr>
          <w:fldChar w:fldCharType="begin"/>
        </w:r>
        <w:r w:rsidR="00AD6E8B">
          <w:rPr>
            <w:noProof/>
            <w:webHidden/>
          </w:rPr>
          <w:instrText xml:space="preserve"> PAGEREF _Toc358722467 \h </w:instrText>
        </w:r>
        <w:r>
          <w:rPr>
            <w:noProof/>
            <w:webHidden/>
          </w:rPr>
        </w:r>
        <w:r>
          <w:rPr>
            <w:noProof/>
            <w:webHidden/>
          </w:rPr>
          <w:fldChar w:fldCharType="separate"/>
        </w:r>
        <w:r w:rsidR="00AD6E8B">
          <w:rPr>
            <w:noProof/>
            <w:webHidden/>
          </w:rPr>
          <w:t>444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68" w:history="1">
        <w:r w:rsidR="00AD6E8B" w:rsidRPr="005E5701">
          <w:rPr>
            <w:rStyle w:val="Hiperpovezava"/>
            <w:noProof/>
          </w:rPr>
          <w:t>548.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(prehodno obdobje za gradnjo distribucijskih sistemov)</w:t>
        </w:r>
        <w:r w:rsidR="00AD6E8B">
          <w:rPr>
            <w:noProof/>
            <w:webHidden/>
          </w:rPr>
          <w:tab/>
        </w:r>
        <w:r>
          <w:rPr>
            <w:noProof/>
            <w:webHidden/>
          </w:rPr>
          <w:fldChar w:fldCharType="begin"/>
        </w:r>
        <w:r w:rsidR="00AD6E8B">
          <w:rPr>
            <w:noProof/>
            <w:webHidden/>
          </w:rPr>
          <w:instrText xml:space="preserve"> PAGEREF _Toc358722468 \h </w:instrText>
        </w:r>
        <w:r>
          <w:rPr>
            <w:noProof/>
            <w:webHidden/>
          </w:rPr>
        </w:r>
        <w:r>
          <w:rPr>
            <w:noProof/>
            <w:webHidden/>
          </w:rPr>
          <w:fldChar w:fldCharType="separate"/>
        </w:r>
        <w:r w:rsidR="00AD6E8B">
          <w:rPr>
            <w:noProof/>
            <w:webHidden/>
          </w:rPr>
          <w:t>444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69" w:history="1">
        <w:r w:rsidR="00AD6E8B" w:rsidRPr="005E5701">
          <w:rPr>
            <w:rStyle w:val="Hiperpovezava"/>
            <w:noProof/>
          </w:rPr>
          <w:t>549.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(metodologija za oblikovanje cen za dobavo toplote)</w:t>
        </w:r>
        <w:r w:rsidR="00AD6E8B">
          <w:rPr>
            <w:noProof/>
            <w:webHidden/>
          </w:rPr>
          <w:tab/>
        </w:r>
        <w:r>
          <w:rPr>
            <w:noProof/>
            <w:webHidden/>
          </w:rPr>
          <w:fldChar w:fldCharType="begin"/>
        </w:r>
        <w:r w:rsidR="00AD6E8B">
          <w:rPr>
            <w:noProof/>
            <w:webHidden/>
          </w:rPr>
          <w:instrText xml:space="preserve"> PAGEREF _Toc358722469 \h </w:instrText>
        </w:r>
        <w:r>
          <w:rPr>
            <w:noProof/>
            <w:webHidden/>
          </w:rPr>
        </w:r>
        <w:r>
          <w:rPr>
            <w:noProof/>
            <w:webHidden/>
          </w:rPr>
          <w:fldChar w:fldCharType="separate"/>
        </w:r>
        <w:r w:rsidR="00AD6E8B">
          <w:rPr>
            <w:noProof/>
            <w:webHidden/>
          </w:rPr>
          <w:t>444</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70" w:history="1">
        <w:r w:rsidR="00AD6E8B" w:rsidRPr="005E5701">
          <w:rPr>
            <w:rStyle w:val="Hiperpovezava"/>
            <w:noProof/>
          </w:rPr>
          <w:t>550.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(rok za izdajo predpisov in drugih splošnih aktov)</w:t>
        </w:r>
        <w:r w:rsidR="00AD6E8B">
          <w:rPr>
            <w:noProof/>
            <w:webHidden/>
          </w:rPr>
          <w:tab/>
        </w:r>
        <w:r>
          <w:rPr>
            <w:noProof/>
            <w:webHidden/>
          </w:rPr>
          <w:fldChar w:fldCharType="begin"/>
        </w:r>
        <w:r w:rsidR="00AD6E8B">
          <w:rPr>
            <w:noProof/>
            <w:webHidden/>
          </w:rPr>
          <w:instrText xml:space="preserve"> PAGEREF _Toc358722470 \h </w:instrText>
        </w:r>
        <w:r>
          <w:rPr>
            <w:noProof/>
            <w:webHidden/>
          </w:rPr>
        </w:r>
        <w:r>
          <w:rPr>
            <w:noProof/>
            <w:webHidden/>
          </w:rPr>
          <w:fldChar w:fldCharType="separate"/>
        </w:r>
        <w:r w:rsidR="00AD6E8B">
          <w:rPr>
            <w:noProof/>
            <w:webHidden/>
          </w:rPr>
          <w:t>445</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471" w:history="1">
        <w:r w:rsidR="00AD6E8B" w:rsidRPr="005E5701">
          <w:rPr>
            <w:rStyle w:val="Hiperpovezava"/>
            <w:noProof/>
          </w:rPr>
          <w:t>V. Prehodne določbe za peti del zakona</w:t>
        </w:r>
        <w:r w:rsidR="00AD6E8B">
          <w:rPr>
            <w:noProof/>
            <w:webHidden/>
          </w:rPr>
          <w:tab/>
        </w:r>
        <w:r>
          <w:rPr>
            <w:noProof/>
            <w:webHidden/>
          </w:rPr>
          <w:fldChar w:fldCharType="begin"/>
        </w:r>
        <w:r w:rsidR="00AD6E8B">
          <w:rPr>
            <w:noProof/>
            <w:webHidden/>
          </w:rPr>
          <w:instrText xml:space="preserve"> PAGEREF _Toc358722471 \h </w:instrText>
        </w:r>
        <w:r>
          <w:rPr>
            <w:noProof/>
            <w:webHidden/>
          </w:rPr>
        </w:r>
        <w:r>
          <w:rPr>
            <w:noProof/>
            <w:webHidden/>
          </w:rPr>
          <w:fldChar w:fldCharType="separate"/>
        </w:r>
        <w:r w:rsidR="00AD6E8B">
          <w:rPr>
            <w:noProof/>
            <w:webHidden/>
          </w:rPr>
          <w:t>445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72" w:history="1">
        <w:r w:rsidR="00AD6E8B" w:rsidRPr="005E5701">
          <w:rPr>
            <w:rStyle w:val="Hiperpovezava"/>
            <w:noProof/>
          </w:rPr>
          <w:t>551.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(razveljavitev in začasna uporaba podzakonskih aktov za izvajanje podporne sheme)</w:t>
        </w:r>
        <w:r w:rsidR="00AD6E8B">
          <w:rPr>
            <w:noProof/>
            <w:webHidden/>
          </w:rPr>
          <w:tab/>
        </w:r>
        <w:r>
          <w:rPr>
            <w:noProof/>
            <w:webHidden/>
          </w:rPr>
          <w:fldChar w:fldCharType="begin"/>
        </w:r>
        <w:r w:rsidR="00AD6E8B">
          <w:rPr>
            <w:noProof/>
            <w:webHidden/>
          </w:rPr>
          <w:instrText xml:space="preserve"> PAGEREF _Toc358722472 \h </w:instrText>
        </w:r>
        <w:r>
          <w:rPr>
            <w:noProof/>
            <w:webHidden/>
          </w:rPr>
        </w:r>
        <w:r>
          <w:rPr>
            <w:noProof/>
            <w:webHidden/>
          </w:rPr>
          <w:fldChar w:fldCharType="separate"/>
        </w:r>
        <w:r w:rsidR="00AD6E8B">
          <w:rPr>
            <w:noProof/>
            <w:webHidden/>
          </w:rPr>
          <w:t>445</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73" w:history="1">
        <w:r w:rsidR="00AD6E8B" w:rsidRPr="005E5701">
          <w:rPr>
            <w:rStyle w:val="Hiperpovezava"/>
            <w:noProof/>
          </w:rPr>
          <w:t>552.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(prva celovita ocena možnosti za uporabo soproizvodnje z visokim izkoristkom  ter učinkovito daljinsko ogrevanje in hlajenje)</w:t>
        </w:r>
        <w:r w:rsidR="00AD6E8B">
          <w:rPr>
            <w:noProof/>
            <w:webHidden/>
          </w:rPr>
          <w:tab/>
        </w:r>
        <w:r>
          <w:rPr>
            <w:noProof/>
            <w:webHidden/>
          </w:rPr>
          <w:fldChar w:fldCharType="begin"/>
        </w:r>
        <w:r w:rsidR="00AD6E8B">
          <w:rPr>
            <w:noProof/>
            <w:webHidden/>
          </w:rPr>
          <w:instrText xml:space="preserve"> PAGEREF _Toc358722473 \h </w:instrText>
        </w:r>
        <w:r>
          <w:rPr>
            <w:noProof/>
            <w:webHidden/>
          </w:rPr>
        </w:r>
        <w:r>
          <w:rPr>
            <w:noProof/>
            <w:webHidden/>
          </w:rPr>
          <w:fldChar w:fldCharType="separate"/>
        </w:r>
        <w:r w:rsidR="00AD6E8B">
          <w:rPr>
            <w:noProof/>
            <w:webHidden/>
          </w:rPr>
          <w:t>446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74" w:history="1">
        <w:r w:rsidR="00AD6E8B" w:rsidRPr="005E5701">
          <w:rPr>
            <w:rStyle w:val="Hiperpovezava"/>
            <w:noProof/>
          </w:rPr>
          <w:t>553.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(določitev normiranih faktorjev stroška priključitve na omrežje)</w:t>
        </w:r>
        <w:r w:rsidR="00AD6E8B">
          <w:rPr>
            <w:noProof/>
            <w:webHidden/>
          </w:rPr>
          <w:tab/>
        </w:r>
        <w:r>
          <w:rPr>
            <w:noProof/>
            <w:webHidden/>
          </w:rPr>
          <w:fldChar w:fldCharType="begin"/>
        </w:r>
        <w:r w:rsidR="00AD6E8B">
          <w:rPr>
            <w:noProof/>
            <w:webHidden/>
          </w:rPr>
          <w:instrText xml:space="preserve"> PAGEREF _Toc358722474 \h </w:instrText>
        </w:r>
        <w:r>
          <w:rPr>
            <w:noProof/>
            <w:webHidden/>
          </w:rPr>
        </w:r>
        <w:r>
          <w:rPr>
            <w:noProof/>
            <w:webHidden/>
          </w:rPr>
          <w:fldChar w:fldCharType="separate"/>
        </w:r>
        <w:r w:rsidR="00AD6E8B">
          <w:rPr>
            <w:noProof/>
            <w:webHidden/>
          </w:rPr>
          <w:t>446</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75" w:history="1">
        <w:r w:rsidR="00AD6E8B" w:rsidRPr="005E5701">
          <w:rPr>
            <w:rStyle w:val="Hiperpovezava"/>
            <w:noProof/>
          </w:rPr>
          <w:t>554.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(prvi poziv k prijavi projektov OVE in SPTE za vstop v podporno shemo)</w:t>
        </w:r>
        <w:r w:rsidR="00AD6E8B">
          <w:rPr>
            <w:noProof/>
            <w:webHidden/>
          </w:rPr>
          <w:tab/>
        </w:r>
        <w:r>
          <w:rPr>
            <w:noProof/>
            <w:webHidden/>
          </w:rPr>
          <w:fldChar w:fldCharType="begin"/>
        </w:r>
        <w:r w:rsidR="00AD6E8B">
          <w:rPr>
            <w:noProof/>
            <w:webHidden/>
          </w:rPr>
          <w:instrText xml:space="preserve"> PAGEREF _Toc358722475 \h </w:instrText>
        </w:r>
        <w:r>
          <w:rPr>
            <w:noProof/>
            <w:webHidden/>
          </w:rPr>
        </w:r>
        <w:r>
          <w:rPr>
            <w:noProof/>
            <w:webHidden/>
          </w:rPr>
          <w:fldChar w:fldCharType="separate"/>
        </w:r>
        <w:r w:rsidR="00AD6E8B">
          <w:rPr>
            <w:noProof/>
            <w:webHidden/>
          </w:rPr>
          <w:t>447</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76" w:history="1">
        <w:r w:rsidR="00AD6E8B" w:rsidRPr="005E5701">
          <w:rPr>
            <w:rStyle w:val="Hiperpovezava"/>
            <w:noProof/>
          </w:rPr>
          <w:t>555.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(vstop po dosedanji ureditvi in prehod pod nove pogoje za vstop v podporno shemo)</w:t>
        </w:r>
        <w:r w:rsidR="00AD6E8B">
          <w:rPr>
            <w:noProof/>
            <w:webHidden/>
          </w:rPr>
          <w:tab/>
        </w:r>
        <w:r>
          <w:rPr>
            <w:noProof/>
            <w:webHidden/>
          </w:rPr>
          <w:fldChar w:fldCharType="begin"/>
        </w:r>
        <w:r w:rsidR="00AD6E8B">
          <w:rPr>
            <w:noProof/>
            <w:webHidden/>
          </w:rPr>
          <w:instrText xml:space="preserve"> PAGEREF _Toc358722476 \h </w:instrText>
        </w:r>
        <w:r>
          <w:rPr>
            <w:noProof/>
            <w:webHidden/>
          </w:rPr>
        </w:r>
        <w:r>
          <w:rPr>
            <w:noProof/>
            <w:webHidden/>
          </w:rPr>
          <w:fldChar w:fldCharType="separate"/>
        </w:r>
        <w:r w:rsidR="00AD6E8B">
          <w:rPr>
            <w:noProof/>
            <w:webHidden/>
          </w:rPr>
          <w:t>447</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477" w:history="1">
        <w:r w:rsidR="00AD6E8B" w:rsidRPr="005E5701">
          <w:rPr>
            <w:rStyle w:val="Hiperpovezava"/>
            <w:noProof/>
          </w:rPr>
          <w:t>VI. Prehodne določbe za šesti del zakona</w:t>
        </w:r>
        <w:r w:rsidR="00AD6E8B">
          <w:rPr>
            <w:noProof/>
            <w:webHidden/>
          </w:rPr>
          <w:tab/>
        </w:r>
        <w:r>
          <w:rPr>
            <w:noProof/>
            <w:webHidden/>
          </w:rPr>
          <w:fldChar w:fldCharType="begin"/>
        </w:r>
        <w:r w:rsidR="00AD6E8B">
          <w:rPr>
            <w:noProof/>
            <w:webHidden/>
          </w:rPr>
          <w:instrText xml:space="preserve"> PAGEREF _Toc358722477 \h </w:instrText>
        </w:r>
        <w:r>
          <w:rPr>
            <w:noProof/>
            <w:webHidden/>
          </w:rPr>
        </w:r>
        <w:r>
          <w:rPr>
            <w:noProof/>
            <w:webHidden/>
          </w:rPr>
          <w:fldChar w:fldCharType="separate"/>
        </w:r>
        <w:r w:rsidR="00AD6E8B">
          <w:rPr>
            <w:noProof/>
            <w:webHidden/>
          </w:rPr>
          <w:t>448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78" w:history="1">
        <w:r w:rsidR="00AD6E8B" w:rsidRPr="005E5701">
          <w:rPr>
            <w:rStyle w:val="Hiperpovezava"/>
            <w:noProof/>
          </w:rPr>
          <w:t>556.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(razveljavitev in začasna uporaba pravilnikov)</w:t>
        </w:r>
        <w:r w:rsidR="00AD6E8B">
          <w:rPr>
            <w:noProof/>
            <w:webHidden/>
          </w:rPr>
          <w:tab/>
        </w:r>
        <w:r>
          <w:rPr>
            <w:noProof/>
            <w:webHidden/>
          </w:rPr>
          <w:fldChar w:fldCharType="begin"/>
        </w:r>
        <w:r w:rsidR="00AD6E8B">
          <w:rPr>
            <w:noProof/>
            <w:webHidden/>
          </w:rPr>
          <w:instrText xml:space="preserve"> PAGEREF _Toc358722478 \h </w:instrText>
        </w:r>
        <w:r>
          <w:rPr>
            <w:noProof/>
            <w:webHidden/>
          </w:rPr>
        </w:r>
        <w:r>
          <w:rPr>
            <w:noProof/>
            <w:webHidden/>
          </w:rPr>
          <w:fldChar w:fldCharType="separate"/>
        </w:r>
        <w:r w:rsidR="00AD6E8B">
          <w:rPr>
            <w:noProof/>
            <w:webHidden/>
          </w:rPr>
          <w:t>448</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79" w:history="1">
        <w:r w:rsidR="00AD6E8B" w:rsidRPr="005E5701">
          <w:rPr>
            <w:rStyle w:val="Hiperpovezava"/>
            <w:noProof/>
          </w:rPr>
          <w:t>557.</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(izdelava študije izvedljivosti alternativnih sistemov za oskrbo z energijo)</w:t>
        </w:r>
        <w:r w:rsidR="00AD6E8B">
          <w:rPr>
            <w:noProof/>
            <w:webHidden/>
          </w:rPr>
          <w:tab/>
        </w:r>
        <w:r>
          <w:rPr>
            <w:noProof/>
            <w:webHidden/>
          </w:rPr>
          <w:fldChar w:fldCharType="begin"/>
        </w:r>
        <w:r w:rsidR="00AD6E8B">
          <w:rPr>
            <w:noProof/>
            <w:webHidden/>
          </w:rPr>
          <w:instrText xml:space="preserve"> PAGEREF _Toc358722479 \h </w:instrText>
        </w:r>
        <w:r>
          <w:rPr>
            <w:noProof/>
            <w:webHidden/>
          </w:rPr>
        </w:r>
        <w:r>
          <w:rPr>
            <w:noProof/>
            <w:webHidden/>
          </w:rPr>
          <w:fldChar w:fldCharType="separate"/>
        </w:r>
        <w:r w:rsidR="00AD6E8B">
          <w:rPr>
            <w:noProof/>
            <w:webHidden/>
          </w:rPr>
          <w:t>449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80" w:history="1">
        <w:r w:rsidR="00AD6E8B" w:rsidRPr="005E5701">
          <w:rPr>
            <w:rStyle w:val="Hiperpovezava"/>
            <w:noProof/>
          </w:rPr>
          <w:t>558.</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(začetek uporabe določil o dolžnostih, povezanih z energetsko izkaznico)</w:t>
        </w:r>
        <w:r w:rsidR="00AD6E8B">
          <w:rPr>
            <w:noProof/>
            <w:webHidden/>
          </w:rPr>
          <w:tab/>
        </w:r>
        <w:r>
          <w:rPr>
            <w:noProof/>
            <w:webHidden/>
          </w:rPr>
          <w:fldChar w:fldCharType="begin"/>
        </w:r>
        <w:r w:rsidR="00AD6E8B">
          <w:rPr>
            <w:noProof/>
            <w:webHidden/>
          </w:rPr>
          <w:instrText xml:space="preserve"> PAGEREF _Toc358722480 \h </w:instrText>
        </w:r>
        <w:r>
          <w:rPr>
            <w:noProof/>
            <w:webHidden/>
          </w:rPr>
        </w:r>
        <w:r>
          <w:rPr>
            <w:noProof/>
            <w:webHidden/>
          </w:rPr>
          <w:fldChar w:fldCharType="separate"/>
        </w:r>
        <w:r w:rsidR="00AD6E8B">
          <w:rPr>
            <w:noProof/>
            <w:webHidden/>
          </w:rPr>
          <w:t>449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81" w:history="1">
        <w:r w:rsidR="00AD6E8B" w:rsidRPr="005E5701">
          <w:rPr>
            <w:rStyle w:val="Hiperpovezava"/>
            <w:noProof/>
          </w:rPr>
          <w:t>559.</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(namestitev energetske izkaznice)</w:t>
        </w:r>
        <w:r w:rsidR="00AD6E8B">
          <w:rPr>
            <w:noProof/>
            <w:webHidden/>
          </w:rPr>
          <w:tab/>
        </w:r>
        <w:r>
          <w:rPr>
            <w:noProof/>
            <w:webHidden/>
          </w:rPr>
          <w:fldChar w:fldCharType="begin"/>
        </w:r>
        <w:r w:rsidR="00AD6E8B">
          <w:rPr>
            <w:noProof/>
            <w:webHidden/>
          </w:rPr>
          <w:instrText xml:space="preserve"> PAGEREF _Toc358722481 \h </w:instrText>
        </w:r>
        <w:r>
          <w:rPr>
            <w:noProof/>
            <w:webHidden/>
          </w:rPr>
        </w:r>
        <w:r>
          <w:rPr>
            <w:noProof/>
            <w:webHidden/>
          </w:rPr>
          <w:fldChar w:fldCharType="separate"/>
        </w:r>
        <w:r w:rsidR="00AD6E8B">
          <w:rPr>
            <w:noProof/>
            <w:webHidden/>
          </w:rPr>
          <w:t>449</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82" w:history="1">
        <w:r w:rsidR="00AD6E8B" w:rsidRPr="005E5701">
          <w:rPr>
            <w:rStyle w:val="Hiperpovezava"/>
            <w:noProof/>
          </w:rPr>
          <w:t>560.</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(zagotovitev energetskega pregleda stavbe)</w:t>
        </w:r>
        <w:r w:rsidR="00AD6E8B">
          <w:rPr>
            <w:noProof/>
            <w:webHidden/>
          </w:rPr>
          <w:tab/>
        </w:r>
        <w:r>
          <w:rPr>
            <w:noProof/>
            <w:webHidden/>
          </w:rPr>
          <w:fldChar w:fldCharType="begin"/>
        </w:r>
        <w:r w:rsidR="00AD6E8B">
          <w:rPr>
            <w:noProof/>
            <w:webHidden/>
          </w:rPr>
          <w:instrText xml:space="preserve"> PAGEREF _Toc358722482 \h </w:instrText>
        </w:r>
        <w:r>
          <w:rPr>
            <w:noProof/>
            <w:webHidden/>
          </w:rPr>
        </w:r>
        <w:r>
          <w:rPr>
            <w:noProof/>
            <w:webHidden/>
          </w:rPr>
          <w:fldChar w:fldCharType="separate"/>
        </w:r>
        <w:r w:rsidR="00AD6E8B">
          <w:rPr>
            <w:noProof/>
            <w:webHidden/>
          </w:rPr>
          <w:t>450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83" w:history="1">
        <w:r w:rsidR="00AD6E8B" w:rsidRPr="005E5701">
          <w:rPr>
            <w:rStyle w:val="Hiperpovezava"/>
            <w:noProof/>
          </w:rPr>
          <w:t>561.</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(zagotovitev termostatskega ventila)</w:t>
        </w:r>
        <w:r w:rsidR="00AD6E8B">
          <w:rPr>
            <w:noProof/>
            <w:webHidden/>
          </w:rPr>
          <w:tab/>
        </w:r>
        <w:r>
          <w:rPr>
            <w:noProof/>
            <w:webHidden/>
          </w:rPr>
          <w:fldChar w:fldCharType="begin"/>
        </w:r>
        <w:r w:rsidR="00AD6E8B">
          <w:rPr>
            <w:noProof/>
            <w:webHidden/>
          </w:rPr>
          <w:instrText xml:space="preserve"> PAGEREF _Toc358722483 \h </w:instrText>
        </w:r>
        <w:r>
          <w:rPr>
            <w:noProof/>
            <w:webHidden/>
          </w:rPr>
        </w:r>
        <w:r>
          <w:rPr>
            <w:noProof/>
            <w:webHidden/>
          </w:rPr>
          <w:fldChar w:fldCharType="separate"/>
        </w:r>
        <w:r w:rsidR="00AD6E8B">
          <w:rPr>
            <w:noProof/>
            <w:webHidden/>
          </w:rPr>
          <w:t>450</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484" w:history="1">
        <w:r w:rsidR="00AD6E8B" w:rsidRPr="005E5701">
          <w:rPr>
            <w:rStyle w:val="Hiperpovezava"/>
            <w:noProof/>
          </w:rPr>
          <w:t>VI. Prehodne določbe za sedmi del zakona</w:t>
        </w:r>
        <w:r w:rsidR="00AD6E8B">
          <w:rPr>
            <w:noProof/>
            <w:webHidden/>
          </w:rPr>
          <w:tab/>
        </w:r>
        <w:r>
          <w:rPr>
            <w:noProof/>
            <w:webHidden/>
          </w:rPr>
          <w:fldChar w:fldCharType="begin"/>
        </w:r>
        <w:r w:rsidR="00AD6E8B">
          <w:rPr>
            <w:noProof/>
            <w:webHidden/>
          </w:rPr>
          <w:instrText xml:space="preserve"> PAGEREF _Toc358722484 \h </w:instrText>
        </w:r>
        <w:r>
          <w:rPr>
            <w:noProof/>
            <w:webHidden/>
          </w:rPr>
        </w:r>
        <w:r>
          <w:rPr>
            <w:noProof/>
            <w:webHidden/>
          </w:rPr>
          <w:fldChar w:fldCharType="separate"/>
        </w:r>
        <w:r w:rsidR="00AD6E8B">
          <w:rPr>
            <w:noProof/>
            <w:webHidden/>
          </w:rPr>
          <w:t>450</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485" w:history="1">
        <w:r w:rsidR="00AD6E8B" w:rsidRPr="005E5701">
          <w:rPr>
            <w:rStyle w:val="Hiperpovezava"/>
            <w:noProof/>
          </w:rPr>
          <w:t>I. Agencija</w:t>
        </w:r>
        <w:r w:rsidR="00AD6E8B">
          <w:rPr>
            <w:noProof/>
            <w:webHidden/>
          </w:rPr>
          <w:tab/>
        </w:r>
        <w:r>
          <w:rPr>
            <w:noProof/>
            <w:webHidden/>
          </w:rPr>
          <w:fldChar w:fldCharType="begin"/>
        </w:r>
        <w:r w:rsidR="00AD6E8B">
          <w:rPr>
            <w:noProof/>
            <w:webHidden/>
          </w:rPr>
          <w:instrText xml:space="preserve"> PAGEREF _Toc358722485 \h </w:instrText>
        </w:r>
        <w:r>
          <w:rPr>
            <w:noProof/>
            <w:webHidden/>
          </w:rPr>
        </w:r>
        <w:r>
          <w:rPr>
            <w:noProof/>
            <w:webHidden/>
          </w:rPr>
          <w:fldChar w:fldCharType="separate"/>
        </w:r>
        <w:r w:rsidR="00AD6E8B">
          <w:rPr>
            <w:noProof/>
            <w:webHidden/>
          </w:rPr>
          <w:t>450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86" w:history="1">
        <w:r w:rsidR="00AD6E8B" w:rsidRPr="005E5701">
          <w:rPr>
            <w:rStyle w:val="Hiperpovezava"/>
            <w:noProof/>
          </w:rPr>
          <w:t>562.</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(nadaljevanje dela agencije)</w:t>
        </w:r>
        <w:r w:rsidR="00AD6E8B">
          <w:rPr>
            <w:noProof/>
            <w:webHidden/>
          </w:rPr>
          <w:tab/>
        </w:r>
        <w:r>
          <w:rPr>
            <w:noProof/>
            <w:webHidden/>
          </w:rPr>
          <w:fldChar w:fldCharType="begin"/>
        </w:r>
        <w:r w:rsidR="00AD6E8B">
          <w:rPr>
            <w:noProof/>
            <w:webHidden/>
          </w:rPr>
          <w:instrText xml:space="preserve"> PAGEREF _Toc358722486 \h </w:instrText>
        </w:r>
        <w:r>
          <w:rPr>
            <w:noProof/>
            <w:webHidden/>
          </w:rPr>
        </w:r>
        <w:r>
          <w:rPr>
            <w:noProof/>
            <w:webHidden/>
          </w:rPr>
          <w:fldChar w:fldCharType="separate"/>
        </w:r>
        <w:r w:rsidR="00AD6E8B">
          <w:rPr>
            <w:noProof/>
            <w:webHidden/>
          </w:rPr>
          <w:t>450</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87" w:history="1">
        <w:r w:rsidR="00AD6E8B" w:rsidRPr="005E5701">
          <w:rPr>
            <w:rStyle w:val="Hiperpovezava"/>
            <w:noProof/>
          </w:rPr>
          <w:t>563.</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(postopki za izdajo licence)</w:t>
        </w:r>
        <w:r w:rsidR="00AD6E8B">
          <w:rPr>
            <w:noProof/>
            <w:webHidden/>
          </w:rPr>
          <w:tab/>
        </w:r>
        <w:r>
          <w:rPr>
            <w:noProof/>
            <w:webHidden/>
          </w:rPr>
          <w:fldChar w:fldCharType="begin"/>
        </w:r>
        <w:r w:rsidR="00AD6E8B">
          <w:rPr>
            <w:noProof/>
            <w:webHidden/>
          </w:rPr>
          <w:instrText xml:space="preserve"> PAGEREF _Toc358722487 \h </w:instrText>
        </w:r>
        <w:r>
          <w:rPr>
            <w:noProof/>
            <w:webHidden/>
          </w:rPr>
        </w:r>
        <w:r>
          <w:rPr>
            <w:noProof/>
            <w:webHidden/>
          </w:rPr>
          <w:fldChar w:fldCharType="separate"/>
        </w:r>
        <w:r w:rsidR="00AD6E8B">
          <w:rPr>
            <w:noProof/>
            <w:webHidden/>
          </w:rPr>
          <w:t>451</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488" w:history="1">
        <w:r w:rsidR="00AD6E8B" w:rsidRPr="005E5701">
          <w:rPr>
            <w:rStyle w:val="Hiperpovezava"/>
            <w:noProof/>
          </w:rPr>
          <w:t>II. Infrastruktura</w:t>
        </w:r>
        <w:r w:rsidR="00AD6E8B">
          <w:rPr>
            <w:noProof/>
            <w:webHidden/>
          </w:rPr>
          <w:tab/>
        </w:r>
        <w:r>
          <w:rPr>
            <w:noProof/>
            <w:webHidden/>
          </w:rPr>
          <w:fldChar w:fldCharType="begin"/>
        </w:r>
        <w:r w:rsidR="00AD6E8B">
          <w:rPr>
            <w:noProof/>
            <w:webHidden/>
          </w:rPr>
          <w:instrText xml:space="preserve"> PAGEREF _Toc358722488 \h </w:instrText>
        </w:r>
        <w:r>
          <w:rPr>
            <w:noProof/>
            <w:webHidden/>
          </w:rPr>
        </w:r>
        <w:r>
          <w:rPr>
            <w:noProof/>
            <w:webHidden/>
          </w:rPr>
          <w:fldChar w:fldCharType="separate"/>
        </w:r>
        <w:r w:rsidR="00AD6E8B">
          <w:rPr>
            <w:noProof/>
            <w:webHidden/>
          </w:rPr>
          <w:t>451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89" w:history="1">
        <w:r w:rsidR="00AD6E8B" w:rsidRPr="005E5701">
          <w:rPr>
            <w:rStyle w:val="Hiperpovezava"/>
            <w:noProof/>
          </w:rPr>
          <w:t>564.</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(služnost v javno korist za obstoječo infrastrukturo)</w:t>
        </w:r>
        <w:r w:rsidR="00AD6E8B">
          <w:rPr>
            <w:noProof/>
            <w:webHidden/>
          </w:rPr>
          <w:tab/>
        </w:r>
        <w:r>
          <w:rPr>
            <w:noProof/>
            <w:webHidden/>
          </w:rPr>
          <w:fldChar w:fldCharType="begin"/>
        </w:r>
        <w:r w:rsidR="00AD6E8B">
          <w:rPr>
            <w:noProof/>
            <w:webHidden/>
          </w:rPr>
          <w:instrText xml:space="preserve"> PAGEREF _Toc358722489 \h </w:instrText>
        </w:r>
        <w:r>
          <w:rPr>
            <w:noProof/>
            <w:webHidden/>
          </w:rPr>
        </w:r>
        <w:r>
          <w:rPr>
            <w:noProof/>
            <w:webHidden/>
          </w:rPr>
          <w:fldChar w:fldCharType="separate"/>
        </w:r>
        <w:r w:rsidR="00AD6E8B">
          <w:rPr>
            <w:noProof/>
            <w:webHidden/>
          </w:rPr>
          <w:t>451</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90" w:history="1">
        <w:r w:rsidR="00AD6E8B" w:rsidRPr="005E5701">
          <w:rPr>
            <w:rStyle w:val="Hiperpovezava"/>
            <w:noProof/>
          </w:rPr>
          <w:t>565.</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(služnost v javno korist na podlagi obstoječih prostorskih aktov in plačilo za služnost, ki do uveljavitve zakona še ni bilo določeno)</w:t>
        </w:r>
        <w:r w:rsidR="00AD6E8B">
          <w:rPr>
            <w:noProof/>
            <w:webHidden/>
          </w:rPr>
          <w:tab/>
        </w:r>
        <w:r>
          <w:rPr>
            <w:noProof/>
            <w:webHidden/>
          </w:rPr>
          <w:fldChar w:fldCharType="begin"/>
        </w:r>
        <w:r w:rsidR="00AD6E8B">
          <w:rPr>
            <w:noProof/>
            <w:webHidden/>
          </w:rPr>
          <w:instrText xml:space="preserve"> PAGEREF _Toc358722490 \h </w:instrText>
        </w:r>
        <w:r>
          <w:rPr>
            <w:noProof/>
            <w:webHidden/>
          </w:rPr>
        </w:r>
        <w:r>
          <w:rPr>
            <w:noProof/>
            <w:webHidden/>
          </w:rPr>
          <w:fldChar w:fldCharType="separate"/>
        </w:r>
        <w:r w:rsidR="00AD6E8B">
          <w:rPr>
            <w:noProof/>
            <w:webHidden/>
          </w:rPr>
          <w:t>452</w:t>
        </w:r>
        <w:r>
          <w:rPr>
            <w:noProof/>
            <w:webHidden/>
          </w:rPr>
          <w:fldChar w:fldCharType="end"/>
        </w:r>
      </w:hyperlink>
    </w:p>
    <w:p w:rsidR="00AD6E8B" w:rsidRDefault="002143F0">
      <w:pPr>
        <w:pStyle w:val="Kazalovsebine4"/>
        <w:tabs>
          <w:tab w:val="right" w:leader="dot" w:pos="9062"/>
        </w:tabs>
        <w:rPr>
          <w:rFonts w:asciiTheme="minorHAnsi" w:eastAsiaTheme="minorEastAsia" w:hAnsiTheme="minorHAnsi" w:cstheme="minorBidi"/>
          <w:noProof/>
          <w:sz w:val="22"/>
          <w:szCs w:val="22"/>
          <w:lang w:eastAsia="sl-SI"/>
        </w:rPr>
      </w:pPr>
      <w:hyperlink w:anchor="_Toc358722491" w:history="1">
        <w:r w:rsidR="00AD6E8B" w:rsidRPr="005E5701">
          <w:rPr>
            <w:rStyle w:val="Hiperpovezava"/>
            <w:noProof/>
          </w:rPr>
          <w:t>VII. Druge prehodne določbe</w:t>
        </w:r>
        <w:r w:rsidR="00AD6E8B">
          <w:rPr>
            <w:noProof/>
            <w:webHidden/>
          </w:rPr>
          <w:tab/>
        </w:r>
        <w:r>
          <w:rPr>
            <w:noProof/>
            <w:webHidden/>
          </w:rPr>
          <w:fldChar w:fldCharType="begin"/>
        </w:r>
        <w:r w:rsidR="00AD6E8B">
          <w:rPr>
            <w:noProof/>
            <w:webHidden/>
          </w:rPr>
          <w:instrText xml:space="preserve"> PAGEREF _Toc358722491 \h </w:instrText>
        </w:r>
        <w:r>
          <w:rPr>
            <w:noProof/>
            <w:webHidden/>
          </w:rPr>
        </w:r>
        <w:r>
          <w:rPr>
            <w:noProof/>
            <w:webHidden/>
          </w:rPr>
          <w:fldChar w:fldCharType="separate"/>
        </w:r>
        <w:r w:rsidR="00AD6E8B">
          <w:rPr>
            <w:noProof/>
            <w:webHidden/>
          </w:rPr>
          <w:t>452</w:t>
        </w:r>
        <w:r>
          <w:rPr>
            <w:noProof/>
            <w:webHidden/>
          </w:rPr>
          <w:fldChar w:fldCharType="end"/>
        </w:r>
      </w:hyperlink>
    </w:p>
    <w:p w:rsidR="00AD6E8B" w:rsidRDefault="002143F0">
      <w:pPr>
        <w:pStyle w:val="Kazalovsebine5"/>
        <w:tabs>
          <w:tab w:val="left" w:pos="1440"/>
          <w:tab w:val="right" w:leader="dot" w:pos="9062"/>
        </w:tabs>
        <w:rPr>
          <w:rFonts w:asciiTheme="minorHAnsi" w:eastAsiaTheme="minorEastAsia" w:hAnsiTheme="minorHAnsi" w:cstheme="minorBidi"/>
          <w:noProof/>
          <w:sz w:val="22"/>
          <w:szCs w:val="22"/>
          <w:lang w:eastAsia="sl-SI"/>
        </w:rPr>
      </w:pPr>
      <w:hyperlink w:anchor="_Toc358722492" w:history="1">
        <w:r w:rsidR="00AD6E8B" w:rsidRPr="005E5701">
          <w:rPr>
            <w:rStyle w:val="Hiperpovezava"/>
            <w:noProof/>
          </w:rPr>
          <w:t>566.</w:t>
        </w:r>
        <w:r w:rsidR="00AD6E8B">
          <w:rPr>
            <w:rFonts w:asciiTheme="minorHAnsi" w:eastAsiaTheme="minorEastAsia" w:hAnsiTheme="minorHAnsi" w:cstheme="minorBidi"/>
            <w:noProof/>
            <w:sz w:val="22"/>
            <w:szCs w:val="22"/>
            <w:lang w:eastAsia="sl-SI"/>
          </w:rPr>
          <w:tab/>
        </w:r>
        <w:r w:rsidR="00AD6E8B" w:rsidRPr="005E5701">
          <w:rPr>
            <w:rStyle w:val="Hiperpovezava"/>
            <w:noProof/>
          </w:rPr>
          <w:t>člen (uskladitev kolektivnih pogodb Elektrogospodarstva Slovenije in premogovništva Slovenije)</w:t>
        </w:r>
        <w:r w:rsidR="00AD6E8B">
          <w:rPr>
            <w:noProof/>
            <w:webHidden/>
          </w:rPr>
          <w:tab/>
        </w:r>
        <w:r>
          <w:rPr>
            <w:noProof/>
            <w:webHidden/>
          </w:rPr>
          <w:fldChar w:fldCharType="begin"/>
        </w:r>
        <w:r w:rsidR="00AD6E8B">
          <w:rPr>
            <w:noProof/>
            <w:webHidden/>
          </w:rPr>
          <w:instrText xml:space="preserve"> PAGEREF _Toc358722492 \h </w:instrText>
        </w:r>
        <w:r>
          <w:rPr>
            <w:noProof/>
            <w:webHidden/>
          </w:rPr>
        </w:r>
        <w:r>
          <w:rPr>
            <w:noProof/>
            <w:webHidden/>
          </w:rPr>
          <w:fldChar w:fldCharType="separate"/>
        </w:r>
        <w:r w:rsidR="00AD6E8B">
          <w:rPr>
            <w:noProof/>
            <w:webHidden/>
          </w:rPr>
          <w:t>453</w:t>
        </w:r>
        <w:r>
          <w:rPr>
            <w:noProof/>
            <w:webHidden/>
          </w:rPr>
          <w:fldChar w:fldCharType="end"/>
        </w:r>
      </w:hyperlink>
    </w:p>
    <w:p w:rsidR="00F73D82" w:rsidRPr="00E064CE" w:rsidRDefault="002143F0">
      <w:pPr>
        <w:rPr>
          <w:b/>
        </w:rPr>
      </w:pPr>
      <w:r>
        <w:rPr>
          <w:b/>
        </w:rPr>
        <w:fldChar w:fldCharType="end"/>
      </w:r>
      <w:r w:rsidR="0087684B">
        <w:rPr>
          <w:b/>
        </w:rPr>
        <w:br w:type="page"/>
      </w:r>
    </w:p>
    <w:p w:rsidR="00FB603B" w:rsidRPr="006D0A98" w:rsidRDefault="002815E4" w:rsidP="006D0A98">
      <w:pPr>
        <w:rPr>
          <w:b/>
        </w:rPr>
      </w:pPr>
      <w:bookmarkStart w:id="4" w:name="_Toc298501450"/>
      <w:r w:rsidRPr="006D0A98">
        <w:rPr>
          <w:b/>
        </w:rPr>
        <w:t>BESEDILO ČLENOV:</w:t>
      </w:r>
      <w:bookmarkEnd w:id="4"/>
    </w:p>
    <w:p w:rsidR="002815E4" w:rsidRPr="0061579D" w:rsidRDefault="002815E4" w:rsidP="00164151"/>
    <w:p w:rsidR="002815E4" w:rsidRPr="0061579D" w:rsidRDefault="002815E4" w:rsidP="00164151">
      <w:pPr>
        <w:jc w:val="center"/>
      </w:pPr>
    </w:p>
    <w:p w:rsidR="002815E4" w:rsidRPr="001C2C0D" w:rsidRDefault="002815E4" w:rsidP="00164151">
      <w:pPr>
        <w:jc w:val="center"/>
        <w:rPr>
          <w:b/>
          <w:sz w:val="28"/>
          <w:szCs w:val="28"/>
        </w:rPr>
      </w:pPr>
    </w:p>
    <w:p w:rsidR="001B319E" w:rsidRPr="001C2C0D" w:rsidRDefault="002815E4" w:rsidP="00164151">
      <w:pPr>
        <w:jc w:val="center"/>
        <w:rPr>
          <w:b/>
          <w:sz w:val="28"/>
          <w:szCs w:val="28"/>
        </w:rPr>
      </w:pPr>
      <w:bookmarkStart w:id="5" w:name="_Toc298501451"/>
      <w:r w:rsidRPr="001C2C0D">
        <w:rPr>
          <w:b/>
          <w:sz w:val="28"/>
          <w:szCs w:val="28"/>
        </w:rPr>
        <w:t>ENERGETSKI ZAKON</w:t>
      </w:r>
      <w:bookmarkEnd w:id="5"/>
    </w:p>
    <w:p w:rsidR="002815E4" w:rsidRPr="001C2C0D" w:rsidRDefault="006F6A6F" w:rsidP="00164151">
      <w:pPr>
        <w:jc w:val="center"/>
        <w:rPr>
          <w:b/>
          <w:sz w:val="28"/>
          <w:szCs w:val="28"/>
        </w:rPr>
      </w:pPr>
      <w:r w:rsidRPr="001C2C0D">
        <w:rPr>
          <w:b/>
          <w:sz w:val="28"/>
          <w:szCs w:val="28"/>
        </w:rPr>
        <w:t>(EZ-1)</w:t>
      </w:r>
    </w:p>
    <w:p w:rsidR="006F6A6F" w:rsidRPr="001C2C0D" w:rsidRDefault="006F6A6F" w:rsidP="00164151">
      <w:pPr>
        <w:jc w:val="center"/>
        <w:rPr>
          <w:b/>
          <w:sz w:val="28"/>
          <w:szCs w:val="28"/>
        </w:rPr>
      </w:pPr>
    </w:p>
    <w:p w:rsidR="002815E4" w:rsidRPr="001C2C0D" w:rsidRDefault="002815E4" w:rsidP="002815E4">
      <w:pPr>
        <w:jc w:val="center"/>
        <w:rPr>
          <w:sz w:val="28"/>
          <w:szCs w:val="28"/>
        </w:rPr>
      </w:pPr>
    </w:p>
    <w:p w:rsidR="00833A93" w:rsidRPr="001C2C0D" w:rsidRDefault="00833A93">
      <w:pPr>
        <w:rPr>
          <w:sz w:val="28"/>
          <w:szCs w:val="28"/>
        </w:rPr>
      </w:pPr>
    </w:p>
    <w:p w:rsidR="0011305B" w:rsidRPr="007505A7" w:rsidRDefault="0011305B" w:rsidP="007505A7">
      <w:pPr>
        <w:pStyle w:val="Naslov1"/>
      </w:pPr>
      <w:bookmarkStart w:id="6" w:name="_Toc358721777"/>
      <w:r w:rsidRPr="007505A7">
        <w:t>Prvi del</w:t>
      </w:r>
      <w:r w:rsidR="007505A7" w:rsidRPr="007505A7">
        <w:br/>
      </w:r>
      <w:r w:rsidRPr="007505A7">
        <w:t>UVODNE DOLOČBE ZAKONA</w:t>
      </w:r>
      <w:bookmarkEnd w:id="6"/>
    </w:p>
    <w:p w:rsidR="008F0CC9" w:rsidRDefault="008F0CC9" w:rsidP="00177C7B">
      <w:pPr>
        <w:jc w:val="center"/>
        <w:rPr>
          <w:b/>
        </w:rPr>
      </w:pPr>
    </w:p>
    <w:p w:rsidR="008F0CC9" w:rsidRDefault="008F0CC9" w:rsidP="00177C7B">
      <w:pPr>
        <w:jc w:val="center"/>
        <w:rPr>
          <w:b/>
        </w:rPr>
      </w:pPr>
    </w:p>
    <w:p w:rsidR="00E358AA" w:rsidRPr="00B01C2F" w:rsidRDefault="008F0CC9" w:rsidP="001E2586">
      <w:pPr>
        <w:pStyle w:val="Naslov4"/>
        <w:rPr>
          <w:b w:val="0"/>
          <w:sz w:val="24"/>
          <w:szCs w:val="24"/>
        </w:rPr>
      </w:pPr>
      <w:bookmarkStart w:id="7" w:name="_Toc358721778"/>
      <w:r w:rsidRPr="00B01C2F">
        <w:rPr>
          <w:b w:val="0"/>
          <w:sz w:val="24"/>
          <w:szCs w:val="24"/>
        </w:rPr>
        <w:t>I. Splošne določbe</w:t>
      </w:r>
      <w:bookmarkEnd w:id="7"/>
    </w:p>
    <w:p w:rsidR="00E358AA" w:rsidRDefault="00E358AA" w:rsidP="00177C7B">
      <w:pPr>
        <w:jc w:val="center"/>
        <w:rPr>
          <w:b/>
        </w:rPr>
      </w:pPr>
    </w:p>
    <w:p w:rsidR="001D1E1E" w:rsidRDefault="00556B8D" w:rsidP="007D1782">
      <w:pPr>
        <w:pStyle w:val="Naslov5"/>
      </w:pPr>
      <w:bookmarkStart w:id="8" w:name="_Ref296607233"/>
      <w:bookmarkStart w:id="9" w:name="_Toc358721779"/>
      <w:r w:rsidRPr="00556B8D">
        <w:t>člen</w:t>
      </w:r>
      <w:r w:rsidRPr="00556B8D">
        <w:br/>
        <w:t>(vsebina zakona)</w:t>
      </w:r>
      <w:bookmarkEnd w:id="8"/>
      <w:bookmarkEnd w:id="9"/>
    </w:p>
    <w:p w:rsidR="00E358AA" w:rsidRPr="00556B8D" w:rsidRDefault="00E358AA" w:rsidP="00177C7B">
      <w:pPr>
        <w:jc w:val="center"/>
        <w:rPr>
          <w:rFonts w:cs="Arial"/>
          <w:b/>
          <w:szCs w:val="24"/>
        </w:rPr>
      </w:pPr>
    </w:p>
    <w:p w:rsidR="00C91765" w:rsidRDefault="002B0E6A" w:rsidP="006C0939">
      <w:pPr>
        <w:rPr>
          <w:rFonts w:cs="Arial"/>
          <w:szCs w:val="24"/>
        </w:rPr>
      </w:pPr>
      <w:r w:rsidRPr="002B0E6A">
        <w:rPr>
          <w:rFonts w:cs="Arial"/>
          <w:szCs w:val="24"/>
        </w:rPr>
        <w:t>Ta zakon določa načela energetske politike, pravila delovanja trga z energijo, načine in oblike izvajanja gospodarskih javnih služb na področju energetike</w:t>
      </w:r>
      <w:r w:rsidR="000E38DB">
        <w:rPr>
          <w:rFonts w:cs="Arial"/>
          <w:szCs w:val="24"/>
        </w:rPr>
        <w:t xml:space="preserve"> ter</w:t>
      </w:r>
      <w:r w:rsidRPr="002B0E6A">
        <w:rPr>
          <w:rFonts w:cs="Arial"/>
          <w:szCs w:val="24"/>
        </w:rPr>
        <w:t xml:space="preserve"> načela </w:t>
      </w:r>
      <w:r w:rsidR="00392F14">
        <w:rPr>
          <w:rFonts w:cs="Arial"/>
          <w:szCs w:val="24"/>
        </w:rPr>
        <w:t xml:space="preserve">in ukrepe za doseganje </w:t>
      </w:r>
      <w:r w:rsidRPr="002B0E6A">
        <w:rPr>
          <w:rFonts w:cs="Arial"/>
          <w:szCs w:val="24"/>
        </w:rPr>
        <w:t>zanesljive oskrbe z energijo,</w:t>
      </w:r>
      <w:r w:rsidR="00392F14">
        <w:rPr>
          <w:rFonts w:cs="Arial"/>
          <w:szCs w:val="24"/>
        </w:rPr>
        <w:t xml:space="preserve"> </w:t>
      </w:r>
      <w:r w:rsidR="00102BBF">
        <w:rPr>
          <w:rFonts w:cs="Arial"/>
          <w:szCs w:val="24"/>
        </w:rPr>
        <w:t xml:space="preserve">za </w:t>
      </w:r>
      <w:r w:rsidR="00392F14">
        <w:rPr>
          <w:rFonts w:cs="Arial"/>
          <w:szCs w:val="24"/>
        </w:rPr>
        <w:t>povečanje energijske učin</w:t>
      </w:r>
      <w:r w:rsidR="000E38DB">
        <w:rPr>
          <w:rFonts w:cs="Arial"/>
          <w:szCs w:val="24"/>
        </w:rPr>
        <w:t xml:space="preserve">kovitosti in varčevanja z energijo ter </w:t>
      </w:r>
      <w:r w:rsidR="00102BBF">
        <w:rPr>
          <w:rFonts w:cs="Arial"/>
          <w:szCs w:val="24"/>
        </w:rPr>
        <w:t xml:space="preserve">za </w:t>
      </w:r>
      <w:r w:rsidR="000E38DB">
        <w:rPr>
          <w:rFonts w:cs="Arial"/>
          <w:szCs w:val="24"/>
        </w:rPr>
        <w:t>večjo rabo energije iz obnovljivih virov, določa</w:t>
      </w:r>
      <w:r w:rsidRPr="002B0E6A">
        <w:rPr>
          <w:rFonts w:cs="Arial"/>
          <w:szCs w:val="24"/>
        </w:rPr>
        <w:t xml:space="preserve"> pogoje za obratovanje energetskih naprav</w:t>
      </w:r>
      <w:r w:rsidR="000E38DB">
        <w:rPr>
          <w:rFonts w:cs="Arial"/>
          <w:szCs w:val="24"/>
        </w:rPr>
        <w:t xml:space="preserve"> in</w:t>
      </w:r>
      <w:r w:rsidRPr="002B0E6A">
        <w:rPr>
          <w:rFonts w:cs="Arial"/>
          <w:szCs w:val="24"/>
        </w:rPr>
        <w:t xml:space="preserve"> </w:t>
      </w:r>
      <w:r w:rsidR="000E38DB">
        <w:rPr>
          <w:rFonts w:cs="Arial"/>
          <w:szCs w:val="24"/>
        </w:rPr>
        <w:t xml:space="preserve">ureja </w:t>
      </w:r>
      <w:r w:rsidRPr="002B0E6A">
        <w:rPr>
          <w:rFonts w:cs="Arial"/>
          <w:szCs w:val="24"/>
        </w:rPr>
        <w:t>pristojnosti, organizacijo in delovanje Regulatorne agencije za energijo ter pristojnosti drugih organov, ki opr</w:t>
      </w:r>
      <w:r>
        <w:rPr>
          <w:rFonts w:cs="Arial"/>
          <w:szCs w:val="24"/>
        </w:rPr>
        <w:t xml:space="preserve">avljajo naloge po tem zakonu. </w:t>
      </w:r>
    </w:p>
    <w:p w:rsidR="00556B8D" w:rsidRDefault="002B0E6A" w:rsidP="006C0939">
      <w:pPr>
        <w:rPr>
          <w:rFonts w:cs="Arial"/>
          <w:szCs w:val="24"/>
        </w:rPr>
      </w:pPr>
      <w:r>
        <w:rPr>
          <w:rFonts w:cs="Arial"/>
          <w:szCs w:val="24"/>
        </w:rPr>
        <w:t xml:space="preserve"> </w:t>
      </w:r>
    </w:p>
    <w:p w:rsidR="00C91765" w:rsidRPr="00857955" w:rsidRDefault="00C91765" w:rsidP="00C91765">
      <w:pPr>
        <w:pStyle w:val="Obrazloitev"/>
      </w:pPr>
      <w:r>
        <w:t>Člen opredeljuje vsebino zakona.</w:t>
      </w:r>
    </w:p>
    <w:p w:rsidR="00C91765" w:rsidRDefault="00C91765" w:rsidP="006C0939">
      <w:pPr>
        <w:rPr>
          <w:rFonts w:cs="Arial"/>
          <w:szCs w:val="24"/>
        </w:rPr>
      </w:pPr>
    </w:p>
    <w:p w:rsidR="006C0939" w:rsidRPr="006C0939" w:rsidRDefault="006C0939" w:rsidP="006C0939">
      <w:pPr>
        <w:rPr>
          <w:rFonts w:cs="Arial"/>
          <w:szCs w:val="24"/>
        </w:rPr>
      </w:pPr>
    </w:p>
    <w:p w:rsidR="001D1E1E" w:rsidRDefault="00ED33D6" w:rsidP="007D1782">
      <w:pPr>
        <w:pStyle w:val="Naslov5"/>
      </w:pPr>
      <w:bookmarkStart w:id="10" w:name="_Toc358721780"/>
      <w:r>
        <w:t>člen</w:t>
      </w:r>
      <w:r w:rsidR="0047544C">
        <w:br/>
      </w:r>
      <w:r>
        <w:t>(prenos predpisov EU)</w:t>
      </w:r>
      <w:bookmarkEnd w:id="10"/>
    </w:p>
    <w:p w:rsidR="00ED33D6" w:rsidRPr="00556B8D" w:rsidRDefault="00ED33D6" w:rsidP="00ED33D6">
      <w:pPr>
        <w:ind w:left="426"/>
        <w:rPr>
          <w:rFonts w:cs="Arial"/>
          <w:szCs w:val="24"/>
        </w:rPr>
      </w:pPr>
    </w:p>
    <w:p w:rsidR="00556B8D" w:rsidRPr="00556B8D" w:rsidRDefault="00ED33D6" w:rsidP="00287FA5">
      <w:pPr>
        <w:rPr>
          <w:rFonts w:cs="Arial"/>
          <w:szCs w:val="24"/>
        </w:rPr>
      </w:pPr>
      <w:r>
        <w:rPr>
          <w:rFonts w:cs="Arial"/>
          <w:szCs w:val="24"/>
        </w:rPr>
        <w:t>(1</w:t>
      </w:r>
      <w:r w:rsidR="00287FA5">
        <w:rPr>
          <w:rFonts w:cs="Arial"/>
          <w:szCs w:val="24"/>
        </w:rPr>
        <w:t xml:space="preserve">) </w:t>
      </w:r>
      <w:r w:rsidR="00556B8D" w:rsidRPr="00556B8D">
        <w:rPr>
          <w:rFonts w:cs="Arial"/>
          <w:szCs w:val="24"/>
        </w:rPr>
        <w:t>S tem zakonom se v pravni red Republike Slovenije prenašajo naslednje Direktive Evropske unije:</w:t>
      </w:r>
    </w:p>
    <w:p w:rsidR="00556B8D" w:rsidRPr="00556B8D" w:rsidRDefault="00556B8D" w:rsidP="00556B8D">
      <w:pPr>
        <w:ind w:left="426"/>
        <w:rPr>
          <w:rFonts w:cs="Arial"/>
          <w:szCs w:val="24"/>
        </w:rPr>
      </w:pPr>
    </w:p>
    <w:p w:rsidR="00556B8D" w:rsidRPr="00556B8D" w:rsidRDefault="00556B8D" w:rsidP="001617CF">
      <w:pPr>
        <w:numPr>
          <w:ilvl w:val="0"/>
          <w:numId w:val="26"/>
        </w:numPr>
        <w:ind w:left="283" w:hanging="283"/>
        <w:rPr>
          <w:rFonts w:cs="Arial"/>
          <w:szCs w:val="24"/>
        </w:rPr>
      </w:pPr>
      <w:r w:rsidRPr="00556B8D">
        <w:rPr>
          <w:rFonts w:cs="Arial"/>
          <w:szCs w:val="24"/>
        </w:rPr>
        <w:t>Direktiva 2009/72/ES Evropskega parlamenta in Sveta z dne 13. julija 2009 o skupnih pravilih notranjega trga z električno energijo in o razveljavitvi Direktive 2003/54/ES (UL L št. 211 z dne 14.8.2009, str. 55),</w:t>
      </w:r>
    </w:p>
    <w:p w:rsidR="00556B8D" w:rsidRPr="00556B8D" w:rsidRDefault="00556B8D" w:rsidP="001617CF">
      <w:pPr>
        <w:numPr>
          <w:ilvl w:val="0"/>
          <w:numId w:val="26"/>
        </w:numPr>
        <w:ind w:left="283" w:hanging="283"/>
        <w:rPr>
          <w:rFonts w:cs="Arial"/>
          <w:szCs w:val="24"/>
        </w:rPr>
      </w:pPr>
      <w:r w:rsidRPr="00556B8D">
        <w:rPr>
          <w:rFonts w:cs="Arial"/>
          <w:szCs w:val="24"/>
        </w:rPr>
        <w:t>Direktiva 2009/73/ES Evropskega parlamenta in Sveta z dne 13. julija 2009 o skupnih pravilih notranjega trga z zemeljskim plinom in o razveljavitvi Direktive 2003/55/ES (UL L št. 211 z dne 14.8.2009, str. 94),</w:t>
      </w:r>
    </w:p>
    <w:p w:rsidR="00556B8D" w:rsidRPr="00556B8D" w:rsidRDefault="00556B8D" w:rsidP="001617CF">
      <w:pPr>
        <w:numPr>
          <w:ilvl w:val="0"/>
          <w:numId w:val="26"/>
        </w:numPr>
        <w:ind w:left="283" w:hanging="283"/>
        <w:rPr>
          <w:rFonts w:cs="Arial"/>
          <w:szCs w:val="24"/>
        </w:rPr>
      </w:pPr>
      <w:r w:rsidRPr="00556B8D">
        <w:rPr>
          <w:rFonts w:cs="Arial"/>
          <w:szCs w:val="24"/>
        </w:rPr>
        <w:t>Direktiva Evropskega parlamenta in Sveta 2005/89/ES o ukrepih za zagotavljanje zanesljivosti oskrbe z električno energijo in naložb v infrastrukturo (UL L št. 33 z dne 4.2.2006, str. 22),</w:t>
      </w:r>
    </w:p>
    <w:p w:rsidR="00556B8D" w:rsidRPr="00556B8D" w:rsidRDefault="00556B8D" w:rsidP="001617CF">
      <w:pPr>
        <w:numPr>
          <w:ilvl w:val="0"/>
          <w:numId w:val="26"/>
        </w:numPr>
        <w:ind w:left="283" w:hanging="283"/>
        <w:rPr>
          <w:rFonts w:cs="Arial"/>
          <w:szCs w:val="24"/>
        </w:rPr>
      </w:pPr>
      <w:r w:rsidRPr="00556B8D">
        <w:rPr>
          <w:rFonts w:cs="Arial"/>
          <w:szCs w:val="24"/>
        </w:rPr>
        <w:t>Direktiva 2009/28/ES Evropskega parlamenta in Sveta z dne 23. aprila 2009 o spodbujanju uporabe energije iz obnovljivih virov, spremembi in poznejši razveljavitvi direktiv 2001/77/ES in 2003/30/ES (UL L št. 140 z dne 5.6.2009, str. 16),</w:t>
      </w:r>
    </w:p>
    <w:p w:rsidR="00556B8D" w:rsidRPr="00556B8D" w:rsidRDefault="00556B8D" w:rsidP="001617CF">
      <w:pPr>
        <w:numPr>
          <w:ilvl w:val="0"/>
          <w:numId w:val="26"/>
        </w:numPr>
        <w:ind w:left="283" w:hanging="283"/>
        <w:rPr>
          <w:rFonts w:cs="Arial"/>
          <w:szCs w:val="24"/>
        </w:rPr>
      </w:pPr>
      <w:r w:rsidRPr="00556B8D">
        <w:rPr>
          <w:rFonts w:cs="Arial"/>
          <w:szCs w:val="24"/>
        </w:rPr>
        <w:t>Direktiva 2009/125/ES Evropskega parlamenta in Sveta z dne 21. oktobra 2009 o vzpostavitvi okvira za določanje zahtev za okoljsko primerno zasnovo izdelkov, povezanih z energijo (UL L št. 285 z dne 31.10.2009, str. 10),</w:t>
      </w:r>
    </w:p>
    <w:p w:rsidR="00556B8D" w:rsidRPr="00556B8D" w:rsidRDefault="00556B8D" w:rsidP="001617CF">
      <w:pPr>
        <w:numPr>
          <w:ilvl w:val="0"/>
          <w:numId w:val="26"/>
        </w:numPr>
        <w:ind w:left="283" w:hanging="283"/>
        <w:rPr>
          <w:rFonts w:cs="Arial"/>
          <w:szCs w:val="24"/>
        </w:rPr>
      </w:pPr>
      <w:r w:rsidRPr="00556B8D">
        <w:rPr>
          <w:rFonts w:cs="Arial"/>
          <w:szCs w:val="24"/>
        </w:rPr>
        <w:t xml:space="preserve">Direktiva 2010/30/EU Evropskega parlamenta in Sveta </w:t>
      </w:r>
      <w:r w:rsidRPr="00556B8D">
        <w:rPr>
          <w:rFonts w:cs="Arial"/>
          <w:color w:val="000000"/>
          <w:szCs w:val="24"/>
        </w:rPr>
        <w:t>z dne 19. maja 2010 o navajanju porabe energije in drugih virov izdelkov, povezanih z energijo, s pomočjo nalepk in standardiziranih podatkov o izdelku (UL L št. 153 z dne 18.6.2010, str. 1)</w:t>
      </w:r>
    </w:p>
    <w:p w:rsidR="00556B8D" w:rsidRPr="00556B8D" w:rsidRDefault="00556B8D" w:rsidP="001617CF">
      <w:pPr>
        <w:numPr>
          <w:ilvl w:val="0"/>
          <w:numId w:val="26"/>
        </w:numPr>
        <w:ind w:left="283" w:hanging="283"/>
        <w:rPr>
          <w:rFonts w:cs="Arial"/>
          <w:szCs w:val="24"/>
        </w:rPr>
      </w:pPr>
      <w:r w:rsidRPr="00556B8D">
        <w:rPr>
          <w:rFonts w:cs="Arial"/>
          <w:szCs w:val="24"/>
        </w:rPr>
        <w:t xml:space="preserve">Direktiva 2010/31/EU Evropskega parlamenta in Sveta </w:t>
      </w:r>
      <w:r w:rsidRPr="00556B8D">
        <w:rPr>
          <w:rFonts w:cs="Arial"/>
          <w:color w:val="000000"/>
          <w:szCs w:val="24"/>
        </w:rPr>
        <w:t>z dne 19. maja 2010 o energetski učinkovitosti stavb (UL L št. 153 z dne 18.6.2010, str. 13),</w:t>
      </w:r>
    </w:p>
    <w:p w:rsidR="00556B8D" w:rsidRPr="00556B8D" w:rsidRDefault="00556B8D" w:rsidP="001617CF">
      <w:pPr>
        <w:numPr>
          <w:ilvl w:val="0"/>
          <w:numId w:val="26"/>
        </w:numPr>
        <w:ind w:left="283" w:hanging="283"/>
        <w:rPr>
          <w:rFonts w:cs="Arial"/>
          <w:szCs w:val="24"/>
        </w:rPr>
      </w:pPr>
      <w:r w:rsidRPr="00556B8D">
        <w:rPr>
          <w:rFonts w:cs="Arial"/>
          <w:color w:val="000000"/>
          <w:szCs w:val="24"/>
        </w:rPr>
        <w:t>Direktiva 20</w:t>
      </w:r>
      <w:r w:rsidR="00EC0665">
        <w:rPr>
          <w:rFonts w:cs="Arial"/>
          <w:color w:val="000000"/>
          <w:szCs w:val="24"/>
        </w:rPr>
        <w:t>12</w:t>
      </w:r>
      <w:r w:rsidRPr="00556B8D">
        <w:rPr>
          <w:rFonts w:cs="Arial"/>
          <w:color w:val="000000"/>
          <w:szCs w:val="24"/>
        </w:rPr>
        <w:t>/</w:t>
      </w:r>
      <w:r w:rsidR="00EC0665">
        <w:rPr>
          <w:rFonts w:cs="Arial"/>
          <w:color w:val="000000"/>
          <w:szCs w:val="24"/>
        </w:rPr>
        <w:t>27</w:t>
      </w:r>
      <w:r w:rsidRPr="00556B8D">
        <w:rPr>
          <w:rFonts w:cs="Arial"/>
          <w:color w:val="000000"/>
          <w:szCs w:val="24"/>
        </w:rPr>
        <w:t xml:space="preserve">/ES Evropskega parlamenta in Sveta z dne </w:t>
      </w:r>
      <w:r w:rsidR="00EC0665">
        <w:rPr>
          <w:rFonts w:cs="Arial"/>
          <w:color w:val="000000"/>
          <w:szCs w:val="24"/>
        </w:rPr>
        <w:t>2</w:t>
      </w:r>
      <w:r w:rsidRPr="00556B8D">
        <w:rPr>
          <w:rFonts w:cs="Arial"/>
          <w:szCs w:val="24"/>
        </w:rPr>
        <w:t xml:space="preserve">5. </w:t>
      </w:r>
      <w:r w:rsidR="00EC0665">
        <w:rPr>
          <w:rFonts w:cs="Arial"/>
          <w:szCs w:val="24"/>
        </w:rPr>
        <w:t>oktobra</w:t>
      </w:r>
      <w:r w:rsidRPr="00556B8D">
        <w:rPr>
          <w:rFonts w:cs="Arial"/>
          <w:szCs w:val="24"/>
        </w:rPr>
        <w:t xml:space="preserve"> 20</w:t>
      </w:r>
      <w:r w:rsidR="00EC0665">
        <w:rPr>
          <w:rFonts w:cs="Arial"/>
          <w:szCs w:val="24"/>
        </w:rPr>
        <w:t>12</w:t>
      </w:r>
      <w:r w:rsidRPr="00556B8D">
        <w:rPr>
          <w:rFonts w:cs="Arial"/>
          <w:szCs w:val="24"/>
        </w:rPr>
        <w:t xml:space="preserve"> o </w:t>
      </w:r>
      <w:r w:rsidR="00EC0665">
        <w:rPr>
          <w:rFonts w:cs="Arial"/>
          <w:szCs w:val="24"/>
        </w:rPr>
        <w:t>energetski učinkovitosti, spremembi direktiv 2009/125/EU in 2010/30/EU</w:t>
      </w:r>
      <w:r w:rsidRPr="00556B8D">
        <w:rPr>
          <w:rFonts w:cs="Arial"/>
          <w:szCs w:val="24"/>
        </w:rPr>
        <w:t xml:space="preserve"> ter  razveljavitvi </w:t>
      </w:r>
      <w:r w:rsidR="00EC0665">
        <w:rPr>
          <w:rFonts w:cs="Arial"/>
          <w:szCs w:val="24"/>
        </w:rPr>
        <w:t>d</w:t>
      </w:r>
      <w:r w:rsidRPr="00556B8D">
        <w:rPr>
          <w:rFonts w:cs="Arial"/>
          <w:szCs w:val="24"/>
        </w:rPr>
        <w:t xml:space="preserve">irektiv </w:t>
      </w:r>
      <w:r w:rsidR="0050660E">
        <w:rPr>
          <w:rFonts w:cs="Arial"/>
          <w:szCs w:val="24"/>
        </w:rPr>
        <w:t>2004/8/ES in 2006/32/ES</w:t>
      </w:r>
      <w:r w:rsidRPr="00556B8D">
        <w:rPr>
          <w:rFonts w:cs="Arial"/>
          <w:szCs w:val="24"/>
        </w:rPr>
        <w:t xml:space="preserve"> (UL L št. </w:t>
      </w:r>
      <w:r w:rsidR="0050660E">
        <w:rPr>
          <w:rFonts w:cs="Arial"/>
          <w:szCs w:val="24"/>
        </w:rPr>
        <w:t>315</w:t>
      </w:r>
      <w:r w:rsidRPr="00556B8D">
        <w:rPr>
          <w:rFonts w:cs="Arial"/>
          <w:szCs w:val="24"/>
        </w:rPr>
        <w:t xml:space="preserve"> z dne </w:t>
      </w:r>
      <w:r w:rsidR="0050660E">
        <w:rPr>
          <w:rFonts w:cs="Arial"/>
          <w:szCs w:val="24"/>
        </w:rPr>
        <w:t>14</w:t>
      </w:r>
      <w:r w:rsidRPr="00556B8D">
        <w:rPr>
          <w:rFonts w:cs="Arial"/>
          <w:szCs w:val="24"/>
        </w:rPr>
        <w:t>.</w:t>
      </w:r>
      <w:r w:rsidR="0050660E">
        <w:rPr>
          <w:rFonts w:cs="Arial"/>
          <w:szCs w:val="24"/>
        </w:rPr>
        <w:t>11</w:t>
      </w:r>
      <w:r w:rsidRPr="00556B8D">
        <w:rPr>
          <w:rFonts w:cs="Arial"/>
          <w:szCs w:val="24"/>
        </w:rPr>
        <w:t>.20</w:t>
      </w:r>
      <w:r w:rsidR="0050660E">
        <w:rPr>
          <w:rFonts w:cs="Arial"/>
          <w:szCs w:val="24"/>
        </w:rPr>
        <w:t>12</w:t>
      </w:r>
      <w:r w:rsidRPr="00556B8D">
        <w:rPr>
          <w:rFonts w:cs="Arial"/>
          <w:szCs w:val="24"/>
        </w:rPr>
        <w:t xml:space="preserve">, str. </w:t>
      </w:r>
      <w:r w:rsidR="0050660E">
        <w:rPr>
          <w:rFonts w:cs="Arial"/>
          <w:szCs w:val="24"/>
        </w:rPr>
        <w:t>1</w:t>
      </w:r>
      <w:r w:rsidRPr="00556B8D">
        <w:rPr>
          <w:rFonts w:cs="Arial"/>
          <w:szCs w:val="24"/>
        </w:rPr>
        <w:t>),</w:t>
      </w:r>
    </w:p>
    <w:p w:rsidR="00556B8D" w:rsidRDefault="00556B8D" w:rsidP="001617CF">
      <w:pPr>
        <w:numPr>
          <w:ilvl w:val="0"/>
          <w:numId w:val="29"/>
        </w:numPr>
        <w:tabs>
          <w:tab w:val="clear" w:pos="720"/>
          <w:tab w:val="num" w:pos="294"/>
        </w:tabs>
        <w:ind w:left="294" w:hanging="294"/>
        <w:rPr>
          <w:rFonts w:cs="Arial"/>
          <w:szCs w:val="24"/>
        </w:rPr>
      </w:pPr>
      <w:r w:rsidRPr="00556B8D">
        <w:rPr>
          <w:rFonts w:cs="Arial"/>
          <w:szCs w:val="24"/>
        </w:rPr>
        <w:t>Direktiva 2004/8/ES dne 11. februarja 2004 o spodbujanju soproizvodnje, ki temelji na rabi koristne toplote, na notranjem trgu z energijo in o spremembi Direktive 92/42/EGS (UL L št. 52 z dne 21.4.2004, str. 50),</w:t>
      </w:r>
    </w:p>
    <w:p w:rsidR="00367142" w:rsidRPr="00556B8D" w:rsidRDefault="00367142" w:rsidP="001617CF">
      <w:pPr>
        <w:numPr>
          <w:ilvl w:val="0"/>
          <w:numId w:val="29"/>
        </w:numPr>
        <w:tabs>
          <w:tab w:val="clear" w:pos="720"/>
          <w:tab w:val="num" w:pos="294"/>
        </w:tabs>
        <w:ind w:left="294" w:hanging="294"/>
        <w:rPr>
          <w:rFonts w:cs="Arial"/>
          <w:szCs w:val="24"/>
        </w:rPr>
      </w:pPr>
      <w:r w:rsidRPr="00367142">
        <w:rPr>
          <w:rFonts w:cs="Arial"/>
          <w:szCs w:val="24"/>
        </w:rPr>
        <w:t>Direktiva 2009/31/ES o Evropskega Parlamenta in Sveta o geološkem shranjevanju ogljikovega dioksida in spremembi Direktive Sveta 85/337/EGS, direktiv 2000/60/ES, 2001/80/ES, 2004/35/ES, 2006/12/ES, 2008/1/ES Evropskega parlamenta in Sveta ter Uredbe (ES) št. 1013/2006 (UL L št. 140 z dne 5. 6. 2009),</w:t>
      </w:r>
    </w:p>
    <w:p w:rsidR="001D1E1E" w:rsidRPr="00F54309" w:rsidRDefault="001D1E1E" w:rsidP="007D1782">
      <w:pPr>
        <w:ind w:left="426"/>
        <w:rPr>
          <w:rFonts w:cs="Arial"/>
          <w:szCs w:val="24"/>
        </w:rPr>
      </w:pPr>
    </w:p>
    <w:p w:rsidR="00556B8D" w:rsidRPr="00556B8D" w:rsidRDefault="00287FA5" w:rsidP="00287FA5">
      <w:pPr>
        <w:rPr>
          <w:rFonts w:cs="Arial"/>
          <w:szCs w:val="24"/>
        </w:rPr>
      </w:pPr>
      <w:r>
        <w:rPr>
          <w:rFonts w:cs="Arial"/>
          <w:szCs w:val="24"/>
        </w:rPr>
        <w:t>(</w:t>
      </w:r>
      <w:r w:rsidR="00ED33D6">
        <w:rPr>
          <w:rFonts w:cs="Arial"/>
          <w:szCs w:val="24"/>
        </w:rPr>
        <w:t>2</w:t>
      </w:r>
      <w:r>
        <w:rPr>
          <w:rFonts w:cs="Arial"/>
          <w:szCs w:val="24"/>
        </w:rPr>
        <w:t xml:space="preserve">) </w:t>
      </w:r>
      <w:r w:rsidR="00556B8D" w:rsidRPr="00556B8D">
        <w:rPr>
          <w:rFonts w:cs="Arial"/>
          <w:szCs w:val="24"/>
        </w:rPr>
        <w:t>Ta zakon določa tudi pravne ukrepe za izvrševanje naslednjih Uredb Evropske unije:</w:t>
      </w:r>
    </w:p>
    <w:p w:rsidR="00556B8D" w:rsidRPr="00556B8D" w:rsidRDefault="00556B8D" w:rsidP="001617CF">
      <w:pPr>
        <w:numPr>
          <w:ilvl w:val="0"/>
          <w:numId w:val="27"/>
        </w:numPr>
        <w:spacing w:before="100" w:beforeAutospacing="1" w:after="100" w:afterAutospacing="1"/>
        <w:ind w:hanging="294"/>
        <w:rPr>
          <w:rFonts w:cs="Arial"/>
          <w:szCs w:val="24"/>
        </w:rPr>
      </w:pPr>
      <w:r w:rsidRPr="00556B8D">
        <w:rPr>
          <w:rFonts w:cs="Arial"/>
          <w:szCs w:val="24"/>
        </w:rPr>
        <w:t>Uredbe (ES) št. 714/2009 Evropskega parlamenta in Sveta z dne 13. julija 2009 o pogojih za dostop do omrežja za čezmejne izmenjave električne energije in razveljavitvi Uredbe (ES) št. 1228/2003 (UL L št. 211 z dne 14.8.2009, str. 15),</w:t>
      </w:r>
    </w:p>
    <w:p w:rsidR="00556B8D" w:rsidRPr="00556B8D" w:rsidRDefault="00556B8D" w:rsidP="001617CF">
      <w:pPr>
        <w:numPr>
          <w:ilvl w:val="0"/>
          <w:numId w:val="27"/>
        </w:numPr>
        <w:tabs>
          <w:tab w:val="clear" w:pos="360"/>
          <w:tab w:val="num" w:pos="6"/>
        </w:tabs>
        <w:ind w:hanging="294"/>
        <w:rPr>
          <w:rFonts w:cs="Arial"/>
          <w:szCs w:val="24"/>
        </w:rPr>
      </w:pPr>
      <w:r w:rsidRPr="00556B8D">
        <w:rPr>
          <w:rFonts w:cs="Arial"/>
          <w:szCs w:val="24"/>
        </w:rPr>
        <w:t>Uredbe (ES) št. 715/2009 Evropskega parlamenta in Sveta z dne 13. julija 2009 o pogojih za dostop do prenosnih omrežij zemeljskega plina in razveljavitvi Uredbe (ES) št. 1775/2005 (UL L št. 211 z dne 14.8.2009, str. 36),</w:t>
      </w:r>
    </w:p>
    <w:p w:rsidR="00556B8D" w:rsidRPr="00842ED6" w:rsidRDefault="00556B8D" w:rsidP="001617CF">
      <w:pPr>
        <w:numPr>
          <w:ilvl w:val="0"/>
          <w:numId w:val="28"/>
        </w:numPr>
        <w:ind w:left="360" w:hanging="294"/>
        <w:rPr>
          <w:rFonts w:cs="Arial"/>
          <w:color w:val="3F3F3F"/>
          <w:szCs w:val="24"/>
        </w:rPr>
      </w:pPr>
      <w:r w:rsidRPr="00556B8D">
        <w:rPr>
          <w:rFonts w:cs="Arial"/>
          <w:szCs w:val="24"/>
        </w:rPr>
        <w:t>Uredbe (EU) št. 994/2010 Evropskega parlamenta in Sveta z dne 20. oktobra 2010 o ukrepih za zagotavljanje zanesljivosti oskrbe s plinom in o razveljavitvi Direktive Sveta 2004/67/ES (UL L št</w:t>
      </w:r>
      <w:r w:rsidR="00842ED6">
        <w:rPr>
          <w:rFonts w:cs="Arial"/>
          <w:szCs w:val="24"/>
        </w:rPr>
        <w:t>. 295 z dne 12.11.2010, str. 1),</w:t>
      </w:r>
    </w:p>
    <w:p w:rsidR="001F4AAA" w:rsidRPr="001F4AAA" w:rsidRDefault="00842ED6" w:rsidP="001617CF">
      <w:pPr>
        <w:numPr>
          <w:ilvl w:val="0"/>
          <w:numId w:val="28"/>
        </w:numPr>
        <w:ind w:left="360" w:hanging="294"/>
        <w:rPr>
          <w:rFonts w:cs="Arial"/>
          <w:color w:val="3F3F3F"/>
          <w:szCs w:val="24"/>
        </w:rPr>
      </w:pPr>
      <w:r>
        <w:rPr>
          <w:rFonts w:cs="Arial"/>
          <w:szCs w:val="24"/>
        </w:rPr>
        <w:t xml:space="preserve">Uredbe (ES) št. </w:t>
      </w:r>
      <w:r w:rsidRPr="00780627">
        <w:t>št. 713/2009 Evropskega parlamenta in Upravnega odbora z dne 13. julija 2009 o ustanovitvi Agencije za sodelovanje energetskih regulatorjev (U</w:t>
      </w:r>
      <w:r>
        <w:t>L</w:t>
      </w:r>
      <w:r w:rsidRPr="00780627">
        <w:t xml:space="preserve"> L 211 z dne 14.08.2009</w:t>
      </w:r>
      <w:r>
        <w:t>, str. 1)</w:t>
      </w:r>
      <w:r w:rsidR="001F4AAA">
        <w:t>;</w:t>
      </w:r>
    </w:p>
    <w:p w:rsidR="00B36C50" w:rsidRPr="00B36C50" w:rsidRDefault="001F4AAA" w:rsidP="001617CF">
      <w:pPr>
        <w:numPr>
          <w:ilvl w:val="0"/>
          <w:numId w:val="28"/>
        </w:numPr>
        <w:ind w:left="360" w:hanging="294"/>
        <w:rPr>
          <w:rFonts w:cs="Arial"/>
          <w:color w:val="3F3F3F"/>
          <w:szCs w:val="24"/>
        </w:rPr>
      </w:pPr>
      <w:r>
        <w:t>Uredbe (EU) št. 1227/2011 Evropskega parlamenta in Sveta z dne 25. oktobra 2011 o celovitosti in preglednosti veleprodajnega energetskega trga (UL L št. 326/1 z dne 8.12.2011)</w:t>
      </w:r>
    </w:p>
    <w:p w:rsidR="00556B8D" w:rsidRPr="001F4AAA" w:rsidRDefault="00B36C50" w:rsidP="001617CF">
      <w:pPr>
        <w:numPr>
          <w:ilvl w:val="0"/>
          <w:numId w:val="28"/>
        </w:numPr>
        <w:ind w:left="360" w:hanging="294"/>
        <w:rPr>
          <w:rFonts w:cs="Arial"/>
          <w:color w:val="3F3F3F"/>
          <w:szCs w:val="24"/>
        </w:rPr>
      </w:pPr>
      <w:r w:rsidRPr="008805F7">
        <w:rPr>
          <w:rFonts w:cs="Arial"/>
          <w:bCs/>
          <w:color w:val="000000"/>
          <w:szCs w:val="20"/>
        </w:rPr>
        <w:t xml:space="preserve">Uredbe (EU) št. 347/2013 Evropskega parlamenta in Sveta </w:t>
      </w:r>
      <w:r w:rsidRPr="008805F7">
        <w:rPr>
          <w:rFonts w:cs="Arial"/>
          <w:color w:val="000000"/>
          <w:szCs w:val="20"/>
        </w:rPr>
        <w:t xml:space="preserve"> </w:t>
      </w:r>
      <w:r w:rsidRPr="008805F7">
        <w:rPr>
          <w:rFonts w:cs="Arial"/>
          <w:bCs/>
          <w:color w:val="000000"/>
          <w:szCs w:val="20"/>
        </w:rPr>
        <w:t>z dne 17. aprila 2013  o smernicah za vseevropsko energetsko infrastrukturo in razveljavitvi Odločbe št. 1364/2006/ES in spremembi uredb (ES) št. 713/2009, (ES) št. 714/2009 in (ES) št. 715/2009</w:t>
      </w:r>
      <w:r w:rsidR="001F4AAA">
        <w:t xml:space="preserve">.  </w:t>
      </w:r>
      <w:r w:rsidR="00842ED6">
        <w:t xml:space="preserve">  </w:t>
      </w:r>
    </w:p>
    <w:p w:rsidR="002B0E6A" w:rsidRDefault="002B0E6A" w:rsidP="002B0E6A">
      <w:pPr>
        <w:ind w:left="714"/>
        <w:rPr>
          <w:rFonts w:cs="Arial"/>
          <w:color w:val="3F3F3F"/>
          <w:szCs w:val="24"/>
        </w:rPr>
      </w:pPr>
    </w:p>
    <w:p w:rsidR="00C91765" w:rsidRPr="00C21CC4" w:rsidRDefault="00C91765" w:rsidP="00C91765">
      <w:pPr>
        <w:pStyle w:val="Obrazloitev"/>
      </w:pPr>
      <w:r w:rsidRPr="001A21BD">
        <w:t>Člen navaja 10 direktiv, ki se s tem zakonom prenašajo v pravni red Republike Slovenije</w:t>
      </w:r>
      <w:r w:rsidR="00B36C50">
        <w:t>,</w:t>
      </w:r>
      <w:r w:rsidR="00B36C50" w:rsidRPr="00B36C50">
        <w:t xml:space="preserve"> </w:t>
      </w:r>
      <w:r w:rsidR="00B36C50">
        <w:t>in šest uredb</w:t>
      </w:r>
      <w:r w:rsidR="00B36C50" w:rsidRPr="00B36C50">
        <w:rPr>
          <w:rFonts w:cs="Arial"/>
          <w:szCs w:val="24"/>
        </w:rPr>
        <w:t xml:space="preserve"> </w:t>
      </w:r>
      <w:r w:rsidR="00B36C50">
        <w:rPr>
          <w:rFonts w:cs="Arial"/>
          <w:szCs w:val="24"/>
        </w:rPr>
        <w:t xml:space="preserve">za katere je potrebno določiti </w:t>
      </w:r>
      <w:r w:rsidR="00B36C50" w:rsidRPr="00556B8D">
        <w:rPr>
          <w:rFonts w:cs="Arial"/>
          <w:szCs w:val="24"/>
        </w:rPr>
        <w:t>pravne ukrepe za izvrševanje</w:t>
      </w:r>
      <w:r w:rsidR="00B36C50">
        <w:rPr>
          <w:rFonts w:cs="Arial"/>
          <w:szCs w:val="24"/>
        </w:rPr>
        <w:t xml:space="preserve"> in kazenske sankcije v primeru kršitve njihovih določb.</w:t>
      </w:r>
      <w:r>
        <w:t xml:space="preserve">. Nekatere </w:t>
      </w:r>
      <w:r w:rsidR="00B36C50">
        <w:t xml:space="preserve">direktive </w:t>
      </w:r>
      <w:r>
        <w:t>so bile prenesene že s prejšnjimi novelami energetskega zakona in so znova navedene, ker novi zakon razveljavlja obstoječega.</w:t>
      </w:r>
    </w:p>
    <w:p w:rsidR="00C91765" w:rsidRPr="00C91765" w:rsidRDefault="00C91765" w:rsidP="002B0E6A">
      <w:pPr>
        <w:ind w:left="714"/>
        <w:rPr>
          <w:rFonts w:cs="Arial"/>
          <w:color w:val="3F3F3F"/>
          <w:szCs w:val="24"/>
        </w:rPr>
      </w:pPr>
    </w:p>
    <w:p w:rsidR="001D1E1E" w:rsidRDefault="00556B8D" w:rsidP="007D1782">
      <w:pPr>
        <w:pStyle w:val="Naslov5"/>
      </w:pPr>
      <w:bookmarkStart w:id="11" w:name="_Toc358721781"/>
      <w:r w:rsidRPr="00556B8D">
        <w:t>člen</w:t>
      </w:r>
      <w:r w:rsidRPr="00556B8D">
        <w:br/>
        <w:t>(namen zakona)</w:t>
      </w:r>
      <w:bookmarkEnd w:id="11"/>
    </w:p>
    <w:p w:rsidR="002B0E6A" w:rsidRPr="002B0E6A" w:rsidRDefault="002B0E6A" w:rsidP="002B0E6A"/>
    <w:p w:rsidR="00EF4B3E" w:rsidRDefault="000E38DB" w:rsidP="00CB57FE">
      <w:pPr>
        <w:rPr>
          <w:rFonts w:cs="Arial"/>
          <w:szCs w:val="24"/>
        </w:rPr>
      </w:pPr>
      <w:r>
        <w:rPr>
          <w:rFonts w:cs="Arial"/>
          <w:szCs w:val="24"/>
        </w:rPr>
        <w:t>Namen tega zakona je zagotoviti</w:t>
      </w:r>
      <w:r w:rsidR="002B0E6A" w:rsidRPr="002B0E6A">
        <w:rPr>
          <w:rFonts w:cs="Arial"/>
          <w:szCs w:val="24"/>
        </w:rPr>
        <w:t xml:space="preserve"> </w:t>
      </w:r>
      <w:r w:rsidR="002941D6">
        <w:rPr>
          <w:rFonts w:cs="Arial"/>
          <w:szCs w:val="24"/>
        </w:rPr>
        <w:t>konkurenčn</w:t>
      </w:r>
      <w:r>
        <w:rPr>
          <w:rFonts w:cs="Arial"/>
          <w:szCs w:val="24"/>
        </w:rPr>
        <w:t>o</w:t>
      </w:r>
      <w:r w:rsidR="002941D6">
        <w:rPr>
          <w:rFonts w:cs="Arial"/>
          <w:szCs w:val="24"/>
        </w:rPr>
        <w:t xml:space="preserve">, </w:t>
      </w:r>
      <w:r w:rsidR="002B0E6A" w:rsidRPr="002B0E6A">
        <w:rPr>
          <w:rFonts w:cs="Arial"/>
          <w:szCs w:val="24"/>
        </w:rPr>
        <w:t>varn</w:t>
      </w:r>
      <w:r>
        <w:rPr>
          <w:rFonts w:cs="Arial"/>
          <w:szCs w:val="24"/>
        </w:rPr>
        <w:t>o</w:t>
      </w:r>
      <w:r w:rsidR="002B0E6A" w:rsidRPr="002B0E6A">
        <w:rPr>
          <w:rFonts w:cs="Arial"/>
          <w:szCs w:val="24"/>
        </w:rPr>
        <w:t>, zanesljiv</w:t>
      </w:r>
      <w:r>
        <w:rPr>
          <w:rFonts w:cs="Arial"/>
          <w:szCs w:val="24"/>
        </w:rPr>
        <w:t>o in dostopno</w:t>
      </w:r>
      <w:r w:rsidR="002B0E6A" w:rsidRPr="002B0E6A">
        <w:rPr>
          <w:rFonts w:cs="Arial"/>
          <w:szCs w:val="24"/>
        </w:rPr>
        <w:t xml:space="preserve"> oskrb</w:t>
      </w:r>
      <w:r>
        <w:rPr>
          <w:rFonts w:cs="Arial"/>
          <w:szCs w:val="24"/>
        </w:rPr>
        <w:t>o</w:t>
      </w:r>
      <w:r w:rsidR="002B0E6A" w:rsidRPr="002B0E6A">
        <w:rPr>
          <w:rFonts w:cs="Arial"/>
          <w:szCs w:val="24"/>
        </w:rPr>
        <w:t xml:space="preserve"> z energijo ob upoštevanju načel trajnostnega razvoja</w:t>
      </w:r>
      <w:r>
        <w:rPr>
          <w:rFonts w:cs="Arial"/>
          <w:szCs w:val="24"/>
        </w:rPr>
        <w:t xml:space="preserve">. </w:t>
      </w:r>
    </w:p>
    <w:p w:rsidR="00EF4B3E" w:rsidRPr="00CB57FE" w:rsidRDefault="00EF4B3E" w:rsidP="00EF4B3E">
      <w:pPr>
        <w:pStyle w:val="Obrazloitev"/>
      </w:pPr>
      <w:r>
        <w:t xml:space="preserve">Člen opredljuje namen zakona. </w:t>
      </w:r>
    </w:p>
    <w:p w:rsidR="001D1E1E" w:rsidRDefault="00556B8D" w:rsidP="007D1782">
      <w:pPr>
        <w:pStyle w:val="Naslov5"/>
      </w:pPr>
      <w:bookmarkStart w:id="12" w:name="_Toc358721782"/>
      <w:r w:rsidRPr="00556B8D">
        <w:t>člen</w:t>
      </w:r>
      <w:r w:rsidRPr="00556B8D">
        <w:br/>
        <w:t>(pomen v zakonu uporabljenih pojmov)</w:t>
      </w:r>
      <w:bookmarkEnd w:id="12"/>
    </w:p>
    <w:p w:rsidR="00556B8D" w:rsidRPr="00556B8D" w:rsidRDefault="00556B8D" w:rsidP="00556B8D">
      <w:pPr>
        <w:jc w:val="center"/>
        <w:rPr>
          <w:rFonts w:cs="Arial"/>
          <w:b/>
          <w:szCs w:val="24"/>
        </w:rPr>
      </w:pPr>
    </w:p>
    <w:p w:rsidR="00556B8D" w:rsidRPr="00556B8D" w:rsidRDefault="00556B8D" w:rsidP="00556B8D">
      <w:pPr>
        <w:rPr>
          <w:rFonts w:cs="Arial"/>
          <w:szCs w:val="24"/>
        </w:rPr>
      </w:pPr>
      <w:r w:rsidRPr="00556B8D">
        <w:rPr>
          <w:rFonts w:cs="Arial"/>
          <w:szCs w:val="24"/>
        </w:rPr>
        <w:t>Razen če ni v posameznem delu zakona pomen izraza določen drugače, imajo v tem zakonu uporabljeni pojmi naslednji pomen:</w:t>
      </w:r>
    </w:p>
    <w:p w:rsidR="00556B8D" w:rsidRPr="00556B8D" w:rsidRDefault="00556B8D" w:rsidP="00556B8D">
      <w:pPr>
        <w:rPr>
          <w:rFonts w:cs="Arial"/>
          <w:szCs w:val="24"/>
        </w:rPr>
      </w:pPr>
    </w:p>
    <w:p w:rsidR="001D1E1E" w:rsidRDefault="00556B8D" w:rsidP="001617CF">
      <w:pPr>
        <w:numPr>
          <w:ilvl w:val="1"/>
          <w:numId w:val="27"/>
        </w:numPr>
        <w:spacing w:after="120"/>
        <w:ind w:left="426" w:hanging="426"/>
        <w:rPr>
          <w:rFonts w:cs="Arial"/>
          <w:szCs w:val="24"/>
        </w:rPr>
      </w:pPr>
      <w:r w:rsidRPr="00EB7D40">
        <w:rPr>
          <w:rFonts w:cs="Arial"/>
          <w:b/>
          <w:szCs w:val="24"/>
        </w:rPr>
        <w:t>»ACER«</w:t>
      </w:r>
      <w:r w:rsidRPr="00556B8D">
        <w:rPr>
          <w:rFonts w:cs="Arial"/>
          <w:szCs w:val="24"/>
        </w:rPr>
        <w:t xml:space="preserve"> pomeni Agencija za sodelovanje energetskih regulatorjev, ustanovljeno z Uredbo (ES) št. 713/2009 Evropskega parlamenta in Upravnega odbora z dne 13. julija 2009 o ustanovitvi Agencije za sodelovanje energetskih regulatorjev;</w:t>
      </w:r>
    </w:p>
    <w:p w:rsidR="001D1E1E" w:rsidRDefault="00556B8D" w:rsidP="001617CF">
      <w:pPr>
        <w:numPr>
          <w:ilvl w:val="1"/>
          <w:numId w:val="27"/>
        </w:numPr>
        <w:spacing w:after="120"/>
        <w:ind w:left="426" w:hanging="426"/>
        <w:rPr>
          <w:rFonts w:cs="Arial"/>
          <w:szCs w:val="24"/>
        </w:rPr>
      </w:pPr>
      <w:r w:rsidRPr="00EB7D40">
        <w:rPr>
          <w:rFonts w:cs="Arial"/>
          <w:b/>
          <w:szCs w:val="24"/>
        </w:rPr>
        <w:t>»agencija«</w:t>
      </w:r>
      <w:r w:rsidRPr="00556B8D">
        <w:rPr>
          <w:rFonts w:cs="Arial"/>
          <w:szCs w:val="24"/>
        </w:rPr>
        <w:t xml:space="preserve"> pomeni Regulatorna agencija za energijo, ustanovljena s tem zakonom;</w:t>
      </w:r>
    </w:p>
    <w:p w:rsidR="00C651D9" w:rsidRDefault="00C651D9" w:rsidP="00C651D9">
      <w:pPr>
        <w:pStyle w:val="Odstavekseznama"/>
        <w:rPr>
          <w:rFonts w:cs="Arial"/>
          <w:szCs w:val="24"/>
        </w:rPr>
      </w:pPr>
    </w:p>
    <w:p w:rsidR="00C651D9" w:rsidRDefault="00C651D9" w:rsidP="001617CF">
      <w:pPr>
        <w:numPr>
          <w:ilvl w:val="1"/>
          <w:numId w:val="27"/>
        </w:numPr>
        <w:spacing w:after="120"/>
        <w:ind w:left="426" w:hanging="426"/>
        <w:rPr>
          <w:rFonts w:cs="Arial"/>
          <w:szCs w:val="24"/>
        </w:rPr>
      </w:pPr>
      <w:r>
        <w:rPr>
          <w:rFonts w:cs="Arial"/>
          <w:szCs w:val="24"/>
        </w:rPr>
        <w:t>»</w:t>
      </w:r>
      <w:r w:rsidRPr="00C730FD">
        <w:rPr>
          <w:rFonts w:cs="Arial"/>
          <w:b/>
          <w:szCs w:val="24"/>
        </w:rPr>
        <w:t>biometan</w:t>
      </w:r>
      <w:r>
        <w:rPr>
          <w:rFonts w:cs="Arial"/>
          <w:szCs w:val="24"/>
        </w:rPr>
        <w:t>« je bioplin, ki je prečiščen do takšne kakovosti, da lahko nadomesti ali da se lahko meša z zemeljskim plinom;</w:t>
      </w:r>
    </w:p>
    <w:p w:rsidR="0070606A" w:rsidRPr="0070606A" w:rsidRDefault="00EB7D40" w:rsidP="0070606A">
      <w:pPr>
        <w:numPr>
          <w:ilvl w:val="1"/>
          <w:numId w:val="27"/>
        </w:numPr>
        <w:spacing w:after="120"/>
        <w:ind w:left="426" w:hanging="426"/>
        <w:rPr>
          <w:rFonts w:cs="Arial"/>
        </w:rPr>
      </w:pPr>
      <w:r w:rsidRPr="00EB7D40">
        <w:rPr>
          <w:rFonts w:cs="Arial"/>
        </w:rPr>
        <w:t>»</w:t>
      </w:r>
      <w:r w:rsidRPr="00EB7D40">
        <w:rPr>
          <w:rFonts w:cs="Arial"/>
          <w:b/>
        </w:rPr>
        <w:t>daljinsko ogrevanje</w:t>
      </w:r>
      <w:r w:rsidRPr="00EB7D40">
        <w:rPr>
          <w:rFonts w:cs="Arial"/>
        </w:rPr>
        <w:t>« ali »</w:t>
      </w:r>
      <w:r w:rsidRPr="00EB7D40">
        <w:rPr>
          <w:rFonts w:cs="Arial"/>
          <w:b/>
        </w:rPr>
        <w:t>daljinsko hlajenje</w:t>
      </w:r>
      <w:r w:rsidRPr="00EB7D40">
        <w:rPr>
          <w:rFonts w:cs="Arial"/>
        </w:rPr>
        <w:t>« pomeni distribucijo toplote v obliki pare, vroče vode ali ohlajenih tekočin iz centraln</w:t>
      </w:r>
      <w:r w:rsidR="00AD713E">
        <w:rPr>
          <w:rFonts w:cs="Arial"/>
        </w:rPr>
        <w:t>ih</w:t>
      </w:r>
      <w:r w:rsidRPr="00EB7D40">
        <w:rPr>
          <w:rFonts w:cs="Arial"/>
        </w:rPr>
        <w:t xml:space="preserve">  proizvodn</w:t>
      </w:r>
      <w:r w:rsidR="00AD713E">
        <w:rPr>
          <w:rFonts w:cs="Arial"/>
        </w:rPr>
        <w:t>ih</w:t>
      </w:r>
      <w:r w:rsidRPr="00EB7D40">
        <w:rPr>
          <w:rFonts w:cs="Arial"/>
        </w:rPr>
        <w:t xml:space="preserve"> vir</w:t>
      </w:r>
      <w:r w:rsidR="00AD713E">
        <w:rPr>
          <w:rFonts w:cs="Arial"/>
        </w:rPr>
        <w:t>ov</w:t>
      </w:r>
      <w:r w:rsidRPr="00EB7D40">
        <w:rPr>
          <w:rFonts w:cs="Arial"/>
        </w:rPr>
        <w:t xml:space="preserve"> prek omrežja do  več zgradb</w:t>
      </w:r>
      <w:r w:rsidR="00AD713E">
        <w:rPr>
          <w:rFonts w:cs="Arial"/>
        </w:rPr>
        <w:t xml:space="preserve"> ali lokacij</w:t>
      </w:r>
      <w:r w:rsidRPr="00EB7D40">
        <w:rPr>
          <w:rFonts w:cs="Arial"/>
        </w:rPr>
        <w:t xml:space="preserve"> za namene ogrev</w:t>
      </w:r>
      <w:r w:rsidR="00B65C86">
        <w:rPr>
          <w:rFonts w:cs="Arial"/>
        </w:rPr>
        <w:t>anja ali hlajenja</w:t>
      </w:r>
      <w:r w:rsidRPr="00EB7D40">
        <w:rPr>
          <w:rFonts w:cs="Arial"/>
        </w:rPr>
        <w:t>;</w:t>
      </w:r>
      <w:r w:rsidR="0070606A" w:rsidRPr="0070606A">
        <w:rPr>
          <w:rFonts w:cs="Arial"/>
          <w:color w:val="C0504D" w:themeColor="accent2"/>
          <w:szCs w:val="24"/>
        </w:rPr>
        <w:t xml:space="preserve"> </w:t>
      </w:r>
    </w:p>
    <w:p w:rsidR="0070606A" w:rsidRPr="0070606A" w:rsidRDefault="0070606A" w:rsidP="0070606A">
      <w:pPr>
        <w:numPr>
          <w:ilvl w:val="1"/>
          <w:numId w:val="27"/>
        </w:numPr>
        <w:spacing w:after="120"/>
        <w:ind w:left="426" w:hanging="426"/>
        <w:rPr>
          <w:rFonts w:cs="Arial"/>
        </w:rPr>
      </w:pPr>
      <w:r w:rsidRPr="0070606A">
        <w:rPr>
          <w:rFonts w:cs="Arial"/>
        </w:rPr>
        <w:t>»</w:t>
      </w:r>
      <w:r w:rsidRPr="0070606A">
        <w:rPr>
          <w:rFonts w:cs="Arial"/>
          <w:b/>
        </w:rPr>
        <w:t>distribucija tekočih goriv</w:t>
      </w:r>
      <w:r w:rsidRPr="0070606A">
        <w:rPr>
          <w:rFonts w:cs="Arial"/>
        </w:rPr>
        <w:t>« pomeni ditsribucijo tekočih goriv do končnih uporabnikov, ki se ne izvaja preko distribucijskih cevnih omrežij.</w:t>
      </w:r>
    </w:p>
    <w:p w:rsidR="00DD3EE3" w:rsidRDefault="00DD3EE3" w:rsidP="001617CF">
      <w:pPr>
        <w:numPr>
          <w:ilvl w:val="1"/>
          <w:numId w:val="27"/>
        </w:numPr>
        <w:spacing w:after="120"/>
        <w:ind w:left="426" w:hanging="426"/>
        <w:rPr>
          <w:rFonts w:cs="Arial"/>
          <w:szCs w:val="24"/>
        </w:rPr>
      </w:pPr>
      <w:r w:rsidRPr="00BA7833">
        <w:rPr>
          <w:rFonts w:cs="Arial"/>
          <w:szCs w:val="24"/>
        </w:rPr>
        <w:t>»</w:t>
      </w:r>
      <w:r w:rsidRPr="00BA7833">
        <w:rPr>
          <w:rFonts w:cs="Arial"/>
          <w:b/>
          <w:szCs w:val="24"/>
        </w:rPr>
        <w:t>distribucijski operater</w:t>
      </w:r>
      <w:r w:rsidRPr="00BA7833">
        <w:rPr>
          <w:rFonts w:cs="Arial"/>
          <w:szCs w:val="24"/>
        </w:rPr>
        <w:t>« pomeni pravno ali fizično osebo, ki izvaja dejavnost distribucijskega operaterja električne energije in je odgovorna za obratovanje distribucijskega sistema električne energije, zagotavljanje njegovega vzdrževanja in po potrebi za njegov razvoj na danem območju, za medsebojne povezave z drugimi sistemi, kadar je ustrezno, in za zagotavljanje dolgoročne zmogljivosti sistema za zadovoljitev razumnih potreb po distribuciji električne energije;</w:t>
      </w:r>
    </w:p>
    <w:p w:rsidR="001D1E1E" w:rsidRDefault="00556B8D" w:rsidP="001617CF">
      <w:pPr>
        <w:numPr>
          <w:ilvl w:val="1"/>
          <w:numId w:val="27"/>
        </w:numPr>
        <w:spacing w:after="120"/>
        <w:ind w:left="426" w:hanging="426"/>
        <w:rPr>
          <w:rFonts w:cs="Arial"/>
          <w:szCs w:val="24"/>
        </w:rPr>
      </w:pPr>
      <w:r w:rsidRPr="00EB7D40">
        <w:rPr>
          <w:rFonts w:cs="Arial"/>
          <w:b/>
          <w:szCs w:val="24"/>
        </w:rPr>
        <w:t>»dolgoročno načrtovanje«</w:t>
      </w:r>
      <w:r w:rsidRPr="00556B8D">
        <w:rPr>
          <w:rFonts w:cs="Arial"/>
          <w:szCs w:val="24"/>
        </w:rPr>
        <w:t xml:space="preserve"> pomeni dolgoročno načrtovanje potrebnih naložb v proizvodnjo, prenosne ter distribucijske zmogljivosti  in ostale objekte za zadostitev povpraševanja sistema po električni energiji, zemeljskem plinu in drugim energentom in za zagotovitev zanesljive oskrbe odjemalcev;</w:t>
      </w:r>
    </w:p>
    <w:p w:rsidR="001D1E1E" w:rsidRDefault="00556B8D" w:rsidP="001617CF">
      <w:pPr>
        <w:numPr>
          <w:ilvl w:val="1"/>
          <w:numId w:val="27"/>
        </w:numPr>
        <w:spacing w:after="120"/>
        <w:ind w:left="426" w:hanging="426"/>
        <w:rPr>
          <w:rFonts w:cs="Arial"/>
          <w:szCs w:val="24"/>
        </w:rPr>
      </w:pPr>
      <w:r w:rsidRPr="00EB7D40">
        <w:rPr>
          <w:rFonts w:cs="Arial"/>
          <w:b/>
          <w:szCs w:val="24"/>
        </w:rPr>
        <w:t>»DREN«</w:t>
      </w:r>
      <w:r w:rsidRPr="00556B8D">
        <w:rPr>
          <w:rFonts w:cs="Arial"/>
          <w:szCs w:val="24"/>
        </w:rPr>
        <w:t xml:space="preserve"> pomeni Državni razvojni energetski načrt;</w:t>
      </w:r>
    </w:p>
    <w:p w:rsidR="001D1E1E" w:rsidRDefault="00556B8D" w:rsidP="001617CF">
      <w:pPr>
        <w:numPr>
          <w:ilvl w:val="1"/>
          <w:numId w:val="27"/>
        </w:numPr>
        <w:spacing w:after="120"/>
        <w:ind w:left="426" w:hanging="426"/>
        <w:rPr>
          <w:rFonts w:cs="Arial"/>
          <w:szCs w:val="24"/>
        </w:rPr>
      </w:pPr>
      <w:r w:rsidRPr="00EB7D40">
        <w:rPr>
          <w:rFonts w:cs="Arial"/>
          <w:b/>
          <w:szCs w:val="24"/>
        </w:rPr>
        <w:t>»elektrika«</w:t>
      </w:r>
      <w:r w:rsidRPr="00556B8D">
        <w:rPr>
          <w:rFonts w:cs="Arial"/>
          <w:szCs w:val="24"/>
        </w:rPr>
        <w:t xml:space="preserve"> pomeni električno energijo;</w:t>
      </w:r>
    </w:p>
    <w:p w:rsidR="00C730FD" w:rsidRDefault="00DD3EE3" w:rsidP="001617CF">
      <w:pPr>
        <w:numPr>
          <w:ilvl w:val="1"/>
          <w:numId w:val="27"/>
        </w:numPr>
        <w:spacing w:after="120"/>
        <w:ind w:left="426" w:hanging="426"/>
        <w:rPr>
          <w:rFonts w:cs="Arial"/>
          <w:szCs w:val="24"/>
        </w:rPr>
      </w:pPr>
      <w:r w:rsidRPr="00C730FD">
        <w:rPr>
          <w:rFonts w:cs="Arial"/>
          <w:szCs w:val="24"/>
        </w:rPr>
        <w:t>»</w:t>
      </w:r>
      <w:r w:rsidRPr="00C730FD">
        <w:rPr>
          <w:rFonts w:cs="Arial"/>
          <w:b/>
          <w:szCs w:val="24"/>
        </w:rPr>
        <w:t>elektro operater</w:t>
      </w:r>
      <w:r w:rsidRPr="00C730FD">
        <w:rPr>
          <w:rFonts w:cs="Arial"/>
          <w:szCs w:val="24"/>
        </w:rPr>
        <w:t>« pomeni sistemskega operaterja električne energije ali distribucijskega operaterja električne energije;</w:t>
      </w:r>
    </w:p>
    <w:p w:rsidR="00C730FD" w:rsidRPr="00C730FD" w:rsidRDefault="00C730FD" w:rsidP="001617CF">
      <w:pPr>
        <w:numPr>
          <w:ilvl w:val="1"/>
          <w:numId w:val="27"/>
        </w:numPr>
        <w:spacing w:after="120"/>
        <w:ind w:left="426" w:hanging="426"/>
        <w:rPr>
          <w:rFonts w:cs="Arial"/>
          <w:szCs w:val="24"/>
        </w:rPr>
      </w:pPr>
      <w:r w:rsidRPr="00C730FD">
        <w:rPr>
          <w:rFonts w:cs="Arial"/>
        </w:rPr>
        <w:t>»</w:t>
      </w:r>
      <w:r w:rsidRPr="00C730FD">
        <w:rPr>
          <w:rFonts w:cs="Arial"/>
          <w:b/>
        </w:rPr>
        <w:t>energetski pregled</w:t>
      </w:r>
      <w:r w:rsidRPr="00C730FD">
        <w:rPr>
          <w:rFonts w:cs="Arial"/>
        </w:rPr>
        <w:t xml:space="preserve">« pomeni sistematični postopek za namene ustrezne seznanitve z obstoječim profilom porabe energije stavbe ali skupine stavb, industrijskega ali komercialnega procesa ali obrata ali zasebne ali javne storitve, s katerim se opredelijo in ocenijo stroškovno učinkovite možnosti za prihranek energije ter v okviru katerega se poroča o ugotovitvah; </w:t>
      </w:r>
    </w:p>
    <w:p w:rsidR="00C730FD" w:rsidRPr="00C730FD" w:rsidRDefault="0050660E" w:rsidP="00C730FD">
      <w:pPr>
        <w:numPr>
          <w:ilvl w:val="1"/>
          <w:numId w:val="27"/>
        </w:numPr>
        <w:spacing w:after="120"/>
        <w:ind w:left="426" w:hanging="426"/>
        <w:rPr>
          <w:rFonts w:cs="Arial"/>
          <w:szCs w:val="24"/>
        </w:rPr>
      </w:pPr>
      <w:r w:rsidRPr="0050660E">
        <w:rPr>
          <w:rFonts w:cs="Arial"/>
          <w:szCs w:val="24"/>
        </w:rPr>
        <w:t>»</w:t>
      </w:r>
      <w:r w:rsidRPr="0050660E">
        <w:rPr>
          <w:rFonts w:cs="Arial"/>
          <w:b/>
          <w:szCs w:val="24"/>
        </w:rPr>
        <w:t>energija</w:t>
      </w:r>
      <w:r w:rsidRPr="0050660E">
        <w:rPr>
          <w:rFonts w:cs="Arial"/>
          <w:szCs w:val="24"/>
        </w:rPr>
        <w:t xml:space="preserve">« pomeni vse oblike energentov, goriv, toplote, obnovljivih virov energije, električne energije ali katero koli drugo obliko energije, kakor so </w:t>
      </w:r>
      <w:r w:rsidRPr="00C730FD">
        <w:rPr>
          <w:rFonts w:cs="Arial"/>
          <w:szCs w:val="24"/>
        </w:rPr>
        <w:t>opredeljene v členu 2(d) Uredbe (ES) št. 1099/2008 Evropskega parlamenta in Sveta z dne 22. oktobra 2008 o statistiki energetike;</w:t>
      </w:r>
      <w:r w:rsidR="00C730FD" w:rsidRPr="00C730FD">
        <w:rPr>
          <w:rFonts w:cs="Arial"/>
        </w:rPr>
        <w:t xml:space="preserve"> </w:t>
      </w:r>
    </w:p>
    <w:p w:rsidR="0050660E" w:rsidRPr="00C730FD" w:rsidRDefault="00C730FD" w:rsidP="0050660E">
      <w:pPr>
        <w:numPr>
          <w:ilvl w:val="1"/>
          <w:numId w:val="27"/>
        </w:numPr>
        <w:spacing w:after="120"/>
        <w:ind w:left="426" w:hanging="426"/>
        <w:rPr>
          <w:rFonts w:cs="Arial"/>
        </w:rPr>
      </w:pPr>
      <w:r w:rsidRPr="00C730FD">
        <w:rPr>
          <w:rFonts w:cs="Arial"/>
          <w:szCs w:val="24"/>
        </w:rPr>
        <w:t>»</w:t>
      </w:r>
      <w:r w:rsidRPr="00C730FD">
        <w:rPr>
          <w:rFonts w:cs="Arial"/>
          <w:b/>
          <w:szCs w:val="24"/>
        </w:rPr>
        <w:t>inteligentni merilni sistem</w:t>
      </w:r>
      <w:r w:rsidRPr="00C730FD">
        <w:rPr>
          <w:rFonts w:cs="Arial"/>
          <w:szCs w:val="24"/>
        </w:rPr>
        <w:t xml:space="preserve">« pomeni elektronski sistem, ki lahko meri porabo energije, ob čemer doda več informacij kot običajni števec ter lahko pošilja in prejema podatke z uporabo elektronske komunikacije; </w:t>
      </w:r>
    </w:p>
    <w:p w:rsidR="00C730FD" w:rsidRPr="00C730FD" w:rsidRDefault="0050660E" w:rsidP="00C730FD">
      <w:pPr>
        <w:numPr>
          <w:ilvl w:val="1"/>
          <w:numId w:val="27"/>
        </w:numPr>
        <w:spacing w:after="120"/>
        <w:ind w:left="426" w:hanging="426"/>
        <w:rPr>
          <w:rFonts w:cs="Arial"/>
        </w:rPr>
      </w:pPr>
      <w:r w:rsidRPr="00C730FD">
        <w:rPr>
          <w:rFonts w:cs="Arial"/>
        </w:rPr>
        <w:t>»</w:t>
      </w:r>
      <w:r w:rsidRPr="00C730FD">
        <w:rPr>
          <w:rFonts w:cs="Arial"/>
          <w:b/>
        </w:rPr>
        <w:t>končna poraba energije</w:t>
      </w:r>
      <w:r w:rsidRPr="00C730FD">
        <w:rPr>
          <w:rFonts w:cs="Arial"/>
        </w:rPr>
        <w:t>« pomeni vso energijo, ki se dobavi za industrijo, prevoz, gospodinjstva, storitve in kmetijstvo. Izključuje dobavo sektorju za pretvorbo energije in samemu energetskemu gospodarstvu;</w:t>
      </w:r>
      <w:r w:rsidR="00C730FD" w:rsidRPr="00C730FD">
        <w:rPr>
          <w:rFonts w:cs="Arial"/>
        </w:rPr>
        <w:t xml:space="preserve"> </w:t>
      </w:r>
    </w:p>
    <w:p w:rsidR="00AE4041" w:rsidRPr="00AE4041" w:rsidRDefault="00C730FD" w:rsidP="00AE4041">
      <w:pPr>
        <w:numPr>
          <w:ilvl w:val="1"/>
          <w:numId w:val="27"/>
        </w:numPr>
        <w:spacing w:after="120"/>
        <w:ind w:left="426" w:hanging="426"/>
        <w:rPr>
          <w:rFonts w:cs="Arial"/>
          <w:lang/>
        </w:rPr>
      </w:pPr>
      <w:r w:rsidRPr="00C730FD">
        <w:rPr>
          <w:rFonts w:cs="Arial"/>
        </w:rPr>
        <w:t>»</w:t>
      </w:r>
      <w:r w:rsidRPr="00C730FD">
        <w:rPr>
          <w:rFonts w:cs="Arial"/>
          <w:b/>
        </w:rPr>
        <w:t>končni odjemalec</w:t>
      </w:r>
      <w:r w:rsidRPr="00C730FD">
        <w:rPr>
          <w:rFonts w:cs="Arial"/>
        </w:rPr>
        <w:t xml:space="preserve">« pomeni fizično ali pravno osebo, ki kupuje energijo za lastno končno rabo; </w:t>
      </w:r>
    </w:p>
    <w:p w:rsidR="00AE4041" w:rsidRPr="00AE4041" w:rsidRDefault="00AE4041" w:rsidP="00AE4041">
      <w:pPr>
        <w:numPr>
          <w:ilvl w:val="1"/>
          <w:numId w:val="27"/>
        </w:numPr>
        <w:spacing w:after="120"/>
        <w:ind w:left="426" w:hanging="426"/>
        <w:rPr>
          <w:rFonts w:cs="Arial"/>
          <w:lang/>
        </w:rPr>
      </w:pPr>
      <w:r w:rsidRPr="00AE4041">
        <w:rPr>
          <w:rFonts w:cs="Arial"/>
          <w:lang/>
        </w:rPr>
        <w:t>»</w:t>
      </w:r>
      <w:r w:rsidRPr="00AE4041">
        <w:rPr>
          <w:rFonts w:cs="Arial"/>
          <w:b/>
          <w:lang/>
        </w:rPr>
        <w:t>lokalni energetski koncept</w:t>
      </w:r>
      <w:r w:rsidRPr="00AE4041">
        <w:rPr>
          <w:rFonts w:cs="Arial"/>
          <w:lang/>
        </w:rPr>
        <w:t>« je koncept razvoja samoupravne lokalne skupnosti ali več samoupravnih lokalnih skupnosti na področju oskrbe in rabe energije, ki vključuje ukrepe za učinkovito rabo energije ter način oskrbe z energijo iz obnovljivih virov, soproizvodnje in iz drugih virov;</w:t>
      </w:r>
    </w:p>
    <w:p w:rsidR="0050660E" w:rsidRPr="00C730FD" w:rsidRDefault="00C730FD" w:rsidP="00C730FD">
      <w:pPr>
        <w:numPr>
          <w:ilvl w:val="1"/>
          <w:numId w:val="27"/>
        </w:numPr>
        <w:spacing w:after="120"/>
        <w:ind w:left="426" w:hanging="426"/>
        <w:rPr>
          <w:rFonts w:cs="Arial"/>
        </w:rPr>
      </w:pPr>
      <w:r w:rsidRPr="00C730FD">
        <w:rPr>
          <w:rFonts w:cs="Arial"/>
        </w:rPr>
        <w:t>»</w:t>
      </w:r>
      <w:r w:rsidRPr="00C730FD">
        <w:rPr>
          <w:rFonts w:cs="Arial"/>
          <w:b/>
        </w:rPr>
        <w:t>mala in srednja podjetja</w:t>
      </w:r>
      <w:r w:rsidRPr="00C730FD">
        <w:rPr>
          <w:rFonts w:cs="Arial"/>
        </w:rPr>
        <w:t>« ali »</w:t>
      </w:r>
      <w:r w:rsidRPr="00C730FD">
        <w:rPr>
          <w:rFonts w:cs="Arial"/>
          <w:b/>
        </w:rPr>
        <w:t>MSP</w:t>
      </w:r>
      <w:r w:rsidRPr="00C730FD">
        <w:rPr>
          <w:rFonts w:cs="Arial"/>
        </w:rPr>
        <w:t xml:space="preserve">« pomenijo podjetja, kakor so opredeljena v naslovu I Priloge k Priporočilu Komisije 2003/361/ES z dne 6. maja 2003 o opredelitvi mikro, malih in srednjih podjetij ( 1 ); kategorijo mikro, malih in srednjih podjetij sestavljajo podjetja, ki imajo manj kot 250 zaposlenih ter letni promet, ki ne presega 50 milijonov EUR, in/ali letno bilančno vsoto, ki ne presega 43 milijonov EUR; </w:t>
      </w:r>
    </w:p>
    <w:p w:rsidR="001D1E1E" w:rsidRDefault="00556B8D" w:rsidP="001617CF">
      <w:pPr>
        <w:numPr>
          <w:ilvl w:val="1"/>
          <w:numId w:val="27"/>
        </w:numPr>
        <w:spacing w:after="120"/>
        <w:ind w:left="426" w:hanging="426"/>
        <w:rPr>
          <w:rFonts w:cs="Arial"/>
          <w:szCs w:val="24"/>
        </w:rPr>
      </w:pPr>
      <w:r w:rsidRPr="00EB7D40">
        <w:rPr>
          <w:rFonts w:cs="Arial"/>
          <w:b/>
          <w:szCs w:val="24"/>
        </w:rPr>
        <w:t>»NEP«</w:t>
      </w:r>
      <w:r w:rsidRPr="00556B8D">
        <w:rPr>
          <w:rFonts w:cs="Arial"/>
          <w:szCs w:val="24"/>
        </w:rPr>
        <w:t xml:space="preserve"> pomeni Nacionalni energetski program;</w:t>
      </w:r>
    </w:p>
    <w:p w:rsidR="001D1E1E" w:rsidRDefault="00DD3EE3" w:rsidP="001617CF">
      <w:pPr>
        <w:numPr>
          <w:ilvl w:val="1"/>
          <w:numId w:val="27"/>
        </w:numPr>
        <w:spacing w:after="120"/>
        <w:ind w:left="426" w:hanging="426"/>
        <w:rPr>
          <w:rFonts w:cs="Arial"/>
          <w:szCs w:val="24"/>
        </w:rPr>
      </w:pPr>
      <w:r w:rsidRPr="0069251B">
        <w:rPr>
          <w:rFonts w:cs="Arial"/>
          <w:szCs w:val="24"/>
        </w:rPr>
        <w:t>»</w:t>
      </w:r>
      <w:r w:rsidRPr="0069251B">
        <w:rPr>
          <w:rFonts w:cs="Arial"/>
          <w:b/>
          <w:szCs w:val="24"/>
        </w:rPr>
        <w:t>operater</w:t>
      </w:r>
      <w:r w:rsidRPr="0069251B">
        <w:rPr>
          <w:rFonts w:cs="Arial"/>
          <w:szCs w:val="24"/>
        </w:rPr>
        <w:t>«</w:t>
      </w:r>
      <w:r>
        <w:rPr>
          <w:rFonts w:cs="Arial"/>
          <w:szCs w:val="24"/>
        </w:rPr>
        <w:t xml:space="preserve"> pomeni elektro operater ali operater sistema zemeljskega plina </w:t>
      </w:r>
    </w:p>
    <w:p w:rsidR="001D1E1E" w:rsidRDefault="00DD3EE3" w:rsidP="001617CF">
      <w:pPr>
        <w:numPr>
          <w:ilvl w:val="1"/>
          <w:numId w:val="27"/>
        </w:numPr>
        <w:spacing w:after="120"/>
        <w:ind w:left="426" w:hanging="426"/>
        <w:rPr>
          <w:rFonts w:cs="Arial"/>
          <w:szCs w:val="24"/>
        </w:rPr>
      </w:pPr>
      <w:r w:rsidRPr="0069251B">
        <w:rPr>
          <w:rFonts w:cs="Arial"/>
          <w:szCs w:val="24"/>
        </w:rPr>
        <w:t>»</w:t>
      </w:r>
      <w:r w:rsidR="007E58CF" w:rsidRPr="007D1782">
        <w:rPr>
          <w:rFonts w:cs="Arial"/>
          <w:b/>
          <w:szCs w:val="24"/>
        </w:rPr>
        <w:t>operater distribucijskega sistema</w:t>
      </w:r>
      <w:r w:rsidRPr="0069251B">
        <w:rPr>
          <w:rFonts w:cs="Arial"/>
          <w:szCs w:val="24"/>
        </w:rPr>
        <w:t>«</w:t>
      </w:r>
      <w:r w:rsidR="007E58CF" w:rsidRPr="007D1782">
        <w:rPr>
          <w:rFonts w:cs="Arial"/>
          <w:szCs w:val="24"/>
        </w:rPr>
        <w:t xml:space="preserve"> pomeni pravno ali fizično osebo, ki izvaja dejavnosti distribucije </w:t>
      </w:r>
      <w:r>
        <w:rPr>
          <w:rFonts w:cs="Arial"/>
          <w:szCs w:val="24"/>
        </w:rPr>
        <w:t xml:space="preserve">zemeljskega plina </w:t>
      </w:r>
      <w:r w:rsidR="007E58CF" w:rsidRPr="007D1782">
        <w:rPr>
          <w:rFonts w:cs="Arial"/>
          <w:szCs w:val="24"/>
        </w:rPr>
        <w:t>in je odgovorna za obratovanje distribucijskega sistema, zagotavljanje njegovega vzdrževanja in po potrebi za njegov razvoj na danem območju, za medsebojne povezave z drugimi sistemi, kadar je ustrezno, in za zagotavljanje dolgoročne zmogljivosti sistema za zadovoljitev razumnih potreb po distribuciji plina;</w:t>
      </w:r>
    </w:p>
    <w:p w:rsidR="001D1E1E" w:rsidRPr="007D1782" w:rsidRDefault="00DD3EE3" w:rsidP="001617CF">
      <w:pPr>
        <w:numPr>
          <w:ilvl w:val="1"/>
          <w:numId w:val="27"/>
        </w:numPr>
        <w:spacing w:after="120"/>
        <w:ind w:left="426" w:hanging="426"/>
        <w:rPr>
          <w:rFonts w:cs="Arial"/>
          <w:szCs w:val="24"/>
        </w:rPr>
      </w:pPr>
      <w:r w:rsidRPr="0069251B">
        <w:rPr>
          <w:rFonts w:cs="Arial"/>
          <w:szCs w:val="24"/>
        </w:rPr>
        <w:t>»</w:t>
      </w:r>
      <w:r w:rsidR="007E58CF" w:rsidRPr="007D1782">
        <w:rPr>
          <w:rFonts w:cs="Arial"/>
          <w:b/>
          <w:szCs w:val="24"/>
        </w:rPr>
        <w:t>operater prenosnega sistema</w:t>
      </w:r>
      <w:r w:rsidRPr="0069251B">
        <w:rPr>
          <w:rFonts w:cs="Arial"/>
          <w:szCs w:val="24"/>
        </w:rPr>
        <w:t>«</w:t>
      </w:r>
      <w:r w:rsidR="007E58CF" w:rsidRPr="007D1782">
        <w:rPr>
          <w:rFonts w:cs="Arial"/>
          <w:szCs w:val="24"/>
        </w:rPr>
        <w:t xml:space="preserve"> pomeni pravno ali fizično osebo, ki opravlja dejavnosti prenosa </w:t>
      </w:r>
      <w:r>
        <w:rPr>
          <w:rFonts w:cs="Arial"/>
          <w:szCs w:val="24"/>
        </w:rPr>
        <w:t xml:space="preserve">zemeljskega plina </w:t>
      </w:r>
      <w:r w:rsidR="007E58CF" w:rsidRPr="007D1782">
        <w:rPr>
          <w:rFonts w:cs="Arial"/>
          <w:szCs w:val="24"/>
        </w:rPr>
        <w:t>in je odgovorna za obratovanje prenosnega sistema, zagotavljanje njegovega vzdrževanje in po potrebi za njegov razvoj na danem območju, za medsebojne povezave z drugimi sistemi, kadar je ustrezno, in za zagotavljanje dolgoročne zmogljivosti sistema za zadovoljitev razumnih potreb po transportu plina;</w:t>
      </w:r>
    </w:p>
    <w:p w:rsidR="00C730FD" w:rsidRPr="00C730FD" w:rsidRDefault="00DD3EE3" w:rsidP="00C730FD">
      <w:pPr>
        <w:numPr>
          <w:ilvl w:val="1"/>
          <w:numId w:val="27"/>
        </w:numPr>
        <w:spacing w:after="120"/>
        <w:ind w:left="426" w:hanging="426"/>
        <w:rPr>
          <w:rFonts w:cs="Arial"/>
          <w:szCs w:val="24"/>
        </w:rPr>
      </w:pPr>
      <w:r w:rsidRPr="00C730FD">
        <w:rPr>
          <w:rFonts w:cs="Arial"/>
          <w:szCs w:val="24"/>
        </w:rPr>
        <w:t>»</w:t>
      </w:r>
      <w:r w:rsidR="007E58CF" w:rsidRPr="00C730FD">
        <w:rPr>
          <w:rFonts w:cs="Arial"/>
          <w:b/>
          <w:szCs w:val="24"/>
        </w:rPr>
        <w:t>operater sistema</w:t>
      </w:r>
      <w:r w:rsidRPr="00C730FD">
        <w:rPr>
          <w:rFonts w:cs="Arial"/>
          <w:szCs w:val="24"/>
        </w:rPr>
        <w:t>«</w:t>
      </w:r>
      <w:r w:rsidR="007E58CF" w:rsidRPr="00C730FD">
        <w:rPr>
          <w:rFonts w:cs="Arial"/>
          <w:szCs w:val="24"/>
        </w:rPr>
        <w:t xml:space="preserve"> je operater prenosnega sistema zemeljskega plina ali operater distribucijskega sistema zemeljskega plina;</w:t>
      </w:r>
      <w:r w:rsidR="00C730FD" w:rsidRPr="00C730FD">
        <w:rPr>
          <w:rFonts w:cs="Arial"/>
        </w:rPr>
        <w:t xml:space="preserve"> </w:t>
      </w:r>
    </w:p>
    <w:p w:rsidR="00C730FD" w:rsidRPr="00C730FD" w:rsidRDefault="00C730FD" w:rsidP="00C730FD">
      <w:pPr>
        <w:numPr>
          <w:ilvl w:val="1"/>
          <w:numId w:val="27"/>
        </w:numPr>
        <w:spacing w:after="120"/>
        <w:ind w:left="426" w:hanging="426"/>
        <w:rPr>
          <w:rFonts w:cs="Arial"/>
        </w:rPr>
      </w:pPr>
      <w:r w:rsidRPr="00C730FD">
        <w:rPr>
          <w:rFonts w:cs="Arial"/>
          <w:szCs w:val="24"/>
        </w:rPr>
        <w:t>»</w:t>
      </w:r>
      <w:r w:rsidRPr="00C730FD">
        <w:rPr>
          <w:rFonts w:cs="Arial"/>
          <w:b/>
          <w:szCs w:val="24"/>
        </w:rPr>
        <w:t>podjetje za maloprodajo energije</w:t>
      </w:r>
      <w:r w:rsidRPr="00C730FD">
        <w:rPr>
          <w:rFonts w:cs="Arial"/>
          <w:szCs w:val="24"/>
        </w:rPr>
        <w:t xml:space="preserve">« pomeni fizično ali pravno osebo, ki prodaja energijo končnim odjemalcem; </w:t>
      </w:r>
    </w:p>
    <w:p w:rsidR="00C730FD" w:rsidRPr="00C730FD" w:rsidRDefault="00C730FD" w:rsidP="00C730FD">
      <w:pPr>
        <w:numPr>
          <w:ilvl w:val="1"/>
          <w:numId w:val="27"/>
        </w:numPr>
        <w:spacing w:after="120"/>
        <w:ind w:left="426" w:hanging="426"/>
        <w:rPr>
          <w:rFonts w:cs="Arial"/>
        </w:rPr>
      </w:pPr>
      <w:r w:rsidRPr="00C730FD">
        <w:rPr>
          <w:rFonts w:cs="Arial"/>
        </w:rPr>
        <w:t>»</w:t>
      </w:r>
      <w:r w:rsidRPr="00C730FD">
        <w:rPr>
          <w:rFonts w:cs="Arial"/>
          <w:b/>
        </w:rPr>
        <w:t>pogodbeno zagotavljanje prihranka energije</w:t>
      </w:r>
      <w:r w:rsidRPr="00C730FD">
        <w:rPr>
          <w:rFonts w:cs="Arial"/>
        </w:rPr>
        <w:t xml:space="preserve">« pomeni pogodbeni dogovor med koristnikom in ponudnikom ukrepa za izboljšanje energetske učinkovitosti, ki se preverja in spremlja v vsem obdobju pogodbe in v okviru katerega se naložbe (delo, dobava ali storitev) v ta ukrep plačujejo sorazmerno s stopnjo izboljšanja energetske učinkovitosti, dogovorjeno s pogodbo, ali drugim dogovorjenim merilom za energetsko učinkovitost, kot so finančni prihranki; </w:t>
      </w:r>
    </w:p>
    <w:p w:rsidR="00C730FD" w:rsidRPr="00C730FD" w:rsidRDefault="00C730FD" w:rsidP="00C730FD">
      <w:pPr>
        <w:numPr>
          <w:ilvl w:val="1"/>
          <w:numId w:val="27"/>
        </w:numPr>
        <w:spacing w:after="120"/>
        <w:ind w:left="426" w:hanging="426"/>
        <w:rPr>
          <w:rFonts w:cs="Arial"/>
        </w:rPr>
      </w:pPr>
      <w:r w:rsidRPr="00C730FD">
        <w:rPr>
          <w:rFonts w:cs="Arial"/>
        </w:rPr>
        <w:t>»</w:t>
      </w:r>
      <w:r w:rsidRPr="00C730FD">
        <w:rPr>
          <w:rFonts w:cs="Arial"/>
          <w:b/>
        </w:rPr>
        <w:t>ponudnik energetskih storitev</w:t>
      </w:r>
      <w:r w:rsidRPr="00C730FD">
        <w:rPr>
          <w:rFonts w:cs="Arial"/>
        </w:rPr>
        <w:t xml:space="preserve">« pomeni fizično ali pravno osebo, ki opravlja energetske storitve ali druge ukrepe za izboljšanje energetske učinkovitosti v objektu ali prostorih končnega odjemalca; </w:t>
      </w:r>
    </w:p>
    <w:p w:rsidR="0050660E" w:rsidRPr="00C730FD" w:rsidRDefault="0050660E" w:rsidP="0050660E">
      <w:pPr>
        <w:numPr>
          <w:ilvl w:val="1"/>
          <w:numId w:val="27"/>
        </w:numPr>
        <w:spacing w:after="120"/>
        <w:ind w:left="426" w:hanging="426"/>
        <w:rPr>
          <w:rFonts w:cs="Arial"/>
        </w:rPr>
      </w:pPr>
      <w:r w:rsidRPr="00C730FD">
        <w:rPr>
          <w:rFonts w:cs="Arial"/>
        </w:rPr>
        <w:t>»</w:t>
      </w:r>
      <w:r w:rsidRPr="00C730FD">
        <w:rPr>
          <w:rFonts w:cs="Arial"/>
          <w:b/>
        </w:rPr>
        <w:t>primarna poraba energije</w:t>
      </w:r>
      <w:r w:rsidRPr="00C730FD">
        <w:rPr>
          <w:rFonts w:cs="Arial"/>
        </w:rPr>
        <w:t xml:space="preserve">« pomeni bruto notranjo porabo brez neenergetske rabe; </w:t>
      </w:r>
    </w:p>
    <w:p w:rsidR="00C730FD" w:rsidRPr="00C730FD" w:rsidRDefault="007E58CF" w:rsidP="00C730FD">
      <w:pPr>
        <w:numPr>
          <w:ilvl w:val="1"/>
          <w:numId w:val="27"/>
        </w:numPr>
        <w:spacing w:after="120"/>
        <w:ind w:left="426" w:hanging="426"/>
        <w:rPr>
          <w:rFonts w:cs="Arial"/>
          <w:szCs w:val="24"/>
        </w:rPr>
      </w:pPr>
      <w:r w:rsidRPr="007D1782">
        <w:rPr>
          <w:rFonts w:cs="Arial"/>
          <w:szCs w:val="24"/>
        </w:rPr>
        <w:t>»</w:t>
      </w:r>
      <w:r w:rsidRPr="007D1782">
        <w:rPr>
          <w:rFonts w:cs="Arial"/>
          <w:b/>
          <w:szCs w:val="24"/>
        </w:rPr>
        <w:t>sistemski operater</w:t>
      </w:r>
      <w:r w:rsidRPr="007D1782">
        <w:rPr>
          <w:rFonts w:cs="Arial"/>
          <w:szCs w:val="24"/>
        </w:rPr>
        <w:t>« pomeni pravno ali fizično osebo, ki opravlja dejavnost sistemskega operaterja prenosa električne energije in je odgovorna za obratovanje prenosnega sistema električne energije, zagotavljanje njegovega vzdrževanja in po potrebi za njegov razvoj na danem območju, za medsebojne povezave z drugimi sistemi, kadar je ustrezno, in za zagotavljanje dolgoročne zmogljivosti sistema za zadovoljitev razumnih potreb po transportu električne energije;</w:t>
      </w:r>
      <w:r w:rsidR="00C730FD" w:rsidRPr="00C730FD">
        <w:rPr>
          <w:rFonts w:cs="Arial"/>
          <w:color w:val="C00000"/>
        </w:rPr>
        <w:t xml:space="preserve"> </w:t>
      </w:r>
    </w:p>
    <w:p w:rsidR="0070606A" w:rsidRDefault="00C730FD" w:rsidP="0070606A">
      <w:pPr>
        <w:numPr>
          <w:ilvl w:val="1"/>
          <w:numId w:val="27"/>
        </w:numPr>
        <w:spacing w:after="120"/>
        <w:ind w:left="426" w:hanging="426"/>
        <w:rPr>
          <w:rFonts w:cs="Arial"/>
          <w:szCs w:val="24"/>
        </w:rPr>
      </w:pPr>
      <w:r w:rsidRPr="00C730FD">
        <w:rPr>
          <w:rFonts w:cs="Arial"/>
          <w:szCs w:val="24"/>
        </w:rPr>
        <w:t>»</w:t>
      </w:r>
      <w:r w:rsidRPr="00C730FD">
        <w:rPr>
          <w:rFonts w:cs="Arial"/>
          <w:b/>
          <w:szCs w:val="24"/>
        </w:rPr>
        <w:t>soproizvodnja</w:t>
      </w:r>
      <w:r w:rsidRPr="00C730FD">
        <w:rPr>
          <w:rFonts w:cs="Arial"/>
          <w:szCs w:val="24"/>
        </w:rPr>
        <w:t xml:space="preserve">« pomeni postopek sočasne proizvodnje toplotne in električne ali mehanske energije; </w:t>
      </w:r>
    </w:p>
    <w:p w:rsidR="00AE4041" w:rsidRPr="00AE4041" w:rsidRDefault="0070606A" w:rsidP="00AE4041">
      <w:pPr>
        <w:numPr>
          <w:ilvl w:val="1"/>
          <w:numId w:val="27"/>
        </w:numPr>
        <w:spacing w:after="120"/>
        <w:ind w:left="426" w:hanging="426"/>
        <w:rPr>
          <w:rFonts w:cs="Arial"/>
          <w:szCs w:val="24"/>
          <w:lang/>
        </w:rPr>
      </w:pPr>
      <w:r w:rsidRPr="0070606A">
        <w:rPr>
          <w:rFonts w:cs="Arial"/>
          <w:szCs w:val="24"/>
        </w:rPr>
        <w:t>»</w:t>
      </w:r>
      <w:r w:rsidRPr="0070606A">
        <w:rPr>
          <w:rFonts w:cs="Arial"/>
          <w:b/>
          <w:szCs w:val="24"/>
        </w:rPr>
        <w:t>tekoča goriva</w:t>
      </w:r>
      <w:r w:rsidRPr="0070606A">
        <w:rPr>
          <w:rFonts w:cs="Arial"/>
          <w:szCs w:val="24"/>
        </w:rPr>
        <w:t xml:space="preserve">« so utekočinjeni naftni plin (UNP), primarni bencin, motorni bencin – osvinčeni, motorni bencin – neosvinčeni, letalski bencin za batne motorje, bencinsko gorivo za reaktivne motorje, petrolejsko gorivo za reaktivne letalske motorje, ostali petroleji, dizelsko gorivo in tekoča biogoriva, ki se uporablja za pogon vseh vrst zračnih, vodnih, cestnih, tirnih in drugih vozil ter utekočinjen naftni plin (UNP), ostali petroleji, ekstra lahko kurilno olje, biodizel in kurilno olje, ki se uporabljajo za proizvodnjo toplote ne glede na namen porabe toplote; </w:t>
      </w:r>
    </w:p>
    <w:p w:rsidR="0070606A" w:rsidRPr="00AE4041" w:rsidRDefault="00AE4041" w:rsidP="00AE4041">
      <w:pPr>
        <w:numPr>
          <w:ilvl w:val="1"/>
          <w:numId w:val="27"/>
        </w:numPr>
        <w:spacing w:after="120"/>
        <w:ind w:left="426" w:hanging="426"/>
        <w:rPr>
          <w:rFonts w:cs="Arial"/>
          <w:szCs w:val="24"/>
          <w:lang/>
        </w:rPr>
      </w:pPr>
      <w:r w:rsidRPr="00AE4041">
        <w:rPr>
          <w:rFonts w:cs="Arial"/>
          <w:szCs w:val="24"/>
          <w:lang/>
        </w:rPr>
        <w:t>»</w:t>
      </w:r>
      <w:r w:rsidRPr="00AE4041">
        <w:rPr>
          <w:rFonts w:cs="Arial"/>
          <w:b/>
          <w:szCs w:val="24"/>
          <w:lang/>
        </w:rPr>
        <w:t>tekoča goriva za ogrevanje</w:t>
      </w:r>
      <w:r w:rsidRPr="00AE4041">
        <w:rPr>
          <w:rFonts w:cs="Arial"/>
          <w:szCs w:val="24"/>
          <w:lang/>
        </w:rPr>
        <w:t>« so utekočinjen naftni plin (UNP), ostali petroleji, ekstra lahko kurilno olje, biodizel in kurilno olje, ki se uporabljajo za proizvodnjo toplote ne glede na namen porabe toplote;</w:t>
      </w:r>
    </w:p>
    <w:p w:rsidR="00C730FD" w:rsidRPr="0070606A" w:rsidRDefault="0070606A" w:rsidP="00C730FD">
      <w:pPr>
        <w:numPr>
          <w:ilvl w:val="1"/>
          <w:numId w:val="27"/>
        </w:numPr>
        <w:spacing w:after="120"/>
        <w:ind w:left="426" w:hanging="426"/>
        <w:rPr>
          <w:rFonts w:cs="Arial"/>
          <w:szCs w:val="24"/>
        </w:rPr>
      </w:pPr>
      <w:r w:rsidRPr="0070606A">
        <w:rPr>
          <w:rFonts w:cs="Arial"/>
          <w:szCs w:val="24"/>
        </w:rPr>
        <w:t>»</w:t>
      </w:r>
      <w:r w:rsidRPr="0070606A">
        <w:rPr>
          <w:rFonts w:cs="Arial"/>
          <w:b/>
          <w:szCs w:val="24"/>
        </w:rPr>
        <w:t>tekoča goriva za pogonski namen</w:t>
      </w:r>
      <w:r w:rsidRPr="0070606A">
        <w:rPr>
          <w:rFonts w:cs="Arial"/>
          <w:szCs w:val="24"/>
        </w:rPr>
        <w:t>« so utekočinjeni naftni plin (UNP), primarni bencin, motorni bencin – osvinčeni, motorni bencin – neosvinčeni, letalski bencin za batne motorje, bencinsko gorivo za reaktivne motorje, petrolejsko gorivo za reaktivne letalske motorje, ostali petroleji, dizelsko gorivo in tekoča biogoriva,</w:t>
      </w:r>
      <w:r>
        <w:rPr>
          <w:rFonts w:cs="Arial"/>
          <w:szCs w:val="24"/>
        </w:rPr>
        <w:t xml:space="preserve"> </w:t>
      </w:r>
      <w:r w:rsidRPr="0070606A">
        <w:rPr>
          <w:rFonts w:cs="Arial"/>
          <w:szCs w:val="24"/>
        </w:rPr>
        <w:t>ki se uporablja za pogon vseh vrst zračnih, vodnih, cestnih, tirnih in drugih vozil;</w:t>
      </w:r>
    </w:p>
    <w:p w:rsidR="00C730FD" w:rsidRPr="00C730FD" w:rsidRDefault="00EB7D40" w:rsidP="00C730FD">
      <w:pPr>
        <w:numPr>
          <w:ilvl w:val="1"/>
          <w:numId w:val="27"/>
        </w:numPr>
        <w:spacing w:after="120"/>
        <w:ind w:left="426" w:hanging="426"/>
        <w:rPr>
          <w:rFonts w:cs="Arial"/>
        </w:rPr>
      </w:pPr>
      <w:r w:rsidRPr="00C730FD">
        <w:rPr>
          <w:rFonts w:cs="Arial"/>
        </w:rPr>
        <w:t>»</w:t>
      </w:r>
      <w:r w:rsidRPr="00C730FD">
        <w:rPr>
          <w:rFonts w:cs="Arial"/>
          <w:b/>
        </w:rPr>
        <w:t>toplota</w:t>
      </w:r>
      <w:r w:rsidRPr="00C730FD">
        <w:rPr>
          <w:rFonts w:cs="Arial"/>
        </w:rPr>
        <w:t>« pomeni toploto v obliki pare, vroče vode</w:t>
      </w:r>
      <w:r w:rsidR="00AD713E" w:rsidRPr="00C730FD">
        <w:rPr>
          <w:rFonts w:cs="Arial"/>
        </w:rPr>
        <w:t>, tople vode</w:t>
      </w:r>
      <w:r w:rsidRPr="00C730FD">
        <w:rPr>
          <w:rFonts w:cs="Arial"/>
        </w:rPr>
        <w:t xml:space="preserve"> ali ohlajenih tekočin;</w:t>
      </w:r>
      <w:r w:rsidR="00C730FD" w:rsidRPr="00C730FD">
        <w:rPr>
          <w:rFonts w:cs="Arial"/>
        </w:rPr>
        <w:t xml:space="preserve"> </w:t>
      </w:r>
    </w:p>
    <w:p w:rsidR="00C730FD" w:rsidRPr="00C730FD" w:rsidRDefault="00C730FD" w:rsidP="00C730FD">
      <w:pPr>
        <w:numPr>
          <w:ilvl w:val="1"/>
          <w:numId w:val="27"/>
        </w:numPr>
        <w:spacing w:after="120"/>
        <w:ind w:left="426" w:hanging="426"/>
        <w:rPr>
          <w:rFonts w:cs="Arial"/>
        </w:rPr>
      </w:pPr>
      <w:r w:rsidRPr="00C730FD">
        <w:rPr>
          <w:rFonts w:cs="Arial"/>
        </w:rPr>
        <w:t>»</w:t>
      </w:r>
      <w:r w:rsidRPr="00C730FD">
        <w:rPr>
          <w:rFonts w:cs="Arial"/>
          <w:b/>
        </w:rPr>
        <w:t>učinkovito daljinsko ogrevanje in hlajenje</w:t>
      </w:r>
      <w:r w:rsidRPr="00C730FD">
        <w:rPr>
          <w:rFonts w:cs="Arial"/>
        </w:rPr>
        <w:t>« pomeni sistem daljinskega ogrevanja ali hlajenja, pri katerem se uporablja vsaj 50 % energije iz obnovljivih virov, 50 % odvečne toplote, 75 % toplote iz soproizvodnje ali 50 % kombinacije takšne energije in toplote;</w:t>
      </w:r>
    </w:p>
    <w:p w:rsidR="00C730FD" w:rsidRPr="00C730FD" w:rsidRDefault="00C730FD" w:rsidP="00C730FD">
      <w:pPr>
        <w:numPr>
          <w:ilvl w:val="1"/>
          <w:numId w:val="27"/>
        </w:numPr>
        <w:spacing w:after="120"/>
        <w:ind w:left="426" w:hanging="426"/>
        <w:rPr>
          <w:rFonts w:cs="Arial"/>
        </w:rPr>
      </w:pPr>
      <w:r w:rsidRPr="00C730FD">
        <w:rPr>
          <w:rFonts w:cs="Arial"/>
        </w:rPr>
        <w:t>»</w:t>
      </w:r>
      <w:r w:rsidRPr="00C730FD">
        <w:rPr>
          <w:rFonts w:cs="Arial"/>
          <w:b/>
        </w:rPr>
        <w:t>učinkovito ogrevanje in hlajenje</w:t>
      </w:r>
      <w:r w:rsidRPr="00C730FD">
        <w:rPr>
          <w:rFonts w:cs="Arial"/>
        </w:rPr>
        <w:t xml:space="preserve">« pomeni sistem ogrevanja in hlajenja, ki v primerjavi z izhodiščnim scenarijem za nespremenjeno stanje znatno in glede na oceno iz analize stroškov in koristi stroškovno učinkovito zmanjša vnos potrebne primarne energije za dobavo enote energije znotraj ustrezne sistemske meje, pri čemer se upošteva energija, potrebna za ekstrakcijo, pretvorbo, prevoz in distribucijo; </w:t>
      </w:r>
    </w:p>
    <w:p w:rsidR="00C730FD" w:rsidRPr="00C730FD" w:rsidRDefault="00C730FD" w:rsidP="0050660E">
      <w:pPr>
        <w:numPr>
          <w:ilvl w:val="1"/>
          <w:numId w:val="27"/>
        </w:numPr>
        <w:spacing w:after="120"/>
        <w:ind w:left="426" w:hanging="426"/>
        <w:rPr>
          <w:rFonts w:cs="Arial"/>
        </w:rPr>
      </w:pPr>
      <w:r w:rsidRPr="00C730FD">
        <w:rPr>
          <w:rFonts w:cs="Arial"/>
        </w:rPr>
        <w:t>»</w:t>
      </w:r>
      <w:r w:rsidRPr="00C730FD">
        <w:rPr>
          <w:rFonts w:cs="Arial"/>
          <w:b/>
        </w:rPr>
        <w:t>učinkovito individualno ogrevanje in hlajenje</w:t>
      </w:r>
      <w:r w:rsidRPr="00C730FD">
        <w:rPr>
          <w:rFonts w:cs="Arial"/>
        </w:rPr>
        <w:t xml:space="preserve">« pomeni sistem dobave za individualno ogrevanje in hlajenje, ki v primerjavi z učinkovitim daljinskim ogrevanjem in hlajenjem znatno zmanjša vnos primarne energije iz neobnovljivih virov, potrebne za dobavo enote energije znotraj ustrezne sistemske meje, ali zahteva enak vnos primarne energije iz neobnovljivih virov, vendar ob nižjih stroških, pri čemer se upošteva energija, potrebna za ekstrakcijo, pretvorbo, prevoz in distribucijo; </w:t>
      </w:r>
    </w:p>
    <w:p w:rsidR="0050660E" w:rsidRDefault="0050660E" w:rsidP="0050660E">
      <w:pPr>
        <w:numPr>
          <w:ilvl w:val="1"/>
          <w:numId w:val="27"/>
        </w:numPr>
        <w:spacing w:after="120"/>
        <w:ind w:left="426" w:hanging="426"/>
        <w:rPr>
          <w:rFonts w:cs="Arial"/>
        </w:rPr>
      </w:pPr>
      <w:r w:rsidRPr="00C730FD">
        <w:rPr>
          <w:rFonts w:cs="Arial"/>
        </w:rPr>
        <w:t>»</w:t>
      </w:r>
      <w:r w:rsidRPr="00C730FD">
        <w:rPr>
          <w:rFonts w:cs="Arial"/>
          <w:b/>
        </w:rPr>
        <w:t>ukrep politike</w:t>
      </w:r>
      <w:r w:rsidRPr="00C730FD">
        <w:rPr>
          <w:rFonts w:cs="Arial"/>
        </w:rPr>
        <w:t xml:space="preserve">« pomeni regulativni, finančni, davčni, prostovoljni instrument ali instrument o obveščanju, ki ga država članica uradno uvede in izvaja, da bi ustvarila podporni okvir, zahteve ali spodbude, s katerimi bi zagotovila, da bi udeleženci na trgu nudili ali kupovali energetske storitve ter izvajali druge ukrepe za izboljšanje energetske učinkovitosti; </w:t>
      </w:r>
    </w:p>
    <w:p w:rsidR="0070606A" w:rsidRPr="00C730FD" w:rsidRDefault="0070606A" w:rsidP="0070606A">
      <w:pPr>
        <w:spacing w:after="120"/>
        <w:rPr>
          <w:rFonts w:cs="Arial"/>
        </w:rPr>
      </w:pPr>
    </w:p>
    <w:p w:rsidR="00C91765" w:rsidRPr="00C91765" w:rsidRDefault="00C91765" w:rsidP="00C91765">
      <w:pPr>
        <w:pStyle w:val="Obrazloitev"/>
      </w:pPr>
      <w:r w:rsidRPr="00C91765">
        <w:t>Člen opredeljuje pojme, ki se uporabljajo v celotnem besedilu zakona. Poleg teh še vsako posamično poglavje opredeljuje svoje specifične pojme.</w:t>
      </w:r>
    </w:p>
    <w:p w:rsidR="00B0204D" w:rsidRPr="00ED33D6" w:rsidRDefault="00B0204D" w:rsidP="00B0204D">
      <w:pPr>
        <w:ind w:left="284"/>
        <w:rPr>
          <w:rFonts w:cs="Arial"/>
          <w:szCs w:val="24"/>
        </w:rPr>
      </w:pPr>
    </w:p>
    <w:p w:rsidR="001D1E1E" w:rsidRDefault="002B0E6A" w:rsidP="007D1782">
      <w:pPr>
        <w:pStyle w:val="Naslov5"/>
      </w:pPr>
      <w:bookmarkStart w:id="13" w:name="_Toc358721783"/>
      <w:r>
        <w:t>č</w:t>
      </w:r>
      <w:r w:rsidR="009E52F6" w:rsidRPr="00556B8D">
        <w:t>len</w:t>
      </w:r>
      <w:r w:rsidR="00BC4F80">
        <w:br/>
      </w:r>
      <w:r>
        <w:t>(cilji zakona)</w:t>
      </w:r>
      <w:bookmarkEnd w:id="13"/>
    </w:p>
    <w:p w:rsidR="002B0E6A" w:rsidRDefault="002B0E6A" w:rsidP="002B0E6A">
      <w:pPr>
        <w:jc w:val="center"/>
      </w:pPr>
    </w:p>
    <w:p w:rsidR="002B0E6A" w:rsidRPr="00382B93" w:rsidRDefault="002B0E6A" w:rsidP="00691C2A">
      <w:pPr>
        <w:rPr>
          <w:rFonts w:eastAsia="Times New Roman" w:cs="Arial"/>
          <w:szCs w:val="24"/>
          <w:lang w:eastAsia="sl-SI"/>
        </w:rPr>
      </w:pPr>
      <w:r w:rsidRPr="00382B93">
        <w:rPr>
          <w:rFonts w:eastAsia="Times New Roman" w:cs="Arial"/>
          <w:szCs w:val="24"/>
          <w:lang w:eastAsia="sl-SI"/>
        </w:rPr>
        <w:t xml:space="preserve">Cilji na področju oskrbe in rabe energije so zlasti: </w:t>
      </w:r>
    </w:p>
    <w:p w:rsidR="002B0E6A" w:rsidRPr="00382B93" w:rsidRDefault="002B0E6A" w:rsidP="001617CF">
      <w:pPr>
        <w:numPr>
          <w:ilvl w:val="0"/>
          <w:numId w:val="110"/>
        </w:numPr>
        <w:tabs>
          <w:tab w:val="left" w:pos="284"/>
        </w:tabs>
        <w:ind w:left="142" w:firstLine="0"/>
        <w:rPr>
          <w:rFonts w:eastAsia="Times New Roman" w:cs="Arial"/>
          <w:szCs w:val="24"/>
          <w:lang w:eastAsia="sl-SI"/>
        </w:rPr>
      </w:pPr>
      <w:r w:rsidRPr="00382B93">
        <w:rPr>
          <w:rFonts w:eastAsia="Times New Roman" w:cs="Arial"/>
          <w:szCs w:val="24"/>
          <w:lang w:eastAsia="sl-SI"/>
        </w:rPr>
        <w:t>zanesljiva oskrba z energijo,</w:t>
      </w:r>
    </w:p>
    <w:p w:rsidR="002B0E6A" w:rsidRPr="00382B93" w:rsidRDefault="002B0E6A" w:rsidP="001617CF">
      <w:pPr>
        <w:numPr>
          <w:ilvl w:val="0"/>
          <w:numId w:val="110"/>
        </w:numPr>
        <w:tabs>
          <w:tab w:val="left" w:pos="284"/>
        </w:tabs>
        <w:ind w:left="142" w:firstLine="0"/>
        <w:rPr>
          <w:rFonts w:eastAsia="Times New Roman" w:cs="Arial"/>
          <w:szCs w:val="24"/>
          <w:lang w:eastAsia="sl-SI"/>
        </w:rPr>
      </w:pPr>
      <w:r w:rsidRPr="00382B93">
        <w:rPr>
          <w:rFonts w:eastAsia="Times New Roman" w:cs="Arial"/>
          <w:szCs w:val="24"/>
          <w:lang w:eastAsia="sl-SI"/>
        </w:rPr>
        <w:t xml:space="preserve">zagotavljanje učinkovite konkurence na trgu energije,  </w:t>
      </w:r>
    </w:p>
    <w:p w:rsidR="002B0E6A" w:rsidRPr="00382B93" w:rsidRDefault="002B0E6A" w:rsidP="001617CF">
      <w:pPr>
        <w:numPr>
          <w:ilvl w:val="0"/>
          <w:numId w:val="110"/>
        </w:numPr>
        <w:tabs>
          <w:tab w:val="left" w:pos="284"/>
        </w:tabs>
        <w:ind w:left="142" w:firstLine="0"/>
        <w:rPr>
          <w:rFonts w:eastAsia="Times New Roman" w:cs="Arial"/>
          <w:szCs w:val="24"/>
          <w:lang w:eastAsia="sl-SI"/>
        </w:rPr>
      </w:pPr>
      <w:r w:rsidRPr="00382B93">
        <w:rPr>
          <w:rFonts w:eastAsia="Times New Roman" w:cs="Arial"/>
          <w:szCs w:val="24"/>
          <w:lang w:eastAsia="sl-SI"/>
        </w:rPr>
        <w:t>zmanjšanje rabe energije,</w:t>
      </w:r>
    </w:p>
    <w:p w:rsidR="002B0E6A" w:rsidRPr="00382B93" w:rsidRDefault="002B0E6A" w:rsidP="001617CF">
      <w:pPr>
        <w:numPr>
          <w:ilvl w:val="0"/>
          <w:numId w:val="110"/>
        </w:numPr>
        <w:tabs>
          <w:tab w:val="left" w:pos="284"/>
        </w:tabs>
        <w:ind w:left="142" w:firstLine="0"/>
        <w:rPr>
          <w:rFonts w:eastAsia="Times New Roman" w:cs="Arial"/>
          <w:szCs w:val="24"/>
          <w:lang w:eastAsia="sl-SI"/>
        </w:rPr>
      </w:pPr>
      <w:r w:rsidRPr="00382B93">
        <w:rPr>
          <w:rFonts w:eastAsia="Times New Roman" w:cs="Arial"/>
          <w:szCs w:val="24"/>
          <w:lang w:eastAsia="sl-SI"/>
        </w:rPr>
        <w:t xml:space="preserve">večja </w:t>
      </w:r>
      <w:r w:rsidR="002941D6">
        <w:rPr>
          <w:rFonts w:eastAsia="Times New Roman" w:cs="Arial"/>
          <w:szCs w:val="24"/>
          <w:lang w:eastAsia="sl-SI"/>
        </w:rPr>
        <w:t xml:space="preserve">proizvodnja in </w:t>
      </w:r>
      <w:r w:rsidRPr="00382B93">
        <w:rPr>
          <w:rFonts w:eastAsia="Times New Roman" w:cs="Arial"/>
          <w:szCs w:val="24"/>
          <w:lang w:eastAsia="sl-SI"/>
        </w:rPr>
        <w:t xml:space="preserve">raba obnovljivih virov energije, </w:t>
      </w:r>
    </w:p>
    <w:p w:rsidR="002B0E6A" w:rsidRPr="00382B93" w:rsidRDefault="002B0E6A" w:rsidP="001617CF">
      <w:pPr>
        <w:numPr>
          <w:ilvl w:val="0"/>
          <w:numId w:val="110"/>
        </w:numPr>
        <w:tabs>
          <w:tab w:val="left" w:pos="284"/>
        </w:tabs>
        <w:ind w:left="142" w:firstLine="0"/>
        <w:rPr>
          <w:rFonts w:eastAsia="Times New Roman" w:cs="Arial"/>
          <w:szCs w:val="24"/>
          <w:lang w:eastAsia="sl-SI"/>
        </w:rPr>
      </w:pPr>
      <w:r w:rsidRPr="00382B93">
        <w:rPr>
          <w:rFonts w:eastAsia="Times New Roman" w:cs="Arial"/>
          <w:szCs w:val="24"/>
          <w:lang w:eastAsia="sl-SI"/>
        </w:rPr>
        <w:t xml:space="preserve">trajnostna raba naravnih virov, </w:t>
      </w:r>
    </w:p>
    <w:p w:rsidR="002B0E6A" w:rsidRPr="00382B93" w:rsidRDefault="002B0E6A" w:rsidP="001617CF">
      <w:pPr>
        <w:numPr>
          <w:ilvl w:val="0"/>
          <w:numId w:val="110"/>
        </w:numPr>
        <w:tabs>
          <w:tab w:val="left" w:pos="284"/>
        </w:tabs>
        <w:ind w:left="142" w:firstLine="0"/>
        <w:rPr>
          <w:rFonts w:eastAsia="Times New Roman" w:cs="Arial"/>
          <w:szCs w:val="24"/>
          <w:lang w:eastAsia="sl-SI"/>
        </w:rPr>
      </w:pPr>
      <w:r w:rsidRPr="00382B93">
        <w:rPr>
          <w:rFonts w:eastAsia="Times New Roman" w:cs="Arial"/>
          <w:szCs w:val="24"/>
          <w:lang w:eastAsia="sl-SI"/>
        </w:rPr>
        <w:t xml:space="preserve">preprečitev in zmanjšanje obremenjevanja okolja, </w:t>
      </w:r>
    </w:p>
    <w:p w:rsidR="002B0E6A" w:rsidRPr="00382B93" w:rsidRDefault="002B0E6A" w:rsidP="001617CF">
      <w:pPr>
        <w:numPr>
          <w:ilvl w:val="0"/>
          <w:numId w:val="110"/>
        </w:numPr>
        <w:tabs>
          <w:tab w:val="left" w:pos="284"/>
        </w:tabs>
        <w:ind w:left="142" w:firstLine="0"/>
        <w:rPr>
          <w:rFonts w:eastAsia="Times New Roman" w:cs="Arial"/>
          <w:szCs w:val="24"/>
          <w:lang w:eastAsia="sl-SI"/>
        </w:rPr>
      </w:pPr>
      <w:r w:rsidRPr="00382B93">
        <w:rPr>
          <w:rFonts w:eastAsia="Times New Roman" w:cs="Arial"/>
          <w:szCs w:val="24"/>
          <w:lang w:eastAsia="sl-SI"/>
        </w:rPr>
        <w:t>zagotavljanje energetskih storitev,</w:t>
      </w:r>
    </w:p>
    <w:p w:rsidR="002B0E6A" w:rsidRPr="00382B93" w:rsidRDefault="002B0E6A" w:rsidP="001617CF">
      <w:pPr>
        <w:numPr>
          <w:ilvl w:val="0"/>
          <w:numId w:val="110"/>
        </w:numPr>
        <w:tabs>
          <w:tab w:val="left" w:pos="284"/>
        </w:tabs>
        <w:ind w:left="142" w:firstLine="0"/>
        <w:rPr>
          <w:rFonts w:eastAsia="Times New Roman" w:cs="Arial"/>
          <w:szCs w:val="24"/>
          <w:lang w:eastAsia="sl-SI"/>
        </w:rPr>
      </w:pPr>
      <w:r w:rsidRPr="00382B93">
        <w:rPr>
          <w:rFonts w:eastAsia="Times New Roman" w:cs="Arial"/>
          <w:szCs w:val="24"/>
          <w:lang w:eastAsia="sl-SI"/>
        </w:rPr>
        <w:t>socialna kohezivnost,</w:t>
      </w:r>
    </w:p>
    <w:p w:rsidR="002B0E6A" w:rsidRDefault="002B0E6A" w:rsidP="001617CF">
      <w:pPr>
        <w:numPr>
          <w:ilvl w:val="0"/>
          <w:numId w:val="110"/>
        </w:numPr>
        <w:tabs>
          <w:tab w:val="left" w:pos="284"/>
        </w:tabs>
        <w:ind w:left="142" w:firstLine="0"/>
        <w:rPr>
          <w:rFonts w:eastAsia="Times New Roman" w:cs="Arial"/>
          <w:szCs w:val="24"/>
          <w:lang w:eastAsia="sl-SI"/>
        </w:rPr>
      </w:pPr>
      <w:r w:rsidRPr="00382B93">
        <w:rPr>
          <w:rFonts w:eastAsia="Times New Roman" w:cs="Arial"/>
          <w:szCs w:val="24"/>
          <w:lang w:eastAsia="sl-SI"/>
        </w:rPr>
        <w:t>zagotavljanje učinkovitega nadzora</w:t>
      </w:r>
      <w:r>
        <w:rPr>
          <w:rFonts w:eastAsia="Times New Roman" w:cs="Arial"/>
          <w:szCs w:val="24"/>
          <w:lang w:eastAsia="sl-SI"/>
        </w:rPr>
        <w:t xml:space="preserve"> nad izvajanje</w:t>
      </w:r>
      <w:r w:rsidR="00760BF2">
        <w:rPr>
          <w:rFonts w:eastAsia="Times New Roman" w:cs="Arial"/>
          <w:szCs w:val="24"/>
          <w:lang w:eastAsia="sl-SI"/>
        </w:rPr>
        <w:t>m</w:t>
      </w:r>
      <w:r>
        <w:rPr>
          <w:rFonts w:eastAsia="Times New Roman" w:cs="Arial"/>
          <w:szCs w:val="24"/>
          <w:lang w:eastAsia="sl-SI"/>
        </w:rPr>
        <w:t xml:space="preserve"> določb tega zakona</w:t>
      </w:r>
      <w:r w:rsidRPr="00382B93">
        <w:rPr>
          <w:rFonts w:eastAsia="Times New Roman" w:cs="Arial"/>
          <w:szCs w:val="24"/>
          <w:lang w:eastAsia="sl-SI"/>
        </w:rPr>
        <w:t>.</w:t>
      </w:r>
    </w:p>
    <w:p w:rsidR="00C91765" w:rsidRPr="00C91765" w:rsidRDefault="00C91765" w:rsidP="00C91765">
      <w:pPr>
        <w:tabs>
          <w:tab w:val="left" w:pos="284"/>
        </w:tabs>
        <w:ind w:left="142"/>
        <w:rPr>
          <w:rFonts w:eastAsia="Times New Roman" w:cs="Arial"/>
          <w:szCs w:val="24"/>
          <w:lang w:eastAsia="sl-SI"/>
        </w:rPr>
      </w:pPr>
    </w:p>
    <w:p w:rsidR="00C91765" w:rsidRPr="002B0E6A" w:rsidRDefault="00C91765" w:rsidP="00C91765">
      <w:pPr>
        <w:pStyle w:val="Obrazloitev"/>
        <w:rPr>
          <w:lang w:eastAsia="sl-SI"/>
        </w:rPr>
      </w:pPr>
      <w:r>
        <w:rPr>
          <w:lang w:eastAsia="sl-SI"/>
        </w:rPr>
        <w:t>Člen opredeljuje cilje zakona.</w:t>
      </w:r>
    </w:p>
    <w:p w:rsidR="00C91765" w:rsidRPr="002B0E6A" w:rsidRDefault="00C91765" w:rsidP="00C91765">
      <w:pPr>
        <w:tabs>
          <w:tab w:val="left" w:pos="284"/>
        </w:tabs>
        <w:rPr>
          <w:rFonts w:eastAsia="Times New Roman" w:cs="Arial"/>
          <w:szCs w:val="24"/>
          <w:lang w:eastAsia="sl-SI"/>
        </w:rPr>
      </w:pPr>
    </w:p>
    <w:p w:rsidR="001D1E1E" w:rsidRDefault="002B0E6A" w:rsidP="007D1782">
      <w:pPr>
        <w:pStyle w:val="Naslov5"/>
      </w:pPr>
      <w:bookmarkStart w:id="14" w:name="_Toc358721784"/>
      <w:r>
        <w:t>člen</w:t>
      </w:r>
      <w:r w:rsidR="0047544C">
        <w:br/>
      </w:r>
      <w:r w:rsidR="009E52F6" w:rsidRPr="00556B8D">
        <w:t>(</w:t>
      </w:r>
      <w:r w:rsidR="009E52F6">
        <w:t>uporaba zakona</w:t>
      </w:r>
      <w:r w:rsidR="009E52F6" w:rsidRPr="00556B8D">
        <w:t>)</w:t>
      </w:r>
      <w:bookmarkEnd w:id="14"/>
    </w:p>
    <w:p w:rsidR="009E52F6" w:rsidRPr="009E52F6" w:rsidRDefault="009E52F6" w:rsidP="00C82E70"/>
    <w:p w:rsidR="009E52F6" w:rsidRPr="002B0E6A" w:rsidRDefault="002B0E6A" w:rsidP="002B0E6A">
      <w:pPr>
        <w:rPr>
          <w:rFonts w:cs="Arial"/>
          <w:szCs w:val="24"/>
        </w:rPr>
      </w:pPr>
      <w:r w:rsidRPr="002B0E6A">
        <w:rPr>
          <w:rFonts w:cs="Arial"/>
          <w:szCs w:val="24"/>
        </w:rPr>
        <w:t xml:space="preserve">(1) </w:t>
      </w:r>
      <w:r w:rsidR="00C606BA" w:rsidRPr="002B0E6A">
        <w:rPr>
          <w:rFonts w:cs="Arial"/>
          <w:szCs w:val="24"/>
        </w:rPr>
        <w:t>Energetske dejavnosti, na katere se nanaša ta zakon so:</w:t>
      </w:r>
    </w:p>
    <w:p w:rsidR="0015336F" w:rsidRPr="002B0E6A" w:rsidRDefault="00C606BA" w:rsidP="001617CF">
      <w:pPr>
        <w:numPr>
          <w:ilvl w:val="0"/>
          <w:numId w:val="109"/>
        </w:numPr>
        <w:ind w:left="426" w:hanging="284"/>
        <w:rPr>
          <w:szCs w:val="24"/>
        </w:rPr>
      </w:pPr>
      <w:r w:rsidRPr="002B0E6A">
        <w:rPr>
          <w:szCs w:val="24"/>
        </w:rPr>
        <w:t xml:space="preserve">dejavnosti na področju </w:t>
      </w:r>
      <w:r w:rsidR="0015336F" w:rsidRPr="002B0E6A">
        <w:rPr>
          <w:szCs w:val="24"/>
        </w:rPr>
        <w:t xml:space="preserve">električne energije iz </w:t>
      </w:r>
      <w:fldSimple w:instr=" REF _Ref295475033 \r \h  \* MERGEFORMAT ">
        <w:r w:rsidR="00AD6E8B" w:rsidRPr="00AD6E8B">
          <w:rPr>
            <w:szCs w:val="24"/>
          </w:rPr>
          <w:t>34</w:t>
        </w:r>
      </w:fldSimple>
      <w:r w:rsidR="0015336F" w:rsidRPr="002B0E6A">
        <w:rPr>
          <w:szCs w:val="24"/>
        </w:rPr>
        <w:t>. člena,</w:t>
      </w:r>
    </w:p>
    <w:p w:rsidR="0015336F" w:rsidRPr="002B0E6A" w:rsidRDefault="00C606BA" w:rsidP="001617CF">
      <w:pPr>
        <w:numPr>
          <w:ilvl w:val="0"/>
          <w:numId w:val="109"/>
        </w:numPr>
        <w:ind w:left="426" w:hanging="284"/>
        <w:rPr>
          <w:szCs w:val="24"/>
        </w:rPr>
      </w:pPr>
      <w:r w:rsidRPr="002B0E6A">
        <w:rPr>
          <w:szCs w:val="24"/>
        </w:rPr>
        <w:t xml:space="preserve">dejavnosti </w:t>
      </w:r>
      <w:r w:rsidR="0015336F" w:rsidRPr="002B0E6A">
        <w:rPr>
          <w:szCs w:val="24"/>
        </w:rPr>
        <w:t xml:space="preserve">plinskega gospodarstva iz </w:t>
      </w:r>
      <w:fldSimple w:instr=" REF _Ref295896922 \r \h  \* MERGEFORMAT ">
        <w:r w:rsidR="00AD6E8B" w:rsidRPr="00AD6E8B">
          <w:rPr>
            <w:szCs w:val="24"/>
          </w:rPr>
          <w:t>151</w:t>
        </w:r>
      </w:fldSimple>
      <w:r w:rsidR="0015336F" w:rsidRPr="002B0E6A">
        <w:rPr>
          <w:szCs w:val="24"/>
        </w:rPr>
        <w:t>. člena,</w:t>
      </w:r>
    </w:p>
    <w:p w:rsidR="0015336F" w:rsidRPr="002B0E6A" w:rsidRDefault="00C606BA" w:rsidP="001617CF">
      <w:pPr>
        <w:numPr>
          <w:ilvl w:val="0"/>
          <w:numId w:val="109"/>
        </w:numPr>
        <w:ind w:left="426" w:hanging="284"/>
        <w:rPr>
          <w:szCs w:val="24"/>
        </w:rPr>
      </w:pPr>
      <w:r w:rsidRPr="002B0E6A">
        <w:rPr>
          <w:szCs w:val="24"/>
        </w:rPr>
        <w:t xml:space="preserve">dejavnosti na področju </w:t>
      </w:r>
      <w:r w:rsidR="0015336F" w:rsidRPr="002B0E6A">
        <w:rPr>
          <w:szCs w:val="24"/>
        </w:rPr>
        <w:t>oskrbe s toploto in drugimi energetskimi plini,</w:t>
      </w:r>
    </w:p>
    <w:p w:rsidR="0015336F" w:rsidRDefault="00C606BA" w:rsidP="001617CF">
      <w:pPr>
        <w:numPr>
          <w:ilvl w:val="0"/>
          <w:numId w:val="109"/>
        </w:numPr>
        <w:ind w:left="426" w:hanging="284"/>
        <w:rPr>
          <w:szCs w:val="24"/>
        </w:rPr>
      </w:pPr>
      <w:r w:rsidRPr="002B0E6A">
        <w:rPr>
          <w:szCs w:val="24"/>
        </w:rPr>
        <w:t xml:space="preserve">dejavnosti na področju </w:t>
      </w:r>
      <w:r w:rsidR="0015336F" w:rsidRPr="002B0E6A">
        <w:rPr>
          <w:szCs w:val="24"/>
        </w:rPr>
        <w:t>oskrbe s tekočimi in trdnimi gorivi.</w:t>
      </w:r>
    </w:p>
    <w:p w:rsidR="00E031A8" w:rsidRDefault="00E031A8" w:rsidP="007D1782">
      <w:pPr>
        <w:ind w:left="142"/>
        <w:rPr>
          <w:szCs w:val="24"/>
        </w:rPr>
      </w:pPr>
    </w:p>
    <w:p w:rsidR="00E031A8" w:rsidRPr="002B0E6A" w:rsidRDefault="00E031A8" w:rsidP="007D1782">
      <w:pPr>
        <w:ind w:left="142"/>
        <w:rPr>
          <w:szCs w:val="24"/>
        </w:rPr>
      </w:pPr>
    </w:p>
    <w:p w:rsidR="00E031A8" w:rsidRPr="007D1782" w:rsidRDefault="00E031A8" w:rsidP="00E031A8">
      <w:pPr>
        <w:rPr>
          <w:rFonts w:cs="Arial"/>
          <w:szCs w:val="24"/>
        </w:rPr>
      </w:pPr>
      <w:r>
        <w:rPr>
          <w:rFonts w:cs="Arial"/>
          <w:sz w:val="20"/>
        </w:rPr>
        <w:t xml:space="preserve"> </w:t>
      </w:r>
      <w:r w:rsidRPr="007D1782">
        <w:rPr>
          <w:rFonts w:cs="Arial"/>
          <w:szCs w:val="24"/>
        </w:rPr>
        <w:t>(</w:t>
      </w:r>
      <w:r>
        <w:rPr>
          <w:rFonts w:cs="Arial"/>
          <w:szCs w:val="24"/>
        </w:rPr>
        <w:t>2</w:t>
      </w:r>
      <w:r w:rsidRPr="007D1782">
        <w:rPr>
          <w:rFonts w:cs="Arial"/>
          <w:szCs w:val="24"/>
        </w:rPr>
        <w:t>)</w:t>
      </w:r>
      <w:r>
        <w:rPr>
          <w:rFonts w:cs="Arial"/>
          <w:szCs w:val="24"/>
        </w:rPr>
        <w:t xml:space="preserve"> </w:t>
      </w:r>
      <w:r w:rsidRPr="007D1782">
        <w:rPr>
          <w:rFonts w:cs="Arial"/>
          <w:szCs w:val="24"/>
        </w:rPr>
        <w:t>Določbe tega zakona se, v kolikor ni v posameznih členih drugače določeno, uporabljajo za pravne in fizične osebe (v nadaljnjem besedilu: izvajalci energetskih dejavnosti), ki opravljajo dejavnosti na naslednjih področjih energetskih dejavnosti:</w:t>
      </w:r>
    </w:p>
    <w:p w:rsidR="00E031A8" w:rsidRPr="007D1782" w:rsidRDefault="00E031A8" w:rsidP="00C750BF">
      <w:pPr>
        <w:pStyle w:val="Odstavekseznama"/>
        <w:numPr>
          <w:ilvl w:val="0"/>
          <w:numId w:val="130"/>
        </w:numPr>
        <w:rPr>
          <w:rFonts w:cs="Arial"/>
          <w:szCs w:val="24"/>
        </w:rPr>
      </w:pPr>
      <w:r w:rsidRPr="007D1782">
        <w:rPr>
          <w:rFonts w:cs="Arial"/>
          <w:szCs w:val="24"/>
        </w:rPr>
        <w:t>predelava nafte ali naftnih derivatov,</w:t>
      </w:r>
    </w:p>
    <w:p w:rsidR="00E031A8" w:rsidRPr="007D1782" w:rsidRDefault="00E031A8" w:rsidP="00C750BF">
      <w:pPr>
        <w:pStyle w:val="Odstavekseznama"/>
        <w:numPr>
          <w:ilvl w:val="0"/>
          <w:numId w:val="130"/>
        </w:numPr>
        <w:rPr>
          <w:rFonts w:cs="Arial"/>
          <w:szCs w:val="24"/>
        </w:rPr>
      </w:pPr>
      <w:r w:rsidRPr="007D1782">
        <w:rPr>
          <w:rFonts w:cs="Arial"/>
          <w:szCs w:val="24"/>
        </w:rPr>
        <w:t>skladiščenje plin</w:t>
      </w:r>
      <w:r w:rsidR="00B874F4">
        <w:rPr>
          <w:rFonts w:cs="Arial"/>
          <w:szCs w:val="24"/>
        </w:rPr>
        <w:t>astih,</w:t>
      </w:r>
      <w:r w:rsidRPr="007D1782">
        <w:rPr>
          <w:rFonts w:cs="Arial"/>
          <w:szCs w:val="24"/>
        </w:rPr>
        <w:t xml:space="preserve"> tekočih in trdih goriv,</w:t>
      </w:r>
    </w:p>
    <w:p w:rsidR="00E031A8" w:rsidRPr="007D1782" w:rsidRDefault="00E031A8" w:rsidP="00C750BF">
      <w:pPr>
        <w:pStyle w:val="Odstavekseznama"/>
        <w:numPr>
          <w:ilvl w:val="0"/>
          <w:numId w:val="130"/>
        </w:numPr>
        <w:rPr>
          <w:rFonts w:cs="Arial"/>
          <w:szCs w:val="24"/>
        </w:rPr>
      </w:pPr>
      <w:r w:rsidRPr="007D1782">
        <w:rPr>
          <w:rFonts w:cs="Arial"/>
          <w:szCs w:val="24"/>
        </w:rPr>
        <w:t>transport energije in goriv po omrežjih,</w:t>
      </w:r>
    </w:p>
    <w:p w:rsidR="00E031A8" w:rsidRPr="007D1782" w:rsidRDefault="00E031A8" w:rsidP="00C750BF">
      <w:pPr>
        <w:pStyle w:val="Odstavekseznama"/>
        <w:numPr>
          <w:ilvl w:val="0"/>
          <w:numId w:val="130"/>
        </w:numPr>
        <w:rPr>
          <w:rFonts w:cs="Arial"/>
          <w:szCs w:val="24"/>
        </w:rPr>
      </w:pPr>
      <w:r w:rsidRPr="007D1782">
        <w:rPr>
          <w:rFonts w:cs="Arial"/>
          <w:szCs w:val="24"/>
        </w:rPr>
        <w:t xml:space="preserve">proizvodnja, </w:t>
      </w:r>
      <w:r w:rsidR="00B874F4">
        <w:rPr>
          <w:rFonts w:cs="Arial"/>
          <w:szCs w:val="24"/>
        </w:rPr>
        <w:t xml:space="preserve">pridobivanje, </w:t>
      </w:r>
      <w:r w:rsidRPr="007D1782">
        <w:rPr>
          <w:rFonts w:cs="Arial"/>
          <w:szCs w:val="24"/>
        </w:rPr>
        <w:t xml:space="preserve">trgovanje in distribucija tekočih </w:t>
      </w:r>
      <w:r w:rsidR="00B874F4">
        <w:rPr>
          <w:rFonts w:cs="Arial"/>
          <w:szCs w:val="24"/>
        </w:rPr>
        <w:t xml:space="preserve">in plinastih </w:t>
      </w:r>
      <w:r w:rsidRPr="007D1782">
        <w:rPr>
          <w:rFonts w:cs="Arial"/>
          <w:szCs w:val="24"/>
        </w:rPr>
        <w:t>goriv,</w:t>
      </w:r>
    </w:p>
    <w:p w:rsidR="00E031A8" w:rsidRPr="007D1782" w:rsidRDefault="00E031A8" w:rsidP="00C750BF">
      <w:pPr>
        <w:pStyle w:val="Odstavekseznama"/>
        <w:numPr>
          <w:ilvl w:val="0"/>
          <w:numId w:val="130"/>
        </w:numPr>
        <w:rPr>
          <w:rFonts w:cs="Arial"/>
          <w:szCs w:val="24"/>
        </w:rPr>
      </w:pPr>
      <w:r w:rsidRPr="007D1782">
        <w:rPr>
          <w:rFonts w:cs="Arial"/>
          <w:szCs w:val="24"/>
        </w:rPr>
        <w:t xml:space="preserve">proizvodnja električne energije in </w:t>
      </w:r>
      <w:r w:rsidR="00B874F4">
        <w:rPr>
          <w:rFonts w:cs="Arial"/>
          <w:szCs w:val="24"/>
        </w:rPr>
        <w:t xml:space="preserve">proizvodnja </w:t>
      </w:r>
      <w:r w:rsidRPr="007D1782">
        <w:rPr>
          <w:rFonts w:cs="Arial"/>
          <w:szCs w:val="24"/>
        </w:rPr>
        <w:t>toplote za daljinsko ogrevanje,</w:t>
      </w:r>
    </w:p>
    <w:p w:rsidR="00E031A8" w:rsidRPr="007D1782" w:rsidRDefault="00E031A8" w:rsidP="00C750BF">
      <w:pPr>
        <w:pStyle w:val="Odstavekseznama"/>
        <w:numPr>
          <w:ilvl w:val="0"/>
          <w:numId w:val="130"/>
        </w:numPr>
        <w:rPr>
          <w:rFonts w:cs="Arial"/>
          <w:szCs w:val="24"/>
        </w:rPr>
      </w:pPr>
      <w:r w:rsidRPr="007D1782">
        <w:rPr>
          <w:rFonts w:cs="Arial"/>
          <w:szCs w:val="24"/>
        </w:rPr>
        <w:t>dejavnost operaterja sistema prenosnega in distribucijskega omrežja,</w:t>
      </w:r>
    </w:p>
    <w:p w:rsidR="00E031A8" w:rsidRPr="007D1782" w:rsidRDefault="00E031A8" w:rsidP="00C750BF">
      <w:pPr>
        <w:pStyle w:val="Odstavekseznama"/>
        <w:numPr>
          <w:ilvl w:val="0"/>
          <w:numId w:val="130"/>
        </w:numPr>
        <w:rPr>
          <w:rFonts w:cs="Arial"/>
          <w:szCs w:val="24"/>
        </w:rPr>
      </w:pPr>
      <w:r w:rsidRPr="007D1782">
        <w:rPr>
          <w:rFonts w:cs="Arial"/>
          <w:szCs w:val="24"/>
        </w:rPr>
        <w:t>dobava električne energije, plina ali toplote,</w:t>
      </w:r>
    </w:p>
    <w:p w:rsidR="00E031A8" w:rsidRPr="007D1782" w:rsidRDefault="00E031A8" w:rsidP="00C750BF">
      <w:pPr>
        <w:pStyle w:val="Odstavekseznama"/>
        <w:numPr>
          <w:ilvl w:val="0"/>
          <w:numId w:val="130"/>
        </w:numPr>
        <w:rPr>
          <w:rFonts w:cs="Arial"/>
          <w:szCs w:val="24"/>
        </w:rPr>
      </w:pPr>
      <w:r w:rsidRPr="007D1782">
        <w:rPr>
          <w:rFonts w:cs="Arial"/>
          <w:szCs w:val="24"/>
        </w:rPr>
        <w:t>dejavnost operaterja trga z električno energijo oziroma zemeljskim plinom,</w:t>
      </w:r>
    </w:p>
    <w:p w:rsidR="00E031A8" w:rsidRPr="007D1782" w:rsidRDefault="00E031A8" w:rsidP="00C750BF">
      <w:pPr>
        <w:pStyle w:val="Odstavekseznama"/>
        <w:numPr>
          <w:ilvl w:val="0"/>
          <w:numId w:val="130"/>
        </w:numPr>
        <w:rPr>
          <w:rFonts w:cs="Arial"/>
          <w:szCs w:val="24"/>
        </w:rPr>
      </w:pPr>
      <w:r w:rsidRPr="007D1782">
        <w:rPr>
          <w:rFonts w:cs="Arial"/>
          <w:szCs w:val="24"/>
        </w:rPr>
        <w:t>trgovanje, zastopanje in posredovanje na trgu z električno energijo oziroma zemeljskim plinom.</w:t>
      </w:r>
    </w:p>
    <w:p w:rsidR="00E031A8" w:rsidRPr="007D1782" w:rsidRDefault="00E031A8" w:rsidP="00E031A8">
      <w:pPr>
        <w:rPr>
          <w:rFonts w:cs="Arial"/>
          <w:szCs w:val="24"/>
        </w:rPr>
      </w:pPr>
    </w:p>
    <w:p w:rsidR="00E031A8" w:rsidRPr="007D1782" w:rsidRDefault="00E031A8" w:rsidP="00E031A8">
      <w:pPr>
        <w:rPr>
          <w:rFonts w:cs="Arial"/>
          <w:szCs w:val="24"/>
        </w:rPr>
      </w:pPr>
    </w:p>
    <w:p w:rsidR="00E031A8" w:rsidRPr="007D1782" w:rsidRDefault="00E031A8" w:rsidP="00E031A8">
      <w:pPr>
        <w:rPr>
          <w:rFonts w:cs="Arial"/>
          <w:szCs w:val="24"/>
        </w:rPr>
      </w:pPr>
      <w:r>
        <w:rPr>
          <w:rFonts w:cs="Arial"/>
          <w:szCs w:val="24"/>
        </w:rPr>
        <w:t>(3</w:t>
      </w:r>
      <w:r w:rsidRPr="007D1782">
        <w:rPr>
          <w:rFonts w:cs="Arial"/>
          <w:szCs w:val="24"/>
        </w:rPr>
        <w:t>)</w:t>
      </w:r>
      <w:r w:rsidR="00FF5456">
        <w:rPr>
          <w:rFonts w:cs="Arial"/>
          <w:szCs w:val="24"/>
        </w:rPr>
        <w:t xml:space="preserve"> </w:t>
      </w:r>
      <w:r w:rsidRPr="007D1782">
        <w:rPr>
          <w:rFonts w:cs="Arial"/>
          <w:szCs w:val="24"/>
        </w:rPr>
        <w:t xml:space="preserve">Določbe tega zakona se, v kolikor ni v posameznih členih drugače določeno, uporabljajo tudi za druge pravne in fizične osebe (v nadaljnjem besedilu: drugi zavezanci) in sicer: </w:t>
      </w:r>
    </w:p>
    <w:p w:rsidR="00E031A8" w:rsidRPr="007D1782" w:rsidRDefault="00E031A8" w:rsidP="00C750BF">
      <w:pPr>
        <w:pStyle w:val="Odstavekseznama"/>
        <w:numPr>
          <w:ilvl w:val="0"/>
          <w:numId w:val="129"/>
        </w:numPr>
        <w:rPr>
          <w:rFonts w:cs="Arial"/>
          <w:szCs w:val="24"/>
        </w:rPr>
      </w:pPr>
      <w:r w:rsidRPr="007D1782">
        <w:rPr>
          <w:rFonts w:cs="Arial"/>
          <w:color w:val="000000"/>
          <w:szCs w:val="24"/>
        </w:rPr>
        <w:t>gospodarske subjekte, ki opravljajo dejavnost pridobivanja premoga, nafte in zemeljskega plina,</w:t>
      </w:r>
    </w:p>
    <w:p w:rsidR="00FF5456" w:rsidRPr="007D1782" w:rsidRDefault="00FF5456" w:rsidP="00C750BF">
      <w:pPr>
        <w:pStyle w:val="Odstavekseznama"/>
        <w:numPr>
          <w:ilvl w:val="0"/>
          <w:numId w:val="129"/>
        </w:numPr>
        <w:rPr>
          <w:rFonts w:cs="Arial"/>
          <w:szCs w:val="24"/>
        </w:rPr>
      </w:pPr>
      <w:r>
        <w:rPr>
          <w:rFonts w:cs="Arial"/>
          <w:color w:val="000000"/>
          <w:szCs w:val="24"/>
        </w:rPr>
        <w:t>izvajalce energetskih storitev, energetskega svetovanaj in energetskih pregledov,</w:t>
      </w:r>
    </w:p>
    <w:p w:rsidR="00FF5456" w:rsidRPr="007D1782" w:rsidRDefault="00FF5456" w:rsidP="00C750BF">
      <w:pPr>
        <w:pStyle w:val="Odstavekseznama"/>
        <w:numPr>
          <w:ilvl w:val="0"/>
          <w:numId w:val="129"/>
        </w:numPr>
        <w:rPr>
          <w:rFonts w:cs="Arial"/>
          <w:szCs w:val="24"/>
        </w:rPr>
      </w:pPr>
      <w:r>
        <w:rPr>
          <w:rFonts w:cs="Arial"/>
          <w:color w:val="000000"/>
          <w:szCs w:val="24"/>
        </w:rPr>
        <w:t>inštalaterje naprav na obnovljive vire energije,</w:t>
      </w:r>
    </w:p>
    <w:p w:rsidR="00E031A8" w:rsidRPr="007D1782" w:rsidRDefault="00E031A8" w:rsidP="00C750BF">
      <w:pPr>
        <w:pStyle w:val="Odstavekseznama"/>
        <w:numPr>
          <w:ilvl w:val="0"/>
          <w:numId w:val="129"/>
        </w:numPr>
        <w:rPr>
          <w:rFonts w:cs="Arial"/>
          <w:szCs w:val="24"/>
        </w:rPr>
      </w:pPr>
      <w:r w:rsidRPr="007D1782">
        <w:rPr>
          <w:rFonts w:cs="Arial"/>
          <w:color w:val="000000"/>
          <w:szCs w:val="24"/>
        </w:rPr>
        <w:t>proizvajalce ali njihovi pooblaščene zastopnike ali uvoznike, ki dajejo na trg proizvode, povezane z energijo,</w:t>
      </w:r>
    </w:p>
    <w:p w:rsidR="00E031A8" w:rsidRPr="007D1782" w:rsidRDefault="00E031A8" w:rsidP="00C750BF">
      <w:pPr>
        <w:pStyle w:val="Odstavekseznama"/>
        <w:numPr>
          <w:ilvl w:val="0"/>
          <w:numId w:val="129"/>
        </w:numPr>
        <w:rPr>
          <w:rFonts w:cs="Arial"/>
          <w:szCs w:val="24"/>
        </w:rPr>
      </w:pPr>
      <w:r w:rsidRPr="007D1782">
        <w:rPr>
          <w:rFonts w:cs="Arial"/>
          <w:color w:val="000000"/>
          <w:szCs w:val="24"/>
        </w:rPr>
        <w:t>proizvajalce ali njihove pooblaščene zastopniki ali uvoznike, dajejo na trg naprave za proizvodnjo toplote iz obnovljivih virov energije,</w:t>
      </w:r>
    </w:p>
    <w:p w:rsidR="00E031A8" w:rsidRPr="007D1782" w:rsidRDefault="00E031A8" w:rsidP="00C750BF">
      <w:pPr>
        <w:pStyle w:val="Odstavekseznama"/>
        <w:numPr>
          <w:ilvl w:val="0"/>
          <w:numId w:val="129"/>
        </w:numPr>
        <w:rPr>
          <w:rFonts w:cs="Arial"/>
          <w:szCs w:val="24"/>
        </w:rPr>
      </w:pPr>
      <w:r w:rsidRPr="007D1782">
        <w:rPr>
          <w:rFonts w:cs="Arial"/>
          <w:color w:val="212100"/>
          <w:szCs w:val="24"/>
        </w:rPr>
        <w:t xml:space="preserve">upravljalce oziroma lastnike javnih parkirišč in parkirišč, ki so dostopna javnosti ter parkirišč stavb organov javnega sektorja, </w:t>
      </w:r>
    </w:p>
    <w:p w:rsidR="00E031A8" w:rsidRPr="007D1782" w:rsidRDefault="00E031A8" w:rsidP="00C750BF">
      <w:pPr>
        <w:pStyle w:val="Odstavekseznama"/>
        <w:numPr>
          <w:ilvl w:val="0"/>
          <w:numId w:val="129"/>
        </w:numPr>
        <w:rPr>
          <w:rFonts w:cs="Arial"/>
          <w:szCs w:val="24"/>
        </w:rPr>
      </w:pPr>
      <w:r w:rsidRPr="007D1782">
        <w:rPr>
          <w:rFonts w:cs="Arial"/>
          <w:color w:val="212100"/>
          <w:szCs w:val="24"/>
        </w:rPr>
        <w:t>Eko sklad, Slovenski okoljski javni sklad.</w:t>
      </w:r>
    </w:p>
    <w:p w:rsidR="00E031A8" w:rsidRPr="007D1782" w:rsidRDefault="00E031A8" w:rsidP="00C82E70">
      <w:pPr>
        <w:rPr>
          <w:rFonts w:cs="Arial"/>
          <w:color w:val="1F497D"/>
          <w:sz w:val="20"/>
          <w:szCs w:val="20"/>
        </w:rPr>
      </w:pPr>
    </w:p>
    <w:p w:rsidR="00C91765" w:rsidRDefault="00C91765" w:rsidP="00C91765">
      <w:pPr>
        <w:pStyle w:val="Obrazloitev"/>
      </w:pPr>
      <w:r>
        <w:t>Člen opredeljuje energetske dejavnosti, za katere velja ta zakon in pravne ter fizične osebe za katere se zakon uporablja.</w:t>
      </w:r>
    </w:p>
    <w:p w:rsidR="00E031A8" w:rsidRDefault="00E031A8" w:rsidP="00C82E70">
      <w:pPr>
        <w:rPr>
          <w:color w:val="1F497D"/>
          <w:szCs w:val="24"/>
        </w:rPr>
      </w:pPr>
    </w:p>
    <w:p w:rsidR="00E031A8" w:rsidRDefault="00E031A8" w:rsidP="00C82E70">
      <w:pPr>
        <w:rPr>
          <w:color w:val="1F497D"/>
          <w:szCs w:val="24"/>
        </w:rPr>
      </w:pPr>
    </w:p>
    <w:p w:rsidR="002B0E6A" w:rsidRPr="00B01C2F" w:rsidRDefault="008F0CC9" w:rsidP="001E2586">
      <w:pPr>
        <w:pStyle w:val="Naslov4"/>
        <w:rPr>
          <w:b w:val="0"/>
          <w:sz w:val="24"/>
          <w:szCs w:val="24"/>
        </w:rPr>
      </w:pPr>
      <w:bookmarkStart w:id="15" w:name="_Toc358721785"/>
      <w:r w:rsidRPr="00B01C2F">
        <w:rPr>
          <w:b w:val="0"/>
          <w:sz w:val="24"/>
          <w:szCs w:val="24"/>
        </w:rPr>
        <w:t xml:space="preserve">II. </w:t>
      </w:r>
      <w:r w:rsidR="002B0E6A" w:rsidRPr="00B01C2F">
        <w:rPr>
          <w:b w:val="0"/>
          <w:sz w:val="24"/>
          <w:szCs w:val="24"/>
        </w:rPr>
        <w:t>Temeljna načela</w:t>
      </w:r>
      <w:bookmarkEnd w:id="15"/>
    </w:p>
    <w:p w:rsidR="00B0204D" w:rsidRDefault="00B0204D" w:rsidP="00CB57FE">
      <w:pPr>
        <w:jc w:val="center"/>
        <w:rPr>
          <w:rFonts w:cs="Arial"/>
          <w:b/>
          <w:szCs w:val="24"/>
        </w:rPr>
      </w:pPr>
    </w:p>
    <w:p w:rsidR="001D1E1E" w:rsidRDefault="002B0E6A" w:rsidP="007D1782">
      <w:pPr>
        <w:pStyle w:val="Naslov5"/>
      </w:pPr>
      <w:bookmarkStart w:id="16" w:name="_Toc358721786"/>
      <w:r>
        <w:t>člen</w:t>
      </w:r>
      <w:r w:rsidR="0047544C">
        <w:br/>
      </w:r>
      <w:r>
        <w:t>(načelo prioritete)</w:t>
      </w:r>
      <w:bookmarkEnd w:id="16"/>
    </w:p>
    <w:p w:rsidR="002B0E6A" w:rsidRPr="002B0E6A" w:rsidRDefault="002B0E6A" w:rsidP="002B0E6A"/>
    <w:p w:rsidR="002B0E6A" w:rsidRPr="0026233E" w:rsidRDefault="002B0E6A" w:rsidP="002B0E6A">
      <w:pPr>
        <w:rPr>
          <w:rFonts w:cs="Arial"/>
          <w:szCs w:val="24"/>
        </w:rPr>
      </w:pPr>
      <w:r w:rsidRPr="0026233E">
        <w:rPr>
          <w:rFonts w:cs="Arial"/>
          <w:szCs w:val="24"/>
        </w:rPr>
        <w:t xml:space="preserve">(1) Ukrepi za povečanje energijske učinkovitosti in zmanjšanje rabe energije imajo pri primerljivih stroških (v življenjski dobi) prednost pred zagotavljanjem novih zmogljivosti za oskrbo z energijo. </w:t>
      </w:r>
    </w:p>
    <w:p w:rsidR="002B0E6A" w:rsidRPr="0026233E" w:rsidRDefault="002B0E6A" w:rsidP="002B0E6A">
      <w:pPr>
        <w:rPr>
          <w:rFonts w:cs="Arial"/>
          <w:szCs w:val="24"/>
        </w:rPr>
      </w:pPr>
    </w:p>
    <w:p w:rsidR="002B0E6A" w:rsidRDefault="002B0E6A" w:rsidP="00CB57FE">
      <w:pPr>
        <w:rPr>
          <w:rFonts w:cs="Arial"/>
          <w:szCs w:val="24"/>
        </w:rPr>
      </w:pPr>
      <w:r w:rsidRPr="0026233E">
        <w:rPr>
          <w:rFonts w:cs="Arial"/>
          <w:szCs w:val="24"/>
        </w:rPr>
        <w:t xml:space="preserve">(2) Ukrepi za zagotavljanje novih zmogljivosti za oskrbo z energijo </w:t>
      </w:r>
      <w:r>
        <w:rPr>
          <w:rFonts w:cs="Arial"/>
          <w:szCs w:val="24"/>
        </w:rPr>
        <w:t>iz</w:t>
      </w:r>
      <w:r w:rsidRPr="0026233E">
        <w:rPr>
          <w:rFonts w:cs="Arial"/>
          <w:szCs w:val="24"/>
        </w:rPr>
        <w:t xml:space="preserve"> obnovljiv</w:t>
      </w:r>
      <w:r>
        <w:rPr>
          <w:rFonts w:cs="Arial"/>
          <w:szCs w:val="24"/>
        </w:rPr>
        <w:t>ih</w:t>
      </w:r>
      <w:r w:rsidRPr="0026233E">
        <w:rPr>
          <w:rFonts w:cs="Arial"/>
          <w:szCs w:val="24"/>
        </w:rPr>
        <w:t xml:space="preserve">  vir</w:t>
      </w:r>
      <w:r>
        <w:rPr>
          <w:rFonts w:cs="Arial"/>
          <w:szCs w:val="24"/>
        </w:rPr>
        <w:t>ov</w:t>
      </w:r>
      <w:r w:rsidRPr="0026233E">
        <w:rPr>
          <w:rFonts w:cs="Arial"/>
          <w:szCs w:val="24"/>
        </w:rPr>
        <w:t xml:space="preserve"> imajo pri primerljivih stroških (v življenjski dobi) prednost pred zagotavljanjem novih zmogljivosti za oskrbo z energijo iz drugih virov.</w:t>
      </w:r>
    </w:p>
    <w:p w:rsidR="00982FA6" w:rsidRDefault="00982FA6" w:rsidP="00982FA6">
      <w:pPr>
        <w:pStyle w:val="Obrazloitev"/>
      </w:pPr>
      <w:r>
        <w:t>Načelo prioritete</w:t>
      </w:r>
      <w:r w:rsidRPr="009369E7">
        <w:t xml:space="preserve"> </w:t>
      </w:r>
      <w:r>
        <w:t xml:space="preserve">določa vrstni red ukrepov oziroma projektov, če so celotni stroški alternativnih variant primerljivi. </w:t>
      </w:r>
      <w:r w:rsidRPr="009369E7">
        <w:t>Ob tem je pomembno, da se</w:t>
      </w:r>
      <w:r>
        <w:t xml:space="preserve"> </w:t>
      </w:r>
      <w:r w:rsidRPr="009369E7">
        <w:t>primerja</w:t>
      </w:r>
      <w:r>
        <w:t xml:space="preserve"> </w:t>
      </w:r>
      <w:r w:rsidRPr="009369E7">
        <w:t>celotne stroške v življen</w:t>
      </w:r>
      <w:r>
        <w:t>j</w:t>
      </w:r>
      <w:r w:rsidRPr="009369E7">
        <w:t>ski dobi projekta, ki vključujejo tudi stroške za energijo in ne samo stroškov investicije.</w:t>
      </w:r>
      <w:r>
        <w:t xml:space="preserve"> </w:t>
      </w:r>
    </w:p>
    <w:p w:rsidR="00982FA6" w:rsidRDefault="00982FA6" w:rsidP="00982FA6">
      <w:pPr>
        <w:pStyle w:val="Obrazloitev"/>
      </w:pPr>
      <w:r>
        <w:t>Pri primerljivih stroških v življenjski dobi imajo absolutno prednost pred ukrepi za oskrbo z energijo ukrepi za povečanje energijske učinkovitosti, med ukrepi za oskrbo, pa je prednost dana ukrepom, ki uporabljajo obnovljive vire energije.</w:t>
      </w:r>
    </w:p>
    <w:p w:rsidR="00982FA6" w:rsidRDefault="00982FA6" w:rsidP="00CB57FE">
      <w:pPr>
        <w:rPr>
          <w:rFonts w:cs="Arial"/>
          <w:szCs w:val="24"/>
        </w:rPr>
      </w:pPr>
    </w:p>
    <w:p w:rsidR="00B0204D" w:rsidRDefault="00B0204D" w:rsidP="00CB57FE">
      <w:pPr>
        <w:rPr>
          <w:rFonts w:cs="Arial"/>
          <w:szCs w:val="24"/>
        </w:rPr>
      </w:pPr>
    </w:p>
    <w:p w:rsidR="00C91765" w:rsidRPr="00CB57FE" w:rsidRDefault="00C91765" w:rsidP="00CB57FE">
      <w:pPr>
        <w:rPr>
          <w:rFonts w:cs="Arial"/>
          <w:szCs w:val="24"/>
        </w:rPr>
      </w:pPr>
    </w:p>
    <w:p w:rsidR="001D1E1E" w:rsidRDefault="002B0E6A" w:rsidP="007D1782">
      <w:pPr>
        <w:pStyle w:val="Naslov5"/>
      </w:pPr>
      <w:bookmarkStart w:id="17" w:name="_Toc358721787"/>
      <w:r>
        <w:t>člen</w:t>
      </w:r>
      <w:r w:rsidR="0047544C">
        <w:br/>
      </w:r>
      <w:r w:rsidR="00691C2A">
        <w:t>(načelo stroškovne učinkovitosti)</w:t>
      </w:r>
      <w:bookmarkEnd w:id="17"/>
    </w:p>
    <w:p w:rsidR="00691C2A" w:rsidRPr="002B0E6A" w:rsidRDefault="00691C2A" w:rsidP="00691C2A">
      <w:pPr>
        <w:jc w:val="center"/>
      </w:pPr>
    </w:p>
    <w:p w:rsidR="00691C2A" w:rsidRPr="0026233E" w:rsidRDefault="00691C2A" w:rsidP="00691C2A">
      <w:pPr>
        <w:rPr>
          <w:rFonts w:cs="Arial"/>
          <w:szCs w:val="24"/>
        </w:rPr>
      </w:pPr>
      <w:r w:rsidRPr="0026233E">
        <w:rPr>
          <w:rFonts w:cs="Arial"/>
          <w:szCs w:val="24"/>
        </w:rPr>
        <w:t>(1) Državni organi in organi lokalnih skupnosti si morajo pri sprejemanju politik, strategij, programov, planov, načrtov, splošnih in konkretnih pravnih aktov ter pri izvedbi ukrepov, ki so povezani s tem zakonom, prizadevati doseči čim nižje neposredne stroške ukrepov za pravne in fizične osebe in čim nižje zunanje stroške glede na dosežene rezultate.</w:t>
      </w:r>
    </w:p>
    <w:p w:rsidR="00691C2A" w:rsidRPr="0026233E" w:rsidRDefault="00691C2A" w:rsidP="00691C2A">
      <w:pPr>
        <w:rPr>
          <w:rFonts w:cs="Arial"/>
          <w:szCs w:val="24"/>
        </w:rPr>
      </w:pPr>
    </w:p>
    <w:p w:rsidR="00691C2A" w:rsidRDefault="00691C2A" w:rsidP="00691C2A">
      <w:pPr>
        <w:rPr>
          <w:rFonts w:cs="Arial"/>
          <w:szCs w:val="24"/>
        </w:rPr>
      </w:pPr>
      <w:r w:rsidRPr="0026233E">
        <w:rPr>
          <w:rFonts w:cs="Arial"/>
          <w:szCs w:val="24"/>
        </w:rPr>
        <w:t>(2) Investicije, ki se izvajajo v okviru tega zakona, morajo biti stroškovno  učinkovite, s čim nižjimi stroški glede na rezultat in na podlagi metod, ki omogočajo najugodnejše rezultate za odjemalce, državo in samoupravne lokalne skupnosti.</w:t>
      </w:r>
    </w:p>
    <w:p w:rsidR="00C91765" w:rsidRDefault="00C91765" w:rsidP="00691C2A">
      <w:pPr>
        <w:rPr>
          <w:rFonts w:cs="Arial"/>
          <w:szCs w:val="24"/>
        </w:rPr>
      </w:pPr>
    </w:p>
    <w:p w:rsidR="00C91765" w:rsidRPr="00703895" w:rsidRDefault="00C91765" w:rsidP="00C91765">
      <w:pPr>
        <w:pStyle w:val="Obrazloitev"/>
      </w:pPr>
      <w:r>
        <w:t>Člen zapoveduje racionalno ravnanje države in lokalnih skupnosti pri vodenju energetske politike.</w:t>
      </w:r>
    </w:p>
    <w:p w:rsidR="00C91765" w:rsidRPr="0026233E" w:rsidRDefault="00C91765" w:rsidP="00691C2A">
      <w:pPr>
        <w:rPr>
          <w:rFonts w:cs="Arial"/>
          <w:szCs w:val="24"/>
        </w:rPr>
      </w:pPr>
    </w:p>
    <w:p w:rsidR="002B0E6A" w:rsidRDefault="002B0E6A" w:rsidP="00556B8D">
      <w:pPr>
        <w:jc w:val="center"/>
        <w:rPr>
          <w:rFonts w:cs="Arial"/>
          <w:b/>
          <w:szCs w:val="24"/>
        </w:rPr>
      </w:pPr>
    </w:p>
    <w:p w:rsidR="001D1E1E" w:rsidRDefault="00CB57FE" w:rsidP="007D1782">
      <w:pPr>
        <w:pStyle w:val="Naslov5"/>
      </w:pPr>
      <w:bookmarkStart w:id="18" w:name="_Toc358721788"/>
      <w:r>
        <w:t>člen</w:t>
      </w:r>
      <w:r w:rsidR="0047544C">
        <w:br/>
      </w:r>
      <w:r>
        <w:t>(načelo socialne kohezivnosti)</w:t>
      </w:r>
      <w:bookmarkEnd w:id="18"/>
    </w:p>
    <w:p w:rsidR="00CB57FE" w:rsidRPr="00CB57FE" w:rsidRDefault="00CB57FE" w:rsidP="00CB57FE"/>
    <w:p w:rsidR="00CB57FE" w:rsidRDefault="00CB57FE" w:rsidP="00CB57FE">
      <w:pPr>
        <w:rPr>
          <w:rFonts w:cs="Arial"/>
          <w:bCs/>
          <w:szCs w:val="24"/>
        </w:rPr>
      </w:pPr>
      <w:r w:rsidRPr="0026233E">
        <w:rPr>
          <w:rFonts w:cs="Arial"/>
          <w:bCs/>
          <w:szCs w:val="24"/>
        </w:rPr>
        <w:t>V okviru socialne politike in politike energijske učinkovitosti se zagot</w:t>
      </w:r>
      <w:r w:rsidR="00102BBF">
        <w:rPr>
          <w:rFonts w:cs="Arial"/>
          <w:bCs/>
          <w:szCs w:val="24"/>
        </w:rPr>
        <w:t xml:space="preserve">ovi, da je </w:t>
      </w:r>
      <w:r w:rsidRPr="0026233E">
        <w:rPr>
          <w:rFonts w:cs="Arial"/>
          <w:bCs/>
          <w:szCs w:val="24"/>
        </w:rPr>
        <w:t>oskrba z energijo</w:t>
      </w:r>
      <w:r w:rsidR="00102BBF">
        <w:rPr>
          <w:rFonts w:cs="Arial"/>
          <w:bCs/>
          <w:szCs w:val="24"/>
        </w:rPr>
        <w:t xml:space="preserve"> takšna, da omogoča </w:t>
      </w:r>
      <w:r w:rsidRPr="0026233E">
        <w:rPr>
          <w:rFonts w:cs="Arial"/>
          <w:bCs/>
          <w:szCs w:val="24"/>
        </w:rPr>
        <w:t>primerne življenjske pogoje revnejšim skupinam prebivalstva oz. gospodinjstvom.</w:t>
      </w:r>
    </w:p>
    <w:p w:rsidR="00C91765" w:rsidRDefault="00C91765" w:rsidP="00CB57FE">
      <w:pPr>
        <w:rPr>
          <w:rFonts w:cs="Arial"/>
          <w:bCs/>
          <w:szCs w:val="24"/>
        </w:rPr>
      </w:pPr>
    </w:p>
    <w:p w:rsidR="00C91765" w:rsidRPr="00703895" w:rsidRDefault="00C91765" w:rsidP="00C91765">
      <w:pPr>
        <w:pStyle w:val="Obrazloitev"/>
      </w:pPr>
      <w:r>
        <w:t>Člen zapoveduje posebno skrb za revnejše skupine prebivalstva.</w:t>
      </w:r>
    </w:p>
    <w:p w:rsidR="00C91765" w:rsidRDefault="00C91765" w:rsidP="00CB57FE">
      <w:pPr>
        <w:rPr>
          <w:rFonts w:cs="Arial"/>
          <w:bCs/>
          <w:szCs w:val="24"/>
        </w:rPr>
      </w:pPr>
    </w:p>
    <w:p w:rsidR="004079CF" w:rsidRPr="00CB57FE" w:rsidRDefault="004079CF" w:rsidP="00CB57FE">
      <w:pPr>
        <w:rPr>
          <w:rFonts w:cs="Arial"/>
          <w:bCs/>
          <w:szCs w:val="24"/>
        </w:rPr>
      </w:pPr>
    </w:p>
    <w:p w:rsidR="001D1E1E" w:rsidRDefault="00CB57FE" w:rsidP="007D1782">
      <w:pPr>
        <w:pStyle w:val="Naslov5"/>
      </w:pPr>
      <w:bookmarkStart w:id="19" w:name="_Toc358721789"/>
      <w:r>
        <w:t>člen</w:t>
      </w:r>
      <w:r w:rsidR="0047544C">
        <w:br/>
      </w:r>
      <w:r>
        <w:t>(načelo enakega obravnavanja)</w:t>
      </w:r>
      <w:bookmarkEnd w:id="19"/>
    </w:p>
    <w:p w:rsidR="00CB57FE" w:rsidRDefault="00CB57FE" w:rsidP="00CB57FE">
      <w:pPr>
        <w:jc w:val="center"/>
      </w:pPr>
    </w:p>
    <w:p w:rsidR="00CB57FE" w:rsidRDefault="00CB57FE" w:rsidP="00CB57FE">
      <w:pPr>
        <w:rPr>
          <w:rFonts w:cs="Arial"/>
          <w:szCs w:val="24"/>
        </w:rPr>
      </w:pPr>
      <w:r w:rsidRPr="0026233E">
        <w:rPr>
          <w:rFonts w:cs="Arial"/>
          <w:szCs w:val="24"/>
        </w:rPr>
        <w:t xml:space="preserve">Vsi postopki,  ki so povezani z gradnjo zmogljivosti za oskrbo z energijo, </w:t>
      </w:r>
      <w:r>
        <w:rPr>
          <w:rFonts w:cs="Arial"/>
          <w:szCs w:val="24"/>
        </w:rPr>
        <w:t xml:space="preserve">ali </w:t>
      </w:r>
      <w:r w:rsidRPr="0026233E">
        <w:rPr>
          <w:rFonts w:cs="Arial"/>
          <w:szCs w:val="24"/>
        </w:rPr>
        <w:t xml:space="preserve">z oskrbo z energijo </w:t>
      </w:r>
      <w:r>
        <w:rPr>
          <w:rFonts w:cs="Arial"/>
          <w:szCs w:val="24"/>
        </w:rPr>
        <w:t>ali</w:t>
      </w:r>
      <w:r w:rsidRPr="0026233E">
        <w:rPr>
          <w:rFonts w:cs="Arial"/>
          <w:szCs w:val="24"/>
        </w:rPr>
        <w:t xml:space="preserve"> z rabo energije, ki jih vodi država ali samoupravne lokalne skupnosti</w:t>
      </w:r>
      <w:r>
        <w:rPr>
          <w:rFonts w:cs="Arial"/>
          <w:szCs w:val="24"/>
        </w:rPr>
        <w:t>,</w:t>
      </w:r>
      <w:r w:rsidRPr="0026233E">
        <w:rPr>
          <w:rFonts w:cs="Arial"/>
          <w:szCs w:val="24"/>
        </w:rPr>
        <w:t xml:space="preserve"> so vodeni na način, ki zagotavlja enakopravno obravnavanje vseh udeležencev v postopku.</w:t>
      </w:r>
    </w:p>
    <w:p w:rsidR="00CB57FE" w:rsidRDefault="00CB57FE" w:rsidP="00CB57FE"/>
    <w:p w:rsidR="00C91765" w:rsidRPr="00703895" w:rsidRDefault="00C91765" w:rsidP="00C91765">
      <w:pPr>
        <w:pStyle w:val="Obrazloitev"/>
      </w:pPr>
      <w:r>
        <w:t>Člen zapoveduje enakopravno obravnavanje vseh udeležencev v postopkih, ki jih na energetskem področju vodi država ali samoupravne lokalne skupnosti.</w:t>
      </w:r>
    </w:p>
    <w:p w:rsidR="00C91765" w:rsidRDefault="00C91765" w:rsidP="00CB57FE"/>
    <w:p w:rsidR="001D1E1E" w:rsidRDefault="00CB57FE" w:rsidP="007D1782">
      <w:pPr>
        <w:pStyle w:val="Naslov5"/>
        <w:rPr>
          <w:lang w:eastAsia="sl-SI"/>
        </w:rPr>
      </w:pPr>
      <w:bookmarkStart w:id="20" w:name="_Toc358721790"/>
      <w:r>
        <w:rPr>
          <w:lang w:eastAsia="sl-SI"/>
        </w:rPr>
        <w:t>člen</w:t>
      </w:r>
      <w:r w:rsidR="004B2E4B">
        <w:rPr>
          <w:lang w:eastAsia="sl-SI"/>
        </w:rPr>
        <w:br/>
      </w:r>
      <w:r w:rsidRPr="004B2E4B">
        <w:rPr>
          <w:lang w:eastAsia="sl-SI"/>
        </w:rPr>
        <w:t>(</w:t>
      </w:r>
      <w:r w:rsidRPr="004B2E4B">
        <w:t>načelo preglednosti</w:t>
      </w:r>
      <w:r w:rsidRPr="004B2E4B">
        <w:rPr>
          <w:lang w:eastAsia="sl-SI"/>
        </w:rPr>
        <w:t>)</w:t>
      </w:r>
      <w:bookmarkEnd w:id="20"/>
    </w:p>
    <w:p w:rsidR="00CB57FE" w:rsidRPr="0026233E" w:rsidRDefault="00CB57FE" w:rsidP="00CB57FE">
      <w:pPr>
        <w:jc w:val="center"/>
        <w:rPr>
          <w:rFonts w:cs="Arial"/>
          <w:bCs/>
          <w:szCs w:val="24"/>
        </w:rPr>
      </w:pPr>
    </w:p>
    <w:p w:rsidR="00CB57FE" w:rsidRDefault="00CB57FE" w:rsidP="00CB57FE">
      <w:pPr>
        <w:rPr>
          <w:rFonts w:cs="Arial"/>
          <w:szCs w:val="24"/>
        </w:rPr>
      </w:pPr>
      <w:r w:rsidRPr="0026233E">
        <w:rPr>
          <w:rFonts w:cs="Arial"/>
          <w:szCs w:val="24"/>
        </w:rPr>
        <w:t xml:space="preserve">Vsi postopki,  ki so povezani z gradnjo zmogljivosti za oskrbo z energijo, </w:t>
      </w:r>
      <w:r>
        <w:rPr>
          <w:rFonts w:cs="Arial"/>
          <w:szCs w:val="24"/>
        </w:rPr>
        <w:t xml:space="preserve">ali </w:t>
      </w:r>
      <w:r w:rsidRPr="0026233E">
        <w:rPr>
          <w:rFonts w:cs="Arial"/>
          <w:szCs w:val="24"/>
        </w:rPr>
        <w:t xml:space="preserve">z oskrbo z energijo </w:t>
      </w:r>
      <w:r>
        <w:rPr>
          <w:rFonts w:cs="Arial"/>
          <w:szCs w:val="24"/>
        </w:rPr>
        <w:t>ali</w:t>
      </w:r>
      <w:r w:rsidRPr="0026233E">
        <w:rPr>
          <w:rFonts w:cs="Arial"/>
          <w:szCs w:val="24"/>
        </w:rPr>
        <w:t xml:space="preserve"> z rabo energije, ki jih vodi država ali samoupravne lokalne skupnosti</w:t>
      </w:r>
      <w:r>
        <w:rPr>
          <w:rFonts w:cs="Arial"/>
          <w:szCs w:val="24"/>
        </w:rPr>
        <w:t>,</w:t>
      </w:r>
      <w:r w:rsidRPr="0026233E">
        <w:rPr>
          <w:rFonts w:cs="Arial"/>
          <w:szCs w:val="24"/>
        </w:rPr>
        <w:t xml:space="preserve"> so vodeni na način, ki zagotavlja preglednost vodenja postopkov in sprejemanja odločitev.</w:t>
      </w:r>
    </w:p>
    <w:p w:rsidR="00C91765" w:rsidRDefault="00C91765" w:rsidP="00CB57FE">
      <w:pPr>
        <w:rPr>
          <w:rFonts w:cs="Arial"/>
          <w:szCs w:val="24"/>
        </w:rPr>
      </w:pPr>
    </w:p>
    <w:p w:rsidR="00C91765" w:rsidRPr="00703895" w:rsidRDefault="00C91765" w:rsidP="00C91765">
      <w:pPr>
        <w:pStyle w:val="Obrazloitev"/>
      </w:pPr>
      <w:r>
        <w:t>Člen zapoveduje pregledno vodenje postopkov in sprejemanja odločitev pri vseh energetskih vprašanjih, o katerih odloča država ali samoupravna lokalna skupnost.</w:t>
      </w:r>
    </w:p>
    <w:p w:rsidR="00C91765" w:rsidRPr="0026233E" w:rsidRDefault="00C91765" w:rsidP="00CB57FE">
      <w:pPr>
        <w:rPr>
          <w:rFonts w:cs="Arial"/>
          <w:szCs w:val="24"/>
        </w:rPr>
      </w:pPr>
    </w:p>
    <w:p w:rsidR="001D1E1E" w:rsidRDefault="00CB57FE" w:rsidP="007D1782">
      <w:pPr>
        <w:pStyle w:val="Naslov5"/>
        <w:rPr>
          <w:lang w:eastAsia="sl-SI"/>
        </w:rPr>
      </w:pPr>
      <w:bookmarkStart w:id="21" w:name="_Toc295472617"/>
      <w:bookmarkStart w:id="22" w:name="_Toc358721791"/>
      <w:r w:rsidRPr="00556B8D">
        <w:t>člen</w:t>
      </w:r>
      <w:r w:rsidRPr="00556B8D">
        <w:br/>
      </w:r>
      <w:r w:rsidRPr="00382B93">
        <w:rPr>
          <w:lang w:eastAsia="sl-SI"/>
        </w:rPr>
        <w:t>(</w:t>
      </w:r>
      <w:r>
        <w:t>načelo javnosti</w:t>
      </w:r>
      <w:r w:rsidRPr="00382B93">
        <w:rPr>
          <w:lang w:eastAsia="sl-SI"/>
        </w:rPr>
        <w:t>)</w:t>
      </w:r>
      <w:bookmarkEnd w:id="21"/>
      <w:bookmarkEnd w:id="22"/>
    </w:p>
    <w:p w:rsidR="00CB57FE" w:rsidRPr="0026233E" w:rsidRDefault="00CB57FE" w:rsidP="00CB57FE">
      <w:pPr>
        <w:rPr>
          <w:rFonts w:cs="Arial"/>
          <w:szCs w:val="24"/>
        </w:rPr>
      </w:pPr>
    </w:p>
    <w:p w:rsidR="00CB57FE" w:rsidRPr="0026233E" w:rsidRDefault="00CB57FE" w:rsidP="00CB57FE">
      <w:pPr>
        <w:rPr>
          <w:rFonts w:cs="Arial"/>
          <w:szCs w:val="24"/>
        </w:rPr>
      </w:pPr>
      <w:r w:rsidRPr="0026233E">
        <w:rPr>
          <w:rFonts w:cs="Arial"/>
          <w:szCs w:val="24"/>
        </w:rPr>
        <w:t xml:space="preserve">(1) Energijski podatki so javni, razen v primerih, ko </w:t>
      </w:r>
      <w:r w:rsidR="00760BF2">
        <w:rPr>
          <w:rFonts w:cs="Arial"/>
          <w:szCs w:val="24"/>
        </w:rPr>
        <w:t xml:space="preserve">ta ali drug </w:t>
      </w:r>
      <w:r w:rsidRPr="0026233E">
        <w:rPr>
          <w:rFonts w:cs="Arial"/>
          <w:szCs w:val="24"/>
        </w:rPr>
        <w:t>zakon določa drugače.</w:t>
      </w:r>
    </w:p>
    <w:p w:rsidR="00CB57FE" w:rsidRPr="0026233E" w:rsidRDefault="00CB57FE" w:rsidP="00CB57FE">
      <w:pPr>
        <w:rPr>
          <w:rFonts w:cs="Arial"/>
          <w:szCs w:val="24"/>
        </w:rPr>
      </w:pPr>
    </w:p>
    <w:p w:rsidR="00CB57FE" w:rsidRPr="0026233E" w:rsidRDefault="00CB57FE" w:rsidP="00CB57FE">
      <w:pPr>
        <w:rPr>
          <w:rFonts w:cs="Arial"/>
          <w:szCs w:val="24"/>
        </w:rPr>
      </w:pPr>
      <w:r w:rsidRPr="0026233E">
        <w:rPr>
          <w:rFonts w:cs="Arial"/>
          <w:szCs w:val="24"/>
        </w:rPr>
        <w:t xml:space="preserve">(2) Javnost je vključena v postopkih sprejemanja politik, strategij, programov, planov in načrtov, ki se nanašajo na oskrbo in rabo energije, skladno s tem zakonom. </w:t>
      </w:r>
    </w:p>
    <w:p w:rsidR="00CB57FE" w:rsidRPr="0026233E" w:rsidRDefault="00CB57FE" w:rsidP="00CB57FE">
      <w:pPr>
        <w:rPr>
          <w:rFonts w:cs="Arial"/>
          <w:szCs w:val="24"/>
        </w:rPr>
      </w:pPr>
    </w:p>
    <w:p w:rsidR="00CB57FE" w:rsidRDefault="00CB57FE" w:rsidP="00CB57FE">
      <w:pPr>
        <w:rPr>
          <w:rFonts w:cs="Arial"/>
          <w:szCs w:val="24"/>
        </w:rPr>
      </w:pPr>
      <w:r w:rsidRPr="0026233E">
        <w:rPr>
          <w:rFonts w:cs="Arial"/>
          <w:szCs w:val="24"/>
        </w:rPr>
        <w:t>(3) Javnost je vključena v postopkih izdajanja konkretnih pravnih aktov, ki se nanašajo na oskrbo in rabo e</w:t>
      </w:r>
      <w:r>
        <w:rPr>
          <w:rFonts w:cs="Arial"/>
          <w:szCs w:val="24"/>
        </w:rPr>
        <w:t>nergije, skladno s tem zakonom.</w:t>
      </w:r>
    </w:p>
    <w:p w:rsidR="00C91765" w:rsidRDefault="00C91765" w:rsidP="00CB57FE">
      <w:pPr>
        <w:rPr>
          <w:rFonts w:cs="Arial"/>
          <w:szCs w:val="24"/>
        </w:rPr>
      </w:pPr>
    </w:p>
    <w:p w:rsidR="00C91765" w:rsidRPr="00703895" w:rsidRDefault="00C91765" w:rsidP="00C91765">
      <w:pPr>
        <w:pStyle w:val="Obrazloitev"/>
      </w:pPr>
      <w:r>
        <w:t>Člen zapoveduje javno dostopnost energijskih podatkov, javno obravnavo energetskih dokumentov in aktov.</w:t>
      </w:r>
    </w:p>
    <w:p w:rsidR="00C91765" w:rsidRDefault="00C91765" w:rsidP="00CB57FE">
      <w:pPr>
        <w:rPr>
          <w:rFonts w:cs="Arial"/>
          <w:szCs w:val="24"/>
        </w:rPr>
      </w:pPr>
    </w:p>
    <w:p w:rsidR="001D1E1E" w:rsidRDefault="00CB57FE" w:rsidP="007D1782">
      <w:pPr>
        <w:pStyle w:val="Naslov5"/>
        <w:rPr>
          <w:lang w:eastAsia="sl-SI"/>
        </w:rPr>
      </w:pPr>
      <w:bookmarkStart w:id="23" w:name="_Toc295472618"/>
      <w:bookmarkStart w:id="24" w:name="_Toc358721792"/>
      <w:r w:rsidRPr="00556B8D">
        <w:t>člen</w:t>
      </w:r>
      <w:r w:rsidRPr="00556B8D">
        <w:br/>
      </w:r>
      <w:r w:rsidRPr="00382B93">
        <w:rPr>
          <w:lang w:eastAsia="sl-SI"/>
        </w:rPr>
        <w:t>(</w:t>
      </w:r>
      <w:r>
        <w:t xml:space="preserve">načelo </w:t>
      </w:r>
      <w:r w:rsidRPr="0026233E">
        <w:t>varstva potrošnikov</w:t>
      </w:r>
      <w:r w:rsidRPr="00382B93">
        <w:rPr>
          <w:lang w:eastAsia="sl-SI"/>
        </w:rPr>
        <w:t>)</w:t>
      </w:r>
      <w:bookmarkEnd w:id="23"/>
      <w:bookmarkEnd w:id="24"/>
    </w:p>
    <w:p w:rsidR="00CB57FE" w:rsidRPr="0026233E" w:rsidRDefault="00CB57FE" w:rsidP="00CB57FE">
      <w:pPr>
        <w:jc w:val="center"/>
        <w:rPr>
          <w:rFonts w:cs="Arial"/>
          <w:szCs w:val="24"/>
        </w:rPr>
      </w:pPr>
    </w:p>
    <w:p w:rsidR="00CB57FE" w:rsidRDefault="00CB57FE" w:rsidP="00CB57FE">
      <w:pPr>
        <w:rPr>
          <w:rFonts w:cs="Arial"/>
          <w:bCs/>
          <w:szCs w:val="24"/>
        </w:rPr>
      </w:pPr>
      <w:r w:rsidRPr="0026233E">
        <w:rPr>
          <w:rFonts w:cs="Arial"/>
          <w:bCs/>
          <w:szCs w:val="24"/>
        </w:rPr>
        <w:t xml:space="preserve">Pri oskrbi z energijo morajo biti upoštevane pravice </w:t>
      </w:r>
      <w:r w:rsidR="00760BF2">
        <w:rPr>
          <w:rFonts w:cs="Arial"/>
          <w:bCs/>
          <w:szCs w:val="24"/>
        </w:rPr>
        <w:t>gospodinjskih</w:t>
      </w:r>
      <w:r w:rsidRPr="0026233E">
        <w:rPr>
          <w:rFonts w:cs="Arial"/>
          <w:bCs/>
          <w:szCs w:val="24"/>
        </w:rPr>
        <w:t xml:space="preserve"> odjemalcev energije.</w:t>
      </w:r>
      <w:r w:rsidRPr="0026233E" w:rsidDel="00FA6D7D">
        <w:rPr>
          <w:rFonts w:cs="Arial"/>
          <w:bCs/>
          <w:szCs w:val="24"/>
        </w:rPr>
        <w:t xml:space="preserve"> </w:t>
      </w:r>
    </w:p>
    <w:p w:rsidR="00C91765" w:rsidRDefault="00C91765" w:rsidP="00CB57FE">
      <w:pPr>
        <w:rPr>
          <w:rFonts w:cs="Arial"/>
          <w:bCs/>
          <w:szCs w:val="24"/>
        </w:rPr>
      </w:pPr>
    </w:p>
    <w:p w:rsidR="00C91765" w:rsidRPr="00703895" w:rsidRDefault="00C91765" w:rsidP="00C91765">
      <w:pPr>
        <w:pStyle w:val="Obrazloitev"/>
      </w:pPr>
      <w:r>
        <w:t>Člen posebej izpostavlja zahtevo za spoštovanje pravic gospodinjskih odjemalcev energije.</w:t>
      </w:r>
    </w:p>
    <w:p w:rsidR="00C91765" w:rsidRDefault="00C91765" w:rsidP="00CB57FE">
      <w:pPr>
        <w:rPr>
          <w:rFonts w:cs="Arial"/>
          <w:szCs w:val="24"/>
        </w:rPr>
      </w:pPr>
    </w:p>
    <w:p w:rsidR="001D1E1E" w:rsidRDefault="00CB57FE" w:rsidP="007D1782">
      <w:pPr>
        <w:pStyle w:val="Naslov5"/>
        <w:rPr>
          <w:lang w:eastAsia="sl-SI"/>
        </w:rPr>
      </w:pPr>
      <w:bookmarkStart w:id="25" w:name="_Toc295472619"/>
      <w:bookmarkStart w:id="26" w:name="_Toc358721793"/>
      <w:r w:rsidRPr="00556B8D">
        <w:t>člen</w:t>
      </w:r>
      <w:r w:rsidRPr="00556B8D">
        <w:br/>
      </w:r>
      <w:r w:rsidRPr="00382B93">
        <w:rPr>
          <w:lang w:eastAsia="sl-SI"/>
        </w:rPr>
        <w:t>(</w:t>
      </w:r>
      <w:r>
        <w:t>načelo celovitosti</w:t>
      </w:r>
      <w:r w:rsidRPr="00382B93">
        <w:rPr>
          <w:lang w:eastAsia="sl-SI"/>
        </w:rPr>
        <w:t>)</w:t>
      </w:r>
      <w:bookmarkEnd w:id="25"/>
      <w:bookmarkEnd w:id="26"/>
    </w:p>
    <w:p w:rsidR="00CB57FE" w:rsidRPr="0026233E" w:rsidRDefault="00CB57FE" w:rsidP="00CB57FE">
      <w:pPr>
        <w:jc w:val="center"/>
        <w:rPr>
          <w:rFonts w:cs="Arial"/>
          <w:szCs w:val="24"/>
        </w:rPr>
      </w:pPr>
    </w:p>
    <w:p w:rsidR="00CB57FE" w:rsidRDefault="00CB57FE" w:rsidP="006C0939">
      <w:pPr>
        <w:rPr>
          <w:rFonts w:cs="Arial"/>
          <w:szCs w:val="24"/>
        </w:rPr>
      </w:pPr>
      <w:r w:rsidRPr="0026233E">
        <w:rPr>
          <w:rFonts w:cs="Arial"/>
          <w:szCs w:val="24"/>
        </w:rPr>
        <w:t xml:space="preserve">Država in samoupravna lokalna skupnost morata pri sprejemanju politik, strategij, programov, planov, načrtov in splošnih pravnih aktov ter pri izvajanju drugih zadev iz svoje pristojnosti upoštevati njihove vplive na doseganje ciljev s področja energijske učinkovitosti in obnovljivih virov energije. </w:t>
      </w:r>
    </w:p>
    <w:p w:rsidR="00C91765" w:rsidRDefault="00C91765" w:rsidP="00C91765">
      <w:pPr>
        <w:rPr>
          <w:rFonts w:cs="Arial"/>
          <w:color w:val="1F497D" w:themeColor="text2"/>
          <w:szCs w:val="24"/>
        </w:rPr>
      </w:pPr>
    </w:p>
    <w:p w:rsidR="00C91765" w:rsidRPr="00202D19" w:rsidRDefault="00C91765" w:rsidP="00C91765">
      <w:pPr>
        <w:pStyle w:val="Obrazloitev"/>
      </w:pPr>
      <w:r>
        <w:t>Člen zapoveduje državi in samoupravnim lokalnim skupnostim, da pri vsem svojem delovanju vedno proučijo tudi vpliv na energetsko učinkovitost in rabo obnovljivih virov energije.</w:t>
      </w:r>
    </w:p>
    <w:p w:rsidR="00C91765" w:rsidRDefault="00C91765" w:rsidP="006C0939">
      <w:pPr>
        <w:rPr>
          <w:rFonts w:cs="Arial"/>
          <w:szCs w:val="24"/>
        </w:rPr>
      </w:pPr>
    </w:p>
    <w:p w:rsidR="001D1E1E" w:rsidRDefault="00CB57FE" w:rsidP="007D1782">
      <w:pPr>
        <w:pStyle w:val="Naslov5"/>
        <w:rPr>
          <w:lang w:eastAsia="sl-SI"/>
        </w:rPr>
      </w:pPr>
      <w:bookmarkStart w:id="27" w:name="_Toc295472620"/>
      <w:bookmarkStart w:id="28" w:name="_Toc358721794"/>
      <w:r w:rsidRPr="00556B8D">
        <w:t>člen</w:t>
      </w:r>
      <w:r w:rsidRPr="00556B8D">
        <w:br/>
      </w:r>
      <w:r w:rsidRPr="00382B93">
        <w:rPr>
          <w:lang w:eastAsia="sl-SI"/>
        </w:rPr>
        <w:t>(</w:t>
      </w:r>
      <w:r>
        <w:t>načelo spodbujanja</w:t>
      </w:r>
      <w:r w:rsidRPr="00382B93">
        <w:rPr>
          <w:lang w:eastAsia="sl-SI"/>
        </w:rPr>
        <w:t>)</w:t>
      </w:r>
      <w:bookmarkEnd w:id="27"/>
      <w:bookmarkEnd w:id="28"/>
    </w:p>
    <w:p w:rsidR="00CB57FE" w:rsidRPr="0026233E" w:rsidRDefault="00CB57FE" w:rsidP="00CB57FE">
      <w:pPr>
        <w:jc w:val="center"/>
        <w:rPr>
          <w:rFonts w:cs="Arial"/>
          <w:szCs w:val="24"/>
        </w:rPr>
      </w:pPr>
    </w:p>
    <w:p w:rsidR="00CB57FE" w:rsidRPr="0026233E" w:rsidRDefault="00CB57FE" w:rsidP="00CB57FE">
      <w:pPr>
        <w:rPr>
          <w:rFonts w:cs="Arial"/>
          <w:szCs w:val="24"/>
        </w:rPr>
      </w:pPr>
      <w:r w:rsidRPr="0026233E">
        <w:rPr>
          <w:rFonts w:cs="Arial"/>
          <w:szCs w:val="24"/>
        </w:rPr>
        <w:t xml:space="preserve">(1) Država in samoupravna lokalna skupnost v skladu s svojimi pristojnostmi spodbujata dejavnosti za povečanje energijske učinkovitosti in deleža obnovljivih virov energije. </w:t>
      </w:r>
    </w:p>
    <w:p w:rsidR="00CB57FE" w:rsidRPr="0026233E" w:rsidRDefault="00CB57FE" w:rsidP="00CB57FE">
      <w:pPr>
        <w:rPr>
          <w:rFonts w:cs="Arial"/>
          <w:szCs w:val="24"/>
        </w:rPr>
      </w:pPr>
    </w:p>
    <w:p w:rsidR="00CB57FE" w:rsidRPr="0026233E" w:rsidRDefault="00CB57FE" w:rsidP="00CB57FE">
      <w:pPr>
        <w:rPr>
          <w:rFonts w:cs="Arial"/>
          <w:szCs w:val="24"/>
        </w:rPr>
      </w:pPr>
      <w:r w:rsidRPr="0026233E">
        <w:rPr>
          <w:rFonts w:cs="Arial"/>
          <w:szCs w:val="24"/>
        </w:rPr>
        <w:t xml:space="preserve">(2) Pri določanju spodbud so okolju </w:t>
      </w:r>
      <w:r>
        <w:rPr>
          <w:rFonts w:cs="Arial"/>
          <w:szCs w:val="24"/>
        </w:rPr>
        <w:t>prijaznejše</w:t>
      </w:r>
      <w:r w:rsidRPr="0026233E">
        <w:rPr>
          <w:rFonts w:cs="Arial"/>
          <w:szCs w:val="24"/>
        </w:rPr>
        <w:t xml:space="preserve"> naprave, tehnologij</w:t>
      </w:r>
      <w:r w:rsidR="00760BF2">
        <w:rPr>
          <w:rFonts w:cs="Arial"/>
          <w:szCs w:val="24"/>
        </w:rPr>
        <w:t>e</w:t>
      </w:r>
      <w:r w:rsidRPr="0026233E">
        <w:rPr>
          <w:rFonts w:cs="Arial"/>
          <w:szCs w:val="24"/>
        </w:rPr>
        <w:t xml:space="preserve">, oprema, </w:t>
      </w:r>
      <w:r>
        <w:rPr>
          <w:rFonts w:cs="Arial"/>
          <w:szCs w:val="24"/>
        </w:rPr>
        <w:t>proizvodi</w:t>
      </w:r>
      <w:r w:rsidRPr="0026233E">
        <w:rPr>
          <w:rFonts w:cs="Arial"/>
          <w:szCs w:val="24"/>
        </w:rPr>
        <w:t xml:space="preserve"> in storitve ter dejavnosti deležni večjih ugodnosti od okolju manj p</w:t>
      </w:r>
      <w:r>
        <w:rPr>
          <w:rFonts w:cs="Arial"/>
          <w:szCs w:val="24"/>
        </w:rPr>
        <w:t>rijaznih</w:t>
      </w:r>
      <w:r w:rsidRPr="0026233E">
        <w:rPr>
          <w:rFonts w:cs="Arial"/>
          <w:szCs w:val="24"/>
        </w:rPr>
        <w:t xml:space="preserve">. </w:t>
      </w:r>
    </w:p>
    <w:p w:rsidR="00CB57FE" w:rsidRPr="0026233E" w:rsidRDefault="00CB57FE" w:rsidP="00CB57FE">
      <w:pPr>
        <w:rPr>
          <w:rFonts w:cs="Arial"/>
          <w:szCs w:val="24"/>
        </w:rPr>
      </w:pPr>
    </w:p>
    <w:p w:rsidR="00CB57FE" w:rsidRDefault="00CB57FE" w:rsidP="00CB57FE">
      <w:pPr>
        <w:rPr>
          <w:rFonts w:cs="Arial"/>
          <w:szCs w:val="24"/>
        </w:rPr>
      </w:pPr>
      <w:r w:rsidRPr="0026233E">
        <w:rPr>
          <w:rFonts w:cs="Arial"/>
          <w:szCs w:val="24"/>
        </w:rPr>
        <w:t>(3) Država in občina spodbujata ozaveščanje, informiranje in izobraževanje o energijski učinkovitosti in obnovljivih virih energije.</w:t>
      </w:r>
    </w:p>
    <w:p w:rsidR="00982FA6" w:rsidRDefault="00982FA6" w:rsidP="00CB57FE">
      <w:pPr>
        <w:rPr>
          <w:rFonts w:cs="Arial"/>
          <w:szCs w:val="24"/>
        </w:rPr>
      </w:pPr>
    </w:p>
    <w:p w:rsidR="00982FA6" w:rsidRDefault="00982FA6" w:rsidP="00982FA6">
      <w:pPr>
        <w:pStyle w:val="Obrazloitev"/>
      </w:pPr>
      <w:r>
        <w:t xml:space="preserve">Načelo spodbujanja določa, da je potrebno spodbujati </w:t>
      </w:r>
      <w:r w:rsidRPr="009369E7">
        <w:t>dejavnosti za povečanje energijske učinkovitosti in del</w:t>
      </w:r>
      <w:r>
        <w:t>eža obnovljivih virov energije. To velja tako za lokalne skupnosti, kot za državo. Načelo izhaja iz 176.a člena lizbonske pogodbe, ki določa, da je spodbujanje energetske učinkovitosti in varčevanja z energijo eden izmed ciljev energetske politike Unije.</w:t>
      </w:r>
    </w:p>
    <w:p w:rsidR="00982FA6" w:rsidRDefault="00982FA6" w:rsidP="00982FA6">
      <w:pPr>
        <w:pStyle w:val="Obrazloitev"/>
      </w:pPr>
    </w:p>
    <w:p w:rsidR="00982FA6" w:rsidRPr="009369E7" w:rsidRDefault="00982FA6" w:rsidP="00982FA6">
      <w:pPr>
        <w:pStyle w:val="Obrazloitev"/>
      </w:pPr>
      <w:r>
        <w:t xml:space="preserve">Ker so v praksi, tudi na energetskem področju,  uveljavljene tudi spodbude za spodbujanje drugih tehnologij je nadalje določeno, da morajo biti </w:t>
      </w:r>
      <w:r w:rsidRPr="009369E7">
        <w:t>okolju prijaznejše naprave, tehnologije, oprema, proizvodi in storitve</w:t>
      </w:r>
      <w:r>
        <w:t xml:space="preserve"> p</w:t>
      </w:r>
      <w:r w:rsidRPr="009369E7">
        <w:t xml:space="preserve">ri določanju spodbud </w:t>
      </w:r>
      <w:r>
        <w:t>obravnavani bolj ugodno</w:t>
      </w:r>
      <w:r w:rsidRPr="009369E7">
        <w:t xml:space="preserve"> od okolju manj prijaznih. </w:t>
      </w:r>
    </w:p>
    <w:p w:rsidR="00982FA6" w:rsidRPr="00CB57FE" w:rsidRDefault="00982FA6" w:rsidP="00CB57FE">
      <w:pPr>
        <w:rPr>
          <w:rFonts w:cs="Arial"/>
          <w:szCs w:val="24"/>
        </w:rPr>
      </w:pPr>
    </w:p>
    <w:p w:rsidR="001D1E1E" w:rsidRDefault="00CB57FE" w:rsidP="007D1782">
      <w:pPr>
        <w:pStyle w:val="Naslov5"/>
        <w:rPr>
          <w:lang w:eastAsia="sl-SI"/>
        </w:rPr>
      </w:pPr>
      <w:bookmarkStart w:id="29" w:name="_Toc295472621"/>
      <w:bookmarkStart w:id="30" w:name="_Toc358721795"/>
      <w:r w:rsidRPr="00556B8D">
        <w:t>člen</w:t>
      </w:r>
      <w:r w:rsidRPr="00556B8D">
        <w:br/>
      </w:r>
      <w:r w:rsidRPr="00382B93">
        <w:rPr>
          <w:lang w:eastAsia="sl-SI"/>
        </w:rPr>
        <w:t>(</w:t>
      </w:r>
      <w:r>
        <w:t xml:space="preserve">načelo </w:t>
      </w:r>
      <w:r w:rsidRPr="0026233E">
        <w:t xml:space="preserve">pregledne in nepristranske </w:t>
      </w:r>
      <w:r w:rsidR="00760BF2">
        <w:t>oskrbe</w:t>
      </w:r>
      <w:r w:rsidR="00760BF2" w:rsidRPr="0026233E">
        <w:t xml:space="preserve"> </w:t>
      </w:r>
      <w:r w:rsidRPr="0026233E">
        <w:t>z energijo</w:t>
      </w:r>
      <w:r w:rsidRPr="00382B93">
        <w:rPr>
          <w:lang w:eastAsia="sl-SI"/>
        </w:rPr>
        <w:t>)</w:t>
      </w:r>
      <w:bookmarkEnd w:id="29"/>
      <w:bookmarkEnd w:id="30"/>
    </w:p>
    <w:p w:rsidR="00CB57FE" w:rsidRPr="0026233E" w:rsidRDefault="00CB57FE" w:rsidP="00CB57FE">
      <w:pPr>
        <w:jc w:val="center"/>
        <w:rPr>
          <w:rFonts w:cs="Arial"/>
          <w:bCs/>
          <w:szCs w:val="24"/>
        </w:rPr>
      </w:pPr>
    </w:p>
    <w:p w:rsidR="00CB57FE" w:rsidRDefault="00CB57FE" w:rsidP="00CB57FE">
      <w:pPr>
        <w:rPr>
          <w:rFonts w:cs="Arial"/>
          <w:szCs w:val="24"/>
        </w:rPr>
      </w:pPr>
      <w:r w:rsidRPr="0026233E">
        <w:rPr>
          <w:rFonts w:cs="Arial"/>
          <w:szCs w:val="24"/>
        </w:rPr>
        <w:t>Odjemalci energije iz omrežij imajo pravico do oskrbe na pregleden in nepristranski način pod pogoji, določenimi s tem zakonom in na njegovi podlagi sprejetimi predpisi ter s splošnimi akti, izdanim</w:t>
      </w:r>
      <w:r>
        <w:rPr>
          <w:rFonts w:cs="Arial"/>
          <w:szCs w:val="24"/>
        </w:rPr>
        <w:t>i</w:t>
      </w:r>
      <w:r w:rsidRPr="0026233E">
        <w:rPr>
          <w:rFonts w:cs="Arial"/>
          <w:szCs w:val="24"/>
        </w:rPr>
        <w:t xml:space="preserve"> po javnem pooblastilu.</w:t>
      </w:r>
    </w:p>
    <w:p w:rsidR="00C91765" w:rsidRDefault="00C91765" w:rsidP="00CB57FE">
      <w:pPr>
        <w:rPr>
          <w:rFonts w:cs="Arial"/>
          <w:szCs w:val="24"/>
        </w:rPr>
      </w:pPr>
    </w:p>
    <w:p w:rsidR="00C91765" w:rsidRPr="00202D19" w:rsidRDefault="00C91765" w:rsidP="00C91765">
      <w:pPr>
        <w:pStyle w:val="Obrazloitev"/>
      </w:pPr>
      <w:r>
        <w:t>Člen določa, da imajo odjemalci energije iz omrežij pravico oskrbe na pregleden in nepristranski način.</w:t>
      </w:r>
    </w:p>
    <w:p w:rsidR="00C91765" w:rsidRPr="0026233E" w:rsidRDefault="00C91765" w:rsidP="00CB57FE">
      <w:pPr>
        <w:rPr>
          <w:rFonts w:cs="Arial"/>
          <w:szCs w:val="24"/>
        </w:rPr>
      </w:pPr>
    </w:p>
    <w:p w:rsidR="001D1E1E" w:rsidRDefault="00CB57FE" w:rsidP="007D1782">
      <w:pPr>
        <w:pStyle w:val="Naslov5"/>
        <w:rPr>
          <w:lang w:eastAsia="sl-SI"/>
        </w:rPr>
      </w:pPr>
      <w:bookmarkStart w:id="31" w:name="_Toc295472623"/>
      <w:bookmarkStart w:id="32" w:name="_Toc358721796"/>
      <w:r w:rsidRPr="00556B8D">
        <w:t>člen</w:t>
      </w:r>
      <w:r w:rsidRPr="00556B8D">
        <w:br/>
      </w:r>
      <w:r w:rsidRPr="00382B93">
        <w:rPr>
          <w:lang w:eastAsia="sl-SI"/>
        </w:rPr>
        <w:t>(</w:t>
      </w:r>
      <w:r>
        <w:t>načelo konkurenčnosti</w:t>
      </w:r>
      <w:r w:rsidRPr="00382B93">
        <w:rPr>
          <w:lang w:eastAsia="sl-SI"/>
        </w:rPr>
        <w:t>)</w:t>
      </w:r>
      <w:bookmarkEnd w:id="31"/>
      <w:bookmarkEnd w:id="32"/>
    </w:p>
    <w:p w:rsidR="00CB57FE" w:rsidRPr="0026233E" w:rsidRDefault="00CB57FE" w:rsidP="00CB57FE">
      <w:pPr>
        <w:jc w:val="center"/>
        <w:rPr>
          <w:rFonts w:cs="Arial"/>
          <w:szCs w:val="24"/>
        </w:rPr>
      </w:pPr>
    </w:p>
    <w:p w:rsidR="00CB57FE" w:rsidRPr="00A574E4" w:rsidRDefault="00CB57FE" w:rsidP="00CB57FE">
      <w:pPr>
        <w:rPr>
          <w:rFonts w:cs="Arial"/>
          <w:szCs w:val="24"/>
        </w:rPr>
      </w:pPr>
      <w:r w:rsidRPr="00A574E4">
        <w:rPr>
          <w:rFonts w:cs="Arial"/>
          <w:szCs w:val="24"/>
        </w:rPr>
        <w:t xml:space="preserve">(1) Država je dolžna </w:t>
      </w:r>
      <w:r w:rsidR="002A5058">
        <w:rPr>
          <w:rFonts w:cs="Arial"/>
          <w:szCs w:val="24"/>
        </w:rPr>
        <w:t xml:space="preserve">uveljavljati </w:t>
      </w:r>
      <w:r w:rsidR="002A5058" w:rsidRPr="00A574E4">
        <w:rPr>
          <w:rFonts w:cs="Arial"/>
          <w:szCs w:val="24"/>
        </w:rPr>
        <w:t xml:space="preserve">tržna pravila in </w:t>
      </w:r>
      <w:r w:rsidRPr="00A574E4">
        <w:rPr>
          <w:rFonts w:cs="Arial"/>
          <w:szCs w:val="24"/>
        </w:rPr>
        <w:t xml:space="preserve">spodbujati konkurenco pri oskrbi z energijo. </w:t>
      </w:r>
    </w:p>
    <w:p w:rsidR="00CB57FE" w:rsidRPr="00A574E4" w:rsidRDefault="00CB57FE" w:rsidP="00CB57FE">
      <w:pPr>
        <w:rPr>
          <w:rFonts w:cs="Arial"/>
          <w:szCs w:val="24"/>
        </w:rPr>
      </w:pPr>
    </w:p>
    <w:p w:rsidR="00CB57FE" w:rsidRDefault="00CB57FE" w:rsidP="00CB57FE">
      <w:pPr>
        <w:rPr>
          <w:rFonts w:cs="Arial"/>
          <w:szCs w:val="24"/>
        </w:rPr>
      </w:pPr>
      <w:r w:rsidRPr="00A574E4">
        <w:rPr>
          <w:rFonts w:cs="Arial"/>
          <w:szCs w:val="24"/>
        </w:rPr>
        <w:t>(</w:t>
      </w:r>
      <w:r>
        <w:rPr>
          <w:rFonts w:cs="Arial"/>
          <w:szCs w:val="24"/>
        </w:rPr>
        <w:t>2</w:t>
      </w:r>
      <w:r w:rsidRPr="00A574E4">
        <w:rPr>
          <w:rFonts w:cs="Arial"/>
          <w:szCs w:val="24"/>
        </w:rPr>
        <w:t xml:space="preserve">) </w:t>
      </w:r>
      <w:r>
        <w:rPr>
          <w:rFonts w:cs="Arial"/>
          <w:szCs w:val="24"/>
        </w:rPr>
        <w:t>P</w:t>
      </w:r>
      <w:r w:rsidRPr="00A574E4">
        <w:rPr>
          <w:rFonts w:cs="Arial"/>
          <w:szCs w:val="24"/>
        </w:rPr>
        <w:t xml:space="preserve">osamezne proizvajalce ali dobavitelje </w:t>
      </w:r>
      <w:r>
        <w:rPr>
          <w:rFonts w:cs="Arial"/>
          <w:szCs w:val="24"/>
        </w:rPr>
        <w:t xml:space="preserve">energije je potrebno </w:t>
      </w:r>
      <w:r w:rsidRPr="00A574E4">
        <w:rPr>
          <w:rFonts w:cs="Arial"/>
          <w:szCs w:val="24"/>
        </w:rPr>
        <w:t xml:space="preserve">obravnavati nepristransko v okviru pogojev </w:t>
      </w:r>
      <w:r w:rsidR="00760BF2">
        <w:rPr>
          <w:rFonts w:cs="Arial"/>
          <w:szCs w:val="24"/>
        </w:rPr>
        <w:t xml:space="preserve">za </w:t>
      </w:r>
      <w:r w:rsidR="00760BF2" w:rsidRPr="00A574E4">
        <w:rPr>
          <w:rFonts w:cs="Arial"/>
          <w:szCs w:val="24"/>
        </w:rPr>
        <w:t>obratovanj</w:t>
      </w:r>
      <w:r w:rsidR="00760BF2">
        <w:rPr>
          <w:rFonts w:cs="Arial"/>
          <w:szCs w:val="24"/>
        </w:rPr>
        <w:t>e</w:t>
      </w:r>
      <w:r w:rsidR="00760BF2" w:rsidRPr="00A574E4">
        <w:rPr>
          <w:rFonts w:cs="Arial"/>
          <w:szCs w:val="24"/>
        </w:rPr>
        <w:t xml:space="preserve"> </w:t>
      </w:r>
      <w:r w:rsidR="00760BF2">
        <w:rPr>
          <w:rFonts w:cs="Arial"/>
          <w:szCs w:val="24"/>
        </w:rPr>
        <w:t>sistemov</w:t>
      </w:r>
      <w:r w:rsidRPr="00A574E4">
        <w:rPr>
          <w:rFonts w:cs="Arial"/>
          <w:szCs w:val="24"/>
        </w:rPr>
        <w:t>, določenih s tem zakonom.</w:t>
      </w:r>
    </w:p>
    <w:p w:rsidR="00C91765" w:rsidRDefault="00C91765" w:rsidP="00CB57FE">
      <w:pPr>
        <w:rPr>
          <w:rFonts w:cs="Arial"/>
          <w:szCs w:val="24"/>
        </w:rPr>
      </w:pPr>
    </w:p>
    <w:p w:rsidR="00C91765" w:rsidRPr="00202D19" w:rsidRDefault="00C91765" w:rsidP="00C91765">
      <w:pPr>
        <w:pStyle w:val="Obrazloitev"/>
      </w:pPr>
      <w:r>
        <w:t>Člen zapoveduje državi dolžnost skrbi za spodbujanje konkurence in nepristranskega obravnavanja posameznih proizvajalcev in dobaviteljev pri vseh njenih ravnanjih. To načelo je še posebej pomembno zato, ker so največji proizvajalci in dobavitelji v večinski državni lasti.</w:t>
      </w:r>
    </w:p>
    <w:p w:rsidR="00C91765" w:rsidRDefault="00C91765" w:rsidP="00CB57FE">
      <w:pPr>
        <w:rPr>
          <w:rFonts w:cs="Arial"/>
          <w:szCs w:val="24"/>
        </w:rPr>
      </w:pPr>
    </w:p>
    <w:p w:rsidR="002B0E6A" w:rsidRDefault="002B0E6A" w:rsidP="006C0939">
      <w:pPr>
        <w:rPr>
          <w:rFonts w:cs="Arial"/>
          <w:b/>
          <w:szCs w:val="24"/>
        </w:rPr>
      </w:pPr>
    </w:p>
    <w:p w:rsidR="008F0CC9" w:rsidRPr="00B01C2F" w:rsidRDefault="00CB57FE" w:rsidP="001E2586">
      <w:pPr>
        <w:pStyle w:val="Naslov4"/>
        <w:rPr>
          <w:b w:val="0"/>
          <w:sz w:val="24"/>
          <w:szCs w:val="24"/>
        </w:rPr>
      </w:pPr>
      <w:bookmarkStart w:id="33" w:name="_Toc358721797"/>
      <w:r w:rsidRPr="00B01C2F">
        <w:rPr>
          <w:b w:val="0"/>
          <w:sz w:val="24"/>
          <w:szCs w:val="24"/>
        </w:rPr>
        <w:t xml:space="preserve">III. </w:t>
      </w:r>
      <w:r w:rsidR="008F0CC9" w:rsidRPr="00B01C2F">
        <w:rPr>
          <w:b w:val="0"/>
          <w:sz w:val="24"/>
          <w:szCs w:val="24"/>
        </w:rPr>
        <w:t>Energetska politika</w:t>
      </w:r>
      <w:bookmarkEnd w:id="33"/>
    </w:p>
    <w:p w:rsidR="001D1E1E" w:rsidRDefault="00556B8D" w:rsidP="007D1782">
      <w:pPr>
        <w:pStyle w:val="Naslov5"/>
      </w:pPr>
      <w:bookmarkStart w:id="34" w:name="_Toc358721798"/>
      <w:r w:rsidRPr="00556B8D">
        <w:t>člen</w:t>
      </w:r>
      <w:r w:rsidRPr="00556B8D">
        <w:br/>
        <w:t>(energetska politika)</w:t>
      </w:r>
      <w:bookmarkEnd w:id="34"/>
    </w:p>
    <w:p w:rsidR="006B05AF" w:rsidRPr="006B05AF" w:rsidRDefault="006B05AF" w:rsidP="006B05AF"/>
    <w:p w:rsidR="006B05AF" w:rsidRPr="00556B8D" w:rsidRDefault="006B05AF" w:rsidP="006B05AF">
      <w:pPr>
        <w:tabs>
          <w:tab w:val="left" w:pos="426"/>
        </w:tabs>
        <w:rPr>
          <w:rFonts w:cs="Arial"/>
          <w:szCs w:val="24"/>
        </w:rPr>
      </w:pPr>
      <w:r>
        <w:rPr>
          <w:rFonts w:cs="Arial"/>
          <w:szCs w:val="24"/>
        </w:rPr>
        <w:t xml:space="preserve">(1) </w:t>
      </w:r>
      <w:r w:rsidRPr="00556B8D">
        <w:rPr>
          <w:rFonts w:cs="Arial"/>
          <w:szCs w:val="24"/>
        </w:rPr>
        <w:t>Energetska politika je izvajanje ukrepov</w:t>
      </w:r>
      <w:r w:rsidR="00102BBF">
        <w:rPr>
          <w:rFonts w:cs="Arial"/>
          <w:szCs w:val="24"/>
        </w:rPr>
        <w:t xml:space="preserve"> v skladu z načeli tega zakona</w:t>
      </w:r>
      <w:r w:rsidRPr="00556B8D">
        <w:rPr>
          <w:rFonts w:cs="Arial"/>
          <w:szCs w:val="24"/>
        </w:rPr>
        <w:t>, s katerimi Vlada zagotavlja doseganje zanesljiv</w:t>
      </w:r>
      <w:r w:rsidR="00102BBF">
        <w:rPr>
          <w:rFonts w:cs="Arial"/>
          <w:szCs w:val="24"/>
        </w:rPr>
        <w:t>e</w:t>
      </w:r>
      <w:r w:rsidRPr="00556B8D">
        <w:rPr>
          <w:rFonts w:cs="Arial"/>
          <w:szCs w:val="24"/>
        </w:rPr>
        <w:t>, trajnostn</w:t>
      </w:r>
      <w:r w:rsidR="00102BBF">
        <w:rPr>
          <w:rFonts w:cs="Arial"/>
          <w:szCs w:val="24"/>
        </w:rPr>
        <w:t>e</w:t>
      </w:r>
      <w:r w:rsidRPr="00556B8D">
        <w:rPr>
          <w:rFonts w:cs="Arial"/>
          <w:szCs w:val="24"/>
        </w:rPr>
        <w:t xml:space="preserve"> in konkurenčn</w:t>
      </w:r>
      <w:r w:rsidR="00102BBF">
        <w:rPr>
          <w:rFonts w:cs="Arial"/>
          <w:szCs w:val="24"/>
        </w:rPr>
        <w:t>e</w:t>
      </w:r>
      <w:r w:rsidRPr="00556B8D">
        <w:rPr>
          <w:rFonts w:cs="Arial"/>
          <w:szCs w:val="24"/>
        </w:rPr>
        <w:t xml:space="preserve"> oskrb</w:t>
      </w:r>
      <w:r w:rsidR="00102BBF">
        <w:rPr>
          <w:rFonts w:cs="Arial"/>
          <w:szCs w:val="24"/>
        </w:rPr>
        <w:t>e</w:t>
      </w:r>
      <w:r w:rsidRPr="00556B8D">
        <w:rPr>
          <w:rFonts w:cs="Arial"/>
          <w:szCs w:val="24"/>
        </w:rPr>
        <w:t xml:space="preserve"> države z energijo.</w:t>
      </w:r>
    </w:p>
    <w:p w:rsidR="006B05AF" w:rsidRDefault="006B05AF" w:rsidP="006B05AF">
      <w:pPr>
        <w:tabs>
          <w:tab w:val="left" w:pos="426"/>
        </w:tabs>
        <w:rPr>
          <w:rFonts w:cs="Arial"/>
          <w:szCs w:val="24"/>
        </w:rPr>
      </w:pPr>
    </w:p>
    <w:p w:rsidR="006B05AF" w:rsidRPr="00556B8D" w:rsidRDefault="006B05AF" w:rsidP="006B05AF">
      <w:pPr>
        <w:tabs>
          <w:tab w:val="left" w:pos="426"/>
        </w:tabs>
        <w:rPr>
          <w:rFonts w:cs="Arial"/>
          <w:szCs w:val="24"/>
        </w:rPr>
      </w:pPr>
      <w:r>
        <w:rPr>
          <w:rFonts w:cs="Arial"/>
          <w:szCs w:val="24"/>
        </w:rPr>
        <w:t xml:space="preserve">(2) </w:t>
      </w:r>
      <w:r w:rsidRPr="00556B8D">
        <w:rPr>
          <w:rFonts w:cs="Arial"/>
          <w:szCs w:val="24"/>
        </w:rPr>
        <w:t>Na podlagi projekcij gospodarskega, okoljskega in družbenega razvoja države ter na podlagi sprejetih mednarodnih obvez</w:t>
      </w:r>
      <w:r>
        <w:rPr>
          <w:rFonts w:cs="Arial"/>
          <w:szCs w:val="24"/>
        </w:rPr>
        <w:t>,</w:t>
      </w:r>
      <w:r w:rsidRPr="00556B8D">
        <w:rPr>
          <w:rFonts w:cs="Arial"/>
          <w:szCs w:val="24"/>
        </w:rPr>
        <w:t xml:space="preserve"> se cilji zanesljive, trajnostne in konkurenčne oskrbe z energijo sprejmejo v </w:t>
      </w:r>
      <w:r w:rsidR="003768BD">
        <w:rPr>
          <w:rFonts w:cs="Arial"/>
          <w:szCs w:val="24"/>
        </w:rPr>
        <w:t>nacionalnem energetskem programu(v nadaljnjem besedilu:</w:t>
      </w:r>
      <w:r w:rsidR="00102BBF">
        <w:rPr>
          <w:rFonts w:cs="Arial"/>
          <w:szCs w:val="24"/>
        </w:rPr>
        <w:t>NEP</w:t>
      </w:r>
      <w:r w:rsidR="003768BD">
        <w:rPr>
          <w:rFonts w:cs="Arial"/>
          <w:szCs w:val="24"/>
        </w:rPr>
        <w:t>)</w:t>
      </w:r>
      <w:r w:rsidRPr="00556B8D">
        <w:rPr>
          <w:rFonts w:cs="Arial"/>
          <w:szCs w:val="24"/>
        </w:rPr>
        <w:t xml:space="preserve">. </w:t>
      </w:r>
    </w:p>
    <w:p w:rsidR="006B05AF" w:rsidRDefault="006B05AF" w:rsidP="006B05AF">
      <w:pPr>
        <w:tabs>
          <w:tab w:val="left" w:pos="426"/>
        </w:tabs>
        <w:rPr>
          <w:rFonts w:cs="Arial"/>
          <w:szCs w:val="24"/>
        </w:rPr>
      </w:pPr>
    </w:p>
    <w:p w:rsidR="006B05AF" w:rsidRPr="00556B8D" w:rsidRDefault="006B05AF" w:rsidP="006B05AF">
      <w:pPr>
        <w:tabs>
          <w:tab w:val="left" w:pos="426"/>
        </w:tabs>
        <w:rPr>
          <w:rFonts w:cs="Arial"/>
          <w:szCs w:val="24"/>
        </w:rPr>
      </w:pPr>
      <w:r>
        <w:rPr>
          <w:rFonts w:cs="Arial"/>
          <w:szCs w:val="24"/>
        </w:rPr>
        <w:t xml:space="preserve">(3) </w:t>
      </w:r>
      <w:r w:rsidRPr="00556B8D">
        <w:rPr>
          <w:rFonts w:cs="Arial"/>
          <w:szCs w:val="24"/>
        </w:rPr>
        <w:t>Ukrepi za doseganje ciljev se določijo v naslednjih dokum</w:t>
      </w:r>
      <w:r>
        <w:rPr>
          <w:rFonts w:cs="Arial"/>
          <w:szCs w:val="24"/>
        </w:rPr>
        <w:t xml:space="preserve">entih dolgoročnega načrtovanja: </w:t>
      </w:r>
      <w:r w:rsidR="003768BD">
        <w:rPr>
          <w:rFonts w:cs="Arial"/>
          <w:szCs w:val="24"/>
        </w:rPr>
        <w:t xml:space="preserve">v </w:t>
      </w:r>
      <w:r>
        <w:rPr>
          <w:rFonts w:cs="Arial"/>
          <w:szCs w:val="24"/>
        </w:rPr>
        <w:t>NEP</w:t>
      </w:r>
      <w:r w:rsidR="003768BD">
        <w:rPr>
          <w:rFonts w:cs="Arial"/>
          <w:szCs w:val="24"/>
        </w:rPr>
        <w:t>-u</w:t>
      </w:r>
      <w:r w:rsidRPr="00556B8D">
        <w:rPr>
          <w:rFonts w:cs="Arial"/>
          <w:szCs w:val="24"/>
        </w:rPr>
        <w:t xml:space="preserve">, </w:t>
      </w:r>
      <w:r w:rsidR="003768BD">
        <w:rPr>
          <w:rFonts w:cs="Arial"/>
          <w:szCs w:val="24"/>
        </w:rPr>
        <w:t>državnem razvojnem energetskem načrtu (v nadaljnjem besedilu: DREN)</w:t>
      </w:r>
      <w:r w:rsidRPr="00556B8D">
        <w:rPr>
          <w:rFonts w:cs="Arial"/>
          <w:szCs w:val="24"/>
        </w:rPr>
        <w:t xml:space="preserve"> ter v operativnih in akcijskih načrtih za posamezna področja oskrbe in ravnanja z energijo. Ukrepi zajemajo regulatorno urejanje oskrbe z energijo, </w:t>
      </w:r>
      <w:r w:rsidR="00102BBF">
        <w:rPr>
          <w:rFonts w:cs="Arial"/>
          <w:szCs w:val="24"/>
        </w:rPr>
        <w:t xml:space="preserve">sklepanje in izvajanje </w:t>
      </w:r>
      <w:r w:rsidRPr="00556B8D">
        <w:rPr>
          <w:rFonts w:cs="Arial"/>
          <w:szCs w:val="24"/>
        </w:rPr>
        <w:t>mednarodn</w:t>
      </w:r>
      <w:r w:rsidR="00102BBF">
        <w:rPr>
          <w:rFonts w:cs="Arial"/>
          <w:szCs w:val="24"/>
        </w:rPr>
        <w:t>ih</w:t>
      </w:r>
      <w:r w:rsidRPr="00556B8D">
        <w:rPr>
          <w:rFonts w:cs="Arial"/>
          <w:szCs w:val="24"/>
        </w:rPr>
        <w:t xml:space="preserve"> pogodb s področja energije, izvajanje investicij in spodbude investicijam </w:t>
      </w:r>
      <w:r w:rsidR="00102BBF">
        <w:rPr>
          <w:rFonts w:cs="Arial"/>
          <w:szCs w:val="24"/>
        </w:rPr>
        <w:t>na področju energije</w:t>
      </w:r>
      <w:r w:rsidRPr="00556B8D">
        <w:rPr>
          <w:rFonts w:cs="Arial"/>
          <w:szCs w:val="24"/>
        </w:rPr>
        <w:t xml:space="preserve"> ter druge aktivnosti.</w:t>
      </w:r>
    </w:p>
    <w:p w:rsidR="006B05AF" w:rsidRDefault="006B05AF" w:rsidP="006B05AF">
      <w:pPr>
        <w:tabs>
          <w:tab w:val="left" w:pos="426"/>
        </w:tabs>
        <w:rPr>
          <w:rFonts w:cs="Arial"/>
          <w:szCs w:val="24"/>
        </w:rPr>
      </w:pPr>
    </w:p>
    <w:p w:rsidR="006B05AF" w:rsidRDefault="006B05AF" w:rsidP="006B05AF">
      <w:pPr>
        <w:tabs>
          <w:tab w:val="left" w:pos="426"/>
        </w:tabs>
        <w:rPr>
          <w:rFonts w:cs="Arial"/>
          <w:szCs w:val="24"/>
        </w:rPr>
      </w:pPr>
      <w:r>
        <w:rPr>
          <w:rFonts w:cs="Arial"/>
          <w:szCs w:val="24"/>
        </w:rPr>
        <w:t xml:space="preserve">(4) </w:t>
      </w:r>
      <w:r w:rsidRPr="00556B8D">
        <w:rPr>
          <w:rFonts w:cs="Arial"/>
          <w:szCs w:val="24"/>
        </w:rPr>
        <w:t xml:space="preserve">Izvajanje ukrepov za doseganje ciljev iz </w:t>
      </w:r>
      <w:r>
        <w:rPr>
          <w:rFonts w:cs="Arial"/>
          <w:szCs w:val="24"/>
        </w:rPr>
        <w:t>prejšnjega</w:t>
      </w:r>
      <w:r w:rsidRPr="00556B8D">
        <w:rPr>
          <w:rFonts w:cs="Arial"/>
          <w:szCs w:val="24"/>
        </w:rPr>
        <w:t xml:space="preserve"> odstavka tega člena je v splošnem gospodarskem interesu države</w:t>
      </w:r>
      <w:r w:rsidRPr="00556B8D">
        <w:rPr>
          <w:rFonts w:cs="Arial"/>
          <w:b/>
          <w:szCs w:val="24"/>
        </w:rPr>
        <w:t>.</w:t>
      </w:r>
      <w:r w:rsidRPr="00556B8D">
        <w:rPr>
          <w:rFonts w:cs="Arial"/>
          <w:szCs w:val="24"/>
        </w:rPr>
        <w:t xml:space="preserve">  </w:t>
      </w:r>
    </w:p>
    <w:p w:rsidR="006B05AF" w:rsidRDefault="006B05AF" w:rsidP="006B05AF">
      <w:pPr>
        <w:rPr>
          <w:szCs w:val="24"/>
          <w:lang w:eastAsia="sl-SI"/>
        </w:rPr>
      </w:pPr>
    </w:p>
    <w:p w:rsidR="006B05AF" w:rsidRDefault="006B05AF" w:rsidP="006B05AF">
      <w:pPr>
        <w:rPr>
          <w:szCs w:val="24"/>
          <w:lang w:eastAsia="sl-SI"/>
        </w:rPr>
      </w:pPr>
      <w:r>
        <w:rPr>
          <w:szCs w:val="24"/>
          <w:lang w:eastAsia="sl-SI"/>
        </w:rPr>
        <w:t xml:space="preserve">(5) </w:t>
      </w:r>
      <w:r w:rsidRPr="00A574E4">
        <w:rPr>
          <w:szCs w:val="24"/>
          <w:lang w:eastAsia="sl-SI"/>
        </w:rPr>
        <w:t>Z energetsko politiko se zagotavlja:</w:t>
      </w:r>
    </w:p>
    <w:p w:rsidR="006B05AF" w:rsidRDefault="006B05AF" w:rsidP="006B05AF">
      <w:pPr>
        <w:ind w:left="142" w:hanging="142"/>
        <w:rPr>
          <w:szCs w:val="24"/>
          <w:lang w:eastAsia="sl-SI"/>
        </w:rPr>
      </w:pPr>
      <w:r w:rsidRPr="00A574E4">
        <w:rPr>
          <w:szCs w:val="24"/>
          <w:lang w:eastAsia="sl-SI"/>
        </w:rPr>
        <w:t>- zanesljivo i</w:t>
      </w:r>
      <w:r>
        <w:rPr>
          <w:szCs w:val="24"/>
          <w:lang w:eastAsia="sl-SI"/>
        </w:rPr>
        <w:t>n kakovostno oskrbo z energijo,</w:t>
      </w:r>
    </w:p>
    <w:p w:rsidR="006B05AF" w:rsidRDefault="006B05AF" w:rsidP="006B05AF">
      <w:pPr>
        <w:ind w:left="142" w:hanging="142"/>
        <w:rPr>
          <w:szCs w:val="24"/>
          <w:lang w:eastAsia="sl-SI"/>
        </w:rPr>
      </w:pPr>
      <w:r w:rsidRPr="00A574E4">
        <w:rPr>
          <w:szCs w:val="24"/>
          <w:lang w:eastAsia="sl-SI"/>
        </w:rPr>
        <w:t>- dolgoročno uravnoteženost razvoja energetskega gospodarstva glede na</w:t>
      </w:r>
      <w:r w:rsidR="006A0C70">
        <w:rPr>
          <w:szCs w:val="24"/>
          <w:lang w:eastAsia="sl-SI"/>
        </w:rPr>
        <w:t xml:space="preserve"> </w:t>
      </w:r>
      <w:r w:rsidRPr="00A574E4">
        <w:rPr>
          <w:szCs w:val="24"/>
          <w:lang w:eastAsia="sl-SI"/>
        </w:rPr>
        <w:t>gibanje porabe energije,</w:t>
      </w:r>
    </w:p>
    <w:p w:rsidR="006B05AF" w:rsidRDefault="006B05AF" w:rsidP="006B05AF">
      <w:pPr>
        <w:ind w:left="142" w:hanging="142"/>
        <w:rPr>
          <w:szCs w:val="24"/>
          <w:lang w:eastAsia="sl-SI"/>
        </w:rPr>
      </w:pPr>
      <w:r>
        <w:rPr>
          <w:szCs w:val="24"/>
          <w:lang w:eastAsia="sl-SI"/>
        </w:rPr>
        <w:t xml:space="preserve">- </w:t>
      </w:r>
      <w:r w:rsidRPr="00A574E4">
        <w:rPr>
          <w:szCs w:val="24"/>
          <w:lang w:eastAsia="sl-SI"/>
        </w:rPr>
        <w:t>načrtno diverzifikacijo razl</w:t>
      </w:r>
      <w:r>
        <w:rPr>
          <w:szCs w:val="24"/>
          <w:lang w:eastAsia="sl-SI"/>
        </w:rPr>
        <w:t>ičnih primarnih virov energije</w:t>
      </w:r>
      <w:r w:rsidR="006A0C70">
        <w:rPr>
          <w:szCs w:val="24"/>
          <w:lang w:eastAsia="sl-SI"/>
        </w:rPr>
        <w:t xml:space="preserve"> upoštevajoč njihovo ekonomiko</w:t>
      </w:r>
      <w:r>
        <w:rPr>
          <w:szCs w:val="24"/>
          <w:lang w:eastAsia="sl-SI"/>
        </w:rPr>
        <w:t>,</w:t>
      </w:r>
    </w:p>
    <w:p w:rsidR="00102BBF" w:rsidRDefault="00102BBF" w:rsidP="006B05AF">
      <w:pPr>
        <w:ind w:left="142" w:hanging="142"/>
        <w:rPr>
          <w:szCs w:val="24"/>
          <w:lang w:eastAsia="sl-SI"/>
        </w:rPr>
      </w:pPr>
      <w:r>
        <w:rPr>
          <w:szCs w:val="24"/>
          <w:lang w:eastAsia="sl-SI"/>
        </w:rPr>
        <w:t>- konkurenčna oskrba z energijo,</w:t>
      </w:r>
    </w:p>
    <w:p w:rsidR="006B05AF" w:rsidRDefault="006B05AF" w:rsidP="006B05AF">
      <w:pPr>
        <w:ind w:left="142" w:hanging="142"/>
        <w:rPr>
          <w:szCs w:val="24"/>
          <w:lang w:eastAsia="sl-SI"/>
        </w:rPr>
      </w:pPr>
      <w:r w:rsidRPr="00A574E4">
        <w:rPr>
          <w:szCs w:val="24"/>
          <w:lang w:eastAsia="sl-SI"/>
        </w:rPr>
        <w:t>- spodbujanje izr</w:t>
      </w:r>
      <w:r>
        <w:rPr>
          <w:szCs w:val="24"/>
          <w:lang w:eastAsia="sl-SI"/>
        </w:rPr>
        <w:t>abe obnovljivih virov energije,</w:t>
      </w:r>
    </w:p>
    <w:p w:rsidR="006B05AF" w:rsidRDefault="006B05AF" w:rsidP="006B05AF">
      <w:pPr>
        <w:ind w:left="142" w:hanging="142"/>
        <w:rPr>
          <w:szCs w:val="24"/>
          <w:lang w:eastAsia="sl-SI"/>
        </w:rPr>
      </w:pPr>
      <w:r w:rsidRPr="00A574E4">
        <w:rPr>
          <w:szCs w:val="24"/>
          <w:lang w:eastAsia="sl-SI"/>
        </w:rPr>
        <w:t xml:space="preserve">- zagotavljanje prednosti učinkoviti rabi energije pred oskrbo </w:t>
      </w:r>
      <w:r w:rsidR="00102BBF">
        <w:rPr>
          <w:szCs w:val="24"/>
          <w:lang w:eastAsia="sl-SI"/>
        </w:rPr>
        <w:t>z energijo</w:t>
      </w:r>
      <w:r>
        <w:rPr>
          <w:szCs w:val="24"/>
          <w:lang w:eastAsia="sl-SI"/>
        </w:rPr>
        <w:t>,</w:t>
      </w:r>
    </w:p>
    <w:p w:rsidR="006B05AF" w:rsidRDefault="006B05AF" w:rsidP="006B05AF">
      <w:pPr>
        <w:ind w:left="142" w:hanging="142"/>
        <w:rPr>
          <w:szCs w:val="24"/>
          <w:lang w:eastAsia="sl-SI"/>
        </w:rPr>
      </w:pPr>
      <w:r w:rsidRPr="00A574E4">
        <w:rPr>
          <w:szCs w:val="24"/>
          <w:lang w:eastAsia="sl-SI"/>
        </w:rPr>
        <w:t xml:space="preserve">- </w:t>
      </w:r>
      <w:r w:rsidR="006A0C70">
        <w:rPr>
          <w:szCs w:val="24"/>
          <w:lang w:eastAsia="sl-SI"/>
        </w:rPr>
        <w:t>okoljsko</w:t>
      </w:r>
      <w:r w:rsidR="006A0C70" w:rsidRPr="00A574E4">
        <w:rPr>
          <w:szCs w:val="24"/>
          <w:lang w:eastAsia="sl-SI"/>
        </w:rPr>
        <w:t xml:space="preserve"> </w:t>
      </w:r>
      <w:r w:rsidRPr="00A574E4">
        <w:rPr>
          <w:szCs w:val="24"/>
          <w:lang w:eastAsia="sl-SI"/>
        </w:rPr>
        <w:t>sprejemljivost pri pridobivanju, proizvodnji, transport</w:t>
      </w:r>
      <w:r>
        <w:rPr>
          <w:szCs w:val="24"/>
          <w:lang w:eastAsia="sl-SI"/>
        </w:rPr>
        <w:t>u in rabi vseh vrst energije,</w:t>
      </w:r>
    </w:p>
    <w:p w:rsidR="006B05AF" w:rsidRDefault="006B05AF" w:rsidP="006B05AF">
      <w:pPr>
        <w:ind w:left="142" w:hanging="142"/>
        <w:rPr>
          <w:szCs w:val="24"/>
          <w:lang w:eastAsia="sl-SI"/>
        </w:rPr>
      </w:pPr>
      <w:r w:rsidRPr="00A574E4">
        <w:rPr>
          <w:szCs w:val="24"/>
          <w:lang w:eastAsia="sl-SI"/>
        </w:rPr>
        <w:t>- spodbujanje konkuren</w:t>
      </w:r>
      <w:r w:rsidR="000764A0">
        <w:rPr>
          <w:szCs w:val="24"/>
          <w:lang w:eastAsia="sl-SI"/>
        </w:rPr>
        <w:t>ce</w:t>
      </w:r>
      <w:r w:rsidRPr="00A574E4">
        <w:rPr>
          <w:szCs w:val="24"/>
          <w:lang w:eastAsia="sl-SI"/>
        </w:rPr>
        <w:t xml:space="preserve"> na trgu z energijo,</w:t>
      </w:r>
    </w:p>
    <w:p w:rsidR="006B05AF" w:rsidRDefault="006B05AF" w:rsidP="006B05AF">
      <w:pPr>
        <w:ind w:left="142" w:hanging="142"/>
        <w:rPr>
          <w:szCs w:val="24"/>
          <w:lang w:eastAsia="sl-SI"/>
        </w:rPr>
      </w:pPr>
      <w:r>
        <w:rPr>
          <w:szCs w:val="24"/>
          <w:lang w:eastAsia="sl-SI"/>
        </w:rPr>
        <w:t xml:space="preserve">- </w:t>
      </w:r>
      <w:r w:rsidRPr="00A574E4">
        <w:rPr>
          <w:szCs w:val="24"/>
          <w:lang w:eastAsia="sl-SI"/>
        </w:rPr>
        <w:t>spodbujanje prilagodljivih porabnikov energije</w:t>
      </w:r>
      <w:r>
        <w:rPr>
          <w:szCs w:val="24"/>
          <w:lang w:eastAsia="sl-SI"/>
        </w:rPr>
        <w:t>,</w:t>
      </w:r>
    </w:p>
    <w:p w:rsidR="002C3BBB" w:rsidRDefault="006B05AF" w:rsidP="002C3BBB">
      <w:pPr>
        <w:ind w:left="142" w:hanging="142"/>
        <w:rPr>
          <w:szCs w:val="24"/>
          <w:lang w:eastAsia="sl-SI"/>
        </w:rPr>
      </w:pPr>
      <w:r w:rsidRPr="00A574E4">
        <w:rPr>
          <w:szCs w:val="24"/>
          <w:lang w:eastAsia="sl-SI"/>
        </w:rPr>
        <w:t>- varstvo potrošnikov</w:t>
      </w:r>
      <w:r>
        <w:rPr>
          <w:szCs w:val="24"/>
          <w:lang w:eastAsia="sl-SI"/>
        </w:rPr>
        <w:t>.</w:t>
      </w:r>
    </w:p>
    <w:p w:rsidR="00FF5456" w:rsidRDefault="00FF5456" w:rsidP="002C3BBB">
      <w:pPr>
        <w:ind w:left="142" w:hanging="142"/>
        <w:rPr>
          <w:szCs w:val="24"/>
          <w:lang w:eastAsia="sl-SI"/>
        </w:rPr>
      </w:pPr>
    </w:p>
    <w:p w:rsidR="004079CF" w:rsidRPr="002C3BBB" w:rsidRDefault="00A56F58" w:rsidP="007D1782">
      <w:pPr>
        <w:pStyle w:val="Obrazloitev"/>
        <w:rPr>
          <w:lang w:eastAsia="sl-SI"/>
        </w:rPr>
      </w:pPr>
      <w:r>
        <w:rPr>
          <w:lang w:eastAsia="sl-SI"/>
        </w:rPr>
        <w:t>Ta člen določa vsebino energetske politike. Cilji energetske politike države se izražajo prvenstveno v nacionalnem energetskem programu, ki se sprejema kot resolucija v Državnem zboru, ter v energetskih bilancah.  Ukrepi za vodenje energetske politike so določeni v NEPu, DRENu, operativnih in akcijskih programih.Ukrepi za doseganje ciljev energetske politike so v splošnem gospodarskem interesu države. Člen v 4.odstavku že določa osnovne cilje energetske politike.</w:t>
      </w:r>
    </w:p>
    <w:p w:rsidR="001D1E1E" w:rsidRDefault="002C3BBB" w:rsidP="007D1782">
      <w:pPr>
        <w:pStyle w:val="Naslov5"/>
      </w:pPr>
      <w:bookmarkStart w:id="35" w:name="_Toc358721799"/>
      <w:r>
        <w:t>člen</w:t>
      </w:r>
      <w:r w:rsidR="004B2E4B">
        <w:br/>
      </w:r>
      <w:r w:rsidRPr="002C3BBB">
        <w:t>(</w:t>
      </w:r>
      <w:r w:rsidR="006A0C70">
        <w:t>prednostna raba energije</w:t>
      </w:r>
      <w:r w:rsidRPr="002C3BBB">
        <w:t>)</w:t>
      </w:r>
      <w:bookmarkEnd w:id="35"/>
    </w:p>
    <w:p w:rsidR="002C3BBB" w:rsidRDefault="002C3BBB" w:rsidP="00556B8D">
      <w:pPr>
        <w:jc w:val="center"/>
        <w:rPr>
          <w:rFonts w:cs="Arial"/>
          <w:b/>
          <w:szCs w:val="24"/>
        </w:rPr>
      </w:pPr>
    </w:p>
    <w:p w:rsidR="002C3BBB" w:rsidRPr="00A574E4" w:rsidRDefault="002C3BBB" w:rsidP="002C3BBB">
      <w:pPr>
        <w:rPr>
          <w:rFonts w:eastAsia="Times New Roman" w:cs="Arial"/>
          <w:szCs w:val="24"/>
          <w:lang w:eastAsia="sl-SI"/>
        </w:rPr>
      </w:pPr>
      <w:r w:rsidRPr="00A574E4">
        <w:rPr>
          <w:rFonts w:eastAsia="Times New Roman" w:cs="Arial"/>
          <w:szCs w:val="24"/>
          <w:lang w:eastAsia="sl-SI"/>
        </w:rPr>
        <w:t>(1) Učinkovita raba energije in raba obnovljivih virov sta sestavna dela energetske politike.</w:t>
      </w:r>
    </w:p>
    <w:p w:rsidR="002C3BBB" w:rsidRPr="00A574E4" w:rsidRDefault="002C3BBB" w:rsidP="002C3BBB">
      <w:pPr>
        <w:rPr>
          <w:rFonts w:eastAsia="Times New Roman" w:cs="Arial"/>
          <w:szCs w:val="24"/>
          <w:lang w:eastAsia="sl-SI"/>
        </w:rPr>
      </w:pPr>
    </w:p>
    <w:p w:rsidR="002C3BBB" w:rsidRPr="00A574E4" w:rsidRDefault="002C3BBB" w:rsidP="002C3BBB">
      <w:pPr>
        <w:rPr>
          <w:rFonts w:eastAsia="Times New Roman" w:cs="Arial"/>
          <w:szCs w:val="24"/>
          <w:lang w:eastAsia="sl-SI"/>
        </w:rPr>
      </w:pPr>
      <w:r w:rsidRPr="00A574E4">
        <w:rPr>
          <w:rFonts w:eastAsia="Times New Roman" w:cs="Arial"/>
          <w:szCs w:val="24"/>
          <w:lang w:eastAsia="sl-SI"/>
        </w:rPr>
        <w:t xml:space="preserve">(2) Ob enakih </w:t>
      </w:r>
      <w:r w:rsidR="006A0C70">
        <w:rPr>
          <w:rFonts w:eastAsia="Times New Roman" w:cs="Arial"/>
          <w:szCs w:val="24"/>
          <w:lang w:eastAsia="sl-SI"/>
        </w:rPr>
        <w:t xml:space="preserve">specifičnih </w:t>
      </w:r>
      <w:r w:rsidRPr="00A574E4">
        <w:rPr>
          <w:rFonts w:eastAsia="Times New Roman" w:cs="Arial"/>
          <w:szCs w:val="24"/>
          <w:lang w:eastAsia="sl-SI"/>
        </w:rPr>
        <w:t xml:space="preserve">stroških za </w:t>
      </w:r>
      <w:r w:rsidR="000764A0">
        <w:rPr>
          <w:rFonts w:eastAsia="Times New Roman" w:cs="Arial"/>
          <w:szCs w:val="24"/>
          <w:lang w:eastAsia="sl-SI"/>
        </w:rPr>
        <w:t>doseganje prihrankov energije v primerjavi s stroški za</w:t>
      </w:r>
      <w:r w:rsidRPr="00A574E4">
        <w:rPr>
          <w:rFonts w:eastAsia="Times New Roman" w:cs="Arial"/>
          <w:szCs w:val="24"/>
          <w:lang w:eastAsia="sl-SI"/>
        </w:rPr>
        <w:t xml:space="preserve"> zagotavljanje </w:t>
      </w:r>
      <w:r w:rsidRPr="00A574E4">
        <w:rPr>
          <w:szCs w:val="24"/>
          <w:lang w:eastAsia="sl-SI"/>
        </w:rPr>
        <w:t xml:space="preserve">novih zmogljivosti za isti obseg energije imajo prednost ukrepi za </w:t>
      </w:r>
      <w:r w:rsidR="000764A0">
        <w:rPr>
          <w:szCs w:val="24"/>
          <w:lang w:eastAsia="sl-SI"/>
        </w:rPr>
        <w:t>doseganje prihrankov energije</w:t>
      </w:r>
      <w:r w:rsidRPr="00A574E4">
        <w:rPr>
          <w:rFonts w:eastAsia="Times New Roman" w:cs="Arial"/>
          <w:szCs w:val="24"/>
          <w:lang w:eastAsia="sl-SI"/>
        </w:rPr>
        <w:t>.</w:t>
      </w:r>
    </w:p>
    <w:p w:rsidR="00982FA6" w:rsidRDefault="00982FA6" w:rsidP="002C3BBB">
      <w:pPr>
        <w:rPr>
          <w:rFonts w:eastAsia="Times New Roman" w:cs="Arial"/>
          <w:szCs w:val="24"/>
          <w:lang w:eastAsia="sl-SI"/>
        </w:rPr>
      </w:pPr>
    </w:p>
    <w:p w:rsidR="00982FA6" w:rsidRDefault="00982FA6" w:rsidP="00982FA6">
      <w:pPr>
        <w:pStyle w:val="Obrazloitev"/>
      </w:pPr>
      <w:r>
        <w:t>Člen določa, da sta u</w:t>
      </w:r>
      <w:r w:rsidRPr="009369E7">
        <w:t>činkovita raba energije in raba obnovljivih virov sestavna dela energetske politike.</w:t>
      </w:r>
      <w:r>
        <w:t xml:space="preserve"> To je potrebno izrecno določiti zato, ker se pri pripravi in izvajanju  energetske politike na vseh nivojih v praksi pogosto upošteva zgolj ukrepe oziroma projekte za oskrbo z energijo. Nadalje je določeno, da imajo pri oblikovanju in izvajanju energetske politike o</w:t>
      </w:r>
      <w:r w:rsidRPr="009369E7">
        <w:t xml:space="preserve">b enakih specifičnih stroških za izrabo varčevalnih potencialov </w:t>
      </w:r>
      <w:r>
        <w:t xml:space="preserve">le ti prednost pred ukrepi za </w:t>
      </w:r>
      <w:r w:rsidRPr="009369E7">
        <w:t>zagotavljanje novih zmog</w:t>
      </w:r>
      <w:r>
        <w:t>ljivosti.</w:t>
      </w:r>
    </w:p>
    <w:p w:rsidR="00982FA6" w:rsidRDefault="00982FA6" w:rsidP="002C3BBB">
      <w:pPr>
        <w:rPr>
          <w:rFonts w:eastAsia="Times New Roman" w:cs="Arial"/>
          <w:szCs w:val="24"/>
          <w:lang w:eastAsia="sl-SI"/>
        </w:rPr>
      </w:pPr>
    </w:p>
    <w:p w:rsidR="004079CF" w:rsidRPr="002C3BBB" w:rsidRDefault="004079CF" w:rsidP="002C3BBB">
      <w:pPr>
        <w:rPr>
          <w:rFonts w:eastAsia="Times New Roman" w:cs="Arial"/>
          <w:szCs w:val="24"/>
          <w:lang w:eastAsia="sl-SI"/>
        </w:rPr>
      </w:pPr>
    </w:p>
    <w:p w:rsidR="001D1E1E" w:rsidRDefault="002C3BBB" w:rsidP="007D1782">
      <w:pPr>
        <w:pStyle w:val="Naslov5"/>
        <w:rPr>
          <w:lang w:eastAsia="sl-SI"/>
        </w:rPr>
      </w:pPr>
      <w:bookmarkStart w:id="36" w:name="_Toc358721800"/>
      <w:r>
        <w:rPr>
          <w:lang w:eastAsia="sl-SI"/>
        </w:rPr>
        <w:t>člen</w:t>
      </w:r>
      <w:r w:rsidR="004B2E4B">
        <w:rPr>
          <w:lang w:eastAsia="sl-SI"/>
        </w:rPr>
        <w:br/>
      </w:r>
      <w:r>
        <w:rPr>
          <w:lang w:eastAsia="sl-SI"/>
        </w:rPr>
        <w:t>(mednarodne obveznosti)</w:t>
      </w:r>
      <w:bookmarkEnd w:id="36"/>
    </w:p>
    <w:p w:rsidR="002C3BBB" w:rsidRDefault="002C3BBB" w:rsidP="002C3BBB">
      <w:pPr>
        <w:rPr>
          <w:lang w:eastAsia="sl-SI"/>
        </w:rPr>
      </w:pPr>
    </w:p>
    <w:p w:rsidR="006B05AF" w:rsidRDefault="002C3BBB" w:rsidP="002C3BBB">
      <w:pPr>
        <w:rPr>
          <w:lang w:eastAsia="sl-SI"/>
        </w:rPr>
      </w:pPr>
      <w:r w:rsidRPr="007F3479">
        <w:rPr>
          <w:lang w:eastAsia="sl-SI"/>
        </w:rPr>
        <w:t xml:space="preserve">Obveznosti, ki izhajajo iz mednarodnih pogodb in sporazumov, predvsem glede trga energije, naložb, </w:t>
      </w:r>
      <w:r w:rsidR="006A0C70">
        <w:rPr>
          <w:lang w:eastAsia="sl-SI"/>
        </w:rPr>
        <w:t>prenosa energije in energentov</w:t>
      </w:r>
      <w:r w:rsidR="006A0C70" w:rsidRPr="007F3479">
        <w:rPr>
          <w:lang w:eastAsia="sl-SI"/>
        </w:rPr>
        <w:t xml:space="preserve"> </w:t>
      </w:r>
      <w:r w:rsidR="006A0C70">
        <w:rPr>
          <w:lang w:eastAsia="sl-SI"/>
        </w:rPr>
        <w:t xml:space="preserve">ter </w:t>
      </w:r>
      <w:r w:rsidRPr="007F3479">
        <w:rPr>
          <w:lang w:eastAsia="sl-SI"/>
        </w:rPr>
        <w:t>povezovanja v mednarodna energetsk</w:t>
      </w:r>
      <w:r w:rsidR="006A0C70">
        <w:rPr>
          <w:lang w:eastAsia="sl-SI"/>
        </w:rPr>
        <w:t>e</w:t>
      </w:r>
      <w:r w:rsidRPr="007F3479">
        <w:rPr>
          <w:lang w:eastAsia="sl-SI"/>
        </w:rPr>
        <w:t xml:space="preserve"> </w:t>
      </w:r>
      <w:r w:rsidR="006A0C70">
        <w:rPr>
          <w:lang w:eastAsia="sl-SI"/>
        </w:rPr>
        <w:t>sisteme</w:t>
      </w:r>
      <w:r w:rsidRPr="007F3479">
        <w:rPr>
          <w:lang w:eastAsia="sl-SI"/>
        </w:rPr>
        <w:t>, so sestavni del energetske politike in načrtovanja razvoja energetskih dejavnosti.</w:t>
      </w:r>
    </w:p>
    <w:p w:rsidR="00666848" w:rsidRDefault="00666848" w:rsidP="002C3BBB">
      <w:pPr>
        <w:rPr>
          <w:lang w:eastAsia="sl-SI"/>
        </w:rPr>
      </w:pPr>
    </w:p>
    <w:p w:rsidR="00666848" w:rsidRPr="002C3BBB" w:rsidRDefault="00666848" w:rsidP="007D1782">
      <w:pPr>
        <w:pStyle w:val="Obrazloitev"/>
        <w:rPr>
          <w:lang w:eastAsia="sl-SI"/>
        </w:rPr>
      </w:pPr>
      <w:r>
        <w:rPr>
          <w:lang w:eastAsia="sl-SI"/>
        </w:rPr>
        <w:t>Slovenija je pri svojem vodenju energetske politike dolžna upoštevati mednarodne obveznosti in usmeritve. Energetska politika je v EU vse bolj koordinirana.</w:t>
      </w:r>
    </w:p>
    <w:p w:rsidR="001D1E1E" w:rsidRDefault="00556B8D" w:rsidP="007D1782">
      <w:pPr>
        <w:pStyle w:val="Naslov5"/>
      </w:pPr>
      <w:bookmarkStart w:id="37" w:name="_Ref296606409"/>
      <w:bookmarkStart w:id="38" w:name="_Toc358721801"/>
      <w:r w:rsidRPr="00556B8D">
        <w:t>člen</w:t>
      </w:r>
      <w:r w:rsidRPr="00556B8D">
        <w:br/>
        <w:t>(Nacionalni energetski program)</w:t>
      </w:r>
      <w:bookmarkEnd w:id="37"/>
      <w:bookmarkEnd w:id="38"/>
    </w:p>
    <w:p w:rsidR="00556B8D" w:rsidRDefault="00556B8D" w:rsidP="00556B8D">
      <w:pPr>
        <w:jc w:val="center"/>
        <w:rPr>
          <w:rFonts w:cs="Arial"/>
          <w:b/>
          <w:szCs w:val="24"/>
        </w:rPr>
      </w:pPr>
    </w:p>
    <w:p w:rsidR="002C3BBB" w:rsidRPr="00556B8D" w:rsidRDefault="002C3BBB" w:rsidP="002C3BBB">
      <w:pPr>
        <w:rPr>
          <w:rFonts w:cs="Arial"/>
          <w:szCs w:val="24"/>
        </w:rPr>
      </w:pPr>
      <w:r>
        <w:rPr>
          <w:rFonts w:cs="Arial"/>
          <w:szCs w:val="24"/>
        </w:rPr>
        <w:t xml:space="preserve">(1) </w:t>
      </w:r>
      <w:r w:rsidRPr="00556B8D">
        <w:rPr>
          <w:rFonts w:cs="Arial"/>
          <w:szCs w:val="24"/>
        </w:rPr>
        <w:t>N</w:t>
      </w:r>
      <w:r w:rsidR="000764A0">
        <w:rPr>
          <w:rFonts w:cs="Arial"/>
          <w:szCs w:val="24"/>
        </w:rPr>
        <w:t xml:space="preserve">EP </w:t>
      </w:r>
      <w:r w:rsidRPr="00556B8D">
        <w:rPr>
          <w:rFonts w:cs="Arial"/>
          <w:szCs w:val="24"/>
        </w:rPr>
        <w:t xml:space="preserve">je </w:t>
      </w:r>
      <w:r>
        <w:rPr>
          <w:rFonts w:cs="Arial"/>
          <w:szCs w:val="24"/>
        </w:rPr>
        <w:t>osnovni razvojni</w:t>
      </w:r>
      <w:r w:rsidRPr="00556B8D">
        <w:rPr>
          <w:rFonts w:cs="Arial"/>
          <w:szCs w:val="24"/>
        </w:rPr>
        <w:t xml:space="preserve"> dokument, ki ga </w:t>
      </w:r>
      <w:r w:rsidR="000764A0" w:rsidRPr="00556B8D">
        <w:rPr>
          <w:rFonts w:cs="Arial"/>
          <w:szCs w:val="24"/>
        </w:rPr>
        <w:t xml:space="preserve">na predlog Vlade z resolucijo </w:t>
      </w:r>
      <w:r w:rsidRPr="00556B8D">
        <w:rPr>
          <w:rFonts w:cs="Arial"/>
          <w:szCs w:val="24"/>
        </w:rPr>
        <w:t>sprejme Državni zbor Republike Slovenije.</w:t>
      </w:r>
    </w:p>
    <w:p w:rsidR="002C3BBB" w:rsidRDefault="002C3BBB" w:rsidP="002C3BBB">
      <w:pPr>
        <w:rPr>
          <w:rFonts w:cs="Arial"/>
          <w:szCs w:val="24"/>
        </w:rPr>
      </w:pPr>
    </w:p>
    <w:p w:rsidR="002C3BBB" w:rsidRPr="00556B8D" w:rsidRDefault="002C3BBB" w:rsidP="002C3BBB">
      <w:pPr>
        <w:rPr>
          <w:rFonts w:cs="Arial"/>
          <w:szCs w:val="24"/>
        </w:rPr>
      </w:pPr>
      <w:r>
        <w:rPr>
          <w:rFonts w:cs="Arial"/>
          <w:szCs w:val="24"/>
        </w:rPr>
        <w:t xml:space="preserve">(2) </w:t>
      </w:r>
      <w:r w:rsidRPr="00556B8D">
        <w:rPr>
          <w:rFonts w:cs="Arial"/>
          <w:szCs w:val="24"/>
        </w:rPr>
        <w:t xml:space="preserve">Z </w:t>
      </w:r>
      <w:r w:rsidR="001F0417">
        <w:rPr>
          <w:rFonts w:cs="Arial"/>
          <w:szCs w:val="24"/>
        </w:rPr>
        <w:t>NEP</w:t>
      </w:r>
      <w:r w:rsidRPr="00556B8D">
        <w:rPr>
          <w:rFonts w:cs="Arial"/>
          <w:szCs w:val="24"/>
        </w:rPr>
        <w:t xml:space="preserve"> se določi:</w:t>
      </w:r>
    </w:p>
    <w:p w:rsidR="002C3BBB" w:rsidRPr="00556B8D" w:rsidRDefault="002C3BBB" w:rsidP="001617CF">
      <w:pPr>
        <w:numPr>
          <w:ilvl w:val="0"/>
          <w:numId w:val="30"/>
        </w:numPr>
        <w:ind w:left="142" w:hanging="142"/>
        <w:rPr>
          <w:rFonts w:cs="Arial"/>
          <w:szCs w:val="24"/>
        </w:rPr>
      </w:pPr>
      <w:r w:rsidRPr="00556B8D">
        <w:rPr>
          <w:rFonts w:cs="Arial"/>
          <w:szCs w:val="24"/>
        </w:rPr>
        <w:t>projekcija energetske bilance in način oskrbe in ravnanja z energijo, ki temeljita na dvajsetletni razvojni projekciji</w:t>
      </w:r>
      <w:r>
        <w:rPr>
          <w:rFonts w:cs="Arial"/>
          <w:szCs w:val="24"/>
        </w:rPr>
        <w:t xml:space="preserve"> države</w:t>
      </w:r>
      <w:r w:rsidRPr="00556B8D">
        <w:rPr>
          <w:rFonts w:cs="Arial"/>
          <w:szCs w:val="24"/>
        </w:rPr>
        <w:t xml:space="preserve">, upoštevajoč tehnološke, okoljske in geopolitične smeri razvoja. </w:t>
      </w:r>
      <w:r>
        <w:rPr>
          <w:rFonts w:cs="Arial"/>
          <w:szCs w:val="24"/>
        </w:rPr>
        <w:t>Razvojna</w:t>
      </w:r>
      <w:r w:rsidRPr="00556B8D">
        <w:rPr>
          <w:rFonts w:cs="Arial"/>
          <w:szCs w:val="24"/>
        </w:rPr>
        <w:t xml:space="preserve"> projekcija se preveri in dopolni pri vsakokratnem novem NEP ali dopolnitvi NEP;</w:t>
      </w:r>
    </w:p>
    <w:p w:rsidR="002C3BBB" w:rsidRPr="00556B8D" w:rsidRDefault="002C3BBB" w:rsidP="001617CF">
      <w:pPr>
        <w:numPr>
          <w:ilvl w:val="0"/>
          <w:numId w:val="30"/>
        </w:numPr>
        <w:ind w:left="142" w:hanging="142"/>
        <w:rPr>
          <w:rFonts w:cs="Arial"/>
          <w:szCs w:val="24"/>
        </w:rPr>
      </w:pPr>
      <w:r w:rsidRPr="00556B8D">
        <w:rPr>
          <w:rFonts w:cs="Arial"/>
          <w:szCs w:val="24"/>
        </w:rPr>
        <w:t>na podlagi projekcij iz prejšnje alineje ter sprejetih mednarodnih obvez se določijo cilji države pri</w:t>
      </w:r>
      <w:r w:rsidR="000764A0">
        <w:rPr>
          <w:rFonts w:cs="Arial"/>
          <w:szCs w:val="24"/>
        </w:rPr>
        <w:t xml:space="preserve"> oskrbi in ravnanju z energijo</w:t>
      </w:r>
      <w:r w:rsidRPr="00556B8D">
        <w:rPr>
          <w:rFonts w:cs="Arial"/>
          <w:szCs w:val="24"/>
        </w:rPr>
        <w:t xml:space="preserve">; </w:t>
      </w:r>
    </w:p>
    <w:p w:rsidR="002C3BBB" w:rsidRPr="00556B8D" w:rsidRDefault="002C3BBB" w:rsidP="001617CF">
      <w:pPr>
        <w:numPr>
          <w:ilvl w:val="0"/>
          <w:numId w:val="30"/>
        </w:numPr>
        <w:ind w:left="142" w:hanging="142"/>
        <w:rPr>
          <w:rFonts w:cs="Arial"/>
          <w:szCs w:val="24"/>
        </w:rPr>
      </w:pPr>
      <w:r w:rsidRPr="00556B8D">
        <w:rPr>
          <w:rFonts w:cs="Arial"/>
          <w:szCs w:val="24"/>
        </w:rPr>
        <w:t xml:space="preserve">za doseganje ciljev iz prejšnje alineje se opredelijo potrebni ukrepi;  </w:t>
      </w:r>
    </w:p>
    <w:p w:rsidR="002C3BBB" w:rsidRPr="00556B8D" w:rsidRDefault="002C3BBB" w:rsidP="001617CF">
      <w:pPr>
        <w:numPr>
          <w:ilvl w:val="0"/>
          <w:numId w:val="30"/>
        </w:numPr>
        <w:ind w:left="142" w:hanging="142"/>
        <w:rPr>
          <w:rFonts w:cs="Arial"/>
          <w:szCs w:val="24"/>
        </w:rPr>
      </w:pPr>
      <w:r w:rsidRPr="00556B8D">
        <w:rPr>
          <w:rFonts w:cs="Arial"/>
          <w:szCs w:val="24"/>
        </w:rPr>
        <w:t>sestavni del NEP so tudi kazalniki po pripadajočih ciljih energetske poli</w:t>
      </w:r>
      <w:r w:rsidR="00B874F4">
        <w:rPr>
          <w:rFonts w:cs="Arial"/>
          <w:szCs w:val="24"/>
        </w:rPr>
        <w:t>tike programskega proračuna RS</w:t>
      </w:r>
      <w:r w:rsidRPr="00556B8D">
        <w:rPr>
          <w:rFonts w:cs="Arial"/>
          <w:szCs w:val="24"/>
        </w:rPr>
        <w:t>;</w:t>
      </w:r>
    </w:p>
    <w:p w:rsidR="002C3BBB" w:rsidRPr="00556B8D" w:rsidRDefault="002C3BBB" w:rsidP="001617CF">
      <w:pPr>
        <w:numPr>
          <w:ilvl w:val="0"/>
          <w:numId w:val="30"/>
        </w:numPr>
        <w:ind w:left="142" w:hanging="142"/>
        <w:rPr>
          <w:rFonts w:cs="Arial"/>
          <w:szCs w:val="24"/>
        </w:rPr>
      </w:pPr>
      <w:r w:rsidRPr="00556B8D">
        <w:rPr>
          <w:rFonts w:cs="Arial"/>
          <w:szCs w:val="24"/>
        </w:rPr>
        <w:t>načrt oskrbe države z energijo v kriznih in izrednih razmerah.</w:t>
      </w:r>
    </w:p>
    <w:p w:rsidR="002C3BBB" w:rsidRPr="00556B8D" w:rsidRDefault="002C3BBB" w:rsidP="002C3BBB">
      <w:pPr>
        <w:ind w:left="714"/>
        <w:rPr>
          <w:rFonts w:cs="Arial"/>
          <w:szCs w:val="24"/>
        </w:rPr>
      </w:pPr>
    </w:p>
    <w:p w:rsidR="002C3BBB" w:rsidRPr="00556B8D" w:rsidRDefault="002C3BBB" w:rsidP="002C3BBB">
      <w:pPr>
        <w:rPr>
          <w:rFonts w:cs="Arial"/>
          <w:szCs w:val="24"/>
        </w:rPr>
      </w:pPr>
      <w:r>
        <w:rPr>
          <w:rFonts w:cs="Arial"/>
          <w:szCs w:val="24"/>
        </w:rPr>
        <w:t xml:space="preserve">(3) </w:t>
      </w:r>
      <w:r w:rsidR="001F0417">
        <w:rPr>
          <w:rFonts w:cs="Arial"/>
          <w:szCs w:val="24"/>
        </w:rPr>
        <w:t>NEP</w:t>
      </w:r>
      <w:r w:rsidR="000F0A33">
        <w:rPr>
          <w:rFonts w:cs="Arial"/>
          <w:szCs w:val="24"/>
        </w:rPr>
        <w:t xml:space="preserve"> pripravi Vlada vsakih deset </w:t>
      </w:r>
      <w:r w:rsidRPr="00556B8D">
        <w:rPr>
          <w:rFonts w:cs="Arial"/>
          <w:szCs w:val="24"/>
        </w:rPr>
        <w:t>let in ga predloži v sprejem Državnemu zboru.</w:t>
      </w:r>
    </w:p>
    <w:p w:rsidR="002C3BBB" w:rsidRDefault="002C3BBB" w:rsidP="002C3BBB">
      <w:pPr>
        <w:rPr>
          <w:rFonts w:cs="Arial"/>
          <w:szCs w:val="24"/>
        </w:rPr>
      </w:pPr>
    </w:p>
    <w:p w:rsidR="002C3BBB" w:rsidRPr="00556B8D" w:rsidRDefault="002C3BBB" w:rsidP="002C3BBB">
      <w:pPr>
        <w:rPr>
          <w:rFonts w:cs="Arial"/>
          <w:szCs w:val="24"/>
        </w:rPr>
      </w:pPr>
      <w:r>
        <w:rPr>
          <w:rFonts w:cs="Arial"/>
          <w:szCs w:val="24"/>
        </w:rPr>
        <w:t xml:space="preserve">(4) Za izvajanje ukrepov NEP je odgovorna Vlada. </w:t>
      </w:r>
      <w:r w:rsidRPr="00556B8D">
        <w:rPr>
          <w:rFonts w:cs="Arial"/>
          <w:szCs w:val="24"/>
        </w:rPr>
        <w:t xml:space="preserve">Vlada </w:t>
      </w:r>
      <w:r w:rsidR="000F0A33">
        <w:rPr>
          <w:rFonts w:cs="Arial"/>
          <w:szCs w:val="24"/>
        </w:rPr>
        <w:t>vsake tri leta</w:t>
      </w:r>
      <w:r w:rsidRPr="00556B8D">
        <w:rPr>
          <w:rFonts w:cs="Arial"/>
          <w:szCs w:val="24"/>
        </w:rPr>
        <w:t xml:space="preserve"> poroča Državnemu zboru o  doseganju ciljev nacionalne energetske politike</w:t>
      </w:r>
      <w:r>
        <w:rPr>
          <w:rFonts w:cs="Arial"/>
          <w:szCs w:val="24"/>
        </w:rPr>
        <w:t>, izvajanju ukrepov iz NEP</w:t>
      </w:r>
      <w:r w:rsidRPr="00556B8D">
        <w:rPr>
          <w:rFonts w:cs="Arial"/>
          <w:szCs w:val="24"/>
        </w:rPr>
        <w:t xml:space="preserve"> ter o izvajanju naložb v infrastrukturne objekte opredeljene v DREN.</w:t>
      </w:r>
    </w:p>
    <w:p w:rsidR="002C3BBB" w:rsidRDefault="002C3BBB" w:rsidP="002C3BBB">
      <w:pPr>
        <w:rPr>
          <w:rFonts w:cs="Arial"/>
          <w:szCs w:val="24"/>
        </w:rPr>
      </w:pPr>
    </w:p>
    <w:p w:rsidR="002C3BBB" w:rsidRDefault="002C3BBB" w:rsidP="002C3BBB">
      <w:pPr>
        <w:rPr>
          <w:rFonts w:cs="Arial"/>
          <w:szCs w:val="24"/>
        </w:rPr>
      </w:pPr>
      <w:r>
        <w:rPr>
          <w:rFonts w:cs="Arial"/>
          <w:szCs w:val="24"/>
        </w:rPr>
        <w:t xml:space="preserve">(5) </w:t>
      </w:r>
      <w:r w:rsidRPr="00556B8D">
        <w:rPr>
          <w:rFonts w:cs="Arial"/>
          <w:szCs w:val="24"/>
        </w:rPr>
        <w:t>V primeru, da je na podlagi poročila iz prejšnjega odstavka potrebno veljavni NEP pri določenih ciljih ali ukrepih spremeniti</w:t>
      </w:r>
      <w:r w:rsidR="006A0C70">
        <w:rPr>
          <w:rFonts w:cs="Arial"/>
          <w:szCs w:val="24"/>
        </w:rPr>
        <w:t xml:space="preserve"> oziroma dopolniti</w:t>
      </w:r>
      <w:r w:rsidRPr="00556B8D">
        <w:rPr>
          <w:rFonts w:cs="Arial"/>
          <w:szCs w:val="24"/>
        </w:rPr>
        <w:t xml:space="preserve">, Vlada predlaga Državnemu zboru </w:t>
      </w:r>
      <w:r w:rsidR="000F0A33">
        <w:rPr>
          <w:rFonts w:cs="Arial"/>
          <w:szCs w:val="24"/>
        </w:rPr>
        <w:t xml:space="preserve">predčasni </w:t>
      </w:r>
      <w:r w:rsidRPr="00556B8D">
        <w:rPr>
          <w:rFonts w:cs="Arial"/>
          <w:szCs w:val="24"/>
        </w:rPr>
        <w:t>spre</w:t>
      </w:r>
      <w:r w:rsidR="000F0A33">
        <w:rPr>
          <w:rFonts w:cs="Arial"/>
          <w:szCs w:val="24"/>
        </w:rPr>
        <w:t xml:space="preserve">jem novega </w:t>
      </w:r>
      <w:r w:rsidRPr="00556B8D">
        <w:rPr>
          <w:rFonts w:cs="Arial"/>
          <w:szCs w:val="24"/>
        </w:rPr>
        <w:t>NEP</w:t>
      </w:r>
      <w:r w:rsidR="000F0A33">
        <w:rPr>
          <w:rFonts w:cs="Arial"/>
          <w:szCs w:val="24"/>
        </w:rPr>
        <w:t>-a</w:t>
      </w:r>
      <w:r w:rsidRPr="00556B8D">
        <w:rPr>
          <w:rFonts w:cs="Arial"/>
          <w:szCs w:val="24"/>
        </w:rPr>
        <w:t xml:space="preserve">. </w:t>
      </w:r>
    </w:p>
    <w:p w:rsidR="00603BF7" w:rsidRDefault="00603BF7" w:rsidP="002C3BBB">
      <w:pPr>
        <w:rPr>
          <w:rFonts w:cs="Arial"/>
          <w:szCs w:val="24"/>
        </w:rPr>
      </w:pPr>
    </w:p>
    <w:p w:rsidR="00603BF7" w:rsidRDefault="00603BF7" w:rsidP="007D1782">
      <w:pPr>
        <w:pStyle w:val="Obrazloitev"/>
        <w:rPr>
          <w:rFonts w:cs="Arial"/>
        </w:rPr>
      </w:pPr>
      <w:r>
        <w:rPr>
          <w:lang w:eastAsia="sl-SI"/>
        </w:rPr>
        <w:t xml:space="preserve">NEP je sprejet kot resolucija Državnega zbora. Za razliko od dosedanjega NEPa naj bi to postal v prihodnje krajši dokument s strateškimi usmeritvami. Časovni horizont NEPa naj bi bil dvajsetleten, vlada pa ga je dolžna novelirati vsakih pet let. NEP mora vsebovati tudi enake kazalnike kot jih vsebuje programski proračun (politika 07-Energetika). Vlada je dolžna </w:t>
      </w:r>
      <w:r w:rsidR="000F0A33">
        <w:rPr>
          <w:lang w:eastAsia="sl-SI"/>
        </w:rPr>
        <w:t>vsake tri leta</w:t>
      </w:r>
      <w:r>
        <w:rPr>
          <w:lang w:eastAsia="sl-SI"/>
        </w:rPr>
        <w:t xml:space="preserve"> poročati Državnemu zboru o doseganju kazalnikov ter o poteku naložb v infrastrukturne objekte, ki so opredeljeni v DRENu.</w:t>
      </w:r>
    </w:p>
    <w:p w:rsidR="001B0830" w:rsidRPr="002C3BBB" w:rsidRDefault="001B0830" w:rsidP="002C3BBB">
      <w:pPr>
        <w:rPr>
          <w:rFonts w:cs="Arial"/>
          <w:szCs w:val="24"/>
        </w:rPr>
      </w:pPr>
    </w:p>
    <w:p w:rsidR="001D1E1E" w:rsidRDefault="00556B8D" w:rsidP="007D1782">
      <w:pPr>
        <w:pStyle w:val="Naslov5"/>
      </w:pPr>
      <w:bookmarkStart w:id="39" w:name="_Toc358721802"/>
      <w:r w:rsidRPr="00556B8D">
        <w:t>člen</w:t>
      </w:r>
      <w:r w:rsidRPr="00556B8D">
        <w:br/>
        <w:t>(</w:t>
      </w:r>
      <w:r w:rsidR="002C3BBB">
        <w:t>letn</w:t>
      </w:r>
      <w:r w:rsidR="001B0830">
        <w:t>a</w:t>
      </w:r>
      <w:r w:rsidR="002C3BBB">
        <w:t xml:space="preserve"> </w:t>
      </w:r>
      <w:r w:rsidRPr="00556B8D">
        <w:t>energetsk</w:t>
      </w:r>
      <w:r w:rsidR="001B0830">
        <w:t>a</w:t>
      </w:r>
      <w:r w:rsidRPr="00556B8D">
        <w:t xml:space="preserve"> bilanc</w:t>
      </w:r>
      <w:r w:rsidR="001B0830">
        <w:t>a</w:t>
      </w:r>
      <w:r w:rsidRPr="00556B8D">
        <w:t>)</w:t>
      </w:r>
      <w:bookmarkEnd w:id="39"/>
    </w:p>
    <w:p w:rsidR="00556B8D" w:rsidRPr="00556B8D" w:rsidRDefault="00556B8D" w:rsidP="00556B8D">
      <w:pPr>
        <w:jc w:val="center"/>
        <w:rPr>
          <w:rFonts w:cs="Arial"/>
          <w:b/>
          <w:szCs w:val="24"/>
        </w:rPr>
      </w:pPr>
    </w:p>
    <w:p w:rsidR="002C3BBB" w:rsidRPr="00556B8D" w:rsidRDefault="002C3BBB" w:rsidP="002C3BBB">
      <w:pPr>
        <w:autoSpaceDE w:val="0"/>
        <w:autoSpaceDN w:val="0"/>
        <w:adjustRightInd w:val="0"/>
        <w:rPr>
          <w:rFonts w:cs="Arial"/>
          <w:szCs w:val="24"/>
        </w:rPr>
      </w:pPr>
      <w:r>
        <w:rPr>
          <w:rFonts w:cs="Arial"/>
          <w:szCs w:val="24"/>
        </w:rPr>
        <w:t xml:space="preserve">(1) </w:t>
      </w:r>
      <w:r w:rsidRPr="00556B8D">
        <w:rPr>
          <w:rFonts w:cs="Arial"/>
          <w:szCs w:val="24"/>
        </w:rPr>
        <w:t>Letn</w:t>
      </w:r>
      <w:r w:rsidR="00BD571F">
        <w:rPr>
          <w:rFonts w:cs="Arial"/>
          <w:szCs w:val="24"/>
        </w:rPr>
        <w:t>a</w:t>
      </w:r>
      <w:r w:rsidRPr="00556B8D">
        <w:rPr>
          <w:rFonts w:cs="Arial"/>
          <w:szCs w:val="24"/>
        </w:rPr>
        <w:t xml:space="preserve"> energetsk</w:t>
      </w:r>
      <w:r w:rsidR="00BD571F">
        <w:rPr>
          <w:rFonts w:cs="Arial"/>
          <w:szCs w:val="24"/>
        </w:rPr>
        <w:t>a</w:t>
      </w:r>
      <w:r w:rsidRPr="00556B8D">
        <w:rPr>
          <w:rFonts w:cs="Arial"/>
          <w:szCs w:val="24"/>
        </w:rPr>
        <w:t xml:space="preserve"> bilanc</w:t>
      </w:r>
      <w:r w:rsidR="00BD571F">
        <w:rPr>
          <w:rFonts w:cs="Arial"/>
          <w:szCs w:val="24"/>
        </w:rPr>
        <w:t xml:space="preserve">a </w:t>
      </w:r>
      <w:r w:rsidRPr="00556B8D">
        <w:rPr>
          <w:rFonts w:cs="Arial"/>
          <w:szCs w:val="24"/>
        </w:rPr>
        <w:t>napovedujejo skupno</w:t>
      </w:r>
      <w:r w:rsidR="006A0C70">
        <w:rPr>
          <w:rFonts w:cs="Arial"/>
          <w:szCs w:val="24"/>
        </w:rPr>
        <w:t xml:space="preserve"> letno</w:t>
      </w:r>
      <w:r w:rsidRPr="00556B8D">
        <w:rPr>
          <w:rFonts w:cs="Arial"/>
          <w:szCs w:val="24"/>
        </w:rPr>
        <w:t xml:space="preserve"> porabo posameznih virov energije v državi. </w:t>
      </w:r>
    </w:p>
    <w:p w:rsidR="002C3BBB" w:rsidRPr="00556B8D" w:rsidRDefault="002C3BBB" w:rsidP="002C3BBB">
      <w:pPr>
        <w:autoSpaceDE w:val="0"/>
        <w:autoSpaceDN w:val="0"/>
        <w:adjustRightInd w:val="0"/>
        <w:ind w:left="426"/>
        <w:rPr>
          <w:rFonts w:cs="Arial"/>
          <w:szCs w:val="24"/>
        </w:rPr>
      </w:pPr>
      <w:r w:rsidRPr="00556B8D">
        <w:rPr>
          <w:rFonts w:cs="Arial"/>
          <w:szCs w:val="24"/>
        </w:rPr>
        <w:t xml:space="preserve"> </w:t>
      </w:r>
    </w:p>
    <w:p w:rsidR="002C3BBB" w:rsidRPr="00556B8D" w:rsidRDefault="002C3BBB" w:rsidP="002C3BBB">
      <w:pPr>
        <w:autoSpaceDE w:val="0"/>
        <w:autoSpaceDN w:val="0"/>
        <w:adjustRightInd w:val="0"/>
        <w:rPr>
          <w:rFonts w:cs="Arial"/>
          <w:szCs w:val="24"/>
        </w:rPr>
      </w:pPr>
      <w:r>
        <w:rPr>
          <w:rFonts w:cs="Arial"/>
          <w:szCs w:val="24"/>
        </w:rPr>
        <w:t xml:space="preserve">(2) </w:t>
      </w:r>
      <w:r w:rsidRPr="00556B8D">
        <w:rPr>
          <w:rFonts w:cs="Arial"/>
          <w:szCs w:val="24"/>
        </w:rPr>
        <w:t xml:space="preserve">Ministrstvo, pristojno za energijo, predloži </w:t>
      </w:r>
      <w:r w:rsidR="00BD571F">
        <w:rPr>
          <w:rFonts w:cs="Arial"/>
          <w:szCs w:val="24"/>
        </w:rPr>
        <w:t xml:space="preserve">vsakoletno </w:t>
      </w:r>
      <w:r w:rsidRPr="00556B8D">
        <w:rPr>
          <w:rFonts w:cs="Arial"/>
          <w:szCs w:val="24"/>
        </w:rPr>
        <w:t>energetsko bilanco v sprejem Vladi.</w:t>
      </w:r>
    </w:p>
    <w:p w:rsidR="002C3BBB" w:rsidRDefault="002C3BBB" w:rsidP="002C3BBB">
      <w:pPr>
        <w:autoSpaceDE w:val="0"/>
        <w:autoSpaceDN w:val="0"/>
        <w:adjustRightInd w:val="0"/>
        <w:ind w:left="426"/>
        <w:rPr>
          <w:rFonts w:cs="Arial"/>
          <w:szCs w:val="24"/>
        </w:rPr>
      </w:pPr>
    </w:p>
    <w:p w:rsidR="00BD571F" w:rsidRDefault="00BD571F" w:rsidP="00BD571F">
      <w:pPr>
        <w:autoSpaceDE w:val="0"/>
        <w:autoSpaceDN w:val="0"/>
        <w:adjustRightInd w:val="0"/>
        <w:rPr>
          <w:rFonts w:cs="Calibri"/>
          <w:szCs w:val="24"/>
        </w:rPr>
      </w:pPr>
      <w:r>
        <w:rPr>
          <w:rFonts w:cs="Calibri"/>
          <w:szCs w:val="24"/>
        </w:rPr>
        <w:t xml:space="preserve">(3) </w:t>
      </w:r>
      <w:r w:rsidRPr="007401A2">
        <w:rPr>
          <w:rFonts w:cs="Calibri"/>
          <w:szCs w:val="24"/>
        </w:rPr>
        <w:t>Obvezne sestavine energetske bilance so bilance primarne in končne energije po posameznih virih v državi in sicer realizacije in ocene za pretekli leti ter napovedi za tekoče oz. prihodnje leto.</w:t>
      </w:r>
    </w:p>
    <w:p w:rsidR="00BD571F" w:rsidRPr="00556B8D" w:rsidRDefault="00BD571F" w:rsidP="002C3BBB">
      <w:pPr>
        <w:autoSpaceDE w:val="0"/>
        <w:autoSpaceDN w:val="0"/>
        <w:adjustRightInd w:val="0"/>
        <w:ind w:left="426"/>
        <w:rPr>
          <w:rFonts w:cs="Arial"/>
          <w:szCs w:val="24"/>
        </w:rPr>
      </w:pPr>
    </w:p>
    <w:p w:rsidR="00556B8D" w:rsidRDefault="002C3BBB" w:rsidP="002C3BBB">
      <w:pPr>
        <w:autoSpaceDE w:val="0"/>
        <w:autoSpaceDN w:val="0"/>
        <w:adjustRightInd w:val="0"/>
        <w:rPr>
          <w:rFonts w:cs="Arial"/>
          <w:szCs w:val="24"/>
        </w:rPr>
      </w:pPr>
      <w:r>
        <w:rPr>
          <w:rFonts w:cs="Arial"/>
          <w:szCs w:val="24"/>
        </w:rPr>
        <w:t xml:space="preserve">(4) </w:t>
      </w:r>
      <w:r w:rsidRPr="00556B8D">
        <w:rPr>
          <w:rFonts w:cs="Arial"/>
          <w:szCs w:val="24"/>
        </w:rPr>
        <w:t>Če se tek</w:t>
      </w:r>
      <w:r>
        <w:rPr>
          <w:rFonts w:cs="Arial"/>
          <w:szCs w:val="24"/>
        </w:rPr>
        <w:t>om</w:t>
      </w:r>
      <w:r w:rsidRPr="00556B8D">
        <w:rPr>
          <w:rFonts w:cs="Arial"/>
          <w:szCs w:val="24"/>
        </w:rPr>
        <w:t xml:space="preserve"> leta</w:t>
      </w:r>
      <w:r w:rsidR="00BD571F">
        <w:rPr>
          <w:rFonts w:cs="Arial"/>
          <w:szCs w:val="24"/>
        </w:rPr>
        <w:t xml:space="preserve"> </w:t>
      </w:r>
      <w:r w:rsidRPr="00556B8D">
        <w:rPr>
          <w:rFonts w:cs="Arial"/>
          <w:szCs w:val="24"/>
        </w:rPr>
        <w:t>na podlagi zbranih statističnih podatkov o porabi energije ugotovijo bistvena odstopanja od sprejete energetske bilance, sprejme Vlada, na predlog ministra, pristojnega za energijo, popravek energetske bilance.</w:t>
      </w:r>
    </w:p>
    <w:p w:rsidR="004079CF" w:rsidRDefault="004079CF" w:rsidP="002C3BBB">
      <w:pPr>
        <w:autoSpaceDE w:val="0"/>
        <w:autoSpaceDN w:val="0"/>
        <w:adjustRightInd w:val="0"/>
        <w:rPr>
          <w:rFonts w:cs="Arial"/>
          <w:szCs w:val="24"/>
        </w:rPr>
      </w:pPr>
    </w:p>
    <w:p w:rsidR="00BD571F" w:rsidRPr="00D14D32" w:rsidRDefault="00D14D32" w:rsidP="007D1782">
      <w:pPr>
        <w:pStyle w:val="Obrazloitev"/>
      </w:pPr>
      <w:r w:rsidRPr="00D14D32">
        <w:rPr>
          <w:lang w:eastAsia="sl-SI"/>
        </w:rPr>
        <w:t>Člen opredeljuje pojem in obvezne sestavine letne energetske bilance, ki jih vsakoletno v sprejem Vladi predloži ministrstvo, pristojno za energijo.</w:t>
      </w:r>
    </w:p>
    <w:p w:rsidR="00D14D32" w:rsidRDefault="00D14D32" w:rsidP="002C3BBB">
      <w:pPr>
        <w:autoSpaceDE w:val="0"/>
        <w:autoSpaceDN w:val="0"/>
        <w:adjustRightInd w:val="0"/>
        <w:rPr>
          <w:rFonts w:cs="Arial"/>
          <w:szCs w:val="24"/>
        </w:rPr>
      </w:pPr>
    </w:p>
    <w:p w:rsidR="00D14D32" w:rsidRPr="002C3BBB" w:rsidRDefault="00D14D32" w:rsidP="002C3BBB">
      <w:pPr>
        <w:autoSpaceDE w:val="0"/>
        <w:autoSpaceDN w:val="0"/>
        <w:adjustRightInd w:val="0"/>
        <w:rPr>
          <w:rFonts w:cs="Arial"/>
          <w:szCs w:val="24"/>
        </w:rPr>
      </w:pPr>
    </w:p>
    <w:p w:rsidR="001D1E1E" w:rsidRDefault="002C3BBB" w:rsidP="007D1782">
      <w:pPr>
        <w:pStyle w:val="Naslov5"/>
      </w:pPr>
      <w:bookmarkStart w:id="40" w:name="_Ref358010432"/>
      <w:bookmarkStart w:id="41" w:name="_Toc358721803"/>
      <w:r>
        <w:t>člen</w:t>
      </w:r>
      <w:r w:rsidR="004B2E4B">
        <w:br/>
      </w:r>
      <w:r>
        <w:rPr>
          <w:lang w:eastAsia="sl-SI"/>
        </w:rPr>
        <w:t>(</w:t>
      </w:r>
      <w:r w:rsidRPr="007F3479">
        <w:rPr>
          <w:lang w:eastAsia="sl-SI"/>
        </w:rPr>
        <w:t xml:space="preserve">zagotavljanje OVE v </w:t>
      </w:r>
      <w:r w:rsidR="00BD571F">
        <w:rPr>
          <w:lang w:eastAsia="sl-SI"/>
        </w:rPr>
        <w:t xml:space="preserve">letni </w:t>
      </w:r>
      <w:r w:rsidRPr="007F3479">
        <w:rPr>
          <w:lang w:eastAsia="sl-SI"/>
        </w:rPr>
        <w:t>energetski bilanc</w:t>
      </w:r>
      <w:r w:rsidR="00BD571F">
        <w:rPr>
          <w:lang w:eastAsia="sl-SI"/>
        </w:rPr>
        <w:t>i</w:t>
      </w:r>
      <w:r>
        <w:rPr>
          <w:lang w:eastAsia="sl-SI"/>
        </w:rPr>
        <w:t>)</w:t>
      </w:r>
      <w:bookmarkEnd w:id="40"/>
      <w:bookmarkEnd w:id="41"/>
    </w:p>
    <w:p w:rsidR="002C3BBB" w:rsidRDefault="002C3BBB" w:rsidP="002C3BBB">
      <w:pPr>
        <w:jc w:val="center"/>
        <w:rPr>
          <w:lang w:eastAsia="sl-SI"/>
        </w:rPr>
      </w:pPr>
    </w:p>
    <w:p w:rsidR="00FA3999" w:rsidRDefault="00FA3999" w:rsidP="002C3BBB">
      <w:pPr>
        <w:rPr>
          <w:lang w:eastAsia="sl-SI"/>
        </w:rPr>
      </w:pPr>
      <w:r w:rsidRPr="00FA3999">
        <w:rPr>
          <w:lang w:eastAsia="sl-SI"/>
        </w:rPr>
        <w:t>(1) Vlada ob sprejemanju letne energetske bilance določi, za koliko se lahko v naslednjem letu poveča obseg sredstev za izvajanje podporne sheme za električno energijo proizvedeno iz obnovljivih virov ali v soproizvodnji z visokim izkoristkom.</w:t>
      </w:r>
    </w:p>
    <w:p w:rsidR="00FA3999" w:rsidRDefault="00FA3999" w:rsidP="002C3BBB">
      <w:pPr>
        <w:rPr>
          <w:lang w:eastAsia="sl-SI"/>
        </w:rPr>
      </w:pPr>
    </w:p>
    <w:p w:rsidR="002C3BBB" w:rsidRDefault="00FA3999" w:rsidP="002C3BBB">
      <w:pPr>
        <w:rPr>
          <w:lang w:eastAsia="sl-SI"/>
        </w:rPr>
      </w:pPr>
      <w:r>
        <w:rPr>
          <w:lang w:eastAsia="sl-SI"/>
        </w:rPr>
        <w:t xml:space="preserve">(2) </w:t>
      </w:r>
      <w:r w:rsidR="002C3BBB" w:rsidRPr="007F3479">
        <w:rPr>
          <w:lang w:eastAsia="sl-SI"/>
        </w:rPr>
        <w:t xml:space="preserve">Vlada lahko ob sprejemanju </w:t>
      </w:r>
      <w:r w:rsidR="00BD571F">
        <w:rPr>
          <w:lang w:eastAsia="sl-SI"/>
        </w:rPr>
        <w:t xml:space="preserve">letne </w:t>
      </w:r>
      <w:r w:rsidR="002C3BBB" w:rsidRPr="007F3479">
        <w:rPr>
          <w:lang w:eastAsia="sl-SI"/>
        </w:rPr>
        <w:t>energetske bilance, na osnovi Nacionalnega energetskega programa</w:t>
      </w:r>
      <w:r w:rsidR="006A0C70">
        <w:rPr>
          <w:lang w:eastAsia="sl-SI"/>
        </w:rPr>
        <w:t>,</w:t>
      </w:r>
      <w:r w:rsidR="002C3BBB" w:rsidRPr="007F3479">
        <w:rPr>
          <w:lang w:eastAsia="sl-SI"/>
        </w:rPr>
        <w:t xml:space="preserve"> predpiše zagotavljanje storitev v javnem interesu v obliki najmanjšega deleža porabe energije v različnih oblikah, ki ga morajo porabniki zadovoljevati iz obnovljivih virov neposredno, z nakupi na trgih ali z zagotavljanjem povečanega deleža obnovljivih virov pri drugih porabnikih energije, ter najmanjši delež električne energije proizvedene iz obnovljivih virov ali v soproizvodnji z visokim izkoristkom, ki ga morajo v okviru svojih dobav v določenem obdobju zagotoviti dobavitelji električne energije končnim odjemalcem električne energije v državi. Delež porabljene električne energije iz obnovljivih virov in iz soproizvodnje se dokazuje </w:t>
      </w:r>
      <w:r w:rsidR="002C3BBB">
        <w:rPr>
          <w:lang w:eastAsia="sl-SI"/>
        </w:rPr>
        <w:t>s potrdili o izvoru.</w:t>
      </w:r>
    </w:p>
    <w:p w:rsidR="009C4E98" w:rsidRDefault="009C4E98" w:rsidP="002C3BBB">
      <w:pPr>
        <w:rPr>
          <w:lang w:eastAsia="sl-SI"/>
        </w:rPr>
      </w:pPr>
    </w:p>
    <w:p w:rsidR="006D7948" w:rsidRPr="002C3BBB" w:rsidRDefault="006D7948" w:rsidP="006D7948">
      <w:pPr>
        <w:pStyle w:val="Obrazloitev"/>
        <w:rPr>
          <w:lang w:eastAsia="sl-SI"/>
        </w:rPr>
      </w:pPr>
      <w:r>
        <w:rPr>
          <w:lang w:eastAsia="sl-SI"/>
        </w:rPr>
        <w:t>Vlada spremlja izvajanje energetske politike, ki je začrtana v Nacionalnem energetskem programu in akcijskih načrtih za izrabo obnovljivih virov energije, energetske učinkovitosti, programih za zniževanje izpustov toplogrednih plinov... Doseganje ciljev se  mora sproti spremljati, Vlada mora zaradi tega vsako leto sprejeti letno energetsko bilanco, ki mora biti skladna s cilji energetske politike. V primeru, da se predvidenimi ukrepi cilji ne bodo dosegali in bi prišlo do bistvenih odstopanj, lahko Vlada na osnovi tega zakonskega pooblastila predpiše dodatne ukrepe s katerimi se zagotovi, da bodo lahko  obvezni cilji doseženi. Zaradi doseganja sektorskega cilja Akcijskega načrta za električno energijo iz obnovljivih virov mora vlada ugotoviti ali je potrebno zagotoviti dodatna sredstva za podporno shemo, da se lahko spodbudijo dodatne naložbe v nove proizvodne naprave na obnovljive vire.</w:t>
      </w:r>
    </w:p>
    <w:p w:rsidR="006D7948" w:rsidRDefault="006D7948" w:rsidP="009C4E98">
      <w:pPr>
        <w:pStyle w:val="Obrazloitev"/>
        <w:rPr>
          <w:lang w:eastAsia="sl-SI"/>
        </w:rPr>
      </w:pPr>
    </w:p>
    <w:p w:rsidR="001D1E1E" w:rsidRDefault="00556B8D" w:rsidP="007D1782">
      <w:pPr>
        <w:pStyle w:val="Naslov5"/>
      </w:pPr>
      <w:bookmarkStart w:id="42" w:name="_Ref302390274"/>
      <w:bookmarkStart w:id="43" w:name="_Ref302390326"/>
      <w:bookmarkStart w:id="44" w:name="_Toc358721804"/>
      <w:r w:rsidRPr="00556B8D">
        <w:t>člen</w:t>
      </w:r>
      <w:r w:rsidRPr="00556B8D">
        <w:br/>
        <w:t>(Državni razvojni energetski načrt)</w:t>
      </w:r>
      <w:bookmarkEnd w:id="42"/>
      <w:bookmarkEnd w:id="43"/>
      <w:bookmarkEnd w:id="44"/>
    </w:p>
    <w:p w:rsidR="00556B8D" w:rsidRPr="00556B8D" w:rsidRDefault="00556B8D" w:rsidP="00556B8D">
      <w:pPr>
        <w:rPr>
          <w:rFonts w:cs="Arial"/>
          <w:szCs w:val="24"/>
        </w:rPr>
      </w:pPr>
    </w:p>
    <w:p w:rsidR="002C3BBB" w:rsidRPr="00556B8D" w:rsidRDefault="002C3BBB" w:rsidP="002C3BBB">
      <w:pPr>
        <w:rPr>
          <w:rFonts w:cs="Arial"/>
          <w:szCs w:val="24"/>
        </w:rPr>
      </w:pPr>
      <w:r>
        <w:rPr>
          <w:rFonts w:cs="Arial"/>
          <w:szCs w:val="24"/>
        </w:rPr>
        <w:t xml:space="preserve">(1) </w:t>
      </w:r>
      <w:r w:rsidRPr="00556B8D">
        <w:rPr>
          <w:rFonts w:cs="Arial"/>
          <w:szCs w:val="24"/>
        </w:rPr>
        <w:t>Državni razvojni energetski načrt je okvirni načrt pomembnejših naložb v energetsk</w:t>
      </w:r>
      <w:r>
        <w:rPr>
          <w:rFonts w:cs="Arial"/>
          <w:szCs w:val="24"/>
        </w:rPr>
        <w:t>o</w:t>
      </w:r>
      <w:r w:rsidRPr="00556B8D">
        <w:rPr>
          <w:rFonts w:cs="Arial"/>
          <w:szCs w:val="24"/>
        </w:rPr>
        <w:t xml:space="preserve"> </w:t>
      </w:r>
      <w:r>
        <w:rPr>
          <w:rFonts w:cs="Arial"/>
          <w:szCs w:val="24"/>
        </w:rPr>
        <w:t>infrastrukturo</w:t>
      </w:r>
      <w:r w:rsidRPr="00556B8D">
        <w:rPr>
          <w:rFonts w:cs="Arial"/>
          <w:szCs w:val="24"/>
        </w:rPr>
        <w:t>, s kater</w:t>
      </w:r>
      <w:r>
        <w:rPr>
          <w:rFonts w:cs="Arial"/>
          <w:szCs w:val="24"/>
        </w:rPr>
        <w:t>o</w:t>
      </w:r>
      <w:r w:rsidRPr="00556B8D">
        <w:rPr>
          <w:rFonts w:cs="Arial"/>
          <w:szCs w:val="24"/>
        </w:rPr>
        <w:t xml:space="preserve"> bo mogoče </w:t>
      </w:r>
      <w:r>
        <w:rPr>
          <w:rFonts w:cs="Arial"/>
          <w:szCs w:val="24"/>
        </w:rPr>
        <w:t>dosegati zastavljene cilje</w:t>
      </w:r>
      <w:r w:rsidRPr="00556B8D">
        <w:rPr>
          <w:rFonts w:cs="Arial"/>
          <w:szCs w:val="24"/>
        </w:rPr>
        <w:t xml:space="preserve">. </w:t>
      </w:r>
    </w:p>
    <w:p w:rsidR="002C3BBB" w:rsidRDefault="002C3BBB" w:rsidP="002C3BBB">
      <w:pPr>
        <w:rPr>
          <w:rFonts w:cs="Arial"/>
          <w:szCs w:val="24"/>
        </w:rPr>
      </w:pPr>
    </w:p>
    <w:p w:rsidR="002C3BBB" w:rsidRPr="00556B8D" w:rsidRDefault="002C3BBB" w:rsidP="002C3BBB">
      <w:pPr>
        <w:rPr>
          <w:rFonts w:cs="Arial"/>
          <w:szCs w:val="24"/>
        </w:rPr>
      </w:pPr>
      <w:r>
        <w:rPr>
          <w:rFonts w:cs="Arial"/>
          <w:szCs w:val="24"/>
        </w:rPr>
        <w:t xml:space="preserve">(2) </w:t>
      </w:r>
      <w:r w:rsidRPr="00556B8D">
        <w:rPr>
          <w:rFonts w:cs="Arial"/>
          <w:szCs w:val="24"/>
        </w:rPr>
        <w:t xml:space="preserve">V roku </w:t>
      </w:r>
      <w:r w:rsidR="00A636E2">
        <w:rPr>
          <w:rFonts w:cs="Arial"/>
          <w:szCs w:val="24"/>
        </w:rPr>
        <w:t>enega leta</w:t>
      </w:r>
      <w:r w:rsidR="00A636E2" w:rsidRPr="00556B8D">
        <w:rPr>
          <w:rFonts w:cs="Arial"/>
          <w:szCs w:val="24"/>
        </w:rPr>
        <w:t xml:space="preserve"> </w:t>
      </w:r>
      <w:r w:rsidRPr="00556B8D">
        <w:rPr>
          <w:rFonts w:cs="Arial"/>
          <w:szCs w:val="24"/>
        </w:rPr>
        <w:t>od sprejetja NEP ministrstvo, pristojno za energijo, pripravi predlog DREN in ga predloži v sprejem Vladi.</w:t>
      </w:r>
    </w:p>
    <w:p w:rsidR="002C3BBB" w:rsidRDefault="002C3BBB" w:rsidP="002C3BBB">
      <w:pPr>
        <w:rPr>
          <w:rFonts w:cs="Arial"/>
          <w:szCs w:val="24"/>
        </w:rPr>
      </w:pPr>
    </w:p>
    <w:p w:rsidR="002C3BBB" w:rsidRDefault="002C3BBB" w:rsidP="002C3BBB">
      <w:pPr>
        <w:rPr>
          <w:rFonts w:cs="Arial"/>
          <w:szCs w:val="24"/>
        </w:rPr>
      </w:pPr>
      <w:r>
        <w:rPr>
          <w:rFonts w:cs="Arial"/>
          <w:szCs w:val="24"/>
        </w:rPr>
        <w:t xml:space="preserve">(3) Naložbe v energetsko infrastrukturo zajete </w:t>
      </w:r>
      <w:r w:rsidRPr="00556B8D">
        <w:rPr>
          <w:rFonts w:cs="Arial"/>
          <w:szCs w:val="24"/>
        </w:rPr>
        <w:t xml:space="preserve">v DREN so </w:t>
      </w:r>
      <w:r>
        <w:rPr>
          <w:rFonts w:cs="Arial"/>
          <w:szCs w:val="24"/>
        </w:rPr>
        <w:t>v splošnem gospodarskem interesu države</w:t>
      </w:r>
      <w:r w:rsidRPr="00556B8D">
        <w:rPr>
          <w:rFonts w:cs="Arial"/>
          <w:szCs w:val="24"/>
        </w:rPr>
        <w:t>.</w:t>
      </w:r>
    </w:p>
    <w:p w:rsidR="002C3BBB" w:rsidRDefault="002C3BBB" w:rsidP="002C3BBB">
      <w:pPr>
        <w:rPr>
          <w:rFonts w:cs="Arial"/>
          <w:szCs w:val="24"/>
        </w:rPr>
      </w:pPr>
    </w:p>
    <w:p w:rsidR="00556B8D" w:rsidRPr="001F2300" w:rsidRDefault="00FF5456" w:rsidP="001F2300">
      <w:pPr>
        <w:rPr>
          <w:rFonts w:cs="Arial"/>
          <w:szCs w:val="24"/>
        </w:rPr>
      </w:pPr>
      <w:r>
        <w:rPr>
          <w:rFonts w:cs="Arial"/>
          <w:szCs w:val="24"/>
        </w:rPr>
        <w:t>(</w:t>
      </w:r>
      <w:r w:rsidR="001F2300">
        <w:rPr>
          <w:rFonts w:cs="Arial"/>
          <w:szCs w:val="24"/>
        </w:rPr>
        <w:t>4</w:t>
      </w:r>
      <w:r>
        <w:rPr>
          <w:rFonts w:cs="Arial"/>
          <w:szCs w:val="24"/>
        </w:rPr>
        <w:t xml:space="preserve">) </w:t>
      </w:r>
      <w:r w:rsidR="00556B8D" w:rsidRPr="001F2300">
        <w:rPr>
          <w:rFonts w:cs="Arial"/>
          <w:szCs w:val="24"/>
        </w:rPr>
        <w:t xml:space="preserve">Pri sprejemanju DREN je Vlada dolžna upoštevati kriterije za presojo pobud za </w:t>
      </w:r>
      <w:r w:rsidR="007E58CF" w:rsidRPr="007D1782">
        <w:rPr>
          <w:rFonts w:cs="Arial"/>
          <w:szCs w:val="24"/>
        </w:rPr>
        <w:t xml:space="preserve">pripravo  prostorskih aktov v skladu s predpisi, ki urejajo načrtovanje prostorskih ureditev državnega pomena v prostor iz </w:t>
      </w:r>
      <w:r w:rsidR="002143F0" w:rsidRPr="001F2300">
        <w:rPr>
          <w:rFonts w:cs="Arial"/>
          <w:szCs w:val="24"/>
        </w:rPr>
        <w:fldChar w:fldCharType="begin"/>
      </w:r>
      <w:r w:rsidR="007E58CF" w:rsidRPr="007D1782">
        <w:rPr>
          <w:rFonts w:cs="Arial"/>
          <w:szCs w:val="24"/>
        </w:rPr>
        <w:instrText xml:space="preserve"> REF _Ref296343984 \r \h </w:instrText>
      </w:r>
      <w:r w:rsidR="002143F0" w:rsidRPr="001F2300">
        <w:rPr>
          <w:rFonts w:cs="Arial"/>
          <w:szCs w:val="24"/>
        </w:rPr>
      </w:r>
      <w:r w:rsidR="002143F0" w:rsidRPr="001F2300">
        <w:rPr>
          <w:rFonts w:cs="Arial"/>
          <w:szCs w:val="24"/>
        </w:rPr>
        <w:fldChar w:fldCharType="separate"/>
      </w:r>
      <w:r w:rsidR="00AD6E8B">
        <w:rPr>
          <w:rFonts w:cs="Arial"/>
          <w:szCs w:val="24"/>
        </w:rPr>
        <w:t>478</w:t>
      </w:r>
      <w:r w:rsidR="002143F0" w:rsidRPr="001F2300">
        <w:rPr>
          <w:rFonts w:cs="Arial"/>
          <w:szCs w:val="24"/>
        </w:rPr>
        <w:fldChar w:fldCharType="end"/>
      </w:r>
      <w:r w:rsidR="006C0939" w:rsidRPr="001F2300">
        <w:rPr>
          <w:rFonts w:cs="Arial"/>
          <w:szCs w:val="24"/>
        </w:rPr>
        <w:t xml:space="preserve">. </w:t>
      </w:r>
      <w:r w:rsidR="00556B8D" w:rsidRPr="001F2300">
        <w:rPr>
          <w:rFonts w:cs="Arial"/>
          <w:szCs w:val="24"/>
        </w:rPr>
        <w:t xml:space="preserve">člena tega zakona, razen </w:t>
      </w:r>
      <w:r w:rsidR="00C8487B" w:rsidRPr="001F2300">
        <w:rPr>
          <w:rFonts w:cs="Arial"/>
          <w:szCs w:val="24"/>
        </w:rPr>
        <w:t>kriterija iz 4. alineje</w:t>
      </w:r>
      <w:r w:rsidR="007E58CF" w:rsidRPr="007D1782">
        <w:rPr>
          <w:rFonts w:cs="Arial"/>
          <w:szCs w:val="24"/>
        </w:rPr>
        <w:t xml:space="preserve"> v prvem odstavku navedenega člena.</w:t>
      </w:r>
    </w:p>
    <w:p w:rsidR="001D1E1E" w:rsidRDefault="001D1E1E" w:rsidP="007D1782">
      <w:pPr>
        <w:pStyle w:val="Odstavekseznama"/>
        <w:ind w:left="1440"/>
        <w:rPr>
          <w:rFonts w:cs="Arial"/>
          <w:szCs w:val="24"/>
        </w:rPr>
      </w:pPr>
    </w:p>
    <w:p w:rsidR="00C71A7F" w:rsidRPr="007D1782" w:rsidRDefault="00C71A7F" w:rsidP="007D1782">
      <w:pPr>
        <w:pStyle w:val="Obrazloitev"/>
      </w:pPr>
      <w:r w:rsidRPr="007D1782">
        <w:t xml:space="preserve">Državni razvojni energetski načrt predstavlja seznam konkretnih naložb v elektrarne in infrastrukturne objekte, ki jih je potrebno zgraditi za doseganje v NEPu zastavljenih ciljev. DREN mora spremljati okoljsko poročilo, ki mora biti celovito presojano z vidika vplivov na okolje. Naložbe v DRENu so v splošnem gospodarskem interesu države, kar pomeni, da so opredeljene kot javni interes. Naložbe v DRENu morajo izpolnjevati enake kriterije kot to velja za pobudo za objekte, ki se v prostor umeščajo s pomočjo državnega prostorskega načrta. Kriteriji se nanašajo na: </w:t>
      </w:r>
    </w:p>
    <w:p w:rsidR="00C71A7F" w:rsidRPr="00C71A7F" w:rsidRDefault="00C71A7F" w:rsidP="007D1782">
      <w:pPr>
        <w:pStyle w:val="Obrazloitev"/>
        <w:rPr>
          <w:lang w:eastAsia="sl-SI"/>
        </w:rPr>
      </w:pPr>
    </w:p>
    <w:p w:rsidR="00C71A7F" w:rsidRPr="00C71A7F" w:rsidRDefault="00C71A7F" w:rsidP="007D1782">
      <w:pPr>
        <w:pStyle w:val="Obrazloitev"/>
        <w:rPr>
          <w:lang w:eastAsia="sl-SI"/>
        </w:rPr>
      </w:pPr>
      <w:r w:rsidRPr="00C71A7F">
        <w:rPr>
          <w:lang w:eastAsia="sl-SI"/>
        </w:rPr>
        <w:t>-       vpliv objekta na varnost in zanesljivost elektroenergetskega sistema, naprav in pripadajoče opreme;</w:t>
      </w:r>
    </w:p>
    <w:p w:rsidR="00C71A7F" w:rsidRPr="00C71A7F" w:rsidRDefault="00C71A7F" w:rsidP="007D1782">
      <w:pPr>
        <w:pStyle w:val="Obrazloitev"/>
        <w:rPr>
          <w:lang w:eastAsia="sl-SI"/>
        </w:rPr>
      </w:pPr>
    </w:p>
    <w:p w:rsidR="00C71A7F" w:rsidRPr="00C71A7F" w:rsidRDefault="00C71A7F" w:rsidP="007D1782">
      <w:pPr>
        <w:pStyle w:val="Obrazloitev"/>
        <w:rPr>
          <w:lang w:eastAsia="sl-SI"/>
        </w:rPr>
      </w:pPr>
      <w:r w:rsidRPr="00C71A7F">
        <w:rPr>
          <w:lang w:eastAsia="sl-SI"/>
        </w:rPr>
        <w:t>-       zahtevano energetsko učinkovitost tehnologije ali upoštevanja zadnjega stanja tehnike;</w:t>
      </w:r>
    </w:p>
    <w:p w:rsidR="00C71A7F" w:rsidRPr="00C71A7F" w:rsidRDefault="00C71A7F" w:rsidP="007D1782">
      <w:pPr>
        <w:pStyle w:val="Obrazloitev"/>
        <w:rPr>
          <w:lang w:eastAsia="sl-SI"/>
        </w:rPr>
      </w:pPr>
    </w:p>
    <w:p w:rsidR="00C71A7F" w:rsidRPr="00C71A7F" w:rsidRDefault="00C71A7F" w:rsidP="007D1782">
      <w:pPr>
        <w:pStyle w:val="Obrazloitev"/>
        <w:rPr>
          <w:lang w:eastAsia="sl-SI"/>
        </w:rPr>
      </w:pPr>
      <w:r w:rsidRPr="00C71A7F">
        <w:rPr>
          <w:lang w:eastAsia="sl-SI"/>
        </w:rPr>
        <w:t>-       vrsto primarnih virov energije s poudarkom na obnovljivih virih in domačih virov energije;</w:t>
      </w:r>
    </w:p>
    <w:p w:rsidR="00C71A7F" w:rsidRPr="00C71A7F" w:rsidRDefault="00C71A7F" w:rsidP="007D1782">
      <w:pPr>
        <w:pStyle w:val="Obrazloitev"/>
        <w:rPr>
          <w:lang w:eastAsia="sl-SI"/>
        </w:rPr>
      </w:pPr>
    </w:p>
    <w:p w:rsidR="00C71A7F" w:rsidRPr="00C71A7F" w:rsidRDefault="00C71A7F" w:rsidP="00B37032">
      <w:pPr>
        <w:pStyle w:val="Obrazloitev"/>
        <w:rPr>
          <w:lang w:eastAsia="sl-SI"/>
        </w:rPr>
      </w:pPr>
      <w:r w:rsidRPr="00C71A7F">
        <w:rPr>
          <w:lang w:eastAsia="sl-SI"/>
        </w:rPr>
        <w:t xml:space="preserve">-       usklajenost objekta z </w:t>
      </w:r>
      <w:r w:rsidR="00B37032">
        <w:rPr>
          <w:lang w:eastAsia="sl-SI"/>
        </w:rPr>
        <w:t>umsritvami in cilji energetske politike;</w:t>
      </w:r>
    </w:p>
    <w:p w:rsidR="00C71A7F" w:rsidRPr="00C71A7F" w:rsidRDefault="00C71A7F" w:rsidP="007D1782">
      <w:pPr>
        <w:pStyle w:val="Obrazloitev"/>
        <w:rPr>
          <w:lang w:eastAsia="sl-SI"/>
        </w:rPr>
      </w:pPr>
    </w:p>
    <w:p w:rsidR="00C71A7F" w:rsidRPr="00C71A7F" w:rsidRDefault="00C71A7F" w:rsidP="007D1782">
      <w:pPr>
        <w:pStyle w:val="Obrazloitev"/>
        <w:rPr>
          <w:lang w:eastAsia="sl-SI"/>
        </w:rPr>
      </w:pPr>
      <w:r w:rsidRPr="00C71A7F">
        <w:rPr>
          <w:lang w:eastAsia="sl-SI"/>
        </w:rPr>
        <w:t>-       prispevek proizvodne zmogljivosti k zmanjšanju emisij.</w:t>
      </w:r>
    </w:p>
    <w:p w:rsidR="00C71A7F" w:rsidRPr="00C71A7F" w:rsidRDefault="00C71A7F" w:rsidP="007D1782">
      <w:pPr>
        <w:pStyle w:val="Obrazloitev"/>
        <w:rPr>
          <w:lang w:eastAsia="sl-SI"/>
        </w:rPr>
      </w:pPr>
    </w:p>
    <w:p w:rsidR="00C71A7F" w:rsidRPr="00C71A7F" w:rsidRDefault="00C71A7F" w:rsidP="007D1782">
      <w:pPr>
        <w:pStyle w:val="Obrazloitev"/>
        <w:rPr>
          <w:rFonts w:cs="Arial"/>
        </w:rPr>
      </w:pPr>
      <w:r w:rsidRPr="00C71A7F">
        <w:rPr>
          <w:lang w:eastAsia="sl-SI"/>
        </w:rPr>
        <w:t> </w:t>
      </w:r>
    </w:p>
    <w:p w:rsidR="001D1E1E" w:rsidRDefault="00556B8D" w:rsidP="007D1782">
      <w:pPr>
        <w:pStyle w:val="Naslov5"/>
      </w:pPr>
      <w:bookmarkStart w:id="45" w:name="_Ref296323995"/>
      <w:bookmarkStart w:id="46" w:name="_Toc358721805"/>
      <w:r w:rsidRPr="00556B8D">
        <w:t>člen</w:t>
      </w:r>
      <w:r w:rsidRPr="00556B8D">
        <w:br/>
        <w:t>(Akcijski načrti in operativni programi)</w:t>
      </w:r>
      <w:bookmarkEnd w:id="45"/>
      <w:bookmarkEnd w:id="46"/>
    </w:p>
    <w:p w:rsidR="00556B8D" w:rsidRPr="00556B8D" w:rsidRDefault="00556B8D" w:rsidP="00165E5D">
      <w:pPr>
        <w:rPr>
          <w:rFonts w:cs="Arial"/>
          <w:szCs w:val="24"/>
        </w:rPr>
      </w:pPr>
    </w:p>
    <w:p w:rsidR="002C3BBB" w:rsidRPr="00F14776" w:rsidRDefault="002C3BBB" w:rsidP="002C3BBB">
      <w:pPr>
        <w:spacing w:after="240"/>
        <w:rPr>
          <w:rFonts w:cs="Arial"/>
        </w:rPr>
      </w:pPr>
      <w:r w:rsidRPr="00F14776">
        <w:rPr>
          <w:rFonts w:cs="Arial"/>
        </w:rPr>
        <w:t>(1) Za izvedbo nacionalnega energetskega programa ali za izvrševanje obveznosti iz ratificiranih in objavljenih mednarodnih pogodb, predpisov, strategij in programov Evropske unije, ki se nanašajo na oblikovanje programov na področju oskrbe z energijo in rabe energije, ministrstvo, pristojno za energijo v skladu s svojo pristojnostjo pripravi operativne programe ali akcijske načrte za oskrbo oziroma rabo energije, ki jih sprejme vlada.</w:t>
      </w:r>
    </w:p>
    <w:p w:rsidR="009A32C1" w:rsidRDefault="002C3BBB" w:rsidP="002C3BBB">
      <w:pPr>
        <w:spacing w:after="240"/>
        <w:rPr>
          <w:rFonts w:cs="Arial"/>
        </w:rPr>
      </w:pPr>
      <w:r w:rsidRPr="00F14776">
        <w:rPr>
          <w:rFonts w:cs="Arial"/>
        </w:rPr>
        <w:t>(2) V operativnem programu ali akcijskem načrtu iz prejšnjega odstavka se določijo tudi cilji, programi in ukrepi za doseganje ciljev, izvajalci ter višina in viri financiranja izvajanja programov in ukrepov.</w:t>
      </w:r>
    </w:p>
    <w:p w:rsidR="00FD5021" w:rsidRDefault="00FD5021" w:rsidP="007D1782">
      <w:pPr>
        <w:pStyle w:val="Obrazloitev"/>
        <w:rPr>
          <w:rFonts w:cs="Arial"/>
        </w:rPr>
      </w:pPr>
      <w:r>
        <w:rPr>
          <w:lang w:eastAsia="sl-SI"/>
        </w:rPr>
        <w:t>Različne direktive zahtevajo akcijske načrte in operativne programe, ki morajo biti prav tako v zakonu predvideni kot dokument za izvajanje energetske politike. Primeri so: akcijski načrt za obnovljive vire energije, za učinkovito rabo energije ter operativni program zmanjševanja emisij toplogrednih plinov.</w:t>
      </w:r>
    </w:p>
    <w:p w:rsidR="001D1E1E" w:rsidRDefault="00AA2669" w:rsidP="007D1782">
      <w:pPr>
        <w:pStyle w:val="Naslov5"/>
      </w:pPr>
      <w:bookmarkStart w:id="47" w:name="_Ref296323644"/>
      <w:bookmarkStart w:id="48" w:name="_Ref296606774"/>
      <w:bookmarkStart w:id="49" w:name="_Toc358721806"/>
      <w:r>
        <w:t>člen</w:t>
      </w:r>
      <w:bookmarkEnd w:id="47"/>
      <w:r w:rsidR="004B2E4B">
        <w:br/>
      </w:r>
      <w:r w:rsidRPr="00556B8D">
        <w:t>(</w:t>
      </w:r>
      <w:r>
        <w:t xml:space="preserve">nacionalni </w:t>
      </w:r>
      <w:r w:rsidRPr="00556B8D">
        <w:t>akcijski načrt</w:t>
      </w:r>
      <w:r>
        <w:t xml:space="preserve"> energijske učinkovitosti</w:t>
      </w:r>
      <w:r w:rsidRPr="00556B8D">
        <w:t>)</w:t>
      </w:r>
      <w:bookmarkEnd w:id="48"/>
      <w:bookmarkEnd w:id="49"/>
    </w:p>
    <w:p w:rsidR="00AA2669" w:rsidRPr="00AA2669" w:rsidRDefault="00AA2669" w:rsidP="00AA2669">
      <w:pPr>
        <w:jc w:val="center"/>
      </w:pPr>
    </w:p>
    <w:p w:rsidR="00C730FD" w:rsidRPr="00C730FD" w:rsidRDefault="00C730FD" w:rsidP="00C730FD">
      <w:pPr>
        <w:rPr>
          <w:rFonts w:cs="Arial"/>
        </w:rPr>
      </w:pPr>
      <w:r w:rsidRPr="00C730FD">
        <w:rPr>
          <w:rFonts w:cs="Arial"/>
        </w:rPr>
        <w:t xml:space="preserve">(1) Vlada na tri leta sprejme nacionalni akcijski načrt energijske učinkovitosti za obdobje do leta 2020. </w:t>
      </w:r>
    </w:p>
    <w:p w:rsidR="00C730FD" w:rsidRPr="00C730FD" w:rsidRDefault="00C730FD" w:rsidP="00C730FD">
      <w:pPr>
        <w:rPr>
          <w:rFonts w:cs="Arial"/>
        </w:rPr>
      </w:pPr>
    </w:p>
    <w:p w:rsidR="00C730FD" w:rsidRPr="00C730FD" w:rsidRDefault="00C730FD" w:rsidP="00C730FD">
      <w:pPr>
        <w:rPr>
          <w:rFonts w:cs="Arial"/>
        </w:rPr>
      </w:pPr>
      <w:r w:rsidRPr="00C730FD">
        <w:rPr>
          <w:rFonts w:cs="Arial"/>
        </w:rPr>
        <w:t>(2) Nacionalni akcijski načrt energijske učinkovitosti vključuje cilje povečanja energetske učinkovitosti ter programe in ukrepe za doseganje ciljev pri oskrbi z energijo in pri rabi energije. Nacionalni akcijski načrt energijske učinkovitosti vključuje cilno porabo primarne energije in porabo končne energije leta 2020.</w:t>
      </w:r>
    </w:p>
    <w:p w:rsidR="00C730FD" w:rsidRPr="00C730FD" w:rsidRDefault="00C730FD" w:rsidP="00C730FD">
      <w:pPr>
        <w:rPr>
          <w:rFonts w:cs="Arial"/>
        </w:rPr>
      </w:pPr>
    </w:p>
    <w:p w:rsidR="00C730FD" w:rsidRPr="00C730FD" w:rsidRDefault="00C730FD" w:rsidP="00C730FD">
      <w:pPr>
        <w:rPr>
          <w:rFonts w:cs="Arial"/>
        </w:rPr>
      </w:pPr>
      <w:r w:rsidRPr="00C730FD">
        <w:rPr>
          <w:rFonts w:cs="Arial"/>
        </w:rPr>
        <w:t>(3) Vlada pri določitvi ciljev iz prejšnjega odstavka upošteva da skupna poraba energije v Uniji leta 2020 ne sme preseči 1.474 Mtoe primarne energije ali 1.078 Mtoe končne energije in ukrepe za doseganje ciljev.</w:t>
      </w:r>
    </w:p>
    <w:p w:rsidR="00C730FD" w:rsidRPr="00C730FD" w:rsidRDefault="00C730FD" w:rsidP="00C730FD">
      <w:pPr>
        <w:rPr>
          <w:rFonts w:cs="Arial"/>
        </w:rPr>
      </w:pPr>
    </w:p>
    <w:p w:rsidR="00C730FD" w:rsidRPr="00C730FD" w:rsidRDefault="00C730FD" w:rsidP="00C730FD">
      <w:pPr>
        <w:rPr>
          <w:rFonts w:cs="Arial"/>
        </w:rPr>
      </w:pPr>
      <w:r w:rsidRPr="00C730FD">
        <w:rPr>
          <w:rFonts w:cs="Arial"/>
        </w:rPr>
        <w:t>(4) Nacionalni akcijski načrti za energetsko učinkovitost se dopolnijo s posodobljenimi ocenami pričakovane skupne porabe primarne energije leta 2020 in tudi ocenjenimi ravnmi porabe primarne energije po sektorjih.</w:t>
      </w:r>
    </w:p>
    <w:p w:rsidR="00C730FD" w:rsidRPr="00C730FD" w:rsidRDefault="00C730FD" w:rsidP="00C730FD">
      <w:pPr>
        <w:rPr>
          <w:rFonts w:cs="Arial"/>
        </w:rPr>
      </w:pPr>
    </w:p>
    <w:p w:rsidR="00C730FD" w:rsidRPr="00C730FD" w:rsidRDefault="00C730FD" w:rsidP="00C730FD">
      <w:pPr>
        <w:rPr>
          <w:rFonts w:cs="Arial"/>
        </w:rPr>
      </w:pPr>
      <w:r w:rsidRPr="00C730FD">
        <w:rPr>
          <w:rFonts w:cs="Arial"/>
        </w:rPr>
        <w:t>(5) Ministrstvo, pristojno za energijo (v nadaljnjem besedilu: ministrstvo), pripravi akcijski načrt iz prejšnjega odstavka in ga posreduje Vladi v sprejem.</w:t>
      </w:r>
    </w:p>
    <w:p w:rsidR="00C730FD" w:rsidRPr="00C730FD" w:rsidRDefault="00C730FD" w:rsidP="00C730FD">
      <w:pPr>
        <w:rPr>
          <w:rFonts w:cs="Arial"/>
        </w:rPr>
      </w:pPr>
    </w:p>
    <w:p w:rsidR="00C730FD" w:rsidRPr="00C730FD" w:rsidRDefault="00C730FD" w:rsidP="00C730FD">
      <w:pPr>
        <w:rPr>
          <w:rFonts w:cs="Arial"/>
        </w:rPr>
      </w:pPr>
      <w:r w:rsidRPr="00C730FD">
        <w:rPr>
          <w:rFonts w:cs="Arial"/>
        </w:rPr>
        <w:t>(6) Ministrstvo vsako leto pripravi poročilo o napredku pri povečanju energetske učinkovitosti in o tem obvesti Evropsko Komisijo</w:t>
      </w:r>
    </w:p>
    <w:p w:rsidR="00AA2669" w:rsidRPr="00F14776" w:rsidRDefault="00AA2669" w:rsidP="00AA2669">
      <w:pPr>
        <w:rPr>
          <w:rFonts w:cs="Arial"/>
        </w:rPr>
      </w:pPr>
    </w:p>
    <w:p w:rsidR="00B01C2F" w:rsidRDefault="00B01C2F" w:rsidP="00B01C2F">
      <w:pPr>
        <w:rPr>
          <w:rFonts w:cs="Arial"/>
        </w:rPr>
      </w:pPr>
    </w:p>
    <w:p w:rsidR="00C730FD" w:rsidRPr="00C730FD" w:rsidRDefault="00C730FD" w:rsidP="00C730FD">
      <w:pPr>
        <w:rPr>
          <w:i/>
          <w:color w:val="4F81BD" w:themeColor="accent1"/>
        </w:rPr>
      </w:pPr>
      <w:r w:rsidRPr="00C730FD">
        <w:rPr>
          <w:i/>
          <w:color w:val="4F81BD" w:themeColor="accent1"/>
        </w:rPr>
        <w:t xml:space="preserve">Člen daje pravno podlago za sprejetje nacionalnega akcijskega načrta energijske učinkovitosti. </w:t>
      </w:r>
    </w:p>
    <w:p w:rsidR="00C730FD" w:rsidRPr="00C730FD" w:rsidRDefault="00C730FD" w:rsidP="00C730FD">
      <w:pPr>
        <w:rPr>
          <w:i/>
          <w:color w:val="4F81BD" w:themeColor="accent1"/>
        </w:rPr>
      </w:pPr>
      <w:r w:rsidRPr="00C730FD">
        <w:rPr>
          <w:i/>
          <w:color w:val="4F81BD" w:themeColor="accent1"/>
        </w:rPr>
        <w:t>Tretji odstavek prenaša določbo prvega in drugega pododstavka prvega odstavka člena 3 direktive 2012/27/EU.</w:t>
      </w:r>
    </w:p>
    <w:p w:rsidR="00C730FD" w:rsidRPr="00C730FD" w:rsidRDefault="00C730FD" w:rsidP="00C730FD">
      <w:pPr>
        <w:rPr>
          <w:i/>
          <w:color w:val="4F81BD" w:themeColor="accent1"/>
        </w:rPr>
      </w:pPr>
      <w:r w:rsidRPr="00C730FD">
        <w:rPr>
          <w:i/>
          <w:color w:val="4F81BD" w:themeColor="accent1"/>
        </w:rPr>
        <w:t>Prvi, drugi in četrti odstavek prenašajo določbe drugega odstavka člena 24 direktive 2012/27/EU.</w:t>
      </w:r>
    </w:p>
    <w:p w:rsidR="00C730FD" w:rsidRPr="00C730FD" w:rsidRDefault="00C730FD" w:rsidP="00C730FD">
      <w:pPr>
        <w:rPr>
          <w:i/>
          <w:color w:val="4F81BD" w:themeColor="accent1"/>
        </w:rPr>
      </w:pPr>
      <w:r w:rsidRPr="00C730FD">
        <w:rPr>
          <w:i/>
          <w:color w:val="4F81BD" w:themeColor="accent1"/>
        </w:rPr>
        <w:t>Šesti odstavek prenaša določbe prvega odstavka člena 24 direktive 2012/27/EU.</w:t>
      </w:r>
    </w:p>
    <w:p w:rsidR="00354847" w:rsidRDefault="00354847" w:rsidP="00B01C2F">
      <w:pPr>
        <w:rPr>
          <w:rFonts w:cs="Arial"/>
        </w:rPr>
      </w:pPr>
    </w:p>
    <w:p w:rsidR="00354847" w:rsidRDefault="00354847" w:rsidP="00B01C2F">
      <w:pPr>
        <w:rPr>
          <w:rFonts w:cs="Arial"/>
        </w:rPr>
      </w:pPr>
    </w:p>
    <w:p w:rsidR="001D1E1E" w:rsidRDefault="00567609" w:rsidP="007D1782">
      <w:pPr>
        <w:pStyle w:val="Naslov5"/>
      </w:pPr>
      <w:bookmarkStart w:id="50" w:name="_Ref296323654"/>
      <w:bookmarkStart w:id="51" w:name="_Toc358721807"/>
      <w:r>
        <w:t>člen</w:t>
      </w:r>
      <w:bookmarkEnd w:id="50"/>
      <w:r w:rsidR="004B2E4B">
        <w:br/>
      </w:r>
      <w:r w:rsidRPr="004B2E4B">
        <w:t>(nacionalni akcijski načrt za obnovljive vire)</w:t>
      </w:r>
      <w:bookmarkEnd w:id="51"/>
    </w:p>
    <w:p w:rsidR="00567609" w:rsidRDefault="00567609" w:rsidP="00567609">
      <w:pPr>
        <w:jc w:val="center"/>
        <w:rPr>
          <w:rFonts w:cs="Arial"/>
          <w:b/>
          <w:szCs w:val="24"/>
        </w:rPr>
      </w:pPr>
    </w:p>
    <w:p w:rsidR="00354847" w:rsidRDefault="00354847" w:rsidP="00567609">
      <w:pPr>
        <w:rPr>
          <w:rFonts w:cs="Arial"/>
        </w:rPr>
      </w:pPr>
    </w:p>
    <w:p w:rsidR="00354847" w:rsidRPr="00354847" w:rsidRDefault="00354847" w:rsidP="00354847">
      <w:pPr>
        <w:rPr>
          <w:rFonts w:cs="Arial"/>
        </w:rPr>
      </w:pPr>
      <w:r>
        <w:rPr>
          <w:rFonts w:cs="Arial"/>
        </w:rPr>
        <w:t xml:space="preserve">(1) </w:t>
      </w:r>
      <w:r w:rsidRPr="00354847">
        <w:rPr>
          <w:rFonts w:cs="Arial"/>
        </w:rPr>
        <w:t xml:space="preserve">Vlada na predlog ministrstva pristojnega za energijo sprejme akcijski načrt za obnovljive vire energije za obdobje do leta 2020, ki ga posreduje Evropski Komisiji.   </w:t>
      </w:r>
    </w:p>
    <w:p w:rsidR="00354847" w:rsidRPr="00354847" w:rsidRDefault="00354847" w:rsidP="00354847">
      <w:pPr>
        <w:rPr>
          <w:rFonts w:cs="Arial"/>
        </w:rPr>
      </w:pPr>
    </w:p>
    <w:p w:rsidR="00354847" w:rsidRPr="00354847" w:rsidRDefault="00354847" w:rsidP="00354847">
      <w:pPr>
        <w:rPr>
          <w:rFonts w:cs="Arial"/>
        </w:rPr>
      </w:pPr>
      <w:r>
        <w:rPr>
          <w:rFonts w:cs="Arial"/>
        </w:rPr>
        <w:t xml:space="preserve">(2) </w:t>
      </w:r>
      <w:r w:rsidRPr="00354847">
        <w:rPr>
          <w:rFonts w:cs="Arial"/>
        </w:rPr>
        <w:t>Nacionalni akcijski načrt za obnovljive vire vključuje nacionalne in sektorske cilje obnovljivih virov ter programe in ukrepe za doseganje ciljev in kadrovske ter finančne vire za izvedbo programov in ukrepov za doseganje ciljev.</w:t>
      </w:r>
    </w:p>
    <w:p w:rsidR="00354847" w:rsidRPr="00354847" w:rsidRDefault="00354847" w:rsidP="00354847">
      <w:pPr>
        <w:rPr>
          <w:rFonts w:cs="Arial"/>
        </w:rPr>
      </w:pPr>
    </w:p>
    <w:p w:rsidR="00354847" w:rsidRDefault="00354847" w:rsidP="00354847">
      <w:pPr>
        <w:rPr>
          <w:rFonts w:cs="Arial"/>
        </w:rPr>
      </w:pPr>
      <w:r>
        <w:rPr>
          <w:rFonts w:cs="Arial"/>
        </w:rPr>
        <w:t xml:space="preserve">(3) </w:t>
      </w:r>
      <w:r w:rsidRPr="00354847">
        <w:rPr>
          <w:rFonts w:cs="Arial"/>
        </w:rPr>
        <w:t xml:space="preserve">Nacionalni akcijski načrt iz prvega odstavka tega člena vključuje tudi ustrezne ukrepe za razvoj omrežne infrastrukture za prenos in distribucijo, inteligentnih omrežnih storitev, skladiščnih objektov in elektroenergetskega sistema, ki bodo omogočili varno delovanje elektroenergetskega sistema in njegovo prilagoditev nadaljnjemu razvoju na področju proizvodnje električne energije iz obnovljivih virov energije, vključno z medsebojnimi povezavami med državami članicami, pa tudi med državami članicami in tretjimi državami. </w:t>
      </w:r>
    </w:p>
    <w:p w:rsidR="00C730FD" w:rsidRDefault="00C730FD" w:rsidP="00354847">
      <w:pPr>
        <w:rPr>
          <w:rFonts w:cs="Arial"/>
        </w:rPr>
      </w:pPr>
    </w:p>
    <w:p w:rsidR="00C730FD" w:rsidRPr="00C730FD" w:rsidRDefault="00C730FD" w:rsidP="00C730FD">
      <w:pPr>
        <w:rPr>
          <w:rFonts w:cs="Arial"/>
        </w:rPr>
      </w:pPr>
      <w:r w:rsidRPr="00C730FD">
        <w:rPr>
          <w:rFonts w:cs="Arial"/>
        </w:rPr>
        <w:t>(4) Minister, pristojen za energijo, določi izračuna nacionalnih in sektorskih ciljev iz prejšnjega odstavka in kazalnike za preverjanje izpolnjevanja teh ciljev.</w:t>
      </w:r>
    </w:p>
    <w:p w:rsidR="00C730FD" w:rsidRPr="00354847" w:rsidRDefault="00C730FD" w:rsidP="00354847">
      <w:pPr>
        <w:rPr>
          <w:rFonts w:cs="Arial"/>
        </w:rPr>
      </w:pPr>
    </w:p>
    <w:p w:rsidR="00354847" w:rsidRDefault="00354847" w:rsidP="00354847">
      <w:pPr>
        <w:rPr>
          <w:rFonts w:cs="Arial"/>
        </w:rPr>
      </w:pPr>
      <w:r>
        <w:rPr>
          <w:rFonts w:cs="Arial"/>
        </w:rPr>
        <w:t>(</w:t>
      </w:r>
      <w:r w:rsidR="00C730FD">
        <w:rPr>
          <w:rFonts w:cs="Arial"/>
        </w:rPr>
        <w:t>5</w:t>
      </w:r>
      <w:r>
        <w:rPr>
          <w:rFonts w:cs="Arial"/>
        </w:rPr>
        <w:t xml:space="preserve">) </w:t>
      </w:r>
      <w:r w:rsidRPr="00354847">
        <w:rPr>
          <w:rFonts w:cs="Arial"/>
        </w:rPr>
        <w:t>Ministrstvo, pristojno za energijo, vsaki dve leti oceni napredek pri doseganju ciljev s področja obnovljivih virov energije in o tem obvesti Evropsko Komisijo.</w:t>
      </w:r>
    </w:p>
    <w:p w:rsidR="00354847" w:rsidRDefault="00354847" w:rsidP="00354847">
      <w:pPr>
        <w:rPr>
          <w:rFonts w:cs="Arial"/>
        </w:rPr>
      </w:pPr>
    </w:p>
    <w:p w:rsidR="00354847" w:rsidRPr="00354847" w:rsidRDefault="00354847" w:rsidP="007D1782">
      <w:pPr>
        <w:pStyle w:val="Obrazloitev"/>
      </w:pPr>
      <w:r w:rsidRPr="00354847">
        <w:t>Člen daje pravno podlago za pripravo nacionalnega akcijskega načrta za obnovljive vire energije. Obdobje za katerega je sprejet nacionalni akcijski načrt energijske učinkovitosti je določeno v direktivi o spodbujanju obnovljivih virov energije. Člen določa tudi pripravljalca akcijskega načrta, ki je ministrstvo pristojno za energijo, nivo sprejemanja in postopek posredovanja akcijskega načrta Evropski komisiji. Člen prenaša določbi prvega in drugega odstavka člena 4 direktive o obnovljivih virih.</w:t>
      </w:r>
    </w:p>
    <w:p w:rsidR="00354847" w:rsidRPr="00354847" w:rsidRDefault="00354847" w:rsidP="007D1782">
      <w:pPr>
        <w:pStyle w:val="Obrazloitev"/>
      </w:pPr>
    </w:p>
    <w:p w:rsidR="00354847" w:rsidRDefault="00354847" w:rsidP="007D1782">
      <w:pPr>
        <w:pStyle w:val="Obrazloitev"/>
      </w:pPr>
      <w:r w:rsidRPr="00354847">
        <w:t xml:space="preserve">Kljub temu, da je že v </w:t>
      </w:r>
      <w:r>
        <w:t>25.</w:t>
      </w:r>
      <w:r w:rsidRPr="00354847">
        <w:t xml:space="preserve"> členu dana splošna podlaga za sprejem akcijskih načrtov na področju oskrbo in rabe energije, je potrebno za sprejem akcijskega načrta za obnovljive vire energije sprejeti svojo podlago.</w:t>
      </w:r>
    </w:p>
    <w:p w:rsidR="00354847" w:rsidRPr="00354847" w:rsidRDefault="00354847" w:rsidP="007D1782">
      <w:pPr>
        <w:pStyle w:val="Obrazloitev"/>
      </w:pPr>
    </w:p>
    <w:p w:rsidR="00354847" w:rsidRPr="00354847" w:rsidRDefault="00354847" w:rsidP="007D1782">
      <w:pPr>
        <w:pStyle w:val="Obrazloitev"/>
      </w:pPr>
      <w:r w:rsidRPr="00354847">
        <w:t>Prvi odstavek člena bo v korelacijskih tabelah naveden kot člen, ki prenaša določbo prvega odstavka četrtega člena direktive 2009/28/ES, ki določa, da vsaka država sprejme akcijski načrt. Akcijski načrt za obnovljive vire energije za obdobje do 2020 je Vlada RS že sprejela, kar bo navedeno v opombah h korelacijski tabeli.</w:t>
      </w:r>
    </w:p>
    <w:p w:rsidR="00354847" w:rsidRPr="00354847" w:rsidRDefault="00354847" w:rsidP="007D1782">
      <w:pPr>
        <w:pStyle w:val="Obrazloitev"/>
      </w:pPr>
    </w:p>
    <w:p w:rsidR="00354847" w:rsidRPr="00354847" w:rsidRDefault="00354847" w:rsidP="007D1782">
      <w:pPr>
        <w:pStyle w:val="Obrazloitev"/>
      </w:pPr>
      <w:r w:rsidRPr="00354847">
        <w:t xml:space="preserve">Določena je vsebina akcijskega načrta, pri čemer je poleg ciljev in ukrepov za doseganje ciljev, dodan tudi razvoj omrežne infrastrukture, ki brez izrecne navedbe ne bi sodil v tak načrt. Določba prenaša določbo prvega odstavka člena 16 direktive o obnovljivih virih. </w:t>
      </w:r>
    </w:p>
    <w:p w:rsidR="00354847" w:rsidRPr="00354847" w:rsidRDefault="00354847" w:rsidP="007D1782">
      <w:pPr>
        <w:pStyle w:val="Obrazloitev"/>
      </w:pPr>
    </w:p>
    <w:p w:rsidR="00354847" w:rsidRDefault="00354847" w:rsidP="007D1782">
      <w:pPr>
        <w:pStyle w:val="Obrazloitev"/>
      </w:pPr>
      <w:r w:rsidRPr="00354847">
        <w:t>Člen določa obveznost poročanja o napredku pri doseganju ciljev s področja obnovljivih virov energije Evropski komisiji, s čemer prenaša tudi določbi prvega odstavka člena 22 direktive o obnovljivih virih.</w:t>
      </w:r>
    </w:p>
    <w:p w:rsidR="0070606A" w:rsidRDefault="0070606A" w:rsidP="007D1782">
      <w:pPr>
        <w:pStyle w:val="Obrazloitev"/>
      </w:pPr>
    </w:p>
    <w:p w:rsidR="0070606A" w:rsidRPr="00354847" w:rsidRDefault="0070606A" w:rsidP="007D1782">
      <w:pPr>
        <w:pStyle w:val="Obrazloitev"/>
      </w:pPr>
      <w:r>
        <w:t>Četri odstavek prenaša določbo člena 5 Direktive 2009/28/ES.</w:t>
      </w:r>
    </w:p>
    <w:p w:rsidR="00354847" w:rsidRPr="00354847" w:rsidRDefault="00354847" w:rsidP="007D1782">
      <w:pPr>
        <w:pStyle w:val="Obrazloitev"/>
      </w:pPr>
    </w:p>
    <w:p w:rsidR="00354847" w:rsidRPr="002C3BBB" w:rsidRDefault="00354847" w:rsidP="00567609">
      <w:pPr>
        <w:rPr>
          <w:rFonts w:cs="Arial"/>
        </w:rPr>
      </w:pPr>
    </w:p>
    <w:p w:rsidR="00556B8D" w:rsidRPr="00556B8D" w:rsidRDefault="00556B8D" w:rsidP="003A7D9F">
      <w:pPr>
        <w:pStyle w:val="Naslov5"/>
      </w:pPr>
      <w:bookmarkStart w:id="52" w:name="_Ref295999364"/>
      <w:bookmarkStart w:id="53" w:name="_Ref296323668"/>
      <w:bookmarkStart w:id="54" w:name="_Toc358721808"/>
      <w:r w:rsidRPr="00556B8D">
        <w:t>člen</w:t>
      </w:r>
      <w:r w:rsidRPr="00556B8D">
        <w:br/>
        <w:t>(Lokalni energetski koncept)</w:t>
      </w:r>
      <w:bookmarkEnd w:id="52"/>
      <w:bookmarkEnd w:id="53"/>
      <w:bookmarkEnd w:id="54"/>
    </w:p>
    <w:p w:rsidR="00287FA5" w:rsidRDefault="00287FA5" w:rsidP="00287FA5">
      <w:pPr>
        <w:rPr>
          <w:rFonts w:cs="Arial"/>
          <w:b/>
          <w:szCs w:val="24"/>
        </w:rPr>
      </w:pPr>
    </w:p>
    <w:p w:rsidR="00ED33D6" w:rsidRPr="00556B8D" w:rsidRDefault="00ED33D6" w:rsidP="00ED33D6">
      <w:pPr>
        <w:rPr>
          <w:rFonts w:cs="Arial"/>
          <w:szCs w:val="24"/>
        </w:rPr>
      </w:pPr>
      <w:r w:rsidRPr="00287FA5">
        <w:rPr>
          <w:rFonts w:cs="Arial"/>
          <w:szCs w:val="24"/>
        </w:rPr>
        <w:t>(1)</w:t>
      </w:r>
      <w:r>
        <w:rPr>
          <w:rFonts w:cs="Arial"/>
          <w:b/>
          <w:szCs w:val="24"/>
        </w:rPr>
        <w:t xml:space="preserve"> </w:t>
      </w:r>
      <w:r w:rsidR="00B37032" w:rsidRPr="00556B8D">
        <w:rPr>
          <w:rFonts w:cs="Arial"/>
          <w:szCs w:val="24"/>
        </w:rPr>
        <w:t xml:space="preserve">Vsaka samoupravna lokalna skupnost mora imeti </w:t>
      </w:r>
      <w:r w:rsidR="00B37032">
        <w:rPr>
          <w:rFonts w:cs="Arial"/>
          <w:szCs w:val="24"/>
        </w:rPr>
        <w:t>l</w:t>
      </w:r>
      <w:r w:rsidRPr="00556B8D">
        <w:rPr>
          <w:rFonts w:cs="Arial"/>
          <w:szCs w:val="24"/>
        </w:rPr>
        <w:t>okalni energetski koncept</w:t>
      </w:r>
      <w:r w:rsidR="00B37032">
        <w:rPr>
          <w:rFonts w:cs="Arial"/>
          <w:szCs w:val="24"/>
        </w:rPr>
        <w:t>, ki</w:t>
      </w:r>
      <w:r w:rsidRPr="00556B8D">
        <w:rPr>
          <w:rFonts w:cs="Arial"/>
          <w:szCs w:val="24"/>
        </w:rPr>
        <w:t xml:space="preserve"> je program ravnanja z energijo v </w:t>
      </w:r>
      <w:r w:rsidR="00B37032">
        <w:rPr>
          <w:rFonts w:cs="Arial"/>
          <w:szCs w:val="24"/>
        </w:rPr>
        <w:t xml:space="preserve">tej </w:t>
      </w:r>
      <w:r w:rsidRPr="00556B8D">
        <w:rPr>
          <w:rFonts w:cs="Arial"/>
          <w:szCs w:val="24"/>
        </w:rPr>
        <w:t xml:space="preserve">lokalni skupnosti. </w:t>
      </w:r>
    </w:p>
    <w:p w:rsidR="00ED33D6" w:rsidRPr="00556B8D" w:rsidRDefault="00ED33D6" w:rsidP="00ED33D6">
      <w:pPr>
        <w:ind w:hanging="426"/>
        <w:rPr>
          <w:rFonts w:cs="Arial"/>
          <w:szCs w:val="24"/>
        </w:rPr>
      </w:pPr>
    </w:p>
    <w:p w:rsidR="00ED33D6" w:rsidRPr="00556B8D" w:rsidRDefault="00ED33D6" w:rsidP="00ED33D6">
      <w:pPr>
        <w:spacing w:after="240"/>
        <w:rPr>
          <w:rFonts w:cs="Arial"/>
          <w:szCs w:val="24"/>
        </w:rPr>
      </w:pPr>
      <w:r>
        <w:rPr>
          <w:rFonts w:cs="Arial"/>
          <w:szCs w:val="24"/>
        </w:rPr>
        <w:t xml:space="preserve">(2) </w:t>
      </w:r>
      <w:r w:rsidR="00B37032">
        <w:rPr>
          <w:rFonts w:cs="Arial"/>
          <w:szCs w:val="24"/>
        </w:rPr>
        <w:t>V</w:t>
      </w:r>
      <w:r w:rsidR="00B37032" w:rsidRPr="00556B8D">
        <w:rPr>
          <w:rFonts w:cs="Arial"/>
          <w:szCs w:val="24"/>
        </w:rPr>
        <w:t xml:space="preserve"> lokalnem energetskem konceptu </w:t>
      </w:r>
      <w:r w:rsidR="00B37032">
        <w:rPr>
          <w:rFonts w:cs="Arial"/>
          <w:szCs w:val="24"/>
        </w:rPr>
        <w:t>s</w:t>
      </w:r>
      <w:r w:rsidRPr="00556B8D">
        <w:rPr>
          <w:rFonts w:cs="Arial"/>
          <w:szCs w:val="24"/>
        </w:rPr>
        <w:t xml:space="preserve">amoupravna lokalna skupnost </w:t>
      </w:r>
      <w:r w:rsidR="00B37032">
        <w:rPr>
          <w:rFonts w:cs="Arial"/>
          <w:szCs w:val="24"/>
        </w:rPr>
        <w:t xml:space="preserve">opredeli svoje cilje in ukrepe </w:t>
      </w:r>
      <w:r w:rsidR="00B37032" w:rsidRPr="00556B8D">
        <w:rPr>
          <w:rFonts w:cs="Arial"/>
          <w:szCs w:val="24"/>
        </w:rPr>
        <w:t xml:space="preserve">za doseganje </w:t>
      </w:r>
      <w:r w:rsidR="00B37032">
        <w:rPr>
          <w:rFonts w:cs="Arial"/>
          <w:szCs w:val="24"/>
        </w:rPr>
        <w:t xml:space="preserve">teh </w:t>
      </w:r>
      <w:r w:rsidR="00B37032" w:rsidRPr="00556B8D">
        <w:rPr>
          <w:rFonts w:cs="Arial"/>
          <w:szCs w:val="24"/>
        </w:rPr>
        <w:t>ciljev</w:t>
      </w:r>
      <w:r w:rsidR="00B37032">
        <w:rPr>
          <w:rFonts w:cs="Arial"/>
          <w:szCs w:val="24"/>
        </w:rPr>
        <w:t xml:space="preserve">, ki morajo biti v skladu z NEP in akcijskimi </w:t>
      </w:r>
      <w:r>
        <w:rPr>
          <w:rFonts w:cs="Arial"/>
          <w:szCs w:val="24"/>
        </w:rPr>
        <w:t>načrt</w:t>
      </w:r>
      <w:r w:rsidR="00B37032">
        <w:rPr>
          <w:rFonts w:cs="Arial"/>
          <w:szCs w:val="24"/>
        </w:rPr>
        <w:t>i</w:t>
      </w:r>
      <w:r>
        <w:rPr>
          <w:rFonts w:cs="Arial"/>
          <w:szCs w:val="24"/>
        </w:rPr>
        <w:t xml:space="preserve"> iz </w:t>
      </w:r>
      <w:r w:rsidR="002143F0">
        <w:rPr>
          <w:rFonts w:cs="Arial"/>
          <w:szCs w:val="24"/>
        </w:rPr>
        <w:fldChar w:fldCharType="begin"/>
      </w:r>
      <w:r>
        <w:rPr>
          <w:rFonts w:cs="Arial"/>
          <w:szCs w:val="24"/>
        </w:rPr>
        <w:instrText xml:space="preserve"> REF _Ref296323995 \r \h </w:instrText>
      </w:r>
      <w:r w:rsidR="002143F0">
        <w:rPr>
          <w:rFonts w:cs="Arial"/>
          <w:szCs w:val="24"/>
        </w:rPr>
      </w:r>
      <w:r w:rsidR="002143F0">
        <w:rPr>
          <w:rFonts w:cs="Arial"/>
          <w:szCs w:val="24"/>
        </w:rPr>
        <w:fldChar w:fldCharType="separate"/>
      </w:r>
      <w:r w:rsidR="00AD6E8B">
        <w:rPr>
          <w:rFonts w:cs="Arial"/>
          <w:szCs w:val="24"/>
        </w:rPr>
        <w:t>25</w:t>
      </w:r>
      <w:r w:rsidR="002143F0">
        <w:rPr>
          <w:rFonts w:cs="Arial"/>
          <w:szCs w:val="24"/>
        </w:rPr>
        <w:fldChar w:fldCharType="end"/>
      </w:r>
      <w:r>
        <w:rPr>
          <w:rFonts w:cs="Arial"/>
          <w:szCs w:val="24"/>
        </w:rPr>
        <w:t xml:space="preserve">., </w:t>
      </w:r>
      <w:r w:rsidR="002143F0">
        <w:rPr>
          <w:rFonts w:cs="Arial"/>
          <w:szCs w:val="24"/>
        </w:rPr>
        <w:fldChar w:fldCharType="begin"/>
      </w:r>
      <w:r>
        <w:rPr>
          <w:rFonts w:cs="Arial"/>
          <w:szCs w:val="24"/>
        </w:rPr>
        <w:instrText xml:space="preserve"> REF _Ref296323644 \r \h </w:instrText>
      </w:r>
      <w:r w:rsidR="002143F0">
        <w:rPr>
          <w:rFonts w:cs="Arial"/>
          <w:szCs w:val="24"/>
        </w:rPr>
      </w:r>
      <w:r w:rsidR="002143F0">
        <w:rPr>
          <w:rFonts w:cs="Arial"/>
          <w:szCs w:val="24"/>
        </w:rPr>
        <w:fldChar w:fldCharType="separate"/>
      </w:r>
      <w:r w:rsidR="00AD6E8B">
        <w:rPr>
          <w:rFonts w:cs="Arial"/>
          <w:szCs w:val="24"/>
        </w:rPr>
        <w:t>26</w:t>
      </w:r>
      <w:r w:rsidR="002143F0">
        <w:rPr>
          <w:rFonts w:cs="Arial"/>
          <w:szCs w:val="24"/>
        </w:rPr>
        <w:fldChar w:fldCharType="end"/>
      </w:r>
      <w:r>
        <w:rPr>
          <w:rFonts w:cs="Arial"/>
          <w:szCs w:val="24"/>
        </w:rPr>
        <w:t xml:space="preserve">. in </w:t>
      </w:r>
      <w:r w:rsidR="002143F0">
        <w:rPr>
          <w:rFonts w:cs="Arial"/>
          <w:szCs w:val="24"/>
        </w:rPr>
        <w:fldChar w:fldCharType="begin"/>
      </w:r>
      <w:r>
        <w:rPr>
          <w:rFonts w:cs="Arial"/>
          <w:szCs w:val="24"/>
        </w:rPr>
        <w:instrText xml:space="preserve"> REF _Ref296323654 \r \h </w:instrText>
      </w:r>
      <w:r w:rsidR="002143F0">
        <w:rPr>
          <w:rFonts w:cs="Arial"/>
          <w:szCs w:val="24"/>
        </w:rPr>
      </w:r>
      <w:r w:rsidR="002143F0">
        <w:rPr>
          <w:rFonts w:cs="Arial"/>
          <w:szCs w:val="24"/>
        </w:rPr>
        <w:fldChar w:fldCharType="separate"/>
      </w:r>
      <w:r w:rsidR="00AD6E8B">
        <w:rPr>
          <w:rFonts w:cs="Arial"/>
          <w:szCs w:val="24"/>
        </w:rPr>
        <w:t>27</w:t>
      </w:r>
      <w:r w:rsidR="002143F0">
        <w:rPr>
          <w:rFonts w:cs="Arial"/>
          <w:szCs w:val="24"/>
        </w:rPr>
        <w:fldChar w:fldCharType="end"/>
      </w:r>
      <w:r>
        <w:rPr>
          <w:rFonts w:cs="Arial"/>
          <w:szCs w:val="24"/>
        </w:rPr>
        <w:t>. člena tega zakona.</w:t>
      </w:r>
      <w:r w:rsidRPr="00556B8D">
        <w:rPr>
          <w:rFonts w:cs="Arial"/>
          <w:szCs w:val="24"/>
        </w:rPr>
        <w:t xml:space="preserve"> </w:t>
      </w:r>
    </w:p>
    <w:p w:rsidR="00ED33D6" w:rsidRPr="00556B8D" w:rsidRDefault="00ED33D6" w:rsidP="00ED33D6">
      <w:pPr>
        <w:rPr>
          <w:rFonts w:cs="Arial"/>
          <w:szCs w:val="24"/>
        </w:rPr>
      </w:pPr>
      <w:r>
        <w:rPr>
          <w:rFonts w:cs="Arial"/>
          <w:szCs w:val="24"/>
        </w:rPr>
        <w:t xml:space="preserve">(3) Na podlagi ciljev in ukrepov iz </w:t>
      </w:r>
      <w:r w:rsidRPr="00556B8D">
        <w:rPr>
          <w:rFonts w:cs="Arial"/>
          <w:szCs w:val="24"/>
        </w:rPr>
        <w:t>lokalne</w:t>
      </w:r>
      <w:r>
        <w:rPr>
          <w:rFonts w:cs="Arial"/>
          <w:szCs w:val="24"/>
        </w:rPr>
        <w:t>ga</w:t>
      </w:r>
      <w:r w:rsidRPr="00556B8D">
        <w:rPr>
          <w:rFonts w:cs="Arial"/>
          <w:szCs w:val="24"/>
        </w:rPr>
        <w:t xml:space="preserve"> energetske</w:t>
      </w:r>
      <w:r>
        <w:rPr>
          <w:rFonts w:cs="Arial"/>
          <w:szCs w:val="24"/>
        </w:rPr>
        <w:t>ga</w:t>
      </w:r>
      <w:r w:rsidRPr="00556B8D">
        <w:rPr>
          <w:rFonts w:cs="Arial"/>
          <w:szCs w:val="24"/>
        </w:rPr>
        <w:t xml:space="preserve"> koncept</w:t>
      </w:r>
      <w:r>
        <w:rPr>
          <w:rFonts w:cs="Arial"/>
          <w:szCs w:val="24"/>
        </w:rPr>
        <w:t>a</w:t>
      </w:r>
      <w:r w:rsidRPr="00556B8D">
        <w:rPr>
          <w:rFonts w:cs="Arial"/>
          <w:szCs w:val="24"/>
        </w:rPr>
        <w:t xml:space="preserve"> se načrtuje </w:t>
      </w:r>
      <w:r w:rsidRPr="00C8487B">
        <w:rPr>
          <w:rFonts w:cs="Arial"/>
          <w:szCs w:val="24"/>
        </w:rPr>
        <w:t>prostorski in gospodarski razvoj</w:t>
      </w:r>
      <w:r w:rsidRPr="00556B8D">
        <w:rPr>
          <w:rFonts w:cs="Arial"/>
          <w:szCs w:val="24"/>
        </w:rPr>
        <w:t xml:space="preserve"> </w:t>
      </w:r>
      <w:r>
        <w:rPr>
          <w:rFonts w:cs="Arial"/>
          <w:szCs w:val="24"/>
        </w:rPr>
        <w:t>lokalne skupnosti</w:t>
      </w:r>
      <w:r w:rsidRPr="00556B8D">
        <w:rPr>
          <w:rFonts w:cs="Arial"/>
          <w:szCs w:val="24"/>
        </w:rPr>
        <w:t xml:space="preserve">, razvoj lokalnih energetskih gospodarskih javnih služb, </w:t>
      </w:r>
      <w:r>
        <w:rPr>
          <w:rFonts w:cs="Arial"/>
          <w:szCs w:val="24"/>
        </w:rPr>
        <w:t>u</w:t>
      </w:r>
      <w:r w:rsidRPr="00556B8D">
        <w:rPr>
          <w:rFonts w:cs="Arial"/>
          <w:szCs w:val="24"/>
        </w:rPr>
        <w:t>činkovit</w:t>
      </w:r>
      <w:r>
        <w:rPr>
          <w:rFonts w:cs="Arial"/>
          <w:szCs w:val="24"/>
        </w:rPr>
        <w:t>a</w:t>
      </w:r>
      <w:r w:rsidRPr="00556B8D">
        <w:rPr>
          <w:rFonts w:cs="Arial"/>
          <w:szCs w:val="24"/>
        </w:rPr>
        <w:t xml:space="preserve"> rab</w:t>
      </w:r>
      <w:r>
        <w:rPr>
          <w:rFonts w:cs="Arial"/>
          <w:szCs w:val="24"/>
        </w:rPr>
        <w:t>a</w:t>
      </w:r>
      <w:r w:rsidRPr="00556B8D">
        <w:rPr>
          <w:rFonts w:cs="Arial"/>
          <w:szCs w:val="24"/>
        </w:rPr>
        <w:t xml:space="preserve"> energije in njeno varčevanje ter uporab</w:t>
      </w:r>
      <w:r>
        <w:rPr>
          <w:rFonts w:cs="Arial"/>
          <w:szCs w:val="24"/>
        </w:rPr>
        <w:t>a</w:t>
      </w:r>
      <w:r w:rsidRPr="00556B8D">
        <w:rPr>
          <w:rFonts w:cs="Arial"/>
          <w:szCs w:val="24"/>
        </w:rPr>
        <w:t xml:space="preserve"> obnovljivih virov energije na območju samoupravne lokalne skupnosti. </w:t>
      </w:r>
    </w:p>
    <w:p w:rsidR="00ED33D6" w:rsidRPr="00556B8D" w:rsidRDefault="00ED33D6" w:rsidP="00ED33D6">
      <w:pPr>
        <w:rPr>
          <w:rFonts w:cs="Arial"/>
          <w:szCs w:val="24"/>
        </w:rPr>
      </w:pPr>
    </w:p>
    <w:p w:rsidR="00505007" w:rsidRPr="00505007" w:rsidRDefault="00505007" w:rsidP="00505007">
      <w:pPr>
        <w:spacing w:after="240"/>
        <w:rPr>
          <w:rFonts w:cs="Arial"/>
          <w:szCs w:val="24"/>
        </w:rPr>
      </w:pPr>
      <w:r w:rsidRPr="00505007">
        <w:rPr>
          <w:rFonts w:cs="Arial"/>
          <w:szCs w:val="24"/>
        </w:rPr>
        <w:t>(4) Minister, pristojen za energijo, predpiše metodologijo priprave lokalnega energetskega koncepta, ter obvezno vsebino lokalnega energetskega koncepta. Med vsebino sodijo tudi lokalni načrti za energetsko učinkovitost, ki upoštevajo dolgoročne strategijo za spodbujanje naložb prenove stavb.</w:t>
      </w:r>
    </w:p>
    <w:p w:rsidR="00ED33D6" w:rsidRPr="00556B8D" w:rsidRDefault="00ED33D6" w:rsidP="00505007">
      <w:pPr>
        <w:spacing w:after="240"/>
        <w:rPr>
          <w:rFonts w:cs="Arial"/>
          <w:szCs w:val="24"/>
        </w:rPr>
      </w:pPr>
      <w:r>
        <w:rPr>
          <w:rFonts w:cs="Arial"/>
          <w:szCs w:val="24"/>
        </w:rPr>
        <w:t xml:space="preserve">(5) </w:t>
      </w:r>
      <w:r w:rsidRPr="00556B8D">
        <w:rPr>
          <w:rFonts w:cs="Arial"/>
          <w:szCs w:val="24"/>
        </w:rPr>
        <w:t>Organi samoupravne lokalne skupnosti ter izvajalci energetskih dejavnosti na področju, ki ga  pokriva lokalni energetski koncept, so dolžni svoj</w:t>
      </w:r>
      <w:r>
        <w:rPr>
          <w:rFonts w:cs="Arial"/>
          <w:szCs w:val="24"/>
        </w:rPr>
        <w:t>e</w:t>
      </w:r>
      <w:r w:rsidRPr="00556B8D">
        <w:rPr>
          <w:rFonts w:cs="Arial"/>
          <w:szCs w:val="24"/>
        </w:rPr>
        <w:t xml:space="preserve"> razvojn</w:t>
      </w:r>
      <w:r>
        <w:rPr>
          <w:rFonts w:cs="Arial"/>
          <w:szCs w:val="24"/>
        </w:rPr>
        <w:t>e</w:t>
      </w:r>
      <w:r w:rsidRPr="00556B8D">
        <w:rPr>
          <w:rFonts w:cs="Arial"/>
          <w:szCs w:val="24"/>
        </w:rPr>
        <w:t xml:space="preserve"> dokume</w:t>
      </w:r>
      <w:r>
        <w:rPr>
          <w:rFonts w:cs="Arial"/>
          <w:szCs w:val="24"/>
        </w:rPr>
        <w:t xml:space="preserve">nte ter delovanje uskladiti s cilji in ukrepi, predvidenimi v </w:t>
      </w:r>
      <w:r w:rsidRPr="00556B8D">
        <w:rPr>
          <w:rFonts w:cs="Arial"/>
          <w:szCs w:val="24"/>
        </w:rPr>
        <w:t>lokalne</w:t>
      </w:r>
      <w:r>
        <w:rPr>
          <w:rFonts w:cs="Arial"/>
          <w:szCs w:val="24"/>
        </w:rPr>
        <w:t>m</w:t>
      </w:r>
      <w:r w:rsidRPr="00556B8D">
        <w:rPr>
          <w:rFonts w:cs="Arial"/>
          <w:szCs w:val="24"/>
        </w:rPr>
        <w:t xml:space="preserve"> energetske</w:t>
      </w:r>
      <w:r>
        <w:rPr>
          <w:rFonts w:cs="Arial"/>
          <w:szCs w:val="24"/>
        </w:rPr>
        <w:t>m</w:t>
      </w:r>
      <w:r w:rsidRPr="00556B8D">
        <w:rPr>
          <w:rFonts w:cs="Arial"/>
          <w:szCs w:val="24"/>
        </w:rPr>
        <w:t xml:space="preserve"> koncept</w:t>
      </w:r>
      <w:r>
        <w:rPr>
          <w:rFonts w:cs="Arial"/>
          <w:szCs w:val="24"/>
        </w:rPr>
        <w:t>u</w:t>
      </w:r>
      <w:r w:rsidRPr="00556B8D">
        <w:rPr>
          <w:rFonts w:cs="Arial"/>
          <w:szCs w:val="24"/>
        </w:rPr>
        <w:t>.</w:t>
      </w:r>
    </w:p>
    <w:p w:rsidR="00ED33D6" w:rsidRPr="00556B8D" w:rsidRDefault="00ED33D6" w:rsidP="00ED33D6">
      <w:pPr>
        <w:spacing w:after="240"/>
        <w:rPr>
          <w:rFonts w:cs="Arial"/>
          <w:szCs w:val="24"/>
        </w:rPr>
      </w:pPr>
      <w:r>
        <w:rPr>
          <w:rFonts w:cs="Arial"/>
          <w:szCs w:val="24"/>
        </w:rPr>
        <w:t xml:space="preserve">(6) </w:t>
      </w:r>
      <w:r w:rsidRPr="00556B8D">
        <w:rPr>
          <w:rFonts w:cs="Arial"/>
          <w:szCs w:val="24"/>
        </w:rPr>
        <w:t xml:space="preserve">Več samoupravnih lokalnih skupnosti lahko sprejme skupen lokalni energetski koncept, iz katerega pa morajo biti razvidni cilji in ukrepi vsake </w:t>
      </w:r>
      <w:r>
        <w:rPr>
          <w:rFonts w:cs="Arial"/>
          <w:szCs w:val="24"/>
        </w:rPr>
        <w:t>posamezne</w:t>
      </w:r>
      <w:r w:rsidRPr="00556B8D">
        <w:rPr>
          <w:rFonts w:cs="Arial"/>
          <w:szCs w:val="24"/>
        </w:rPr>
        <w:t xml:space="preserve"> samoupravn</w:t>
      </w:r>
      <w:r>
        <w:rPr>
          <w:rFonts w:cs="Arial"/>
          <w:szCs w:val="24"/>
        </w:rPr>
        <w:t>e</w:t>
      </w:r>
      <w:r w:rsidRPr="00556B8D">
        <w:rPr>
          <w:rFonts w:cs="Arial"/>
          <w:szCs w:val="24"/>
        </w:rPr>
        <w:t xml:space="preserve"> lokaln</w:t>
      </w:r>
      <w:r>
        <w:rPr>
          <w:rFonts w:cs="Arial"/>
          <w:szCs w:val="24"/>
        </w:rPr>
        <w:t>e</w:t>
      </w:r>
      <w:r w:rsidRPr="00556B8D">
        <w:rPr>
          <w:rFonts w:cs="Arial"/>
          <w:szCs w:val="24"/>
        </w:rPr>
        <w:t xml:space="preserve"> skupnosti. </w:t>
      </w:r>
    </w:p>
    <w:p w:rsidR="00ED33D6" w:rsidRPr="00556B8D" w:rsidRDefault="00ED33D6" w:rsidP="00ED33D6">
      <w:pPr>
        <w:spacing w:after="240"/>
        <w:rPr>
          <w:rFonts w:cs="Arial"/>
          <w:szCs w:val="24"/>
        </w:rPr>
      </w:pPr>
      <w:r>
        <w:rPr>
          <w:rFonts w:cs="Arial"/>
          <w:szCs w:val="24"/>
        </w:rPr>
        <w:t xml:space="preserve">(7) </w:t>
      </w:r>
      <w:r w:rsidRPr="00556B8D">
        <w:rPr>
          <w:rFonts w:cs="Arial"/>
          <w:szCs w:val="24"/>
        </w:rPr>
        <w:t xml:space="preserve">V primeru </w:t>
      </w:r>
      <w:r>
        <w:rPr>
          <w:rFonts w:cs="Arial"/>
          <w:szCs w:val="24"/>
        </w:rPr>
        <w:t xml:space="preserve">sprejetja novega NEP ali </w:t>
      </w:r>
      <w:r w:rsidRPr="00556B8D">
        <w:rPr>
          <w:rFonts w:cs="Arial"/>
          <w:szCs w:val="24"/>
        </w:rPr>
        <w:t>sprememb NEP ali akcijskih načrtov, so samoupravne lokalne skupnosti dolžne uskladiti lokaln</w:t>
      </w:r>
      <w:r>
        <w:rPr>
          <w:rFonts w:cs="Arial"/>
          <w:szCs w:val="24"/>
        </w:rPr>
        <w:t>e energetske</w:t>
      </w:r>
      <w:r w:rsidRPr="00556B8D">
        <w:rPr>
          <w:rFonts w:cs="Arial"/>
          <w:szCs w:val="24"/>
        </w:rPr>
        <w:t xml:space="preserve"> koncept</w:t>
      </w:r>
      <w:r>
        <w:rPr>
          <w:rFonts w:cs="Arial"/>
          <w:szCs w:val="24"/>
        </w:rPr>
        <w:t>e</w:t>
      </w:r>
      <w:r w:rsidRPr="00556B8D">
        <w:rPr>
          <w:rFonts w:cs="Arial"/>
          <w:szCs w:val="24"/>
        </w:rPr>
        <w:t xml:space="preserve"> s sprememb</w:t>
      </w:r>
      <w:r>
        <w:rPr>
          <w:rFonts w:cs="Arial"/>
          <w:szCs w:val="24"/>
        </w:rPr>
        <w:t>ami</w:t>
      </w:r>
      <w:r w:rsidRPr="00556B8D">
        <w:rPr>
          <w:rFonts w:cs="Arial"/>
          <w:szCs w:val="24"/>
        </w:rPr>
        <w:t xml:space="preserve"> teh dokument</w:t>
      </w:r>
      <w:r>
        <w:rPr>
          <w:rFonts w:cs="Arial"/>
          <w:szCs w:val="24"/>
        </w:rPr>
        <w:t>ov</w:t>
      </w:r>
      <w:r w:rsidR="00F70500">
        <w:rPr>
          <w:rFonts w:cs="Arial"/>
          <w:szCs w:val="24"/>
        </w:rPr>
        <w:t xml:space="preserve"> v roku enega leta</w:t>
      </w:r>
      <w:r w:rsidR="001F4DA4">
        <w:rPr>
          <w:rFonts w:cs="Arial"/>
          <w:szCs w:val="24"/>
        </w:rPr>
        <w:t>.</w:t>
      </w:r>
    </w:p>
    <w:p w:rsidR="00ED33D6" w:rsidRPr="00556B8D" w:rsidRDefault="00ED33D6" w:rsidP="00ED33D6">
      <w:pPr>
        <w:spacing w:after="240"/>
        <w:rPr>
          <w:rFonts w:cs="Arial"/>
          <w:szCs w:val="24"/>
        </w:rPr>
      </w:pPr>
      <w:r>
        <w:rPr>
          <w:rFonts w:cs="Arial"/>
          <w:szCs w:val="24"/>
        </w:rPr>
        <w:t xml:space="preserve">(8) </w:t>
      </w:r>
      <w:r w:rsidRPr="00556B8D">
        <w:rPr>
          <w:rFonts w:cs="Arial"/>
          <w:szCs w:val="24"/>
        </w:rPr>
        <w:t>Lokalni energetski koncept sprejme na predlog župana in po predhodnem soglasju ministra, pristojnega za energijo, predstavniški organ samoupravne lokalne skupnosti. Minister</w:t>
      </w:r>
      <w:r w:rsidR="001F0417">
        <w:rPr>
          <w:rFonts w:cs="Arial"/>
          <w:szCs w:val="24"/>
        </w:rPr>
        <w:t>stvo</w:t>
      </w:r>
      <w:r w:rsidRPr="00556B8D">
        <w:rPr>
          <w:rFonts w:cs="Arial"/>
          <w:szCs w:val="24"/>
        </w:rPr>
        <w:t>, pristojn</w:t>
      </w:r>
      <w:r w:rsidR="001F0417">
        <w:rPr>
          <w:rFonts w:cs="Arial"/>
          <w:szCs w:val="24"/>
        </w:rPr>
        <w:t>o</w:t>
      </w:r>
      <w:r w:rsidRPr="00556B8D">
        <w:rPr>
          <w:rFonts w:cs="Arial"/>
          <w:szCs w:val="24"/>
        </w:rPr>
        <w:t xml:space="preserve"> za energijo, </w:t>
      </w:r>
      <w:r>
        <w:rPr>
          <w:rFonts w:cs="Arial"/>
          <w:szCs w:val="24"/>
        </w:rPr>
        <w:t xml:space="preserve">z izdajo soglasja, </w:t>
      </w:r>
      <w:r w:rsidRPr="00556B8D">
        <w:rPr>
          <w:rFonts w:cs="Arial"/>
          <w:szCs w:val="24"/>
        </w:rPr>
        <w:t>potrdi skladnost lokalnega energetskega koncepta z NEP</w:t>
      </w:r>
      <w:r w:rsidR="00F70500">
        <w:rPr>
          <w:rFonts w:cs="Arial"/>
          <w:szCs w:val="24"/>
        </w:rPr>
        <w:t xml:space="preserve"> in akcijskimi načrti</w:t>
      </w:r>
      <w:r>
        <w:rPr>
          <w:rFonts w:cs="Arial"/>
          <w:szCs w:val="24"/>
        </w:rPr>
        <w:t>.</w:t>
      </w:r>
      <w:r w:rsidRPr="00556B8D">
        <w:rPr>
          <w:rFonts w:cs="Arial"/>
          <w:szCs w:val="24"/>
        </w:rPr>
        <w:t xml:space="preserve"> </w:t>
      </w:r>
    </w:p>
    <w:p w:rsidR="00ED33D6" w:rsidRPr="00556B8D" w:rsidRDefault="00ED33D6" w:rsidP="00ED33D6">
      <w:pPr>
        <w:spacing w:after="240"/>
        <w:rPr>
          <w:rFonts w:cs="Arial"/>
          <w:szCs w:val="24"/>
        </w:rPr>
      </w:pPr>
      <w:r>
        <w:rPr>
          <w:rFonts w:cs="Arial"/>
          <w:szCs w:val="24"/>
        </w:rPr>
        <w:t xml:space="preserve">(9) </w:t>
      </w:r>
      <w:r w:rsidRPr="00556B8D">
        <w:rPr>
          <w:rFonts w:cs="Arial"/>
          <w:szCs w:val="24"/>
        </w:rPr>
        <w:t>Lokalni energetski koncept sprejme predstavniški organ samouprav</w:t>
      </w:r>
      <w:r>
        <w:rPr>
          <w:rFonts w:cs="Arial"/>
          <w:szCs w:val="24"/>
        </w:rPr>
        <w:t>ne lokalne skupnosti na vsakih 5</w:t>
      </w:r>
      <w:r w:rsidRPr="00556B8D">
        <w:rPr>
          <w:rFonts w:cs="Arial"/>
          <w:szCs w:val="24"/>
        </w:rPr>
        <w:t xml:space="preserve"> let oziroma tudi pogosteje, če se z NEP ali akcijskimi načrti spremenijo cilji in ukrepi ali, če se spremenijo podlage za urejanje prostora in razvoja v samoupravni lokalni skupnosti.</w:t>
      </w:r>
    </w:p>
    <w:p w:rsidR="00ED33D6" w:rsidRPr="00556B8D" w:rsidRDefault="00ED33D6" w:rsidP="00ED33D6">
      <w:pPr>
        <w:spacing w:after="240"/>
        <w:rPr>
          <w:rFonts w:cs="Arial"/>
          <w:szCs w:val="24"/>
        </w:rPr>
      </w:pPr>
      <w:r>
        <w:rPr>
          <w:rFonts w:cs="Arial"/>
          <w:szCs w:val="24"/>
        </w:rPr>
        <w:t xml:space="preserve">(10) </w:t>
      </w:r>
      <w:r w:rsidRPr="00556B8D">
        <w:rPr>
          <w:rFonts w:cs="Arial"/>
          <w:szCs w:val="24"/>
        </w:rPr>
        <w:t>Za izvajanje lokalnega energetskega koncepta je odgovoren župan. Župan je dolžan vsaj enkrat letno pripraviti poročilo za predstavniški organ samoupravne lokalne skupnosti in ministra, pristojnega za energijo, o doseganju ciljev in realizaciji  ukrepov iz lokalnih energetskih konceptov.</w:t>
      </w:r>
    </w:p>
    <w:p w:rsidR="00ED33D6" w:rsidRPr="00556B8D" w:rsidRDefault="00ED33D6" w:rsidP="00ED33D6">
      <w:pPr>
        <w:spacing w:after="240"/>
        <w:rPr>
          <w:rFonts w:cs="Arial"/>
          <w:szCs w:val="24"/>
        </w:rPr>
      </w:pPr>
      <w:r>
        <w:rPr>
          <w:rFonts w:cs="Arial"/>
          <w:szCs w:val="24"/>
        </w:rPr>
        <w:t xml:space="preserve">(11) </w:t>
      </w:r>
      <w:r w:rsidRPr="00556B8D">
        <w:rPr>
          <w:rFonts w:cs="Arial"/>
          <w:szCs w:val="24"/>
        </w:rPr>
        <w:t>Samoupravne lokalne skupnosti, ki nimajo lokalnega energetskega koncepta</w:t>
      </w:r>
      <w:r w:rsidR="00830D8B">
        <w:rPr>
          <w:rFonts w:cs="Arial"/>
          <w:szCs w:val="24"/>
        </w:rPr>
        <w:t xml:space="preserve"> skladnega s </w:t>
      </w:r>
      <w:r w:rsidR="001F0417">
        <w:rPr>
          <w:rFonts w:cs="Arial"/>
          <w:szCs w:val="24"/>
        </w:rPr>
        <w:t>p</w:t>
      </w:r>
      <w:r w:rsidR="00830D8B">
        <w:rPr>
          <w:rFonts w:cs="Arial"/>
          <w:szCs w:val="24"/>
        </w:rPr>
        <w:t>ravilnikom</w:t>
      </w:r>
      <w:r w:rsidR="001F0417">
        <w:rPr>
          <w:rFonts w:cs="Arial"/>
          <w:szCs w:val="24"/>
        </w:rPr>
        <w:t>, ki ureja</w:t>
      </w:r>
      <w:r w:rsidR="00830D8B">
        <w:rPr>
          <w:rFonts w:cs="Arial"/>
          <w:szCs w:val="24"/>
        </w:rPr>
        <w:t xml:space="preserve"> metodologij</w:t>
      </w:r>
      <w:r w:rsidR="001F0417">
        <w:rPr>
          <w:rFonts w:cs="Arial"/>
          <w:szCs w:val="24"/>
        </w:rPr>
        <w:t>o</w:t>
      </w:r>
      <w:r w:rsidR="00830D8B">
        <w:rPr>
          <w:rFonts w:cs="Arial"/>
          <w:szCs w:val="24"/>
        </w:rPr>
        <w:t xml:space="preserve"> in obvezn</w:t>
      </w:r>
      <w:r w:rsidR="001F0417">
        <w:rPr>
          <w:rFonts w:cs="Arial"/>
          <w:szCs w:val="24"/>
        </w:rPr>
        <w:t>e</w:t>
      </w:r>
      <w:r w:rsidR="00830D8B">
        <w:rPr>
          <w:rFonts w:cs="Arial"/>
          <w:szCs w:val="24"/>
        </w:rPr>
        <w:t xml:space="preserve"> vsebin</w:t>
      </w:r>
      <w:r w:rsidR="001F0417">
        <w:rPr>
          <w:rFonts w:cs="Arial"/>
          <w:szCs w:val="24"/>
        </w:rPr>
        <w:t>e</w:t>
      </w:r>
      <w:r w:rsidR="00830D8B">
        <w:rPr>
          <w:rFonts w:cs="Arial"/>
          <w:szCs w:val="24"/>
        </w:rPr>
        <w:t xml:space="preserve"> lokalnih energetskih konceptov</w:t>
      </w:r>
      <w:r w:rsidR="001F0417">
        <w:rPr>
          <w:rFonts w:cs="Arial"/>
          <w:szCs w:val="24"/>
        </w:rPr>
        <w:t>,</w:t>
      </w:r>
      <w:r w:rsidR="00830D8B">
        <w:rPr>
          <w:rFonts w:cs="Arial"/>
          <w:szCs w:val="24"/>
        </w:rPr>
        <w:t xml:space="preserve"> </w:t>
      </w:r>
      <w:r>
        <w:rPr>
          <w:rFonts w:cs="Arial"/>
          <w:szCs w:val="24"/>
        </w:rPr>
        <w:t xml:space="preserve">ali niso dopolnile lokalni energetski koncept skladno s sedmim odstavkom tega člena, </w:t>
      </w:r>
      <w:r w:rsidRPr="00556B8D">
        <w:rPr>
          <w:rFonts w:cs="Arial"/>
          <w:szCs w:val="24"/>
        </w:rPr>
        <w:t>morajo za območja delov naselij, kjer se ne izvaja gospodarska javna služba distribucije zemeljskega plina ali drugih energetskih plinov iz omrežja</w:t>
      </w:r>
      <w:r w:rsidR="001F36FB">
        <w:rPr>
          <w:rFonts w:cs="Arial"/>
          <w:szCs w:val="24"/>
        </w:rPr>
        <w:t xml:space="preserve"> oziroma ob uveljavitvi tega zakona ni  predvidena z veljavnimi akti samoupravne lokalne skupnosti</w:t>
      </w:r>
      <w:r w:rsidRPr="00556B8D">
        <w:rPr>
          <w:rFonts w:cs="Arial"/>
          <w:szCs w:val="24"/>
        </w:rPr>
        <w:t xml:space="preserve">, v svojih </w:t>
      </w:r>
      <w:r w:rsidRPr="001F4DA4">
        <w:rPr>
          <w:rFonts w:cs="Arial"/>
          <w:szCs w:val="24"/>
        </w:rPr>
        <w:t>splošnih in posamičnih aktih določiti način ogrevanja le z uporabo obnovljivih virov</w:t>
      </w:r>
      <w:r w:rsidRPr="00556B8D">
        <w:rPr>
          <w:rFonts w:cs="Arial"/>
          <w:szCs w:val="24"/>
        </w:rPr>
        <w:t xml:space="preserve"> energije ali s soproizvodnjo toplote in električne</w:t>
      </w:r>
      <w:r>
        <w:rPr>
          <w:rFonts w:cs="Arial"/>
          <w:szCs w:val="24"/>
        </w:rPr>
        <w:t xml:space="preserve"> energije z visokim izkoristkom.</w:t>
      </w:r>
      <w:r w:rsidRPr="00556B8D">
        <w:rPr>
          <w:rFonts w:cs="Arial"/>
          <w:szCs w:val="24"/>
        </w:rPr>
        <w:t xml:space="preserve"> Raba posamičnih vrst obnovljivih virov energije ali soproizvodnje toplote in električne energije z visokim izkoristkom</w:t>
      </w:r>
      <w:r>
        <w:rPr>
          <w:rFonts w:cs="Arial"/>
          <w:szCs w:val="24"/>
        </w:rPr>
        <w:t xml:space="preserve"> na območjih ali delih naselij, kjer se izvaja gospodarska javna služba distribucije zemeljskega plina ali drugih energetskih plinov iz omrežja,</w:t>
      </w:r>
      <w:r w:rsidRPr="00556B8D">
        <w:rPr>
          <w:rFonts w:cs="Arial"/>
          <w:szCs w:val="24"/>
        </w:rPr>
        <w:t xml:space="preserve"> v splošnih in posamičnih aktih ne sme biti prepovedana. </w:t>
      </w:r>
    </w:p>
    <w:p w:rsidR="00ED33D6" w:rsidRPr="00556B8D" w:rsidRDefault="00ED33D6" w:rsidP="00ED33D6">
      <w:pPr>
        <w:spacing w:after="240"/>
        <w:rPr>
          <w:rFonts w:cs="Arial"/>
          <w:szCs w:val="24"/>
        </w:rPr>
      </w:pPr>
      <w:r>
        <w:rPr>
          <w:rFonts w:cs="Arial"/>
          <w:szCs w:val="24"/>
        </w:rPr>
        <w:t xml:space="preserve">(12) </w:t>
      </w:r>
      <w:r w:rsidRPr="00556B8D">
        <w:rPr>
          <w:rFonts w:cs="Arial"/>
          <w:szCs w:val="24"/>
        </w:rPr>
        <w:t xml:space="preserve">Samoupravne lokalne skupnosti so dolžne svoje prostorske akte usklajevati z lokalnim energetskim konceptom. </w:t>
      </w:r>
      <w:r w:rsidR="00BD708D">
        <w:rPr>
          <w:rFonts w:cs="Arial"/>
          <w:szCs w:val="24"/>
        </w:rPr>
        <w:t>Občinski prostorski akti se ne smejo izvajati v členih, ki niso skladni z lokalnim energetskim konceptom. Rok za uskladitev prostroskih aktov z lokalnim energetskim konceptom je 6 mesecev po sprejemu lokalnega energetskega koncepta.</w:t>
      </w:r>
    </w:p>
    <w:p w:rsidR="00830D8B" w:rsidRDefault="00830D8B" w:rsidP="00ED33D6">
      <w:pPr>
        <w:spacing w:after="240"/>
        <w:rPr>
          <w:rFonts w:cs="Arial"/>
          <w:szCs w:val="24"/>
        </w:rPr>
      </w:pPr>
      <w:r>
        <w:rPr>
          <w:rFonts w:cs="Arial"/>
          <w:szCs w:val="24"/>
        </w:rPr>
        <w:t>(13)</w:t>
      </w:r>
      <w:r w:rsidR="00BD708D">
        <w:rPr>
          <w:rFonts w:cs="Arial"/>
          <w:szCs w:val="24"/>
        </w:rPr>
        <w:t xml:space="preserve"> Lokalni energetski koncept se sprejme z odlokom</w:t>
      </w:r>
      <w:r>
        <w:rPr>
          <w:rFonts w:cs="Arial"/>
          <w:szCs w:val="24"/>
        </w:rPr>
        <w:t xml:space="preserve">, v katerem </w:t>
      </w:r>
      <w:r w:rsidR="00BD708D">
        <w:rPr>
          <w:rFonts w:cs="Arial"/>
          <w:szCs w:val="24"/>
        </w:rPr>
        <w:t xml:space="preserve">občina </w:t>
      </w:r>
      <w:r>
        <w:rPr>
          <w:rFonts w:cs="Arial"/>
          <w:szCs w:val="24"/>
        </w:rPr>
        <w:t>predpiše ukrepe za izvajanje lokalnega energetskega koncepta in ne glede na določbe prostorskih aktov</w:t>
      </w:r>
      <w:r w:rsidR="00BD708D">
        <w:rPr>
          <w:rFonts w:cs="Arial"/>
          <w:szCs w:val="24"/>
        </w:rPr>
        <w:t xml:space="preserve"> določi</w:t>
      </w:r>
      <w:r>
        <w:rPr>
          <w:rFonts w:cs="Arial"/>
          <w:szCs w:val="24"/>
        </w:rPr>
        <w:t>:</w:t>
      </w:r>
    </w:p>
    <w:p w:rsidR="001D1E1E" w:rsidRDefault="00A924F6" w:rsidP="00C750BF">
      <w:pPr>
        <w:pStyle w:val="Odstavekseznama"/>
        <w:numPr>
          <w:ilvl w:val="0"/>
          <w:numId w:val="118"/>
        </w:numPr>
        <w:spacing w:after="240"/>
        <w:rPr>
          <w:rFonts w:cs="Arial"/>
          <w:szCs w:val="24"/>
        </w:rPr>
      </w:pPr>
      <w:r>
        <w:rPr>
          <w:rFonts w:cs="Arial"/>
          <w:szCs w:val="24"/>
        </w:rPr>
        <w:t>zahteve v zvezi z osončenostjo novih zgradb, za katere še ni bilo izdano gradbeno dovoljenje;</w:t>
      </w:r>
    </w:p>
    <w:p w:rsidR="001B0830" w:rsidRPr="00FF5456" w:rsidRDefault="00A924F6" w:rsidP="00C750BF">
      <w:pPr>
        <w:pStyle w:val="Odstavekseznama"/>
        <w:numPr>
          <w:ilvl w:val="0"/>
          <w:numId w:val="118"/>
        </w:numPr>
        <w:spacing w:after="240"/>
        <w:rPr>
          <w:rFonts w:cs="Arial"/>
          <w:szCs w:val="24"/>
        </w:rPr>
      </w:pPr>
      <w:r w:rsidRPr="006C4302">
        <w:rPr>
          <w:rFonts w:cs="Arial"/>
          <w:szCs w:val="24"/>
        </w:rPr>
        <w:t>zahteve po ozelenitvi streh;</w:t>
      </w:r>
    </w:p>
    <w:p w:rsidR="001D1E1E" w:rsidRDefault="00A924F6" w:rsidP="00C750BF">
      <w:pPr>
        <w:pStyle w:val="Odstavekseznama"/>
        <w:numPr>
          <w:ilvl w:val="0"/>
          <w:numId w:val="118"/>
        </w:numPr>
        <w:spacing w:after="240"/>
        <w:rPr>
          <w:rFonts w:cs="Arial"/>
          <w:szCs w:val="24"/>
        </w:rPr>
      </w:pPr>
      <w:r>
        <w:rPr>
          <w:rFonts w:cs="Arial"/>
          <w:szCs w:val="24"/>
        </w:rPr>
        <w:t>zahteve o rabi deževnice v vseh objektih, za katere še ni bilo izdano gradbeno dovoljenje;</w:t>
      </w:r>
    </w:p>
    <w:p w:rsidR="001D1E1E" w:rsidRDefault="00A924F6" w:rsidP="00C750BF">
      <w:pPr>
        <w:pStyle w:val="Odstavekseznama"/>
        <w:numPr>
          <w:ilvl w:val="0"/>
          <w:numId w:val="118"/>
        </w:numPr>
        <w:spacing w:after="240"/>
        <w:rPr>
          <w:rFonts w:cs="Arial"/>
          <w:szCs w:val="24"/>
        </w:rPr>
      </w:pPr>
      <w:r>
        <w:rPr>
          <w:rFonts w:cs="Arial"/>
          <w:szCs w:val="24"/>
        </w:rPr>
        <w:t>zahteve o parkirnih mestih za kolesa in kolesarnicah pri javno dostopnih zgradb</w:t>
      </w:r>
      <w:r w:rsidR="00BD708D">
        <w:rPr>
          <w:rFonts w:cs="Arial"/>
          <w:szCs w:val="24"/>
        </w:rPr>
        <w:t>a</w:t>
      </w:r>
      <w:r>
        <w:rPr>
          <w:rFonts w:cs="Arial"/>
          <w:szCs w:val="24"/>
        </w:rPr>
        <w:t>h;</w:t>
      </w:r>
    </w:p>
    <w:p w:rsidR="00A924F6" w:rsidRPr="00A924F6" w:rsidRDefault="00FF5456" w:rsidP="00A924F6">
      <w:pPr>
        <w:spacing w:after="240"/>
        <w:rPr>
          <w:rFonts w:cs="Arial"/>
          <w:szCs w:val="24"/>
        </w:rPr>
      </w:pPr>
      <w:r>
        <w:rPr>
          <w:rFonts w:cs="Arial"/>
          <w:szCs w:val="24"/>
        </w:rPr>
        <w:t xml:space="preserve">(14) </w:t>
      </w:r>
      <w:r w:rsidR="00A924F6">
        <w:rPr>
          <w:rFonts w:cs="Arial"/>
          <w:szCs w:val="24"/>
        </w:rPr>
        <w:t xml:space="preserve">V predpisu iz prejšnjega stavka občina lahko, ne glede na vsebino podzakonskega akta na podlagi 2. odstavka 8. člena ter 1. točke 1. odstavka 2. člena Zakona o graditvi objektov (Uradni list RS, št. </w:t>
      </w:r>
      <w:r w:rsidR="006B0F1C">
        <w:rPr>
          <w:rFonts w:cs="Arial"/>
          <w:szCs w:val="24"/>
        </w:rPr>
        <w:t>110/2001; ZGO-1) predpiše vrste investicijsko vzdrževalnih del na fasadah in strehah, za katere je potrebno predhodno soglasje občine o njihovi skladnosti z lokalnim energetskim konceptom.</w:t>
      </w:r>
      <w:r w:rsidR="00A924F6">
        <w:rPr>
          <w:rFonts w:cs="Arial"/>
          <w:szCs w:val="24"/>
        </w:rPr>
        <w:t xml:space="preserve">  </w:t>
      </w:r>
    </w:p>
    <w:p w:rsidR="00A924F6" w:rsidRPr="00C32E38" w:rsidRDefault="00FF5456" w:rsidP="00C32E38">
      <w:pPr>
        <w:spacing w:after="240"/>
        <w:rPr>
          <w:rFonts w:cs="Arial"/>
          <w:szCs w:val="24"/>
        </w:rPr>
      </w:pPr>
      <w:r>
        <w:rPr>
          <w:rFonts w:cs="Arial"/>
          <w:szCs w:val="24"/>
        </w:rPr>
        <w:t xml:space="preserve">(15) </w:t>
      </w:r>
      <w:r w:rsidR="00BD708D">
        <w:rPr>
          <w:rFonts w:cs="Arial"/>
          <w:szCs w:val="24"/>
        </w:rPr>
        <w:t>V odloku o lokalnem energetskem konceptu se morajo navesti tudi členi občinskih prostorskih aktov, ki so neusklajeni z lokalnim energetskim konceptom občine in rok za njihovo uskladitev, ki ne sme biti krajši od 6 mesecev po sprejemu lokalnega energetskega koncepta.</w:t>
      </w:r>
    </w:p>
    <w:p w:rsidR="00BD708D" w:rsidRDefault="00BD708D" w:rsidP="00601F8C">
      <w:pPr>
        <w:spacing w:after="240"/>
        <w:rPr>
          <w:rFonts w:cs="Arial"/>
          <w:szCs w:val="24"/>
        </w:rPr>
      </w:pPr>
      <w:r>
        <w:rPr>
          <w:rFonts w:cs="Arial"/>
          <w:szCs w:val="24"/>
        </w:rPr>
        <w:t>(1</w:t>
      </w:r>
      <w:r w:rsidR="00FF5456">
        <w:rPr>
          <w:rFonts w:cs="Arial"/>
          <w:szCs w:val="24"/>
        </w:rPr>
        <w:t>6</w:t>
      </w:r>
      <w:r>
        <w:rPr>
          <w:rFonts w:cs="Arial"/>
          <w:szCs w:val="24"/>
        </w:rPr>
        <w:t>) Samoupravna lokalna skupnost mora lokalni energetski koncept javno objaviti na spletnih straneh občine.</w:t>
      </w:r>
    </w:p>
    <w:p w:rsidR="00BD708D" w:rsidRPr="00601F8C" w:rsidRDefault="00BD708D" w:rsidP="00601F8C">
      <w:pPr>
        <w:spacing w:after="240"/>
        <w:rPr>
          <w:rFonts w:cs="Arial"/>
          <w:szCs w:val="24"/>
        </w:rPr>
      </w:pPr>
      <w:r>
        <w:rPr>
          <w:rFonts w:cs="Arial"/>
          <w:szCs w:val="24"/>
        </w:rPr>
        <w:t>(1</w:t>
      </w:r>
      <w:r w:rsidR="00FF5456">
        <w:rPr>
          <w:rFonts w:cs="Arial"/>
          <w:szCs w:val="24"/>
        </w:rPr>
        <w:t>7</w:t>
      </w:r>
      <w:r>
        <w:rPr>
          <w:rFonts w:cs="Arial"/>
          <w:szCs w:val="24"/>
        </w:rPr>
        <w:t xml:space="preserve">) Lokalni energetski koncepti so objavljeni tudi na spletnih straneh </w:t>
      </w:r>
      <w:r w:rsidR="001F0417">
        <w:rPr>
          <w:rFonts w:cs="Arial"/>
          <w:szCs w:val="24"/>
        </w:rPr>
        <w:t>m</w:t>
      </w:r>
      <w:r>
        <w:rPr>
          <w:rFonts w:cs="Arial"/>
          <w:szCs w:val="24"/>
        </w:rPr>
        <w:t>inistrstva</w:t>
      </w:r>
      <w:r w:rsidR="001F0417">
        <w:rPr>
          <w:rFonts w:cs="Arial"/>
          <w:szCs w:val="24"/>
        </w:rPr>
        <w:t>,</w:t>
      </w:r>
      <w:r>
        <w:rPr>
          <w:rFonts w:cs="Arial"/>
          <w:szCs w:val="24"/>
        </w:rPr>
        <w:t xml:space="preserve"> </w:t>
      </w:r>
      <w:r w:rsidR="001F0417">
        <w:rPr>
          <w:rFonts w:cs="Arial"/>
          <w:szCs w:val="24"/>
        </w:rPr>
        <w:t>pristojnega za energijo.</w:t>
      </w:r>
    </w:p>
    <w:p w:rsidR="00350BAB" w:rsidRDefault="00350BAB" w:rsidP="007D1782">
      <w:pPr>
        <w:pStyle w:val="Obrazloitev"/>
        <w:rPr>
          <w:lang w:eastAsia="sl-SI"/>
        </w:rPr>
      </w:pPr>
      <w:r>
        <w:rPr>
          <w:lang w:eastAsia="sl-SI"/>
        </w:rPr>
        <w:t>Lokalni energetski koncept (LEK) se sorejema v obliki odloka po predhodnem soglasju ministra, pristojnega za energijo. V njem mora biti predstavljena obstoječa in načrtovana raba energije na območju občine. LEK mora biti usklajen z državno oziroma evropsko energetsko politiko glede ciljev (npr. delež obnovljivih virov energije v strukturi končne rabe, cilji v zvezi z energetsko učinkovitostjo itd.). Raba energije je neločljivo povezana s prostorskimi ureditvami, zato odlok, s katerim se sprejme LEK lahko predpiše določene energetske rešitve, povezane z rabo prostora, ki niso v nasprotju z določbami prostorskih aktov. Člen poleg tega nalaga občinam, da prostorske akte prilagodijo LEKu. Primeri, ko posamični prostorski akti za ogrevanje še vedno predpisujejo obvezno rabo fosilnih goriv, medtem ko LEK občine že predvideva ambiciozno rabo obnovljivih virov energije, so pogosti. Občine, ki nimajo LEKov ali pa so ti nastali v času, ko zanje še ni bila predpisana metodologija oziroma so le-ti zastareli, smejo predpisovati za ogrevanje le rabo obnovljivih virov energije ali daljinsko ogrevanje, če to že obstaja. Ne smejo pa širiti obstoječih sistemov distribucije zemeljskega plina.</w:t>
      </w:r>
    </w:p>
    <w:p w:rsidR="00350BAB" w:rsidRDefault="00350BAB" w:rsidP="007D1782">
      <w:pPr>
        <w:pStyle w:val="Obrazloitev"/>
        <w:rPr>
          <w:lang w:eastAsia="sl-SI"/>
        </w:rPr>
      </w:pPr>
    </w:p>
    <w:p w:rsidR="00350BAB" w:rsidRDefault="00350BAB" w:rsidP="007D1782">
      <w:pPr>
        <w:pStyle w:val="Obrazloitev"/>
        <w:rPr>
          <w:lang w:eastAsia="sl-SI"/>
        </w:rPr>
      </w:pPr>
      <w:r>
        <w:rPr>
          <w:lang w:eastAsia="sl-SI"/>
        </w:rPr>
        <w:t>Delna ali izključna raba obnovljivih virov energije ali kogeneracij z visokim izkoristkom za ogrevanje na območjih, kjer obstaja distribucijski sistem energetskih plinov v splošnih in posamičnih aktih občine ne sme biti prepovedana.</w:t>
      </w:r>
    </w:p>
    <w:p w:rsidR="00350BAB" w:rsidRDefault="00350BAB" w:rsidP="007D1782">
      <w:pPr>
        <w:pStyle w:val="Obrazloitev"/>
        <w:rPr>
          <w:lang w:eastAsia="sl-SI"/>
        </w:rPr>
      </w:pPr>
    </w:p>
    <w:p w:rsidR="00ED33D6" w:rsidRDefault="00350BAB" w:rsidP="007D1782">
      <w:pPr>
        <w:pStyle w:val="Obrazloitev"/>
        <w:rPr>
          <w:rFonts w:cs="Arial"/>
        </w:rPr>
      </w:pPr>
      <w:r>
        <w:rPr>
          <w:lang w:eastAsia="sl-SI"/>
        </w:rPr>
        <w:t>Za izvrševanje LEKa je odgovoren župan. Vsako leto mora o izvajanju poročati občinskemu oziroma mestnemu svetu ter ministrstvu, pristojnemu za energijo.</w:t>
      </w:r>
    </w:p>
    <w:p w:rsidR="006B0F1C" w:rsidRPr="006B0F1C" w:rsidRDefault="006B0F1C" w:rsidP="00601F8C">
      <w:pPr>
        <w:spacing w:after="240"/>
        <w:rPr>
          <w:rFonts w:cs="Arial"/>
          <w:szCs w:val="24"/>
        </w:rPr>
      </w:pPr>
    </w:p>
    <w:p w:rsidR="001D1E1E" w:rsidRDefault="005E6352" w:rsidP="007D1782">
      <w:pPr>
        <w:pStyle w:val="Naslov5"/>
      </w:pPr>
      <w:bookmarkStart w:id="55" w:name="_Ref295205266"/>
      <w:bookmarkStart w:id="56" w:name="_Ref296324911"/>
      <w:bookmarkStart w:id="57" w:name="_Toc358721809"/>
      <w:r w:rsidRPr="00600A28">
        <w:t>č</w:t>
      </w:r>
      <w:r w:rsidR="00556B8D" w:rsidRPr="00600A28">
        <w:t>len</w:t>
      </w:r>
      <w:bookmarkEnd w:id="55"/>
      <w:r w:rsidR="00600A28">
        <w:br/>
      </w:r>
      <w:r w:rsidR="00556B8D" w:rsidRPr="00600A28">
        <w:t>(razvojni načrti operaterjev in drugih izvajalcev energetskih dejavnosti)</w:t>
      </w:r>
      <w:bookmarkEnd w:id="56"/>
      <w:bookmarkEnd w:id="57"/>
    </w:p>
    <w:p w:rsidR="00287FA5" w:rsidRDefault="00287FA5" w:rsidP="00287FA5">
      <w:pPr>
        <w:pStyle w:val="Odstavekseznama"/>
        <w:ind w:left="0"/>
        <w:rPr>
          <w:rFonts w:cs="Arial"/>
          <w:szCs w:val="24"/>
        </w:rPr>
      </w:pPr>
    </w:p>
    <w:p w:rsidR="00ED33D6" w:rsidRPr="00C8487B" w:rsidRDefault="00ED33D6" w:rsidP="00ED33D6">
      <w:pPr>
        <w:pStyle w:val="Odstavekseznama"/>
        <w:ind w:left="0"/>
        <w:rPr>
          <w:rFonts w:cs="Arial"/>
          <w:szCs w:val="24"/>
        </w:rPr>
      </w:pPr>
      <w:r>
        <w:rPr>
          <w:rFonts w:cs="Arial"/>
          <w:szCs w:val="24"/>
        </w:rPr>
        <w:t xml:space="preserve">(1) </w:t>
      </w:r>
      <w:r w:rsidRPr="00556B8D">
        <w:rPr>
          <w:rFonts w:cs="Arial"/>
          <w:szCs w:val="24"/>
        </w:rPr>
        <w:t xml:space="preserve">Operater prenosnega sistema zemeljskega plina </w:t>
      </w:r>
      <w:r w:rsidR="000B0215">
        <w:rPr>
          <w:rFonts w:cs="Arial"/>
          <w:szCs w:val="24"/>
        </w:rPr>
        <w:t xml:space="preserve">ter sistemski in distribucijski operater električne energije </w:t>
      </w:r>
      <w:r w:rsidRPr="00556B8D">
        <w:rPr>
          <w:rFonts w:cs="Arial"/>
          <w:szCs w:val="24"/>
        </w:rPr>
        <w:t>mora</w:t>
      </w:r>
      <w:r w:rsidR="003A7D9F">
        <w:rPr>
          <w:rFonts w:cs="Arial"/>
          <w:szCs w:val="24"/>
        </w:rPr>
        <w:t>jo</w:t>
      </w:r>
      <w:r>
        <w:rPr>
          <w:rFonts w:cs="Arial"/>
          <w:szCs w:val="24"/>
        </w:rPr>
        <w:t xml:space="preserve">, na podlagi metodologije iz </w:t>
      </w:r>
      <w:r w:rsidR="00676A82">
        <w:rPr>
          <w:rFonts w:cs="Arial"/>
          <w:szCs w:val="24"/>
        </w:rPr>
        <w:t>petega</w:t>
      </w:r>
      <w:r>
        <w:rPr>
          <w:rFonts w:cs="Arial"/>
          <w:szCs w:val="24"/>
        </w:rPr>
        <w:t xml:space="preserve"> odstavka tega člena, v </w:t>
      </w:r>
      <w:r w:rsidR="00C02F7B">
        <w:rPr>
          <w:rFonts w:cs="Arial"/>
          <w:szCs w:val="24"/>
        </w:rPr>
        <w:t xml:space="preserve">devetih </w:t>
      </w:r>
      <w:r>
        <w:rPr>
          <w:rFonts w:cs="Arial"/>
          <w:szCs w:val="24"/>
        </w:rPr>
        <w:t>mesecih po sprejetju DREN i</w:t>
      </w:r>
      <w:r w:rsidRPr="00556B8D">
        <w:rPr>
          <w:rFonts w:cs="Arial"/>
          <w:szCs w:val="24"/>
        </w:rPr>
        <w:t>zdelati razvojn</w:t>
      </w:r>
      <w:r w:rsidR="003A7D9F">
        <w:rPr>
          <w:rFonts w:cs="Arial"/>
          <w:szCs w:val="24"/>
        </w:rPr>
        <w:t>e</w:t>
      </w:r>
      <w:r w:rsidRPr="00556B8D">
        <w:rPr>
          <w:rFonts w:cs="Arial"/>
          <w:szCs w:val="24"/>
        </w:rPr>
        <w:t xml:space="preserve"> nač</w:t>
      </w:r>
      <w:r>
        <w:rPr>
          <w:rFonts w:cs="Arial"/>
          <w:szCs w:val="24"/>
        </w:rPr>
        <w:t>rt</w:t>
      </w:r>
      <w:r w:rsidR="003A7D9F">
        <w:rPr>
          <w:rFonts w:cs="Arial"/>
          <w:szCs w:val="24"/>
        </w:rPr>
        <w:t>e</w:t>
      </w:r>
      <w:r>
        <w:rPr>
          <w:rFonts w:cs="Arial"/>
          <w:szCs w:val="24"/>
        </w:rPr>
        <w:t xml:space="preserve"> sistema in z</w:t>
      </w:r>
      <w:r w:rsidRPr="00556B8D">
        <w:rPr>
          <w:rFonts w:cs="Arial"/>
          <w:szCs w:val="24"/>
        </w:rPr>
        <w:t>anj</w:t>
      </w:r>
      <w:r w:rsidR="003A7D9F">
        <w:rPr>
          <w:rFonts w:cs="Arial"/>
          <w:szCs w:val="24"/>
        </w:rPr>
        <w:t>e</w:t>
      </w:r>
      <w:r w:rsidRPr="00556B8D">
        <w:rPr>
          <w:rFonts w:cs="Arial"/>
          <w:szCs w:val="24"/>
        </w:rPr>
        <w:t xml:space="preserve"> pridobiti soglasje ministra, pristojnega za energijo. Razvojni načrt</w:t>
      </w:r>
      <w:r w:rsidR="003A7D9F">
        <w:rPr>
          <w:rFonts w:cs="Arial"/>
          <w:szCs w:val="24"/>
        </w:rPr>
        <w:t>i</w:t>
      </w:r>
      <w:r w:rsidRPr="00556B8D">
        <w:rPr>
          <w:rFonts w:cs="Arial"/>
          <w:szCs w:val="24"/>
        </w:rPr>
        <w:t xml:space="preserve"> mora</w:t>
      </w:r>
      <w:r w:rsidR="003A7D9F">
        <w:rPr>
          <w:rFonts w:cs="Arial"/>
          <w:szCs w:val="24"/>
        </w:rPr>
        <w:t>jo</w:t>
      </w:r>
      <w:r w:rsidRPr="00556B8D">
        <w:rPr>
          <w:rFonts w:cs="Arial"/>
          <w:szCs w:val="24"/>
        </w:rPr>
        <w:t xml:space="preserve"> biti </w:t>
      </w:r>
      <w:r w:rsidR="00C02F7B">
        <w:rPr>
          <w:rFonts w:cs="Arial"/>
          <w:szCs w:val="24"/>
        </w:rPr>
        <w:t>narejen</w:t>
      </w:r>
      <w:r w:rsidR="003A7D9F">
        <w:rPr>
          <w:rFonts w:cs="Arial"/>
          <w:szCs w:val="24"/>
        </w:rPr>
        <w:t>i</w:t>
      </w:r>
      <w:r w:rsidR="00C02F7B" w:rsidRPr="00556B8D">
        <w:rPr>
          <w:rFonts w:cs="Arial"/>
          <w:szCs w:val="24"/>
        </w:rPr>
        <w:t xml:space="preserve"> </w:t>
      </w:r>
      <w:r w:rsidRPr="00556B8D">
        <w:rPr>
          <w:rFonts w:cs="Arial"/>
          <w:szCs w:val="24"/>
        </w:rPr>
        <w:t>za najmanj 10 let in usklajen</w:t>
      </w:r>
      <w:r w:rsidR="003A7D9F">
        <w:rPr>
          <w:rFonts w:cs="Arial"/>
          <w:szCs w:val="24"/>
        </w:rPr>
        <w:t>i</w:t>
      </w:r>
      <w:r w:rsidRPr="00556B8D">
        <w:rPr>
          <w:rFonts w:cs="Arial"/>
          <w:szCs w:val="24"/>
        </w:rPr>
        <w:t xml:space="preserve"> </w:t>
      </w:r>
      <w:r>
        <w:rPr>
          <w:rFonts w:cs="Arial"/>
          <w:szCs w:val="24"/>
        </w:rPr>
        <w:t xml:space="preserve"> z DREN</w:t>
      </w:r>
      <w:r w:rsidRPr="00C8487B">
        <w:rPr>
          <w:rFonts w:cs="Arial"/>
          <w:szCs w:val="24"/>
        </w:rPr>
        <w:t>.</w:t>
      </w:r>
    </w:p>
    <w:p w:rsidR="00ED33D6" w:rsidRPr="00C8487B" w:rsidRDefault="00ED33D6" w:rsidP="00ED33D6">
      <w:pPr>
        <w:rPr>
          <w:rFonts w:cs="Arial"/>
          <w:szCs w:val="24"/>
        </w:rPr>
      </w:pPr>
    </w:p>
    <w:p w:rsidR="00ED33D6" w:rsidRPr="00C8487B" w:rsidRDefault="00ED33D6" w:rsidP="00ED33D6">
      <w:pPr>
        <w:pStyle w:val="Odstavekseznama"/>
        <w:ind w:left="0"/>
        <w:rPr>
          <w:rFonts w:cs="Arial"/>
          <w:szCs w:val="24"/>
        </w:rPr>
      </w:pPr>
      <w:r>
        <w:rPr>
          <w:rFonts w:cs="Arial"/>
          <w:szCs w:val="24"/>
        </w:rPr>
        <w:t xml:space="preserve">(2) </w:t>
      </w:r>
      <w:r w:rsidRPr="00C8487B">
        <w:rPr>
          <w:rFonts w:cs="Arial"/>
          <w:szCs w:val="24"/>
        </w:rPr>
        <w:t>Operater</w:t>
      </w:r>
      <w:r w:rsidR="003A7D9F">
        <w:rPr>
          <w:rFonts w:cs="Arial"/>
          <w:szCs w:val="24"/>
        </w:rPr>
        <w:t>ji</w:t>
      </w:r>
      <w:r w:rsidRPr="00C8487B">
        <w:rPr>
          <w:rFonts w:cs="Arial"/>
          <w:szCs w:val="24"/>
        </w:rPr>
        <w:t xml:space="preserve"> iz prejšnjega odstavka mora</w:t>
      </w:r>
      <w:r w:rsidR="003A7D9F">
        <w:rPr>
          <w:rFonts w:cs="Arial"/>
          <w:szCs w:val="24"/>
        </w:rPr>
        <w:t>jo</w:t>
      </w:r>
      <w:r w:rsidRPr="00C8487B">
        <w:rPr>
          <w:rFonts w:cs="Arial"/>
          <w:szCs w:val="24"/>
        </w:rPr>
        <w:t xml:space="preserve"> razvojn</w:t>
      </w:r>
      <w:r w:rsidR="003A7D9F">
        <w:rPr>
          <w:rFonts w:cs="Arial"/>
          <w:szCs w:val="24"/>
        </w:rPr>
        <w:t>e</w:t>
      </w:r>
      <w:r w:rsidRPr="00C8487B">
        <w:rPr>
          <w:rFonts w:cs="Arial"/>
          <w:szCs w:val="24"/>
        </w:rPr>
        <w:t xml:space="preserve"> načrt</w:t>
      </w:r>
      <w:r w:rsidR="003A7D9F">
        <w:rPr>
          <w:rFonts w:cs="Arial"/>
          <w:szCs w:val="24"/>
        </w:rPr>
        <w:t>e</w:t>
      </w:r>
      <w:r w:rsidRPr="00C8487B">
        <w:rPr>
          <w:rFonts w:cs="Arial"/>
          <w:szCs w:val="24"/>
        </w:rPr>
        <w:t xml:space="preserve"> sistema sprejeti na vsaki dve leti, pri čemer mora</w:t>
      </w:r>
      <w:r w:rsidR="003A7D9F">
        <w:rPr>
          <w:rFonts w:cs="Arial"/>
          <w:szCs w:val="24"/>
        </w:rPr>
        <w:t>jo</w:t>
      </w:r>
      <w:r w:rsidRPr="00C8487B">
        <w:rPr>
          <w:rFonts w:cs="Arial"/>
          <w:szCs w:val="24"/>
        </w:rPr>
        <w:t xml:space="preserve"> izhajati iz veljavnega </w:t>
      </w:r>
      <w:r>
        <w:rPr>
          <w:rFonts w:cs="Arial"/>
          <w:szCs w:val="24"/>
        </w:rPr>
        <w:t>DREN ter</w:t>
      </w:r>
      <w:r w:rsidRPr="00C8487B">
        <w:rPr>
          <w:rFonts w:cs="Arial"/>
          <w:szCs w:val="24"/>
        </w:rPr>
        <w:t xml:space="preserve"> </w:t>
      </w:r>
      <w:r w:rsidR="003A7D9F">
        <w:rPr>
          <w:rFonts w:cs="Arial"/>
          <w:szCs w:val="24"/>
        </w:rPr>
        <w:t>jih</w:t>
      </w:r>
      <w:r w:rsidR="003A7D9F" w:rsidRPr="00C8487B">
        <w:rPr>
          <w:rFonts w:cs="Arial"/>
          <w:szCs w:val="24"/>
        </w:rPr>
        <w:t xml:space="preserve"> </w:t>
      </w:r>
      <w:r w:rsidRPr="00C8487B">
        <w:rPr>
          <w:rFonts w:cs="Arial"/>
          <w:szCs w:val="24"/>
        </w:rPr>
        <w:t xml:space="preserve">uskladiti s spremenjenimi okoliščinami in podaljšati </w:t>
      </w:r>
      <w:r w:rsidR="003A7D9F" w:rsidRPr="00C8487B">
        <w:rPr>
          <w:rFonts w:cs="Arial"/>
          <w:szCs w:val="24"/>
        </w:rPr>
        <w:t>nj</w:t>
      </w:r>
      <w:r w:rsidR="003A7D9F">
        <w:rPr>
          <w:rFonts w:cs="Arial"/>
          <w:szCs w:val="24"/>
        </w:rPr>
        <w:t>iho</w:t>
      </w:r>
      <w:r w:rsidR="003A7D9F" w:rsidRPr="00C8487B">
        <w:rPr>
          <w:rFonts w:cs="Arial"/>
          <w:szCs w:val="24"/>
        </w:rPr>
        <w:t xml:space="preserve">vo </w:t>
      </w:r>
      <w:r w:rsidRPr="00C8487B">
        <w:rPr>
          <w:rFonts w:cs="Arial"/>
          <w:szCs w:val="24"/>
        </w:rPr>
        <w:t>veljavnost za naslednjih 10 let.</w:t>
      </w:r>
    </w:p>
    <w:p w:rsidR="00ED33D6" w:rsidRPr="00C8487B" w:rsidRDefault="00ED33D6" w:rsidP="00ED33D6">
      <w:pPr>
        <w:ind w:hanging="426"/>
        <w:rPr>
          <w:rFonts w:cs="Arial"/>
          <w:szCs w:val="24"/>
        </w:rPr>
      </w:pPr>
    </w:p>
    <w:p w:rsidR="00ED33D6" w:rsidRDefault="00ED33D6" w:rsidP="00ED33D6">
      <w:pPr>
        <w:pStyle w:val="Odstavekseznama"/>
        <w:ind w:left="0"/>
        <w:rPr>
          <w:rFonts w:cs="Arial"/>
          <w:szCs w:val="24"/>
        </w:rPr>
      </w:pPr>
      <w:r>
        <w:rPr>
          <w:rFonts w:cs="Arial"/>
          <w:szCs w:val="24"/>
        </w:rPr>
        <w:t xml:space="preserve">(3) </w:t>
      </w:r>
      <w:r w:rsidRPr="00C8487B">
        <w:rPr>
          <w:rFonts w:cs="Arial"/>
          <w:szCs w:val="24"/>
        </w:rPr>
        <w:t xml:space="preserve">O soglasju k razvojnemu načrtu mora ministrstvo odločiti v roku </w:t>
      </w:r>
      <w:r w:rsidR="004D72F8">
        <w:rPr>
          <w:rFonts w:cs="Arial"/>
          <w:szCs w:val="24"/>
        </w:rPr>
        <w:t>treh</w:t>
      </w:r>
      <w:r w:rsidR="004D72F8" w:rsidRPr="00C8487B">
        <w:rPr>
          <w:rFonts w:cs="Arial"/>
          <w:szCs w:val="24"/>
        </w:rPr>
        <w:t xml:space="preserve"> </w:t>
      </w:r>
      <w:r w:rsidRPr="00C8487B">
        <w:rPr>
          <w:rFonts w:cs="Arial"/>
          <w:szCs w:val="24"/>
        </w:rPr>
        <w:t>mesecev, sicer se šteje, da je bilo soglasje dano</w:t>
      </w:r>
      <w:r w:rsidRPr="00556B8D">
        <w:rPr>
          <w:rFonts w:cs="Arial"/>
          <w:szCs w:val="24"/>
        </w:rPr>
        <w:t>.</w:t>
      </w:r>
    </w:p>
    <w:p w:rsidR="00ED33D6" w:rsidRDefault="00ED33D6" w:rsidP="00ED33D6">
      <w:pPr>
        <w:pStyle w:val="Odstavekseznama"/>
        <w:ind w:left="0"/>
        <w:rPr>
          <w:rFonts w:cs="Arial"/>
          <w:szCs w:val="24"/>
        </w:rPr>
      </w:pPr>
    </w:p>
    <w:p w:rsidR="00ED33D6" w:rsidRPr="00556B8D" w:rsidRDefault="00ED33D6" w:rsidP="00ED33D6">
      <w:pPr>
        <w:pStyle w:val="Odstavekseznama"/>
        <w:ind w:left="0"/>
        <w:rPr>
          <w:rFonts w:cs="Arial"/>
          <w:szCs w:val="24"/>
        </w:rPr>
      </w:pPr>
      <w:r>
        <w:rPr>
          <w:rFonts w:cs="Arial"/>
          <w:szCs w:val="24"/>
        </w:rPr>
        <w:t xml:space="preserve">(4) </w:t>
      </w:r>
      <w:r w:rsidRPr="00556B8D">
        <w:rPr>
          <w:rFonts w:cs="Arial"/>
          <w:szCs w:val="24"/>
        </w:rPr>
        <w:t>Razvojni načrt za obdobje najmanj 10 let lahko izdelajo tudi operaterji distribucijskih sistemov zemeljskega plina</w:t>
      </w:r>
      <w:r w:rsidR="00C02F7B">
        <w:rPr>
          <w:rFonts w:cs="Arial"/>
          <w:szCs w:val="24"/>
        </w:rPr>
        <w:t xml:space="preserve"> distributerji toplote,</w:t>
      </w:r>
      <w:r w:rsidRPr="00556B8D">
        <w:rPr>
          <w:rFonts w:cs="Arial"/>
          <w:szCs w:val="24"/>
        </w:rPr>
        <w:t xml:space="preserve"> izvajalci dejavnosti proizvodnje ali predelave energije in goriv ter izvajalci oskrbe z naftnimi derivati.</w:t>
      </w:r>
    </w:p>
    <w:p w:rsidR="00ED33D6" w:rsidRPr="00556B8D" w:rsidRDefault="00ED33D6" w:rsidP="00ED33D6">
      <w:pPr>
        <w:pStyle w:val="Odstavekseznama"/>
        <w:ind w:left="0"/>
        <w:rPr>
          <w:rFonts w:cs="Arial"/>
          <w:szCs w:val="24"/>
        </w:rPr>
      </w:pPr>
    </w:p>
    <w:p w:rsidR="00EE6E0A" w:rsidRDefault="00ED33D6" w:rsidP="00ED33D6">
      <w:pPr>
        <w:rPr>
          <w:rFonts w:cs="Arial"/>
          <w:szCs w:val="24"/>
        </w:rPr>
      </w:pPr>
      <w:r>
        <w:rPr>
          <w:rFonts w:cs="Arial"/>
          <w:szCs w:val="24"/>
        </w:rPr>
        <w:t xml:space="preserve">(5) </w:t>
      </w:r>
      <w:r w:rsidRPr="00556B8D">
        <w:rPr>
          <w:rFonts w:cs="Arial"/>
          <w:szCs w:val="24"/>
        </w:rPr>
        <w:t>Minister, pristojen za energijo, predp</w:t>
      </w:r>
      <w:r>
        <w:rPr>
          <w:rFonts w:cs="Arial"/>
          <w:szCs w:val="24"/>
        </w:rPr>
        <w:t>iše metodologijo za izdelavo</w:t>
      </w:r>
      <w:r w:rsidRPr="00556B8D">
        <w:rPr>
          <w:rFonts w:cs="Arial"/>
          <w:szCs w:val="24"/>
        </w:rPr>
        <w:t xml:space="preserve"> razvojnih načrtov.</w:t>
      </w:r>
    </w:p>
    <w:p w:rsidR="00350BAB" w:rsidRDefault="00350BAB" w:rsidP="00ED33D6">
      <w:pPr>
        <w:rPr>
          <w:rFonts w:cs="Arial"/>
          <w:szCs w:val="24"/>
        </w:rPr>
      </w:pPr>
    </w:p>
    <w:p w:rsidR="00350BAB" w:rsidRDefault="00350BAB" w:rsidP="007D1782">
      <w:pPr>
        <w:pStyle w:val="Obrazloitev"/>
        <w:rPr>
          <w:rFonts w:cs="Arial"/>
        </w:rPr>
      </w:pPr>
      <w:r>
        <w:rPr>
          <w:lang w:eastAsia="sl-SI"/>
        </w:rPr>
        <w:t>Razvojni načrti so dolgoletna praksa sistemskih operaterjev prenosnih sistemov in distribucije električne energije. Tako kot doslej, se bodo še naprej pripravljali za 10 let, k njim pa daje soglasje minister, pristojen za energijo. Novost je le zahteva po njihovi usklajenosti z DREN. Razvojne načrte lahko izdelujejo tudi operaterji distribucijskih sistemov zemeljskega plina, distributerji toplote, izvajalci dejavnosti proizvodnje ali predelave energije in goriv ter izvajalci oskrbe z naftnimi derivati, vendar njim ni potrebno pridobivati soglasja ministra.</w:t>
      </w:r>
    </w:p>
    <w:p w:rsidR="004079CF" w:rsidRDefault="004079CF" w:rsidP="00ED33D6">
      <w:pPr>
        <w:rPr>
          <w:rFonts w:cs="Arial"/>
          <w:szCs w:val="24"/>
        </w:rPr>
      </w:pPr>
    </w:p>
    <w:p w:rsidR="001D1E1E" w:rsidRDefault="00EE6E0A" w:rsidP="007D1782">
      <w:pPr>
        <w:pStyle w:val="Naslov5"/>
      </w:pPr>
      <w:bookmarkStart w:id="58" w:name="_Ref296329782"/>
      <w:bookmarkStart w:id="59" w:name="_Ref296606487"/>
      <w:bookmarkStart w:id="60" w:name="_Toc358721810"/>
      <w:r>
        <w:t>člen</w:t>
      </w:r>
      <w:bookmarkEnd w:id="58"/>
      <w:r w:rsidR="004B2E4B">
        <w:br/>
      </w:r>
      <w:r>
        <w:t>(strokovna usposobljenost)</w:t>
      </w:r>
      <w:bookmarkEnd w:id="59"/>
      <w:bookmarkEnd w:id="60"/>
    </w:p>
    <w:p w:rsidR="00EE6E0A" w:rsidRDefault="00EE6E0A" w:rsidP="00EE6E0A">
      <w:pPr>
        <w:jc w:val="center"/>
        <w:rPr>
          <w:rFonts w:cs="Arial"/>
          <w:szCs w:val="24"/>
        </w:rPr>
      </w:pPr>
    </w:p>
    <w:p w:rsidR="00EE6E0A" w:rsidRPr="007F3479" w:rsidRDefault="00EE6E0A" w:rsidP="00EE6E0A">
      <w:pPr>
        <w:rPr>
          <w:lang w:eastAsia="sl-SI"/>
        </w:rPr>
      </w:pPr>
      <w:r>
        <w:rPr>
          <w:lang w:eastAsia="sl-SI"/>
        </w:rPr>
        <w:t xml:space="preserve">(1) </w:t>
      </w:r>
      <w:r w:rsidRPr="007F3479">
        <w:rPr>
          <w:lang w:eastAsia="sl-SI"/>
        </w:rPr>
        <w:t>Za zagotavljanje varnosti in zanesljivosti obratovanja energetskih naprav ter učinkovite rabe energije morajo delavci, ki opravljajo dela in naloge</w:t>
      </w:r>
      <w:r>
        <w:rPr>
          <w:lang w:eastAsia="sl-SI"/>
        </w:rPr>
        <w:t xml:space="preserve"> montaže in</w:t>
      </w:r>
      <w:r w:rsidRPr="007F3479">
        <w:rPr>
          <w:lang w:eastAsia="sl-SI"/>
        </w:rPr>
        <w:t xml:space="preserve"> upravljanja energetskih naprav, biti strokovno usposobljeni.</w:t>
      </w:r>
    </w:p>
    <w:p w:rsidR="00EE6E0A" w:rsidRPr="007F3479" w:rsidRDefault="00EE6E0A" w:rsidP="00EE6E0A">
      <w:pPr>
        <w:rPr>
          <w:lang w:eastAsia="sl-SI"/>
        </w:rPr>
      </w:pPr>
    </w:p>
    <w:p w:rsidR="00E80D4C" w:rsidRDefault="00EE6E0A" w:rsidP="00B0204D">
      <w:pPr>
        <w:rPr>
          <w:lang w:eastAsia="sl-SI"/>
        </w:rPr>
      </w:pPr>
      <w:r>
        <w:rPr>
          <w:lang w:eastAsia="sl-SI"/>
        </w:rPr>
        <w:t xml:space="preserve">(2) </w:t>
      </w:r>
      <w:r w:rsidRPr="007F3479">
        <w:rPr>
          <w:lang w:eastAsia="sl-SI"/>
        </w:rPr>
        <w:t>Minister, pristojen za energijo, predpiše način izpolnjevanja pogoja strokovne usposobljenosti iz prejšnjega odstavka.</w:t>
      </w:r>
    </w:p>
    <w:p w:rsidR="00982FA6" w:rsidRDefault="00982FA6" w:rsidP="00B0204D">
      <w:pPr>
        <w:rPr>
          <w:lang w:eastAsia="sl-SI"/>
        </w:rPr>
      </w:pPr>
    </w:p>
    <w:p w:rsidR="00982FA6" w:rsidRDefault="00982FA6" w:rsidP="00982FA6">
      <w:pPr>
        <w:pStyle w:val="Obrazloitev"/>
      </w:pPr>
      <w:r>
        <w:t xml:space="preserve">Člen določa strokovno usposobljenost za delavce, ki </w:t>
      </w:r>
      <w:r w:rsidRPr="009369E7">
        <w:t>opravljajo dela in naloge montaže in</w:t>
      </w:r>
      <w:r>
        <w:t xml:space="preserve"> upravljanja energetskih naprav. Dana je podlaga za pravilnik, s katerim </w:t>
      </w:r>
      <w:r w:rsidRPr="009369E7">
        <w:t>predpiše način izpolnjevanja pogoja strokovne usposobljenost</w:t>
      </w:r>
      <w:r>
        <w:t xml:space="preserve">. Strokovna usposobljenost, tako monterjev, kot upravljalcev, je potrebna zaradi varnega in zanesljivega obratovanja energetskih naprav. </w:t>
      </w:r>
    </w:p>
    <w:p w:rsidR="00982FA6" w:rsidRDefault="00982FA6" w:rsidP="00982FA6">
      <w:pPr>
        <w:pStyle w:val="Obrazloitev"/>
      </w:pPr>
      <w:r>
        <w:t>Člen povzema ureditev iz veljavnega energetskega zakona in v prakso ne prinaša nikakršnih sprememb.</w:t>
      </w:r>
    </w:p>
    <w:p w:rsidR="00982FA6" w:rsidRPr="00B0204D" w:rsidRDefault="00982FA6" w:rsidP="00B0204D">
      <w:pPr>
        <w:rPr>
          <w:lang w:eastAsia="sl-SI"/>
        </w:rPr>
      </w:pPr>
    </w:p>
    <w:p w:rsidR="00556B8D" w:rsidRPr="00600A28" w:rsidRDefault="00522A66" w:rsidP="003A7D9F">
      <w:pPr>
        <w:pStyle w:val="Naslov5"/>
      </w:pPr>
      <w:bookmarkStart w:id="61" w:name="_Ref296333296"/>
      <w:bookmarkStart w:id="62" w:name="_Toc358721811"/>
      <w:r w:rsidRPr="00600A28">
        <w:t>č</w:t>
      </w:r>
      <w:r w:rsidR="00556B8D" w:rsidRPr="00600A28">
        <w:t>len</w:t>
      </w:r>
      <w:r w:rsidR="00600A28">
        <w:br/>
      </w:r>
      <w:r w:rsidR="00556B8D" w:rsidRPr="00600A28">
        <w:t>(naloge ministrstva, pristojnega za energijo)</w:t>
      </w:r>
      <w:bookmarkEnd w:id="61"/>
      <w:bookmarkEnd w:id="62"/>
    </w:p>
    <w:p w:rsidR="00556B8D" w:rsidRDefault="00556B8D" w:rsidP="00165E5D">
      <w:pPr>
        <w:jc w:val="center"/>
        <w:rPr>
          <w:rFonts w:cs="Arial"/>
          <w:szCs w:val="24"/>
        </w:rPr>
      </w:pPr>
    </w:p>
    <w:p w:rsidR="004F453A" w:rsidRPr="00556B8D" w:rsidRDefault="004F453A" w:rsidP="004F453A">
      <w:pPr>
        <w:rPr>
          <w:rFonts w:cs="Arial"/>
          <w:szCs w:val="24"/>
        </w:rPr>
      </w:pPr>
      <w:r>
        <w:rPr>
          <w:rFonts w:cs="Arial"/>
          <w:szCs w:val="24"/>
        </w:rPr>
        <w:t xml:space="preserve">(1) </w:t>
      </w:r>
      <w:r w:rsidRPr="00556B8D">
        <w:rPr>
          <w:rFonts w:cs="Arial"/>
          <w:szCs w:val="24"/>
        </w:rPr>
        <w:t xml:space="preserve">Ministrstvo, pristojno za energijo, opravlja v zvezi </w:t>
      </w:r>
      <w:r w:rsidR="00D240EB">
        <w:rPr>
          <w:rFonts w:cs="Arial"/>
          <w:szCs w:val="24"/>
        </w:rPr>
        <w:t>z energetskim načrtovanjem</w:t>
      </w:r>
      <w:r w:rsidR="00D240EB" w:rsidRPr="00556B8D">
        <w:rPr>
          <w:rFonts w:cs="Arial"/>
          <w:szCs w:val="24"/>
        </w:rPr>
        <w:t xml:space="preserve"> </w:t>
      </w:r>
      <w:r w:rsidRPr="00556B8D">
        <w:rPr>
          <w:rFonts w:cs="Arial"/>
          <w:szCs w:val="24"/>
        </w:rPr>
        <w:t>in spremljanjem izvajanja energetske politike naslednje naloge:</w:t>
      </w:r>
    </w:p>
    <w:p w:rsidR="004F453A" w:rsidRPr="00556B8D" w:rsidRDefault="004F453A" w:rsidP="004F453A">
      <w:pPr>
        <w:rPr>
          <w:rFonts w:cs="Arial"/>
          <w:szCs w:val="24"/>
        </w:rPr>
      </w:pPr>
    </w:p>
    <w:p w:rsidR="004F453A" w:rsidRPr="00556B8D" w:rsidRDefault="00E031A8" w:rsidP="001617CF">
      <w:pPr>
        <w:pStyle w:val="Odstavekseznama"/>
        <w:numPr>
          <w:ilvl w:val="0"/>
          <w:numId w:val="32"/>
        </w:numPr>
        <w:ind w:left="284" w:hanging="284"/>
        <w:rPr>
          <w:rFonts w:cs="Arial"/>
          <w:szCs w:val="24"/>
        </w:rPr>
      </w:pPr>
      <w:r w:rsidRPr="007D1782">
        <w:rPr>
          <w:rFonts w:cs="Arial"/>
          <w:szCs w:val="24"/>
        </w:rPr>
        <w:t>spremlja naložbe v energetsko infrastrukturo in</w:t>
      </w:r>
      <w:r>
        <w:rPr>
          <w:rFonts w:cs="Arial"/>
          <w:sz w:val="20"/>
        </w:rPr>
        <w:t xml:space="preserve"> </w:t>
      </w:r>
      <w:r w:rsidR="004F453A" w:rsidRPr="00556B8D">
        <w:rPr>
          <w:rFonts w:cs="Arial"/>
          <w:szCs w:val="24"/>
        </w:rPr>
        <w:t xml:space="preserve">daje soglasje k 10-letnemu načrtu razvoja operaterja iz prvega odstavka </w:t>
      </w:r>
      <w:r w:rsidR="002143F0">
        <w:rPr>
          <w:rFonts w:cs="Arial"/>
          <w:szCs w:val="24"/>
        </w:rPr>
        <w:fldChar w:fldCharType="begin"/>
      </w:r>
      <w:r w:rsidR="004F453A">
        <w:rPr>
          <w:rFonts w:cs="Arial"/>
          <w:szCs w:val="24"/>
        </w:rPr>
        <w:instrText xml:space="preserve"> REF _Ref296324911 \r \h </w:instrText>
      </w:r>
      <w:r w:rsidR="002143F0">
        <w:rPr>
          <w:rFonts w:cs="Arial"/>
          <w:szCs w:val="24"/>
        </w:rPr>
      </w:r>
      <w:r w:rsidR="002143F0">
        <w:rPr>
          <w:rFonts w:cs="Arial"/>
          <w:szCs w:val="24"/>
        </w:rPr>
        <w:fldChar w:fldCharType="separate"/>
      </w:r>
      <w:r w:rsidR="00AD6E8B">
        <w:rPr>
          <w:rFonts w:cs="Arial"/>
          <w:szCs w:val="24"/>
        </w:rPr>
        <w:t>29</w:t>
      </w:r>
      <w:r w:rsidR="002143F0">
        <w:rPr>
          <w:rFonts w:cs="Arial"/>
          <w:szCs w:val="24"/>
        </w:rPr>
        <w:fldChar w:fldCharType="end"/>
      </w:r>
      <w:r w:rsidR="004F453A" w:rsidRPr="00556B8D">
        <w:rPr>
          <w:rFonts w:cs="Arial"/>
          <w:szCs w:val="24"/>
        </w:rPr>
        <w:t>. člena tega zakona,</w:t>
      </w:r>
    </w:p>
    <w:p w:rsidR="004F453A" w:rsidRPr="00556B8D" w:rsidRDefault="004F453A" w:rsidP="001617CF">
      <w:pPr>
        <w:numPr>
          <w:ilvl w:val="0"/>
          <w:numId w:val="32"/>
        </w:numPr>
        <w:ind w:left="284" w:hanging="284"/>
        <w:rPr>
          <w:rFonts w:cs="Arial"/>
          <w:szCs w:val="24"/>
        </w:rPr>
      </w:pPr>
      <w:r w:rsidRPr="00556B8D">
        <w:rPr>
          <w:rFonts w:cs="Arial"/>
          <w:szCs w:val="24"/>
        </w:rPr>
        <w:t xml:space="preserve">zbira in analizira podatke o proizvodnji, </w:t>
      </w:r>
      <w:r w:rsidR="00A76A68">
        <w:rPr>
          <w:rFonts w:cs="Arial"/>
          <w:szCs w:val="24"/>
        </w:rPr>
        <w:t xml:space="preserve">pridobivanju, skladiščenju, transportu, distribuciji, trgovanju, </w:t>
      </w:r>
      <w:r w:rsidRPr="00556B8D">
        <w:rPr>
          <w:rFonts w:cs="Arial"/>
          <w:szCs w:val="24"/>
        </w:rPr>
        <w:t>uvozu, izvozu</w:t>
      </w:r>
      <w:r w:rsidR="00A76A68">
        <w:rPr>
          <w:rFonts w:cs="Arial"/>
          <w:szCs w:val="24"/>
        </w:rPr>
        <w:t>,</w:t>
      </w:r>
      <w:r w:rsidRPr="00556B8D">
        <w:rPr>
          <w:rFonts w:cs="Arial"/>
          <w:szCs w:val="24"/>
        </w:rPr>
        <w:t xml:space="preserve"> </w:t>
      </w:r>
      <w:r w:rsidR="00A76A68" w:rsidRPr="00556B8D">
        <w:rPr>
          <w:rFonts w:cs="Arial"/>
          <w:szCs w:val="24"/>
        </w:rPr>
        <w:t xml:space="preserve">porabi </w:t>
      </w:r>
      <w:r w:rsidR="00A76A68">
        <w:rPr>
          <w:rFonts w:cs="Arial"/>
          <w:szCs w:val="24"/>
        </w:rPr>
        <w:t>ter</w:t>
      </w:r>
      <w:r w:rsidRPr="00556B8D">
        <w:rPr>
          <w:rFonts w:cs="Arial"/>
          <w:szCs w:val="24"/>
        </w:rPr>
        <w:t xml:space="preserve"> cenah energije in goriv ter drugih podatkov potrebnih za energetsko načrtovanje,</w:t>
      </w:r>
    </w:p>
    <w:p w:rsidR="004F453A" w:rsidRPr="00556B8D" w:rsidRDefault="004F453A" w:rsidP="001617CF">
      <w:pPr>
        <w:numPr>
          <w:ilvl w:val="0"/>
          <w:numId w:val="32"/>
        </w:numPr>
        <w:ind w:left="284" w:hanging="284"/>
        <w:rPr>
          <w:rFonts w:cs="Arial"/>
          <w:szCs w:val="24"/>
        </w:rPr>
      </w:pPr>
      <w:r w:rsidRPr="00556B8D">
        <w:rPr>
          <w:rFonts w:cs="Arial"/>
          <w:szCs w:val="24"/>
        </w:rPr>
        <w:t>izvaja aktivnosti v zvezi s spodbujanjem proizvodnje električne energije</w:t>
      </w:r>
      <w:r w:rsidR="00C02F7B">
        <w:rPr>
          <w:rFonts w:cs="Arial"/>
          <w:szCs w:val="24"/>
        </w:rPr>
        <w:t xml:space="preserve"> in toplote</w:t>
      </w:r>
      <w:r w:rsidRPr="00556B8D">
        <w:rPr>
          <w:rFonts w:cs="Arial"/>
          <w:szCs w:val="24"/>
        </w:rPr>
        <w:t xml:space="preserve"> iz obnovljivih virov energije ter učinkovito rabo primarne energije za proizvodnjo električne energije</w:t>
      </w:r>
      <w:r w:rsidR="00C02F7B">
        <w:rPr>
          <w:rFonts w:cs="Arial"/>
          <w:szCs w:val="24"/>
        </w:rPr>
        <w:t xml:space="preserve"> in toplote</w:t>
      </w:r>
      <w:r w:rsidRPr="00556B8D">
        <w:rPr>
          <w:rFonts w:cs="Arial"/>
          <w:szCs w:val="24"/>
        </w:rPr>
        <w:t>,</w:t>
      </w:r>
    </w:p>
    <w:p w:rsidR="004F453A" w:rsidRDefault="004F453A" w:rsidP="001617CF">
      <w:pPr>
        <w:numPr>
          <w:ilvl w:val="0"/>
          <w:numId w:val="32"/>
        </w:numPr>
        <w:ind w:left="284" w:hanging="284"/>
        <w:rPr>
          <w:rFonts w:cs="Arial"/>
          <w:szCs w:val="24"/>
        </w:rPr>
      </w:pPr>
      <w:r w:rsidRPr="00556B8D">
        <w:rPr>
          <w:rFonts w:cs="Arial"/>
          <w:szCs w:val="24"/>
        </w:rPr>
        <w:t>izdeluje</w:t>
      </w:r>
      <w:r w:rsidR="00D240EB">
        <w:rPr>
          <w:rFonts w:cs="Arial"/>
          <w:szCs w:val="24"/>
        </w:rPr>
        <w:t xml:space="preserve"> </w:t>
      </w:r>
      <w:r w:rsidRPr="00556B8D">
        <w:rPr>
          <w:rFonts w:cs="Arial"/>
          <w:szCs w:val="24"/>
        </w:rPr>
        <w:t>poročila s področja energetike in jih v okviru informacij javnega značaja objavlja na spletnih straneh</w:t>
      </w:r>
      <w:r>
        <w:rPr>
          <w:rFonts w:cs="Arial"/>
          <w:szCs w:val="24"/>
        </w:rPr>
        <w:t>,</w:t>
      </w:r>
    </w:p>
    <w:p w:rsidR="004F453A" w:rsidRDefault="004F453A" w:rsidP="001617CF">
      <w:pPr>
        <w:numPr>
          <w:ilvl w:val="0"/>
          <w:numId w:val="32"/>
        </w:numPr>
        <w:ind w:left="284" w:hanging="284"/>
        <w:rPr>
          <w:rFonts w:cs="Arial"/>
          <w:szCs w:val="24"/>
        </w:rPr>
      </w:pPr>
      <w:r>
        <w:rPr>
          <w:rFonts w:cs="Arial"/>
          <w:szCs w:val="24"/>
        </w:rPr>
        <w:t>izvaja naloge nosilca urejanja prostora skladno s predpisi</w:t>
      </w:r>
      <w:r w:rsidR="00F97C95">
        <w:rPr>
          <w:rFonts w:cs="Arial"/>
          <w:szCs w:val="24"/>
        </w:rPr>
        <w:t>, ki urejajo urejanje prostora</w:t>
      </w:r>
      <w:r>
        <w:rPr>
          <w:rFonts w:cs="Arial"/>
          <w:szCs w:val="24"/>
        </w:rPr>
        <w:t>,</w:t>
      </w:r>
    </w:p>
    <w:p w:rsidR="004F453A" w:rsidRDefault="004F453A" w:rsidP="001617CF">
      <w:pPr>
        <w:numPr>
          <w:ilvl w:val="0"/>
          <w:numId w:val="32"/>
        </w:numPr>
        <w:ind w:left="284" w:hanging="284"/>
        <w:rPr>
          <w:rFonts w:cs="Arial"/>
          <w:szCs w:val="24"/>
        </w:rPr>
      </w:pPr>
      <w:r>
        <w:rPr>
          <w:rFonts w:cs="Arial"/>
          <w:szCs w:val="24"/>
        </w:rPr>
        <w:t>obravnava gradiv</w:t>
      </w:r>
      <w:r w:rsidR="00E52DD9">
        <w:rPr>
          <w:rFonts w:cs="Arial"/>
          <w:szCs w:val="24"/>
        </w:rPr>
        <w:t>o</w:t>
      </w:r>
      <w:r>
        <w:rPr>
          <w:rFonts w:cs="Arial"/>
          <w:szCs w:val="24"/>
        </w:rPr>
        <w:t xml:space="preserve"> za pobud</w:t>
      </w:r>
      <w:r w:rsidR="00E52DD9">
        <w:rPr>
          <w:rFonts w:cs="Arial"/>
          <w:szCs w:val="24"/>
        </w:rPr>
        <w:t>o</w:t>
      </w:r>
      <w:r>
        <w:rPr>
          <w:rFonts w:cs="Arial"/>
          <w:szCs w:val="24"/>
        </w:rPr>
        <w:t xml:space="preserve"> za </w:t>
      </w:r>
      <w:r w:rsidR="00E52DD9">
        <w:rPr>
          <w:rFonts w:cs="Arial"/>
          <w:szCs w:val="24"/>
        </w:rPr>
        <w:t xml:space="preserve">pripravo državnega prostorskega načrta v skladu s predpisi, ki urejajo načrtovanje prostorskih ureditev državnega pomena v prostor </w:t>
      </w:r>
      <w:r>
        <w:rPr>
          <w:rFonts w:cs="Arial"/>
          <w:szCs w:val="24"/>
        </w:rPr>
        <w:t>s področja energetske infrastrukture za oskrbo z elektriko in zemeljskim plinom ter nafto,</w:t>
      </w:r>
    </w:p>
    <w:p w:rsidR="004F453A" w:rsidRDefault="004F453A" w:rsidP="001617CF">
      <w:pPr>
        <w:numPr>
          <w:ilvl w:val="0"/>
          <w:numId w:val="32"/>
        </w:numPr>
        <w:ind w:left="284" w:hanging="284"/>
        <w:rPr>
          <w:rFonts w:cs="Arial"/>
          <w:szCs w:val="24"/>
        </w:rPr>
      </w:pPr>
      <w:r w:rsidRPr="00C525FD">
        <w:rPr>
          <w:rFonts w:cs="Arial"/>
          <w:szCs w:val="24"/>
        </w:rPr>
        <w:t>izvaja sektorsko politiko iz NEP</w:t>
      </w:r>
      <w:r w:rsidR="00482DD1">
        <w:rPr>
          <w:rFonts w:cs="Arial"/>
          <w:szCs w:val="24"/>
        </w:rPr>
        <w:t xml:space="preserve">, </w:t>
      </w:r>
      <w:r w:rsidRPr="00C525FD">
        <w:rPr>
          <w:rFonts w:cs="Arial"/>
          <w:szCs w:val="24"/>
        </w:rPr>
        <w:t xml:space="preserve"> AN OVE</w:t>
      </w:r>
      <w:r w:rsidR="00482DD1">
        <w:rPr>
          <w:rFonts w:cs="Arial"/>
          <w:szCs w:val="24"/>
        </w:rPr>
        <w:t xml:space="preserve"> in AN URE</w:t>
      </w:r>
      <w:r w:rsidRPr="00C525FD">
        <w:rPr>
          <w:rFonts w:cs="Arial"/>
          <w:szCs w:val="24"/>
        </w:rPr>
        <w:t>.</w:t>
      </w:r>
    </w:p>
    <w:p w:rsidR="00232F8C" w:rsidRDefault="00232F8C" w:rsidP="007D1782">
      <w:pPr>
        <w:rPr>
          <w:rFonts w:cs="Arial"/>
          <w:szCs w:val="24"/>
        </w:rPr>
      </w:pPr>
    </w:p>
    <w:p w:rsidR="004F453A" w:rsidRDefault="004F453A" w:rsidP="004F453A">
      <w:pPr>
        <w:spacing w:after="240"/>
        <w:rPr>
          <w:rFonts w:cs="Arial"/>
          <w:szCs w:val="24"/>
        </w:rPr>
      </w:pPr>
      <w:r>
        <w:rPr>
          <w:rFonts w:cs="Arial"/>
          <w:szCs w:val="24"/>
        </w:rPr>
        <w:t>(</w:t>
      </w:r>
      <w:r w:rsidR="0070606A">
        <w:rPr>
          <w:rFonts w:cs="Arial"/>
          <w:szCs w:val="24"/>
        </w:rPr>
        <w:t>2</w:t>
      </w:r>
      <w:r>
        <w:rPr>
          <w:rFonts w:cs="Arial"/>
          <w:szCs w:val="24"/>
        </w:rPr>
        <w:t xml:space="preserve">) </w:t>
      </w:r>
      <w:r w:rsidRPr="00556B8D">
        <w:rPr>
          <w:rFonts w:cs="Arial"/>
          <w:szCs w:val="24"/>
        </w:rPr>
        <w:t>Minister, pristojen za energijo, za ugotavljanje primernosti oziroma zadostnosti ukrepov za učinkovito izvajanje sprejete energetske politike predpiše obseg in vrsto potrebnih podatkov, ki so mu jih dolžni sporočati izvajalci energetskih dejavnosti in drugi zavezanci.</w:t>
      </w:r>
    </w:p>
    <w:p w:rsidR="00C264C4" w:rsidRPr="001F4DA4" w:rsidRDefault="00C264C4" w:rsidP="004F453A">
      <w:pPr>
        <w:spacing w:after="240"/>
        <w:rPr>
          <w:rFonts w:cs="Arial"/>
          <w:color w:val="000000"/>
          <w:szCs w:val="24"/>
          <w:lang w:eastAsia="sl-SI"/>
        </w:rPr>
      </w:pPr>
      <w:r>
        <w:rPr>
          <w:rFonts w:cs="Arial"/>
          <w:szCs w:val="24"/>
        </w:rPr>
        <w:t>(</w:t>
      </w:r>
      <w:r w:rsidR="0070606A">
        <w:rPr>
          <w:rFonts w:cs="Arial"/>
          <w:szCs w:val="24"/>
        </w:rPr>
        <w:t>3</w:t>
      </w:r>
      <w:r w:rsidRPr="00C264C4">
        <w:rPr>
          <w:rFonts w:cs="Arial"/>
          <w:szCs w:val="24"/>
        </w:rPr>
        <w:t xml:space="preserve">) </w:t>
      </w:r>
      <w:r w:rsidR="00881135" w:rsidRPr="001F4DA4">
        <w:rPr>
          <w:rFonts w:cs="Arial"/>
          <w:color w:val="000000"/>
          <w:szCs w:val="24"/>
          <w:lang w:eastAsia="sl-SI"/>
        </w:rPr>
        <w:t>Minister, pristojen za energijo, izdaja tehnične predpise za postavitev, načrtovanje, gradnjo, obratovanje in vzdrževanje energetskih naprav, postrojev, objektov, napeljav, omrežij in sistemov, s katerimi lahko dobaviteljem, upravljalcem in uporabnikom predpiše pogoje za zagotavljanje varnega in zanesljivega obratovanja oziroma uporabe energetskih naprav, postrojev, napeljav, omrežij, sistemov in energentov.</w:t>
      </w:r>
    </w:p>
    <w:p w:rsidR="00C264C4" w:rsidRPr="00C264C4" w:rsidRDefault="00C264C4" w:rsidP="004F453A">
      <w:pPr>
        <w:spacing w:after="240"/>
        <w:rPr>
          <w:rFonts w:cs="Arial"/>
          <w:szCs w:val="24"/>
        </w:rPr>
      </w:pPr>
      <w:r>
        <w:rPr>
          <w:rFonts w:cs="Arial"/>
          <w:szCs w:val="24"/>
        </w:rPr>
        <w:t>(</w:t>
      </w:r>
      <w:r w:rsidR="0070606A">
        <w:rPr>
          <w:rFonts w:cs="Arial"/>
          <w:szCs w:val="24"/>
        </w:rPr>
        <w:t>4</w:t>
      </w:r>
      <w:r>
        <w:rPr>
          <w:rFonts w:cs="Arial"/>
          <w:szCs w:val="24"/>
        </w:rPr>
        <w:t xml:space="preserve">) Če se tehnični predpis sklicuje na standarde in so energetske naprave, </w:t>
      </w:r>
      <w:r w:rsidRPr="00AB5DB3">
        <w:rPr>
          <w:rFonts w:cs="Arial"/>
          <w:color w:val="000000"/>
          <w:szCs w:val="24"/>
          <w:lang w:eastAsia="sl-SI"/>
        </w:rPr>
        <w:t>postroj</w:t>
      </w:r>
      <w:r>
        <w:rPr>
          <w:rFonts w:cs="Arial"/>
          <w:color w:val="000000"/>
          <w:szCs w:val="24"/>
          <w:lang w:eastAsia="sl-SI"/>
        </w:rPr>
        <w:t>i, objekti</w:t>
      </w:r>
      <w:r w:rsidRPr="00AB5DB3">
        <w:rPr>
          <w:rFonts w:cs="Arial"/>
          <w:color w:val="000000"/>
          <w:szCs w:val="24"/>
          <w:lang w:eastAsia="sl-SI"/>
        </w:rPr>
        <w:t>, napeljav</w:t>
      </w:r>
      <w:r>
        <w:rPr>
          <w:rFonts w:cs="Arial"/>
          <w:color w:val="000000"/>
          <w:szCs w:val="24"/>
          <w:lang w:eastAsia="sl-SI"/>
        </w:rPr>
        <w:t>e</w:t>
      </w:r>
      <w:r w:rsidRPr="00AB5DB3">
        <w:rPr>
          <w:rFonts w:cs="Arial"/>
          <w:color w:val="000000"/>
          <w:szCs w:val="24"/>
          <w:lang w:eastAsia="sl-SI"/>
        </w:rPr>
        <w:t>, omrežj</w:t>
      </w:r>
      <w:r>
        <w:rPr>
          <w:rFonts w:cs="Arial"/>
          <w:color w:val="000000"/>
          <w:szCs w:val="24"/>
          <w:lang w:eastAsia="sl-SI"/>
        </w:rPr>
        <w:t>a</w:t>
      </w:r>
      <w:r w:rsidRPr="00AB5DB3">
        <w:rPr>
          <w:rFonts w:cs="Arial"/>
          <w:color w:val="000000"/>
          <w:szCs w:val="24"/>
          <w:lang w:eastAsia="sl-SI"/>
        </w:rPr>
        <w:t xml:space="preserve"> in sistem</w:t>
      </w:r>
      <w:r>
        <w:rPr>
          <w:rFonts w:cs="Arial"/>
          <w:color w:val="000000"/>
          <w:szCs w:val="24"/>
          <w:lang w:eastAsia="sl-SI"/>
        </w:rPr>
        <w:t xml:space="preserve">i skladni z njimi, velja domneva, da </w:t>
      </w:r>
      <w:r>
        <w:rPr>
          <w:rFonts w:cs="Arial"/>
          <w:szCs w:val="24"/>
        </w:rPr>
        <w:t xml:space="preserve">so energetske naprave, </w:t>
      </w:r>
      <w:r w:rsidRPr="00AB5DB3">
        <w:rPr>
          <w:rFonts w:cs="Arial"/>
          <w:color w:val="000000"/>
          <w:szCs w:val="24"/>
          <w:lang w:eastAsia="sl-SI"/>
        </w:rPr>
        <w:t>postroj</w:t>
      </w:r>
      <w:r>
        <w:rPr>
          <w:rFonts w:cs="Arial"/>
          <w:color w:val="000000"/>
          <w:szCs w:val="24"/>
          <w:lang w:eastAsia="sl-SI"/>
        </w:rPr>
        <w:t>i, objekti</w:t>
      </w:r>
      <w:r w:rsidRPr="00AB5DB3">
        <w:rPr>
          <w:rFonts w:cs="Arial"/>
          <w:color w:val="000000"/>
          <w:szCs w:val="24"/>
          <w:lang w:eastAsia="sl-SI"/>
        </w:rPr>
        <w:t>, napeljav</w:t>
      </w:r>
      <w:r>
        <w:rPr>
          <w:rFonts w:cs="Arial"/>
          <w:color w:val="000000"/>
          <w:szCs w:val="24"/>
          <w:lang w:eastAsia="sl-SI"/>
        </w:rPr>
        <w:t>e</w:t>
      </w:r>
      <w:r w:rsidRPr="00AB5DB3">
        <w:rPr>
          <w:rFonts w:cs="Arial"/>
          <w:color w:val="000000"/>
          <w:szCs w:val="24"/>
          <w:lang w:eastAsia="sl-SI"/>
        </w:rPr>
        <w:t>, omrežj</w:t>
      </w:r>
      <w:r>
        <w:rPr>
          <w:rFonts w:cs="Arial"/>
          <w:color w:val="000000"/>
          <w:szCs w:val="24"/>
          <w:lang w:eastAsia="sl-SI"/>
        </w:rPr>
        <w:t>a</w:t>
      </w:r>
      <w:r w:rsidRPr="00AB5DB3">
        <w:rPr>
          <w:rFonts w:cs="Arial"/>
          <w:color w:val="000000"/>
          <w:szCs w:val="24"/>
          <w:lang w:eastAsia="sl-SI"/>
        </w:rPr>
        <w:t xml:space="preserve"> in sistem</w:t>
      </w:r>
      <w:r>
        <w:rPr>
          <w:rFonts w:cs="Arial"/>
          <w:color w:val="000000"/>
          <w:szCs w:val="24"/>
          <w:lang w:eastAsia="sl-SI"/>
        </w:rPr>
        <w:t>i skladni z zahtevami tehničnega predpisa.</w:t>
      </w:r>
      <w:r>
        <w:rPr>
          <w:rFonts w:cs="Arial"/>
          <w:szCs w:val="24"/>
        </w:rPr>
        <w:t xml:space="preserve"> </w:t>
      </w:r>
    </w:p>
    <w:p w:rsidR="00232F8C" w:rsidRDefault="00D14D32" w:rsidP="007D1782">
      <w:pPr>
        <w:pStyle w:val="Obrazloitev"/>
      </w:pPr>
      <w:r w:rsidRPr="00D14D32">
        <w:rPr>
          <w:lang w:eastAsia="sl-SI"/>
        </w:rPr>
        <w:t>Člen opedeljuje naloge ministrstva, pristojnega za energijo ministrstva v zvezi z energetskim načrtovanjem in spremljanjem izvajanja energetske politike in je podlaga za podzakonski akt, ki opredeljuje zbiranje za to potrebnih podatkov s strani izvajalcev energetskih dejavnosti in drugih zavezancev (Pravilnik o vrstah podatkov, ki jih posredujejo izvajalci energestkih dejavnosti in drugi zavezanci).</w:t>
      </w:r>
      <w:r w:rsidR="00232F8C" w:rsidRPr="00232F8C">
        <w:t xml:space="preserve"> </w:t>
      </w:r>
    </w:p>
    <w:p w:rsidR="00232F8C" w:rsidRDefault="00232F8C" w:rsidP="007D1782">
      <w:pPr>
        <w:pStyle w:val="Obrazloitev"/>
      </w:pPr>
    </w:p>
    <w:p w:rsidR="00D14D32" w:rsidRPr="00D14D32" w:rsidRDefault="00D14D32" w:rsidP="007D1782">
      <w:pPr>
        <w:pStyle w:val="Obrazloitev"/>
        <w:rPr>
          <w:lang w:eastAsia="sl-SI"/>
        </w:rPr>
      </w:pPr>
      <w:r w:rsidRPr="00D14D32">
        <w:rPr>
          <w:lang w:eastAsia="sl-SI"/>
        </w:rPr>
        <w:t>Člen opredeljuje tudi možnost izdaje tehničnih predpisov za zagotavljanje varnega in zanesljivega obratovanja oziroma uporabe energetskih naprav, postrojev, napeljav, omrežij, sistemov in energentov.</w:t>
      </w:r>
    </w:p>
    <w:p w:rsidR="00C264C4" w:rsidRPr="00556B8D" w:rsidRDefault="00C264C4" w:rsidP="004F453A">
      <w:pPr>
        <w:spacing w:after="240"/>
        <w:rPr>
          <w:rFonts w:cs="Arial"/>
          <w:szCs w:val="24"/>
        </w:rPr>
      </w:pPr>
    </w:p>
    <w:p w:rsidR="00556B8D" w:rsidRPr="00600A28" w:rsidRDefault="00556B8D" w:rsidP="003A7D9F">
      <w:pPr>
        <w:pStyle w:val="Naslov5"/>
      </w:pPr>
      <w:bookmarkStart w:id="63" w:name="_Toc358721812"/>
      <w:r w:rsidRPr="00600A28">
        <w:t>člen</w:t>
      </w:r>
      <w:r w:rsidR="00600A28">
        <w:br/>
      </w:r>
      <w:r w:rsidRPr="00600A28">
        <w:t>(zmanjšanje upravnih bremen pri izmenjavi podatkov med organi javne uprave)</w:t>
      </w:r>
      <w:bookmarkEnd w:id="63"/>
    </w:p>
    <w:p w:rsidR="00556B8D" w:rsidRPr="00556B8D" w:rsidRDefault="00556B8D" w:rsidP="00165E5D">
      <w:pPr>
        <w:jc w:val="center"/>
        <w:rPr>
          <w:rFonts w:cs="Arial"/>
          <w:szCs w:val="24"/>
        </w:rPr>
      </w:pPr>
    </w:p>
    <w:p w:rsidR="004F453A" w:rsidRPr="00556B8D" w:rsidRDefault="004F453A" w:rsidP="004F453A">
      <w:pPr>
        <w:pStyle w:val="Odstavekseznama"/>
        <w:ind w:left="0"/>
        <w:rPr>
          <w:rFonts w:cs="Arial"/>
          <w:szCs w:val="24"/>
        </w:rPr>
      </w:pPr>
      <w:r>
        <w:rPr>
          <w:rFonts w:cs="Arial"/>
          <w:szCs w:val="24"/>
        </w:rPr>
        <w:t xml:space="preserve">(1) </w:t>
      </w:r>
      <w:r w:rsidRPr="00556B8D">
        <w:rPr>
          <w:rFonts w:cs="Arial"/>
          <w:szCs w:val="24"/>
        </w:rPr>
        <w:t xml:space="preserve">Državni organi, agencija in drugi nosilci javnih pooblastil, ki na podlagi tega zakona zbirajo podatke od izvajalcev energetskih dejavnosti in drugih zavezancev za poročanje, so dolžni zagotoviti učinkovito medsebojno sodelovanje pri izmenjavi podatkov z namenom zmanjševanja administrativnih ovir in izogibanja podvajanju zahtev po posredovanju podatkov od zavezancev za poročanje podatkov. </w:t>
      </w:r>
    </w:p>
    <w:p w:rsidR="004F453A" w:rsidRPr="00556B8D" w:rsidRDefault="004F453A" w:rsidP="004F453A">
      <w:pPr>
        <w:pStyle w:val="Odstavekseznama"/>
        <w:ind w:left="0"/>
        <w:rPr>
          <w:rFonts w:cs="Arial"/>
          <w:szCs w:val="24"/>
        </w:rPr>
      </w:pPr>
    </w:p>
    <w:p w:rsidR="00CC42FF" w:rsidRPr="0034255C" w:rsidRDefault="004F453A" w:rsidP="00CC42FF">
      <w:pPr>
        <w:pStyle w:val="Odstavekseznama"/>
        <w:ind w:left="0"/>
        <w:rPr>
          <w:rFonts w:cs="Arial"/>
          <w:szCs w:val="24"/>
          <w:lang w:val="sl-SI"/>
        </w:rPr>
      </w:pPr>
      <w:r w:rsidRPr="00CC42FF">
        <w:rPr>
          <w:rFonts w:cs="Arial"/>
          <w:szCs w:val="24"/>
        </w:rPr>
        <w:t xml:space="preserve">(2) Pri medsebojni izmenjavi podatkov se lahko organu iz prejšnjega odstavka posredujejo samo tisti podatki, ki jih ta organ potrebuje za opravljanje svojih nalog po tem zakonu ali drugih nalog s področja energetike. </w:t>
      </w:r>
      <w:r w:rsidR="0034255C" w:rsidRPr="00556B8D">
        <w:rPr>
          <w:rFonts w:cs="Arial"/>
          <w:szCs w:val="24"/>
        </w:rPr>
        <w:t xml:space="preserve">Podatki se posredujejo na način, ki </w:t>
      </w:r>
      <w:r w:rsidR="0034255C" w:rsidRPr="0034255C">
        <w:rPr>
          <w:rFonts w:cs="Arial"/>
          <w:szCs w:val="24"/>
        </w:rPr>
        <w:t xml:space="preserve">ne obsega posredovanja ali razkritja osebnih podatkov, razen če je to nujno za izvrševanje </w:t>
      </w:r>
      <w:r w:rsidR="0034255C" w:rsidRPr="0034255C">
        <w:rPr>
          <w:rFonts w:cs="Arial"/>
          <w:szCs w:val="24"/>
          <w:lang w:val="sl-SI"/>
        </w:rPr>
        <w:t>zakonskih</w:t>
      </w:r>
      <w:r w:rsidR="0034255C" w:rsidRPr="0034255C">
        <w:rPr>
          <w:rFonts w:cs="Arial"/>
          <w:szCs w:val="24"/>
        </w:rPr>
        <w:t xml:space="preserve"> pristojnosti uporabnika podatkov ali če zakon izrecno določa posredovanje osebnih podatkov drugemu organu javne uprave.</w:t>
      </w:r>
    </w:p>
    <w:p w:rsidR="00CC42FF" w:rsidRDefault="00CC42FF" w:rsidP="004F453A">
      <w:pPr>
        <w:pStyle w:val="Odstavekseznama"/>
        <w:ind w:left="0"/>
        <w:rPr>
          <w:rFonts w:cs="Arial"/>
          <w:szCs w:val="24"/>
        </w:rPr>
      </w:pPr>
    </w:p>
    <w:p w:rsidR="004F453A" w:rsidRDefault="004F453A" w:rsidP="004F453A">
      <w:pPr>
        <w:pStyle w:val="Odstavekseznama"/>
        <w:ind w:left="0"/>
        <w:rPr>
          <w:rFonts w:cs="Arial"/>
          <w:szCs w:val="24"/>
        </w:rPr>
      </w:pPr>
    </w:p>
    <w:p w:rsidR="004F453A" w:rsidRDefault="00CC42FF" w:rsidP="004F453A">
      <w:pPr>
        <w:pStyle w:val="Odstavekseznama"/>
        <w:ind w:left="0"/>
        <w:rPr>
          <w:rFonts w:cs="Arial"/>
          <w:szCs w:val="24"/>
        </w:rPr>
      </w:pPr>
      <w:r>
        <w:rPr>
          <w:rFonts w:cs="Arial"/>
          <w:szCs w:val="24"/>
        </w:rPr>
        <w:t xml:space="preserve"> </w:t>
      </w:r>
      <w:r w:rsidR="004F453A">
        <w:rPr>
          <w:rFonts w:cs="Arial"/>
          <w:szCs w:val="24"/>
        </w:rPr>
        <w:t xml:space="preserve">(3) </w:t>
      </w:r>
      <w:r w:rsidR="004F453A" w:rsidRPr="00556B8D">
        <w:rPr>
          <w:rFonts w:cs="Arial"/>
          <w:szCs w:val="24"/>
        </w:rPr>
        <w:t>Ministrstvo, pristojno za energijo, usklajuje in skrbi za poenotenje postopkov izmenjave podatkov med organi javne uprave. Medsebojne pristojnosti in odgovornosti za izpolnjevanje obveznosti iz tega člena lahko organi javne uprave uredijo z medsebojnimi dogovori.</w:t>
      </w:r>
    </w:p>
    <w:p w:rsidR="00DD4D0E" w:rsidRDefault="00DD4D0E" w:rsidP="004F453A">
      <w:pPr>
        <w:pStyle w:val="Odstavekseznama"/>
        <w:ind w:left="0"/>
        <w:rPr>
          <w:rFonts w:cs="Arial"/>
          <w:szCs w:val="24"/>
        </w:rPr>
      </w:pPr>
    </w:p>
    <w:p w:rsidR="00DD4D0E" w:rsidRPr="00DD4D0E" w:rsidRDefault="00DD4D0E" w:rsidP="004F453A">
      <w:pPr>
        <w:pStyle w:val="Odstavekseznama"/>
        <w:ind w:left="0"/>
        <w:rPr>
          <w:rFonts w:cs="Arial"/>
          <w:szCs w:val="24"/>
        </w:rPr>
      </w:pPr>
      <w:r>
        <w:rPr>
          <w:rFonts w:cs="Arial"/>
          <w:szCs w:val="24"/>
        </w:rPr>
        <w:t>(4) Ne glede na določbe tega člena lahko agencija skladno z določbami tega zakona in splošnih aktov za izvrševanje javnih pooblastil neposredno pridobiva od pravnih in fizičnih oseb podatke, ki jih potrebuje za izvajanje svojih nalog</w:t>
      </w:r>
      <w:r w:rsidRPr="00DD4D0E">
        <w:rPr>
          <w:rFonts w:cs="Arial"/>
          <w:szCs w:val="24"/>
        </w:rPr>
        <w:t xml:space="preserve"> </w:t>
      </w:r>
      <w:r>
        <w:rPr>
          <w:rFonts w:cs="Arial"/>
          <w:szCs w:val="24"/>
        </w:rPr>
        <w:t>in jih samostojno obdeluje.</w:t>
      </w:r>
    </w:p>
    <w:p w:rsidR="00D14D32" w:rsidRDefault="00D14D32" w:rsidP="00B24669">
      <w:pPr>
        <w:spacing w:after="240"/>
      </w:pPr>
    </w:p>
    <w:p w:rsidR="00556B8D" w:rsidRPr="00D14D32" w:rsidRDefault="00D14D32" w:rsidP="007D1782">
      <w:pPr>
        <w:pStyle w:val="Obrazloitev"/>
      </w:pPr>
      <w:r w:rsidRPr="00D14D32">
        <w:rPr>
          <w:lang w:eastAsia="sl-SI"/>
        </w:rPr>
        <w:t>Namen člena je zagotoviti  zmanjšanje  adminsitrativnih ovir in poenostavitev postopkov učinkovitega medsebojnega sodelovanja pri izmenjavavi podatkov  med pristojnimi organi oz. institucijami na najvišjem nivoju, ki zbirajo podatke po tem zakonu  (Ministr</w:t>
      </w:r>
      <w:r>
        <w:rPr>
          <w:lang w:eastAsia="sl-SI"/>
        </w:rPr>
        <w:t>s</w:t>
      </w:r>
      <w:r w:rsidRPr="00D14D32">
        <w:rPr>
          <w:lang w:eastAsia="sl-SI"/>
        </w:rPr>
        <w:t>tvo za gospodarstvo, Agencija za energijo, Statistič</w:t>
      </w:r>
      <w:r>
        <w:rPr>
          <w:lang w:eastAsia="sl-SI"/>
        </w:rPr>
        <w:t>ni urad RS...</w:t>
      </w:r>
      <w:r w:rsidRPr="00D14D32">
        <w:rPr>
          <w:lang w:eastAsia="sl-SI"/>
        </w:rPr>
        <w:t>).</w:t>
      </w:r>
      <w:r w:rsidR="00B24669" w:rsidRPr="00D14D32">
        <w:br w:type="page"/>
      </w:r>
    </w:p>
    <w:p w:rsidR="00177C7B" w:rsidRPr="00C8487B" w:rsidRDefault="0087528F" w:rsidP="007505A7">
      <w:pPr>
        <w:pStyle w:val="Naslov1"/>
      </w:pPr>
      <w:bookmarkStart w:id="64" w:name="_Toc358721813"/>
      <w:r w:rsidRPr="00C8487B">
        <w:rPr>
          <w:szCs w:val="24"/>
        </w:rPr>
        <w:t>Drugi del</w:t>
      </w:r>
      <w:bookmarkStart w:id="65" w:name="_Toc293668699"/>
      <w:r w:rsidR="007505A7">
        <w:rPr>
          <w:szCs w:val="24"/>
        </w:rPr>
        <w:br/>
      </w:r>
      <w:r w:rsidR="000B7ABB" w:rsidRPr="00C8487B">
        <w:t>ELEKTRIČNA ENERGIJA</w:t>
      </w:r>
      <w:bookmarkEnd w:id="64"/>
      <w:bookmarkEnd w:id="65"/>
    </w:p>
    <w:p w:rsidR="0087499E" w:rsidRPr="00C8487B" w:rsidRDefault="0087499E" w:rsidP="00165E5D">
      <w:pPr>
        <w:jc w:val="center"/>
        <w:rPr>
          <w:b/>
          <w:szCs w:val="24"/>
        </w:rPr>
      </w:pPr>
    </w:p>
    <w:p w:rsidR="0087499E" w:rsidRPr="00B01C2F" w:rsidRDefault="00D232F6" w:rsidP="00B01C2F">
      <w:pPr>
        <w:pStyle w:val="Naslov2"/>
      </w:pPr>
      <w:bookmarkStart w:id="66" w:name="_Toc293668700"/>
      <w:bookmarkStart w:id="67" w:name="_Toc358721814"/>
      <w:r w:rsidRPr="00B01C2F">
        <w:t xml:space="preserve">I. poglavje: </w:t>
      </w:r>
      <w:bookmarkEnd w:id="66"/>
      <w:r w:rsidRPr="00B01C2F">
        <w:t>SPLOŠNE DOLOČBE</w:t>
      </w:r>
      <w:bookmarkEnd w:id="67"/>
    </w:p>
    <w:p w:rsidR="00833A93" w:rsidRPr="00E064CE" w:rsidRDefault="00833A93" w:rsidP="00165E5D"/>
    <w:p w:rsidR="00177C7B" w:rsidRDefault="00D232F6" w:rsidP="00D617E7">
      <w:pPr>
        <w:pStyle w:val="Naslov3"/>
      </w:pPr>
      <w:bookmarkStart w:id="68" w:name="_Toc358721815"/>
      <w:r w:rsidRPr="00D232F6">
        <w:t xml:space="preserve">1. </w:t>
      </w:r>
      <w:r>
        <w:t>o</w:t>
      </w:r>
      <w:r w:rsidRPr="00D232F6">
        <w:t>ddelek: Uvodne določbe</w:t>
      </w:r>
      <w:bookmarkEnd w:id="68"/>
    </w:p>
    <w:p w:rsidR="00D232F6" w:rsidRPr="00D232F6" w:rsidRDefault="00D232F6" w:rsidP="00165E5D">
      <w:pPr>
        <w:jc w:val="center"/>
        <w:rPr>
          <w:b/>
        </w:rPr>
      </w:pPr>
    </w:p>
    <w:p w:rsidR="0087499E" w:rsidRPr="00E064CE" w:rsidRDefault="00D232F6" w:rsidP="003A7D9F">
      <w:pPr>
        <w:pStyle w:val="Naslov5"/>
      </w:pPr>
      <w:bookmarkStart w:id="69" w:name="_Toc293668701"/>
      <w:r>
        <w:t xml:space="preserve"> </w:t>
      </w:r>
      <w:bookmarkStart w:id="70" w:name="_Toc358721816"/>
      <w:r w:rsidR="0087499E" w:rsidRPr="00E064CE">
        <w:t>člen</w:t>
      </w:r>
      <w:r w:rsidR="00CA38D4">
        <w:br/>
      </w:r>
      <w:r w:rsidR="0087499E" w:rsidRPr="00E064CE">
        <w:t>(uporaba določb tega dela)</w:t>
      </w:r>
      <w:bookmarkEnd w:id="69"/>
      <w:bookmarkEnd w:id="70"/>
    </w:p>
    <w:p w:rsidR="00927B7C" w:rsidRDefault="00927B7C" w:rsidP="00927B7C">
      <w:pPr>
        <w:pStyle w:val="Odstavekseznama"/>
        <w:ind w:left="0"/>
        <w:rPr>
          <w:szCs w:val="22"/>
        </w:rPr>
      </w:pPr>
    </w:p>
    <w:p w:rsidR="0087499E" w:rsidRPr="00E064CE" w:rsidRDefault="00927B7C" w:rsidP="00927B7C">
      <w:pPr>
        <w:pStyle w:val="Odstavekseznama"/>
        <w:ind w:left="0"/>
      </w:pPr>
      <w:r>
        <w:rPr>
          <w:szCs w:val="22"/>
        </w:rPr>
        <w:t xml:space="preserve">(1) </w:t>
      </w:r>
      <w:r w:rsidR="0087499E" w:rsidRPr="00E064CE">
        <w:t xml:space="preserve">Določbe tega dela zakona se uporabljajo za </w:t>
      </w:r>
      <w:r w:rsidR="008410E7" w:rsidRPr="00E064CE">
        <w:t xml:space="preserve">elektroenergetske </w:t>
      </w:r>
      <w:r w:rsidR="0087499E" w:rsidRPr="00E064CE">
        <w:t xml:space="preserve">dejavnosti in za </w:t>
      </w:r>
      <w:r w:rsidR="000B7ABB" w:rsidRPr="00E064CE">
        <w:t xml:space="preserve">elektroenergetska </w:t>
      </w:r>
      <w:r w:rsidR="0087499E" w:rsidRPr="00E064CE">
        <w:t>podjetja</w:t>
      </w:r>
      <w:r w:rsidR="00594A30" w:rsidRPr="00E064CE">
        <w:t>, kot tudi za končne odjemalce elektrike</w:t>
      </w:r>
      <w:r w:rsidR="003804C9" w:rsidRPr="00E064CE">
        <w:t>.</w:t>
      </w:r>
    </w:p>
    <w:p w:rsidR="00927B7C" w:rsidRDefault="00927B7C" w:rsidP="00927B7C">
      <w:pPr>
        <w:pStyle w:val="Odstavekseznama"/>
        <w:ind w:left="0"/>
        <w:rPr>
          <w:szCs w:val="22"/>
        </w:rPr>
      </w:pPr>
    </w:p>
    <w:p w:rsidR="00FA52EF" w:rsidRDefault="00927B7C" w:rsidP="00927B7C">
      <w:pPr>
        <w:pStyle w:val="Odstavekseznama"/>
        <w:ind w:left="0"/>
      </w:pPr>
      <w:r>
        <w:rPr>
          <w:szCs w:val="22"/>
        </w:rPr>
        <w:t xml:space="preserve">(2) </w:t>
      </w:r>
      <w:r w:rsidR="00A67696">
        <w:t>Določbe</w:t>
      </w:r>
      <w:r w:rsidR="0087499E" w:rsidRPr="00E064CE">
        <w:t xml:space="preserve"> </w:t>
      </w:r>
      <w:r w:rsidR="003E44AD" w:rsidRPr="003E44AD">
        <w:t xml:space="preserve">prvega,  </w:t>
      </w:r>
      <w:r w:rsidRPr="003E44AD">
        <w:t>šestega</w:t>
      </w:r>
      <w:r w:rsidR="003E44AD" w:rsidRPr="003E44AD">
        <w:t>, sedmega</w:t>
      </w:r>
      <w:r w:rsidRPr="003E44AD">
        <w:t xml:space="preserve"> dela</w:t>
      </w:r>
      <w:r w:rsidR="0087499E" w:rsidRPr="003E44AD">
        <w:t xml:space="preserve"> </w:t>
      </w:r>
      <w:r w:rsidR="003E44AD" w:rsidRPr="003E44AD">
        <w:rPr>
          <w:szCs w:val="24"/>
        </w:rPr>
        <w:t xml:space="preserve">in prehodne ter končne določbe </w:t>
      </w:r>
      <w:r w:rsidRPr="003E44AD">
        <w:t xml:space="preserve">tega </w:t>
      </w:r>
      <w:r w:rsidR="0087499E" w:rsidRPr="003E44AD">
        <w:t>zakona</w:t>
      </w:r>
      <w:r w:rsidR="0087499E" w:rsidRPr="00E064CE">
        <w:t xml:space="preserve"> se uporabljajo za </w:t>
      </w:r>
      <w:r w:rsidR="008410E7" w:rsidRPr="00E064CE">
        <w:t xml:space="preserve">elektroenergetske </w:t>
      </w:r>
      <w:r w:rsidR="0087499E" w:rsidRPr="00E064CE">
        <w:t xml:space="preserve">dejavnosti in za </w:t>
      </w:r>
      <w:r w:rsidR="007316A1">
        <w:t xml:space="preserve">elektroenergetska </w:t>
      </w:r>
      <w:r w:rsidR="0087499E" w:rsidRPr="00E064CE">
        <w:t>podjetja</w:t>
      </w:r>
      <w:r w:rsidR="0024130F" w:rsidRPr="00E064CE">
        <w:t>, če v tem delu ni</w:t>
      </w:r>
      <w:r w:rsidR="0087499E" w:rsidRPr="00E064CE">
        <w:t xml:space="preserve"> posamezno vprašanje urejeno drugače.</w:t>
      </w:r>
    </w:p>
    <w:p w:rsidR="002C02AC" w:rsidRPr="002C02AC" w:rsidRDefault="002C02AC" w:rsidP="00927B7C">
      <w:pPr>
        <w:pStyle w:val="Odstavekseznama"/>
        <w:ind w:left="0"/>
      </w:pPr>
    </w:p>
    <w:p w:rsidR="001D1E1E" w:rsidRDefault="002C02AC" w:rsidP="007D1782">
      <w:pPr>
        <w:pStyle w:val="Obrazloitev"/>
      </w:pPr>
      <w:r w:rsidRPr="00EF3378">
        <w:t xml:space="preserve">Zakon je zaradi obsežnosti razdeljen na dele. Ta člen povezuje veljavnost tega dela zakona z drugimi deli v zvezi z </w:t>
      </w:r>
      <w:r>
        <w:t>elektroenergetskimi dejavnostmi tako, da glede elektroenergetskih dejavnosti daje prioriteto določilom v drugem delu.</w:t>
      </w:r>
    </w:p>
    <w:p w:rsidR="002C02AC" w:rsidRPr="002C02AC" w:rsidRDefault="002C02AC" w:rsidP="00927B7C">
      <w:pPr>
        <w:pStyle w:val="Odstavekseznama"/>
        <w:ind w:left="0"/>
      </w:pPr>
    </w:p>
    <w:p w:rsidR="00B543BF" w:rsidRPr="00CA38D4" w:rsidRDefault="00D232F6" w:rsidP="003A7D9F">
      <w:pPr>
        <w:pStyle w:val="Naslov5"/>
      </w:pPr>
      <w:bookmarkStart w:id="71" w:name="_Toc293668702"/>
      <w:r>
        <w:t xml:space="preserve"> </w:t>
      </w:r>
      <w:bookmarkStart w:id="72" w:name="_Ref295475033"/>
      <w:bookmarkStart w:id="73" w:name="_Toc358721817"/>
      <w:r w:rsidR="008410E7" w:rsidRPr="00CA38D4">
        <w:t>č</w:t>
      </w:r>
      <w:r w:rsidR="0087499E" w:rsidRPr="00CA38D4">
        <w:t>len</w:t>
      </w:r>
      <w:r w:rsidR="00CA38D4">
        <w:br/>
      </w:r>
      <w:r w:rsidR="00471EE4" w:rsidRPr="00CA38D4">
        <w:t>(elektroeenergetske dejavnosti)</w:t>
      </w:r>
      <w:bookmarkEnd w:id="71"/>
      <w:bookmarkEnd w:id="72"/>
      <w:bookmarkEnd w:id="73"/>
    </w:p>
    <w:p w:rsidR="00471EE4" w:rsidRPr="00E064CE" w:rsidRDefault="00471EE4" w:rsidP="00165E5D">
      <w:pPr>
        <w:pStyle w:val="Odstavekseznama"/>
        <w:ind w:left="0"/>
      </w:pPr>
    </w:p>
    <w:p w:rsidR="008410E7" w:rsidRPr="00E064CE" w:rsidRDefault="00927B7C" w:rsidP="00927B7C">
      <w:pPr>
        <w:pStyle w:val="Odstavekseznama"/>
        <w:ind w:left="0"/>
      </w:pPr>
      <w:r>
        <w:t xml:space="preserve">(1) </w:t>
      </w:r>
      <w:r w:rsidR="008410E7" w:rsidRPr="00E064CE">
        <w:t>Elektroenergetske dejavnosti iz prejšnjega člena obsegajo:</w:t>
      </w:r>
    </w:p>
    <w:p w:rsidR="008410E7" w:rsidRPr="00E064CE" w:rsidRDefault="008410E7" w:rsidP="00385F6A">
      <w:pPr>
        <w:pStyle w:val="Odstavekseznama"/>
        <w:numPr>
          <w:ilvl w:val="0"/>
          <w:numId w:val="18"/>
        </w:numPr>
        <w:tabs>
          <w:tab w:val="left" w:pos="284"/>
        </w:tabs>
        <w:ind w:left="0" w:firstLine="0"/>
      </w:pPr>
      <w:r w:rsidRPr="00E064CE">
        <w:t xml:space="preserve">proizvodnjo </w:t>
      </w:r>
      <w:r w:rsidR="00DE5CFD" w:rsidRPr="00E064CE">
        <w:t>elektrike</w:t>
      </w:r>
      <w:r w:rsidRPr="00E064CE">
        <w:t>;</w:t>
      </w:r>
    </w:p>
    <w:p w:rsidR="008410E7" w:rsidRPr="00E064CE" w:rsidRDefault="003804C9" w:rsidP="00385F6A">
      <w:pPr>
        <w:pStyle w:val="Odstavekseznama"/>
        <w:numPr>
          <w:ilvl w:val="0"/>
          <w:numId w:val="18"/>
        </w:numPr>
        <w:tabs>
          <w:tab w:val="left" w:pos="284"/>
        </w:tabs>
        <w:ind w:left="0" w:firstLine="0"/>
      </w:pPr>
      <w:r w:rsidRPr="00E064CE">
        <w:t>dobavo</w:t>
      </w:r>
      <w:r w:rsidR="00565A94" w:rsidRPr="00E064CE">
        <w:t xml:space="preserve"> elektrike</w:t>
      </w:r>
      <w:r w:rsidR="008410E7" w:rsidRPr="00E064CE">
        <w:t xml:space="preserve">; </w:t>
      </w:r>
    </w:p>
    <w:p w:rsidR="00B841F1" w:rsidRPr="00E064CE" w:rsidRDefault="008410E7" w:rsidP="00385F6A">
      <w:pPr>
        <w:pStyle w:val="Odstavekseznama"/>
        <w:numPr>
          <w:ilvl w:val="0"/>
          <w:numId w:val="18"/>
        </w:numPr>
        <w:tabs>
          <w:tab w:val="left" w:pos="284"/>
        </w:tabs>
        <w:ind w:left="0" w:firstLine="0"/>
      </w:pPr>
      <w:r w:rsidRPr="00E064CE">
        <w:t xml:space="preserve">dejavnost </w:t>
      </w:r>
      <w:r w:rsidR="00AC4C92">
        <w:t>sistemskega operaterja</w:t>
      </w:r>
      <w:r w:rsidR="00B841F1" w:rsidRPr="00E064CE">
        <w:t>;</w:t>
      </w:r>
    </w:p>
    <w:p w:rsidR="00594A30" w:rsidRPr="00E064CE" w:rsidRDefault="00B841F1" w:rsidP="00385F6A">
      <w:pPr>
        <w:pStyle w:val="Odstavekseznama"/>
        <w:numPr>
          <w:ilvl w:val="0"/>
          <w:numId w:val="18"/>
        </w:numPr>
        <w:tabs>
          <w:tab w:val="left" w:pos="284"/>
        </w:tabs>
        <w:ind w:left="0" w:firstLine="0"/>
      </w:pPr>
      <w:r w:rsidRPr="00E064CE">
        <w:t xml:space="preserve">dejavnost distribucijskega </w:t>
      </w:r>
      <w:r w:rsidR="003A7D9F" w:rsidRPr="00E064CE">
        <w:t>operaterja</w:t>
      </w:r>
      <w:r w:rsidR="003804C9" w:rsidRPr="00E064CE">
        <w:t>;</w:t>
      </w:r>
    </w:p>
    <w:p w:rsidR="002B0AE1" w:rsidRPr="00E064CE" w:rsidRDefault="008410E7" w:rsidP="00385F6A">
      <w:pPr>
        <w:pStyle w:val="Odstavekseznama"/>
        <w:numPr>
          <w:ilvl w:val="0"/>
          <w:numId w:val="18"/>
        </w:numPr>
        <w:tabs>
          <w:tab w:val="left" w:pos="284"/>
        </w:tabs>
        <w:ind w:left="0" w:firstLine="0"/>
      </w:pPr>
      <w:r w:rsidRPr="00E064CE">
        <w:t xml:space="preserve">dejavnost </w:t>
      </w:r>
      <w:r w:rsidR="00D94EB2" w:rsidRPr="00E064CE">
        <w:t xml:space="preserve">operaterja </w:t>
      </w:r>
      <w:r w:rsidRPr="00E064CE">
        <w:t>trga</w:t>
      </w:r>
      <w:r w:rsidR="00471EE4" w:rsidRPr="00E064CE">
        <w:t xml:space="preserve"> z elektri</w:t>
      </w:r>
      <w:r w:rsidR="00D94EB2" w:rsidRPr="00E064CE">
        <w:t>čno energijo</w:t>
      </w:r>
      <w:r w:rsidRPr="00E064CE">
        <w:t>.</w:t>
      </w:r>
    </w:p>
    <w:p w:rsidR="008410E7" w:rsidRPr="00E064CE" w:rsidRDefault="008410E7" w:rsidP="00165E5D">
      <w:pPr>
        <w:pStyle w:val="Odstavekseznama"/>
        <w:ind w:left="0"/>
      </w:pPr>
    </w:p>
    <w:p w:rsidR="00D814DD" w:rsidRPr="00E064CE" w:rsidRDefault="00927B7C" w:rsidP="00927B7C">
      <w:pPr>
        <w:pStyle w:val="Odstavekseznama"/>
        <w:ind w:left="0"/>
      </w:pPr>
      <w:r>
        <w:t xml:space="preserve">(2) </w:t>
      </w:r>
      <w:r w:rsidR="008410E7" w:rsidRPr="00E064CE">
        <w:t xml:space="preserve">Dejavnosti proizvodnje in dobave </w:t>
      </w:r>
      <w:r w:rsidR="00E064CE" w:rsidRPr="008453A7">
        <w:t>elektrike</w:t>
      </w:r>
      <w:r w:rsidR="008410E7" w:rsidRPr="008453A7">
        <w:t xml:space="preserve"> </w:t>
      </w:r>
      <w:r w:rsidR="008410E7" w:rsidRPr="00E064CE">
        <w:t xml:space="preserve">se opravljata prosto na trgu, na katerem udeleženci </w:t>
      </w:r>
      <w:r w:rsidR="00B841F1" w:rsidRPr="00E064CE">
        <w:t>med seboj svobodno</w:t>
      </w:r>
      <w:r w:rsidR="008410E7" w:rsidRPr="00E064CE">
        <w:t xml:space="preserve"> dogovorijo količino in ceno dobavljene elektri</w:t>
      </w:r>
      <w:r w:rsidR="007A0F80" w:rsidRPr="00E064CE">
        <w:t>ke</w:t>
      </w:r>
      <w:r w:rsidR="008410E7" w:rsidRPr="00E064CE">
        <w:t xml:space="preserve">. </w:t>
      </w:r>
    </w:p>
    <w:p w:rsidR="00D814DD" w:rsidRPr="00E064CE" w:rsidRDefault="00D814DD" w:rsidP="00165E5D">
      <w:pPr>
        <w:pStyle w:val="Odstavekseznama"/>
        <w:ind w:left="0"/>
      </w:pPr>
    </w:p>
    <w:p w:rsidR="008410E7" w:rsidRPr="00E064CE" w:rsidRDefault="00927B7C" w:rsidP="00927B7C">
      <w:pPr>
        <w:pStyle w:val="Odstavekseznama"/>
        <w:ind w:left="0"/>
      </w:pPr>
      <w:r>
        <w:t xml:space="preserve">(3) </w:t>
      </w:r>
      <w:r w:rsidR="00D814DD" w:rsidRPr="00E064CE">
        <w:t xml:space="preserve">Na prostem trgu iz prejšnjega odstavka imajo končni odjemalci pravico izbrati </w:t>
      </w:r>
      <w:r w:rsidR="00702BB5" w:rsidRPr="00E064CE">
        <w:t>dobavitelja</w:t>
      </w:r>
      <w:r w:rsidR="00F74881">
        <w:t xml:space="preserve"> </w:t>
      </w:r>
      <w:r w:rsidR="0044507D">
        <w:t>uporabnikom</w:t>
      </w:r>
      <w:r w:rsidR="00D814DD" w:rsidRPr="00E064CE">
        <w:t xml:space="preserve">, od katerega kupujejo elektriko, proizvajalci pa imajo pravico izbrati </w:t>
      </w:r>
      <w:r w:rsidR="00702BB5" w:rsidRPr="00E064CE">
        <w:t>dobavitelja</w:t>
      </w:r>
      <w:r w:rsidR="00F74881">
        <w:t xml:space="preserve"> </w:t>
      </w:r>
      <w:r w:rsidR="0044507D">
        <w:t>uporabnikom</w:t>
      </w:r>
      <w:r w:rsidR="00D814DD" w:rsidRPr="00E064CE">
        <w:t xml:space="preserve">, ki mu elektriko prodajajo. Oboji imajo pravico izbranega </w:t>
      </w:r>
      <w:r w:rsidR="00702BB5" w:rsidRPr="00E064CE">
        <w:t>dobavitelja</w:t>
      </w:r>
      <w:r w:rsidR="00D814DD" w:rsidRPr="00E064CE">
        <w:t xml:space="preserve"> tudi zamenjati. </w:t>
      </w:r>
      <w:r w:rsidR="00F74881">
        <w:t>Trgovci</w:t>
      </w:r>
      <w:r w:rsidR="00F74881" w:rsidRPr="00E064CE">
        <w:t xml:space="preserve"> </w:t>
      </w:r>
      <w:r w:rsidR="00D814DD" w:rsidRPr="00E064CE">
        <w:t>brez omejitev sklepajo pogodbe med seboj, razen v primeru ozkih grl v sistemu, kjer se pravica do sklepanja pogo</w:t>
      </w:r>
      <w:r w:rsidR="00A83DF1" w:rsidRPr="00E064CE">
        <w:t xml:space="preserve">db dodeljuje skladno z določili </w:t>
      </w:r>
      <w:fldSimple w:instr=" REF  _Ref289156938 \h \r ">
        <w:r w:rsidR="00AD6E8B">
          <w:t>60</w:t>
        </w:r>
      </w:fldSimple>
      <w:r w:rsidR="00D814DD" w:rsidRPr="00E064CE">
        <w:t xml:space="preserve">. člena tega zakona. </w:t>
      </w:r>
      <w:r w:rsidR="00702BB5" w:rsidRPr="00E064CE">
        <w:t>Dobavitelji</w:t>
      </w:r>
      <w:r w:rsidR="00D814DD" w:rsidRPr="00E064CE">
        <w:t xml:space="preserve"> </w:t>
      </w:r>
      <w:r w:rsidR="0044507D">
        <w:t>uporabnikom</w:t>
      </w:r>
      <w:r w:rsidR="00F74881">
        <w:t xml:space="preserve"> </w:t>
      </w:r>
      <w:r w:rsidR="00D814DD" w:rsidRPr="00E064CE">
        <w:t xml:space="preserve">neomejeno sklepajo odprte pogodbe o dobavi končnim odjemalcem in o odkupu od proizvajalcev, ne glede na mesto priključitve. </w:t>
      </w:r>
      <w:r w:rsidR="00702BB5" w:rsidRPr="00E064CE">
        <w:t>Dobavitelji</w:t>
      </w:r>
      <w:r w:rsidR="00D814DD" w:rsidRPr="00E064CE">
        <w:t xml:space="preserve"> morajo imeti izravnano bilanco, odstopanja </w:t>
      </w:r>
      <w:r w:rsidR="002C1BC2" w:rsidRPr="00E064CE">
        <w:t xml:space="preserve">v primeru neizravnane bilance </w:t>
      </w:r>
      <w:r w:rsidR="00D814DD" w:rsidRPr="00E064CE">
        <w:t xml:space="preserve">se obračunavajo skladno </w:t>
      </w:r>
      <w:r w:rsidR="002C1BC2" w:rsidRPr="00E064CE">
        <w:t xml:space="preserve">s pravili, ki jih na podlagi </w:t>
      </w:r>
      <w:r w:rsidR="00A83DF1" w:rsidRPr="00E064CE">
        <w:t xml:space="preserve">četrtega odstavka </w:t>
      </w:r>
      <w:fldSimple w:instr=" REF _Ref289157071 \r \h ">
        <w:r w:rsidR="00AD6E8B">
          <w:t>90</w:t>
        </w:r>
      </w:fldSimple>
      <w:r w:rsidR="002C1BC2" w:rsidRPr="00E064CE">
        <w:t>. člena tega zakona sprejme operater trga.</w:t>
      </w:r>
    </w:p>
    <w:p w:rsidR="008410E7" w:rsidRPr="00E064CE" w:rsidRDefault="008410E7" w:rsidP="00165E5D">
      <w:pPr>
        <w:pStyle w:val="Odstavekseznama"/>
        <w:ind w:left="0"/>
      </w:pPr>
    </w:p>
    <w:p w:rsidR="008410E7" w:rsidRDefault="00927B7C" w:rsidP="00927B7C">
      <w:pPr>
        <w:pStyle w:val="Odstavekseznama"/>
        <w:ind w:left="0"/>
      </w:pPr>
      <w:bookmarkStart w:id="74" w:name="_Ref289158281"/>
      <w:r>
        <w:t xml:space="preserve">(4) </w:t>
      </w:r>
      <w:r w:rsidR="008410E7" w:rsidRPr="00E064CE">
        <w:t xml:space="preserve">Dejavnosti </w:t>
      </w:r>
      <w:r w:rsidR="00AC4C92">
        <w:t>sistemskega operaterja</w:t>
      </w:r>
      <w:r w:rsidR="00C525E7" w:rsidRPr="00E064CE">
        <w:t xml:space="preserve">, distribucijskega </w:t>
      </w:r>
      <w:r w:rsidR="003A7D9F" w:rsidRPr="00E064CE">
        <w:t xml:space="preserve">operaterja </w:t>
      </w:r>
      <w:r w:rsidR="00C525E7" w:rsidRPr="00E064CE">
        <w:t>in</w:t>
      </w:r>
      <w:r w:rsidR="008410E7" w:rsidRPr="00E064CE">
        <w:t xml:space="preserve"> dejavnost </w:t>
      </w:r>
      <w:r w:rsidR="00D94EB2" w:rsidRPr="00E064CE">
        <w:t xml:space="preserve">operaterja </w:t>
      </w:r>
      <w:r w:rsidR="008410E7" w:rsidRPr="00E064CE">
        <w:t xml:space="preserve">trga </w:t>
      </w:r>
      <w:r w:rsidR="00471EE4" w:rsidRPr="00E064CE">
        <w:t xml:space="preserve">z električno energijo </w:t>
      </w:r>
      <w:r w:rsidR="008410E7" w:rsidRPr="00E064CE">
        <w:t>so obvezne državne gospodarske javne službe.</w:t>
      </w:r>
      <w:bookmarkEnd w:id="74"/>
      <w:r w:rsidR="008410E7" w:rsidRPr="00E064CE">
        <w:t xml:space="preserve"> </w:t>
      </w:r>
    </w:p>
    <w:p w:rsidR="009974C1" w:rsidRDefault="009974C1" w:rsidP="00927B7C">
      <w:pPr>
        <w:pStyle w:val="Odstavekseznama"/>
        <w:ind w:left="0"/>
      </w:pPr>
    </w:p>
    <w:p w:rsidR="009974C1" w:rsidRDefault="009974C1" w:rsidP="009974C1">
      <w:pPr>
        <w:pStyle w:val="Odstavekseznama"/>
        <w:ind w:left="0"/>
      </w:pPr>
      <w:r>
        <w:t xml:space="preserve">(5) Prenosni sistem obsega vse elemente elektroenergetskega sistema na 400 in 200 kV nivoju, distribucijski sistem pa vse elemente na napetostnih nivojih, nižjih od 110 kV. Elementi na 110 kV nivoju so delno prenosnega in delno distribucijskega značaja. Vlada z uredbo podrobno opredeli, kateri elementi na 110 kV nivoju sodijo v prenosni  in kateri v distribucijski sistem. </w:t>
      </w:r>
    </w:p>
    <w:p w:rsidR="009974C1" w:rsidRDefault="009974C1" w:rsidP="00927B7C">
      <w:pPr>
        <w:pStyle w:val="Odstavekseznama"/>
        <w:ind w:left="0"/>
      </w:pPr>
    </w:p>
    <w:p w:rsidR="00EF55F9" w:rsidRDefault="00EF55F9" w:rsidP="00927B7C">
      <w:pPr>
        <w:pStyle w:val="Odstavekseznama"/>
        <w:ind w:left="0"/>
      </w:pPr>
    </w:p>
    <w:p w:rsidR="001D1E1E" w:rsidRDefault="00EF55F9" w:rsidP="007D1782">
      <w:pPr>
        <w:pStyle w:val="Obrazloitev"/>
      </w:pPr>
      <w:r>
        <w:t>Člen definira elektroenergetske dejavnosti, na katere se nanaša ta del zakona. Razdeli jih v regulirane in tržne dejavnosti in na splošno opiše osnovne odnose. Odnosi so v nadaljevanju zakona podrobno definirani.</w:t>
      </w:r>
    </w:p>
    <w:p w:rsidR="009974C1" w:rsidRDefault="009974C1" w:rsidP="007D1782">
      <w:pPr>
        <w:pStyle w:val="Obrazloitev"/>
      </w:pPr>
      <w:r>
        <w:t>Člen tudi določa, kateri deli elektroenergetskega sistema so prenosni sistem in kateri so distribucijski sistem. Določilo sledi načelu, da elektroenergetski sistem sestavljajo vsa omrežja na različnih napetostnih nivojih, kot tudi priključene proizvodne in porabniške naprave. Elektro operaterji imajo tako pooblastila tudi za navodila proizvajalce in odjemalcem, tako glede obratovanja kot glede izvedbe naprav. 110 kV omrežje je delno prenosnega, delno pa distribucijskega značaja. Delitev na tem področju bo zato določala vladna uredba, ki se bo lahko glede na spremenjene okoliščine tudi spreminjala. Pri tem je seveda potrebno upoštevati, da mora biti prenosno omrežje v lasti sistemskega operaterja. Izhodiščno stanje je delitev po lastniškem kriteriju: 110 kV omrežje v lasti ELES-a je del prenosnega sistema, ostalo 110 kV omrežje je del distribucijskega sistema.</w:t>
      </w:r>
    </w:p>
    <w:p w:rsidR="001D1E1E" w:rsidRDefault="001D1E1E" w:rsidP="007D1782">
      <w:pPr>
        <w:pStyle w:val="Obrazloitev"/>
      </w:pPr>
    </w:p>
    <w:p w:rsidR="001D1E1E" w:rsidRDefault="008410E7" w:rsidP="007D1782">
      <w:pPr>
        <w:pStyle w:val="Naslov5"/>
      </w:pPr>
      <w:bookmarkStart w:id="75" w:name="_Toc293668703"/>
      <w:bookmarkStart w:id="76" w:name="_Ref313621059"/>
      <w:bookmarkStart w:id="77" w:name="_Ref313621265"/>
      <w:bookmarkStart w:id="78" w:name="_Ref313625944"/>
      <w:bookmarkStart w:id="79" w:name="_Ref313626325"/>
      <w:bookmarkStart w:id="80" w:name="_Toc358721818"/>
      <w:r w:rsidRPr="00E064CE">
        <w:t>člen</w:t>
      </w:r>
      <w:r w:rsidR="00CA38D4">
        <w:br/>
      </w:r>
      <w:r w:rsidR="00DD4D53" w:rsidRPr="00E064CE">
        <w:t xml:space="preserve"> </w:t>
      </w:r>
      <w:r w:rsidR="00FA52EF" w:rsidRPr="00E064CE">
        <w:t>(definicije)</w:t>
      </w:r>
      <w:bookmarkEnd w:id="75"/>
      <w:bookmarkEnd w:id="76"/>
      <w:bookmarkEnd w:id="77"/>
      <w:bookmarkEnd w:id="78"/>
      <w:bookmarkEnd w:id="79"/>
      <w:bookmarkEnd w:id="80"/>
    </w:p>
    <w:p w:rsidR="00833A93" w:rsidRPr="00E064CE" w:rsidRDefault="00833A93" w:rsidP="00165E5D"/>
    <w:p w:rsidR="00FA52EF" w:rsidRPr="00E064CE" w:rsidRDefault="0024130F" w:rsidP="00165E5D">
      <w:r w:rsidRPr="00E064CE">
        <w:t>V tem delu zakona imajo izrazi naslednji pomen:</w:t>
      </w:r>
    </w:p>
    <w:p w:rsidR="006A643A" w:rsidRPr="00E064CE" w:rsidRDefault="006A643A" w:rsidP="00165E5D"/>
    <w:p w:rsidR="001D1E1E" w:rsidRDefault="00540DDC" w:rsidP="00C750BF">
      <w:pPr>
        <w:pStyle w:val="Odstavekseznama1"/>
        <w:numPr>
          <w:ilvl w:val="0"/>
          <w:numId w:val="115"/>
        </w:numPr>
      </w:pPr>
      <w:r w:rsidRPr="00B704E0">
        <w:t>»bi</w:t>
      </w:r>
      <w:r w:rsidR="005C4417" w:rsidRPr="00B704E0">
        <w:t>lančna pogodba</w:t>
      </w:r>
      <w:r w:rsidRPr="00B704E0">
        <w:t xml:space="preserve">« </w:t>
      </w:r>
      <w:r w:rsidR="00106454" w:rsidRPr="00B704E0">
        <w:t>pomeni</w:t>
      </w:r>
      <w:r w:rsidR="005C4417" w:rsidRPr="00B704E0">
        <w:t xml:space="preserve"> pravni posel, s katerim pravna ali fizična oseba z </w:t>
      </w:r>
      <w:r w:rsidR="00D94EB2" w:rsidRPr="00B704E0">
        <w:t xml:space="preserve">operaterjem </w:t>
      </w:r>
      <w:r w:rsidR="005C4417" w:rsidRPr="00B704E0">
        <w:t>trga za električno energijo uredi dobavo izravnalne energije in finančno poravnavo odstopanj v primeru neizravnane bilance, s čimer se pravna ali fizična oseba uvrsti v bilančno shemo in pridobi status člana bilančne sheme</w:t>
      </w:r>
      <w:r w:rsidRPr="00B704E0">
        <w:t>;</w:t>
      </w:r>
    </w:p>
    <w:p w:rsidR="001D1E1E" w:rsidRDefault="00724257" w:rsidP="00C750BF">
      <w:pPr>
        <w:pStyle w:val="Odstavekseznama1"/>
        <w:numPr>
          <w:ilvl w:val="0"/>
          <w:numId w:val="115"/>
        </w:numPr>
      </w:pPr>
      <w:r w:rsidRPr="00B704E0">
        <w:t>»certifikat«</w:t>
      </w:r>
      <w:r w:rsidR="006A643A" w:rsidRPr="00B704E0">
        <w:t xml:space="preserve"> pomeni odločbo agencije, s katero agencija certificira </w:t>
      </w:r>
      <w:r w:rsidR="00AC4C92">
        <w:t>sistemskega operaterja</w:t>
      </w:r>
      <w:r w:rsidR="006A643A" w:rsidRPr="00B704E0">
        <w:t>;</w:t>
      </w:r>
    </w:p>
    <w:p w:rsidR="001D1E1E" w:rsidRDefault="00724257" w:rsidP="00C750BF">
      <w:pPr>
        <w:pStyle w:val="Odstavekseznama1"/>
        <w:numPr>
          <w:ilvl w:val="0"/>
          <w:numId w:val="115"/>
        </w:numPr>
      </w:pPr>
      <w:r w:rsidRPr="00B704E0">
        <w:t>»</w:t>
      </w:r>
      <w:r w:rsidR="006A643A" w:rsidRPr="00B704E0">
        <w:t>distribucija</w:t>
      </w:r>
      <w:r w:rsidRPr="00B704E0">
        <w:t>«</w:t>
      </w:r>
      <w:r w:rsidR="006A643A" w:rsidRPr="00B704E0">
        <w:t xml:space="preserve"> pomeni </w:t>
      </w:r>
      <w:r w:rsidR="00CA72B0">
        <w:t>razdeljevanje</w:t>
      </w:r>
      <w:r w:rsidR="00CA72B0" w:rsidRPr="00B704E0">
        <w:t xml:space="preserve"> </w:t>
      </w:r>
      <w:r w:rsidR="006F0A37" w:rsidRPr="00B704E0">
        <w:t>elektrike</w:t>
      </w:r>
      <w:r w:rsidR="009B763E" w:rsidRPr="00B704E0">
        <w:t xml:space="preserve"> po </w:t>
      </w:r>
      <w:r w:rsidR="003A19DE">
        <w:t>distribucijskem sistemu</w:t>
      </w:r>
      <w:r w:rsidR="006A643A" w:rsidRPr="00B704E0">
        <w:t>;</w:t>
      </w:r>
    </w:p>
    <w:p w:rsidR="001D1E1E" w:rsidRDefault="009F4A01" w:rsidP="00C750BF">
      <w:pPr>
        <w:pStyle w:val="Odstavekseznama1"/>
        <w:numPr>
          <w:ilvl w:val="0"/>
          <w:numId w:val="115"/>
        </w:numPr>
      </w:pPr>
      <w:r w:rsidRPr="00B704E0">
        <w:t>»</w:t>
      </w:r>
      <w:r w:rsidR="006A643A" w:rsidRPr="00B704E0">
        <w:t>dobava</w:t>
      </w:r>
      <w:r w:rsidRPr="00B704E0">
        <w:t>«</w:t>
      </w:r>
      <w:r w:rsidR="006A643A" w:rsidRPr="00B704E0">
        <w:t xml:space="preserve"> pomeni prodajo</w:t>
      </w:r>
      <w:r w:rsidR="00724257" w:rsidRPr="00B704E0">
        <w:t>,</w:t>
      </w:r>
      <w:r w:rsidR="006A643A" w:rsidRPr="00B704E0">
        <w:t xml:space="preserve"> </w:t>
      </w:r>
      <w:r w:rsidR="00724257" w:rsidRPr="00B704E0">
        <w:t>vključno</w:t>
      </w:r>
      <w:r w:rsidR="006A643A" w:rsidRPr="00B704E0">
        <w:t xml:space="preserve"> z nada</w:t>
      </w:r>
      <w:r w:rsidR="009B763E" w:rsidRPr="00B704E0">
        <w:t>ljn</w:t>
      </w:r>
      <w:r w:rsidR="00724257" w:rsidRPr="00B704E0">
        <w:t>jo prodajo, elektri</w:t>
      </w:r>
      <w:r w:rsidR="00D94EB2" w:rsidRPr="00B704E0">
        <w:t>ke</w:t>
      </w:r>
      <w:r w:rsidR="00724257" w:rsidRPr="00B704E0">
        <w:t xml:space="preserve"> odjemalcem</w:t>
      </w:r>
      <w:r w:rsidR="009B763E" w:rsidRPr="00B704E0">
        <w:t>;</w:t>
      </w:r>
    </w:p>
    <w:p w:rsidR="001D1E1E" w:rsidRDefault="009F4A01" w:rsidP="00C750BF">
      <w:pPr>
        <w:pStyle w:val="Odstavekseznama1"/>
        <w:numPr>
          <w:ilvl w:val="0"/>
          <w:numId w:val="115"/>
        </w:numPr>
      </w:pPr>
      <w:r w:rsidRPr="00B704E0">
        <w:t>»</w:t>
      </w:r>
      <w:r w:rsidR="006A643A" w:rsidRPr="00B704E0">
        <w:t>dobavitelj</w:t>
      </w:r>
      <w:r w:rsidRPr="00B704E0">
        <w:t>«</w:t>
      </w:r>
      <w:r w:rsidR="006A643A" w:rsidRPr="00B704E0">
        <w:t xml:space="preserve"> pomeni pravno ali fizično osebo, ki opravlja dejavnost dobave</w:t>
      </w:r>
      <w:r w:rsidR="009D1DC7" w:rsidRPr="00B704E0">
        <w:t xml:space="preserve"> in ne vključuje proizvajalca, razen če se proizvajalec uvrsti v bilančno shemo in pridobi status člana bilančne sheme</w:t>
      </w:r>
      <w:r w:rsidR="006A643A" w:rsidRPr="00B704E0">
        <w:t>;</w:t>
      </w:r>
    </w:p>
    <w:p w:rsidR="001D1E1E" w:rsidRDefault="009F4A01" w:rsidP="00C750BF">
      <w:pPr>
        <w:pStyle w:val="Odstavekseznama1"/>
        <w:numPr>
          <w:ilvl w:val="0"/>
          <w:numId w:val="115"/>
        </w:numPr>
      </w:pPr>
      <w:r w:rsidRPr="00B704E0">
        <w:t>»dolgoročno načrtovanje«</w:t>
      </w:r>
      <w:r w:rsidR="006A643A" w:rsidRPr="00B704E0">
        <w:t xml:space="preserve"> pomeni dolgoročno načrtovanje </w:t>
      </w:r>
      <w:r w:rsidRPr="00B704E0">
        <w:t>potrebnih naložb</w:t>
      </w:r>
      <w:r w:rsidR="006A643A" w:rsidRPr="00B704E0">
        <w:t xml:space="preserve"> </w:t>
      </w:r>
      <w:r w:rsidRPr="00B704E0">
        <w:t xml:space="preserve">v proizvodnjo </w:t>
      </w:r>
      <w:r w:rsidR="002D2E8D" w:rsidRPr="00B704E0">
        <w:t>in prenosne ter distribucijske zmogljivosti</w:t>
      </w:r>
      <w:r w:rsidR="006A643A" w:rsidRPr="00B704E0">
        <w:t xml:space="preserve"> </w:t>
      </w:r>
      <w:r w:rsidR="002D2E8D" w:rsidRPr="00B704E0">
        <w:t xml:space="preserve">za zadostitev </w:t>
      </w:r>
      <w:r w:rsidR="006A643A" w:rsidRPr="00B704E0">
        <w:t xml:space="preserve">povpraševanja </w:t>
      </w:r>
      <w:r w:rsidR="00B57C56" w:rsidRPr="00B704E0">
        <w:t xml:space="preserve">sistema </w:t>
      </w:r>
      <w:r w:rsidR="006A643A" w:rsidRPr="00B704E0">
        <w:t xml:space="preserve">po </w:t>
      </w:r>
      <w:r w:rsidR="00B57C56" w:rsidRPr="00B704E0">
        <w:t>elektri</w:t>
      </w:r>
      <w:r w:rsidR="006F0A37" w:rsidRPr="00B704E0">
        <w:t>ki</w:t>
      </w:r>
      <w:r w:rsidR="00B57C56" w:rsidRPr="00B704E0">
        <w:t xml:space="preserve"> in zagotovitev zanesljive oskrbe</w:t>
      </w:r>
      <w:r w:rsidR="006A643A" w:rsidRPr="00B704E0">
        <w:t xml:space="preserve"> odjemalcev;</w:t>
      </w:r>
    </w:p>
    <w:p w:rsidR="001D1E1E" w:rsidRDefault="00FD4D3A" w:rsidP="00C750BF">
      <w:pPr>
        <w:pStyle w:val="Odstavekseznama1"/>
        <w:numPr>
          <w:ilvl w:val="0"/>
          <w:numId w:val="115"/>
        </w:numPr>
      </w:pPr>
      <w:r w:rsidRPr="00B704E0">
        <w:t xml:space="preserve">»elektroenergetsko podjetje« pomeni pravno ali fizično osebo, ki opravlja vsaj eno od </w:t>
      </w:r>
      <w:r w:rsidR="00201901" w:rsidRPr="00B704E0">
        <w:t>dejavnosti proizvodnje</w:t>
      </w:r>
      <w:r w:rsidRPr="00B704E0">
        <w:t>, prenos</w:t>
      </w:r>
      <w:r w:rsidR="00201901" w:rsidRPr="00B704E0">
        <w:t xml:space="preserve">a, distribucije, </w:t>
      </w:r>
      <w:r w:rsidR="007110A6" w:rsidRPr="00B704E0">
        <w:t xml:space="preserve">dejavnost </w:t>
      </w:r>
      <w:r w:rsidR="007A0F80" w:rsidRPr="00B704E0">
        <w:t xml:space="preserve">operaterja </w:t>
      </w:r>
      <w:r w:rsidR="007110A6" w:rsidRPr="00B704E0">
        <w:t>trga</w:t>
      </w:r>
      <w:r w:rsidR="00DD4D53" w:rsidRPr="00B704E0">
        <w:t xml:space="preserve"> z električno energijo</w:t>
      </w:r>
      <w:r w:rsidR="007110A6" w:rsidRPr="00B704E0">
        <w:t xml:space="preserve">, </w:t>
      </w:r>
      <w:r w:rsidR="005D1613">
        <w:t xml:space="preserve">elektro operaterja, </w:t>
      </w:r>
      <w:r w:rsidR="00201901" w:rsidRPr="00B704E0">
        <w:t>dobave ali nakupa elektri</w:t>
      </w:r>
      <w:r w:rsidR="006F0A37" w:rsidRPr="00B704E0">
        <w:t>ke</w:t>
      </w:r>
      <w:r w:rsidR="00201901" w:rsidRPr="00B704E0">
        <w:t xml:space="preserve"> in</w:t>
      </w:r>
      <w:r w:rsidRPr="00B704E0">
        <w:t xml:space="preserve"> je odgovorna za komercialne, tehnične in/ali vzdrževalne naloge, povezane s temi dejavnostmi, vendar ne vključuje končnih odjemalcev</w:t>
      </w:r>
      <w:r w:rsidR="00201901" w:rsidRPr="00B704E0">
        <w:t>;</w:t>
      </w:r>
    </w:p>
    <w:p w:rsidR="001D1E1E" w:rsidRDefault="00DE585B" w:rsidP="00C750BF">
      <w:pPr>
        <w:pStyle w:val="Odstavekseznama1"/>
        <w:numPr>
          <w:ilvl w:val="0"/>
          <w:numId w:val="115"/>
        </w:numPr>
      </w:pPr>
      <w:r w:rsidRPr="00B704E0">
        <w:t>»</w:t>
      </w:r>
      <w:r w:rsidR="006A643A" w:rsidRPr="00B704E0">
        <w:t>horizontalno integrirano podjetje</w:t>
      </w:r>
      <w:r w:rsidRPr="00B704E0">
        <w:t>«</w:t>
      </w:r>
      <w:r w:rsidR="006A643A" w:rsidRPr="00B704E0">
        <w:t xml:space="preserve"> pomeni podjetje, ki izvaja vsaj eno od dejavnosti </w:t>
      </w:r>
      <w:r w:rsidR="00B57C56" w:rsidRPr="00B704E0">
        <w:t xml:space="preserve">proizvodnje za prodajo, </w:t>
      </w:r>
      <w:r w:rsidR="006A643A" w:rsidRPr="00B704E0">
        <w:t>prenosa, distr</w:t>
      </w:r>
      <w:r w:rsidR="00B57C56" w:rsidRPr="00B704E0">
        <w:t>ibucije</w:t>
      </w:r>
      <w:r w:rsidR="00DD4D53" w:rsidRPr="00B704E0">
        <w:t xml:space="preserve">, </w:t>
      </w:r>
      <w:r w:rsidR="005D1613">
        <w:t xml:space="preserve">elektro operaterja, </w:t>
      </w:r>
      <w:r w:rsidR="00DD4D53" w:rsidRPr="00B704E0">
        <w:t xml:space="preserve">dejavnost </w:t>
      </w:r>
      <w:r w:rsidR="007A0F80" w:rsidRPr="00B704E0">
        <w:t xml:space="preserve">operaterja </w:t>
      </w:r>
      <w:r w:rsidR="00DD4D53" w:rsidRPr="00B704E0">
        <w:t>trga z električno energijo</w:t>
      </w:r>
      <w:r w:rsidR="00B57C56" w:rsidRPr="00B704E0">
        <w:t xml:space="preserve"> ali</w:t>
      </w:r>
      <w:r w:rsidR="006A643A" w:rsidRPr="00B704E0">
        <w:t xml:space="preserve"> dobave </w:t>
      </w:r>
      <w:r w:rsidR="00B57C56" w:rsidRPr="00B704E0">
        <w:t>elektri</w:t>
      </w:r>
      <w:r w:rsidR="006F0A37" w:rsidRPr="00B704E0">
        <w:t>ke</w:t>
      </w:r>
      <w:r w:rsidR="00B57C56" w:rsidRPr="00B704E0">
        <w:t xml:space="preserve"> in neelektroenergetsko</w:t>
      </w:r>
      <w:r w:rsidR="006A643A" w:rsidRPr="00B704E0">
        <w:t xml:space="preserve"> dejavnost;</w:t>
      </w:r>
    </w:p>
    <w:p w:rsidR="001D1E1E" w:rsidRDefault="00DE585B" w:rsidP="00C750BF">
      <w:pPr>
        <w:pStyle w:val="Odstavekseznama1"/>
        <w:numPr>
          <w:ilvl w:val="0"/>
          <w:numId w:val="115"/>
        </w:numPr>
      </w:pPr>
      <w:r w:rsidRPr="00B704E0">
        <w:t>»</w:t>
      </w:r>
      <w:r w:rsidR="006A643A" w:rsidRPr="00B704E0">
        <w:t>gospodinjski odjemalec</w:t>
      </w:r>
      <w:r w:rsidRPr="00B704E0">
        <w:t>«</w:t>
      </w:r>
      <w:r w:rsidR="006A643A" w:rsidRPr="00B704E0">
        <w:t xml:space="preserve"> pomeni odjemalca, ki kupuje </w:t>
      </w:r>
      <w:r w:rsidRPr="00B704E0">
        <w:t>elektri</w:t>
      </w:r>
      <w:r w:rsidR="006F0A37" w:rsidRPr="00B704E0">
        <w:t>ko</w:t>
      </w:r>
      <w:r w:rsidR="006A643A" w:rsidRPr="00B704E0">
        <w:t xml:space="preserve"> za svojo lastno rabo v gospodinjstvu</w:t>
      </w:r>
      <w:r w:rsidRPr="00B704E0">
        <w:t xml:space="preserve">, </w:t>
      </w:r>
      <w:r w:rsidR="00437A5A" w:rsidRPr="00B704E0">
        <w:t xml:space="preserve">kar izključuje rabo za opravljanje </w:t>
      </w:r>
      <w:r w:rsidR="00FE28AE" w:rsidRPr="00B704E0">
        <w:t>trgovskih ali poklicnih dejavnosti</w:t>
      </w:r>
      <w:r w:rsidR="006A643A" w:rsidRPr="00B704E0">
        <w:t>;</w:t>
      </w:r>
    </w:p>
    <w:p w:rsidR="001D1E1E" w:rsidRDefault="00DE585B" w:rsidP="00C750BF">
      <w:pPr>
        <w:pStyle w:val="Odstavekseznama1"/>
        <w:numPr>
          <w:ilvl w:val="0"/>
          <w:numId w:val="115"/>
        </w:numPr>
      </w:pPr>
      <w:r w:rsidRPr="00B704E0">
        <w:t>»</w:t>
      </w:r>
      <w:r w:rsidR="006A643A" w:rsidRPr="00B704E0">
        <w:t xml:space="preserve">integrirano </w:t>
      </w:r>
      <w:r w:rsidRPr="00B704E0">
        <w:t>elektroenergetsko podjetje</w:t>
      </w:r>
      <w:r w:rsidR="006A643A" w:rsidRPr="00B704E0">
        <w:t>" pomeni vertikalno ali horizontalno integrirano podjetje;</w:t>
      </w:r>
    </w:p>
    <w:p w:rsidR="001D1E1E" w:rsidRDefault="00201901" w:rsidP="00C750BF">
      <w:pPr>
        <w:pStyle w:val="Odstavekseznama1"/>
        <w:numPr>
          <w:ilvl w:val="0"/>
          <w:numId w:val="115"/>
        </w:numPr>
      </w:pPr>
      <w:r w:rsidRPr="00B704E0">
        <w:t xml:space="preserve">»izravnalna energija« </w:t>
      </w:r>
      <w:r w:rsidR="002516BA" w:rsidRPr="00B704E0">
        <w:t xml:space="preserve">pomeni električno energijo, ki je potrebna za izravnavo odstopanj </w:t>
      </w:r>
      <w:r w:rsidR="002516BA" w:rsidRPr="00B704E0">
        <w:rPr>
          <w:rFonts w:cs="Arial"/>
          <w:szCs w:val="24"/>
        </w:rPr>
        <w:t>odjema, oddaje</w:t>
      </w:r>
      <w:r w:rsidR="002516BA" w:rsidRPr="00B704E0">
        <w:t xml:space="preserve"> in čezmejnih prenosov v določenem trenutku od napovedanih</w:t>
      </w:r>
      <w:r w:rsidRPr="00B704E0">
        <w:t>;</w:t>
      </w:r>
    </w:p>
    <w:p w:rsidR="001D1E1E" w:rsidRDefault="00201901" w:rsidP="00C750BF">
      <w:pPr>
        <w:pStyle w:val="Odstavekseznama1"/>
        <w:numPr>
          <w:ilvl w:val="0"/>
          <w:numId w:val="115"/>
        </w:numPr>
      </w:pPr>
      <w:r w:rsidRPr="00B704E0">
        <w:t xml:space="preserve">»izravnalni trg z električno energijo« pomeni </w:t>
      </w:r>
      <w:r w:rsidR="002516BA" w:rsidRPr="00B704E0">
        <w:t xml:space="preserve">organizirani </w:t>
      </w:r>
      <w:r w:rsidRPr="00B704E0">
        <w:t>trg izravnalne energije;</w:t>
      </w:r>
    </w:p>
    <w:p w:rsidR="001D1E1E" w:rsidRDefault="00DE585B" w:rsidP="00C750BF">
      <w:pPr>
        <w:pStyle w:val="Odstavekseznama1"/>
        <w:numPr>
          <w:ilvl w:val="0"/>
          <w:numId w:val="115"/>
        </w:numPr>
      </w:pPr>
      <w:r w:rsidRPr="00B704E0">
        <w:t>»</w:t>
      </w:r>
      <w:r w:rsidR="006A643A" w:rsidRPr="00B704E0">
        <w:t>izvedeni fin</w:t>
      </w:r>
      <w:r w:rsidR="00671144" w:rsidRPr="00B704E0">
        <w:t>ančni instrument za trgovanje z električno energijo</w:t>
      </w:r>
      <w:r w:rsidRPr="00B704E0">
        <w:t>«</w:t>
      </w:r>
      <w:r w:rsidR="006A643A" w:rsidRPr="00B704E0">
        <w:t xml:space="preserve"> pomeni finančni instrument, opredeljen v točkah 5, 6 ali 7 </w:t>
      </w:r>
      <w:r w:rsidR="003F70EF" w:rsidRPr="003F70EF">
        <w:t>drugega odstavka 7. člena Zakona o trgu finančnih instrumentov (Uradni list RS, št.</w:t>
      </w:r>
      <w:r w:rsidR="003F70EF" w:rsidRPr="003F70EF">
        <w:rPr>
          <w:rFonts w:cs="Arial"/>
          <w:szCs w:val="24"/>
        </w:rPr>
        <w:t xml:space="preserve"> 108/10 - uradno prečiščeno besedilo, 78/11, 55/12 in 105/12 - ZBan-1J)</w:t>
      </w:r>
      <w:r w:rsidR="006A643A" w:rsidRPr="003F70EF">
        <w:t xml:space="preserve">, če </w:t>
      </w:r>
      <w:r w:rsidR="006A643A" w:rsidRPr="00B704E0">
        <w:t xml:space="preserve">se ta instrument nanaša na </w:t>
      </w:r>
      <w:r w:rsidR="00FE28AE" w:rsidRPr="00B704E0">
        <w:t>električno energijo</w:t>
      </w:r>
      <w:r w:rsidR="006A643A" w:rsidRPr="00B704E0">
        <w:t>;</w:t>
      </w:r>
    </w:p>
    <w:p w:rsidR="001D1E1E" w:rsidRPr="00340BD0" w:rsidRDefault="00FE28AE" w:rsidP="00C750BF">
      <w:pPr>
        <w:pStyle w:val="Odstavekseznama1"/>
        <w:numPr>
          <w:ilvl w:val="0"/>
          <w:numId w:val="115"/>
        </w:numPr>
      </w:pPr>
      <w:r w:rsidRPr="00B704E0">
        <w:t>»</w:t>
      </w:r>
      <w:r w:rsidR="006A643A" w:rsidRPr="00B704E0">
        <w:t>končni odjemalec</w:t>
      </w:r>
      <w:r w:rsidRPr="00B704E0">
        <w:t>«</w:t>
      </w:r>
      <w:r w:rsidR="006A643A" w:rsidRPr="00B704E0">
        <w:t xml:space="preserve"> pomeni odjemalca, ki kupuje </w:t>
      </w:r>
      <w:r w:rsidRPr="00B704E0">
        <w:t>elektri</w:t>
      </w:r>
      <w:r w:rsidR="007A0F80" w:rsidRPr="00B704E0">
        <w:t>ko</w:t>
      </w:r>
      <w:r w:rsidR="006A643A" w:rsidRPr="00B704E0">
        <w:t xml:space="preserve"> za svojo lastno rabo</w:t>
      </w:r>
      <w:r w:rsidR="00FA4BA2" w:rsidRPr="00B704E0">
        <w:t xml:space="preserve"> ali odjem</w:t>
      </w:r>
      <w:r w:rsidR="006A643A" w:rsidRPr="00B704E0">
        <w:t>;</w:t>
      </w:r>
    </w:p>
    <w:p w:rsidR="00340BD0" w:rsidRPr="00644E68" w:rsidRDefault="00600FCD" w:rsidP="00C750BF">
      <w:pPr>
        <w:pStyle w:val="Odstavekseznama1"/>
        <w:numPr>
          <w:ilvl w:val="0"/>
          <w:numId w:val="115"/>
        </w:numPr>
      </w:pPr>
      <w:r w:rsidRPr="00644E68">
        <w:rPr>
          <w:lang w:val="sl-SI"/>
        </w:rPr>
        <w:t>»mali poslovni odjemalec« je odjemalec na nizki napetosti, ki ni gospodinjski odjemalec in nima merjenja maksimalne moči odjema;</w:t>
      </w:r>
    </w:p>
    <w:p w:rsidR="009F1639" w:rsidRDefault="00FE28AE" w:rsidP="00C750BF">
      <w:pPr>
        <w:pStyle w:val="Odstavekseznama1"/>
        <w:numPr>
          <w:ilvl w:val="0"/>
          <w:numId w:val="115"/>
        </w:numPr>
      </w:pPr>
      <w:bookmarkStart w:id="81" w:name="_Ref313621202"/>
      <w:r w:rsidRPr="00B704E0">
        <w:t>»</w:t>
      </w:r>
      <w:r w:rsidR="006A643A" w:rsidRPr="00B704E0">
        <w:t>nadzor</w:t>
      </w:r>
      <w:r w:rsidRPr="00B704E0">
        <w:t>"</w:t>
      </w:r>
      <w:r w:rsidR="00DD4D53" w:rsidRPr="00B704E0">
        <w:t xml:space="preserve"> pomeni </w:t>
      </w:r>
      <w:r w:rsidR="002E014F">
        <w:t>za potrebe</w:t>
      </w:r>
      <w:r w:rsidR="00C87FB1">
        <w:t xml:space="preserve"> </w:t>
      </w:r>
      <w:fldSimple w:instr=" REF _Ref313621180 \r \h ">
        <w:r w:rsidR="00AD6E8B">
          <w:t>45</w:t>
        </w:r>
      </w:fldSimple>
      <w:r w:rsidR="00C87FB1">
        <w:t>. točke t</w:t>
      </w:r>
      <w:r w:rsidR="006F46FA">
        <w:t>e</w:t>
      </w:r>
      <w:r w:rsidR="00C87FB1">
        <w:t>ga člena in</w:t>
      </w:r>
      <w:r w:rsidR="002E014F">
        <w:t xml:space="preserve"> </w:t>
      </w:r>
      <w:fldSimple w:instr=" REF _Ref305751467 \r \h ">
        <w:r w:rsidR="00AD6E8B">
          <w:t>63</w:t>
        </w:r>
      </w:fldSimple>
      <w:r w:rsidR="002E014F">
        <w:t xml:space="preserve">. </w:t>
      </w:r>
      <w:r w:rsidR="00C87FB1">
        <w:t xml:space="preserve">ter </w:t>
      </w:r>
      <w:fldSimple w:instr=" REF _Ref305752009 \r \h ">
        <w:r w:rsidR="00AD6E8B">
          <w:t>66</w:t>
        </w:r>
      </w:fldSimple>
      <w:r w:rsidR="00C87FB1">
        <w:t xml:space="preserve">. </w:t>
      </w:r>
      <w:r w:rsidR="002E014F">
        <w:t xml:space="preserve">člena tega zakona </w:t>
      </w:r>
      <w:r w:rsidR="00DD4D53" w:rsidRPr="00B704E0">
        <w:t>kakršne</w:t>
      </w:r>
      <w:r w:rsidR="006A643A" w:rsidRPr="00B704E0">
        <w:t>koli pravice, pogodbe ali druga sredstva, ki vsak</w:t>
      </w:r>
      <w:r w:rsidR="00DD4D53" w:rsidRPr="00B704E0">
        <w:t>a</w:t>
      </w:r>
      <w:r w:rsidR="006A643A" w:rsidRPr="00B704E0">
        <w:t xml:space="preserve"> zase ali skupaj in ob upoštevanju ustreznih dejanskih ali pravnih okoliščin omogočajo izvajanje odločilnega vpliva v podjetju, zlasti z:</w:t>
      </w:r>
      <w:bookmarkEnd w:id="81"/>
    </w:p>
    <w:p w:rsidR="006A643A" w:rsidRPr="00B704E0" w:rsidRDefault="006A643A" w:rsidP="00A1366A">
      <w:pPr>
        <w:pStyle w:val="Odstavekseznama1"/>
        <w:numPr>
          <w:ilvl w:val="0"/>
          <w:numId w:val="3"/>
        </w:numPr>
        <w:ind w:left="851" w:hanging="426"/>
      </w:pPr>
      <w:r w:rsidRPr="00B704E0">
        <w:t>lastništvom ali pravico do uporabe celotnega ali dela premoženja podjetja;</w:t>
      </w:r>
    </w:p>
    <w:p w:rsidR="006A643A" w:rsidRPr="00B704E0" w:rsidRDefault="006A643A" w:rsidP="00A1366A">
      <w:pPr>
        <w:pStyle w:val="Odstavekseznama1"/>
        <w:numPr>
          <w:ilvl w:val="0"/>
          <w:numId w:val="3"/>
        </w:numPr>
        <w:ind w:left="851" w:hanging="426"/>
      </w:pPr>
      <w:r w:rsidRPr="00B704E0">
        <w:t>pravicami ali pogodbami, ki zagotavljajo odločilen vpliv na sestavo, glasovanje ali odločitve organov podjetja.</w:t>
      </w:r>
    </w:p>
    <w:p w:rsidR="001D1E1E" w:rsidRDefault="0037787A" w:rsidP="00C750BF">
      <w:pPr>
        <w:pStyle w:val="Odstavekseznama1"/>
        <w:numPr>
          <w:ilvl w:val="0"/>
          <w:numId w:val="115"/>
        </w:numPr>
      </w:pPr>
      <w:r w:rsidRPr="00B704E0">
        <w:t xml:space="preserve">»napredni merilni sistem« </w:t>
      </w:r>
      <w:r w:rsidR="003A4F39" w:rsidRPr="00B704E0">
        <w:t xml:space="preserve"> je sistem, ki ga </w:t>
      </w:r>
      <w:r w:rsidRPr="00B704E0">
        <w:t>sestavljajo števci, centralni podatkovni sistem kjer se podatki zbirajo,  shranjujejo ter  obdelujejo ter dvosmerni komunikacijski sistem, ki omogoča izmenjavo podatkov med števci in centralnim podatkovnim sistemom. Napredni sistem merjenja omogoča obračunavanje po dejanski porabi, uporabo novih načinov obračunavanja, ki so prilagojena ponudbi in povpraševanju na trgu ter  izvajanje stori</w:t>
      </w:r>
      <w:r w:rsidR="003A4F39" w:rsidRPr="00B704E0">
        <w:t>tev s strani ponudnikov na trgu;</w:t>
      </w:r>
    </w:p>
    <w:p w:rsidR="001D1E1E" w:rsidRDefault="008D1B73" w:rsidP="00C750BF">
      <w:pPr>
        <w:pStyle w:val="Odstavekseznama1"/>
        <w:numPr>
          <w:ilvl w:val="0"/>
          <w:numId w:val="115"/>
        </w:numPr>
      </w:pPr>
      <w:r w:rsidRPr="00B704E0">
        <w:t xml:space="preserve"> </w:t>
      </w:r>
      <w:r w:rsidR="00FE28AE" w:rsidRPr="00B704E0">
        <w:t>»</w:t>
      </w:r>
      <w:r w:rsidR="00102722" w:rsidRPr="00B704E0">
        <w:t xml:space="preserve">poslovni </w:t>
      </w:r>
      <w:r w:rsidR="006A643A" w:rsidRPr="00B704E0">
        <w:t>odjemalec</w:t>
      </w:r>
      <w:r w:rsidR="00FE28AE" w:rsidRPr="00B704E0">
        <w:t>«</w:t>
      </w:r>
      <w:r w:rsidR="006A643A" w:rsidRPr="00B704E0">
        <w:t xml:space="preserve"> pomeni odjemalca, ki kupuje </w:t>
      </w:r>
      <w:r w:rsidR="00BE15DC" w:rsidRPr="00B704E0">
        <w:t>elektri</w:t>
      </w:r>
      <w:r w:rsidR="007A0F80" w:rsidRPr="00B704E0">
        <w:t>ko</w:t>
      </w:r>
      <w:r w:rsidR="00264DD9" w:rsidRPr="00B704E0">
        <w:t xml:space="preserve"> za lastno rabo</w:t>
      </w:r>
      <w:r w:rsidR="006A643A" w:rsidRPr="00B704E0">
        <w:t>, ki ni namenjen</w:t>
      </w:r>
      <w:r w:rsidR="00BE15DC" w:rsidRPr="00B704E0">
        <w:t>a</w:t>
      </w:r>
      <w:r w:rsidR="006A643A" w:rsidRPr="00B704E0">
        <w:t xml:space="preserve"> za rabo v gospodinjstvu;</w:t>
      </w:r>
    </w:p>
    <w:p w:rsidR="001D1E1E" w:rsidRDefault="00201901" w:rsidP="00C750BF">
      <w:pPr>
        <w:pStyle w:val="Odstavekseznama1"/>
        <w:numPr>
          <w:ilvl w:val="0"/>
          <w:numId w:val="115"/>
        </w:numPr>
      </w:pPr>
      <w:r w:rsidRPr="00B704E0">
        <w:t>»</w:t>
      </w:r>
      <w:r w:rsidR="006A643A" w:rsidRPr="00B704E0">
        <w:t xml:space="preserve">neposredni </w:t>
      </w:r>
      <w:r w:rsidRPr="00B704E0">
        <w:t>vod«</w:t>
      </w:r>
      <w:r w:rsidR="00E22EAC" w:rsidRPr="00B704E0">
        <w:t xml:space="preserve"> pomeni</w:t>
      </w:r>
      <w:r w:rsidR="00C322B0" w:rsidRPr="00B704E0">
        <w:t xml:space="preserve"> bodisi vod, ki povezuje izdvojeno elektrarno z izdvojen</w:t>
      </w:r>
      <w:r w:rsidR="00D232F6" w:rsidRPr="00B704E0">
        <w:t xml:space="preserve">im odjemalcem, bodisi </w:t>
      </w:r>
      <w:r w:rsidR="00C322B0" w:rsidRPr="00B704E0">
        <w:t>vod, ki povezuje proizvajalca</w:t>
      </w:r>
      <w:r w:rsidR="00D94EB2" w:rsidRPr="00B704E0">
        <w:t xml:space="preserve"> elektrike</w:t>
      </w:r>
      <w:r w:rsidR="00C322B0" w:rsidRPr="00B704E0">
        <w:t xml:space="preserve"> </w:t>
      </w:r>
      <w:r w:rsidR="00AB6B04" w:rsidRPr="00B704E0">
        <w:t xml:space="preserve">in </w:t>
      </w:r>
      <w:r w:rsidR="0093344C" w:rsidRPr="00B704E0">
        <w:t>dobavitelja</w:t>
      </w:r>
      <w:r w:rsidR="00AB6B04" w:rsidRPr="00B704E0">
        <w:t xml:space="preserve"> </w:t>
      </w:r>
      <w:r w:rsidR="00D94EB2" w:rsidRPr="00B704E0">
        <w:t xml:space="preserve">z </w:t>
      </w:r>
      <w:r w:rsidR="00C322B0" w:rsidRPr="00B704E0">
        <w:t>elektri</w:t>
      </w:r>
      <w:r w:rsidR="00D94EB2" w:rsidRPr="00B704E0">
        <w:t>ko</w:t>
      </w:r>
      <w:r w:rsidR="00C322B0" w:rsidRPr="00B704E0">
        <w:t xml:space="preserve"> zaradi neposred</w:t>
      </w:r>
      <w:r w:rsidR="00DD4D53" w:rsidRPr="00B704E0">
        <w:t xml:space="preserve">ne oskrbe </w:t>
      </w:r>
      <w:r w:rsidR="00134D06" w:rsidRPr="00B704E0">
        <w:t xml:space="preserve">njegovih </w:t>
      </w:r>
      <w:r w:rsidR="00DD4D53" w:rsidRPr="00B704E0">
        <w:t>lastnih obje</w:t>
      </w:r>
      <w:r w:rsidR="00C322B0" w:rsidRPr="00B704E0">
        <w:t>k</w:t>
      </w:r>
      <w:r w:rsidR="00DD4D53" w:rsidRPr="00B704E0">
        <w:t>t</w:t>
      </w:r>
      <w:r w:rsidR="00C322B0" w:rsidRPr="00B704E0">
        <w:t>ov, hčerinskih podjetij in odjemalcev;</w:t>
      </w:r>
    </w:p>
    <w:p w:rsidR="001D1E1E" w:rsidRDefault="009E2FB0" w:rsidP="00C750BF">
      <w:pPr>
        <w:pStyle w:val="Odstavekseznama1"/>
        <w:numPr>
          <w:ilvl w:val="0"/>
          <w:numId w:val="115"/>
        </w:numPr>
      </w:pPr>
      <w:r w:rsidRPr="00B704E0">
        <w:t xml:space="preserve">»območje </w:t>
      </w:r>
      <w:r w:rsidRPr="00A1366A">
        <w:t xml:space="preserve">distribucijskega sistema« pomeni funkcionalni del distribucijskega sistema električne energije s svojim nadzornim sistemom, na katerem se lahko ločeno izvaja dejavnost </w:t>
      </w:r>
      <w:r w:rsidR="00312B0D">
        <w:t xml:space="preserve">distribucijskega </w:t>
      </w:r>
      <w:r w:rsidRPr="00A1366A">
        <w:t>operaterja;</w:t>
      </w:r>
    </w:p>
    <w:p w:rsidR="001D1E1E" w:rsidRDefault="00E22EAC" w:rsidP="00C750BF">
      <w:pPr>
        <w:pStyle w:val="Odstavekseznama1"/>
        <w:numPr>
          <w:ilvl w:val="0"/>
          <w:numId w:val="115"/>
        </w:numPr>
      </w:pPr>
      <w:r w:rsidRPr="00B704E0">
        <w:t xml:space="preserve">»odjemalec« pomeni </w:t>
      </w:r>
      <w:r w:rsidR="00AE2D64" w:rsidRPr="00B704E0">
        <w:t>dobavitelja</w:t>
      </w:r>
      <w:r w:rsidR="00102722" w:rsidRPr="00B704E0">
        <w:t xml:space="preserve"> </w:t>
      </w:r>
      <w:r w:rsidRPr="00B704E0">
        <w:t>ali končnega odjemalca električne energije;</w:t>
      </w:r>
    </w:p>
    <w:p w:rsidR="001D1E1E" w:rsidRDefault="008D1B73" w:rsidP="00C750BF">
      <w:pPr>
        <w:pStyle w:val="Odstavekseznama1"/>
        <w:numPr>
          <w:ilvl w:val="0"/>
          <w:numId w:val="115"/>
        </w:numPr>
      </w:pPr>
      <w:r w:rsidRPr="00B704E0">
        <w:t xml:space="preserve"> </w:t>
      </w:r>
      <w:r w:rsidR="00201901" w:rsidRPr="00B704E0">
        <w:t>»odprta pogodba</w:t>
      </w:r>
      <w:r w:rsidR="00437A5A" w:rsidRPr="00B704E0">
        <w:t xml:space="preserve"> o dobavi</w:t>
      </w:r>
      <w:r w:rsidR="00201901" w:rsidRPr="00B704E0">
        <w:t>«</w:t>
      </w:r>
      <w:r w:rsidR="00437A5A" w:rsidRPr="00B704E0">
        <w:t xml:space="preserve"> pomeni pravni posel na trgu z električno energijo, ki določa bilančno pripadnost prevzemno predajnih mest;</w:t>
      </w:r>
      <w:r w:rsidR="00201901" w:rsidRPr="00B704E0">
        <w:t xml:space="preserve"> </w:t>
      </w:r>
    </w:p>
    <w:p w:rsidR="001D1E1E" w:rsidRDefault="009E2FB0" w:rsidP="00C750BF">
      <w:pPr>
        <w:pStyle w:val="Odstavekseznama1"/>
        <w:numPr>
          <w:ilvl w:val="0"/>
          <w:numId w:val="115"/>
        </w:numPr>
      </w:pPr>
      <w:r w:rsidRPr="00B704E0">
        <w:t xml:space="preserve">»omrežnina« pomeni </w:t>
      </w:r>
      <w:r w:rsidRPr="00A1366A">
        <w:t xml:space="preserve">znesek, ki ga </w:t>
      </w:r>
      <w:r w:rsidR="001804B5" w:rsidRPr="00A1366A">
        <w:t xml:space="preserve">je </w:t>
      </w:r>
      <w:r w:rsidRPr="00A1366A">
        <w:t xml:space="preserve">za uporabo sistema električne energije </w:t>
      </w:r>
      <w:r w:rsidR="001804B5" w:rsidRPr="00A1366A">
        <w:t xml:space="preserve">dolžan </w:t>
      </w:r>
      <w:r w:rsidRPr="00A1366A">
        <w:t>plača</w:t>
      </w:r>
      <w:r w:rsidR="001804B5" w:rsidRPr="00A1366A">
        <w:t>ti</w:t>
      </w:r>
      <w:r w:rsidRPr="00A1366A">
        <w:t xml:space="preserve"> uporabnik sistema in ki se izračuna na podlagi tarifnih postavk omrežnine in obsega uporabe tega sistema;</w:t>
      </w:r>
    </w:p>
    <w:p w:rsidR="001D1E1E" w:rsidRPr="00EF4B3E" w:rsidRDefault="007E58CF" w:rsidP="00C750BF">
      <w:pPr>
        <w:pStyle w:val="Odstavekseznama1"/>
        <w:numPr>
          <w:ilvl w:val="0"/>
          <w:numId w:val="115"/>
        </w:numPr>
      </w:pPr>
      <w:r w:rsidRPr="00EF4B3E">
        <w:t xml:space="preserve"> »operater trga« pomeni izvajalca obvezne državne gospodarske javne službe dejavnost operaterja trga z električno energijo;</w:t>
      </w:r>
    </w:p>
    <w:p w:rsidR="001D1E1E" w:rsidRDefault="00147C56" w:rsidP="00C750BF">
      <w:pPr>
        <w:pStyle w:val="Odstavekseznama1"/>
        <w:numPr>
          <w:ilvl w:val="0"/>
          <w:numId w:val="115"/>
        </w:numPr>
      </w:pPr>
      <w:r w:rsidRPr="00B704E0">
        <w:t xml:space="preserve">»pogodba o članstvu v bilančni shemi« pomeni pravni posel, </w:t>
      </w:r>
      <w:r w:rsidR="00106454" w:rsidRPr="00B704E0">
        <w:t xml:space="preserve">na podlagi katerega </w:t>
      </w:r>
      <w:r w:rsidR="007A0F80" w:rsidRPr="00B704E0">
        <w:t>operater</w:t>
      </w:r>
      <w:r w:rsidR="00106454" w:rsidRPr="00B704E0">
        <w:t xml:space="preserve"> trga</w:t>
      </w:r>
      <w:r w:rsidRPr="00B704E0">
        <w:t xml:space="preserve"> </w:t>
      </w:r>
      <w:r w:rsidR="00DD4D53" w:rsidRPr="00B704E0">
        <w:t xml:space="preserve">z električno energijo </w:t>
      </w:r>
      <w:r w:rsidRPr="00B704E0">
        <w:t>fizično ali pravno osebo uvrsti v bilančno shemo;</w:t>
      </w:r>
    </w:p>
    <w:p w:rsidR="001D1E1E" w:rsidRDefault="000806DF" w:rsidP="00C750BF">
      <w:pPr>
        <w:pStyle w:val="Odstavekseznama1"/>
        <w:numPr>
          <w:ilvl w:val="0"/>
          <w:numId w:val="115"/>
        </w:numPr>
      </w:pPr>
      <w:r w:rsidRPr="00B704E0">
        <w:t>»</w:t>
      </w:r>
      <w:r w:rsidR="00BD4636" w:rsidRPr="00B704E0">
        <w:t>pogodba o dobavi</w:t>
      </w:r>
      <w:r w:rsidRPr="00B704E0">
        <w:t>«</w:t>
      </w:r>
      <w:r w:rsidR="006A643A" w:rsidRPr="00B704E0">
        <w:t xml:space="preserve"> pomeni </w:t>
      </w:r>
      <w:r w:rsidR="00106583" w:rsidRPr="00B704E0">
        <w:t>odprto ali zaprto pogodbo o dobavi elektri</w:t>
      </w:r>
      <w:r w:rsidR="007A0F80" w:rsidRPr="00B704E0">
        <w:t>ke</w:t>
      </w:r>
      <w:r w:rsidR="006A643A" w:rsidRPr="00B704E0">
        <w:t xml:space="preserve">, ne vključuje pa izvedenih finančnih instrumentov za trgovanje </w:t>
      </w:r>
      <w:r w:rsidR="00106583" w:rsidRPr="00B704E0">
        <w:t>z električno energijo</w:t>
      </w:r>
      <w:r w:rsidR="006A643A" w:rsidRPr="00B704E0">
        <w:t>;</w:t>
      </w:r>
    </w:p>
    <w:p w:rsidR="001D1E1E" w:rsidRDefault="00E37F45" w:rsidP="00C750BF">
      <w:pPr>
        <w:pStyle w:val="Odstavekseznama1"/>
        <w:numPr>
          <w:ilvl w:val="0"/>
          <w:numId w:val="115"/>
        </w:numPr>
      </w:pPr>
      <w:r w:rsidRPr="00B704E0">
        <w:t xml:space="preserve">»pogodba o izravnavi« pomeni </w:t>
      </w:r>
      <w:r w:rsidR="000806DF" w:rsidRPr="00B704E0">
        <w:t>pravni posel, s katerim</w:t>
      </w:r>
      <w:r w:rsidRPr="00B704E0">
        <w:t xml:space="preserve"> pravna ali fizična oseba s članom bilančne sheme trga z električno energijo uredi dobavo izravnalne energije in poravnavo v primeru neizravnane bilance, s čimer se pravna ali fizična oseba uvrsti v bilančno shemo in pridobi status člana bilančne sheme; </w:t>
      </w:r>
    </w:p>
    <w:p w:rsidR="001D1E1E" w:rsidRDefault="00D232F6" w:rsidP="00C750BF">
      <w:pPr>
        <w:pStyle w:val="Odstavekseznama1"/>
        <w:numPr>
          <w:ilvl w:val="0"/>
          <w:numId w:val="115"/>
        </w:numPr>
      </w:pPr>
      <w:r w:rsidRPr="00A1366A">
        <w:t>»</w:t>
      </w:r>
      <w:r w:rsidR="006A643A" w:rsidRPr="00A1366A">
        <w:t xml:space="preserve">pogodba o </w:t>
      </w:r>
      <w:r w:rsidR="002C4372" w:rsidRPr="00A1366A">
        <w:t>uporabi sistema</w:t>
      </w:r>
      <w:r w:rsidRPr="00A1366A">
        <w:t>«</w:t>
      </w:r>
      <w:r w:rsidR="006A643A" w:rsidRPr="00A1366A">
        <w:t xml:space="preserve"> pomeni pogodbo, ki jo</w:t>
      </w:r>
      <w:r w:rsidR="002C4372" w:rsidRPr="00A1366A">
        <w:t xml:space="preserve"> skleneta </w:t>
      </w:r>
      <w:r w:rsidR="00AF65F1">
        <w:t>elektro operater</w:t>
      </w:r>
      <w:r w:rsidR="002C4372" w:rsidRPr="00A1366A">
        <w:t xml:space="preserve"> in uporabnik</w:t>
      </w:r>
      <w:r w:rsidR="006A643A" w:rsidRPr="004D7B69">
        <w:t xml:space="preserve"> sistema</w:t>
      </w:r>
      <w:r w:rsidR="002C4372" w:rsidRPr="004D7B69">
        <w:t>, na podlagi katere se uporabnik sistema zaveže p</w:t>
      </w:r>
      <w:r w:rsidR="002C4372" w:rsidRPr="005A323C">
        <w:t xml:space="preserve">lačevati omrežnino za uporabo omrežja, </w:t>
      </w:r>
      <w:r w:rsidR="00AF65F1">
        <w:t>elektro operater</w:t>
      </w:r>
      <w:r w:rsidR="002C4372" w:rsidRPr="005A323C">
        <w:t xml:space="preserve"> pa se uporabniku zaveže omogočiti oddajo elektri</w:t>
      </w:r>
      <w:r w:rsidR="00D94EB2" w:rsidRPr="006B6446">
        <w:t>ke</w:t>
      </w:r>
      <w:r w:rsidR="009C2B44" w:rsidRPr="007F1875">
        <w:t xml:space="preserve"> v </w:t>
      </w:r>
      <w:r w:rsidR="002C4372" w:rsidRPr="00BF5DCB">
        <w:t>sistem oziroma odjem elektri</w:t>
      </w:r>
      <w:r w:rsidR="00D94EB2" w:rsidRPr="00D36584">
        <w:t>ke</w:t>
      </w:r>
      <w:r w:rsidR="002C4372" w:rsidRPr="00EB5A10">
        <w:t xml:space="preserve"> iz sistema;</w:t>
      </w:r>
    </w:p>
    <w:p w:rsidR="001D1E1E" w:rsidRDefault="007E58CF" w:rsidP="00C750BF">
      <w:pPr>
        <w:pStyle w:val="Odstavekseznama1"/>
        <w:numPr>
          <w:ilvl w:val="0"/>
          <w:numId w:val="115"/>
        </w:numPr>
      </w:pPr>
      <w:r w:rsidRPr="007D1782">
        <w:t xml:space="preserve">»pogodba o priključitvi« pomeni pogodbo, ki jo skleneta </w:t>
      </w:r>
      <w:r w:rsidR="00AF65F1">
        <w:t>elektro operater</w:t>
      </w:r>
      <w:r w:rsidRPr="007D1782">
        <w:t xml:space="preserve"> in imetnik soglasja za priključitev, na podlagi katere se urejajo odnosi v zvezi s priključkom, omrežnino za priključno moč in plačilom za priključitev na omrežje«</w:t>
      </w:r>
    </w:p>
    <w:p w:rsidR="001D1E1E" w:rsidRDefault="00D232F6" w:rsidP="00C750BF">
      <w:pPr>
        <w:pStyle w:val="Odstavekseznama1"/>
        <w:numPr>
          <w:ilvl w:val="0"/>
          <w:numId w:val="115"/>
        </w:numPr>
      </w:pPr>
      <w:r w:rsidRPr="00B704E0">
        <w:t>»</w:t>
      </w:r>
      <w:r w:rsidR="006A643A" w:rsidRPr="00B704E0">
        <w:t>povezani sistem</w:t>
      </w:r>
      <w:r w:rsidRPr="00B704E0">
        <w:t>«</w:t>
      </w:r>
      <w:r w:rsidR="006A643A" w:rsidRPr="00B704E0">
        <w:t xml:space="preserve"> pomeni </w:t>
      </w:r>
      <w:r w:rsidR="007E58CF" w:rsidRPr="007D1782">
        <w:t>prenosne in distribucijske sisteme, ki so povezani z enim ali več povezovalnimi vodi</w:t>
      </w:r>
      <w:r w:rsidR="006A643A" w:rsidRPr="00B704E0">
        <w:t>;</w:t>
      </w:r>
    </w:p>
    <w:p w:rsidR="001D1E1E" w:rsidRDefault="00FD4D3A" w:rsidP="00C750BF">
      <w:pPr>
        <w:pStyle w:val="Odstavekseznama1"/>
        <w:numPr>
          <w:ilvl w:val="0"/>
          <w:numId w:val="115"/>
        </w:numPr>
      </w:pPr>
      <w:r w:rsidRPr="00B704E0">
        <w:t>»</w:t>
      </w:r>
      <w:r w:rsidR="006A643A" w:rsidRPr="00B704E0">
        <w:t>povezano podjetje</w:t>
      </w:r>
      <w:r w:rsidRPr="00B704E0">
        <w:t>«</w:t>
      </w:r>
      <w:r w:rsidR="006A643A" w:rsidRPr="00B704E0">
        <w:t xml:space="preserve"> pomeni hčerinsko podjetje v smislu člena 41 Sedme direktive Sveta 83/349/EGS z dne 13. junija 1983 o konsolidiranih računovodskih izkazih [12], ki temelji na členu 54(3)(g) Pogodbe (Uradni list EU, L 193, 18.7.1983), in/ali povezano podjetje v smislu člena 33(1) navedene direktive in/ali podjetje, ki pripada istim delničarjem;</w:t>
      </w:r>
    </w:p>
    <w:p w:rsidR="001D1E1E" w:rsidRDefault="00BF7DEB" w:rsidP="00C750BF">
      <w:pPr>
        <w:pStyle w:val="Odstavekseznama1"/>
        <w:numPr>
          <w:ilvl w:val="0"/>
          <w:numId w:val="115"/>
        </w:numPr>
      </w:pPr>
      <w:r w:rsidRPr="00B704E0">
        <w:t xml:space="preserve">»povezovalni vod« pomeni električni vod, ki povezuje </w:t>
      </w:r>
      <w:r w:rsidR="006F20C3" w:rsidRPr="00B704E0">
        <w:t>elektroenergetska sistema</w:t>
      </w:r>
      <w:r w:rsidRPr="00B704E0">
        <w:t>;</w:t>
      </w:r>
    </w:p>
    <w:p w:rsidR="001D1E1E" w:rsidRDefault="00593DA7" w:rsidP="00C750BF">
      <w:pPr>
        <w:pStyle w:val="Odstavekseznama1"/>
        <w:numPr>
          <w:ilvl w:val="0"/>
          <w:numId w:val="115"/>
        </w:numPr>
      </w:pPr>
      <w:bookmarkStart w:id="82" w:name="_Ref304809345"/>
      <w:r w:rsidRPr="00B704E0">
        <w:t xml:space="preserve">»proizvajalec« pomeni pravno ali fizično osebo, ki </w:t>
      </w:r>
      <w:r w:rsidR="00DC41FC" w:rsidRPr="00B704E0">
        <w:t xml:space="preserve">proizvaja </w:t>
      </w:r>
      <w:r w:rsidRPr="00B704E0">
        <w:t>elektri</w:t>
      </w:r>
      <w:r w:rsidR="00D94EB2" w:rsidRPr="00B704E0">
        <w:t>ko</w:t>
      </w:r>
      <w:r w:rsidRPr="00B704E0">
        <w:t>;</w:t>
      </w:r>
      <w:bookmarkEnd w:id="82"/>
    </w:p>
    <w:p w:rsidR="001D1E1E" w:rsidRDefault="009D3C4C" w:rsidP="00C750BF">
      <w:pPr>
        <w:pStyle w:val="Odstavekseznama1"/>
        <w:numPr>
          <w:ilvl w:val="0"/>
          <w:numId w:val="115"/>
        </w:numPr>
      </w:pPr>
      <w:r w:rsidRPr="00B704E0">
        <w:t>»</w:t>
      </w:r>
      <w:r w:rsidR="006A643A" w:rsidRPr="00B704E0">
        <w:t>prenos</w:t>
      </w:r>
      <w:r w:rsidRPr="00B704E0">
        <w:t>«</w:t>
      </w:r>
      <w:r w:rsidR="006A643A" w:rsidRPr="00B704E0">
        <w:t xml:space="preserve"> pomeni </w:t>
      </w:r>
      <w:r w:rsidR="004D4930" w:rsidRPr="00B704E0">
        <w:t>prenos</w:t>
      </w:r>
      <w:r w:rsidR="006A643A" w:rsidRPr="00B704E0">
        <w:t xml:space="preserve"> </w:t>
      </w:r>
      <w:r w:rsidR="004D4930" w:rsidRPr="00B704E0">
        <w:t>elektri</w:t>
      </w:r>
      <w:r w:rsidR="00D94EB2" w:rsidRPr="00B704E0">
        <w:t>ke</w:t>
      </w:r>
      <w:r w:rsidR="004D4930" w:rsidRPr="00B704E0">
        <w:t xml:space="preserve"> po prenosnem sistemu</w:t>
      </w:r>
      <w:r w:rsidR="006A643A" w:rsidRPr="00B704E0">
        <w:t xml:space="preserve">; </w:t>
      </w:r>
    </w:p>
    <w:p w:rsidR="001D1E1E" w:rsidRDefault="00BE15DC" w:rsidP="00C750BF">
      <w:pPr>
        <w:pStyle w:val="Odstavekseznama1"/>
        <w:numPr>
          <w:ilvl w:val="0"/>
          <w:numId w:val="115"/>
        </w:numPr>
      </w:pPr>
      <w:r w:rsidRPr="00B704E0">
        <w:t xml:space="preserve">»prevzemno predajno mesto« pomeni mesto na prenosnem ali distribucijskem sistemu, kjer </w:t>
      </w:r>
      <w:r w:rsidR="00593DA7" w:rsidRPr="00B704E0">
        <w:t>se vršita prevzem in predaja elektri</w:t>
      </w:r>
      <w:r w:rsidR="00D94EB2" w:rsidRPr="00B704E0">
        <w:t>ke</w:t>
      </w:r>
      <w:r w:rsidR="00593DA7" w:rsidRPr="00B704E0">
        <w:t xml:space="preserve"> in</w:t>
      </w:r>
      <w:r w:rsidRPr="00B704E0">
        <w:t xml:space="preserve"> na katerem se izvajajo meritve ali drug način ugotavljanja </w:t>
      </w:r>
      <w:r w:rsidR="00593DA7" w:rsidRPr="00B704E0">
        <w:t>realiziranih količin</w:t>
      </w:r>
      <w:r w:rsidR="009C2B44" w:rsidRPr="00B704E0">
        <w:t xml:space="preserve"> o oddaji in odjemu elektri</w:t>
      </w:r>
      <w:r w:rsidR="00D94EB2" w:rsidRPr="00B704E0">
        <w:t>ke</w:t>
      </w:r>
      <w:r w:rsidRPr="00B704E0">
        <w:t>;</w:t>
      </w:r>
    </w:p>
    <w:p w:rsidR="001D1E1E" w:rsidRDefault="009E2FB0" w:rsidP="00C750BF">
      <w:pPr>
        <w:pStyle w:val="Odstavekseznama1"/>
        <w:numPr>
          <w:ilvl w:val="0"/>
          <w:numId w:val="115"/>
        </w:numPr>
      </w:pPr>
      <w:r w:rsidRPr="00B704E0">
        <w:t xml:space="preserve">»regulirani </w:t>
      </w:r>
      <w:r w:rsidRPr="00A1366A">
        <w:t xml:space="preserve">letni prihodek« pomeni reguliran letni prihodek </w:t>
      </w:r>
      <w:r w:rsidR="00312B0D">
        <w:t xml:space="preserve">elektro </w:t>
      </w:r>
      <w:r w:rsidRPr="00A1366A">
        <w:t xml:space="preserve">operaterja </w:t>
      </w:r>
      <w:r w:rsidR="001804B5" w:rsidRPr="00A1366A">
        <w:t xml:space="preserve">posameznega leta </w:t>
      </w:r>
      <w:r w:rsidRPr="00A1366A">
        <w:t>regulativnega obdobja iz zaračunanih omrežnin za sistem in drugih prihodkov in je namenjen pokrivanju upravičenih stroškov tega operaterja;</w:t>
      </w:r>
    </w:p>
    <w:p w:rsidR="001D1E1E" w:rsidRDefault="009E2FB0" w:rsidP="00C750BF">
      <w:pPr>
        <w:pStyle w:val="Odstavekseznama1"/>
        <w:numPr>
          <w:ilvl w:val="0"/>
          <w:numId w:val="115"/>
        </w:numPr>
      </w:pPr>
      <w:r w:rsidRPr="006B6446">
        <w:t>»regulativno obdobje« pomeni obdobje enega ali več zaporednih koledarskih let, za katero se določa regulativni okvir;</w:t>
      </w:r>
    </w:p>
    <w:p w:rsidR="001D1E1E" w:rsidRDefault="009E2FB0" w:rsidP="00C750BF">
      <w:pPr>
        <w:pStyle w:val="Odstavekseznama1"/>
        <w:numPr>
          <w:ilvl w:val="0"/>
          <w:numId w:val="115"/>
        </w:numPr>
      </w:pPr>
      <w:r w:rsidRPr="00B704E0">
        <w:t xml:space="preserve">»regulativni </w:t>
      </w:r>
      <w:r w:rsidRPr="00A1366A">
        <w:t xml:space="preserve">okvir« pomeni vrednostno opredelitev načrtovanih upravičenih stroškov </w:t>
      </w:r>
      <w:r w:rsidR="00312B0D">
        <w:t xml:space="preserve">elektro </w:t>
      </w:r>
      <w:r w:rsidRPr="00A1366A">
        <w:t>operaterja po posameznih letih regulativnega obdobja, načrtovanih omrežnin,</w:t>
      </w:r>
      <w:r w:rsidRPr="00A1366A" w:rsidDel="00FB7347">
        <w:t xml:space="preserve"> </w:t>
      </w:r>
      <w:r w:rsidR="00EA54DE">
        <w:rPr>
          <w:lang w:val="sl-SI"/>
        </w:rPr>
        <w:t xml:space="preserve">načrtovanih </w:t>
      </w:r>
      <w:r w:rsidRPr="00A1366A">
        <w:t xml:space="preserve">drugih prihodkov iz izvajanja dejavnosti </w:t>
      </w:r>
      <w:r w:rsidR="00312B0D">
        <w:t xml:space="preserve">elektro </w:t>
      </w:r>
      <w:r w:rsidRPr="00A1366A">
        <w:t>operaterja, presežkov ali primanjkljajev omrežnin iz preteklih let; če je regulativno obdobje daljše od enega leta, regulativni okvir, z namenom preprečitve skokovitega spreminjanja tarifnih postavk omrežnine po posameznih letih regulativne</w:t>
      </w:r>
      <w:r w:rsidRPr="004D7B69">
        <w:t xml:space="preserve">ga obdobja, </w:t>
      </w:r>
      <w:r w:rsidR="001804B5" w:rsidRPr="004D7B69">
        <w:t xml:space="preserve">lahko </w:t>
      </w:r>
      <w:r w:rsidRPr="005A323C">
        <w:t>določa tudi</w:t>
      </w:r>
      <w:r w:rsidRPr="006B6446">
        <w:t xml:space="preserve"> izravnavo tarifnih postavk omrežnine;</w:t>
      </w:r>
    </w:p>
    <w:p w:rsidR="001D1E1E" w:rsidRDefault="008453A7" w:rsidP="00C750BF">
      <w:pPr>
        <w:pStyle w:val="Odstavekseznama1"/>
        <w:numPr>
          <w:ilvl w:val="0"/>
          <w:numId w:val="115"/>
        </w:numPr>
      </w:pPr>
      <w:r w:rsidRPr="00B704E0">
        <w:t>»</w:t>
      </w:r>
      <w:r w:rsidR="006A643A" w:rsidRPr="00B704E0">
        <w:t>sistem</w:t>
      </w:r>
      <w:r w:rsidRPr="00B704E0">
        <w:t>«</w:t>
      </w:r>
      <w:r w:rsidR="00BE4FDF" w:rsidRPr="00B704E0">
        <w:t xml:space="preserve"> </w:t>
      </w:r>
      <w:r w:rsidR="002F763D" w:rsidRPr="00B704E0">
        <w:t xml:space="preserve">pomeni elektroenergetske objekte, naprave in omrežja, ki se uporabljajo za dejavnost </w:t>
      </w:r>
      <w:r w:rsidR="00BC1A42">
        <w:t xml:space="preserve">elektro </w:t>
      </w:r>
      <w:r w:rsidR="002F763D" w:rsidRPr="00B704E0">
        <w:t>operaterja;</w:t>
      </w:r>
    </w:p>
    <w:p w:rsidR="001D1E1E" w:rsidRDefault="008453A7" w:rsidP="00C750BF">
      <w:pPr>
        <w:pStyle w:val="Odstavekseznama1"/>
        <w:numPr>
          <w:ilvl w:val="0"/>
          <w:numId w:val="115"/>
        </w:numPr>
      </w:pPr>
      <w:r w:rsidRPr="00B704E0">
        <w:t>»</w:t>
      </w:r>
      <w:r w:rsidR="006A643A" w:rsidRPr="00B704E0">
        <w:t>sistemske storitve</w:t>
      </w:r>
      <w:r w:rsidRPr="00B704E0">
        <w:t>«</w:t>
      </w:r>
      <w:r w:rsidR="006A643A" w:rsidRPr="00B704E0">
        <w:t xml:space="preserve"> pomenijo vse storitve, ki so nujne za zagotavljanje obratovanj</w:t>
      </w:r>
      <w:r w:rsidR="001A2404" w:rsidRPr="00B704E0">
        <w:t>a</w:t>
      </w:r>
      <w:r w:rsidR="006A643A" w:rsidRPr="00B704E0">
        <w:t xml:space="preserve"> prenosnih </w:t>
      </w:r>
      <w:r w:rsidR="009C2B44" w:rsidRPr="00B704E0">
        <w:t xml:space="preserve">in distribucijskih </w:t>
      </w:r>
      <w:r w:rsidR="00420B62" w:rsidRPr="00B704E0">
        <w:t>sistemov</w:t>
      </w:r>
      <w:r w:rsidR="006A643A" w:rsidRPr="00B704E0">
        <w:t>;</w:t>
      </w:r>
    </w:p>
    <w:p w:rsidR="001D1E1E" w:rsidRDefault="009E2FB0" w:rsidP="00C750BF">
      <w:pPr>
        <w:pStyle w:val="Odstavekseznama1"/>
        <w:numPr>
          <w:ilvl w:val="0"/>
          <w:numId w:val="115"/>
        </w:numPr>
      </w:pPr>
      <w:r w:rsidRPr="00B704E0">
        <w:t xml:space="preserve">»tarifa« pomeni </w:t>
      </w:r>
      <w:r w:rsidRPr="00A1366A">
        <w:t>strukturirani seznam tarifnih elementov, ki na podlagi tarifnih postavk omogočajo izračun omrežnine za sistem električne energije;</w:t>
      </w:r>
    </w:p>
    <w:p w:rsidR="001D1E1E" w:rsidRPr="00644E68" w:rsidRDefault="008D1B73" w:rsidP="00C750BF">
      <w:pPr>
        <w:pStyle w:val="Odstavekseznama1"/>
        <w:numPr>
          <w:ilvl w:val="0"/>
          <w:numId w:val="115"/>
        </w:numPr>
      </w:pPr>
      <w:r w:rsidRPr="00B704E0">
        <w:t xml:space="preserve"> </w:t>
      </w:r>
      <w:r w:rsidR="009E2FB0" w:rsidRPr="00644E68">
        <w:t xml:space="preserve">»tarifna postavka« </w:t>
      </w:r>
      <w:r w:rsidR="00C0175F" w:rsidRPr="00644E68">
        <w:rPr>
          <w:lang w:val="sl-SI"/>
        </w:rPr>
        <w:t>je vrednost posameznega tarifnega elementa za uporabo omrežja, izražena  v denarni enoti na obračunsko enoto</w:t>
      </w:r>
      <w:r w:rsidR="009E2FB0" w:rsidRPr="00644E68">
        <w:t>;</w:t>
      </w:r>
    </w:p>
    <w:p w:rsidR="001D1E1E" w:rsidRDefault="00BE4FDF" w:rsidP="00C750BF">
      <w:pPr>
        <w:pStyle w:val="Odstavekseznama1"/>
        <w:numPr>
          <w:ilvl w:val="0"/>
          <w:numId w:val="115"/>
        </w:numPr>
      </w:pPr>
      <w:r w:rsidRPr="00B704E0">
        <w:t>»</w:t>
      </w:r>
      <w:r w:rsidR="006A643A" w:rsidRPr="00B704E0">
        <w:t>trgovec</w:t>
      </w:r>
      <w:r w:rsidRPr="00B704E0">
        <w:t>«</w:t>
      </w:r>
      <w:r w:rsidR="006A643A" w:rsidRPr="00B704E0">
        <w:t xml:space="preserve"> pomeni fizično ali pravno osebo</w:t>
      </w:r>
      <w:r w:rsidR="001F5A42" w:rsidRPr="00B704E0">
        <w:t>,</w:t>
      </w:r>
      <w:r w:rsidR="006A643A" w:rsidRPr="00B704E0">
        <w:t xml:space="preserve"> ki</w:t>
      </w:r>
      <w:r w:rsidR="00565A94" w:rsidRPr="00B704E0">
        <w:t xml:space="preserve"> po zaprti pogodbi</w:t>
      </w:r>
      <w:r w:rsidR="006A643A" w:rsidRPr="00B704E0">
        <w:t xml:space="preserve"> kupuje </w:t>
      </w:r>
      <w:r w:rsidR="001F5A42" w:rsidRPr="00B704E0">
        <w:t>elektr</w:t>
      </w:r>
      <w:r w:rsidR="00372CE4" w:rsidRPr="00B704E0">
        <w:t>iko</w:t>
      </w:r>
      <w:r w:rsidR="001F5A42" w:rsidRPr="00B704E0">
        <w:t xml:space="preserve"> </w:t>
      </w:r>
      <w:r w:rsidR="006A643A" w:rsidRPr="00B704E0">
        <w:t>za nadaljnjo prodajo znotraj ali zunaj sistema, kjer ima sedež;</w:t>
      </w:r>
    </w:p>
    <w:p w:rsidR="001D1E1E" w:rsidRDefault="00FD4D3A" w:rsidP="00C750BF">
      <w:pPr>
        <w:pStyle w:val="Odstavekseznama1"/>
        <w:numPr>
          <w:ilvl w:val="0"/>
          <w:numId w:val="115"/>
        </w:numPr>
      </w:pPr>
      <w:r w:rsidRPr="00B704E0">
        <w:t>»</w:t>
      </w:r>
      <w:r w:rsidR="006A643A" w:rsidRPr="00B704E0">
        <w:t>uporabnik sistema</w:t>
      </w:r>
      <w:r w:rsidRPr="00B704E0">
        <w:t>«</w:t>
      </w:r>
      <w:r w:rsidR="006A643A" w:rsidRPr="00B704E0">
        <w:t xml:space="preserve"> </w:t>
      </w:r>
      <w:r w:rsidR="00BE4FDF" w:rsidRPr="00B704E0">
        <w:t>pomeni proizvajal</w:t>
      </w:r>
      <w:r w:rsidRPr="00B704E0">
        <w:t>c</w:t>
      </w:r>
      <w:r w:rsidR="00BE4FDF" w:rsidRPr="00B704E0">
        <w:t>a ali končnega odjemal</w:t>
      </w:r>
      <w:r w:rsidRPr="00B704E0">
        <w:t>c</w:t>
      </w:r>
      <w:r w:rsidR="00BE4FDF" w:rsidRPr="00B704E0">
        <w:t>a</w:t>
      </w:r>
      <w:r w:rsidRPr="00B704E0">
        <w:t>;</w:t>
      </w:r>
    </w:p>
    <w:p w:rsidR="001D1E1E" w:rsidRDefault="00FE28AE" w:rsidP="00C750BF">
      <w:pPr>
        <w:pStyle w:val="Odstavekseznama1"/>
        <w:numPr>
          <w:ilvl w:val="0"/>
          <w:numId w:val="115"/>
        </w:numPr>
      </w:pPr>
      <w:bookmarkStart w:id="83" w:name="_Ref313621180"/>
      <w:r w:rsidRPr="00B704E0">
        <w:t>»vertikalno integrirano podjetje«</w:t>
      </w:r>
      <w:r w:rsidR="006A643A" w:rsidRPr="00B704E0">
        <w:t xml:space="preserve"> pomeni </w:t>
      </w:r>
      <w:r w:rsidRPr="00B704E0">
        <w:t xml:space="preserve">elektroenergetsko </w:t>
      </w:r>
      <w:r w:rsidR="006A643A" w:rsidRPr="00B704E0">
        <w:t xml:space="preserve">podjetje ali skupino </w:t>
      </w:r>
      <w:r w:rsidRPr="00B704E0">
        <w:t xml:space="preserve">elektroenergetskih </w:t>
      </w:r>
      <w:r w:rsidR="006A643A" w:rsidRPr="00B704E0">
        <w:t>podjetij, v katerih lahko nadzor</w:t>
      </w:r>
      <w:r w:rsidR="005E1F8B">
        <w:t xml:space="preserve"> iz </w:t>
      </w:r>
      <w:fldSimple w:instr=" REF _Ref313621202 \r \h ">
        <w:r w:rsidR="00AD6E8B">
          <w:t>16</w:t>
        </w:r>
      </w:fldSimple>
      <w:r w:rsidR="005E1F8B">
        <w:t>. alineje tega člena</w:t>
      </w:r>
      <w:r w:rsidR="006A643A" w:rsidRPr="00B704E0">
        <w:t xml:space="preserve"> izvaja ista oseba ali iste osebe, in sicer neposredno ali posredno, in v katerih podjetje ali skupina podjetij opravlja</w:t>
      </w:r>
      <w:r w:rsidRPr="00B704E0">
        <w:t xml:space="preserve"> vsaj eno od dejavnosti prenosa ali distribucije</w:t>
      </w:r>
      <w:r w:rsidR="006A643A" w:rsidRPr="00B704E0">
        <w:t xml:space="preserve"> in vsaj eno od dejavnosti </w:t>
      </w:r>
      <w:r w:rsidRPr="00B704E0">
        <w:t>proizvodnje</w:t>
      </w:r>
      <w:r w:rsidR="006A643A" w:rsidRPr="00B704E0">
        <w:t xml:space="preserve"> ali dobave </w:t>
      </w:r>
      <w:r w:rsidRPr="00B704E0">
        <w:t>elektri</w:t>
      </w:r>
      <w:r w:rsidR="007A0F80" w:rsidRPr="00B704E0">
        <w:t>ke</w:t>
      </w:r>
      <w:r w:rsidR="006A643A" w:rsidRPr="00B704E0">
        <w:t>;</w:t>
      </w:r>
      <w:bookmarkEnd w:id="83"/>
    </w:p>
    <w:p w:rsidR="001D1E1E" w:rsidRDefault="00FE28AE" w:rsidP="00C750BF">
      <w:pPr>
        <w:pStyle w:val="Odstavekseznama1"/>
        <w:numPr>
          <w:ilvl w:val="0"/>
          <w:numId w:val="115"/>
        </w:numPr>
      </w:pPr>
      <w:r w:rsidRPr="00B704E0">
        <w:t>»</w:t>
      </w:r>
      <w:r w:rsidR="006A643A" w:rsidRPr="00B704E0">
        <w:t>zanesljivost</w:t>
      </w:r>
      <w:r w:rsidRPr="00B704E0">
        <w:t>«</w:t>
      </w:r>
      <w:r w:rsidR="006A643A" w:rsidRPr="00B704E0">
        <w:t xml:space="preserve"> pomeni zanesljivost oskrbe z </w:t>
      </w:r>
      <w:r w:rsidRPr="00B704E0">
        <w:t>elektri</w:t>
      </w:r>
      <w:r w:rsidR="007A0F80" w:rsidRPr="00B704E0">
        <w:t>ko</w:t>
      </w:r>
      <w:r w:rsidR="006A643A" w:rsidRPr="00B704E0">
        <w:t>;</w:t>
      </w:r>
    </w:p>
    <w:p w:rsidR="001D1E1E" w:rsidRPr="00EF4B3E" w:rsidRDefault="00BE4FDF" w:rsidP="00C750BF">
      <w:pPr>
        <w:pStyle w:val="Odstavekseznama1"/>
        <w:numPr>
          <w:ilvl w:val="0"/>
          <w:numId w:val="115"/>
        </w:numPr>
      </w:pPr>
      <w:r w:rsidRPr="00B704E0">
        <w:t>»za</w:t>
      </w:r>
      <w:r w:rsidR="00BD4636" w:rsidRPr="00B704E0">
        <w:t>prta pogodba o dobavi</w:t>
      </w:r>
      <w:r w:rsidRPr="00B704E0">
        <w:t>« pomeni pravni posel med člani bilančne sheme trga z električno energijo, pri katerem je količina dobavljene elektri</w:t>
      </w:r>
      <w:r w:rsidR="007A0F80" w:rsidRPr="00B704E0">
        <w:t>ke</w:t>
      </w:r>
      <w:r w:rsidRPr="00B704E0">
        <w:t xml:space="preserve"> v relevantnem časovnem obdobju določena za vsak obračunski interval</w:t>
      </w:r>
      <w:r w:rsidR="00420B62" w:rsidRPr="00B704E0">
        <w:t>.</w:t>
      </w:r>
    </w:p>
    <w:p w:rsidR="00EF4B3E" w:rsidRDefault="00EF4B3E" w:rsidP="00EF4B3E">
      <w:pPr>
        <w:pStyle w:val="Odstavekseznama1"/>
      </w:pPr>
    </w:p>
    <w:p w:rsidR="00EF4B3E" w:rsidRDefault="00EF4B3E" w:rsidP="00EF4B3E">
      <w:pPr>
        <w:pStyle w:val="Obrazloitev"/>
      </w:pPr>
      <w:r>
        <w:t>Člen opredeljuje definicije, ki se uporabljajo le v drugem delu zakona.</w:t>
      </w:r>
    </w:p>
    <w:p w:rsidR="00FA52EF" w:rsidRPr="00E064CE" w:rsidRDefault="00FA52EF" w:rsidP="00165E5D"/>
    <w:p w:rsidR="00833A93" w:rsidRPr="00B01C2F" w:rsidRDefault="00D232F6" w:rsidP="001E2586">
      <w:pPr>
        <w:pStyle w:val="Naslov3"/>
      </w:pPr>
      <w:bookmarkStart w:id="84" w:name="_Toc293668704"/>
      <w:bookmarkStart w:id="85" w:name="_Toc358721819"/>
      <w:r w:rsidRPr="00B01C2F">
        <w:t xml:space="preserve">2. oddelek: </w:t>
      </w:r>
      <w:r w:rsidR="00FA2091" w:rsidRPr="00B01C2F">
        <w:t>Obveznosti javne službe</w:t>
      </w:r>
      <w:bookmarkEnd w:id="84"/>
      <w:bookmarkEnd w:id="85"/>
    </w:p>
    <w:p w:rsidR="00180306" w:rsidRPr="00E064CE" w:rsidRDefault="000932F7" w:rsidP="003A7D9F">
      <w:pPr>
        <w:pStyle w:val="Naslov5"/>
      </w:pPr>
      <w:bookmarkStart w:id="86" w:name="_Ref289158312"/>
      <w:bookmarkStart w:id="87" w:name="_Toc293668705"/>
      <w:r>
        <w:t xml:space="preserve"> </w:t>
      </w:r>
      <w:bookmarkStart w:id="88" w:name="_Ref313603633"/>
      <w:bookmarkStart w:id="89" w:name="_Toc358721820"/>
      <w:r w:rsidR="00FA2091" w:rsidRPr="00E064CE">
        <w:t>člen</w:t>
      </w:r>
      <w:bookmarkEnd w:id="86"/>
      <w:r w:rsidR="00CA38D4">
        <w:br/>
      </w:r>
      <w:r w:rsidR="00410288" w:rsidRPr="00E064CE">
        <w:t xml:space="preserve"> </w:t>
      </w:r>
      <w:r w:rsidR="00FA2091" w:rsidRPr="00E064CE">
        <w:t>(obveznosti</w:t>
      </w:r>
      <w:r w:rsidR="007110A6" w:rsidRPr="00E064CE">
        <w:t xml:space="preserve"> gospodarske</w:t>
      </w:r>
      <w:r w:rsidR="00FA2091" w:rsidRPr="00E064CE">
        <w:t xml:space="preserve"> javne službe)</w:t>
      </w:r>
      <w:bookmarkEnd w:id="87"/>
      <w:bookmarkEnd w:id="88"/>
      <w:bookmarkEnd w:id="89"/>
    </w:p>
    <w:p w:rsidR="00180306" w:rsidRPr="00E064CE" w:rsidRDefault="00180306" w:rsidP="00165E5D"/>
    <w:p w:rsidR="00FA2091" w:rsidRPr="00E064CE" w:rsidRDefault="007C3BF2" w:rsidP="007C3BF2">
      <w:pPr>
        <w:pStyle w:val="Odstavekseznama"/>
        <w:ind w:left="0"/>
      </w:pPr>
      <w:r>
        <w:t xml:space="preserve">(1) </w:t>
      </w:r>
      <w:r w:rsidR="008B604D" w:rsidRPr="00E064CE">
        <w:t>Elektroenergetska p</w:t>
      </w:r>
      <w:r w:rsidR="0033513E" w:rsidRPr="00E064CE">
        <w:t>odjetja</w:t>
      </w:r>
      <w:r w:rsidR="00FA2091" w:rsidRPr="00E064CE">
        <w:t xml:space="preserve"> </w:t>
      </w:r>
      <w:r w:rsidR="0033513E" w:rsidRPr="00E064CE">
        <w:t>morajo v javnem interesu izvajati obveznosti</w:t>
      </w:r>
      <w:r w:rsidR="007110A6" w:rsidRPr="00E064CE">
        <w:t xml:space="preserve"> gospodarske</w:t>
      </w:r>
      <w:r w:rsidR="0033513E" w:rsidRPr="00E064CE">
        <w:t xml:space="preserve"> javne službe</w:t>
      </w:r>
      <w:r w:rsidR="00FA2091" w:rsidRPr="00E064CE">
        <w:t>, ki se nanašajo na zanesljivost, na rednost, kakovost in ceno oskrbe in na varovanje okolja, vključno z učinkovito rabo energije, energijo iz obnovljivih virov in varstvom podn</w:t>
      </w:r>
      <w:r w:rsidR="0033513E" w:rsidRPr="00E064CE">
        <w:t>ebja.</w:t>
      </w:r>
    </w:p>
    <w:p w:rsidR="0033513E" w:rsidRPr="00E064CE" w:rsidRDefault="0033513E" w:rsidP="00165E5D"/>
    <w:p w:rsidR="0033513E" w:rsidRPr="00E064CE" w:rsidRDefault="007C3BF2" w:rsidP="007C3BF2">
      <w:pPr>
        <w:pStyle w:val="Odstavekseznama"/>
        <w:ind w:left="0"/>
      </w:pPr>
      <w:r>
        <w:t xml:space="preserve">(2) </w:t>
      </w:r>
      <w:r w:rsidR="005F7A13" w:rsidRPr="00E064CE">
        <w:t>Elektroenergetska podjetja</w:t>
      </w:r>
      <w:r w:rsidR="0033513E" w:rsidRPr="00E064CE">
        <w:t>, ki izvajajo gospodarske javne službe iz tega zakona, morajo izvajati tudi naslednje obveznosti javne službe:</w:t>
      </w:r>
    </w:p>
    <w:p w:rsidR="0033513E" w:rsidRPr="00E064CE" w:rsidRDefault="0033513E" w:rsidP="00165E5D"/>
    <w:p w:rsidR="0063617D" w:rsidRPr="00E064CE" w:rsidRDefault="0063617D" w:rsidP="00385F6A">
      <w:pPr>
        <w:pStyle w:val="Odstavekseznama"/>
        <w:numPr>
          <w:ilvl w:val="0"/>
          <w:numId w:val="1"/>
        </w:numPr>
        <w:tabs>
          <w:tab w:val="left" w:pos="284"/>
        </w:tabs>
        <w:ind w:left="284" w:hanging="284"/>
      </w:pPr>
      <w:r w:rsidRPr="00E064CE">
        <w:t>trajno in nepretrgano obratovanje sistema</w:t>
      </w:r>
      <w:r w:rsidR="003536D2">
        <w:t xml:space="preserve">, </w:t>
      </w:r>
      <w:r w:rsidR="0013255D">
        <w:rPr>
          <w:rStyle w:val="Pripombasklic10"/>
        </w:rPr>
        <w:t>V</w:t>
      </w:r>
      <w:r w:rsidR="0013255D">
        <w:t xml:space="preserve"> okviru omejitev, ki jih določa stanje tehnike ter standardi kakovosti oskrbe</w:t>
      </w:r>
      <w:r w:rsidRPr="00E064CE">
        <w:t>;</w:t>
      </w:r>
    </w:p>
    <w:p w:rsidR="0033513E" w:rsidRPr="00E064CE" w:rsidRDefault="0033513E" w:rsidP="00385F6A">
      <w:pPr>
        <w:pStyle w:val="Odstavekseznama"/>
        <w:numPr>
          <w:ilvl w:val="0"/>
          <w:numId w:val="1"/>
        </w:numPr>
        <w:tabs>
          <w:tab w:val="left" w:pos="284"/>
        </w:tabs>
        <w:ind w:left="284" w:hanging="284"/>
      </w:pPr>
      <w:r w:rsidRPr="00E064CE">
        <w:t xml:space="preserve">varno in zanesljivo obratovanje </w:t>
      </w:r>
      <w:r w:rsidR="00C9405E">
        <w:t xml:space="preserve">ter vzdrževanje </w:t>
      </w:r>
      <w:r w:rsidRPr="00E064CE">
        <w:t>sistema;</w:t>
      </w:r>
    </w:p>
    <w:p w:rsidR="0033513E" w:rsidRPr="00E064CE" w:rsidRDefault="0033513E" w:rsidP="00385F6A">
      <w:pPr>
        <w:pStyle w:val="Odstavekseznama"/>
        <w:numPr>
          <w:ilvl w:val="0"/>
          <w:numId w:val="1"/>
        </w:numPr>
        <w:tabs>
          <w:tab w:val="left" w:pos="284"/>
        </w:tabs>
        <w:ind w:left="284" w:hanging="284"/>
      </w:pPr>
      <w:r w:rsidRPr="00E064CE">
        <w:t xml:space="preserve">razvoj </w:t>
      </w:r>
      <w:r w:rsidR="0063617D" w:rsidRPr="00E064CE">
        <w:t>sistema</w:t>
      </w:r>
      <w:r w:rsidRPr="00E064CE">
        <w:t>;</w:t>
      </w:r>
    </w:p>
    <w:p w:rsidR="0033513E" w:rsidRPr="00E064CE" w:rsidRDefault="0033513E" w:rsidP="00385F6A">
      <w:pPr>
        <w:pStyle w:val="Odstavekseznama"/>
        <w:numPr>
          <w:ilvl w:val="0"/>
          <w:numId w:val="1"/>
        </w:numPr>
        <w:tabs>
          <w:tab w:val="left" w:pos="284"/>
        </w:tabs>
        <w:ind w:left="284" w:hanging="284"/>
      </w:pPr>
      <w:r w:rsidRPr="00E064CE">
        <w:t xml:space="preserve">priključitev uporabnikov </w:t>
      </w:r>
      <w:r w:rsidR="0063617D" w:rsidRPr="00E064CE">
        <w:t>sistema</w:t>
      </w:r>
      <w:r w:rsidRPr="00E064CE">
        <w:t xml:space="preserve"> pod splošnimi in nediskriminatornimi pogoji;</w:t>
      </w:r>
    </w:p>
    <w:p w:rsidR="0013255D" w:rsidRPr="00E064CE" w:rsidRDefault="0013255D" w:rsidP="00385F6A">
      <w:pPr>
        <w:pStyle w:val="Odstavekseznama"/>
        <w:numPr>
          <w:ilvl w:val="0"/>
          <w:numId w:val="1"/>
        </w:numPr>
        <w:tabs>
          <w:tab w:val="left" w:pos="284"/>
        </w:tabs>
        <w:ind w:left="284" w:hanging="284"/>
        <w:rPr>
          <w:color w:val="000000"/>
        </w:rPr>
      </w:pPr>
      <w:r w:rsidRPr="00E064CE">
        <w:t xml:space="preserve">zagotavljanje </w:t>
      </w:r>
      <w:r w:rsidRPr="00E064CE">
        <w:rPr>
          <w:color w:val="000000"/>
        </w:rPr>
        <w:t xml:space="preserve">sistema, ki omogoča odjemalcem prosto izbiro dobavitelja, proizvajalcem in dobaviteljem pa prosto prodajo ter nakup elektrike. </w:t>
      </w:r>
    </w:p>
    <w:p w:rsidR="0033513E" w:rsidRPr="00E064CE" w:rsidRDefault="00AA4D66" w:rsidP="00385F6A">
      <w:pPr>
        <w:pStyle w:val="Odstavekseznama"/>
        <w:numPr>
          <w:ilvl w:val="0"/>
          <w:numId w:val="1"/>
        </w:numPr>
        <w:tabs>
          <w:tab w:val="left" w:pos="284"/>
        </w:tabs>
        <w:ind w:left="284" w:hanging="284"/>
      </w:pPr>
      <w:r w:rsidRPr="00E064CE">
        <w:t xml:space="preserve">zaračunavanje </w:t>
      </w:r>
      <w:r w:rsidR="005A2A0B" w:rsidRPr="00E064CE">
        <w:t>uporabe</w:t>
      </w:r>
      <w:r w:rsidRPr="00E064CE">
        <w:t xml:space="preserve"> sistema;</w:t>
      </w:r>
    </w:p>
    <w:p w:rsidR="00AA4D66" w:rsidRPr="00E064CE" w:rsidRDefault="00AA4D66" w:rsidP="00385F6A">
      <w:pPr>
        <w:pStyle w:val="Odstavekseznama"/>
        <w:numPr>
          <w:ilvl w:val="0"/>
          <w:numId w:val="1"/>
        </w:numPr>
        <w:tabs>
          <w:tab w:val="left" w:pos="284"/>
        </w:tabs>
        <w:ind w:left="284" w:hanging="284"/>
      </w:pPr>
      <w:r w:rsidRPr="00E064CE">
        <w:t>dolgoročno načrtovanje razvoja sistema;</w:t>
      </w:r>
    </w:p>
    <w:p w:rsidR="00AA4D66" w:rsidRPr="00E064CE" w:rsidRDefault="009971C7" w:rsidP="00385F6A">
      <w:pPr>
        <w:pStyle w:val="Odstavekseznama"/>
        <w:numPr>
          <w:ilvl w:val="0"/>
          <w:numId w:val="1"/>
        </w:numPr>
        <w:tabs>
          <w:tab w:val="left" w:pos="284"/>
        </w:tabs>
        <w:ind w:left="284" w:hanging="284"/>
      </w:pPr>
      <w:r w:rsidRPr="00E064CE">
        <w:t>zago</w:t>
      </w:r>
      <w:r w:rsidR="00EC564E" w:rsidRPr="00E064CE">
        <w:t>tavljanje nujne oskrbe ranljivih odjemalcev;</w:t>
      </w:r>
    </w:p>
    <w:p w:rsidR="00EC564E" w:rsidRPr="00E064CE" w:rsidRDefault="00EC564E" w:rsidP="00385F6A">
      <w:pPr>
        <w:pStyle w:val="Odstavekseznama"/>
        <w:numPr>
          <w:ilvl w:val="0"/>
          <w:numId w:val="1"/>
        </w:numPr>
        <w:tabs>
          <w:tab w:val="left" w:pos="284"/>
        </w:tabs>
        <w:ind w:left="284" w:hanging="284"/>
      </w:pPr>
      <w:r w:rsidRPr="00E064CE">
        <w:t>zagotavljanje zasilne oskrbe;</w:t>
      </w:r>
    </w:p>
    <w:p w:rsidR="00AA4D66" w:rsidRPr="00E064CE" w:rsidRDefault="00AA4D66" w:rsidP="00165E5D"/>
    <w:p w:rsidR="00320BD1" w:rsidRDefault="007C3BF2" w:rsidP="007C3BF2">
      <w:pPr>
        <w:pStyle w:val="Odstavekseznama"/>
        <w:ind w:left="0"/>
      </w:pPr>
      <w:r>
        <w:t xml:space="preserve">(3) </w:t>
      </w:r>
      <w:r w:rsidR="00AA4D66" w:rsidRPr="00E064CE">
        <w:t>Obveznosti javne službe iz prvega odstavka so podrobneje določene s tem zakonom</w:t>
      </w:r>
      <w:r w:rsidR="009E7C4D" w:rsidRPr="00E064CE">
        <w:t xml:space="preserve"> </w:t>
      </w:r>
      <w:r w:rsidR="00AA4D66" w:rsidRPr="00E064CE">
        <w:t>ter na njegovi podlagi izdanimi predpisi ter splošnimi akti za izvrševanje javnih pooblastil, iz drugega odstavka pa tudi z zakonom, ki ureja gospodarske javne službe in na njegovi podlagi izdanimi predpisi.</w:t>
      </w:r>
    </w:p>
    <w:p w:rsidR="002C02AC" w:rsidRDefault="002C02AC" w:rsidP="007C3BF2">
      <w:pPr>
        <w:pStyle w:val="Odstavekseznama"/>
        <w:ind w:left="0"/>
      </w:pPr>
    </w:p>
    <w:p w:rsidR="001D1E1E" w:rsidRDefault="007E58CF" w:rsidP="007D1782">
      <w:pPr>
        <w:pStyle w:val="Obrazloitev"/>
      </w:pPr>
      <w:r w:rsidRPr="007D1782">
        <w:t>Člen implementira določbe 3/2 in 3/3 direktive</w:t>
      </w:r>
      <w:r w:rsidR="00884A78">
        <w:t xml:space="preserve"> 2009/72/ES</w:t>
      </w:r>
      <w:r w:rsidRPr="007D1782">
        <w:t xml:space="preserve">. </w:t>
      </w:r>
      <w:r w:rsidR="002C02AC" w:rsidRPr="00884A78">
        <w:t xml:space="preserve">Člen uvaja obvezo izvajanja gospodarske javne službe, kot konkretno obliko »public service obligation« iz direktive in jo poveže z zakonom in predpisi, ki urejajo gospodarske javne službe. Člen </w:t>
      </w:r>
      <w:r w:rsidR="002C02AC">
        <w:t xml:space="preserve">na splošno </w:t>
      </w:r>
      <w:r w:rsidR="002C02AC" w:rsidRPr="00884A78">
        <w:t>našteje obveznosti javne službe</w:t>
      </w:r>
      <w:r w:rsidR="002C02AC">
        <w:t>, ki jih poznejši členi definirajo bolj natančno.</w:t>
      </w:r>
    </w:p>
    <w:p w:rsidR="002C02AC" w:rsidRPr="002C02AC" w:rsidRDefault="002C02AC" w:rsidP="007C3BF2">
      <w:pPr>
        <w:pStyle w:val="Odstavekseznama"/>
        <w:ind w:left="0"/>
      </w:pPr>
    </w:p>
    <w:p w:rsidR="00A060BC" w:rsidRPr="00E064CE" w:rsidRDefault="000932F7" w:rsidP="003A7D9F">
      <w:pPr>
        <w:pStyle w:val="Naslov5"/>
      </w:pPr>
      <w:bookmarkStart w:id="90" w:name="_Toc293668706"/>
      <w:r>
        <w:t xml:space="preserve"> </w:t>
      </w:r>
      <w:bookmarkStart w:id="91" w:name="_Toc358721821"/>
      <w:r w:rsidR="00AA4D66" w:rsidRPr="00E064CE">
        <w:t>člen</w:t>
      </w:r>
      <w:r w:rsidR="00CA38D4">
        <w:br/>
      </w:r>
      <w:r w:rsidR="005A2A0B" w:rsidRPr="00E064CE">
        <w:t xml:space="preserve"> </w:t>
      </w:r>
      <w:r w:rsidR="00AA4D66" w:rsidRPr="00E064CE">
        <w:t>(posebne in izključne pravice)</w:t>
      </w:r>
      <w:bookmarkEnd w:id="90"/>
      <w:bookmarkEnd w:id="91"/>
    </w:p>
    <w:p w:rsidR="00A060BC" w:rsidRPr="00E064CE" w:rsidRDefault="00A060BC" w:rsidP="00165E5D"/>
    <w:p w:rsidR="009971C7" w:rsidRPr="00E064CE" w:rsidRDefault="007C3BF2" w:rsidP="007C3BF2">
      <w:r>
        <w:t xml:space="preserve">(1) </w:t>
      </w:r>
      <w:r w:rsidR="00CA49CF" w:rsidRPr="00E064CE">
        <w:t>Zaradi zagotavljanja pogojev za opravljanje obveznosti gospodarsk</w:t>
      </w:r>
      <w:r w:rsidR="003965D9" w:rsidRPr="00E064CE">
        <w:t>ih javnih</w:t>
      </w:r>
      <w:r w:rsidR="005A2A0B" w:rsidRPr="00E064CE">
        <w:t xml:space="preserve"> s</w:t>
      </w:r>
      <w:r w:rsidR="003965D9" w:rsidRPr="00E064CE">
        <w:t>lužb</w:t>
      </w:r>
      <w:r w:rsidR="003162B4" w:rsidRPr="00E064CE">
        <w:t xml:space="preserve"> iz </w:t>
      </w:r>
      <w:r w:rsidR="002143F0" w:rsidRPr="00E064CE">
        <w:fldChar w:fldCharType="begin"/>
      </w:r>
      <w:r w:rsidR="003162B4" w:rsidRPr="00E064CE">
        <w:instrText xml:space="preserve"> REF _Ref289158312 \r \h </w:instrText>
      </w:r>
      <w:r w:rsidR="002143F0" w:rsidRPr="00E064CE">
        <w:fldChar w:fldCharType="separate"/>
      </w:r>
      <w:r w:rsidR="00AD6E8B">
        <w:t>36</w:t>
      </w:r>
      <w:r w:rsidR="002143F0" w:rsidRPr="00E064CE">
        <w:fldChar w:fldCharType="end"/>
      </w:r>
      <w:r w:rsidR="005A2A0B" w:rsidRPr="00E064CE">
        <w:t>. člena tega zakona</w:t>
      </w:r>
      <w:r w:rsidR="00CA49CF" w:rsidRPr="00E064CE">
        <w:t xml:space="preserve"> </w:t>
      </w:r>
      <w:r w:rsidR="005F7A13" w:rsidRPr="00E064CE">
        <w:t>Vlada Re</w:t>
      </w:r>
      <w:r w:rsidR="007F7A09" w:rsidRPr="00E064CE">
        <w:t>publike Slovenije</w:t>
      </w:r>
      <w:r w:rsidR="00AA4D66" w:rsidRPr="00E064CE">
        <w:t xml:space="preserve"> skladno s predpisi o gospodarskih javnih službah</w:t>
      </w:r>
      <w:r w:rsidR="00A060BC" w:rsidRPr="00E064CE">
        <w:t xml:space="preserve"> in </w:t>
      </w:r>
      <w:r w:rsidR="007C19AB" w:rsidRPr="00E064CE">
        <w:t xml:space="preserve">o </w:t>
      </w:r>
      <w:r w:rsidR="00A060BC" w:rsidRPr="00E064CE">
        <w:t>javno-zasebnem partnerstvu</w:t>
      </w:r>
      <w:r w:rsidR="00AA4D66" w:rsidRPr="00E064CE">
        <w:t xml:space="preserve"> </w:t>
      </w:r>
      <w:r w:rsidR="003965D9" w:rsidRPr="00E064CE">
        <w:t xml:space="preserve">ter </w:t>
      </w:r>
      <w:r w:rsidR="005A2A0B" w:rsidRPr="00E064CE">
        <w:t>skladno s tem zakonom</w:t>
      </w:r>
      <w:r w:rsidR="00314610" w:rsidRPr="00E064CE">
        <w:t xml:space="preserve"> </w:t>
      </w:r>
      <w:r w:rsidR="00AA4D66" w:rsidRPr="00E064CE">
        <w:t xml:space="preserve">podeli izključno pravico opravljati gospodarsko javno službo dejavnost </w:t>
      </w:r>
      <w:r w:rsidR="00AC4C92">
        <w:t>sistemskega operaterja</w:t>
      </w:r>
      <w:r w:rsidR="004A67EC">
        <w:t>,</w:t>
      </w:r>
      <w:r w:rsidR="005A2A0B" w:rsidRPr="00E064CE">
        <w:t xml:space="preserve"> izključno pravico za opravljanje</w:t>
      </w:r>
      <w:r w:rsidR="009971C7" w:rsidRPr="00E064CE">
        <w:t xml:space="preserve"> dejavnost</w:t>
      </w:r>
      <w:r w:rsidR="005A2A0B" w:rsidRPr="00E064CE">
        <w:t>i</w:t>
      </w:r>
      <w:r w:rsidR="009971C7" w:rsidRPr="00E064CE">
        <w:t xml:space="preserve"> </w:t>
      </w:r>
      <w:r w:rsidR="00BC1A42" w:rsidRPr="00E064CE">
        <w:t xml:space="preserve">distribucijskega </w:t>
      </w:r>
      <w:r w:rsidR="009971C7" w:rsidRPr="00E064CE">
        <w:t xml:space="preserve">operaterja </w:t>
      </w:r>
      <w:r w:rsidR="004A67EC">
        <w:t>ter izključno pravico za dejavnost operaterja trga z elektriko</w:t>
      </w:r>
      <w:r w:rsidR="009971C7" w:rsidRPr="00E064CE">
        <w:t>.</w:t>
      </w:r>
    </w:p>
    <w:p w:rsidR="009971C7" w:rsidRPr="00E064CE" w:rsidRDefault="009971C7" w:rsidP="00165E5D"/>
    <w:p w:rsidR="00314610" w:rsidRPr="00E064CE" w:rsidRDefault="007C3BF2" w:rsidP="007C3BF2">
      <w:r>
        <w:t xml:space="preserve">(2) </w:t>
      </w:r>
      <w:r w:rsidR="00CA49CF" w:rsidRPr="00E064CE">
        <w:t xml:space="preserve">Vlada podeli </w:t>
      </w:r>
      <w:r w:rsidR="003965D9" w:rsidRPr="00E064CE">
        <w:t xml:space="preserve">posebno ali </w:t>
      </w:r>
      <w:r w:rsidR="00CA49CF" w:rsidRPr="00E064CE">
        <w:t>izključno pravico iz prejšnjega odstavka na način, da to ne</w:t>
      </w:r>
      <w:r w:rsidR="00AA4D66" w:rsidRPr="00E064CE">
        <w:t xml:space="preserve"> vpliva na razvoj trgovanja </w:t>
      </w:r>
      <w:r w:rsidR="00CA49CF" w:rsidRPr="00E064CE">
        <w:t xml:space="preserve">z električno energijo </w:t>
      </w:r>
      <w:r w:rsidR="00AA4D66" w:rsidRPr="00E064CE">
        <w:t>v taki meri, da bi bilo to v nasprotju z interesi Skupnosti. Interesi Skupnosti vključujejo med drugim konkurenco za odjemalce v skladu z Direktivo 2009/73/ES in 106. členom Pogodbe</w:t>
      </w:r>
      <w:r w:rsidR="00623B9C" w:rsidRPr="00E064CE">
        <w:t xml:space="preserve"> o delovanju Evropske unije</w:t>
      </w:r>
      <w:r w:rsidR="00AA4D66" w:rsidRPr="00E064CE">
        <w:t>.</w:t>
      </w:r>
    </w:p>
    <w:p w:rsidR="00314610" w:rsidRDefault="00314610" w:rsidP="00165E5D"/>
    <w:p w:rsidR="001D1E1E" w:rsidRDefault="007E58CF" w:rsidP="007D1782">
      <w:pPr>
        <w:pStyle w:val="Obrazloitev"/>
      </w:pPr>
      <w:r w:rsidRPr="007D1782">
        <w:t>Člen implementira določbo 3/6 direktive</w:t>
      </w:r>
      <w:r w:rsidR="00884A78">
        <w:t xml:space="preserve"> 2009/72/ES</w:t>
      </w:r>
      <w:r w:rsidRPr="007D1782">
        <w:t xml:space="preserve">. </w:t>
      </w:r>
      <w:r w:rsidR="002C02AC" w:rsidRPr="00884A78">
        <w:t xml:space="preserve">Člen uvaja za posebne in izključne pravice za </w:t>
      </w:r>
      <w:r w:rsidR="002C02AC">
        <w:t xml:space="preserve">tri </w:t>
      </w:r>
      <w:r w:rsidR="002C02AC" w:rsidRPr="00884A78">
        <w:t>izvajalce gospodarskih javnih služb po tem zakonu.</w:t>
      </w:r>
    </w:p>
    <w:p w:rsidR="002C02AC" w:rsidRPr="00E064CE" w:rsidRDefault="002C02AC" w:rsidP="00165E5D"/>
    <w:p w:rsidR="00314610" w:rsidRPr="00B01C2F" w:rsidRDefault="00D232F6" w:rsidP="00B01C2F">
      <w:pPr>
        <w:pStyle w:val="Naslov3"/>
      </w:pPr>
      <w:bookmarkStart w:id="92" w:name="_Toc293668707"/>
      <w:bookmarkStart w:id="93" w:name="_Toc358721822"/>
      <w:r w:rsidRPr="00D232F6">
        <w:t xml:space="preserve">3. oddelek: </w:t>
      </w:r>
      <w:r w:rsidR="00314610" w:rsidRPr="00D232F6">
        <w:t>Varstvo</w:t>
      </w:r>
      <w:r w:rsidR="00960FD8" w:rsidRPr="00D232F6">
        <w:t xml:space="preserve"> končnih</w:t>
      </w:r>
      <w:r w:rsidR="00314610" w:rsidRPr="00D232F6">
        <w:t xml:space="preserve"> odjemalcev in potrošnikov</w:t>
      </w:r>
      <w:bookmarkEnd w:id="92"/>
      <w:bookmarkEnd w:id="93"/>
    </w:p>
    <w:p w:rsidR="00314610" w:rsidRDefault="00D232F6" w:rsidP="001E2586">
      <w:pPr>
        <w:pStyle w:val="Naslov4"/>
        <w:rPr>
          <w:b w:val="0"/>
          <w:sz w:val="24"/>
          <w:szCs w:val="24"/>
        </w:rPr>
      </w:pPr>
      <w:bookmarkStart w:id="94" w:name="_Toc293668708"/>
      <w:bookmarkStart w:id="95" w:name="_Toc358721823"/>
      <w:r w:rsidRPr="00B01C2F">
        <w:rPr>
          <w:b w:val="0"/>
          <w:sz w:val="24"/>
          <w:szCs w:val="24"/>
        </w:rPr>
        <w:t xml:space="preserve">I. </w:t>
      </w:r>
      <w:r w:rsidR="00E9054D" w:rsidRPr="00B01C2F">
        <w:rPr>
          <w:b w:val="0"/>
          <w:sz w:val="24"/>
          <w:szCs w:val="24"/>
        </w:rPr>
        <w:t xml:space="preserve">Splošne določbe o varstvu </w:t>
      </w:r>
      <w:r w:rsidR="00960FD8" w:rsidRPr="00B01C2F">
        <w:rPr>
          <w:b w:val="0"/>
          <w:sz w:val="24"/>
          <w:szCs w:val="24"/>
        </w:rPr>
        <w:t xml:space="preserve">končnih </w:t>
      </w:r>
      <w:r w:rsidR="00E9054D" w:rsidRPr="00B01C2F">
        <w:rPr>
          <w:b w:val="0"/>
          <w:sz w:val="24"/>
          <w:szCs w:val="24"/>
        </w:rPr>
        <w:t>odjemalcev</w:t>
      </w:r>
      <w:bookmarkEnd w:id="94"/>
      <w:bookmarkEnd w:id="95"/>
    </w:p>
    <w:p w:rsidR="00B01C2F" w:rsidRPr="00B01C2F" w:rsidRDefault="00B01C2F" w:rsidP="00B01C2F"/>
    <w:p w:rsidR="00180306" w:rsidRPr="00E064CE" w:rsidRDefault="00202CE5" w:rsidP="003A7D9F">
      <w:pPr>
        <w:pStyle w:val="Naslov5"/>
      </w:pPr>
      <w:bookmarkStart w:id="96" w:name="_Ref289168558"/>
      <w:bookmarkStart w:id="97" w:name="_Toc293668709"/>
      <w:r>
        <w:t xml:space="preserve"> </w:t>
      </w:r>
      <w:bookmarkStart w:id="98" w:name="_Ref295491551"/>
      <w:bookmarkStart w:id="99" w:name="_Toc358721824"/>
      <w:r w:rsidR="006D3849" w:rsidRPr="00E064CE">
        <w:t>č</w:t>
      </w:r>
      <w:r w:rsidR="00BC30CB" w:rsidRPr="00E064CE">
        <w:t>len</w:t>
      </w:r>
      <w:bookmarkEnd w:id="96"/>
      <w:r w:rsidR="006D3849" w:rsidRPr="00E064CE">
        <w:t xml:space="preserve">  </w:t>
      </w:r>
      <w:r w:rsidR="00CA38D4">
        <w:br/>
      </w:r>
      <w:r w:rsidR="00BC30CB" w:rsidRPr="00E064CE">
        <w:t>(pravica do sklenitve pogodbe z dobaviteljem)</w:t>
      </w:r>
      <w:bookmarkEnd w:id="97"/>
      <w:bookmarkEnd w:id="98"/>
      <w:bookmarkEnd w:id="99"/>
    </w:p>
    <w:p w:rsidR="00180306" w:rsidRPr="00E064CE" w:rsidRDefault="00180306" w:rsidP="00165E5D"/>
    <w:p w:rsidR="00BC30CB" w:rsidRPr="00E064CE" w:rsidRDefault="007C3BF2" w:rsidP="007C3BF2">
      <w:pPr>
        <w:pStyle w:val="Odstavekseznama"/>
        <w:ind w:left="0"/>
      </w:pPr>
      <w:r>
        <w:t xml:space="preserve">(1) </w:t>
      </w:r>
      <w:r w:rsidR="00BC30CB" w:rsidRPr="00E064CE">
        <w:t xml:space="preserve">Vsi </w:t>
      </w:r>
      <w:r w:rsidR="00782FB3" w:rsidRPr="00E064CE">
        <w:t xml:space="preserve">končni </w:t>
      </w:r>
      <w:r w:rsidR="00BC30CB" w:rsidRPr="00E064CE">
        <w:t xml:space="preserve">odjemalci </w:t>
      </w:r>
      <w:r w:rsidR="00420B62" w:rsidRPr="00E064CE">
        <w:t>elektrike</w:t>
      </w:r>
      <w:r w:rsidR="0068546E" w:rsidRPr="00E064CE">
        <w:t xml:space="preserve"> imajo pravico do dobave </w:t>
      </w:r>
      <w:r w:rsidR="007F7A09" w:rsidRPr="00E064CE">
        <w:t>elektri</w:t>
      </w:r>
      <w:r w:rsidR="00420B62" w:rsidRPr="00E064CE">
        <w:t>ke</w:t>
      </w:r>
      <w:r w:rsidR="007F7A09" w:rsidRPr="00E064CE">
        <w:t xml:space="preserve"> </w:t>
      </w:r>
      <w:r w:rsidR="0068546E" w:rsidRPr="00E064CE">
        <w:t xml:space="preserve">na podlagi </w:t>
      </w:r>
      <w:r w:rsidR="00DE3511" w:rsidRPr="00E064CE">
        <w:t xml:space="preserve">odprte </w:t>
      </w:r>
      <w:r w:rsidR="0068546E" w:rsidRPr="00E064CE">
        <w:t xml:space="preserve">pogodbe </w:t>
      </w:r>
      <w:r w:rsidR="00DE3511" w:rsidRPr="00E064CE">
        <w:t xml:space="preserve">o dobavi </w:t>
      </w:r>
      <w:r w:rsidR="0068546E" w:rsidRPr="00E064CE">
        <w:t>z dobaviteljem ne glede na državo članico Evropske unije, v kateri je registriran.</w:t>
      </w:r>
    </w:p>
    <w:p w:rsidR="0068546E" w:rsidRPr="00E064CE" w:rsidRDefault="0068546E" w:rsidP="00165E5D"/>
    <w:p w:rsidR="0068546E" w:rsidRPr="00E064CE" w:rsidRDefault="007C3BF2" w:rsidP="007C3BF2">
      <w:pPr>
        <w:pStyle w:val="Odstavekseznama"/>
        <w:ind w:left="0"/>
      </w:pPr>
      <w:r>
        <w:t xml:space="preserve">(2) </w:t>
      </w:r>
      <w:r w:rsidR="0068546E" w:rsidRPr="00E064CE">
        <w:t xml:space="preserve">Dobavitelj mora pred sklenitvijo pogodbe </w:t>
      </w:r>
      <w:r w:rsidR="00DE3511" w:rsidRPr="00E064CE">
        <w:t xml:space="preserve">o dobavi </w:t>
      </w:r>
      <w:r w:rsidR="0068546E" w:rsidRPr="00E064CE">
        <w:t xml:space="preserve">iz prejšnjega odstavka izpolnjevati zahteve glede </w:t>
      </w:r>
      <w:r w:rsidR="002516BA">
        <w:t>članstva v bilančni shemi</w:t>
      </w:r>
      <w:r w:rsidR="0068546E" w:rsidRPr="00E064CE">
        <w:t xml:space="preserve"> in druge zahteve, ki so določene s tem zakonom ter drugimi predpisi za izvajanje dejavnosti dobave </w:t>
      </w:r>
      <w:r w:rsidR="00DE3511" w:rsidRPr="00E064CE">
        <w:t>na trgu z električno energijo</w:t>
      </w:r>
      <w:r w:rsidR="0068546E" w:rsidRPr="00E064CE">
        <w:t xml:space="preserve"> v Republiki Sloveniji</w:t>
      </w:r>
      <w:r w:rsidR="00480341" w:rsidRPr="00E064CE">
        <w:t>, skladno s predpisi o opravljanju storitev na notranjem trgu in Pravom Evropske unije.</w:t>
      </w:r>
    </w:p>
    <w:p w:rsidR="0068546E" w:rsidRPr="00E064CE" w:rsidRDefault="0068546E" w:rsidP="00165E5D"/>
    <w:p w:rsidR="00A30386" w:rsidRPr="00A30386" w:rsidRDefault="007C3BF2" w:rsidP="007C3BF2">
      <w:pPr>
        <w:pStyle w:val="Odstavekseznama"/>
        <w:ind w:left="0"/>
      </w:pPr>
      <w:r>
        <w:t xml:space="preserve">(3) </w:t>
      </w:r>
      <w:r w:rsidR="00BC1A42">
        <w:t>D</w:t>
      </w:r>
      <w:r w:rsidR="00BC1A42" w:rsidRPr="00E064CE">
        <w:t>istribucijsk</w:t>
      </w:r>
      <w:r w:rsidR="00BC1A42">
        <w:t>i</w:t>
      </w:r>
      <w:r w:rsidR="00BC1A42" w:rsidRPr="00E064CE">
        <w:t xml:space="preserve"> </w:t>
      </w:r>
      <w:r w:rsidR="00BC1A42">
        <w:t>o</w:t>
      </w:r>
      <w:r w:rsidR="00A30386" w:rsidRPr="00E064CE">
        <w:t xml:space="preserve">perater mora </w:t>
      </w:r>
      <w:r w:rsidR="00340BD0">
        <w:rPr>
          <w:lang w:val="sl-SI"/>
        </w:rPr>
        <w:t>pred</w:t>
      </w:r>
      <w:r w:rsidR="00A30386" w:rsidRPr="00E064CE">
        <w:t xml:space="preserve"> </w:t>
      </w:r>
      <w:r w:rsidR="00340BD0">
        <w:rPr>
          <w:lang w:val="sl-SI"/>
        </w:rPr>
        <w:t>priključitvijo</w:t>
      </w:r>
      <w:r w:rsidR="00A30386" w:rsidRPr="00E064CE">
        <w:t xml:space="preserve"> na sistem obvestiti odjemalca o njegovih pravicah </w:t>
      </w:r>
      <w:r w:rsidR="00782AAF">
        <w:rPr>
          <w:lang w:val="sl-SI"/>
        </w:rPr>
        <w:t xml:space="preserve">in obveznostih </w:t>
      </w:r>
      <w:r w:rsidR="00A30386" w:rsidRPr="00E064CE">
        <w:t xml:space="preserve">v zvezi z zasilno oziroma nujno oskrbo, </w:t>
      </w:r>
      <w:r w:rsidR="00A30386" w:rsidRPr="006835CA">
        <w:t>kot tudi o možnosti izbire dobavitelja</w:t>
      </w:r>
      <w:r w:rsidR="00A30386">
        <w:t>,</w:t>
      </w:r>
      <w:r w:rsidR="00A30386" w:rsidRPr="00E064CE">
        <w:t xml:space="preserve"> skladno s tem zakonom.</w:t>
      </w:r>
      <w:r w:rsidR="00B17031">
        <w:t xml:space="preserve"> </w:t>
      </w:r>
    </w:p>
    <w:p w:rsidR="00A30386" w:rsidRDefault="00A30386" w:rsidP="00165E5D">
      <w:pPr>
        <w:pStyle w:val="Odstavekseznama"/>
        <w:ind w:left="0"/>
      </w:pPr>
    </w:p>
    <w:p w:rsidR="004C629F" w:rsidRPr="00E064CE" w:rsidRDefault="007C3BF2" w:rsidP="007C3BF2">
      <w:pPr>
        <w:pStyle w:val="Odstavekseznama"/>
        <w:ind w:left="0"/>
      </w:pPr>
      <w:r>
        <w:t xml:space="preserve">(4) </w:t>
      </w:r>
      <w:r w:rsidR="0068546E" w:rsidRPr="00E064CE">
        <w:t xml:space="preserve">Za dobavo </w:t>
      </w:r>
      <w:r w:rsidR="00180306" w:rsidRPr="00E064CE">
        <w:t>elektri</w:t>
      </w:r>
      <w:r w:rsidR="00420B62" w:rsidRPr="00E064CE">
        <w:t>ke</w:t>
      </w:r>
      <w:r w:rsidR="00180306" w:rsidRPr="00E064CE">
        <w:t xml:space="preserve"> </w:t>
      </w:r>
      <w:r w:rsidR="0068546E" w:rsidRPr="00E064CE">
        <w:t xml:space="preserve">odjemalcem, ki so priključeni na </w:t>
      </w:r>
      <w:r w:rsidR="00BB260F" w:rsidRPr="00E064CE">
        <w:t>prenosni ali distribucijski sistem</w:t>
      </w:r>
      <w:r w:rsidR="0068546E" w:rsidRPr="00E064CE">
        <w:t xml:space="preserve"> v Republiki Sloveniji, se uporabljajo določbe tega zakona in </w:t>
      </w:r>
      <w:r w:rsidR="001117C6" w:rsidRPr="00E064CE">
        <w:t>na njegovi podlagi izdanih predpisov ter splošnih aktov za izvrševanje javnih pooblastil</w:t>
      </w:r>
      <w:r w:rsidR="0068546E" w:rsidRPr="00E064CE">
        <w:t>, ne glede na to, kje je pogodba o dobavi sklenjena.</w:t>
      </w:r>
    </w:p>
    <w:p w:rsidR="00782FB3" w:rsidRPr="00E064CE" w:rsidRDefault="00782FB3" w:rsidP="00165E5D">
      <w:pPr>
        <w:pStyle w:val="Odstavekseznama"/>
        <w:ind w:left="0"/>
      </w:pPr>
    </w:p>
    <w:p w:rsidR="00480341" w:rsidRDefault="007C3BF2" w:rsidP="007C3BF2">
      <w:pPr>
        <w:pStyle w:val="Odstavekseznama"/>
        <w:ind w:left="0"/>
      </w:pPr>
      <w:r>
        <w:t xml:space="preserve">(5) </w:t>
      </w:r>
      <w:r w:rsidR="004C629F" w:rsidRPr="00E064CE">
        <w:t>Določbe tega zakona in na njegovi podlagi izdanih predpisov ter splošnih aktov za izvrševanje javnih pooblastil se uporabljajo tudi</w:t>
      </w:r>
      <w:r w:rsidR="00AE7A2D" w:rsidRPr="00E064CE">
        <w:t xml:space="preserve"> </w:t>
      </w:r>
      <w:r w:rsidR="004C629F" w:rsidRPr="00E064CE">
        <w:t>z</w:t>
      </w:r>
      <w:r w:rsidR="00AE7A2D" w:rsidRPr="00E064CE">
        <w:t xml:space="preserve">a </w:t>
      </w:r>
      <w:r w:rsidR="004C629F" w:rsidRPr="00E064CE">
        <w:t>nakup</w:t>
      </w:r>
      <w:r w:rsidR="00AE7A2D" w:rsidRPr="00E064CE">
        <w:t xml:space="preserve"> elektrike od proizvajalcev, ki so priključeni na prenosn</w:t>
      </w:r>
      <w:r w:rsidR="004C629F" w:rsidRPr="00E064CE">
        <w:t>i</w:t>
      </w:r>
      <w:r w:rsidR="00AE7A2D" w:rsidRPr="00E064CE">
        <w:t xml:space="preserve"> ali distribucijsk</w:t>
      </w:r>
      <w:r w:rsidR="004C629F" w:rsidRPr="00E064CE">
        <w:t>i sistem v Republiki Sloveniji.</w:t>
      </w:r>
    </w:p>
    <w:p w:rsidR="00884A78" w:rsidRPr="00884A78" w:rsidRDefault="00884A78" w:rsidP="007C3BF2">
      <w:pPr>
        <w:pStyle w:val="Odstavekseznama"/>
        <w:ind w:left="0"/>
      </w:pPr>
    </w:p>
    <w:p w:rsidR="001D1E1E" w:rsidRPr="007D1782" w:rsidRDefault="007E58CF" w:rsidP="007D1782">
      <w:pPr>
        <w:pStyle w:val="Obrazloitev"/>
      </w:pPr>
      <w:r w:rsidRPr="007D1782">
        <w:t>Člen implementira določbo 3/4 direktive</w:t>
      </w:r>
      <w:r w:rsidR="00884A78">
        <w:t xml:space="preserve"> 2009/72/ES</w:t>
      </w:r>
      <w:r w:rsidRPr="007D1782">
        <w:t xml:space="preserve">. </w:t>
      </w:r>
      <w:r w:rsidR="00884A78" w:rsidRPr="00884A78">
        <w:t>Člen daje končnim odjemalcem pravico do sklenitve pogodbe o dobavi s katerimkoli  dobaviteljem in dobaviteljem dostop do odjemalce</w:t>
      </w:r>
      <w:r w:rsidR="00884A78" w:rsidRPr="00036FC8">
        <w:t>v ne glede na mesto registracije. Dobavitelj mora izpolnjevati zahteve predpisov glede izvajanje dobave v Republi</w:t>
      </w:r>
      <w:r w:rsidR="00884A78" w:rsidRPr="00662E2F">
        <w:t>ki Sloveniji. Tako za dobavo odjemalcem, kot tudi za nakup od proizvajalcev v Republiki Sloveniji veljajo določila tega zakona, tudi če je dobavitelj iz tujine ali če se elektrika prodaja v tujino.</w:t>
      </w:r>
    </w:p>
    <w:p w:rsidR="00884A78" w:rsidRPr="00884A78" w:rsidRDefault="00884A78" w:rsidP="007C3BF2">
      <w:pPr>
        <w:pStyle w:val="Odstavekseznama"/>
        <w:ind w:left="0"/>
      </w:pPr>
    </w:p>
    <w:p w:rsidR="00480341" w:rsidRPr="00E064CE" w:rsidRDefault="00AD5C83" w:rsidP="003A7D9F">
      <w:pPr>
        <w:pStyle w:val="Naslov5"/>
      </w:pPr>
      <w:bookmarkStart w:id="100" w:name="_Ref289165231"/>
      <w:bookmarkStart w:id="101" w:name="_Toc293668710"/>
      <w:r>
        <w:t xml:space="preserve"> </w:t>
      </w:r>
      <w:bookmarkStart w:id="102" w:name="_Ref295491681"/>
      <w:bookmarkStart w:id="103" w:name="_Toc358721825"/>
      <w:r w:rsidR="00480341" w:rsidRPr="00E064CE">
        <w:t>člen</w:t>
      </w:r>
      <w:bookmarkEnd w:id="100"/>
      <w:r w:rsidR="00CA38D4">
        <w:br/>
      </w:r>
      <w:r w:rsidR="00DE3511" w:rsidRPr="00E064CE">
        <w:t xml:space="preserve"> </w:t>
      </w:r>
      <w:r w:rsidR="00480341" w:rsidRPr="00E064CE">
        <w:t>(menjava dobavitelja)</w:t>
      </w:r>
      <w:bookmarkEnd w:id="102"/>
      <w:bookmarkEnd w:id="103"/>
      <w:r w:rsidR="00D97C7C">
        <w:t xml:space="preserve"> </w:t>
      </w:r>
      <w:bookmarkEnd w:id="101"/>
    </w:p>
    <w:p w:rsidR="00480341" w:rsidRPr="00E064CE" w:rsidRDefault="00480341" w:rsidP="00165E5D"/>
    <w:p w:rsidR="001117C6" w:rsidRPr="008870E2" w:rsidRDefault="007C3BF2" w:rsidP="007C3BF2">
      <w:pPr>
        <w:pStyle w:val="Odstavekseznama"/>
        <w:ind w:left="0"/>
      </w:pPr>
      <w:r>
        <w:t xml:space="preserve">(1) </w:t>
      </w:r>
      <w:r w:rsidR="002D46A5" w:rsidRPr="00E064CE">
        <w:t>Končni o</w:t>
      </w:r>
      <w:r w:rsidR="00480341" w:rsidRPr="00E064CE">
        <w:t xml:space="preserve">djemalec, ki želi zamenjati dobavitelja, zahteva to od </w:t>
      </w:r>
      <w:r w:rsidR="00412CC9">
        <w:t xml:space="preserve">elektro </w:t>
      </w:r>
      <w:r w:rsidR="00480341" w:rsidRPr="00E064CE">
        <w:t>operaterja sistema, na katerega je priključen</w:t>
      </w:r>
      <w:r w:rsidR="001117C6" w:rsidRPr="00E064CE">
        <w:t xml:space="preserve">. </w:t>
      </w:r>
      <w:r w:rsidR="008870E2">
        <w:t>V imenu in za račun končnega odjemalca lahko na podlagi pooblastila to zahteva tudi novi dobavitelj.</w:t>
      </w:r>
    </w:p>
    <w:p w:rsidR="001117C6" w:rsidRPr="00E064CE" w:rsidRDefault="001117C6" w:rsidP="00165E5D"/>
    <w:p w:rsidR="00480341" w:rsidRPr="00E064CE" w:rsidRDefault="007C3BF2" w:rsidP="007C3BF2">
      <w:pPr>
        <w:pStyle w:val="Odstavekseznama"/>
        <w:ind w:left="0"/>
      </w:pPr>
      <w:r>
        <w:t xml:space="preserve">(2) </w:t>
      </w:r>
      <w:r w:rsidR="001117C6" w:rsidRPr="00E064CE">
        <w:t>Operater, ki je prejel zahtevo, mora izvesti vse potrebno, da lahko</w:t>
      </w:r>
      <w:r w:rsidR="002D46A5" w:rsidRPr="00E064CE">
        <w:t xml:space="preserve"> končni</w:t>
      </w:r>
      <w:r w:rsidR="001117C6" w:rsidRPr="00E064CE">
        <w:t xml:space="preserve"> odjemalec začne izvrševati pogodbo o dobavi </w:t>
      </w:r>
      <w:r w:rsidR="00A060BC" w:rsidRPr="00E064CE">
        <w:t>elektri</w:t>
      </w:r>
      <w:r w:rsidR="00633265" w:rsidRPr="00E064CE">
        <w:t>ke</w:t>
      </w:r>
      <w:r w:rsidR="001117C6" w:rsidRPr="00E064CE">
        <w:t xml:space="preserve"> z novim dobaviteljem </w:t>
      </w:r>
      <w:r w:rsidR="003536D2">
        <w:t xml:space="preserve">najkasneje </w:t>
      </w:r>
      <w:r w:rsidR="001117C6" w:rsidRPr="00E064CE">
        <w:t xml:space="preserve">v </w:t>
      </w:r>
      <w:r w:rsidR="001117C6" w:rsidRPr="008453A7">
        <w:t>21 dneh od</w:t>
      </w:r>
      <w:r w:rsidR="001117C6" w:rsidRPr="00E064CE">
        <w:t xml:space="preserve"> vložitve popolne zahteve.</w:t>
      </w:r>
      <w:r w:rsidR="00C1232B" w:rsidRPr="00E064CE">
        <w:t xml:space="preserve"> </w:t>
      </w:r>
      <w:r w:rsidR="00D4729C" w:rsidRPr="00E064CE">
        <w:t>Končnim</w:t>
      </w:r>
      <w:r w:rsidR="00502B91" w:rsidRPr="00E064CE">
        <w:t xml:space="preserve"> odjemalcem se menjava dobavitelja ne sme zaračunati.</w:t>
      </w:r>
    </w:p>
    <w:p w:rsidR="001117C6" w:rsidRPr="00E064CE" w:rsidRDefault="001117C6" w:rsidP="00165E5D"/>
    <w:p w:rsidR="001117C6" w:rsidRPr="00E064CE" w:rsidRDefault="007C3BF2" w:rsidP="007C3BF2">
      <w:pPr>
        <w:pStyle w:val="Odstavekseznama"/>
        <w:ind w:left="0"/>
      </w:pPr>
      <w:r>
        <w:t xml:space="preserve">(3) </w:t>
      </w:r>
      <w:r w:rsidR="001117C6" w:rsidRPr="00E064CE">
        <w:t>Operater zavrne menjavo dobavitelja v primeru, če novi dobavitelj ne izpolnjuje zahtev, določenih s tem zakonom in na njegovi podlagi izdanimi predpisi ter splošnimi akti za izvrševanje javnih pooblastil.</w:t>
      </w:r>
    </w:p>
    <w:p w:rsidR="00F67628" w:rsidRPr="00E064CE" w:rsidRDefault="00F67628" w:rsidP="00165E5D">
      <w:pPr>
        <w:pStyle w:val="Odstavekseznama"/>
        <w:ind w:left="0"/>
      </w:pPr>
    </w:p>
    <w:p w:rsidR="00F67628" w:rsidRPr="00E064CE" w:rsidRDefault="007C3BF2" w:rsidP="007C3BF2">
      <w:pPr>
        <w:pStyle w:val="Odstavekseznama"/>
        <w:ind w:left="0"/>
      </w:pPr>
      <w:r>
        <w:t xml:space="preserve">(4) </w:t>
      </w:r>
      <w:r w:rsidR="00633265" w:rsidRPr="00E064CE">
        <w:t>Končni</w:t>
      </w:r>
      <w:r w:rsidR="00B64ADE" w:rsidRPr="00E064CE">
        <w:t xml:space="preserve"> odjemalec</w:t>
      </w:r>
      <w:r w:rsidR="0060390A" w:rsidRPr="00E064CE">
        <w:t xml:space="preserve"> </w:t>
      </w:r>
      <w:r w:rsidR="00F67628" w:rsidRPr="00E064CE">
        <w:t xml:space="preserve">mora prejeti zaključni račun po vsaki menjavi dobavitelja najkasneje šest tednov po dnevu, ko mu je začel dobavljati </w:t>
      </w:r>
      <w:r w:rsidR="00A060BC" w:rsidRPr="00E064CE">
        <w:t>elektri</w:t>
      </w:r>
      <w:r w:rsidR="00633265" w:rsidRPr="00E064CE">
        <w:t>ko</w:t>
      </w:r>
      <w:r w:rsidR="00F67628" w:rsidRPr="00E064CE">
        <w:t xml:space="preserve"> novi dobavitelj.</w:t>
      </w:r>
      <w:r w:rsidR="00970EA7" w:rsidRPr="00E064CE">
        <w:t xml:space="preserve"> </w:t>
      </w:r>
    </w:p>
    <w:p w:rsidR="00E026FD" w:rsidRPr="00E064CE" w:rsidRDefault="00E026FD" w:rsidP="00165E5D"/>
    <w:p w:rsidR="00EB10F2" w:rsidRDefault="007C3BF2" w:rsidP="007C3BF2">
      <w:pPr>
        <w:pStyle w:val="Odstavekseznama"/>
        <w:ind w:left="0"/>
      </w:pPr>
      <w:r>
        <w:t xml:space="preserve">(5) </w:t>
      </w:r>
      <w:r w:rsidR="00E026FD" w:rsidRPr="00E064CE">
        <w:t xml:space="preserve">Podrobneje </w:t>
      </w:r>
      <w:r w:rsidR="00F23629" w:rsidRPr="00E064CE">
        <w:t>uredi</w:t>
      </w:r>
      <w:r w:rsidR="00E026FD" w:rsidRPr="00E064CE">
        <w:t xml:space="preserve"> vprašanja menjave dobavitelja </w:t>
      </w:r>
      <w:r w:rsidR="00AF65F1">
        <w:t>elektro operater</w:t>
      </w:r>
      <w:r w:rsidR="00F23629" w:rsidRPr="00E064CE">
        <w:t xml:space="preserve"> </w:t>
      </w:r>
      <w:r w:rsidR="00E026FD" w:rsidRPr="00E064CE">
        <w:t>v sistemskih obratovalnih navodilih.</w:t>
      </w:r>
      <w:r w:rsidR="004F6C21">
        <w:t xml:space="preserve"> </w:t>
      </w:r>
    </w:p>
    <w:p w:rsidR="00884A78" w:rsidRDefault="00884A78" w:rsidP="007C3BF2">
      <w:pPr>
        <w:pStyle w:val="Odstavekseznama"/>
        <w:ind w:left="0"/>
      </w:pPr>
    </w:p>
    <w:p w:rsidR="001D1E1E" w:rsidRPr="007D1782" w:rsidRDefault="007E58CF" w:rsidP="007D1782">
      <w:pPr>
        <w:pStyle w:val="Obrazloitev"/>
      </w:pPr>
      <w:r w:rsidRPr="007D1782">
        <w:t>Člen implementira določbe 3/4, 3/5/a in Priloge I e in j direktive</w:t>
      </w:r>
      <w:r w:rsidR="00884A78">
        <w:t xml:space="preserve"> 2009/72/ES</w:t>
      </w:r>
      <w:r w:rsidRPr="007D1782">
        <w:t xml:space="preserve">. </w:t>
      </w:r>
      <w:r w:rsidR="00884A78" w:rsidRPr="00884A78">
        <w:t>Člen ureja način menjave dobavitelja</w:t>
      </w:r>
      <w:r w:rsidR="00884A78" w:rsidRPr="00036FC8">
        <w:t xml:space="preserve">. Zahtevo za menjavo izvrši </w:t>
      </w:r>
      <w:r w:rsidR="00865D9C">
        <w:t xml:space="preserve">elektro </w:t>
      </w:r>
      <w:r w:rsidR="00884A78" w:rsidRPr="00036FC8">
        <w:t xml:space="preserve">operater v 21 dneh. Menjava </w:t>
      </w:r>
      <w:r w:rsidR="00884A78" w:rsidRPr="00662E2F">
        <w:t xml:space="preserve">dobavitelja je brezplačna. Novi dobavitelj mora biti izpolnjevati zahteve zakona in predpisov. Zaključni račun prejšnjega dobavitelja mora odjemalce prejeti najmanj šest tednov po menjavi. Odjemalci ne sodelujejo na trgu z energijo neposredno, saj kupujejo elektriko le na drobno. Odprt trg elektrike je za odjemalce pravica do izbire dobavitelja. Ta menjava </w:t>
      </w:r>
      <w:r w:rsidR="00884A78" w:rsidRPr="00FB3F57">
        <w:t>mora biti hitra, učinkovita in brezplačna.</w:t>
      </w:r>
    </w:p>
    <w:p w:rsidR="00884A78" w:rsidRPr="00884A78" w:rsidRDefault="00884A78" w:rsidP="007C3BF2">
      <w:pPr>
        <w:pStyle w:val="Odstavekseznama"/>
        <w:ind w:left="0"/>
      </w:pPr>
    </w:p>
    <w:p w:rsidR="008453A7" w:rsidRPr="0029576A" w:rsidRDefault="004F6C21" w:rsidP="003A7D9F">
      <w:pPr>
        <w:pStyle w:val="Naslov5"/>
      </w:pPr>
      <w:bookmarkStart w:id="104" w:name="_Toc293668711"/>
      <w:r>
        <w:t xml:space="preserve"> </w:t>
      </w:r>
      <w:bookmarkStart w:id="105" w:name="_Ref295492081"/>
      <w:bookmarkStart w:id="106" w:name="_Toc358721826"/>
      <w:r w:rsidR="00853282" w:rsidRPr="0029576A">
        <w:t>člen</w:t>
      </w:r>
      <w:r w:rsidR="00CA38D4" w:rsidRPr="0029576A">
        <w:br/>
      </w:r>
      <w:r w:rsidR="00EB10F2" w:rsidRPr="0029576A">
        <w:t xml:space="preserve"> </w:t>
      </w:r>
      <w:r w:rsidR="00853282" w:rsidRPr="0029576A">
        <w:t>(</w:t>
      </w:r>
      <w:r w:rsidR="00505F18">
        <w:t>dostop do podatkov</w:t>
      </w:r>
      <w:r w:rsidR="00505F18" w:rsidRPr="0029576A">
        <w:t xml:space="preserve"> </w:t>
      </w:r>
      <w:r w:rsidR="00853282" w:rsidRPr="0029576A">
        <w:t>o porabi)</w:t>
      </w:r>
      <w:bookmarkEnd w:id="104"/>
      <w:bookmarkEnd w:id="105"/>
      <w:bookmarkEnd w:id="106"/>
    </w:p>
    <w:p w:rsidR="007C3BF2" w:rsidRDefault="007C3BF2" w:rsidP="007C3BF2">
      <w:pPr>
        <w:pStyle w:val="Odstavekseznama"/>
        <w:ind w:left="0"/>
      </w:pPr>
    </w:p>
    <w:p w:rsidR="008453A7" w:rsidRDefault="007C3BF2" w:rsidP="007C3BF2">
      <w:pPr>
        <w:pStyle w:val="Odstavekseznama"/>
        <w:ind w:left="0"/>
      </w:pPr>
      <w:r>
        <w:t xml:space="preserve">(1) </w:t>
      </w:r>
      <w:r w:rsidR="008B7538">
        <w:t>Dobavitelj mora odjemalce</w:t>
      </w:r>
      <w:r w:rsidR="008B7538" w:rsidRPr="00D57253">
        <w:t xml:space="preserve"> </w:t>
      </w:r>
      <w:r w:rsidR="008453A7" w:rsidRPr="00D57253">
        <w:t>brezplačno periodično obveščati o njihovi porabi elektrike</w:t>
      </w:r>
      <w:r w:rsidR="008453A7">
        <w:t>,</w:t>
      </w:r>
      <w:r w:rsidR="008453A7" w:rsidRPr="00D57253">
        <w:t xml:space="preserve"> o značilnostih te porabe </w:t>
      </w:r>
      <w:r w:rsidR="008453A7">
        <w:t>ter o možnostih učinkovite rabe energije</w:t>
      </w:r>
      <w:r w:rsidR="00340B9A">
        <w:t>,</w:t>
      </w:r>
      <w:r w:rsidR="008453A7">
        <w:t xml:space="preserve"> </w:t>
      </w:r>
      <w:r w:rsidR="008453A7" w:rsidRPr="00D57253">
        <w:t>in sicer dovolj pogosto, da lahko sami uravnavajo svojo porabo elektrike</w:t>
      </w:r>
      <w:r w:rsidR="00884A78">
        <w:t>.</w:t>
      </w:r>
      <w:r w:rsidR="008453A7" w:rsidRPr="00D57253">
        <w:t xml:space="preserve"> </w:t>
      </w:r>
    </w:p>
    <w:p w:rsidR="008453A7" w:rsidRDefault="008453A7" w:rsidP="00165E5D">
      <w:pPr>
        <w:pStyle w:val="Odstavekseznama"/>
        <w:ind w:left="0"/>
      </w:pPr>
    </w:p>
    <w:p w:rsidR="00C1232B" w:rsidRDefault="007C3BF2" w:rsidP="007C3BF2">
      <w:pPr>
        <w:pStyle w:val="Odstavekseznama"/>
        <w:ind w:left="0"/>
      </w:pPr>
      <w:r>
        <w:t xml:space="preserve">(2) </w:t>
      </w:r>
      <w:r w:rsidR="00412CC9">
        <w:t>Elektro o</w:t>
      </w:r>
      <w:r w:rsidR="008B7538" w:rsidRPr="00D57253">
        <w:t>perater mora odjemalcem, ki so uporabniki sistema, na katerem opravlja dejavnost operaterja, omogočiti dostop do podatkov o porabi</w:t>
      </w:r>
      <w:r w:rsidR="008B7538">
        <w:t>.</w:t>
      </w:r>
      <w:r w:rsidR="008B7538" w:rsidRPr="00D57253">
        <w:t xml:space="preserve"> Podatke o tem mora zagotoviti v primernem roku, pri čemer se upošteva zmogljivost opreme odjemalca za merjenje porabe</w:t>
      </w:r>
      <w:r w:rsidR="008B7538">
        <w:t>, zadevni produkt električne energije</w:t>
      </w:r>
      <w:r w:rsidR="008B7538" w:rsidRPr="00D57253">
        <w:t xml:space="preserve"> in stroškovno učinkovitost takšnih ukrepov.</w:t>
      </w:r>
      <w:r w:rsidR="008B7538">
        <w:t xml:space="preserve"> </w:t>
      </w:r>
      <w:r w:rsidR="00AE24AB" w:rsidRPr="008453A7">
        <w:t>Operater mora d</w:t>
      </w:r>
      <w:r w:rsidR="005442AA" w:rsidRPr="008453A7">
        <w:t xml:space="preserve">ostop do </w:t>
      </w:r>
      <w:r w:rsidR="00431B3A" w:rsidRPr="008453A7">
        <w:t xml:space="preserve">podatkov omogočiti tudi katerikoli drugi osebi, ki zahtevi za </w:t>
      </w:r>
      <w:r w:rsidR="005442AA" w:rsidRPr="008453A7">
        <w:t xml:space="preserve">dostop do </w:t>
      </w:r>
      <w:r w:rsidR="00431B3A" w:rsidRPr="008453A7">
        <w:t>podatkov</w:t>
      </w:r>
      <w:r w:rsidR="005960D5" w:rsidRPr="008453A7">
        <w:t xml:space="preserve"> o porabi odjemalca</w:t>
      </w:r>
      <w:r w:rsidR="00431B3A" w:rsidRPr="008453A7">
        <w:t xml:space="preserve"> predloži </w:t>
      </w:r>
      <w:r w:rsidR="0056449E">
        <w:t>pooblastilo</w:t>
      </w:r>
      <w:r w:rsidR="0056449E" w:rsidRPr="008453A7">
        <w:t xml:space="preserve"> </w:t>
      </w:r>
      <w:r w:rsidR="005960D5" w:rsidRPr="008453A7">
        <w:t xml:space="preserve">tega </w:t>
      </w:r>
      <w:r w:rsidR="00431B3A" w:rsidRPr="008453A7">
        <w:t>odjemalca</w:t>
      </w:r>
      <w:r w:rsidR="005960D5" w:rsidRPr="008453A7">
        <w:t xml:space="preserve"> za vsak primer posebej ali za vse bodoče primere do preklica.</w:t>
      </w:r>
    </w:p>
    <w:p w:rsidR="008453A7" w:rsidRDefault="008453A7" w:rsidP="00165E5D">
      <w:pPr>
        <w:pStyle w:val="Odstavekseznama"/>
        <w:ind w:left="0"/>
      </w:pPr>
    </w:p>
    <w:p w:rsidR="00F23629" w:rsidRDefault="007C3BF2" w:rsidP="007C3BF2">
      <w:pPr>
        <w:pStyle w:val="Odstavekseznama"/>
        <w:ind w:left="0"/>
      </w:pPr>
      <w:r>
        <w:t xml:space="preserve">(3) </w:t>
      </w:r>
      <w:r w:rsidR="00F23629" w:rsidRPr="008453A7">
        <w:t xml:space="preserve">Stroški </w:t>
      </w:r>
      <w:r w:rsidR="005442AA" w:rsidRPr="008453A7">
        <w:t>dostopa</w:t>
      </w:r>
      <w:r w:rsidR="00502B91" w:rsidRPr="008453A7">
        <w:t xml:space="preserve"> iz prejšnjega odstavka</w:t>
      </w:r>
      <w:r w:rsidR="00F23629" w:rsidRPr="008453A7">
        <w:t>, tudi če so določeni kot pavšalna cena, morajo ustrezati neposrednim stroškom storitve operaterja.</w:t>
      </w:r>
      <w:r w:rsidR="00B54A32" w:rsidRPr="008453A7">
        <w:t xml:space="preserve"> </w:t>
      </w:r>
      <w:r w:rsidR="00AE24AB" w:rsidRPr="008453A7">
        <w:t xml:space="preserve">Odjemalcem te storitve ni mogoče dodatno </w:t>
      </w:r>
      <w:r w:rsidR="00B54A32" w:rsidRPr="008453A7">
        <w:t>zaračunati.</w:t>
      </w:r>
    </w:p>
    <w:p w:rsidR="008453A7" w:rsidRDefault="008453A7" w:rsidP="00165E5D">
      <w:pPr>
        <w:pStyle w:val="Odstavekseznama"/>
        <w:ind w:left="0"/>
      </w:pPr>
    </w:p>
    <w:p w:rsidR="00F315E4" w:rsidRDefault="007C3BF2" w:rsidP="007C3BF2">
      <w:pPr>
        <w:pStyle w:val="Odstavekseznama"/>
        <w:ind w:left="0"/>
      </w:pPr>
      <w:r>
        <w:t xml:space="preserve">(4) </w:t>
      </w:r>
      <w:r w:rsidR="00F23629" w:rsidRPr="008453A7">
        <w:t xml:space="preserve">Podrobneje uredi vprašanja </w:t>
      </w:r>
      <w:r w:rsidR="00505F18">
        <w:t xml:space="preserve">dostopa do podatkov </w:t>
      </w:r>
      <w:r w:rsidR="00F23629" w:rsidRPr="008453A7">
        <w:t xml:space="preserve">o porabi </w:t>
      </w:r>
      <w:r w:rsidR="00AF65F1">
        <w:t>elektro operater</w:t>
      </w:r>
      <w:r w:rsidR="00F23629" w:rsidRPr="008453A7">
        <w:t xml:space="preserve"> v sistemskih obratovalnih navodilih.</w:t>
      </w:r>
      <w:r w:rsidR="00D16EA4">
        <w:t xml:space="preserve"> </w:t>
      </w:r>
    </w:p>
    <w:p w:rsidR="00884A78" w:rsidRDefault="00884A78" w:rsidP="007C3BF2">
      <w:pPr>
        <w:pStyle w:val="Odstavekseznama"/>
        <w:ind w:left="0"/>
      </w:pPr>
    </w:p>
    <w:p w:rsidR="001D1E1E" w:rsidRPr="007D1782" w:rsidRDefault="007E58CF" w:rsidP="007D1782">
      <w:pPr>
        <w:pStyle w:val="Obrazloitev"/>
      </w:pPr>
      <w:r w:rsidRPr="007D1782">
        <w:t>Člen implementira določbo 3/5/b direktive</w:t>
      </w:r>
      <w:r w:rsidR="00884A78">
        <w:t xml:space="preserve"> 2009/72/ES</w:t>
      </w:r>
      <w:r w:rsidRPr="007D1782">
        <w:t xml:space="preserve"> in določila Priloge I h. </w:t>
      </w:r>
      <w:r w:rsidR="00932994">
        <w:t>Dobavitelj</w:t>
      </w:r>
      <w:r w:rsidR="00884A78" w:rsidRPr="00036FC8">
        <w:t xml:space="preserve"> mora odjemalce periodično in obveščati o porabi. </w:t>
      </w:r>
      <w:r w:rsidR="00932994">
        <w:t>Operater mora odjemalcem in osebam, ki jih odjemalci pooblastijo, omogočiti</w:t>
      </w:r>
      <w:r w:rsidR="00884A78" w:rsidRPr="00036FC8">
        <w:t xml:space="preserve"> dostop do podatkov o </w:t>
      </w:r>
      <w:r w:rsidR="00932994">
        <w:t xml:space="preserve">njihovi </w:t>
      </w:r>
      <w:r w:rsidR="00884A78" w:rsidRPr="00036FC8">
        <w:t>porabi. Za gospodinjske odjemalce je dostop do podatkov brezplače</w:t>
      </w:r>
      <w:r w:rsidR="00884A78" w:rsidRPr="00662E2F">
        <w:t>n, ostali plačajo le stroške, ki pokrijejo neposredne stroške operaterja. Določila so pomembna za doseganje ciljev energetske politike: odjemalci morajo biti natančno in sproti obveščeni o količinah porabljene elektrike. Tretji strani je dostop do podatkov omogočen s soglasje</w:t>
      </w:r>
      <w:r w:rsidR="00932994">
        <w:t>m</w:t>
      </w:r>
      <w:r w:rsidR="00884A78" w:rsidRPr="00036FC8">
        <w:t xml:space="preserve"> odjemalca, zaradi lažje izdelave konkurenčne ponudbe bodisi za oskrbo z elektriko bodisi za storitev učinkovite rabe energije.</w:t>
      </w:r>
    </w:p>
    <w:p w:rsidR="00884A78" w:rsidRPr="00884A78" w:rsidRDefault="00884A78" w:rsidP="007C3BF2">
      <w:pPr>
        <w:pStyle w:val="Odstavekseznama"/>
        <w:ind w:left="0"/>
      </w:pPr>
    </w:p>
    <w:p w:rsidR="00F315E4" w:rsidRPr="00CA38D4" w:rsidRDefault="004F6C21" w:rsidP="003A7D9F">
      <w:pPr>
        <w:pStyle w:val="Naslov5"/>
      </w:pPr>
      <w:bookmarkStart w:id="107" w:name="_Toc293668712"/>
      <w:r>
        <w:t xml:space="preserve"> </w:t>
      </w:r>
      <w:bookmarkStart w:id="108" w:name="_Ref295211771"/>
      <w:bookmarkStart w:id="109" w:name="_Toc358721827"/>
      <w:r w:rsidR="00F315E4" w:rsidRPr="00CA38D4">
        <w:t>člen</w:t>
      </w:r>
      <w:r w:rsidR="00CA38D4" w:rsidRPr="00CA38D4">
        <w:br/>
      </w:r>
      <w:r w:rsidR="00EB10F2" w:rsidRPr="00CA38D4">
        <w:t xml:space="preserve"> </w:t>
      </w:r>
      <w:r w:rsidR="00F315E4" w:rsidRPr="00CA38D4">
        <w:t>(</w:t>
      </w:r>
      <w:r w:rsidR="00090C3E" w:rsidRPr="00CA38D4">
        <w:t>prikaz sestave proizvodnih virov energije na računu dobavitelja</w:t>
      </w:r>
      <w:r w:rsidR="00F315E4" w:rsidRPr="00CA38D4">
        <w:t>)</w:t>
      </w:r>
      <w:bookmarkEnd w:id="108"/>
      <w:bookmarkEnd w:id="109"/>
      <w:r w:rsidR="00D16EA4" w:rsidRPr="00CA38D4">
        <w:t xml:space="preserve"> </w:t>
      </w:r>
      <w:bookmarkEnd w:id="107"/>
    </w:p>
    <w:p w:rsidR="00F315E4" w:rsidRPr="00E064CE" w:rsidRDefault="00F315E4" w:rsidP="00165E5D">
      <w:pPr>
        <w:pStyle w:val="Odstavekseznama"/>
        <w:ind w:left="0"/>
      </w:pPr>
    </w:p>
    <w:p w:rsidR="00F315E4" w:rsidRPr="00E064CE" w:rsidRDefault="007C3BF2" w:rsidP="007C3BF2">
      <w:pPr>
        <w:pStyle w:val="Odstavekseznama"/>
        <w:ind w:left="0"/>
      </w:pPr>
      <w:r>
        <w:t xml:space="preserve">(1) </w:t>
      </w:r>
      <w:r w:rsidR="007C19AB" w:rsidRPr="00E064CE">
        <w:t>Dobavitelji elektri</w:t>
      </w:r>
      <w:r w:rsidR="00431B3A" w:rsidRPr="00E064CE">
        <w:t>ke</w:t>
      </w:r>
      <w:r w:rsidR="007C19AB" w:rsidRPr="00E064CE">
        <w:t xml:space="preserve"> morajo</w:t>
      </w:r>
      <w:r w:rsidR="005643A3" w:rsidRPr="00E064CE">
        <w:t xml:space="preserve"> končnim odjemalcem</w:t>
      </w:r>
      <w:r w:rsidR="007C19AB" w:rsidRPr="00E064CE">
        <w:t xml:space="preserve"> </w:t>
      </w:r>
      <w:r w:rsidR="005643A3" w:rsidRPr="00E064CE">
        <w:t>na izdanih</w:t>
      </w:r>
      <w:r w:rsidR="007C19AB" w:rsidRPr="00E064CE">
        <w:t xml:space="preserve"> računih za dobavljeno elektri</w:t>
      </w:r>
      <w:r w:rsidR="00431B3A" w:rsidRPr="00E064CE">
        <w:t>ko</w:t>
      </w:r>
      <w:r w:rsidR="00650296">
        <w:t>, pa tudi na promocijskih gradivih in na spletu, prikazati</w:t>
      </w:r>
      <w:r w:rsidR="007C19AB" w:rsidRPr="00E064CE">
        <w:t>:</w:t>
      </w:r>
      <w:r w:rsidR="00D16EA4">
        <w:t xml:space="preserve">  </w:t>
      </w:r>
    </w:p>
    <w:p w:rsidR="008A2E97" w:rsidRPr="00E064CE" w:rsidRDefault="008A2E97" w:rsidP="00165E5D">
      <w:pPr>
        <w:pStyle w:val="Odstavekseznama"/>
        <w:ind w:left="0"/>
      </w:pPr>
    </w:p>
    <w:p w:rsidR="007C19AB" w:rsidRPr="00E064CE" w:rsidRDefault="007C19AB" w:rsidP="00385F6A">
      <w:pPr>
        <w:pStyle w:val="Odstavekseznama"/>
        <w:numPr>
          <w:ilvl w:val="0"/>
          <w:numId w:val="15"/>
        </w:numPr>
        <w:ind w:left="284" w:hanging="284"/>
      </w:pPr>
      <w:r w:rsidRPr="00E064CE">
        <w:t>delež posameznega</w:t>
      </w:r>
      <w:r w:rsidR="005643A3" w:rsidRPr="00E064CE">
        <w:t xml:space="preserve"> proizvodnega</w:t>
      </w:r>
      <w:r w:rsidRPr="00E064CE">
        <w:t xml:space="preserve"> vira energije v </w:t>
      </w:r>
      <w:r w:rsidR="005643A3" w:rsidRPr="00E064CE">
        <w:t>celotni strukturi elektri</w:t>
      </w:r>
      <w:r w:rsidR="00431B3A" w:rsidRPr="00E064CE">
        <w:t>ke</w:t>
      </w:r>
      <w:r w:rsidR="005643A3" w:rsidRPr="00E064CE">
        <w:t>, ki jo</w:t>
      </w:r>
      <w:r w:rsidRPr="00E064CE">
        <w:t xml:space="preserve"> je dobavitelj koristil v predhodnem letu, na razumljiv ter na </w:t>
      </w:r>
      <w:r w:rsidR="000054D4" w:rsidRPr="00E064CE">
        <w:t>zlahka primerljiv način med različnimi dobavitelji na državni ravni;</w:t>
      </w:r>
    </w:p>
    <w:p w:rsidR="000054D4" w:rsidRPr="00E064CE" w:rsidRDefault="005643A3" w:rsidP="00385F6A">
      <w:pPr>
        <w:pStyle w:val="Odstavekseznama"/>
        <w:numPr>
          <w:ilvl w:val="0"/>
          <w:numId w:val="15"/>
        </w:numPr>
        <w:ind w:left="284" w:hanging="284"/>
      </w:pPr>
      <w:r w:rsidRPr="00E064CE">
        <w:t>vsaj navedbo sklica</w:t>
      </w:r>
      <w:r w:rsidR="000054D4" w:rsidRPr="00E064CE">
        <w:t xml:space="preserve"> na obstoječe referenčne vire, kot so spletne strani, kjer so javno dostopni podatki o vplivih na okolje, izraženih vsaj z emisijami CO2 in </w:t>
      </w:r>
      <w:r w:rsidR="00090C3E">
        <w:t xml:space="preserve">količinami </w:t>
      </w:r>
      <w:r w:rsidR="000054D4" w:rsidRPr="00E064CE">
        <w:t>radioaktivni</w:t>
      </w:r>
      <w:r w:rsidR="00090C3E">
        <w:t>h</w:t>
      </w:r>
      <w:r w:rsidR="000054D4" w:rsidRPr="00E064CE">
        <w:t xml:space="preserve"> odpadk</w:t>
      </w:r>
      <w:r w:rsidR="00090C3E">
        <w:t>ov</w:t>
      </w:r>
      <w:r w:rsidR="000054D4" w:rsidRPr="00E064CE">
        <w:t>, ki so rezultat proizvodnje elektri</w:t>
      </w:r>
      <w:r w:rsidR="00431B3A" w:rsidRPr="00E064CE">
        <w:t>ke</w:t>
      </w:r>
      <w:r w:rsidR="000054D4" w:rsidRPr="00E064CE">
        <w:t xml:space="preserve"> iz </w:t>
      </w:r>
      <w:r w:rsidR="008A6FEF" w:rsidRPr="00E064CE">
        <w:t>celotne</w:t>
      </w:r>
      <w:r w:rsidR="000054D4" w:rsidRPr="00E064CE">
        <w:t xml:space="preserve"> </w:t>
      </w:r>
      <w:r w:rsidRPr="00E064CE">
        <w:t>strukture proizvodnih virov elektri</w:t>
      </w:r>
      <w:r w:rsidR="00431B3A" w:rsidRPr="00E064CE">
        <w:t>ke</w:t>
      </w:r>
      <w:r w:rsidRPr="00E064CE">
        <w:t>, ki jo</w:t>
      </w:r>
      <w:r w:rsidR="000054D4" w:rsidRPr="00E064CE">
        <w:t xml:space="preserve"> je dobavitelj koristil v predhodnem letu;</w:t>
      </w:r>
    </w:p>
    <w:p w:rsidR="000054D4" w:rsidRPr="00E064CE" w:rsidRDefault="000054D4" w:rsidP="00385F6A">
      <w:pPr>
        <w:pStyle w:val="Odstavekseznama"/>
        <w:numPr>
          <w:ilvl w:val="0"/>
          <w:numId w:val="15"/>
        </w:numPr>
        <w:ind w:left="284" w:hanging="284"/>
      </w:pPr>
      <w:r w:rsidRPr="00E064CE">
        <w:t>informacije o pravicah končnih odjemalcev v zvezi z metodami reševanja morebitnih sporov, ki so jim na voljo.</w:t>
      </w:r>
    </w:p>
    <w:p w:rsidR="000054D4" w:rsidRPr="00E064CE" w:rsidRDefault="000054D4" w:rsidP="00165E5D">
      <w:pPr>
        <w:pStyle w:val="Odstavekseznama"/>
        <w:ind w:left="0"/>
      </w:pPr>
    </w:p>
    <w:p w:rsidR="007C19AB" w:rsidRPr="00E064CE" w:rsidRDefault="007C3BF2" w:rsidP="007C3BF2">
      <w:pPr>
        <w:pStyle w:val="Odstavekseznama"/>
        <w:ind w:left="0"/>
      </w:pPr>
      <w:r>
        <w:t xml:space="preserve">(2) </w:t>
      </w:r>
      <w:r w:rsidR="000054D4" w:rsidRPr="00E064CE">
        <w:t>Glede obveznosti iz prve in druge alineje prejšnjega odstavka se lahko v zvezi z elektri</w:t>
      </w:r>
      <w:r w:rsidR="00431B3A" w:rsidRPr="00E064CE">
        <w:t>ko</w:t>
      </w:r>
      <w:r w:rsidR="000054D4" w:rsidRPr="00E064CE">
        <w:t xml:space="preserve">, kupljeno na </w:t>
      </w:r>
      <w:r w:rsidR="00792DFB">
        <w:t>borzi</w:t>
      </w:r>
      <w:r w:rsidR="000054D4" w:rsidRPr="00E064CE">
        <w:t xml:space="preserve"> z električno energijo ali uvoženo iz podjetja, ki je zunaj Evropske unije, uporabijo zbirne številke, ki jih borza ali zadevno podjetje posreduje za predhodno leto. </w:t>
      </w:r>
    </w:p>
    <w:p w:rsidR="00C41C42" w:rsidRPr="00E064CE" w:rsidRDefault="00C41C42" w:rsidP="00165E5D">
      <w:pPr>
        <w:pStyle w:val="Odstavekseznama"/>
        <w:ind w:left="0"/>
      </w:pPr>
    </w:p>
    <w:p w:rsidR="00C41C42" w:rsidRPr="00E064CE" w:rsidRDefault="007C3BF2" w:rsidP="007C3BF2">
      <w:pPr>
        <w:pStyle w:val="Odstavekseznama"/>
        <w:ind w:left="0"/>
      </w:pPr>
      <w:r>
        <w:t xml:space="preserve">(3) </w:t>
      </w:r>
      <w:r w:rsidR="00C41C42" w:rsidRPr="00E064CE">
        <w:t>Če dobavitelj elektrike v svojem naboru energetskih virov uporablja tudi elektriko iz obnovljivih virov, lahko delež ali količino</w:t>
      </w:r>
      <w:r w:rsidR="001C09DD" w:rsidRPr="00E064CE">
        <w:t xml:space="preserve"> elektrike iz obnovljivih virov energije dokazuje z uporabo potrdil o izvoru</w:t>
      </w:r>
      <w:r w:rsidR="008870E2" w:rsidRPr="008870E2">
        <w:t xml:space="preserve"> </w:t>
      </w:r>
      <w:r w:rsidR="008870E2">
        <w:t xml:space="preserve">iz svojega računa, vodenega v registru iz </w:t>
      </w:r>
      <w:fldSimple w:instr=" REF _Ref301528903 \r \h ">
        <w:r w:rsidR="00AD6E8B">
          <w:t>374</w:t>
        </w:r>
      </w:fldSimple>
      <w:r w:rsidR="008870E2">
        <w:t>. člena</w:t>
      </w:r>
      <w:r w:rsidR="008870E2" w:rsidRPr="00E064CE">
        <w:t>.</w:t>
      </w:r>
      <w:r w:rsidR="001C09DD" w:rsidRPr="00E064CE">
        <w:t xml:space="preserve"> Količina energije iz obnovljivih virov, ki ustreza potrdilom o izvoru in jo dobavitelj prenese na tretjo osebo, se odšteje od deleža energije iz obnovljivih virov v njegovem naboru energetskih virov. </w:t>
      </w:r>
      <w:r w:rsidR="00C41C42" w:rsidRPr="00E064CE">
        <w:t xml:space="preserve">  </w:t>
      </w:r>
    </w:p>
    <w:p w:rsidR="000054D4" w:rsidRPr="00E064CE" w:rsidRDefault="000054D4" w:rsidP="00165E5D">
      <w:pPr>
        <w:pStyle w:val="Odstavekseznama"/>
        <w:ind w:left="0"/>
      </w:pPr>
    </w:p>
    <w:p w:rsidR="008A6FEF" w:rsidRPr="00E064CE" w:rsidRDefault="007C3BF2" w:rsidP="007C3BF2">
      <w:pPr>
        <w:pStyle w:val="Odstavekseznama"/>
        <w:ind w:left="0"/>
      </w:pPr>
      <w:r>
        <w:t xml:space="preserve">(4) </w:t>
      </w:r>
      <w:r w:rsidR="008A6FEF" w:rsidRPr="00E064CE">
        <w:t xml:space="preserve">Agencija s splošnim aktom predpiše način določanja deležev posameznih proizvodnih virov in način njihovega prikazovanja. </w:t>
      </w:r>
    </w:p>
    <w:p w:rsidR="008A6FEF" w:rsidRPr="00E064CE" w:rsidRDefault="008A6FEF" w:rsidP="00165E5D">
      <w:pPr>
        <w:pStyle w:val="Odstavekseznama"/>
        <w:ind w:left="0"/>
      </w:pPr>
    </w:p>
    <w:p w:rsidR="005052E1" w:rsidRDefault="007C3BF2" w:rsidP="007C3BF2">
      <w:pPr>
        <w:pStyle w:val="Odstavekseznama"/>
        <w:ind w:left="0"/>
      </w:pPr>
      <w:r>
        <w:t xml:space="preserve">(5) </w:t>
      </w:r>
      <w:r w:rsidR="000054D4" w:rsidRPr="00E064CE">
        <w:t xml:space="preserve">Agencija </w:t>
      </w:r>
      <w:r w:rsidR="008A6FEF" w:rsidRPr="00E064CE">
        <w:t>v skladu z določili tega zakona o nadzoru spremlja</w:t>
      </w:r>
      <w:r w:rsidR="000054D4" w:rsidRPr="00E064CE">
        <w:t xml:space="preserve"> izvajanje obveznosti dobaviteljev po tem členu, zlasti pa preverja verodostojnost podatkov</w:t>
      </w:r>
      <w:r w:rsidR="00D72961" w:rsidRPr="00E064CE">
        <w:t>, ki jih dobavitelji posredujejo svojim odjemalcem, in ali so podatki posredovani na način, ki omogoča enostavno primerjavo na državni ravni.</w:t>
      </w:r>
    </w:p>
    <w:p w:rsidR="005052E1" w:rsidRDefault="005052E1" w:rsidP="007C3BF2">
      <w:pPr>
        <w:pStyle w:val="Odstavekseznama"/>
        <w:ind w:left="0"/>
      </w:pPr>
    </w:p>
    <w:p w:rsidR="001D1E1E" w:rsidRPr="007D1782" w:rsidRDefault="007E58CF" w:rsidP="007D1782">
      <w:pPr>
        <w:pStyle w:val="Obrazloitev"/>
      </w:pPr>
      <w:r w:rsidRPr="007D1782">
        <w:t>Člen implementira določbo 3/9 direktive</w:t>
      </w:r>
      <w:r w:rsidR="005052E1">
        <w:t xml:space="preserve"> 2009/72/ES</w:t>
      </w:r>
      <w:r w:rsidRPr="007D1782">
        <w:t>. Člen določa obveznosti dobaviteljev glede informacij, ki jih morajo nuditi odjemalcem glede strukture proizvodnih virov dobavljene elektrike, emisij CO2, radioaktivnih odpadkov, povezanih s proizvodnjo elektrike in pravic v zvezi z reševanjem sporov. Delež obnovljivih virov lahko dobavitelj dokazuje z uporabo potrdil o izvoru, katerih uporabo podrobneje predpiše Agencija. Agencija je pristojna za nadzor izvajanja tega člena. Določila so pomembna za doseganje ciljev energetske politike: odjemalci morajo biti natančno obveščeni o posledicah rabe elektrike.</w:t>
      </w:r>
    </w:p>
    <w:p w:rsidR="00F315E4" w:rsidRPr="005052E1" w:rsidRDefault="00F315E4" w:rsidP="007C3BF2">
      <w:pPr>
        <w:pStyle w:val="Odstavekseznama"/>
        <w:ind w:left="0"/>
      </w:pPr>
    </w:p>
    <w:p w:rsidR="00D53C19" w:rsidRPr="00E064CE" w:rsidRDefault="00AD5C83" w:rsidP="003A7D9F">
      <w:pPr>
        <w:pStyle w:val="Naslov5"/>
      </w:pPr>
      <w:bookmarkStart w:id="110" w:name="_Toc293668713"/>
      <w:r>
        <w:t xml:space="preserve"> </w:t>
      </w:r>
      <w:bookmarkStart w:id="111" w:name="_Toc358721828"/>
      <w:r w:rsidR="00DD2EC8" w:rsidRPr="00E064CE">
        <w:t>č</w:t>
      </w:r>
      <w:r w:rsidR="00D53C19" w:rsidRPr="00E064CE">
        <w:t>len</w:t>
      </w:r>
      <w:r w:rsidR="00CA38D4">
        <w:br/>
      </w:r>
      <w:r w:rsidR="008A2E97" w:rsidRPr="00E064CE">
        <w:t xml:space="preserve"> </w:t>
      </w:r>
      <w:r w:rsidR="00D53C19" w:rsidRPr="00E064CE">
        <w:t>(zagotavljanje energetske učinkovitosti)</w:t>
      </w:r>
      <w:bookmarkEnd w:id="110"/>
      <w:bookmarkEnd w:id="111"/>
    </w:p>
    <w:p w:rsidR="00F23629" w:rsidRPr="00E064CE" w:rsidRDefault="00F23629" w:rsidP="00165E5D"/>
    <w:p w:rsidR="00D53C19" w:rsidRPr="00E064CE" w:rsidRDefault="006D3849" w:rsidP="00165E5D">
      <w:r w:rsidRPr="00E064CE">
        <w:t>Elektroenergetska p</w:t>
      </w:r>
      <w:r w:rsidR="00D53C19" w:rsidRPr="00E064CE">
        <w:t>odjetja si morajo prizadevati za zagotav</w:t>
      </w:r>
      <w:r w:rsidR="00F440CD" w:rsidRPr="00E064CE">
        <w:t>ljanje energetske učinkovitosti</w:t>
      </w:r>
      <w:r w:rsidR="00D53C19" w:rsidRPr="00E064CE">
        <w:t xml:space="preserve"> s tem, da skladno s priporočili ag</w:t>
      </w:r>
      <w:r w:rsidR="00F440CD" w:rsidRPr="00E064CE">
        <w:t>encije optimizirajo porabo elektri</w:t>
      </w:r>
      <w:r w:rsidR="00431B3A" w:rsidRPr="00E064CE">
        <w:t>ke</w:t>
      </w:r>
      <w:r w:rsidR="00D53C19" w:rsidRPr="00E064CE">
        <w:t xml:space="preserve">, zlasti z nudenjem storitve upravljanja </w:t>
      </w:r>
      <w:r w:rsidR="008870E2">
        <w:t>porabe elektrike</w:t>
      </w:r>
      <w:r w:rsidR="00D53C19" w:rsidRPr="00E064CE">
        <w:t xml:space="preserve">, razvojem inovativnih formul za oblikovanje cen ali uvajanjem </w:t>
      </w:r>
      <w:r w:rsidR="005B6360">
        <w:t>naprednih</w:t>
      </w:r>
      <w:r w:rsidR="005B6360" w:rsidRPr="00E064CE">
        <w:t xml:space="preserve"> </w:t>
      </w:r>
      <w:r w:rsidR="00D53C19" w:rsidRPr="00E064CE">
        <w:t xml:space="preserve">merilnih sistemov ali </w:t>
      </w:r>
      <w:r w:rsidR="005B6360">
        <w:t>naprednih</w:t>
      </w:r>
      <w:r w:rsidR="005B6360" w:rsidRPr="00E064CE">
        <w:t xml:space="preserve"> </w:t>
      </w:r>
      <w:r w:rsidR="00D53C19" w:rsidRPr="00E064CE">
        <w:t>omrežij, kadar je</w:t>
      </w:r>
      <w:r w:rsidR="00F440CD" w:rsidRPr="00E064CE">
        <w:t xml:space="preserve"> to</w:t>
      </w:r>
      <w:r w:rsidR="00D53C19" w:rsidRPr="00E064CE">
        <w:t xml:space="preserve"> primerno</w:t>
      </w:r>
      <w:r w:rsidR="00D20892" w:rsidRPr="00E064CE">
        <w:t>.</w:t>
      </w:r>
    </w:p>
    <w:p w:rsidR="00521916" w:rsidRPr="00E064CE" w:rsidRDefault="00521916" w:rsidP="00521916"/>
    <w:p w:rsidR="001D1E1E" w:rsidRPr="007D1782" w:rsidRDefault="007E58CF" w:rsidP="007D1782">
      <w:pPr>
        <w:pStyle w:val="Obrazloitev"/>
      </w:pPr>
      <w:r w:rsidRPr="007D1782">
        <w:t>Člen implementira določbo 3/11 direktive</w:t>
      </w:r>
      <w:r w:rsidR="00521916">
        <w:t xml:space="preserve"> 2009/72/ES</w:t>
      </w:r>
      <w:r w:rsidRPr="007D1782">
        <w:t>. Člen napotuje vsa energetska podjetja na prizadevanje za energetsko učinkovitost. Energetska učinkovitost je ena od glavnih prioritet evropske in slovenske energetske politike. Energetska podjetja pa doslej sama po sebi niso bila stimulirana za manjšo porabo, saj jim z večjo porabo promet raste. Z mešanico zakonskih obvez in spodbud se jih poskuša napotiti na novo področje: prodajo storitev za učinkovito rabo energije.</w:t>
      </w:r>
    </w:p>
    <w:p w:rsidR="007803C3" w:rsidRPr="00E064CE" w:rsidRDefault="007803C3" w:rsidP="00165E5D"/>
    <w:p w:rsidR="00C05A95" w:rsidRPr="00B01C2F" w:rsidRDefault="00AD5C83" w:rsidP="001E2586">
      <w:pPr>
        <w:pStyle w:val="Naslov4"/>
        <w:rPr>
          <w:b w:val="0"/>
          <w:sz w:val="24"/>
          <w:szCs w:val="24"/>
        </w:rPr>
      </w:pPr>
      <w:bookmarkStart w:id="112" w:name="_Toc293668714"/>
      <w:bookmarkStart w:id="113" w:name="_Toc358721829"/>
      <w:r w:rsidRPr="00B01C2F">
        <w:rPr>
          <w:b w:val="0"/>
          <w:sz w:val="24"/>
          <w:szCs w:val="24"/>
        </w:rPr>
        <w:t xml:space="preserve">II. </w:t>
      </w:r>
      <w:r w:rsidR="00C05A95" w:rsidRPr="00B01C2F">
        <w:rPr>
          <w:b w:val="0"/>
          <w:sz w:val="24"/>
          <w:szCs w:val="24"/>
        </w:rPr>
        <w:t>Zasilna oskrba</w:t>
      </w:r>
      <w:bookmarkEnd w:id="112"/>
      <w:bookmarkEnd w:id="113"/>
    </w:p>
    <w:p w:rsidR="00C05A95" w:rsidRPr="00CA38D4" w:rsidRDefault="00C05A95" w:rsidP="003A7D9F">
      <w:pPr>
        <w:pStyle w:val="Naslov5"/>
      </w:pPr>
      <w:r w:rsidRPr="00CA38D4">
        <w:t xml:space="preserve"> </w:t>
      </w:r>
      <w:bookmarkStart w:id="114" w:name="_Ref292200501"/>
      <w:bookmarkStart w:id="115" w:name="_Ref295492802"/>
      <w:bookmarkStart w:id="116" w:name="_Toc358721830"/>
      <w:bookmarkStart w:id="117" w:name="_Toc293668715"/>
      <w:r w:rsidRPr="00CA38D4">
        <w:t>člen</w:t>
      </w:r>
      <w:bookmarkEnd w:id="114"/>
      <w:r w:rsidR="00CA38D4" w:rsidRPr="00BB7829">
        <w:br/>
      </w:r>
      <w:r w:rsidR="00032C73" w:rsidRPr="00CA38D4">
        <w:t>(zasilna oskrba)</w:t>
      </w:r>
      <w:bookmarkEnd w:id="115"/>
      <w:bookmarkEnd w:id="116"/>
      <w:r w:rsidR="00663560" w:rsidRPr="00CA38D4">
        <w:t xml:space="preserve"> </w:t>
      </w:r>
      <w:bookmarkEnd w:id="117"/>
    </w:p>
    <w:p w:rsidR="00032C73" w:rsidRPr="00E064CE" w:rsidRDefault="00032C73" w:rsidP="00165E5D">
      <w:pPr>
        <w:pStyle w:val="Odstavekseznama"/>
        <w:ind w:left="0"/>
        <w:jc w:val="center"/>
        <w:rPr>
          <w:i/>
          <w:u w:val="single"/>
        </w:rPr>
      </w:pPr>
    </w:p>
    <w:p w:rsidR="00C05A95" w:rsidRPr="00E064CE" w:rsidRDefault="007C3BF2" w:rsidP="007C3BF2">
      <w:r>
        <w:t xml:space="preserve">(1) </w:t>
      </w:r>
      <w:r w:rsidR="00412CC9">
        <w:t>Distribucijski o</w:t>
      </w:r>
      <w:r w:rsidR="00C05A95" w:rsidRPr="00E064CE">
        <w:t xml:space="preserve">perater mora samodejno in brez prestopnih rokov zagotoviti dobavo </w:t>
      </w:r>
      <w:r w:rsidR="00661589">
        <w:t xml:space="preserve">končnim </w:t>
      </w:r>
      <w:r w:rsidR="00C05A95" w:rsidRPr="00E064CE">
        <w:t xml:space="preserve">odjemalcem, ki so priključeni na </w:t>
      </w:r>
      <w:r w:rsidR="00032C73" w:rsidRPr="00E064CE">
        <w:t>njegov sistem,</w:t>
      </w:r>
      <w:r w:rsidR="00C05A95" w:rsidRPr="00E064CE">
        <w:t xml:space="preserve"> če jim preneha veljavnost pogodbe o dobavi za</w:t>
      </w:r>
      <w:r w:rsidR="00032C73" w:rsidRPr="00E064CE">
        <w:t>radi ukrepov, ki so posledica in</w:t>
      </w:r>
      <w:r w:rsidR="00C05A95" w:rsidRPr="00E064CE">
        <w:t xml:space="preserve">solventnosti ali nelikvidnosti dobavitelja, v skladu s predpisom, ki ureja delovanje trga z električno energijo. O prenehanju veljavnosti pogodbe o dobavi in začetku izvajanja zasilne oskrbe mora </w:t>
      </w:r>
      <w:r w:rsidR="00412CC9" w:rsidRPr="00E064CE">
        <w:t>distribucijsk</w:t>
      </w:r>
      <w:r w:rsidR="00412CC9">
        <w:t>i</w:t>
      </w:r>
      <w:r w:rsidR="00412CC9" w:rsidRPr="00E064CE">
        <w:t xml:space="preserve"> </w:t>
      </w:r>
      <w:r w:rsidR="00032C73" w:rsidRPr="00E064CE">
        <w:t xml:space="preserve">operater </w:t>
      </w:r>
      <w:r w:rsidR="00C05A95" w:rsidRPr="00E064CE">
        <w:t>takoj obvestiti odjemalca.</w:t>
      </w:r>
    </w:p>
    <w:p w:rsidR="00032C73" w:rsidRPr="00E064CE" w:rsidRDefault="00032C73" w:rsidP="00165E5D"/>
    <w:p w:rsidR="00C05A95" w:rsidRPr="00E064CE" w:rsidRDefault="007C3BF2" w:rsidP="007C3BF2">
      <w:r>
        <w:t xml:space="preserve">(2) </w:t>
      </w:r>
      <w:r w:rsidR="00412CC9">
        <w:t>D</w:t>
      </w:r>
      <w:r w:rsidR="00412CC9" w:rsidRPr="00E064CE">
        <w:t>istribucijsk</w:t>
      </w:r>
      <w:r w:rsidR="00412CC9">
        <w:t>i</w:t>
      </w:r>
      <w:r w:rsidR="00412CC9" w:rsidRPr="00E064CE">
        <w:t xml:space="preserve"> </w:t>
      </w:r>
      <w:r w:rsidR="00412CC9">
        <w:t>o</w:t>
      </w:r>
      <w:r w:rsidR="00412CC9" w:rsidRPr="00E064CE">
        <w:t xml:space="preserve">perater </w:t>
      </w:r>
      <w:r w:rsidR="00C05A95" w:rsidRPr="00E064CE">
        <w:t>mora na zahtevo</w:t>
      </w:r>
      <w:r w:rsidR="00CC3730" w:rsidRPr="00E064CE">
        <w:t xml:space="preserve"> odjemalca</w:t>
      </w:r>
      <w:r w:rsidR="00C05A95" w:rsidRPr="00E064CE">
        <w:t xml:space="preserve"> zagotoviti dobavo tudi </w:t>
      </w:r>
    </w:p>
    <w:p w:rsidR="00C05A95" w:rsidRPr="00E064CE" w:rsidRDefault="00C05A95" w:rsidP="00385F6A">
      <w:pPr>
        <w:numPr>
          <w:ilvl w:val="0"/>
          <w:numId w:val="13"/>
        </w:numPr>
        <w:tabs>
          <w:tab w:val="clear" w:pos="360"/>
          <w:tab w:val="num" w:pos="284"/>
        </w:tabs>
        <w:ind w:left="284" w:hanging="284"/>
      </w:pPr>
      <w:r w:rsidRPr="00E064CE">
        <w:t>vsakemu odjemalcu gospodinjskega odjema;</w:t>
      </w:r>
    </w:p>
    <w:p w:rsidR="00C05A95" w:rsidRPr="00E064CE" w:rsidRDefault="004E3AD9" w:rsidP="00385F6A">
      <w:pPr>
        <w:numPr>
          <w:ilvl w:val="0"/>
          <w:numId w:val="13"/>
        </w:numPr>
        <w:tabs>
          <w:tab w:val="clear" w:pos="360"/>
          <w:tab w:val="num" w:pos="284"/>
        </w:tabs>
        <w:ind w:left="284" w:hanging="284"/>
      </w:pPr>
      <w:r>
        <w:t>vsakemu malemu poslovnemu odjemalcu</w:t>
      </w:r>
      <w:r w:rsidR="00C05A95" w:rsidRPr="00E064CE">
        <w:t>.</w:t>
      </w:r>
    </w:p>
    <w:p w:rsidR="00032C73" w:rsidRPr="00E064CE" w:rsidRDefault="00032C73" w:rsidP="00165E5D"/>
    <w:p w:rsidR="00C05A95" w:rsidRPr="00E064CE" w:rsidRDefault="007C3BF2" w:rsidP="007C3BF2">
      <w:r>
        <w:t xml:space="preserve">(3) </w:t>
      </w:r>
      <w:r w:rsidR="003A19DE" w:rsidRPr="00E064CE">
        <w:t xml:space="preserve">Cena dobave iz prejšnjih dveh odstavkov mora biti javno objavljena in višja od tržne cene za dobavo primerljivemu odjemalcu, ne sme pa je presegati za več kakor 25 odstotkov. Ceno elektrike za zasilno oskrbo določi </w:t>
      </w:r>
      <w:r w:rsidR="00412CC9" w:rsidRPr="00E064CE">
        <w:t>distribucijsk</w:t>
      </w:r>
      <w:r w:rsidR="00412CC9">
        <w:t>i</w:t>
      </w:r>
      <w:r w:rsidR="00412CC9" w:rsidRPr="00E064CE">
        <w:t xml:space="preserve"> </w:t>
      </w:r>
      <w:r w:rsidR="003A19DE" w:rsidRPr="00E064CE">
        <w:t xml:space="preserve">operater v taki višini, da pokriva dolgoročno ceno nabave elektrike ter </w:t>
      </w:r>
      <w:r w:rsidR="003A19DE">
        <w:t xml:space="preserve">dodatne </w:t>
      </w:r>
      <w:r w:rsidR="003A19DE" w:rsidRPr="00E064CE">
        <w:t>stroške zagotavljanja in izvajanja zasilne oskrbe. Pogoji zasilne oskrbe se natančneje določijo v sistemskih obratovalnih navodilih.</w:t>
      </w:r>
    </w:p>
    <w:p w:rsidR="00FF4C96" w:rsidRPr="00E064CE" w:rsidRDefault="00FF4C96" w:rsidP="00165E5D"/>
    <w:p w:rsidR="00C05A95" w:rsidRPr="00E064CE" w:rsidRDefault="007C3BF2" w:rsidP="007C3BF2">
      <w:r>
        <w:t xml:space="preserve">(4) </w:t>
      </w:r>
      <w:r w:rsidR="00C05A95" w:rsidRPr="00E064CE">
        <w:t xml:space="preserve">Če </w:t>
      </w:r>
      <w:r w:rsidR="00412CC9" w:rsidRPr="00E064CE">
        <w:t>distribucijsk</w:t>
      </w:r>
      <w:r w:rsidR="00412CC9">
        <w:t>i</w:t>
      </w:r>
      <w:r w:rsidR="00412CC9" w:rsidRPr="00E064CE">
        <w:t xml:space="preserve"> </w:t>
      </w:r>
      <w:r w:rsidR="00DD200E" w:rsidRPr="00E064CE">
        <w:t>o</w:t>
      </w:r>
      <w:r w:rsidR="00C05A95" w:rsidRPr="00E064CE">
        <w:t>perater ne določi cene elektri</w:t>
      </w:r>
      <w:r w:rsidR="00E97F66" w:rsidRPr="00E064CE">
        <w:t>ke</w:t>
      </w:r>
      <w:r w:rsidR="00C05A95" w:rsidRPr="00E064CE">
        <w:t xml:space="preserve"> za zasilno oskrbo</w:t>
      </w:r>
      <w:r w:rsidR="00EC2936">
        <w:t>,</w:t>
      </w:r>
      <w:r w:rsidR="00C05A95" w:rsidRPr="00E064CE">
        <w:t xml:space="preserve"> </w:t>
      </w:r>
      <w:r w:rsidR="00EC2936">
        <w:t xml:space="preserve">ali jo določi v nasprotju </w:t>
      </w:r>
      <w:r w:rsidR="00C05A95" w:rsidRPr="00E064CE">
        <w:t>s prejšnjim odstavkom, jo določi agencija</w:t>
      </w:r>
      <w:r w:rsidR="00FF4C96" w:rsidRPr="00E064CE">
        <w:t>.</w:t>
      </w:r>
      <w:r w:rsidR="00C05A95" w:rsidRPr="00E064CE">
        <w:t xml:space="preserve"> </w:t>
      </w:r>
    </w:p>
    <w:p w:rsidR="00032C73" w:rsidRPr="00E064CE" w:rsidRDefault="00032C73" w:rsidP="00165E5D"/>
    <w:p w:rsidR="00C05A95" w:rsidRPr="00E064CE" w:rsidRDefault="007C3BF2" w:rsidP="007C3BF2">
      <w:r>
        <w:t xml:space="preserve">(5) </w:t>
      </w:r>
      <w:r w:rsidR="00412CC9">
        <w:t>D</w:t>
      </w:r>
      <w:r w:rsidR="00412CC9" w:rsidRPr="00E064CE">
        <w:t>istribucijsk</w:t>
      </w:r>
      <w:r w:rsidR="00412CC9">
        <w:t>i</w:t>
      </w:r>
      <w:r w:rsidR="00412CC9" w:rsidRPr="00E064CE">
        <w:t xml:space="preserve"> </w:t>
      </w:r>
      <w:r w:rsidR="00412CC9">
        <w:t>o</w:t>
      </w:r>
      <w:r w:rsidR="00412CC9" w:rsidRPr="00E064CE">
        <w:t xml:space="preserve">perater </w:t>
      </w:r>
      <w:r w:rsidR="00C05A95" w:rsidRPr="00E064CE">
        <w:t xml:space="preserve">mora odjemalce obvestiti o možnosti in pogojih zasilne oskrbe, pa tudi o svojih obveznostih v zvezi z </w:t>
      </w:r>
      <w:r w:rsidR="00CD1771" w:rsidRPr="00E064CE">
        <w:t>o</w:t>
      </w:r>
      <w:r w:rsidR="003162B4" w:rsidRPr="00E064CE">
        <w:t xml:space="preserve">skrbo ranljivih odjemalcev iz </w:t>
      </w:r>
      <w:r w:rsidR="002143F0" w:rsidRPr="00E064CE">
        <w:fldChar w:fldCharType="begin"/>
      </w:r>
      <w:r w:rsidR="003162B4" w:rsidRPr="00E064CE">
        <w:instrText xml:space="preserve"> REF _Ref289158484 \r \h </w:instrText>
      </w:r>
      <w:r w:rsidR="002143F0" w:rsidRPr="00E064CE">
        <w:fldChar w:fldCharType="separate"/>
      </w:r>
      <w:r w:rsidR="00AD6E8B">
        <w:t>50</w:t>
      </w:r>
      <w:r w:rsidR="002143F0" w:rsidRPr="00E064CE">
        <w:fldChar w:fldCharType="end"/>
      </w:r>
      <w:r w:rsidR="00CD1771" w:rsidRPr="00E064CE">
        <w:t>.</w:t>
      </w:r>
      <w:r w:rsidR="00C05A95" w:rsidRPr="00E064CE">
        <w:t xml:space="preserve"> člena tega zakona.</w:t>
      </w:r>
    </w:p>
    <w:p w:rsidR="009F3416" w:rsidRDefault="009F3416" w:rsidP="00165E5D">
      <w:pPr>
        <w:pStyle w:val="Odstavekseznama"/>
        <w:ind w:left="0"/>
      </w:pPr>
    </w:p>
    <w:p w:rsidR="001D1E1E" w:rsidRDefault="00865D9C" w:rsidP="007D1782">
      <w:pPr>
        <w:pStyle w:val="Obrazloitev"/>
      </w:pPr>
      <w:r w:rsidRPr="000164D4">
        <w:t>Člen implementira določbo 3/</w:t>
      </w:r>
      <w:r>
        <w:t>3</w:t>
      </w:r>
      <w:r w:rsidRPr="000164D4">
        <w:t xml:space="preserve"> direktive</w:t>
      </w:r>
      <w:r>
        <w:t xml:space="preserve"> 2009/72/ES</w:t>
      </w:r>
      <w:r w:rsidRPr="00EF3378">
        <w:t xml:space="preserve"> </w:t>
      </w:r>
      <w:r w:rsidR="00521916" w:rsidRPr="00EF3378">
        <w:t xml:space="preserve">Zasilna oskrba je konkretizacija </w:t>
      </w:r>
      <w:r w:rsidR="00521916">
        <w:t>osnovne</w:t>
      </w:r>
      <w:r w:rsidR="00521916" w:rsidRPr="00EF3378">
        <w:t xml:space="preserve"> oskrbe (universal service) iz direktive. Omogoča samodejen prevzem oskrbe odjemalcev v primeru, ko operater trga dobavitelja odstrani s trga. Pri tem se omejuje na odjemalce na distribucijskem sistemu, odjemalci na prenosnem omrežju so preveliki in se morajo znati sami zavarovati. Člen omogoča tudi oskrbo gospodinjskih in malih poslovnih odjemalcev na zahtevo, če iz kakršnegakoli razloga ne morejo najti dobavitelja. Direktiva glede malih poslovnih odjemalcev ne daje obveze, le priporočilo. Zato smo male poslovne odjemalce, ki lahko zahtevajo zasilno oskrbo, omejili na  10 zaposlenih in 2 milijona € letnega prometa, kar je petkrat manj kot v direktivi. Taka omejitev je za Slovenijo smiselna. Da ti vrsti oskrbe ne bi motil</w:t>
      </w:r>
      <w:r w:rsidR="00521916">
        <w:t>i</w:t>
      </w:r>
      <w:r w:rsidR="00521916" w:rsidRPr="00EF3378">
        <w:t xml:space="preserve"> delovanja trga, je cena take oskrbe obvezno višja od tržne cene. Da pa odjemalci ne bi bili oškodovani, je povišanje omejeno na 25%</w:t>
      </w:r>
      <w:r w:rsidR="00521916">
        <w:t xml:space="preserve"> normalne tržne cene</w:t>
      </w:r>
      <w:r w:rsidR="00521916" w:rsidRPr="00EF3378">
        <w:t xml:space="preserve">. Ta razpon omogoča zasilnemu dobavitelju, da pokrije nekoliko višje stroške, povezane z nenadnim nakupom. Zasilni dobavitelj je </w:t>
      </w:r>
      <w:r w:rsidR="00521916">
        <w:t xml:space="preserve">distribucijski </w:t>
      </w:r>
      <w:r w:rsidR="00521916" w:rsidRPr="00EF3378">
        <w:t>operater. Zaradi obvezne višje cene in posledično začasnega značaja take oskrbe ne gre za motnjo trga niti za konkurenco rednim dobaviteljem, zato v tem primeru tudi ne gre za kršitev načela ločitve dejavnosti. O možnosti zasilne oskrbe morajo biti odjemalci obveščeni. (Operater lahko za izvajanje zasilne oskrbe na javnem razpisu izbere katerega od rednih dobaviteljev.)</w:t>
      </w:r>
    </w:p>
    <w:p w:rsidR="00521916" w:rsidRPr="00521916" w:rsidRDefault="00521916" w:rsidP="00165E5D">
      <w:pPr>
        <w:pStyle w:val="Odstavekseznama"/>
        <w:ind w:left="0"/>
      </w:pPr>
    </w:p>
    <w:p w:rsidR="007803C3" w:rsidRPr="00B01C2F" w:rsidRDefault="00AD5C83" w:rsidP="001E2586">
      <w:pPr>
        <w:pStyle w:val="Naslov4"/>
        <w:rPr>
          <w:b w:val="0"/>
          <w:sz w:val="24"/>
          <w:szCs w:val="24"/>
        </w:rPr>
      </w:pPr>
      <w:bookmarkStart w:id="118" w:name="_Toc293668716"/>
      <w:bookmarkStart w:id="119" w:name="_Toc358721831"/>
      <w:r w:rsidRPr="00B01C2F">
        <w:rPr>
          <w:b w:val="0"/>
          <w:sz w:val="24"/>
          <w:szCs w:val="24"/>
        </w:rPr>
        <w:t xml:space="preserve">III. </w:t>
      </w:r>
      <w:r w:rsidR="002971A4" w:rsidRPr="00B01C2F">
        <w:rPr>
          <w:b w:val="0"/>
          <w:sz w:val="24"/>
          <w:szCs w:val="24"/>
        </w:rPr>
        <w:t>Posebne določbe o varstvu gospodinjskih odjemalcev</w:t>
      </w:r>
      <w:bookmarkEnd w:id="118"/>
      <w:bookmarkEnd w:id="119"/>
    </w:p>
    <w:p w:rsidR="002971A4" w:rsidRPr="00E064CE" w:rsidRDefault="00AD5C83" w:rsidP="003A7D9F">
      <w:pPr>
        <w:pStyle w:val="Naslov5"/>
      </w:pPr>
      <w:bookmarkStart w:id="120" w:name="_Ref289158620"/>
      <w:bookmarkStart w:id="121" w:name="_Toc293668717"/>
      <w:r>
        <w:t xml:space="preserve"> </w:t>
      </w:r>
      <w:bookmarkStart w:id="122" w:name="_Ref358709452"/>
      <w:bookmarkStart w:id="123" w:name="_Toc358721832"/>
      <w:r w:rsidR="002971A4" w:rsidRPr="00E064CE">
        <w:t>člen</w:t>
      </w:r>
      <w:bookmarkEnd w:id="120"/>
      <w:r w:rsidR="00CA38D4">
        <w:br/>
      </w:r>
      <w:r w:rsidR="002971A4" w:rsidRPr="00E064CE">
        <w:t>(splošno)</w:t>
      </w:r>
      <w:bookmarkEnd w:id="121"/>
      <w:bookmarkEnd w:id="122"/>
      <w:bookmarkEnd w:id="123"/>
    </w:p>
    <w:p w:rsidR="007803C3" w:rsidRPr="00E064CE" w:rsidRDefault="007803C3" w:rsidP="00165E5D"/>
    <w:p w:rsidR="002971A4" w:rsidRPr="00644E68" w:rsidRDefault="007C3BF2" w:rsidP="00F542D1">
      <w:r w:rsidRPr="00644E68">
        <w:t xml:space="preserve">(1) </w:t>
      </w:r>
      <w:r w:rsidR="002971A4" w:rsidRPr="00644E68">
        <w:t xml:space="preserve">Določbe </w:t>
      </w:r>
      <w:r w:rsidR="003162B4" w:rsidRPr="00644E68">
        <w:t xml:space="preserve">od </w:t>
      </w:r>
      <w:fldSimple w:instr=" REF _Ref289158620 \r \h  \* MERGEFORMAT ">
        <w:r w:rsidR="00AD6E8B">
          <w:t>44</w:t>
        </w:r>
      </w:fldSimple>
      <w:r w:rsidR="009F3416" w:rsidRPr="00644E68">
        <w:t>.</w:t>
      </w:r>
      <w:r w:rsidR="002971A4" w:rsidRPr="00644E68">
        <w:t xml:space="preserve"> </w:t>
      </w:r>
      <w:r w:rsidR="003162B4" w:rsidRPr="00644E68">
        <w:t xml:space="preserve">do </w:t>
      </w:r>
      <w:fldSimple w:instr=" REF _Ref289158484 \r \h  \* MERGEFORMAT ">
        <w:r w:rsidR="00AD6E8B">
          <w:t>50</w:t>
        </w:r>
      </w:fldSimple>
      <w:r w:rsidR="009F3416" w:rsidRPr="00644E68">
        <w:t>. člena tega zakona</w:t>
      </w:r>
      <w:r w:rsidR="002971A4" w:rsidRPr="00644E68">
        <w:t xml:space="preserve"> se uporab</w:t>
      </w:r>
      <w:r w:rsidR="00A01829" w:rsidRPr="00644E68">
        <w:t xml:space="preserve">ljajo za gospodinjske odjemalce, </w:t>
      </w:r>
      <w:r w:rsidR="00E517AB" w:rsidRPr="00644E68">
        <w:t xml:space="preserve">določbe </w:t>
      </w:r>
      <w:r w:rsidR="002143F0" w:rsidRPr="00644E68">
        <w:fldChar w:fldCharType="begin"/>
      </w:r>
      <w:r w:rsidR="00E517AB" w:rsidRPr="00644E68">
        <w:instrText xml:space="preserve"> REF _Ref358541648 \r \h </w:instrText>
      </w:r>
      <w:r w:rsidR="002143F0" w:rsidRPr="00644E68">
        <w:fldChar w:fldCharType="separate"/>
      </w:r>
      <w:r w:rsidR="00AD6E8B">
        <w:rPr>
          <w:b/>
          <w:bCs/>
        </w:rPr>
        <w:t>Napaka! Vira sklicevanja ni bilo mogoče najti.</w:t>
      </w:r>
      <w:r w:rsidR="002143F0" w:rsidRPr="00644E68">
        <w:fldChar w:fldCharType="end"/>
      </w:r>
      <w:r w:rsidR="00E517AB" w:rsidRPr="00644E68">
        <w:t>. člena pa tudi za male poslovne odjemalce, razen kolikor se nanašajo na obravno pritožb odjemalcev</w:t>
      </w:r>
      <w:r w:rsidR="00A01829" w:rsidRPr="00644E68">
        <w:t>.</w:t>
      </w:r>
    </w:p>
    <w:p w:rsidR="002971A4" w:rsidRPr="00E064CE" w:rsidRDefault="002971A4" w:rsidP="00165E5D"/>
    <w:p w:rsidR="00B52A8D" w:rsidRDefault="007C3BF2" w:rsidP="007C3BF2">
      <w:r>
        <w:t xml:space="preserve">(2) </w:t>
      </w:r>
      <w:r w:rsidR="002971A4" w:rsidRPr="00E064CE">
        <w:t xml:space="preserve">Dobavitelj ali </w:t>
      </w:r>
      <w:r w:rsidR="00412CC9">
        <w:t xml:space="preserve">distribucijski </w:t>
      </w:r>
      <w:r w:rsidR="002971A4" w:rsidRPr="00E064CE">
        <w:t>operater lahko zagotovita pravice, ki jih ti členi določajo za gospodinjske odjemalce, tudi vsem ali določenim skupinam drugih končnih odjemalcev, pri čemer mora to zagotavljanje pravic drugim odjemalcem biti nediskriminatorno.</w:t>
      </w:r>
    </w:p>
    <w:p w:rsidR="004E3AD9" w:rsidRDefault="004E3AD9" w:rsidP="007C3BF2">
      <w:r>
        <w:t xml:space="preserve"> </w:t>
      </w:r>
    </w:p>
    <w:p w:rsidR="00865D9C" w:rsidRDefault="00865D9C" w:rsidP="007C3BF2"/>
    <w:p w:rsidR="001D1E1E" w:rsidRPr="007D1782" w:rsidRDefault="00865D9C" w:rsidP="007D1782">
      <w:pPr>
        <w:pStyle w:val="Obrazloitev"/>
      </w:pPr>
      <w:r w:rsidRPr="00036FC8">
        <w:t xml:space="preserve">Gospodinjski odjemalci so še posebej zaščitena kategorija, skladno z zahtevo direktive in dejstvom, da teže uveljavljajo svoje interese. </w:t>
      </w:r>
      <w:r>
        <w:t xml:space="preserve">Zato je njihovim pravicam posvečeno posebno poglavje. </w:t>
      </w:r>
      <w:r w:rsidRPr="00036FC8">
        <w:t xml:space="preserve">Če se te pravice razširijo tudi na druge </w:t>
      </w:r>
      <w:r w:rsidRPr="00662E2F">
        <w:t>kategorije odjemalcev, mora taka pravica veljati za enako vrsto odjemalcev enako.</w:t>
      </w:r>
    </w:p>
    <w:p w:rsidR="00865D9C" w:rsidRPr="00E064CE" w:rsidRDefault="00865D9C" w:rsidP="007C3BF2"/>
    <w:p w:rsidR="00882E0B" w:rsidRPr="00E064CE" w:rsidRDefault="000932F7" w:rsidP="003A7D9F">
      <w:pPr>
        <w:pStyle w:val="Naslov5"/>
      </w:pPr>
      <w:bookmarkStart w:id="124" w:name="_Toc293668718"/>
      <w:r>
        <w:t xml:space="preserve"> </w:t>
      </w:r>
      <w:bookmarkStart w:id="125" w:name="_Ref295492917"/>
      <w:bookmarkStart w:id="126" w:name="_Toc358721833"/>
      <w:r w:rsidR="00882E0B" w:rsidRPr="00E064CE">
        <w:t>člen</w:t>
      </w:r>
      <w:r w:rsidR="00CA38D4">
        <w:br/>
      </w:r>
      <w:r w:rsidR="00882E0B" w:rsidRPr="00E064CE">
        <w:t>(skupna kontaktna točka)</w:t>
      </w:r>
      <w:bookmarkEnd w:id="125"/>
      <w:bookmarkEnd w:id="126"/>
      <w:r w:rsidR="00014092">
        <w:t xml:space="preserve"> </w:t>
      </w:r>
      <w:bookmarkEnd w:id="124"/>
    </w:p>
    <w:p w:rsidR="00882E0B" w:rsidRPr="00E064CE" w:rsidRDefault="00882E0B" w:rsidP="00165E5D"/>
    <w:p w:rsidR="00882E0B" w:rsidRPr="00E064CE" w:rsidRDefault="007C3BF2" w:rsidP="00F542D1">
      <w:r>
        <w:t xml:space="preserve">(1) </w:t>
      </w:r>
      <w:r w:rsidR="00AF63AB">
        <w:t>Agencija</w:t>
      </w:r>
      <w:r w:rsidR="00AA3B6C" w:rsidRPr="00E064CE">
        <w:t xml:space="preserve"> mora gospodinjskim odjemalcem na enem mestu</w:t>
      </w:r>
      <w:r w:rsidR="0014214C" w:rsidRPr="00E064CE">
        <w:t xml:space="preserve"> </w:t>
      </w:r>
      <w:r w:rsidR="00AF63AB">
        <w:t>zagotoviti</w:t>
      </w:r>
      <w:r w:rsidR="00AF63AB" w:rsidRPr="00E064CE">
        <w:t xml:space="preserve"> </w:t>
      </w:r>
      <w:r w:rsidR="00422AA1">
        <w:t xml:space="preserve">dostop do </w:t>
      </w:r>
      <w:r w:rsidR="0014214C" w:rsidRPr="00E064CE">
        <w:t>vse</w:t>
      </w:r>
      <w:r w:rsidR="00422AA1">
        <w:t>h</w:t>
      </w:r>
      <w:r w:rsidR="0014214C" w:rsidRPr="00E064CE">
        <w:t xml:space="preserve"> potrebn</w:t>
      </w:r>
      <w:r w:rsidR="00422AA1">
        <w:t>ih</w:t>
      </w:r>
      <w:r w:rsidR="0014214C" w:rsidRPr="00E064CE">
        <w:t xml:space="preserve"> informacij glede njihovih pravic, veljavnih predpisov in splošnih aktov za izvrševanje javnih pooblastil in metod za reševanje sporov, ki so jim na voljo v primeru spora z dobaviteljem ali </w:t>
      </w:r>
      <w:r w:rsidR="00412CC9">
        <w:t xml:space="preserve">distribucijskim </w:t>
      </w:r>
      <w:r w:rsidR="0014214C" w:rsidRPr="00E064CE">
        <w:t>operaterjem (v nadaljnjem besedilu: skupna kontaktna točka).</w:t>
      </w:r>
    </w:p>
    <w:p w:rsidR="0014214C" w:rsidRPr="00E064CE" w:rsidRDefault="0014214C" w:rsidP="00165E5D"/>
    <w:p w:rsidR="0014214C" w:rsidRPr="00E064CE" w:rsidRDefault="007C3BF2" w:rsidP="00F542D1">
      <w:r>
        <w:t xml:space="preserve">(2) </w:t>
      </w:r>
      <w:r w:rsidR="0014214C" w:rsidRPr="00E064CE">
        <w:t xml:space="preserve">V skupni kontaktni točki mora </w:t>
      </w:r>
      <w:r w:rsidR="00AF63AB">
        <w:t>agencija</w:t>
      </w:r>
      <w:r w:rsidR="0014214C" w:rsidRPr="00E064CE">
        <w:t xml:space="preserve"> zagot</w:t>
      </w:r>
      <w:r w:rsidR="00F67628" w:rsidRPr="00E064CE">
        <w:t>o</w:t>
      </w:r>
      <w:r w:rsidR="0014214C" w:rsidRPr="00E064CE">
        <w:t xml:space="preserve">viti </w:t>
      </w:r>
      <w:r w:rsidR="00422AA1">
        <w:t xml:space="preserve">dostop </w:t>
      </w:r>
      <w:r w:rsidR="0014214C" w:rsidRPr="00E064CE">
        <w:t xml:space="preserve">najmanj </w:t>
      </w:r>
      <w:r w:rsidR="00422AA1">
        <w:t xml:space="preserve">do </w:t>
      </w:r>
      <w:r w:rsidR="0014214C" w:rsidRPr="00E064CE">
        <w:t>informacij</w:t>
      </w:r>
      <w:r w:rsidR="00F67628" w:rsidRPr="00E064CE">
        <w:t xml:space="preserve"> o:</w:t>
      </w:r>
    </w:p>
    <w:p w:rsidR="00F67628" w:rsidRPr="00E064CE" w:rsidRDefault="00F67628" w:rsidP="00165E5D"/>
    <w:p w:rsidR="00F67628" w:rsidRPr="00E064CE" w:rsidRDefault="00F67628" w:rsidP="00385F6A">
      <w:pPr>
        <w:pStyle w:val="Odstavekseznama"/>
        <w:numPr>
          <w:ilvl w:val="1"/>
          <w:numId w:val="6"/>
        </w:numPr>
        <w:ind w:left="284" w:hanging="284"/>
      </w:pPr>
      <w:r w:rsidRPr="00E064CE">
        <w:t>načinih reševanja sporov iz prejšnjega odstavka;</w:t>
      </w:r>
    </w:p>
    <w:p w:rsidR="00F67628" w:rsidRDefault="00F67628" w:rsidP="00385F6A">
      <w:pPr>
        <w:pStyle w:val="Odstavekseznama"/>
        <w:numPr>
          <w:ilvl w:val="1"/>
          <w:numId w:val="6"/>
        </w:numPr>
        <w:ind w:left="284" w:hanging="284"/>
      </w:pPr>
      <w:r w:rsidRPr="00E064CE">
        <w:t xml:space="preserve">veljavnih tarifah omrežnine ter splošno veljavnih pogojih v zvezi z </w:t>
      </w:r>
      <w:r w:rsidR="000277AF">
        <w:t>uporabo omrežja</w:t>
      </w:r>
      <w:r w:rsidRPr="00E064CE">
        <w:t>;</w:t>
      </w:r>
    </w:p>
    <w:p w:rsidR="000277AF" w:rsidRPr="00E064CE" w:rsidRDefault="00F46C3C" w:rsidP="00385F6A">
      <w:pPr>
        <w:pStyle w:val="Odstavekseznama"/>
        <w:numPr>
          <w:ilvl w:val="1"/>
          <w:numId w:val="6"/>
        </w:numPr>
        <w:ind w:left="284" w:hanging="284"/>
      </w:pPr>
      <w:r>
        <w:t>primerja</w:t>
      </w:r>
      <w:r w:rsidR="00AF63AB">
        <w:t>vi</w:t>
      </w:r>
      <w:r>
        <w:t xml:space="preserve"> veljavne cene ponudnikov </w:t>
      </w:r>
      <w:r w:rsidR="00934667">
        <w:t xml:space="preserve">elektrike </w:t>
      </w:r>
      <w:r>
        <w:t>za gospodinjske odjemalce;</w:t>
      </w:r>
    </w:p>
    <w:p w:rsidR="00F67628" w:rsidRPr="00E064CE" w:rsidRDefault="00C63623" w:rsidP="00385F6A">
      <w:pPr>
        <w:pStyle w:val="Odstavekseznama"/>
        <w:numPr>
          <w:ilvl w:val="1"/>
          <w:numId w:val="6"/>
        </w:numPr>
        <w:ind w:left="284" w:hanging="284"/>
      </w:pPr>
      <w:r w:rsidRPr="00E064CE">
        <w:t xml:space="preserve">načinu pridobitve podatkov o </w:t>
      </w:r>
      <w:r w:rsidR="00F67628" w:rsidRPr="00E064CE">
        <w:t>njihovi porabi;</w:t>
      </w:r>
    </w:p>
    <w:p w:rsidR="00563F6C" w:rsidRDefault="00F67628" w:rsidP="00385F6A">
      <w:pPr>
        <w:pStyle w:val="Odstavekseznama"/>
        <w:numPr>
          <w:ilvl w:val="1"/>
          <w:numId w:val="6"/>
        </w:numPr>
        <w:ind w:left="284" w:hanging="284"/>
      </w:pPr>
      <w:r w:rsidRPr="00E064CE">
        <w:t xml:space="preserve">svojih pravicah do </w:t>
      </w:r>
      <w:r w:rsidR="0034696E">
        <w:t xml:space="preserve">zasilne oskrbe iz </w:t>
      </w:r>
      <w:fldSimple w:instr=" REF _Ref292200501 \r \h ">
        <w:r w:rsidR="00AD6E8B">
          <w:t>43</w:t>
        </w:r>
      </w:fldSimple>
      <w:r w:rsidR="0034696E">
        <w:t>. člena ali nujne oskrbe</w:t>
      </w:r>
      <w:r w:rsidR="006B67D7" w:rsidRPr="00E064CE">
        <w:t xml:space="preserve"> </w:t>
      </w:r>
      <w:r w:rsidR="00563F6C">
        <w:t>iz</w:t>
      </w:r>
      <w:r w:rsidR="00A04DFB">
        <w:t xml:space="preserve"> </w:t>
      </w:r>
      <w:fldSimple w:instr=" REF _Ref292200541 \r \h ">
        <w:r w:rsidR="00AD6E8B">
          <w:t>50</w:t>
        </w:r>
      </w:fldSimple>
      <w:r w:rsidR="00563F6C">
        <w:t xml:space="preserve">. člena tega zakona </w:t>
      </w:r>
    </w:p>
    <w:p w:rsidR="005A140F" w:rsidRDefault="005A140F" w:rsidP="005A140F">
      <w:pPr>
        <w:pStyle w:val="Odstavekseznama"/>
        <w:numPr>
          <w:ilvl w:val="1"/>
          <w:numId w:val="6"/>
        </w:numPr>
        <w:ind w:left="284" w:hanging="284"/>
      </w:pPr>
      <w:r>
        <w:t>kakovosti napetosti, zanesljivosti oskrbe ter komercialni kakovosti, ki jih je dolžan zagotavljati elektro operater;</w:t>
      </w:r>
    </w:p>
    <w:p w:rsidR="00F67628" w:rsidRPr="00E064CE" w:rsidRDefault="005A140F" w:rsidP="005A140F">
      <w:pPr>
        <w:pStyle w:val="Odstavekseznama"/>
        <w:numPr>
          <w:ilvl w:val="1"/>
          <w:numId w:val="6"/>
        </w:numPr>
        <w:ind w:left="284" w:hanging="284"/>
      </w:pPr>
      <w:r>
        <w:t>pravici do menjave dobavitelja</w:t>
      </w:r>
      <w:r w:rsidR="00FD44DE">
        <w:t>.</w:t>
      </w:r>
    </w:p>
    <w:p w:rsidR="00F67628" w:rsidRPr="00E064CE" w:rsidRDefault="00F67628" w:rsidP="00165E5D"/>
    <w:p w:rsidR="006F46FA" w:rsidRDefault="000D26A3" w:rsidP="00F542D1">
      <w:r>
        <w:t xml:space="preserve">(3) </w:t>
      </w:r>
      <w:r w:rsidR="00AF63AB" w:rsidRPr="00EF4B3E">
        <w:t>Dobavitelji morajo za izvajanje nalog iz tretje alineje prejšnjega odstavka na elektronski način, kot ga s svojim splošnim aktom določi agencija,  najkasneje z začetkom uporabe spremenjene cene, posredovati  podatke o spremenjeni ceni agenciji.</w:t>
      </w:r>
    </w:p>
    <w:p w:rsidR="00730DC1" w:rsidRDefault="00730DC1" w:rsidP="00F542D1"/>
    <w:p w:rsidR="001D1E1E" w:rsidRPr="007D1782" w:rsidRDefault="007E58CF" w:rsidP="007D1782">
      <w:pPr>
        <w:pStyle w:val="Obrazloitev"/>
      </w:pPr>
      <w:r w:rsidRPr="007D1782">
        <w:t>Člen implementira določbo 3/12 direktive</w:t>
      </w:r>
      <w:r w:rsidR="00144BE0">
        <w:t xml:space="preserve"> </w:t>
      </w:r>
      <w:r w:rsidR="00144BE0" w:rsidRPr="00E064CE">
        <w:t>2009/72/ES</w:t>
      </w:r>
      <w:r w:rsidRPr="007D1782">
        <w:t xml:space="preserve">. Ločenost dobaviteljev od operaterjev, obstoj Agencije in operaterja trga, lahko odjemalce zbegajo, da ne vedo, katero informacijo dobijo pri kom. Zato jim je na voljo ena točka z vsemi informacijami ali vsaj povezavami, ki jih zanimajo. Za to mora poskrbeti </w:t>
      </w:r>
      <w:r w:rsidR="00865D9C">
        <w:t>agencija</w:t>
      </w:r>
      <w:r w:rsidR="00865D9C" w:rsidRPr="00036FC8">
        <w:t>. Abstraktna in rahlo zavajajoča določba direktive o »pravici do oskrbe z elektriko določene kakovosti po razumni ceni« je zamenjana s konkretnima pravicama zasilne in nujne oskrbe (ena je do 25% dražja, druga je začasna, a v določenih primerih</w:t>
      </w:r>
      <w:r w:rsidR="00865D9C" w:rsidRPr="00662E2F">
        <w:t xml:space="preserve"> celo brezplačna oz. neizterljiva). Posebej je zapisana obveza </w:t>
      </w:r>
      <w:r w:rsidR="00865D9C">
        <w:t>agencije</w:t>
      </w:r>
      <w:r w:rsidR="00865D9C" w:rsidRPr="00036FC8">
        <w:t>, da zagotavlja</w:t>
      </w:r>
      <w:r w:rsidR="00865D9C" w:rsidRPr="00662E2F">
        <w:t xml:space="preserve"> informacije o kakovosti napetosti in o zanesljivosti oskrbe, kar je informacija, o kateri bi odjemalci dejansko morali vedeti več</w:t>
      </w:r>
      <w:r w:rsidR="00865D9C">
        <w:t>,</w:t>
      </w:r>
      <w:r w:rsidR="00865D9C" w:rsidRPr="00036FC8">
        <w:t xml:space="preserve"> kot vedo zdaj.</w:t>
      </w:r>
    </w:p>
    <w:p w:rsidR="00865D9C" w:rsidRPr="006F46FA" w:rsidRDefault="00865D9C" w:rsidP="00F542D1"/>
    <w:p w:rsidR="00FD44DE" w:rsidRPr="00E064CE" w:rsidRDefault="00FD44DE" w:rsidP="003A7D9F">
      <w:pPr>
        <w:pStyle w:val="Naslov5"/>
      </w:pPr>
      <w:bookmarkStart w:id="127" w:name="_Toc293668719"/>
      <w:bookmarkStart w:id="128" w:name="_Ref295493082"/>
      <w:bookmarkStart w:id="129" w:name="_Toc358721834"/>
      <w:r w:rsidRPr="00E064CE">
        <w:t>člen</w:t>
      </w:r>
      <w:r w:rsidR="00CA38D4">
        <w:br/>
      </w:r>
      <w:r w:rsidRPr="00E064CE">
        <w:t xml:space="preserve"> (energetski kontrolni seznam)</w:t>
      </w:r>
      <w:bookmarkEnd w:id="127"/>
      <w:bookmarkEnd w:id="128"/>
      <w:bookmarkEnd w:id="129"/>
    </w:p>
    <w:p w:rsidR="00FD44DE" w:rsidRPr="00E064CE" w:rsidRDefault="00FD44DE" w:rsidP="00165E5D">
      <w:pPr>
        <w:keepNext/>
      </w:pPr>
    </w:p>
    <w:p w:rsidR="00FD44DE" w:rsidRDefault="007C3BF2" w:rsidP="007C3BF2">
      <w:pPr>
        <w:pStyle w:val="Odstavekseznama"/>
        <w:keepNext/>
        <w:ind w:left="0"/>
      </w:pPr>
      <w:r>
        <w:t xml:space="preserve">(1) </w:t>
      </w:r>
      <w:r w:rsidR="00FD44DE" w:rsidRPr="00E064CE">
        <w:t>Dobavitelji elektrike končnim odjemalcem so dolžni objaviti in vsakemu gospodinjskemu odjemalcu, kateremu dobavljajo energijo, poslati energetski kontrolni seznam, ki ga vzpostavi Komisija Evropske unije (v nadaljnjem besedilu: Komisija) na podlagi člena 3(16) Direktive 2009/72/ES, skupaj z vsemi potrebnimi podatki za njegovo uporabo.</w:t>
      </w:r>
    </w:p>
    <w:p w:rsidR="00FD44DE" w:rsidRDefault="00FD44DE" w:rsidP="00165E5D">
      <w:pPr>
        <w:pStyle w:val="Odstavekseznama"/>
        <w:keepNext/>
        <w:ind w:left="0" w:hanging="709"/>
      </w:pPr>
    </w:p>
    <w:p w:rsidR="00FD44DE" w:rsidRDefault="007C3BF2" w:rsidP="007C3BF2">
      <w:pPr>
        <w:pStyle w:val="Odstavekseznama"/>
        <w:keepNext/>
        <w:ind w:left="0"/>
      </w:pPr>
      <w:r>
        <w:t xml:space="preserve">(2) </w:t>
      </w:r>
      <w:r w:rsidR="00FD44DE" w:rsidRPr="00FD44DE">
        <w:t>Podrobneje uredi vprašanja pošiljanja energetskega kontrolnega seznama agencija s splošnim aktom.</w:t>
      </w:r>
    </w:p>
    <w:p w:rsidR="00144BE0" w:rsidRDefault="00144BE0" w:rsidP="007C3BF2">
      <w:pPr>
        <w:pStyle w:val="Odstavekseznama"/>
        <w:keepNext/>
        <w:ind w:left="0"/>
      </w:pPr>
    </w:p>
    <w:p w:rsidR="001D1E1E" w:rsidRPr="007D1782" w:rsidRDefault="00144BE0" w:rsidP="007D1782">
      <w:pPr>
        <w:pStyle w:val="Obrazloitev"/>
      </w:pPr>
      <w:r w:rsidRPr="00036FC8">
        <w:t>Člen implementira določbo 3/16 direktive</w:t>
      </w:r>
      <w:r w:rsidRPr="00662E2F">
        <w:t xml:space="preserve"> 2009/72/ES. Gre za dodatno zaščito potrošnikov z namenom njihove popolne obveščenosti, in sicer s seznamom, ki ga ses</w:t>
      </w:r>
      <w:r w:rsidRPr="00FB3F57">
        <w:t>tavi Komisija.</w:t>
      </w:r>
    </w:p>
    <w:p w:rsidR="00144BE0" w:rsidRPr="00144BE0" w:rsidRDefault="00144BE0" w:rsidP="007C3BF2">
      <w:pPr>
        <w:pStyle w:val="Odstavekseznama"/>
        <w:keepNext/>
        <w:ind w:left="0"/>
      </w:pPr>
    </w:p>
    <w:p w:rsidR="00F67628" w:rsidRPr="00E064CE" w:rsidRDefault="000932F7" w:rsidP="003A7D9F">
      <w:pPr>
        <w:pStyle w:val="Naslov5"/>
      </w:pPr>
      <w:bookmarkStart w:id="130" w:name="_Toc293668720"/>
      <w:r>
        <w:t xml:space="preserve"> </w:t>
      </w:r>
      <w:bookmarkStart w:id="131" w:name="_Ref295493333"/>
      <w:bookmarkStart w:id="132" w:name="_Toc358721835"/>
      <w:r w:rsidR="00F67628" w:rsidRPr="00E064CE">
        <w:t>člen</w:t>
      </w:r>
      <w:r w:rsidR="009E74E1">
        <w:t xml:space="preserve"> </w:t>
      </w:r>
      <w:r w:rsidR="00CA38D4">
        <w:br/>
      </w:r>
      <w:r w:rsidR="00B52A8D" w:rsidRPr="00E064CE">
        <w:t xml:space="preserve"> </w:t>
      </w:r>
      <w:r w:rsidR="00F67628" w:rsidRPr="00E064CE">
        <w:t>(</w:t>
      </w:r>
      <w:r w:rsidR="00EE5E76" w:rsidRPr="00E064CE">
        <w:t xml:space="preserve">pogodbeno </w:t>
      </w:r>
      <w:r w:rsidR="00F67628" w:rsidRPr="00E064CE">
        <w:t>razmerje med gospodinjskim odjemalcem in njegovim dobaviteljem)</w:t>
      </w:r>
      <w:bookmarkEnd w:id="130"/>
      <w:bookmarkEnd w:id="131"/>
      <w:bookmarkEnd w:id="132"/>
    </w:p>
    <w:p w:rsidR="00F67628" w:rsidRPr="00E064CE" w:rsidRDefault="00F67628" w:rsidP="00165E5D"/>
    <w:p w:rsidR="00F67628" w:rsidRPr="00E064CE" w:rsidRDefault="007C3BF2" w:rsidP="007C3BF2">
      <w:pPr>
        <w:pStyle w:val="Odstavekseznama"/>
        <w:ind w:left="0"/>
      </w:pPr>
      <w:r>
        <w:t xml:space="preserve">(1) </w:t>
      </w:r>
      <w:r w:rsidR="00EE5E76" w:rsidRPr="00E064CE">
        <w:t>Pogodba o dobavi med gospodinjskim odjemalcem in dobaviteljem mora biti sklenjena v pisni obliki ali v elektronski obliki skladno s predpisi o elektronskem poslovanju.</w:t>
      </w:r>
    </w:p>
    <w:p w:rsidR="00EE5E76" w:rsidRPr="00E064CE" w:rsidRDefault="00EE5E76" w:rsidP="00165E5D"/>
    <w:p w:rsidR="00EE5E76" w:rsidRPr="00E064CE" w:rsidRDefault="007C3BF2" w:rsidP="007C3BF2">
      <w:pPr>
        <w:pStyle w:val="Odstavekseznama"/>
        <w:ind w:left="0"/>
      </w:pPr>
      <w:r>
        <w:t xml:space="preserve">(2) </w:t>
      </w:r>
      <w:r w:rsidR="00EE5E76" w:rsidRPr="00E064CE">
        <w:t>Pogodba iz prejšnjega odstavka mora določati najmanj naslednje:</w:t>
      </w:r>
    </w:p>
    <w:p w:rsidR="00EE5E76" w:rsidRPr="00E064CE" w:rsidRDefault="00EE5E76" w:rsidP="00165E5D"/>
    <w:p w:rsidR="00EE5E76" w:rsidRPr="005760F0" w:rsidRDefault="00EE5E76" w:rsidP="00385F6A">
      <w:pPr>
        <w:pStyle w:val="Odstavekseznama"/>
        <w:numPr>
          <w:ilvl w:val="1"/>
          <w:numId w:val="6"/>
        </w:numPr>
        <w:ind w:left="284" w:hanging="284"/>
      </w:pPr>
      <w:r w:rsidRPr="00E064CE">
        <w:t>ime in naslov dobavitelja,</w:t>
      </w:r>
    </w:p>
    <w:p w:rsidR="005760F0" w:rsidRPr="00E064CE" w:rsidRDefault="005760F0" w:rsidP="00385F6A">
      <w:pPr>
        <w:pStyle w:val="Odstavekseznama"/>
        <w:numPr>
          <w:ilvl w:val="1"/>
          <w:numId w:val="6"/>
        </w:numPr>
        <w:ind w:left="284" w:hanging="284"/>
      </w:pPr>
      <w:r>
        <w:rPr>
          <w:lang w:val="sl-SI"/>
        </w:rPr>
        <w:t>ceno in plačilne pogoje,</w:t>
      </w:r>
    </w:p>
    <w:p w:rsidR="00EE5E76" w:rsidRPr="00E064CE" w:rsidRDefault="00EE5E76" w:rsidP="00385F6A">
      <w:pPr>
        <w:pStyle w:val="Odstavekseznama"/>
        <w:numPr>
          <w:ilvl w:val="1"/>
          <w:numId w:val="6"/>
        </w:numPr>
        <w:ind w:left="284" w:hanging="284"/>
      </w:pPr>
      <w:r w:rsidRPr="00E064CE">
        <w:t>opravljene storitve, ponujeno raven kakovosti storitev,</w:t>
      </w:r>
    </w:p>
    <w:p w:rsidR="00EE5E76" w:rsidRPr="00E064CE" w:rsidRDefault="00EE5E76" w:rsidP="00385F6A">
      <w:pPr>
        <w:pStyle w:val="Odstavekseznama"/>
        <w:numPr>
          <w:ilvl w:val="1"/>
          <w:numId w:val="6"/>
        </w:numPr>
        <w:ind w:left="284" w:hanging="284"/>
      </w:pPr>
      <w:r w:rsidRPr="00E064CE">
        <w:t>sredstva, prek katerih je mogoče pridobiti najnovejše podatke o vseh veljavnih tarifah,</w:t>
      </w:r>
    </w:p>
    <w:p w:rsidR="00EE5E76" w:rsidRPr="00E064CE" w:rsidRDefault="00EE5E76" w:rsidP="00385F6A">
      <w:pPr>
        <w:pStyle w:val="Odstavekseznama"/>
        <w:numPr>
          <w:ilvl w:val="1"/>
          <w:numId w:val="6"/>
        </w:numPr>
        <w:ind w:left="284" w:hanging="284"/>
      </w:pPr>
      <w:r w:rsidRPr="00E064CE">
        <w:t>trajanje pogodbe, pogoje za podaljšanje in prenehanje storitev in pogodbe ter ali je dovoljen brezplačen odstop od pogodbe,</w:t>
      </w:r>
    </w:p>
    <w:p w:rsidR="00EE5E76" w:rsidRPr="00E064CE" w:rsidRDefault="00EE5E76" w:rsidP="00385F6A">
      <w:pPr>
        <w:pStyle w:val="Odstavekseznama"/>
        <w:numPr>
          <w:ilvl w:val="1"/>
          <w:numId w:val="6"/>
        </w:numPr>
        <w:ind w:left="284" w:hanging="284"/>
      </w:pPr>
      <w:r w:rsidRPr="00E064CE">
        <w:t>dogovore o nadomestilu in povračilu, ki velja, če ni dosežena raven kakovosti storitev iz pogodbe, vključno z nenatančnim ali zapoznelim obračunavanjem,</w:t>
      </w:r>
    </w:p>
    <w:p w:rsidR="00EE5E76" w:rsidRPr="00E064CE" w:rsidRDefault="00EE5E76" w:rsidP="00385F6A">
      <w:pPr>
        <w:pStyle w:val="Odstavekseznama"/>
        <w:numPr>
          <w:ilvl w:val="1"/>
          <w:numId w:val="6"/>
        </w:numPr>
        <w:ind w:left="284" w:hanging="284"/>
      </w:pPr>
      <w:r w:rsidRPr="00E064CE">
        <w:t xml:space="preserve">način za sprožitev postopkov za reševanje sporov v skladu </w:t>
      </w:r>
      <w:r w:rsidR="00144BE0">
        <w:t>z</w:t>
      </w:r>
      <w:r w:rsidR="00144BE0" w:rsidRPr="00E064CE">
        <w:t xml:space="preserve"> </w:t>
      </w:r>
      <w:fldSimple w:instr=" REF _Ref289158718 \r \h ">
        <w:r w:rsidR="00AD6E8B">
          <w:t>49</w:t>
        </w:r>
      </w:fldSimple>
      <w:r w:rsidR="00B52A8D" w:rsidRPr="00E064CE">
        <w:t>. členom</w:t>
      </w:r>
      <w:r w:rsidRPr="00E064CE">
        <w:t xml:space="preserve"> tega zakona ter</w:t>
      </w:r>
    </w:p>
    <w:p w:rsidR="00EE5E76" w:rsidRPr="00E064CE" w:rsidRDefault="00EE5E76" w:rsidP="00385F6A">
      <w:pPr>
        <w:pStyle w:val="Odstavekseznama"/>
        <w:numPr>
          <w:ilvl w:val="1"/>
          <w:numId w:val="6"/>
        </w:numPr>
        <w:ind w:left="284" w:hanging="284"/>
      </w:pPr>
      <w:r w:rsidRPr="00E064CE">
        <w:t xml:space="preserve">informacije o pravicah </w:t>
      </w:r>
      <w:r w:rsidR="00783535" w:rsidRPr="00E064CE">
        <w:t>gospodinjskih odjemalcev</w:t>
      </w:r>
      <w:r w:rsidRPr="00E064CE">
        <w:t xml:space="preserve">, vključno z obravnavanjem pritožb </w:t>
      </w:r>
      <w:r w:rsidR="00783535" w:rsidRPr="00E064CE">
        <w:t xml:space="preserve">iz </w:t>
      </w:r>
      <w:fldSimple w:instr=" REF _Ref289158718 \r \h ">
        <w:r w:rsidR="00AD6E8B">
          <w:t>49</w:t>
        </w:r>
      </w:fldSimple>
      <w:r w:rsidR="00B52A8D" w:rsidRPr="00E064CE">
        <w:t>.</w:t>
      </w:r>
      <w:r w:rsidR="00783535" w:rsidRPr="00E064CE">
        <w:t xml:space="preserve"> člena tega zakona </w:t>
      </w:r>
      <w:r w:rsidRPr="00E064CE">
        <w:t xml:space="preserve">in podatki, navedenimi v </w:t>
      </w:r>
      <w:r w:rsidR="00783535" w:rsidRPr="00E064CE">
        <w:t>tem odstavku</w:t>
      </w:r>
      <w:r w:rsidRPr="00E064CE">
        <w:t xml:space="preserve">, ki </w:t>
      </w:r>
      <w:r w:rsidR="006356A1" w:rsidRPr="00E064CE">
        <w:t xml:space="preserve">jih morajo dobavitelji </w:t>
      </w:r>
      <w:r w:rsidRPr="00E064CE">
        <w:t>pregled</w:t>
      </w:r>
      <w:r w:rsidR="006356A1" w:rsidRPr="00E064CE">
        <w:t>no sporočati</w:t>
      </w:r>
      <w:r w:rsidRPr="00E064CE">
        <w:t xml:space="preserve"> v obliki obračunov in prek spletnih strani.</w:t>
      </w:r>
    </w:p>
    <w:p w:rsidR="00882E0B" w:rsidRPr="00E064CE" w:rsidRDefault="00882E0B" w:rsidP="00165E5D"/>
    <w:p w:rsidR="00E517AB" w:rsidRPr="00600140" w:rsidRDefault="00E517AB" w:rsidP="00E517AB">
      <w:pPr>
        <w:pStyle w:val="Odstavekseznama"/>
        <w:ind w:left="0"/>
        <w:rPr>
          <w:lang w:val="sl-SI"/>
        </w:rPr>
      </w:pPr>
      <w:r w:rsidRPr="00600140">
        <w:t>(3) Ne glede na določbe pogodbe o dobavi lahko gospodinjski odjemalec po preteku enega leta od njene sklenitve odstopi od te pogodbe brez plačila pogodbene kazni, nadomestila ali kakršnegakoli drugega plačila zaradi odstopa od pogodbe pred določenim rokom. Nične so določbe pogodbe o dobavi gospodinjskemu odjemalcu, ki bi omejevale to pravico gospodinsjkega odjemalca</w:t>
      </w:r>
      <w:r w:rsidRPr="00600140">
        <w:rPr>
          <w:lang w:val="sl-SI"/>
        </w:rPr>
        <w:t>.</w:t>
      </w:r>
    </w:p>
    <w:p w:rsidR="00E517AB" w:rsidRPr="00600140" w:rsidRDefault="00E517AB" w:rsidP="00E517AB">
      <w:pPr>
        <w:pStyle w:val="Odstavekseznama"/>
        <w:ind w:left="0"/>
        <w:rPr>
          <w:lang w:val="sl-SI"/>
        </w:rPr>
      </w:pPr>
    </w:p>
    <w:p w:rsidR="00E517AB" w:rsidRPr="00600140" w:rsidRDefault="00E517AB" w:rsidP="00E517AB">
      <w:pPr>
        <w:pStyle w:val="Odstavekseznama"/>
        <w:ind w:left="0"/>
        <w:rPr>
          <w:lang w:val="sl-SI"/>
        </w:rPr>
      </w:pPr>
      <w:r w:rsidRPr="00600140">
        <w:rPr>
          <w:lang w:val="sl-SI"/>
        </w:rPr>
        <w:t>(4) Zaradi menjave dobavitelja lahko gospodinjski odjemalec od pogodbe o dobavi odstopi kadarkoli, z odpovednim rokom največ 21 dni.</w:t>
      </w:r>
    </w:p>
    <w:p w:rsidR="00E517AB" w:rsidRPr="002F00BA" w:rsidRDefault="00E517AB" w:rsidP="00E517AB">
      <w:pPr>
        <w:pStyle w:val="Odstavekseznama"/>
        <w:ind w:left="0"/>
        <w:rPr>
          <w:highlight w:val="yellow"/>
          <w:lang w:val="sl-SI"/>
        </w:rPr>
      </w:pPr>
    </w:p>
    <w:p w:rsidR="006356A1" w:rsidRDefault="00E517AB" w:rsidP="00E517AB">
      <w:pPr>
        <w:pStyle w:val="Odstavekseznama"/>
        <w:ind w:left="0"/>
        <w:rPr>
          <w:lang w:val="sl-SI"/>
        </w:rPr>
      </w:pPr>
      <w:r>
        <w:t xml:space="preserve"> </w:t>
      </w:r>
      <w:r w:rsidR="007C3BF2">
        <w:t>(</w:t>
      </w:r>
      <w:r>
        <w:rPr>
          <w:lang w:val="sl-SI"/>
        </w:rPr>
        <w:t>5</w:t>
      </w:r>
      <w:r w:rsidR="007C3BF2">
        <w:t xml:space="preserve">) </w:t>
      </w:r>
      <w:r w:rsidR="00F30A74" w:rsidRPr="00E064CE">
        <w:t>Splošni pogodbeni pogoji morajo biti pravični in znani vnaprej</w:t>
      </w:r>
      <w:r w:rsidR="000137C2" w:rsidRPr="00E064CE">
        <w:t>,</w:t>
      </w:r>
      <w:r w:rsidR="00F30A74" w:rsidRPr="00E064CE">
        <w:t xml:space="preserve"> dobavitelj pa jih mora gospodinjskemu odjemalcu zagotoviti pred sklenitvijo ali potrditvijo pogodbe, tudi če se pogodbe sklepajo prek posrednikov.</w:t>
      </w:r>
      <w:r w:rsidR="004E1714" w:rsidRPr="00E064CE">
        <w:t xml:space="preserve"> Splošni pogoji morajo biti pregledni, objavljeni v jasnem in razumljivem jeziku ter ne smejo vsebovati nepogodbenih ovir za uveljavljanje pravic odjemalcev, na primer preobsežno pogodbeno dokumentacijo. Dobavitelj ne sme uporabljati nepoštenih in zavajajočih načinov prodaje </w:t>
      </w:r>
      <w:r w:rsidR="00124CD5" w:rsidRPr="00E064CE">
        <w:t>elektri</w:t>
      </w:r>
      <w:r w:rsidR="007A0F80" w:rsidRPr="00E064CE">
        <w:t>ke</w:t>
      </w:r>
      <w:r w:rsidR="004E1714" w:rsidRPr="00E064CE">
        <w:t>.</w:t>
      </w:r>
      <w:r w:rsidR="00765D0B" w:rsidRPr="00E064CE">
        <w:t xml:space="preserve"> Dobavitelj mora gospodinjskim odjemalcem zagotoviti najmanj z objavo na svoji spletni strani pregledne informacije o veljavnih cenah in tarifah ter splošno veljavnih pogojih v zvezi z dobavo </w:t>
      </w:r>
      <w:r w:rsidR="00124CD5" w:rsidRPr="00E064CE">
        <w:t>elektri</w:t>
      </w:r>
      <w:r w:rsidR="007A0F80" w:rsidRPr="00E064CE">
        <w:t>ke</w:t>
      </w:r>
      <w:r w:rsidR="00765D0B" w:rsidRPr="00E064CE">
        <w:t>.</w:t>
      </w:r>
    </w:p>
    <w:p w:rsidR="0051050E" w:rsidRPr="0051050E" w:rsidRDefault="0051050E" w:rsidP="00165E5D">
      <w:pPr>
        <w:pStyle w:val="Odstavekseznama"/>
        <w:ind w:left="0"/>
        <w:rPr>
          <w:lang w:val="sl-SI"/>
        </w:rPr>
      </w:pPr>
    </w:p>
    <w:p w:rsidR="000137C2" w:rsidRPr="005760F0" w:rsidRDefault="007C3BF2" w:rsidP="007C3BF2">
      <w:pPr>
        <w:pStyle w:val="Odstavekseznama"/>
        <w:ind w:left="0"/>
        <w:rPr>
          <w:lang w:val="sl-SI"/>
        </w:rPr>
      </w:pPr>
      <w:r>
        <w:t>(</w:t>
      </w:r>
      <w:r w:rsidR="00693747">
        <w:rPr>
          <w:lang w:val="sl-SI"/>
        </w:rPr>
        <w:t>6</w:t>
      </w:r>
      <w:r>
        <w:t xml:space="preserve">) </w:t>
      </w:r>
      <w:r w:rsidR="000137C2" w:rsidRPr="00E064CE">
        <w:t xml:space="preserve">Kakršnokoli spremembo splošnih pogodbenih pogojev mora dobavitelj </w:t>
      </w:r>
      <w:r w:rsidR="004E1714" w:rsidRPr="00E064CE">
        <w:t xml:space="preserve">neposredno ter na pregleden in razumljiv način </w:t>
      </w:r>
      <w:r w:rsidR="000137C2" w:rsidRPr="00E064CE">
        <w:t>sporočiti vsakemu gospodinjskemu odjemalcu najmanj</w:t>
      </w:r>
      <w:r w:rsidR="004E1714" w:rsidRPr="00E064CE">
        <w:t xml:space="preserve"> </w:t>
      </w:r>
      <w:r w:rsidR="00B77C95" w:rsidRPr="00E064CE">
        <w:t>en</w:t>
      </w:r>
      <w:r w:rsidR="000137C2" w:rsidRPr="00E064CE">
        <w:t xml:space="preserve"> mesec pred njihovo uveljavitvijo</w:t>
      </w:r>
      <w:r w:rsidR="004E1714" w:rsidRPr="00E064CE">
        <w:t>, če se sprememba nanaša na njegovo pogodbo</w:t>
      </w:r>
      <w:r w:rsidR="005760F0">
        <w:t>.</w:t>
      </w:r>
    </w:p>
    <w:p w:rsidR="000137C2" w:rsidRPr="00E064CE" w:rsidRDefault="000137C2" w:rsidP="00165E5D">
      <w:pPr>
        <w:pStyle w:val="Odstavekseznama"/>
        <w:ind w:left="0"/>
      </w:pPr>
    </w:p>
    <w:p w:rsidR="000137C2" w:rsidRPr="00E064CE" w:rsidRDefault="007C3BF2" w:rsidP="007C3BF2">
      <w:pPr>
        <w:pStyle w:val="Odstavekseznama"/>
        <w:ind w:left="0"/>
      </w:pPr>
      <w:r>
        <w:t>(</w:t>
      </w:r>
      <w:r w:rsidR="00693747">
        <w:rPr>
          <w:lang w:val="sl-SI"/>
        </w:rPr>
        <w:t>7</w:t>
      </w:r>
      <w:r>
        <w:t xml:space="preserve">) </w:t>
      </w:r>
      <w:r w:rsidR="000137C2" w:rsidRPr="00E064CE">
        <w:t>Zaradi spremembe splošnih pogojev iz prejšnjega odstavka im</w:t>
      </w:r>
      <w:r w:rsidR="004E1714" w:rsidRPr="00E064CE">
        <w:t>a</w:t>
      </w:r>
      <w:r w:rsidR="000137C2" w:rsidRPr="00E064CE">
        <w:t xml:space="preserve"> gospodinjski odjemalec pravico ne glede na pogodbene določbe odstopiti od pogodbe o dobavi brez odpovednega roka</w:t>
      </w:r>
      <w:r w:rsidR="008D7A7C">
        <w:t xml:space="preserve"> </w:t>
      </w:r>
      <w:r w:rsidR="006835CA">
        <w:t>in brez obveznosti plačila</w:t>
      </w:r>
      <w:r w:rsidR="008D7A7C">
        <w:t xml:space="preserve"> pogodbene kazni</w:t>
      </w:r>
      <w:r w:rsidR="000137C2" w:rsidRPr="00E064CE">
        <w:t>, o čemer ga mora dobavitelj v obvestilu iz prejšnjega odstavka tudi obvestiti.</w:t>
      </w:r>
    </w:p>
    <w:p w:rsidR="000137C2" w:rsidRPr="00E064CE" w:rsidRDefault="000137C2" w:rsidP="00165E5D">
      <w:pPr>
        <w:pStyle w:val="Odstavekseznama"/>
        <w:ind w:left="0"/>
      </w:pPr>
    </w:p>
    <w:p w:rsidR="000137C2" w:rsidRPr="00E064CE" w:rsidRDefault="007C3BF2" w:rsidP="007C3BF2">
      <w:pPr>
        <w:pStyle w:val="Odstavekseznama"/>
        <w:ind w:left="0"/>
      </w:pPr>
      <w:r>
        <w:t>(</w:t>
      </w:r>
      <w:r w:rsidR="00693747">
        <w:rPr>
          <w:lang w:val="sl-SI"/>
        </w:rPr>
        <w:t>8</w:t>
      </w:r>
      <w:r>
        <w:t xml:space="preserve">) </w:t>
      </w:r>
      <w:r w:rsidR="000137C2" w:rsidRPr="00E064CE">
        <w:t xml:space="preserve">Določbe prejšnjih dveh odstavkov veljajo tudi za vsako spremembo cen </w:t>
      </w:r>
      <w:r w:rsidR="00124CD5" w:rsidRPr="00E064CE">
        <w:t>elektri</w:t>
      </w:r>
      <w:r w:rsidR="007A0F80" w:rsidRPr="00E064CE">
        <w:t>ke</w:t>
      </w:r>
      <w:r w:rsidR="004E1714" w:rsidRPr="00E064CE">
        <w:t xml:space="preserve">, ki lahko pomeni povišanje plačila za </w:t>
      </w:r>
      <w:r w:rsidR="00124CD5" w:rsidRPr="00E064CE">
        <w:t>elektri</w:t>
      </w:r>
      <w:r w:rsidR="007A0F80" w:rsidRPr="00E064CE">
        <w:t>ko</w:t>
      </w:r>
      <w:r w:rsidR="004E1714" w:rsidRPr="00E064CE">
        <w:t xml:space="preserve"> gospodinjskega odjemalca. </w:t>
      </w:r>
    </w:p>
    <w:p w:rsidR="004E1714" w:rsidRPr="00E064CE" w:rsidRDefault="004E1714" w:rsidP="00165E5D">
      <w:pPr>
        <w:pStyle w:val="Odstavekseznama"/>
        <w:ind w:left="0"/>
      </w:pPr>
    </w:p>
    <w:p w:rsidR="002F00BA" w:rsidRDefault="007C3BF2" w:rsidP="005760F0">
      <w:pPr>
        <w:pStyle w:val="Odstavekseznama"/>
        <w:ind w:left="0"/>
        <w:rPr>
          <w:lang w:val="sl-SI"/>
        </w:rPr>
      </w:pPr>
      <w:r>
        <w:t>(</w:t>
      </w:r>
      <w:r w:rsidR="00693747">
        <w:rPr>
          <w:lang w:val="sl-SI"/>
        </w:rPr>
        <w:t>9</w:t>
      </w:r>
      <w:r>
        <w:t xml:space="preserve">) </w:t>
      </w:r>
      <w:r w:rsidR="006C30F1" w:rsidRPr="00E064CE">
        <w:t>Dobavitelj mora gospodinjskemu odjemalcu ponuditi možnost široke izbire načinov plačevanja</w:t>
      </w:r>
      <w:r w:rsidR="00E97F66" w:rsidRPr="00E064CE">
        <w:t>.</w:t>
      </w:r>
      <w:r w:rsidR="006C30F1" w:rsidRPr="00E064CE">
        <w:t xml:space="preserve"> Plačilni sistem ne sme povzročiti neupravičenega diskriminiranja med odjemalci, morebitne razlike v ceni in drugih pogojih plačila pa morajo odražati stroške dobavitelja zaradi različnih plačilnih sistemov.</w:t>
      </w:r>
    </w:p>
    <w:p w:rsidR="002F00BA" w:rsidRPr="00600140" w:rsidRDefault="002F00BA" w:rsidP="005760F0">
      <w:pPr>
        <w:pStyle w:val="Odstavekseznama"/>
        <w:ind w:left="0"/>
        <w:rPr>
          <w:lang w:val="sl-SI"/>
        </w:rPr>
      </w:pPr>
    </w:p>
    <w:p w:rsidR="004E3AD9" w:rsidRPr="00600140" w:rsidRDefault="002F00BA" w:rsidP="002F00BA">
      <w:pPr>
        <w:pStyle w:val="Odstavekseznama"/>
        <w:ind w:left="0"/>
        <w:rPr>
          <w:lang w:val="sl-SI"/>
        </w:rPr>
      </w:pPr>
      <w:r w:rsidRPr="00600140">
        <w:rPr>
          <w:lang w:val="sl-SI"/>
        </w:rPr>
        <w:t>(</w:t>
      </w:r>
      <w:r w:rsidR="00693747" w:rsidRPr="00600140">
        <w:rPr>
          <w:lang w:val="sl-SI"/>
        </w:rPr>
        <w:t>10</w:t>
      </w:r>
      <w:r w:rsidRPr="00600140">
        <w:rPr>
          <w:lang w:val="sl-SI"/>
        </w:rPr>
        <w:t>) Gospodinjskim odjemalcem ni dovoljeno zaračunati pavšalnih stroškov dobaviteljevega poslovanja, ne glede na njihovo poimenovanje. Ravno tako jim v primeru zamude plačila ni dovoljeno zaračunati stroškov opomina, ki bi presegali višino, določeno z zakonom, ki ureja varstvo potrošnikov</w:t>
      </w:r>
    </w:p>
    <w:p w:rsidR="002F00BA" w:rsidRPr="00600140" w:rsidRDefault="002F00BA" w:rsidP="002F00BA">
      <w:pPr>
        <w:pStyle w:val="Odstavekseznama"/>
        <w:ind w:left="0"/>
        <w:rPr>
          <w:lang w:val="sl-SI"/>
        </w:rPr>
      </w:pPr>
    </w:p>
    <w:p w:rsidR="004E3AD9" w:rsidRPr="00600140" w:rsidRDefault="00E517AB" w:rsidP="007C3BF2">
      <w:pPr>
        <w:pStyle w:val="Odstavekseznama"/>
        <w:ind w:left="0"/>
        <w:rPr>
          <w:lang w:val="sl-SI"/>
        </w:rPr>
      </w:pPr>
      <w:r w:rsidRPr="00600140">
        <w:rPr>
          <w:lang w:val="sl-SI"/>
        </w:rPr>
        <w:t xml:space="preserve">(11) </w:t>
      </w:r>
      <w:r w:rsidR="002152E8">
        <w:rPr>
          <w:lang w:val="sl-SI"/>
        </w:rPr>
        <w:t>D</w:t>
      </w:r>
      <w:r w:rsidRPr="00600140">
        <w:rPr>
          <w:lang w:val="sl-SI"/>
        </w:rPr>
        <w:t xml:space="preserve">oločbe pogodb o dobavi oziroma splošnih pogojev teh pogodb, ki bi </w:t>
      </w:r>
      <w:r w:rsidR="006600BD">
        <w:rPr>
          <w:lang w:val="sl-SI"/>
        </w:rPr>
        <w:t>gospodinjskemu</w:t>
      </w:r>
      <w:r w:rsidRPr="00600140">
        <w:rPr>
          <w:lang w:val="sl-SI"/>
        </w:rPr>
        <w:t xml:space="preserve"> odjemalcu onemogočile ali om</w:t>
      </w:r>
      <w:r w:rsidR="006600BD">
        <w:rPr>
          <w:lang w:val="sl-SI"/>
        </w:rPr>
        <w:t>ejile uporabo določb tega člena</w:t>
      </w:r>
      <w:r w:rsidR="002152E8">
        <w:rPr>
          <w:lang w:val="sl-SI"/>
        </w:rPr>
        <w:t xml:space="preserve">, </w:t>
      </w:r>
      <w:r w:rsidR="002152E8" w:rsidRPr="002152E8">
        <w:rPr>
          <w:lang w:val="sl-SI"/>
        </w:rPr>
        <w:t xml:space="preserve"> </w:t>
      </w:r>
      <w:r w:rsidR="002152E8" w:rsidRPr="00600140">
        <w:rPr>
          <w:lang w:val="sl-SI"/>
        </w:rPr>
        <w:t xml:space="preserve">so </w:t>
      </w:r>
      <w:r w:rsidR="002152E8">
        <w:rPr>
          <w:lang w:val="sl-SI"/>
        </w:rPr>
        <w:t>n</w:t>
      </w:r>
      <w:r w:rsidR="002152E8" w:rsidRPr="00600140">
        <w:rPr>
          <w:lang w:val="sl-SI"/>
        </w:rPr>
        <w:t>ične</w:t>
      </w:r>
      <w:r w:rsidR="005760F0" w:rsidRPr="00600140">
        <w:rPr>
          <w:lang w:val="sl-SI"/>
        </w:rPr>
        <w:t>.</w:t>
      </w:r>
    </w:p>
    <w:p w:rsidR="005760F0" w:rsidRDefault="005760F0" w:rsidP="007C3BF2">
      <w:pPr>
        <w:pStyle w:val="Odstavekseznama"/>
        <w:ind w:left="0"/>
        <w:rPr>
          <w:lang w:val="sl-SI"/>
        </w:rPr>
      </w:pPr>
    </w:p>
    <w:p w:rsidR="00144BE0" w:rsidRDefault="00144BE0" w:rsidP="007C3BF2">
      <w:pPr>
        <w:pStyle w:val="Odstavekseznama"/>
        <w:ind w:left="0"/>
      </w:pPr>
    </w:p>
    <w:p w:rsidR="00272978" w:rsidRDefault="007E58CF" w:rsidP="007D1782">
      <w:pPr>
        <w:pStyle w:val="Obrazloitev"/>
      </w:pPr>
      <w:r w:rsidRPr="007D1782">
        <w:t>Člen implementira določbe 3/7 in Priloge I direktive</w:t>
      </w:r>
      <w:r w:rsidR="004B0245">
        <w:t xml:space="preserve"> </w:t>
      </w:r>
      <w:r w:rsidR="004B0245" w:rsidRPr="000164D4">
        <w:t>2009/72/ES</w:t>
      </w:r>
      <w:r w:rsidRPr="007D1782">
        <w:t xml:space="preserve">. </w:t>
      </w:r>
      <w:r w:rsidR="00693747">
        <w:t xml:space="preserve">V </w:t>
      </w:r>
      <w:r w:rsidR="002143F0">
        <w:fldChar w:fldCharType="begin"/>
      </w:r>
      <w:r w:rsidR="00600140">
        <w:instrText xml:space="preserve"> REF _Ref358709452 \r \h </w:instrText>
      </w:r>
      <w:r w:rsidR="002143F0">
        <w:fldChar w:fldCharType="separate"/>
      </w:r>
      <w:r w:rsidR="00AD6E8B">
        <w:t>44</w:t>
      </w:r>
      <w:r w:rsidR="002143F0">
        <w:fldChar w:fldCharType="end"/>
      </w:r>
      <w:r w:rsidR="00183792">
        <w:t xml:space="preserve">. členu </w:t>
      </w:r>
      <w:r w:rsidR="00693747">
        <w:t xml:space="preserve">se zaščita v </w:t>
      </w:r>
      <w:r w:rsidR="00183792">
        <w:t>tega</w:t>
      </w:r>
      <w:r w:rsidR="00693747">
        <w:t xml:space="preserve"> člen</w:t>
      </w:r>
      <w:r w:rsidR="00183792">
        <w:t>a</w:t>
      </w:r>
      <w:r w:rsidR="00693747">
        <w:t xml:space="preserve"> širi tudi na male poslovne odjemalce</w:t>
      </w:r>
      <w:r w:rsidR="00183792">
        <w:t>, razen določb o pritožbah</w:t>
      </w:r>
      <w:r w:rsidR="00693747">
        <w:t>. Ta širitev je utemeljena na dosedanjih izkušnjah</w:t>
      </w:r>
      <w:r w:rsidR="00876E5F">
        <w:t>, ki so pokazale, da je za pošteno konkurenco na trgu potrebno zaščititi tudi male poslovne odjemalce.</w:t>
      </w:r>
      <w:r w:rsidR="00693747">
        <w:t xml:space="preserve"> </w:t>
      </w:r>
    </w:p>
    <w:p w:rsidR="00693747" w:rsidRDefault="007E58CF" w:rsidP="007D1782">
      <w:pPr>
        <w:pStyle w:val="Obrazloitev"/>
      </w:pPr>
      <w:r w:rsidRPr="007D1782">
        <w:t xml:space="preserve">Ta člen določa elemente pogodbenega razmerja med dobaviteljem in gospodinjskim odjemalcem z namenom zaščite gospodinjskega odjemalca. Iz obveznih sestavin pogodbe iz direktive je izpuščena alineja o vzdrževanju, saj je zavajajoča. To je že zajeto z opredelitvijo storitve, ki lahko zajema tudi druge storitve, ne le dobave elektrike. Vzdrževanje števca in omrežja pa ni naloga dobavitelja, ampak operaterja.  </w:t>
      </w:r>
    </w:p>
    <w:p w:rsidR="001D1E1E" w:rsidRDefault="007E58CF" w:rsidP="007D1782">
      <w:pPr>
        <w:pStyle w:val="Obrazloitev"/>
      </w:pPr>
      <w:r w:rsidRPr="007D1782">
        <w:t xml:space="preserve">Z odstavkom </w:t>
      </w:r>
      <w:r w:rsidR="00693747">
        <w:t>7</w:t>
      </w:r>
      <w:r w:rsidRPr="007D1782">
        <w:t xml:space="preserve"> so praktično onemogočene pogodbe, ki bi dopuščale spremembo pogojev dobave, odjemalcu pa prepovedovale odpoved pogodbe pred iztekom roka pogodbe. Dobavitelj tako ali tako odjemalcu ne more prepovedati prekinitve pogodbe. Lahko pa mu ob podpisu pogodbe ponudi določeno boniteto (plačilo prvega računa, energetsko storitev, darilo, …) v zameno za pristop ali za podpis za najmanj nek določen čas. V tem primeru je lahko v pogodbi predvidena tudi pogodbena kazen, sorazmerna tej boniteti. Če se splošni pogoji ali cena spremeni, je morebitno določilo o pogodbeni kazni nično.</w:t>
      </w:r>
    </w:p>
    <w:p w:rsidR="005F4017" w:rsidRDefault="005F4017" w:rsidP="007D1782">
      <w:pPr>
        <w:pStyle w:val="Obrazloitev"/>
      </w:pPr>
    </w:p>
    <w:p w:rsidR="005F4017" w:rsidRDefault="005F4017" w:rsidP="005F4017">
      <w:pPr>
        <w:pStyle w:val="Obrazloitev"/>
      </w:pPr>
      <w:r>
        <w:t xml:space="preserve">Z določbo </w:t>
      </w:r>
      <w:r w:rsidR="00600140">
        <w:t>četrtega</w:t>
      </w:r>
      <w:r>
        <w:t xml:space="preserve"> odstavka </w:t>
      </w:r>
      <w:r w:rsidRPr="003A35C9">
        <w:t>se preprečijo nepoštene poslovne prakse, s katerimi dobavitelji vežejo končne odjemalce z dolgimi odpovednimi roki (npr. ko lahko kupec le do določenega datuma odpove pogodbeno razmerje za naslednje koledarsko leto).</w:t>
      </w:r>
    </w:p>
    <w:p w:rsidR="005F4017" w:rsidRDefault="005F4017" w:rsidP="005F4017">
      <w:pPr>
        <w:pStyle w:val="Obrazloitev"/>
      </w:pPr>
    </w:p>
    <w:p w:rsidR="005F4017" w:rsidRDefault="005F4017" w:rsidP="005F4017">
      <w:pPr>
        <w:pStyle w:val="Obrazloitev"/>
      </w:pPr>
      <w:r w:rsidRPr="00AF39BE">
        <w:t>Skladno z ustaljeno sodno prakso je  pogodbena kazen v pogodbah s potrošniki lahko dogovorjena le »v kolikor bi si s plačilom pogodbene kazni podjetje dejansko pokrilo protivrednost blaga, ki ga je prodalo kupcu (npr. odl Višjega sodišča Celje, Cp 1418/2006 z dne 6.6.2007).« V citiranem primeru gre za razliko od električne energije za blago, ki ga kupec obdrži tudi za naprej (npr. mobilni aparat), medtem, ko pri električni energiji kupec od trenutka njegovega odstopa od pogodbe/aneksa dalje električne energije ne more »zadržati«, saj je zaradi njene lastnosti ne more kupiti vnaprej (na zalogo). Trg električne energije je od trga s klasičnim blagom specifičen tudi v tem, da dobavitelj električne energije na veleprodajnem trgu zakupi električno energijo v trenutku sklenitve pogodbe o dobavi s kupcem. Če kupec odstopi od pogodbe, dobavitelj ta višek energije s t.i. kritno prodajo odproda na trgu (ureja 505. člen Obligacijskega zakonika). Višek energije lahko proda po višji ali nižji ceni od cene, ki jo ima dogovorjeno s kupcem. Če jo proda po višji ceni potem ustvari celo dobiček, če pa jo proda po nižji ceni, pa ustavi izgubo, ki zanj predstavlja dejansko škodo (dejanska škoda je le razlika v kupnini). Pri tem se ne sme spregledati (in to je tudi standardna poslovna praksa na trgu dobave električne energije), da dobavitelj ne prodaja viškov električne energije v primerih, kadar od pogodbe o dobavi odstopi posamezni gospodinjski odjemalec električne energije, saj gre za tako minimalne viške električne energije, ki jih je nemogoče prodati oziroma izpeljati postopek odprodaje električne energije na trgu.</w:t>
      </w:r>
    </w:p>
    <w:p w:rsidR="005F4017" w:rsidRDefault="005F4017" w:rsidP="005F4017">
      <w:pPr>
        <w:pStyle w:val="Obrazloitev"/>
      </w:pPr>
    </w:p>
    <w:p w:rsidR="005F4017" w:rsidRDefault="005F4017" w:rsidP="005F4017">
      <w:pPr>
        <w:pStyle w:val="Obrazloitev"/>
      </w:pPr>
      <w:r>
        <w:t>Pavšalnih stroškov primerjalnik cen ne vsebuje in zaračunavanje tovrstnih stroškov, ki nimajo neposredne povezave z osnovno storitvijo, je v nasprotju z načelom, naj bodo na trgu jasno postavljene cene za jasno dogovorjene storitve. Dobavitelji jih različno označujejo - kot »manipulativne stroške«, »mesečno nadomestilo« oziroma »strošek podpornih storitev«, v vsakem primeru pa njihovo zaračunavanje povzroča nepreglednost ponudbe, in povišanje mesečnega računa za cca 0,8 EUR. Dodaja se tudi sklic na Zakon o varstvu potrošnikov, ki v drugem odstavku 27.a člena določa, da stroški opomina, ki ga izda podjetje v primeru zamude plačila potrošnika kot pogodbene stranke ne smejo presegati dejanskih stroškov izdelava in pošiljanja opomina, hkrati pa tudi ne višine zamudnih obresti.</w:t>
      </w:r>
    </w:p>
    <w:p w:rsidR="005F4017" w:rsidRDefault="005F4017" w:rsidP="005F4017">
      <w:pPr>
        <w:pStyle w:val="Obrazloitev"/>
      </w:pPr>
    </w:p>
    <w:p w:rsidR="005F4017" w:rsidRPr="007D1782" w:rsidRDefault="005F4017" w:rsidP="005F4017">
      <w:pPr>
        <w:pStyle w:val="Obrazloitev"/>
      </w:pPr>
      <w:r w:rsidRPr="00B37517">
        <w:t>Mali poslovni odjemalci imajo na slovenskem trgu električne energije že zaradi velikosti svoje dejavnosti (praviloma so to samostojni podjetniki in enoosebne družbe z omejeno odgovornostjo) približno enako letno količino odjema električne energije kot potrošniki. Mali poslovni odjemalci so praviloma o pogojih, ki veljajo na trgu z električno energijo, strokovno slabo informirani in so pri zagotavljanju oskrbe z električno energijo prepuščeni pogajalskim sposobnostim dobaviteljev. Razmišljajo in delujejo na enak način kot potrošniki, kar kaže na to, da jih je potrebno zaščiti na enak način kot potrošnike. Uravnotežen strokoven pristop obeh pogodbenih strank bi od tovrstnega odjemalca terjal nesorazmeren denarni vložek, da bi lahko bil enakovreden sogovornik ter dogovoril ugodnejše pogoje dobave električne energije. Zato je to področje potrebno poenotiti in široki skupini energetsko slabo poučenih malih podjetnikov omogoči lažje odločanje pri izbiri dobavitelja električne energije, saj bi bile objavljene cene posameznih dobaviteljev zadosten pogoj za primerjavo, ki bi od takega odjemalca terjal le razumne pripravljalne stroške pri izbiri dobavitelja in zagotavljanju oskrbe z električno energijo. Ravno tako na upoštevnem trgu predmetne skupine odjemalcev ne obstaja prosta in učinkovita konkurenca, saj ni učinkovitega prehajanja teh odjemalcev med posameznimi dobavitelji električne energije. Vsebina pogodb o dobavi električne energije in tem pogodbam pripadajoči splošni pogoji za to skupino odjemalcev ter dejstvo, da ceniki za električno energijo, ki se dobavlja tej skupini odjemalcev, niso javno objavljeni, so ključni razlogi, ki povzročajo omejevanje konkurence na tem upoštevnem trgu.</w:t>
      </w:r>
    </w:p>
    <w:p w:rsidR="001D1E1E" w:rsidRDefault="001D1E1E" w:rsidP="007D1782">
      <w:pPr>
        <w:pStyle w:val="Obrazloitev"/>
      </w:pPr>
    </w:p>
    <w:p w:rsidR="0021287E" w:rsidRPr="00E064CE" w:rsidRDefault="000932F7" w:rsidP="003A7D9F">
      <w:pPr>
        <w:pStyle w:val="Naslov5"/>
      </w:pPr>
      <w:bookmarkStart w:id="133" w:name="_Ref289170246"/>
      <w:bookmarkStart w:id="134" w:name="_Toc293668721"/>
      <w:r>
        <w:t xml:space="preserve"> </w:t>
      </w:r>
      <w:bookmarkStart w:id="135" w:name="_Toc358721836"/>
      <w:r w:rsidR="0021287E" w:rsidRPr="00E064CE">
        <w:t>člen</w:t>
      </w:r>
      <w:bookmarkEnd w:id="133"/>
      <w:r w:rsidR="00CA38D4">
        <w:br/>
      </w:r>
      <w:r w:rsidR="0021287E" w:rsidRPr="00E064CE">
        <w:t>(</w:t>
      </w:r>
      <w:r w:rsidR="005B6360">
        <w:t>napred</w:t>
      </w:r>
      <w:r w:rsidR="0021287E" w:rsidRPr="00E064CE">
        <w:t>ni merilni sistemi)</w:t>
      </w:r>
      <w:bookmarkEnd w:id="134"/>
      <w:bookmarkEnd w:id="135"/>
    </w:p>
    <w:p w:rsidR="0021287E" w:rsidRPr="00E064CE" w:rsidRDefault="0021287E" w:rsidP="00165E5D"/>
    <w:p w:rsidR="00066089" w:rsidRPr="00E064CE" w:rsidRDefault="007C3BF2" w:rsidP="007C3BF2">
      <w:pPr>
        <w:pStyle w:val="Odstavekseznama"/>
        <w:ind w:left="0"/>
      </w:pPr>
      <w:r>
        <w:t xml:space="preserve">(1) </w:t>
      </w:r>
      <w:r w:rsidR="00412CC9">
        <w:t>Distribucijski o</w:t>
      </w:r>
      <w:r w:rsidR="0021287E" w:rsidRPr="00E064CE">
        <w:t xml:space="preserve">perater mora </w:t>
      </w:r>
      <w:r w:rsidR="00090C3E">
        <w:t xml:space="preserve">uporabnikom sistema </w:t>
      </w:r>
      <w:r w:rsidR="0021287E" w:rsidRPr="00E064CE">
        <w:t xml:space="preserve">v skladu z </w:t>
      </w:r>
      <w:r w:rsidR="00066089" w:rsidRPr="00E064CE">
        <w:t xml:space="preserve">določbami tega člena zagotoviti </w:t>
      </w:r>
      <w:r w:rsidR="00D558EA" w:rsidRPr="00E064CE">
        <w:t xml:space="preserve">uvajanje </w:t>
      </w:r>
      <w:r w:rsidR="005B6360">
        <w:t>napred</w:t>
      </w:r>
      <w:r w:rsidR="00066089" w:rsidRPr="00E064CE">
        <w:t xml:space="preserve">nih merilnih sistemov, ki spodbujajo dejavno sodelovanje odjemalcev na trgu </w:t>
      </w:r>
      <w:r w:rsidR="00F440CD" w:rsidRPr="00E064CE">
        <w:t>električne energije</w:t>
      </w:r>
      <w:r w:rsidR="00066089" w:rsidRPr="00E064CE">
        <w:t xml:space="preserve">. </w:t>
      </w:r>
    </w:p>
    <w:p w:rsidR="00066089" w:rsidRPr="00E064CE" w:rsidRDefault="00066089" w:rsidP="00165E5D"/>
    <w:p w:rsidR="00066089" w:rsidRPr="00E064CE" w:rsidRDefault="007C3BF2" w:rsidP="007C3BF2">
      <w:pPr>
        <w:pStyle w:val="Odstavekseznama"/>
        <w:ind w:left="0"/>
      </w:pPr>
      <w:r>
        <w:t xml:space="preserve">(2) </w:t>
      </w:r>
      <w:r w:rsidR="00066089" w:rsidRPr="00E064CE">
        <w:t xml:space="preserve">Agencija mora izdelati ekonomsko oceno dolgoročnih stroškov in koristi za trg in posamičnega odjemalca </w:t>
      </w:r>
      <w:r w:rsidR="004350D0">
        <w:t>in</w:t>
      </w:r>
      <w:r w:rsidR="00066089" w:rsidRPr="00E064CE">
        <w:t xml:space="preserve"> </w:t>
      </w:r>
      <w:r w:rsidR="004350D0">
        <w:t>ekonomsko oceno</w:t>
      </w:r>
      <w:r w:rsidR="00066089" w:rsidRPr="00E064CE">
        <w:t xml:space="preserve">, katera oblika </w:t>
      </w:r>
      <w:r w:rsidR="005B6360">
        <w:t>napred</w:t>
      </w:r>
      <w:r w:rsidR="00066089" w:rsidRPr="00E064CE">
        <w:t>nega merjenja je ekonomsko razumna in stroškovno učinkovita ter kakšen časovni okvir je izvedljiv za njihovo distribucijo.</w:t>
      </w:r>
    </w:p>
    <w:p w:rsidR="00F37CF4" w:rsidRPr="00E064CE" w:rsidRDefault="00F37CF4" w:rsidP="00165E5D"/>
    <w:p w:rsidR="00882E0B" w:rsidRDefault="007C3BF2" w:rsidP="007C3BF2">
      <w:pPr>
        <w:pStyle w:val="Odstavekseznama"/>
        <w:ind w:left="0"/>
      </w:pPr>
      <w:r>
        <w:t xml:space="preserve">(3) </w:t>
      </w:r>
      <w:r w:rsidR="00EA2EB0">
        <w:t>Vlada</w:t>
      </w:r>
      <w:r w:rsidR="00EA2EB0" w:rsidRPr="00E064CE">
        <w:t xml:space="preserve"> </w:t>
      </w:r>
      <w:r w:rsidR="000F6774">
        <w:t>z uredbo</w:t>
      </w:r>
      <w:r w:rsidR="00F37CF4" w:rsidRPr="00E064CE">
        <w:t xml:space="preserve"> predpiše ukrepe, postopke in standarde</w:t>
      </w:r>
      <w:r w:rsidR="00066089" w:rsidRPr="00E064CE">
        <w:t>,</w:t>
      </w:r>
      <w:r w:rsidR="00F37CF4" w:rsidRPr="00E064CE">
        <w:t xml:space="preserve"> da se zagotovi</w:t>
      </w:r>
      <w:r w:rsidR="00066089" w:rsidRPr="00E064CE">
        <w:t xml:space="preserve"> </w:t>
      </w:r>
      <w:r w:rsidR="003A66A2">
        <w:t>povezljivost</w:t>
      </w:r>
      <w:r w:rsidR="006629D8" w:rsidRPr="00E064CE">
        <w:t xml:space="preserve"> </w:t>
      </w:r>
      <w:r w:rsidR="005B6360">
        <w:t>napred</w:t>
      </w:r>
      <w:r w:rsidR="00F37CF4" w:rsidRPr="00E064CE">
        <w:t xml:space="preserve">nih </w:t>
      </w:r>
      <w:r w:rsidR="00066089" w:rsidRPr="00E064CE">
        <w:t xml:space="preserve">merilnih sistemov </w:t>
      </w:r>
      <w:r w:rsidR="00AB237D" w:rsidRPr="00E064CE">
        <w:t>na območju Republike Slovenije, pri čemer upošteva</w:t>
      </w:r>
      <w:r w:rsidR="00066089" w:rsidRPr="00E064CE">
        <w:t xml:space="preserve"> </w:t>
      </w:r>
      <w:r w:rsidR="00090C3E">
        <w:t xml:space="preserve">ekonomsko oceno iz drugega odstavka tega člena, </w:t>
      </w:r>
      <w:r w:rsidR="00066089" w:rsidRPr="00E064CE">
        <w:t xml:space="preserve">najboljše prakse, pa tudi pomembnost razvoja notranjega trga z </w:t>
      </w:r>
      <w:r w:rsidR="00B77C95" w:rsidRPr="00E064CE">
        <w:t>električno energijo</w:t>
      </w:r>
      <w:r w:rsidR="00066089" w:rsidRPr="00E064CE">
        <w:t>.</w:t>
      </w:r>
    </w:p>
    <w:p w:rsidR="00090C3E" w:rsidRDefault="00090C3E" w:rsidP="00165E5D">
      <w:pPr>
        <w:pStyle w:val="Odstavekseznama"/>
        <w:ind w:left="0"/>
      </w:pPr>
    </w:p>
    <w:p w:rsidR="00907CBA" w:rsidRDefault="007C3BF2" w:rsidP="007C3BF2">
      <w:pPr>
        <w:pStyle w:val="Odstavekseznama"/>
        <w:ind w:left="0"/>
      </w:pPr>
      <w:r>
        <w:t xml:space="preserve">(4) </w:t>
      </w:r>
      <w:r w:rsidR="00090C3E">
        <w:t xml:space="preserve">Agencija </w:t>
      </w:r>
      <w:r w:rsidR="00090C3E" w:rsidRPr="00E064CE">
        <w:t xml:space="preserve">pripravi časovni razpored za uvajanje </w:t>
      </w:r>
      <w:r w:rsidR="00090C3E">
        <w:t>napred</w:t>
      </w:r>
      <w:r w:rsidR="00090C3E" w:rsidRPr="00E064CE">
        <w:t xml:space="preserve">nih merilnih sistemov in s splošnim aktom predpiše obveznost </w:t>
      </w:r>
      <w:r w:rsidR="00391BB3" w:rsidRPr="00E064CE">
        <w:t>distribucijsk</w:t>
      </w:r>
      <w:r w:rsidR="00391BB3">
        <w:t>ega</w:t>
      </w:r>
      <w:r w:rsidR="00391BB3" w:rsidRPr="00E064CE">
        <w:t xml:space="preserve"> operaterj</w:t>
      </w:r>
      <w:r w:rsidR="00391BB3">
        <w:t>a</w:t>
      </w:r>
      <w:r w:rsidR="00090C3E" w:rsidRPr="00E064CE">
        <w:t xml:space="preserve">, da v teh rokih zagotovi uvedbo </w:t>
      </w:r>
      <w:r w:rsidR="00090C3E">
        <w:t>napred</w:t>
      </w:r>
      <w:r w:rsidR="00090C3E" w:rsidRPr="00E064CE">
        <w:t>nih merilnih sistemov</w:t>
      </w:r>
      <w:r w:rsidR="00090C3E">
        <w:t xml:space="preserve"> v skladu z uredbo iz prejšnjega odstavka</w:t>
      </w:r>
      <w:r w:rsidR="00090C3E" w:rsidRPr="00E064CE">
        <w:t>.</w:t>
      </w:r>
    </w:p>
    <w:p w:rsidR="007466EB" w:rsidRDefault="007466EB" w:rsidP="007C3BF2">
      <w:pPr>
        <w:pStyle w:val="Odstavekseznama"/>
        <w:ind w:left="0"/>
      </w:pPr>
    </w:p>
    <w:p w:rsidR="007466EB" w:rsidRDefault="007466EB" w:rsidP="007C3BF2">
      <w:pPr>
        <w:pStyle w:val="Odstavekseznama"/>
        <w:ind w:left="0"/>
      </w:pPr>
      <w:r>
        <w:t>(5) Ta člen se uporablja tudi za uporabnike sistema, ki niso gospodinjski odjemalci.</w:t>
      </w:r>
    </w:p>
    <w:p w:rsidR="00144BE0" w:rsidRDefault="00144BE0" w:rsidP="007C3BF2">
      <w:pPr>
        <w:pStyle w:val="Odstavekseznama"/>
        <w:ind w:left="0"/>
      </w:pPr>
    </w:p>
    <w:p w:rsidR="001D1E1E" w:rsidRPr="007D1782" w:rsidRDefault="00144BE0" w:rsidP="007D1782">
      <w:pPr>
        <w:pStyle w:val="Obrazloitev"/>
      </w:pPr>
      <w:r w:rsidRPr="00036FC8">
        <w:t>Člen implementira določbo Priloge I/2 direktive</w:t>
      </w:r>
      <w:r w:rsidR="004B0245">
        <w:t xml:space="preserve"> </w:t>
      </w:r>
      <w:r w:rsidR="004B0245" w:rsidRPr="000164D4">
        <w:t>2009/72/ES</w:t>
      </w:r>
      <w:r w:rsidRPr="00036FC8">
        <w:t>, a jo razširja na vse uporabnike sistema. Takšna razširitev je smiselna, saj je število gospodinjskih odjemalcev desetkrat večje od števila vseh ostalih uporabnikov omrežja, smiselnost naprednih merilni</w:t>
      </w:r>
      <w:r w:rsidRPr="00662E2F">
        <w:t xml:space="preserve">h sistemov pa je največja ravno pri velikih uporabnikih. Uvedba naprednih merilnih sistemov je pogoj za doseganje ciljev učinkovite rabe energije. Uvedba takšnih sistemov pa lahko veliko stane, če je izvedena prehitro in stroški take hitre uvedbe bi lahko presegali koristi. Zato je hitrost uvedbe potrebno natančno preučiti in utemeljiti s študijo. Naloga uvedbe pametnih merilni sistemov je dana </w:t>
      </w:r>
      <w:r w:rsidRPr="00065125">
        <w:t>distribucijske</w:t>
      </w:r>
      <w:r>
        <w:t>mu</w:t>
      </w:r>
      <w:r w:rsidRPr="00065125">
        <w:t xml:space="preserve"> </w:t>
      </w:r>
      <w:r w:rsidR="007E58CF" w:rsidRPr="007D1782">
        <w:t>operaterju, študija pa Agenciji.</w:t>
      </w:r>
    </w:p>
    <w:p w:rsidR="00144BE0" w:rsidRPr="00144BE0" w:rsidRDefault="00144BE0" w:rsidP="007C3BF2">
      <w:pPr>
        <w:pStyle w:val="Odstavekseznama"/>
        <w:ind w:left="0"/>
      </w:pPr>
    </w:p>
    <w:p w:rsidR="007803C3" w:rsidRPr="00E064CE" w:rsidRDefault="00241D23" w:rsidP="003A7D9F">
      <w:pPr>
        <w:pStyle w:val="Naslov5"/>
      </w:pPr>
      <w:bookmarkStart w:id="136" w:name="_Ref289158718"/>
      <w:bookmarkStart w:id="137" w:name="_Toc293668722"/>
      <w:r>
        <w:t xml:space="preserve"> </w:t>
      </w:r>
      <w:bookmarkStart w:id="138" w:name="_Ref295493769"/>
      <w:bookmarkStart w:id="139" w:name="_Ref295493878"/>
      <w:bookmarkStart w:id="140" w:name="_Toc358721837"/>
      <w:r w:rsidR="00907CBA" w:rsidRPr="00E064CE">
        <w:t>člen</w:t>
      </w:r>
      <w:bookmarkEnd w:id="136"/>
      <w:r w:rsidR="00CA38D4">
        <w:br/>
      </w:r>
      <w:r w:rsidR="00B77C95" w:rsidRPr="00E064CE">
        <w:t xml:space="preserve"> </w:t>
      </w:r>
      <w:r w:rsidR="00907CBA" w:rsidRPr="00E064CE">
        <w:t>(</w:t>
      </w:r>
      <w:r w:rsidR="005A2DF8" w:rsidRPr="00E064CE">
        <w:t xml:space="preserve">obravnava pritožb gospodinjskih odjemalcev v zvezi z dobavo </w:t>
      </w:r>
      <w:r w:rsidR="00F440CD" w:rsidRPr="00E064CE">
        <w:t>elektri</w:t>
      </w:r>
      <w:r w:rsidR="007A0F80" w:rsidRPr="00E064CE">
        <w:t>ke</w:t>
      </w:r>
      <w:r w:rsidR="00907CBA" w:rsidRPr="00E064CE">
        <w:t>)</w:t>
      </w:r>
      <w:bookmarkEnd w:id="137"/>
      <w:bookmarkEnd w:id="138"/>
      <w:bookmarkEnd w:id="139"/>
      <w:bookmarkEnd w:id="140"/>
      <w:r w:rsidR="00907CBA" w:rsidRPr="00E064CE">
        <w:t xml:space="preserve"> </w:t>
      </w:r>
    </w:p>
    <w:p w:rsidR="007803C3" w:rsidRPr="00E064CE" w:rsidRDefault="007803C3" w:rsidP="00165E5D"/>
    <w:p w:rsidR="001D1E1E" w:rsidRPr="007D1782" w:rsidRDefault="007E58CF" w:rsidP="007D1782">
      <w:pPr>
        <w:autoSpaceDE w:val="0"/>
        <w:autoSpaceDN w:val="0"/>
        <w:adjustRightInd w:val="0"/>
        <w:jc w:val="both"/>
        <w:rPr>
          <w:rFonts w:cs="Arial"/>
          <w:szCs w:val="24"/>
          <w:lang w:eastAsia="sl-SI"/>
        </w:rPr>
      </w:pPr>
      <w:r w:rsidRPr="007D1782">
        <w:rPr>
          <w:rFonts w:cs="Arial"/>
          <w:szCs w:val="24"/>
          <w:lang w:eastAsia="sl-SI"/>
        </w:rPr>
        <w:t xml:space="preserve">(1) Vsak dobavitelj elektrike gospodinjskim odjemalcem mora zagotoviti pregleden, enostaven in </w:t>
      </w:r>
      <w:r w:rsidR="00F15CAF">
        <w:rPr>
          <w:rFonts w:cs="Arial"/>
          <w:szCs w:val="24"/>
          <w:lang w:eastAsia="sl-SI"/>
        </w:rPr>
        <w:t>brezplačen</w:t>
      </w:r>
      <w:r w:rsidRPr="007D1782">
        <w:rPr>
          <w:rFonts w:cs="Arial"/>
          <w:szCs w:val="24"/>
          <w:lang w:eastAsia="sl-SI"/>
        </w:rPr>
        <w:t xml:space="preserve"> postopek za obravnavo pritožb odjemalcev. </w:t>
      </w:r>
    </w:p>
    <w:p w:rsidR="00764560" w:rsidRPr="007D1782" w:rsidRDefault="00764560" w:rsidP="00764560">
      <w:pPr>
        <w:autoSpaceDE w:val="0"/>
        <w:autoSpaceDN w:val="0"/>
        <w:adjustRightInd w:val="0"/>
        <w:rPr>
          <w:rFonts w:cs="Arial"/>
          <w:szCs w:val="24"/>
          <w:lang w:eastAsia="sl-SI"/>
        </w:rPr>
      </w:pPr>
    </w:p>
    <w:p w:rsidR="001D1E1E" w:rsidRDefault="007E58CF" w:rsidP="007D1782">
      <w:pPr>
        <w:autoSpaceDE w:val="0"/>
        <w:autoSpaceDN w:val="0"/>
        <w:adjustRightInd w:val="0"/>
        <w:rPr>
          <w:rFonts w:cs="Arial"/>
          <w:szCs w:val="24"/>
          <w:lang w:eastAsia="sl-SI"/>
        </w:rPr>
      </w:pPr>
      <w:r w:rsidRPr="007D1782">
        <w:rPr>
          <w:rFonts w:cs="Arial"/>
          <w:szCs w:val="24"/>
          <w:lang w:eastAsia="sl-SI"/>
        </w:rPr>
        <w:t>(2) Za namen iz prejšnjega odstavka vsak dobavitelj sam ali skupaj z drugimi dobavitelji v okviru združenja imenuje neodvisno in nepristransko osebo ali več oseb, odgovornih za odločanje o pritožbah, na katere gospodinjski odjemalec naslovi svojo pritožbo v zvezi z domnevnimi kršitvami dobavitelja pri izvajanju pogodbe o dobavi elektrike.</w:t>
      </w:r>
      <w:r w:rsidR="004B0245">
        <w:rPr>
          <w:rFonts w:cs="Arial"/>
          <w:szCs w:val="24"/>
          <w:lang w:eastAsia="sl-SI"/>
        </w:rPr>
        <w:t xml:space="preserve"> </w:t>
      </w:r>
    </w:p>
    <w:p w:rsidR="00764560" w:rsidRPr="007D1782" w:rsidRDefault="00764560" w:rsidP="00764560">
      <w:pPr>
        <w:autoSpaceDE w:val="0"/>
        <w:autoSpaceDN w:val="0"/>
        <w:adjustRightInd w:val="0"/>
        <w:rPr>
          <w:rFonts w:cs="Arial"/>
          <w:szCs w:val="24"/>
          <w:lang w:eastAsia="sl-SI"/>
        </w:rPr>
      </w:pPr>
    </w:p>
    <w:p w:rsidR="00764560" w:rsidRPr="007D1782" w:rsidRDefault="007E58CF" w:rsidP="00764560">
      <w:pPr>
        <w:pStyle w:val="Odstavekseznama"/>
        <w:ind w:left="0"/>
        <w:rPr>
          <w:rFonts w:cs="Arial"/>
          <w:szCs w:val="24"/>
          <w:lang w:eastAsia="sl-SI"/>
        </w:rPr>
      </w:pPr>
      <w:r w:rsidRPr="007D1782">
        <w:rPr>
          <w:rFonts w:cs="Arial"/>
          <w:szCs w:val="24"/>
          <w:lang w:eastAsia="sl-SI"/>
        </w:rPr>
        <w:t>(3) Neodvisnost imenovanih oseb se zagotovi z naslednjimi ukrepi:</w:t>
      </w:r>
    </w:p>
    <w:p w:rsidR="001D1E1E" w:rsidRPr="007D1782" w:rsidRDefault="007E58CF" w:rsidP="00C750BF">
      <w:pPr>
        <w:pStyle w:val="Odstavekseznama"/>
        <w:numPr>
          <w:ilvl w:val="0"/>
          <w:numId w:val="119"/>
        </w:numPr>
        <w:autoSpaceDE w:val="0"/>
        <w:autoSpaceDN w:val="0"/>
        <w:adjustRightInd w:val="0"/>
        <w:rPr>
          <w:rFonts w:cs="Arial"/>
          <w:szCs w:val="24"/>
          <w:lang w:eastAsia="sl-SI"/>
        </w:rPr>
      </w:pPr>
      <w:r w:rsidRPr="007D1782">
        <w:rPr>
          <w:rFonts w:cs="Arial"/>
          <w:szCs w:val="24"/>
          <w:lang w:eastAsia="sl-SI"/>
        </w:rPr>
        <w:t>imenovana oseba mora imeti znanja, izkušnje in izobrazbo, posebno na pravnem</w:t>
      </w:r>
      <w:r w:rsidR="00764560" w:rsidRPr="00764560">
        <w:rPr>
          <w:rFonts w:cs="Arial"/>
          <w:szCs w:val="24"/>
          <w:lang w:eastAsia="sl-SI"/>
        </w:rPr>
        <w:t xml:space="preserve"> </w:t>
      </w:r>
      <w:r w:rsidRPr="007D1782">
        <w:rPr>
          <w:rFonts w:cs="Arial"/>
          <w:szCs w:val="24"/>
          <w:lang w:eastAsia="sl-SI"/>
        </w:rPr>
        <w:t>področju, potrebne za reševanje teh sporov,</w:t>
      </w:r>
    </w:p>
    <w:p w:rsidR="001D1E1E" w:rsidRPr="007D1782" w:rsidRDefault="007E58CF" w:rsidP="00C750BF">
      <w:pPr>
        <w:pStyle w:val="Odstavekseznama"/>
        <w:numPr>
          <w:ilvl w:val="0"/>
          <w:numId w:val="119"/>
        </w:numPr>
        <w:autoSpaceDE w:val="0"/>
        <w:autoSpaceDN w:val="0"/>
        <w:adjustRightInd w:val="0"/>
        <w:rPr>
          <w:rFonts w:cs="Arial"/>
          <w:szCs w:val="24"/>
          <w:lang w:eastAsia="sl-SI"/>
        </w:rPr>
      </w:pPr>
      <w:r w:rsidRPr="007D1782">
        <w:rPr>
          <w:rFonts w:cs="Arial"/>
          <w:szCs w:val="24"/>
          <w:lang w:eastAsia="sl-SI"/>
        </w:rPr>
        <w:t>oseba je imenovana za šest let, predčasna razrešitev je mogoče le v</w:t>
      </w:r>
      <w:r w:rsidR="00764560" w:rsidRPr="00764560">
        <w:rPr>
          <w:rFonts w:cs="Arial"/>
          <w:szCs w:val="24"/>
          <w:lang w:eastAsia="sl-SI"/>
        </w:rPr>
        <w:t xml:space="preserve"> </w:t>
      </w:r>
      <w:r w:rsidRPr="007D1782">
        <w:rPr>
          <w:rFonts w:cs="Arial"/>
          <w:szCs w:val="24"/>
          <w:lang w:eastAsia="sl-SI"/>
        </w:rPr>
        <w:t>utemeljenih primerih ,</w:t>
      </w:r>
    </w:p>
    <w:p w:rsidR="001D1E1E" w:rsidRDefault="007E58CF" w:rsidP="00C750BF">
      <w:pPr>
        <w:pStyle w:val="Odstavekseznama"/>
        <w:numPr>
          <w:ilvl w:val="0"/>
          <w:numId w:val="119"/>
        </w:numPr>
        <w:autoSpaceDE w:val="0"/>
        <w:autoSpaceDN w:val="0"/>
        <w:adjustRightInd w:val="0"/>
        <w:rPr>
          <w:rFonts w:cs="Arial"/>
          <w:szCs w:val="24"/>
          <w:lang w:eastAsia="sl-SI"/>
        </w:rPr>
      </w:pPr>
      <w:r w:rsidRPr="007D1782">
        <w:rPr>
          <w:rFonts w:cs="Arial"/>
          <w:szCs w:val="24"/>
          <w:lang w:eastAsia="sl-SI"/>
        </w:rPr>
        <w:t>oseba ne more biti imenovana, če je bila tri leta pred imenovanjem zaposlena pri</w:t>
      </w:r>
      <w:r w:rsidR="00764560" w:rsidRPr="00764560">
        <w:rPr>
          <w:rFonts w:cs="Arial"/>
          <w:szCs w:val="24"/>
          <w:lang w:eastAsia="sl-SI"/>
        </w:rPr>
        <w:t xml:space="preserve"> </w:t>
      </w:r>
      <w:r w:rsidR="00F15CAF">
        <w:rPr>
          <w:rFonts w:cs="Arial"/>
          <w:szCs w:val="24"/>
          <w:lang w:eastAsia="sl-SI"/>
        </w:rPr>
        <w:t xml:space="preserve">istem </w:t>
      </w:r>
      <w:r w:rsidR="004B0245" w:rsidRPr="00036FC8">
        <w:rPr>
          <w:rFonts w:cs="Arial"/>
          <w:szCs w:val="24"/>
          <w:lang w:eastAsia="sl-SI"/>
        </w:rPr>
        <w:t>dobavitelju ali združenju</w:t>
      </w:r>
      <w:r w:rsidR="004B0245">
        <w:rPr>
          <w:rFonts w:cs="Arial"/>
          <w:szCs w:val="24"/>
          <w:lang w:eastAsia="sl-SI"/>
        </w:rPr>
        <w:t>.</w:t>
      </w:r>
    </w:p>
    <w:p w:rsidR="004B0245" w:rsidRPr="007D1782" w:rsidRDefault="004B0245">
      <w:pPr>
        <w:autoSpaceDE w:val="0"/>
        <w:autoSpaceDN w:val="0"/>
        <w:adjustRightInd w:val="0"/>
        <w:rPr>
          <w:rFonts w:cs="Arial"/>
          <w:szCs w:val="24"/>
          <w:lang w:eastAsia="sl-SI"/>
        </w:rPr>
      </w:pPr>
    </w:p>
    <w:p w:rsidR="001D1E1E" w:rsidRPr="007D1782" w:rsidRDefault="00764560" w:rsidP="007D1782">
      <w:pPr>
        <w:autoSpaceDE w:val="0"/>
        <w:autoSpaceDN w:val="0"/>
        <w:adjustRightInd w:val="0"/>
        <w:jc w:val="both"/>
        <w:rPr>
          <w:rFonts w:cs="Arial"/>
          <w:szCs w:val="24"/>
          <w:lang w:eastAsia="sl-SI"/>
        </w:rPr>
      </w:pPr>
      <w:r>
        <w:rPr>
          <w:rFonts w:cs="Arial"/>
          <w:szCs w:val="24"/>
          <w:lang w:eastAsia="sl-SI"/>
        </w:rPr>
        <w:t xml:space="preserve">(4) </w:t>
      </w:r>
      <w:r w:rsidR="007E58CF" w:rsidRPr="007D1782">
        <w:rPr>
          <w:rFonts w:cs="Arial"/>
          <w:szCs w:val="24"/>
          <w:lang w:eastAsia="sl-SI"/>
        </w:rPr>
        <w:t>Dobavitelj mora pisno ali v drugi primerni obliki zagotoviti gospodinjskemu odjemalcu</w:t>
      </w:r>
      <w:r>
        <w:rPr>
          <w:rFonts w:cs="Arial"/>
          <w:szCs w:val="24"/>
          <w:lang w:eastAsia="sl-SI"/>
        </w:rPr>
        <w:t xml:space="preserve"> </w:t>
      </w:r>
      <w:r w:rsidR="007E58CF" w:rsidRPr="007D1782">
        <w:rPr>
          <w:rFonts w:cs="Arial"/>
          <w:szCs w:val="24"/>
          <w:lang w:eastAsia="sl-SI"/>
        </w:rPr>
        <w:t>naslednje informacije:</w:t>
      </w:r>
    </w:p>
    <w:p w:rsidR="001D1E1E" w:rsidRPr="007D1782" w:rsidRDefault="007E58CF" w:rsidP="00C750BF">
      <w:pPr>
        <w:pStyle w:val="Odstavekseznama"/>
        <w:numPr>
          <w:ilvl w:val="0"/>
          <w:numId w:val="120"/>
        </w:numPr>
        <w:autoSpaceDE w:val="0"/>
        <w:autoSpaceDN w:val="0"/>
        <w:adjustRightInd w:val="0"/>
        <w:rPr>
          <w:rFonts w:cs="Arial"/>
          <w:szCs w:val="24"/>
          <w:lang w:eastAsia="sl-SI"/>
        </w:rPr>
      </w:pPr>
      <w:r w:rsidRPr="007D1782">
        <w:rPr>
          <w:rFonts w:cs="Arial"/>
          <w:szCs w:val="24"/>
          <w:lang w:eastAsia="sl-SI"/>
        </w:rPr>
        <w:t>natančen opis vrst pritožb, o katerih odloča imenovana oseba, morebitne omejitev</w:t>
      </w:r>
      <w:r w:rsidR="00764560" w:rsidRPr="00764560">
        <w:rPr>
          <w:rFonts w:cs="Arial"/>
          <w:szCs w:val="24"/>
          <w:lang w:eastAsia="sl-SI"/>
        </w:rPr>
        <w:t xml:space="preserve"> </w:t>
      </w:r>
      <w:r w:rsidRPr="007D1782">
        <w:rPr>
          <w:rFonts w:cs="Arial"/>
          <w:szCs w:val="24"/>
          <w:lang w:eastAsia="sl-SI"/>
        </w:rPr>
        <w:t>in višine sporne terjatve,</w:t>
      </w:r>
    </w:p>
    <w:p w:rsidR="001D1E1E" w:rsidRPr="007D1782" w:rsidRDefault="007E58CF" w:rsidP="00C750BF">
      <w:pPr>
        <w:pStyle w:val="Odstavekseznama"/>
        <w:numPr>
          <w:ilvl w:val="0"/>
          <w:numId w:val="120"/>
        </w:numPr>
        <w:autoSpaceDE w:val="0"/>
        <w:autoSpaceDN w:val="0"/>
        <w:adjustRightInd w:val="0"/>
        <w:rPr>
          <w:rFonts w:cs="Arial"/>
          <w:szCs w:val="24"/>
          <w:lang w:eastAsia="sl-SI"/>
        </w:rPr>
      </w:pPr>
      <w:r w:rsidRPr="007D1782">
        <w:rPr>
          <w:rFonts w:cs="Arial"/>
          <w:szCs w:val="24"/>
          <w:lang w:eastAsia="sl-SI"/>
        </w:rPr>
        <w:t>pravila o dodelitvi pritožbe imenovani osebi, skupaj z morebitnimi zahtevami za</w:t>
      </w:r>
      <w:r w:rsidR="00764560" w:rsidRPr="00764560">
        <w:rPr>
          <w:rFonts w:cs="Arial"/>
          <w:szCs w:val="24"/>
          <w:lang w:eastAsia="sl-SI"/>
        </w:rPr>
        <w:t xml:space="preserve"> </w:t>
      </w:r>
      <w:r w:rsidRPr="007D1782">
        <w:rPr>
          <w:rFonts w:cs="Arial"/>
          <w:szCs w:val="24"/>
          <w:lang w:eastAsia="sl-SI"/>
        </w:rPr>
        <w:t>gospodinjskega odjemalca in druga postopkovna pravila, zlasti glede pisne ali ustne</w:t>
      </w:r>
      <w:r w:rsidR="00764560" w:rsidRPr="00764560">
        <w:rPr>
          <w:rFonts w:cs="Arial"/>
          <w:szCs w:val="24"/>
          <w:lang w:eastAsia="sl-SI"/>
        </w:rPr>
        <w:t xml:space="preserve"> </w:t>
      </w:r>
      <w:r w:rsidRPr="007D1782">
        <w:rPr>
          <w:rFonts w:cs="Arial"/>
          <w:szCs w:val="24"/>
          <w:lang w:eastAsia="sl-SI"/>
        </w:rPr>
        <w:t>narave postopka, osebne prisotnosti in jezika;</w:t>
      </w:r>
    </w:p>
    <w:p w:rsidR="001D1E1E" w:rsidRPr="007D1782" w:rsidRDefault="007E58CF" w:rsidP="00C750BF">
      <w:pPr>
        <w:pStyle w:val="Odstavekseznama"/>
        <w:numPr>
          <w:ilvl w:val="0"/>
          <w:numId w:val="120"/>
        </w:numPr>
        <w:autoSpaceDE w:val="0"/>
        <w:autoSpaceDN w:val="0"/>
        <w:adjustRightInd w:val="0"/>
        <w:rPr>
          <w:rFonts w:cs="Arial"/>
          <w:szCs w:val="24"/>
          <w:lang w:eastAsia="sl-SI"/>
        </w:rPr>
      </w:pPr>
      <w:r w:rsidRPr="007D1782">
        <w:rPr>
          <w:rFonts w:cs="Arial"/>
          <w:szCs w:val="24"/>
          <w:lang w:eastAsia="sl-SI"/>
        </w:rPr>
        <w:t>pravila, ki služijo kot osnova za odločanja o pritožbi,</w:t>
      </w:r>
    </w:p>
    <w:p w:rsidR="001D1E1E" w:rsidRDefault="00F15CAF" w:rsidP="00C750BF">
      <w:pPr>
        <w:pStyle w:val="Odstavekseznama"/>
        <w:numPr>
          <w:ilvl w:val="0"/>
          <w:numId w:val="120"/>
        </w:numPr>
        <w:autoSpaceDE w:val="0"/>
        <w:autoSpaceDN w:val="0"/>
        <w:adjustRightInd w:val="0"/>
        <w:rPr>
          <w:rFonts w:cs="Arial"/>
          <w:szCs w:val="24"/>
          <w:lang w:eastAsia="sl-SI"/>
        </w:rPr>
      </w:pPr>
      <w:r w:rsidRPr="00F45BBB">
        <w:t xml:space="preserve">vrstami </w:t>
      </w:r>
      <w:r>
        <w:t>odločitev</w:t>
      </w:r>
      <w:r w:rsidRPr="00F45BBB">
        <w:t>, ki se sprejemajo v postopku  iz prvega odstavka tega člena</w:t>
      </w:r>
      <w:r w:rsidR="007E58CF" w:rsidRPr="007D1782">
        <w:rPr>
          <w:rFonts w:cs="Arial"/>
          <w:szCs w:val="24"/>
          <w:lang w:eastAsia="sl-SI"/>
        </w:rPr>
        <w:t>.</w:t>
      </w:r>
    </w:p>
    <w:p w:rsidR="001D1E1E" w:rsidRDefault="001D1E1E" w:rsidP="007D1782">
      <w:pPr>
        <w:autoSpaceDE w:val="0"/>
        <w:autoSpaceDN w:val="0"/>
        <w:adjustRightInd w:val="0"/>
        <w:ind w:left="360"/>
        <w:rPr>
          <w:rFonts w:cs="Arial"/>
          <w:szCs w:val="24"/>
          <w:lang w:eastAsia="sl-SI"/>
        </w:rPr>
      </w:pPr>
    </w:p>
    <w:p w:rsidR="001D1E1E" w:rsidRPr="007D1782" w:rsidRDefault="004B0245" w:rsidP="007D1782">
      <w:pPr>
        <w:autoSpaceDE w:val="0"/>
        <w:autoSpaceDN w:val="0"/>
        <w:adjustRightInd w:val="0"/>
        <w:jc w:val="both"/>
        <w:rPr>
          <w:rFonts w:cs="Arial"/>
          <w:szCs w:val="24"/>
          <w:lang w:eastAsia="sl-SI"/>
        </w:rPr>
      </w:pPr>
      <w:r>
        <w:rPr>
          <w:rFonts w:cs="Arial"/>
          <w:szCs w:val="24"/>
          <w:lang w:eastAsia="sl-SI"/>
        </w:rPr>
        <w:t xml:space="preserve"> </w:t>
      </w:r>
      <w:r w:rsidR="00764560">
        <w:rPr>
          <w:rFonts w:cs="Arial"/>
          <w:szCs w:val="24"/>
          <w:lang w:eastAsia="sl-SI"/>
        </w:rPr>
        <w:t xml:space="preserve">(5) </w:t>
      </w:r>
      <w:r w:rsidR="00F15CAF">
        <w:t xml:space="preserve">Imenovana oseba mora odločiti o pritožbi  v roku dveh mesecev </w:t>
      </w:r>
      <w:r w:rsidR="00F15CAF" w:rsidRPr="00F45BBB">
        <w:rPr>
          <w:bCs/>
          <w:iCs/>
        </w:rPr>
        <w:t>od prejema pritožbe</w:t>
      </w:r>
      <w:r w:rsidR="00F15CAF">
        <w:t xml:space="preserve">. Odločitev dobavitelja zavezuje, če odjemalec v osmih dneh po prejemu odločitve le-to potrdi s pisno izjavo. Če se odjemalec z odločitvijo ne strinja, lahko svoj zahtevek uveljavlja  </w:t>
      </w:r>
      <w:r w:rsidR="00F15CAF" w:rsidRPr="00F45BBB">
        <w:rPr>
          <w:bCs/>
          <w:iCs/>
        </w:rPr>
        <w:t>v postopku pred sodiščem</w:t>
      </w:r>
      <w:r w:rsidR="00F15CAF" w:rsidRPr="00F45BBB">
        <w:t>.</w:t>
      </w:r>
    </w:p>
    <w:p w:rsidR="00764560" w:rsidRDefault="00764560" w:rsidP="00764560">
      <w:pPr>
        <w:autoSpaceDE w:val="0"/>
        <w:autoSpaceDN w:val="0"/>
        <w:adjustRightInd w:val="0"/>
        <w:rPr>
          <w:rFonts w:cs="Arial"/>
          <w:szCs w:val="24"/>
          <w:lang w:eastAsia="sl-SI"/>
        </w:rPr>
      </w:pPr>
    </w:p>
    <w:p w:rsidR="001D1E1E" w:rsidRDefault="00764560" w:rsidP="007D1782">
      <w:pPr>
        <w:autoSpaceDE w:val="0"/>
        <w:autoSpaceDN w:val="0"/>
        <w:adjustRightInd w:val="0"/>
        <w:jc w:val="both"/>
        <w:rPr>
          <w:rFonts w:cs="Arial"/>
          <w:szCs w:val="24"/>
          <w:lang w:eastAsia="sl-SI"/>
        </w:rPr>
      </w:pPr>
      <w:r>
        <w:rPr>
          <w:rFonts w:cs="Arial"/>
          <w:szCs w:val="24"/>
          <w:lang w:eastAsia="sl-SI"/>
        </w:rPr>
        <w:t xml:space="preserve">(6) </w:t>
      </w:r>
      <w:r w:rsidR="007E58CF" w:rsidRPr="007D1782">
        <w:rPr>
          <w:rFonts w:cs="Arial"/>
          <w:szCs w:val="24"/>
          <w:lang w:eastAsia="sl-SI"/>
        </w:rPr>
        <w:t>Dobavitelj ali združenje iz drugega odstavka lahko določi sistem povračil in</w:t>
      </w:r>
      <w:r>
        <w:rPr>
          <w:rFonts w:cs="Arial"/>
          <w:szCs w:val="24"/>
          <w:lang w:eastAsia="sl-SI"/>
        </w:rPr>
        <w:t xml:space="preserve"> </w:t>
      </w:r>
      <w:r w:rsidR="007E58CF" w:rsidRPr="007D1782">
        <w:rPr>
          <w:rFonts w:cs="Arial"/>
          <w:szCs w:val="24"/>
          <w:lang w:eastAsia="sl-SI"/>
        </w:rPr>
        <w:t>odškodnin, ki jih zagotavlja odjemalcem za posamezne kršitve svojih obveznosti v</w:t>
      </w:r>
      <w:r>
        <w:rPr>
          <w:rFonts w:cs="Arial"/>
          <w:szCs w:val="24"/>
          <w:lang w:eastAsia="sl-SI"/>
        </w:rPr>
        <w:t xml:space="preserve"> </w:t>
      </w:r>
      <w:r w:rsidR="007E58CF" w:rsidRPr="007D1782">
        <w:rPr>
          <w:rFonts w:cs="Arial"/>
          <w:szCs w:val="24"/>
          <w:lang w:eastAsia="sl-SI"/>
        </w:rPr>
        <w:t>zvezi z dobavo, če je to upravičeno glede na višino škode, težo kršitve in stopnjo</w:t>
      </w:r>
      <w:r>
        <w:rPr>
          <w:rFonts w:cs="Arial"/>
          <w:szCs w:val="24"/>
          <w:lang w:eastAsia="sl-SI"/>
        </w:rPr>
        <w:t xml:space="preserve"> </w:t>
      </w:r>
      <w:r w:rsidR="007E58CF" w:rsidRPr="007D1782">
        <w:rPr>
          <w:rFonts w:cs="Arial"/>
          <w:szCs w:val="24"/>
          <w:lang w:eastAsia="sl-SI"/>
        </w:rPr>
        <w:t>odgovornosti.</w:t>
      </w:r>
    </w:p>
    <w:p w:rsidR="00764560" w:rsidRPr="007D1782" w:rsidRDefault="00764560" w:rsidP="00764560">
      <w:pPr>
        <w:autoSpaceDE w:val="0"/>
        <w:autoSpaceDN w:val="0"/>
        <w:adjustRightInd w:val="0"/>
        <w:rPr>
          <w:rFonts w:cs="Arial"/>
          <w:szCs w:val="24"/>
          <w:lang w:eastAsia="sl-SI"/>
        </w:rPr>
      </w:pPr>
    </w:p>
    <w:p w:rsidR="001D1E1E" w:rsidRPr="007D1782" w:rsidRDefault="00764560" w:rsidP="007D1782">
      <w:pPr>
        <w:autoSpaceDE w:val="0"/>
        <w:autoSpaceDN w:val="0"/>
        <w:adjustRightInd w:val="0"/>
        <w:jc w:val="both"/>
        <w:rPr>
          <w:rFonts w:cs="Arial"/>
          <w:szCs w:val="24"/>
          <w:lang w:eastAsia="sl-SI"/>
        </w:rPr>
      </w:pPr>
      <w:r>
        <w:rPr>
          <w:rFonts w:cs="Arial"/>
          <w:szCs w:val="24"/>
          <w:lang w:eastAsia="sl-SI"/>
        </w:rPr>
        <w:t xml:space="preserve">(7) </w:t>
      </w:r>
      <w:r w:rsidR="007E58CF" w:rsidRPr="007D1782">
        <w:rPr>
          <w:rFonts w:cs="Arial"/>
          <w:szCs w:val="24"/>
          <w:lang w:eastAsia="sl-SI"/>
        </w:rPr>
        <w:t>Postopek, po katerem imenovana oseba obravnava pritožbe, mora ustrezati</w:t>
      </w:r>
    </w:p>
    <w:p w:rsidR="00764560" w:rsidRPr="007D1782" w:rsidRDefault="007E58CF" w:rsidP="00764560">
      <w:pPr>
        <w:autoSpaceDE w:val="0"/>
        <w:autoSpaceDN w:val="0"/>
        <w:adjustRightInd w:val="0"/>
        <w:rPr>
          <w:rFonts w:cs="Arial"/>
          <w:szCs w:val="24"/>
          <w:lang w:eastAsia="sl-SI"/>
        </w:rPr>
      </w:pPr>
      <w:r w:rsidRPr="007D1782">
        <w:rPr>
          <w:rFonts w:cs="Arial"/>
          <w:szCs w:val="24"/>
          <w:lang w:eastAsia="sl-SI"/>
        </w:rPr>
        <w:t>naslednjim načelom:</w:t>
      </w:r>
    </w:p>
    <w:p w:rsidR="001D1E1E" w:rsidRPr="007D1782" w:rsidRDefault="007E58CF" w:rsidP="00C750BF">
      <w:pPr>
        <w:pStyle w:val="Odstavekseznama"/>
        <w:numPr>
          <w:ilvl w:val="0"/>
          <w:numId w:val="121"/>
        </w:numPr>
        <w:autoSpaceDE w:val="0"/>
        <w:autoSpaceDN w:val="0"/>
        <w:adjustRightInd w:val="0"/>
        <w:rPr>
          <w:rFonts w:cs="Arial"/>
          <w:szCs w:val="24"/>
          <w:lang w:eastAsia="sl-SI"/>
        </w:rPr>
      </w:pPr>
      <w:r w:rsidRPr="007D1782">
        <w:rPr>
          <w:rFonts w:cs="Arial"/>
          <w:szCs w:val="24"/>
          <w:lang w:eastAsia="sl-SI"/>
        </w:rPr>
        <w:t>obema stranema mora biti omogočeno, da predstavita svoje argumente ter se seznanita z argumenti nasprotne strani ali z izjavami strokovnjakov;</w:t>
      </w:r>
    </w:p>
    <w:p w:rsidR="001D1E1E" w:rsidRPr="007D1782" w:rsidRDefault="007E58CF" w:rsidP="00C750BF">
      <w:pPr>
        <w:pStyle w:val="Odstavekseznama"/>
        <w:numPr>
          <w:ilvl w:val="0"/>
          <w:numId w:val="121"/>
        </w:numPr>
        <w:autoSpaceDE w:val="0"/>
        <w:autoSpaceDN w:val="0"/>
        <w:adjustRightInd w:val="0"/>
        <w:rPr>
          <w:rFonts w:cs="Arial"/>
          <w:szCs w:val="24"/>
          <w:lang w:eastAsia="sl-SI"/>
        </w:rPr>
      </w:pPr>
      <w:r w:rsidRPr="007D1782">
        <w:rPr>
          <w:rFonts w:cs="Arial"/>
          <w:szCs w:val="24"/>
          <w:lang w:eastAsia="sl-SI"/>
        </w:rPr>
        <w:t>enostavnost postopka, kar omogoča odjemalcu, da v njem sodeluje tudi brez zastopnika ;</w:t>
      </w:r>
    </w:p>
    <w:p w:rsidR="001D1E1E" w:rsidRPr="007D1782" w:rsidRDefault="007E58CF" w:rsidP="00C750BF">
      <w:pPr>
        <w:pStyle w:val="Odstavekseznama"/>
        <w:numPr>
          <w:ilvl w:val="0"/>
          <w:numId w:val="121"/>
        </w:numPr>
        <w:autoSpaceDE w:val="0"/>
        <w:autoSpaceDN w:val="0"/>
        <w:adjustRightInd w:val="0"/>
        <w:rPr>
          <w:rFonts w:cs="Arial"/>
          <w:szCs w:val="24"/>
          <w:lang w:eastAsia="sl-SI"/>
        </w:rPr>
      </w:pPr>
      <w:r w:rsidRPr="007D1782">
        <w:rPr>
          <w:rFonts w:cs="Arial"/>
          <w:szCs w:val="24"/>
          <w:lang w:eastAsia="sl-SI"/>
        </w:rPr>
        <w:t>brezplačnost postopka ;</w:t>
      </w:r>
    </w:p>
    <w:p w:rsidR="001D1E1E" w:rsidRPr="007D1782" w:rsidRDefault="007E58CF" w:rsidP="00C750BF">
      <w:pPr>
        <w:pStyle w:val="Odstavekseznama"/>
        <w:numPr>
          <w:ilvl w:val="0"/>
          <w:numId w:val="121"/>
        </w:numPr>
        <w:autoSpaceDE w:val="0"/>
        <w:autoSpaceDN w:val="0"/>
        <w:adjustRightInd w:val="0"/>
        <w:rPr>
          <w:rFonts w:cs="Arial"/>
          <w:szCs w:val="24"/>
          <w:lang w:eastAsia="sl-SI"/>
        </w:rPr>
      </w:pPr>
      <w:r w:rsidRPr="007D1782">
        <w:rPr>
          <w:rFonts w:cs="Arial"/>
          <w:szCs w:val="24"/>
          <w:lang w:eastAsia="sl-SI"/>
        </w:rPr>
        <w:t>imenovana oseba ima pri postopku aktivno vlogo, kar ji omogoča upoštevanje vseh pomembnih dejstev pri odločanju o pritožbi;</w:t>
      </w:r>
    </w:p>
    <w:p w:rsidR="001D1E1E" w:rsidRPr="007D1782" w:rsidRDefault="007E58CF" w:rsidP="00C750BF">
      <w:pPr>
        <w:pStyle w:val="Odstavekseznama"/>
        <w:numPr>
          <w:ilvl w:val="0"/>
          <w:numId w:val="121"/>
        </w:numPr>
        <w:autoSpaceDE w:val="0"/>
        <w:autoSpaceDN w:val="0"/>
        <w:adjustRightInd w:val="0"/>
        <w:rPr>
          <w:rFonts w:cs="Arial"/>
          <w:szCs w:val="24"/>
          <w:lang w:eastAsia="sl-SI"/>
        </w:rPr>
      </w:pPr>
      <w:r w:rsidRPr="007D1782">
        <w:rPr>
          <w:rFonts w:cs="Arial"/>
          <w:szCs w:val="24"/>
          <w:lang w:eastAsia="sl-SI"/>
        </w:rPr>
        <w:t>odločitev o pritožbi se skupaj z obrazložitvijo posreduje obema stranema;</w:t>
      </w:r>
    </w:p>
    <w:p w:rsidR="00AB2DB8" w:rsidRDefault="00AB2DB8" w:rsidP="00764560">
      <w:pPr>
        <w:autoSpaceDE w:val="0"/>
        <w:autoSpaceDN w:val="0"/>
        <w:adjustRightInd w:val="0"/>
        <w:rPr>
          <w:rFonts w:cs="Arial"/>
          <w:szCs w:val="24"/>
          <w:lang w:eastAsia="sl-SI"/>
        </w:rPr>
      </w:pPr>
    </w:p>
    <w:p w:rsidR="001D1E1E" w:rsidRDefault="00AB2DB8" w:rsidP="007D1782">
      <w:pPr>
        <w:autoSpaceDE w:val="0"/>
        <w:autoSpaceDN w:val="0"/>
        <w:adjustRightInd w:val="0"/>
        <w:jc w:val="both"/>
        <w:rPr>
          <w:rFonts w:cs="Arial"/>
          <w:szCs w:val="24"/>
          <w:lang w:eastAsia="sl-SI"/>
        </w:rPr>
      </w:pPr>
      <w:r>
        <w:rPr>
          <w:rFonts w:cs="Arial"/>
          <w:szCs w:val="24"/>
          <w:lang w:eastAsia="sl-SI"/>
        </w:rPr>
        <w:t xml:space="preserve">(8) </w:t>
      </w:r>
      <w:r w:rsidR="007E58CF" w:rsidRPr="007D1782">
        <w:rPr>
          <w:rFonts w:cs="Arial"/>
          <w:szCs w:val="24"/>
          <w:lang w:eastAsia="sl-SI"/>
        </w:rPr>
        <w:t>Podrobnejša pravila v zvezi z imenovanjem osebe za obravnavo pritožb, informiranjem</w:t>
      </w:r>
      <w:r>
        <w:rPr>
          <w:rFonts w:cs="Arial"/>
          <w:szCs w:val="24"/>
          <w:lang w:eastAsia="sl-SI"/>
        </w:rPr>
        <w:t xml:space="preserve"> </w:t>
      </w:r>
      <w:r w:rsidR="007E58CF" w:rsidRPr="007D1782">
        <w:rPr>
          <w:rFonts w:cs="Arial"/>
          <w:szCs w:val="24"/>
          <w:lang w:eastAsia="sl-SI"/>
        </w:rPr>
        <w:t>gospodinjskih odjemalcev o reševanju pritožb, sistemom povračil ali odškodnin in s postopkom</w:t>
      </w:r>
      <w:r>
        <w:rPr>
          <w:rFonts w:cs="Arial"/>
          <w:szCs w:val="24"/>
          <w:lang w:eastAsia="sl-SI"/>
        </w:rPr>
        <w:t xml:space="preserve"> </w:t>
      </w:r>
      <w:r w:rsidR="007E58CF" w:rsidRPr="007D1782">
        <w:rPr>
          <w:rFonts w:cs="Arial"/>
          <w:szCs w:val="24"/>
          <w:lang w:eastAsia="sl-SI"/>
        </w:rPr>
        <w:t>za obravnavo pritožb določi dobavitelj ali združenje dobaviteljev in jih objavi.</w:t>
      </w:r>
    </w:p>
    <w:p w:rsidR="00F15CAF" w:rsidRDefault="00F15CAF" w:rsidP="007D1782">
      <w:pPr>
        <w:autoSpaceDE w:val="0"/>
        <w:autoSpaceDN w:val="0"/>
        <w:adjustRightInd w:val="0"/>
        <w:jc w:val="both"/>
        <w:rPr>
          <w:rFonts w:cs="Arial"/>
          <w:szCs w:val="24"/>
          <w:lang w:eastAsia="sl-SI"/>
        </w:rPr>
      </w:pPr>
    </w:p>
    <w:p w:rsidR="00F15CAF" w:rsidRDefault="00F15CAF" w:rsidP="007D1782">
      <w:pPr>
        <w:autoSpaceDE w:val="0"/>
        <w:autoSpaceDN w:val="0"/>
        <w:adjustRightInd w:val="0"/>
        <w:jc w:val="both"/>
        <w:rPr>
          <w:rFonts w:cs="Arial"/>
          <w:szCs w:val="24"/>
          <w:lang w:eastAsia="sl-SI"/>
        </w:rPr>
      </w:pPr>
      <w:r>
        <w:rPr>
          <w:rFonts w:cs="Arial"/>
          <w:szCs w:val="24"/>
          <w:lang w:eastAsia="sl-SI"/>
        </w:rPr>
        <w:t>(9)</w:t>
      </w:r>
      <w:r>
        <w:rPr>
          <w:rFonts w:cs="Arial"/>
          <w:szCs w:val="24"/>
          <w:lang w:eastAsia="sl-SI"/>
        </w:rPr>
        <w:tab/>
      </w:r>
      <w:r w:rsidRPr="00F45BBB">
        <w:t>Stroške delovanja  imenovane osebe oziroma oseb mora pokriti dobavitelj oziroma združenje dobaviteljev</w:t>
      </w:r>
    </w:p>
    <w:p w:rsidR="00AB2DB8" w:rsidRPr="007D1782" w:rsidRDefault="00AB2DB8" w:rsidP="00764560">
      <w:pPr>
        <w:autoSpaceDE w:val="0"/>
        <w:autoSpaceDN w:val="0"/>
        <w:adjustRightInd w:val="0"/>
        <w:rPr>
          <w:rFonts w:cs="Arial"/>
          <w:szCs w:val="24"/>
          <w:lang w:eastAsia="sl-SI"/>
        </w:rPr>
      </w:pPr>
    </w:p>
    <w:p w:rsidR="00764560" w:rsidRDefault="00AB2DB8" w:rsidP="00764560">
      <w:pPr>
        <w:pStyle w:val="Odstavekseznama"/>
        <w:ind w:left="0"/>
        <w:rPr>
          <w:rFonts w:cs="Arial"/>
          <w:szCs w:val="24"/>
          <w:lang w:eastAsia="sl-SI"/>
        </w:rPr>
      </w:pPr>
      <w:r>
        <w:rPr>
          <w:rFonts w:cs="Arial"/>
          <w:szCs w:val="24"/>
          <w:lang w:eastAsia="sl-SI"/>
        </w:rPr>
        <w:t>(</w:t>
      </w:r>
      <w:r w:rsidR="00F15CAF">
        <w:rPr>
          <w:rFonts w:cs="Arial"/>
          <w:szCs w:val="24"/>
          <w:lang w:eastAsia="sl-SI"/>
        </w:rPr>
        <w:t>10</w:t>
      </w:r>
      <w:r>
        <w:rPr>
          <w:rFonts w:cs="Arial"/>
          <w:szCs w:val="24"/>
          <w:lang w:eastAsia="sl-SI"/>
        </w:rPr>
        <w:t xml:space="preserve">) </w:t>
      </w:r>
      <w:r w:rsidR="007E58CF" w:rsidRPr="007D1782">
        <w:rPr>
          <w:rFonts w:cs="Arial"/>
          <w:szCs w:val="24"/>
          <w:lang w:eastAsia="sl-SI"/>
        </w:rPr>
        <w:t>Dobavitelj oziroma združenje dobaviteljev vsako leto objavi poročilo o rešenih pritožbah</w:t>
      </w:r>
      <w:r w:rsidR="004B0245">
        <w:rPr>
          <w:rFonts w:cs="Arial"/>
          <w:szCs w:val="24"/>
          <w:lang w:eastAsia="sl-SI"/>
        </w:rPr>
        <w:t>.</w:t>
      </w:r>
    </w:p>
    <w:p w:rsidR="004B0245" w:rsidRDefault="004B0245" w:rsidP="00764560">
      <w:pPr>
        <w:pStyle w:val="Odstavekseznama"/>
        <w:ind w:left="0"/>
        <w:rPr>
          <w:rFonts w:cs="Arial"/>
          <w:szCs w:val="24"/>
          <w:lang w:eastAsia="sl-SI"/>
        </w:rPr>
      </w:pPr>
    </w:p>
    <w:p w:rsidR="00764560" w:rsidRDefault="00764560" w:rsidP="00764560">
      <w:pPr>
        <w:pStyle w:val="Odstavekseznama"/>
        <w:ind w:left="0"/>
        <w:rPr>
          <w:rFonts w:cs="Arial"/>
          <w:szCs w:val="24"/>
        </w:rPr>
      </w:pPr>
    </w:p>
    <w:p w:rsidR="001D1E1E" w:rsidRPr="007D1782" w:rsidRDefault="007E58CF" w:rsidP="007D1782">
      <w:pPr>
        <w:pStyle w:val="Obrazloitev"/>
      </w:pPr>
      <w:r w:rsidRPr="007D1782">
        <w:t>Člen implementira določbo 3/13 direktive</w:t>
      </w:r>
      <w:r w:rsidR="004B0245">
        <w:t xml:space="preserve"> </w:t>
      </w:r>
      <w:r w:rsidR="004B0245" w:rsidRPr="000164D4">
        <w:t>2009/72/ES</w:t>
      </w:r>
      <w:r w:rsidRPr="007D1782">
        <w:t xml:space="preserve">. Ta člen v spore o dobavi uvaja </w:t>
      </w:r>
      <w:r w:rsidR="004B0245">
        <w:t>neodvisno imenovano osebo</w:t>
      </w:r>
      <w:r w:rsidR="004B0245" w:rsidRPr="00036FC8">
        <w:t xml:space="preserve">. Dobavitelj mora </w:t>
      </w:r>
      <w:r w:rsidR="0042656D">
        <w:t>imenovati in financirati</w:t>
      </w:r>
      <w:r w:rsidR="004B0245" w:rsidRPr="00036FC8">
        <w:t xml:space="preserve"> neodvisn</w:t>
      </w:r>
      <w:r w:rsidR="0042656D">
        <w:t>o</w:t>
      </w:r>
      <w:r w:rsidR="004B0245" w:rsidRPr="00036FC8">
        <w:t xml:space="preserve"> </w:t>
      </w:r>
      <w:r w:rsidR="0042656D">
        <w:t>osebo</w:t>
      </w:r>
      <w:r w:rsidR="004B0245" w:rsidRPr="00036FC8">
        <w:t>, neodvisnost, informacije za odjemalce in postopki morajo biti v skladu s priporočilom 98/257/ES. Za standarde poslovne napake si lahko dob</w:t>
      </w:r>
      <w:r w:rsidR="004B0245" w:rsidRPr="00662E2F">
        <w:t>avitelj predpiše tudi standardne odškodnine. To lahko zelo poenostavi zahtevo za odškodnino, kar motivira odjemalce, da se pritožijo. Takšen sistem je veliko bolj učinkovit kot nadzor z inšpekcijo. Dobavitelji lahko izpolnitev tega člena zagotovijo preko združenja. Namen tega člena je, da se lahko na ekonomičen način rešujejo majhni spori, ki so neprimerni za sodno obravn</w:t>
      </w:r>
      <w:r w:rsidR="004B0245" w:rsidRPr="00FB3F57">
        <w:t>avo, lahko pa nastopajo v zelo velikem številu.</w:t>
      </w:r>
      <w:r w:rsidR="00FA322C" w:rsidRPr="00FA322C">
        <w:t xml:space="preserve"> </w:t>
      </w:r>
      <w:r w:rsidR="00FA322C" w:rsidRPr="00206FEA">
        <w:t xml:space="preserve">Spore med končnimi odjemalci in sistemskimi operaterji izvensodno rešuje agencija in so obdelani v </w:t>
      </w:r>
      <w:r w:rsidR="00FA322C">
        <w:t>poglavju o</w:t>
      </w:r>
      <w:r w:rsidR="00FA322C" w:rsidRPr="00206FEA">
        <w:t xml:space="preserve"> Regulatorn</w:t>
      </w:r>
      <w:r w:rsidR="00FA322C">
        <w:t>i</w:t>
      </w:r>
      <w:r w:rsidR="00FA322C" w:rsidRPr="00206FEA">
        <w:t xml:space="preserve"> agencij</w:t>
      </w:r>
      <w:r w:rsidR="00FA322C">
        <w:t>i</w:t>
      </w:r>
      <w:r w:rsidR="00FA322C" w:rsidRPr="00206FEA">
        <w:t xml:space="preserve"> za energijo.</w:t>
      </w:r>
    </w:p>
    <w:p w:rsidR="004B0245" w:rsidRPr="004B0245" w:rsidRDefault="004B0245" w:rsidP="00764560">
      <w:pPr>
        <w:pStyle w:val="Odstavekseznama"/>
        <w:ind w:left="0"/>
        <w:rPr>
          <w:rFonts w:cs="Arial"/>
          <w:szCs w:val="24"/>
        </w:rPr>
      </w:pPr>
    </w:p>
    <w:p w:rsidR="00907CBA" w:rsidRPr="00E064CE" w:rsidRDefault="00FB37C9">
      <w:pPr>
        <w:pStyle w:val="Naslov5"/>
      </w:pPr>
      <w:bookmarkStart w:id="141" w:name="_Toc312838829"/>
      <w:bookmarkStart w:id="142" w:name="_Toc312839600"/>
      <w:bookmarkStart w:id="143" w:name="_Toc312840634"/>
      <w:bookmarkStart w:id="144" w:name="_Toc316046906"/>
      <w:bookmarkStart w:id="145" w:name="_Toc312838830"/>
      <w:bookmarkStart w:id="146" w:name="_Toc312839601"/>
      <w:bookmarkStart w:id="147" w:name="_Toc312840635"/>
      <w:bookmarkStart w:id="148" w:name="_Toc315427577"/>
      <w:bookmarkStart w:id="149" w:name="_Toc316046907"/>
      <w:bookmarkStart w:id="150" w:name="_Toc312838831"/>
      <w:bookmarkStart w:id="151" w:name="_Toc312839602"/>
      <w:bookmarkStart w:id="152" w:name="_Toc312840636"/>
      <w:bookmarkStart w:id="153" w:name="_Toc316046908"/>
      <w:bookmarkStart w:id="154" w:name="_Toc312838832"/>
      <w:bookmarkStart w:id="155" w:name="_Toc312839603"/>
      <w:bookmarkStart w:id="156" w:name="_Toc312840637"/>
      <w:bookmarkStart w:id="157" w:name="_Toc315427579"/>
      <w:bookmarkStart w:id="158" w:name="_Toc316046909"/>
      <w:bookmarkStart w:id="159" w:name="_Toc312838833"/>
      <w:bookmarkStart w:id="160" w:name="_Toc312839604"/>
      <w:bookmarkStart w:id="161" w:name="_Toc312840638"/>
      <w:bookmarkStart w:id="162" w:name="_Toc316046910"/>
      <w:bookmarkStart w:id="163" w:name="_Toc312838834"/>
      <w:bookmarkStart w:id="164" w:name="_Toc312839605"/>
      <w:bookmarkStart w:id="165" w:name="_Toc312840639"/>
      <w:bookmarkStart w:id="166" w:name="_Toc315427581"/>
      <w:bookmarkStart w:id="167" w:name="_Toc316046911"/>
      <w:bookmarkStart w:id="168" w:name="_Toc312838835"/>
      <w:bookmarkStart w:id="169" w:name="_Toc312839606"/>
      <w:bookmarkStart w:id="170" w:name="_Toc312840640"/>
      <w:bookmarkStart w:id="171" w:name="_Toc316046912"/>
      <w:bookmarkStart w:id="172" w:name="_Toc312838836"/>
      <w:bookmarkStart w:id="173" w:name="_Toc312839607"/>
      <w:bookmarkStart w:id="174" w:name="_Toc312840641"/>
      <w:bookmarkStart w:id="175" w:name="_Toc315427583"/>
      <w:bookmarkStart w:id="176" w:name="_Toc316046913"/>
      <w:bookmarkStart w:id="177" w:name="_Toc312838837"/>
      <w:bookmarkStart w:id="178" w:name="_Toc312839608"/>
      <w:bookmarkStart w:id="179" w:name="_Toc312840642"/>
      <w:bookmarkStart w:id="180" w:name="_Toc316046914"/>
      <w:bookmarkStart w:id="181" w:name="_Toc312838838"/>
      <w:bookmarkStart w:id="182" w:name="_Toc312839609"/>
      <w:bookmarkStart w:id="183" w:name="_Toc312840643"/>
      <w:bookmarkStart w:id="184" w:name="_Toc315427585"/>
      <w:bookmarkStart w:id="185" w:name="_Toc316046915"/>
      <w:bookmarkStart w:id="186" w:name="_Toc312838839"/>
      <w:bookmarkStart w:id="187" w:name="_Toc312839610"/>
      <w:bookmarkStart w:id="188" w:name="_Toc312840644"/>
      <w:bookmarkStart w:id="189" w:name="_Toc316046916"/>
      <w:bookmarkStart w:id="190" w:name="_Toc312838840"/>
      <w:bookmarkStart w:id="191" w:name="_Toc312839611"/>
      <w:bookmarkStart w:id="192" w:name="_Toc312840645"/>
      <w:bookmarkStart w:id="193" w:name="_Toc315427587"/>
      <w:bookmarkStart w:id="194" w:name="_Toc316046917"/>
      <w:bookmarkStart w:id="195" w:name="_Toc312838841"/>
      <w:bookmarkStart w:id="196" w:name="_Toc312839612"/>
      <w:bookmarkStart w:id="197" w:name="_Toc312840646"/>
      <w:bookmarkStart w:id="198" w:name="_Toc316046918"/>
      <w:bookmarkStart w:id="199" w:name="_Toc312838842"/>
      <w:bookmarkStart w:id="200" w:name="_Toc312839613"/>
      <w:bookmarkStart w:id="201" w:name="_Toc312840647"/>
      <w:bookmarkStart w:id="202" w:name="_Toc315427589"/>
      <w:bookmarkStart w:id="203" w:name="_Toc316046919"/>
      <w:bookmarkStart w:id="204" w:name="_Toc312838843"/>
      <w:bookmarkStart w:id="205" w:name="_Toc312839614"/>
      <w:bookmarkStart w:id="206" w:name="_Toc312840648"/>
      <w:bookmarkStart w:id="207" w:name="_Toc316046920"/>
      <w:bookmarkStart w:id="208" w:name="_Toc312838844"/>
      <w:bookmarkStart w:id="209" w:name="_Toc312839615"/>
      <w:bookmarkStart w:id="210" w:name="_Toc312840649"/>
      <w:bookmarkStart w:id="211" w:name="_Toc315427591"/>
      <w:bookmarkStart w:id="212" w:name="_Toc316046921"/>
      <w:bookmarkStart w:id="213" w:name="_Toc312838845"/>
      <w:bookmarkStart w:id="214" w:name="_Toc312839616"/>
      <w:bookmarkStart w:id="215" w:name="_Toc312840650"/>
      <w:bookmarkStart w:id="216" w:name="_Toc316046922"/>
      <w:bookmarkStart w:id="217" w:name="_Ref289158484"/>
      <w:bookmarkStart w:id="218" w:name="_Ref292200541"/>
      <w:bookmarkStart w:id="219" w:name="_Toc293668723"/>
      <w:bookmarkStart w:id="220" w:name="_Toc358721838"/>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E064CE">
        <w:t>člen</w:t>
      </w:r>
      <w:bookmarkEnd w:id="217"/>
      <w:r w:rsidR="00563F6C">
        <w:br/>
      </w:r>
      <w:r w:rsidR="00F7305E" w:rsidRPr="00E064CE">
        <w:t xml:space="preserve"> </w:t>
      </w:r>
      <w:r w:rsidRPr="00E064CE">
        <w:t>(ranljivi odjemalci</w:t>
      </w:r>
      <w:r w:rsidR="00B312E7" w:rsidRPr="00E064CE">
        <w:t xml:space="preserve"> in nujna oskrba</w:t>
      </w:r>
      <w:r w:rsidRPr="00E064CE">
        <w:t>)</w:t>
      </w:r>
      <w:bookmarkEnd w:id="218"/>
      <w:bookmarkEnd w:id="219"/>
      <w:bookmarkEnd w:id="220"/>
    </w:p>
    <w:p w:rsidR="007803C3" w:rsidRPr="00E064CE" w:rsidRDefault="007803C3" w:rsidP="00165E5D"/>
    <w:p w:rsidR="000638DE" w:rsidRPr="00E064CE" w:rsidRDefault="000030F4" w:rsidP="000030F4">
      <w:pPr>
        <w:pStyle w:val="Odstavekseznama"/>
        <w:ind w:left="0"/>
      </w:pPr>
      <w:r>
        <w:t xml:space="preserve">(1) </w:t>
      </w:r>
      <w:r w:rsidR="000638DE" w:rsidRPr="00E064CE">
        <w:t>Ranljivi</w:t>
      </w:r>
      <w:r w:rsidR="00D400C4" w:rsidRPr="00E064CE">
        <w:t xml:space="preserve"> odjemalec</w:t>
      </w:r>
      <w:r w:rsidR="000638DE" w:rsidRPr="00E064CE">
        <w:t xml:space="preserve"> </w:t>
      </w:r>
      <w:r w:rsidR="00D400C4" w:rsidRPr="00E064CE">
        <w:t>je gospodinjski odjemalec</w:t>
      </w:r>
      <w:r w:rsidR="000638DE" w:rsidRPr="00E064CE">
        <w:t xml:space="preserve">, ki </w:t>
      </w:r>
      <w:r w:rsidR="00D400C4" w:rsidRPr="00E064CE">
        <w:t xml:space="preserve">si </w:t>
      </w:r>
      <w:r w:rsidR="000638DE" w:rsidRPr="00E064CE">
        <w:t>zaradi svojih premoženjskih razmer, dohodkov in drugih socialnih okolišč</w:t>
      </w:r>
      <w:r w:rsidR="00D400C4" w:rsidRPr="00E064CE">
        <w:t>in ter bivalnih razmer ne more</w:t>
      </w:r>
      <w:r w:rsidR="000638DE" w:rsidRPr="00E064CE">
        <w:t xml:space="preserve"> zagotoviti drugega vira energije za </w:t>
      </w:r>
      <w:r w:rsidR="00C05A95" w:rsidRPr="00E064CE">
        <w:t>gospodinjsko rabo</w:t>
      </w:r>
      <w:r w:rsidR="000638DE" w:rsidRPr="00E064CE">
        <w:t xml:space="preserve">, ki bi mu povzročil enake ali manjše stroške za </w:t>
      </w:r>
      <w:r w:rsidR="00643F7F" w:rsidRPr="00E064CE">
        <w:t xml:space="preserve">najnujnejšo </w:t>
      </w:r>
      <w:r w:rsidR="00C05A95" w:rsidRPr="00E064CE">
        <w:t>gospodinjsko rabo</w:t>
      </w:r>
      <w:r w:rsidR="000638DE" w:rsidRPr="00E064CE">
        <w:t>.</w:t>
      </w:r>
    </w:p>
    <w:p w:rsidR="000638DE" w:rsidRPr="00E064CE" w:rsidRDefault="000638DE" w:rsidP="00165E5D"/>
    <w:p w:rsidR="00D400C4" w:rsidRDefault="000030F4" w:rsidP="000030F4">
      <w:pPr>
        <w:pStyle w:val="Odstavekseznama"/>
        <w:ind w:left="0"/>
      </w:pPr>
      <w:r>
        <w:t xml:space="preserve">(2) </w:t>
      </w:r>
      <w:r w:rsidR="00AE7960" w:rsidRPr="00E064CE">
        <w:t>Ne glede na morebitno kršitev obveznosti iz točk</w:t>
      </w:r>
      <w:r w:rsidR="00993A78" w:rsidRPr="00E064CE">
        <w:t xml:space="preserve">e f) in h) po prvem odstavku </w:t>
      </w:r>
      <w:fldSimple w:instr=" REF _Ref289158889 \r \h ">
        <w:r w:rsidR="00AD6E8B">
          <w:t>144</w:t>
        </w:r>
      </w:fldSimple>
      <w:r w:rsidR="00AE7960" w:rsidRPr="00E064CE">
        <w:t xml:space="preserve">. člena tega zakona, </w:t>
      </w:r>
      <w:r w:rsidR="00391BB3" w:rsidRPr="00E064CE">
        <w:t>distribucijsk</w:t>
      </w:r>
      <w:r w:rsidR="00391BB3">
        <w:t>i</w:t>
      </w:r>
      <w:r w:rsidR="00391BB3" w:rsidRPr="00E064CE">
        <w:t xml:space="preserve"> </w:t>
      </w:r>
      <w:r w:rsidR="00AE7960" w:rsidRPr="00E064CE">
        <w:t>o</w:t>
      </w:r>
      <w:r w:rsidR="00FB37C9" w:rsidRPr="00E064CE">
        <w:t xml:space="preserve">perater ne sme </w:t>
      </w:r>
      <w:r w:rsidR="00D400C4" w:rsidRPr="00E064CE">
        <w:t>ranljivemu</w:t>
      </w:r>
      <w:r w:rsidR="000638DE" w:rsidRPr="00E064CE">
        <w:t xml:space="preserve"> odjemalcu </w:t>
      </w:r>
      <w:r w:rsidR="007D3692">
        <w:t>odklopiti</w:t>
      </w:r>
      <w:r w:rsidR="00FB37C9" w:rsidRPr="00E064CE">
        <w:t xml:space="preserve"> </w:t>
      </w:r>
      <w:r w:rsidR="00C05A95" w:rsidRPr="00E064CE">
        <w:t>elektri</w:t>
      </w:r>
      <w:r w:rsidR="000D790E" w:rsidRPr="00E064CE">
        <w:t>ke</w:t>
      </w:r>
      <w:r w:rsidR="00FB37C9" w:rsidRPr="00E064CE">
        <w:t xml:space="preserve"> </w:t>
      </w:r>
      <w:r w:rsidR="007D3692">
        <w:t xml:space="preserve">oz. odjema omejiti </w:t>
      </w:r>
      <w:r w:rsidR="00FB37C9" w:rsidRPr="00E064CE">
        <w:t>pod količino</w:t>
      </w:r>
      <w:r w:rsidR="006629D8">
        <w:t xml:space="preserve"> oziroma moč</w:t>
      </w:r>
      <w:r w:rsidR="00FB37C9" w:rsidRPr="00E064CE">
        <w:t xml:space="preserve">, ki je glede na okoliščine (letni čas, </w:t>
      </w:r>
      <w:r w:rsidR="00D400C4" w:rsidRPr="00E064CE">
        <w:t>temperaturne</w:t>
      </w:r>
      <w:r w:rsidR="00FB37C9" w:rsidRPr="00E064CE">
        <w:t xml:space="preserve"> razmere, kraj prebivanja, </w:t>
      </w:r>
      <w:r w:rsidR="000638DE" w:rsidRPr="00E064CE">
        <w:t>zdravstveno</w:t>
      </w:r>
      <w:r w:rsidR="00FB37C9" w:rsidRPr="00E064CE">
        <w:t xml:space="preserve"> stanje</w:t>
      </w:r>
      <w:r w:rsidR="00D400C4" w:rsidRPr="00E064CE">
        <w:t xml:space="preserve"> in druge podobne okoliščine) </w:t>
      </w:r>
      <w:r w:rsidR="00FB37C9" w:rsidRPr="00E064CE">
        <w:t>nujno potrebna, da ne pride do ogrožanja življenja in zdravja odjemalca in oseb, ki z njim prebivajo</w:t>
      </w:r>
      <w:r w:rsidR="00AE7960" w:rsidRPr="00E064CE">
        <w:t>.</w:t>
      </w:r>
    </w:p>
    <w:p w:rsidR="00732C1F" w:rsidRDefault="00732C1F" w:rsidP="00165E5D">
      <w:pPr>
        <w:pStyle w:val="Odstavekseznama"/>
        <w:ind w:left="0"/>
      </w:pPr>
    </w:p>
    <w:p w:rsidR="00732C1F" w:rsidRPr="00E064CE" w:rsidRDefault="000030F4" w:rsidP="000030F4">
      <w:pPr>
        <w:pStyle w:val="Odstavekseznama"/>
        <w:ind w:left="0"/>
      </w:pPr>
      <w:r>
        <w:t xml:space="preserve">(3) </w:t>
      </w:r>
      <w:r w:rsidR="00391BB3">
        <w:t>Distribucijs</w:t>
      </w:r>
      <w:r w:rsidR="001F2A71">
        <w:t>k</w:t>
      </w:r>
      <w:r w:rsidR="00391BB3">
        <w:t>i o</w:t>
      </w:r>
      <w:r w:rsidR="00732C1F">
        <w:t xml:space="preserve">perater mora odjemalca pred odklopom obvestiti o možnosti nujne oskrbe, o dokazilih, ki jih mora odjemalec predložiti operaterju, da mu operater tak status prizna in o rokih v katerih je treba ta dokazila predložiti. Podrobnejše pogoje nujne oskrbe operater predpiše v sistemskih obratovalnih navodilih iz </w:t>
      </w:r>
      <w:fldSimple w:instr=" REF _Ref290033515 \n \h ">
        <w:r w:rsidR="00AD6E8B">
          <w:t>137</w:t>
        </w:r>
      </w:fldSimple>
      <w:r w:rsidR="00732C1F">
        <w:t>.</w:t>
      </w:r>
      <w:r w:rsidR="00D57253">
        <w:t xml:space="preserve"> člena tega zakona. </w:t>
      </w:r>
    </w:p>
    <w:p w:rsidR="00D400C4" w:rsidRPr="00E064CE" w:rsidRDefault="00D400C4" w:rsidP="00165E5D"/>
    <w:p w:rsidR="00FB37C9" w:rsidRPr="00E064CE" w:rsidRDefault="000030F4" w:rsidP="000030F4">
      <w:pPr>
        <w:pStyle w:val="Odstavekseznama"/>
        <w:ind w:left="0"/>
      </w:pPr>
      <w:r>
        <w:t xml:space="preserve">(4) </w:t>
      </w:r>
      <w:r w:rsidR="00D400C4" w:rsidRPr="00E064CE">
        <w:t xml:space="preserve">Stroške nadaljevanja odjema </w:t>
      </w:r>
      <w:r w:rsidR="00C05A95" w:rsidRPr="00E064CE">
        <w:t>elektri</w:t>
      </w:r>
      <w:r w:rsidR="000D790E" w:rsidRPr="00E064CE">
        <w:t>ke</w:t>
      </w:r>
      <w:r w:rsidR="00D400C4" w:rsidRPr="00E064CE">
        <w:t xml:space="preserve"> ranljivih odjemalcev nosi </w:t>
      </w:r>
      <w:r w:rsidR="00391BB3" w:rsidRPr="00E064CE">
        <w:t>distribucijsk</w:t>
      </w:r>
      <w:r w:rsidR="00391BB3">
        <w:t>i</w:t>
      </w:r>
      <w:r w:rsidR="00391BB3" w:rsidRPr="00E064CE">
        <w:t xml:space="preserve"> </w:t>
      </w:r>
      <w:r w:rsidR="00D400C4" w:rsidRPr="00E064CE">
        <w:t>operater do takrat, ko jih plača ranljivi odjemalec</w:t>
      </w:r>
      <w:r w:rsidR="00FB37C9" w:rsidRPr="00E064CE">
        <w:t>.</w:t>
      </w:r>
    </w:p>
    <w:p w:rsidR="00D400C4" w:rsidRPr="00E064CE" w:rsidRDefault="00D400C4" w:rsidP="00165E5D"/>
    <w:p w:rsidR="001001A0" w:rsidRDefault="000030F4" w:rsidP="000030F4">
      <w:pPr>
        <w:pStyle w:val="Odstavekseznama"/>
        <w:ind w:left="0"/>
      </w:pPr>
      <w:r>
        <w:t xml:space="preserve">(5) </w:t>
      </w:r>
      <w:r w:rsidR="00D400C4" w:rsidRPr="00E064CE">
        <w:t xml:space="preserve">Stroški iz prejšnjega odstavka, ki jih </w:t>
      </w:r>
      <w:r w:rsidR="00391BB3" w:rsidRPr="00E064CE">
        <w:t>distribucijsk</w:t>
      </w:r>
      <w:r w:rsidR="00391BB3">
        <w:t>i</w:t>
      </w:r>
      <w:r w:rsidR="00391BB3" w:rsidRPr="00E064CE">
        <w:t xml:space="preserve"> </w:t>
      </w:r>
      <w:r w:rsidR="00D400C4" w:rsidRPr="00E064CE">
        <w:t>operater ne izterja od ranljivega odjemalca, so upravičeni stroški tega operaterja.</w:t>
      </w:r>
    </w:p>
    <w:p w:rsidR="0097078B" w:rsidRDefault="0097078B" w:rsidP="000030F4">
      <w:pPr>
        <w:pStyle w:val="Odstavekseznama"/>
        <w:ind w:left="0"/>
      </w:pPr>
    </w:p>
    <w:p w:rsidR="00FB3F57" w:rsidRPr="007D1782" w:rsidRDefault="007E58CF" w:rsidP="007D1782">
      <w:pPr>
        <w:pStyle w:val="Obrazloitev"/>
      </w:pPr>
      <w:r w:rsidRPr="007D1782">
        <w:t xml:space="preserve">Člen implementira določbo 3/7 direktive 2009/72/ES. Definiran je pojem ranljivega odjemalca. Ranljivo odjemalec je gospodinjski odjemalec elektrike, ki ob odklopu te elektrike ne more nadomestiti z drugim virom energije, kar je lahko povezano tako s tehničnimi kot socialnimi okoliščinami. V primeru, ko bi operater odjemalca po predhodnem obvestilu odklopil, ker mu je dobavitelj odpovedal pogodbo, ali pa ker ne plača omrežnine, lahko operater presodi, da gre za ranljivega odjemalca in ga oskrbuje, dokler so izpolnjene okoliščine, ki povzročajo ogrožanje življenja in zdravja. Pred odklopom mora odjemalca obvestiti o možnosti nujne oskrbe, kot tudi o pogojih, rokih in načinu za uveljavitev te pravice. Podrobneje so ti pogoji urejeni v sistemskih obratovalnih navodilih. </w:t>
      </w:r>
    </w:p>
    <w:p w:rsidR="00FB3F57" w:rsidRPr="00FB3F57" w:rsidRDefault="007E58CF" w:rsidP="007D1782">
      <w:pPr>
        <w:pStyle w:val="Obrazloitev"/>
      </w:pPr>
      <w:r w:rsidRPr="007D1782">
        <w:t>Ogrožanje življenja in zdravja je v večini primerov povezano z ogrevanjem v zimskem času.To je povezano s pojmom »odklop elektrike v kriznem času« iz 3/7 člena direktive.  V večini primerov je za ogrevanje potrebna elektrika, tudi v primeru, da je glavni energent olje ali plin, je za delovanje peči elektrika nujna. Po drugi strani pa življenja in zdravja ne ogroža odlop elektrike socialno ogroženemu odjemalcu v bloku s centralnim ogrevanjem. Ravno tako tak odklop ne ogroža življenja in zdravja v poletnem času. Tako na primer je odklop v zimskem času zgolj odložen, spomladi pa se odklop izvrši. V nobenem primeru odložitev odklopa ni upravičena v primeru, ko odjemalec ni socialno ogrožen in je sposoben problem ogrevanja rešiti bodisi z odpravo razlogov za odklop (plačilo zaostalih računov, odprava razlogov za tehnične motnje drugih odjemalcev, …), bodisi zagotoviti drugačen način ogrevanja (plinski grelci, ki ne potrebujejo električne energije, drva, …). Včasih je drugačen način ogrevanja tehnično mogoč, pa ga odjemalec zaradi revščine ne more izvesti (nakup peči na drva). V teoretičnem primeru bi do ogrožanja življenja in zdravja  lahko prišlo tudi zaradi nujno potrebne medicinske opreme ali kakšnega drugega razloga, ki ni povezan z ogrevanjem. Mogoče je tudi zmanjšanje glavne varovalke na nivo, ki je potreben za neogrožanje življenja in zdravja. Ni pa mogoče vseh primerov popolnoma predvideti vnaprej, zato je odločitev o neodklopu prepuščena operaterju. Določilo je treba razumeti restriktivno: odjemalec je dolžan dokazati, da so izpolnjeni pogoji za neodklop, operater pa mora v največji možni meri vnaprej predpisati, kateri so ti pogoji in na kakšen način odjemalec dokaže njihovo izpolnjevanje. Gre za redko izjemo od pravila, da je elektrika tržno blago, ki ga je potrebno kupiti in plačati.Le v primeru, ko je ta izjema zelo redko uporabljena, je vpliv na omrežnino tako neznaten, da ne ogroža koncepta, po katerem je  elektrika tržno blago in ne sredstvo za socialno pomoč.</w:t>
      </w:r>
      <w:r w:rsidR="00FB3F57" w:rsidRPr="00FB3F57">
        <w:t xml:space="preserve"> </w:t>
      </w:r>
    </w:p>
    <w:p w:rsidR="0097078B" w:rsidRPr="0097078B" w:rsidRDefault="0097078B" w:rsidP="000030F4">
      <w:pPr>
        <w:pStyle w:val="Odstavekseznama"/>
        <w:ind w:left="0"/>
      </w:pPr>
    </w:p>
    <w:p w:rsidR="00314610" w:rsidRPr="00E064CE" w:rsidRDefault="00314610" w:rsidP="00165E5D"/>
    <w:p w:rsidR="009E7C4D" w:rsidRDefault="00672A0C" w:rsidP="00B01C2F">
      <w:pPr>
        <w:pStyle w:val="Naslov2"/>
        <w:rPr>
          <w:lang w:val="sl-SI"/>
        </w:rPr>
      </w:pPr>
      <w:bookmarkStart w:id="221" w:name="_Toc293668724"/>
      <w:bookmarkStart w:id="222" w:name="_Toc358721839"/>
      <w:r>
        <w:t>II. poglavje</w:t>
      </w:r>
      <w:r w:rsidR="00241D23">
        <w:t xml:space="preserve">: </w:t>
      </w:r>
      <w:r w:rsidR="00AC753B" w:rsidRPr="00E064CE">
        <w:t>P</w:t>
      </w:r>
      <w:bookmarkEnd w:id="221"/>
      <w:r>
        <w:t>ROIZVODNJA ELEKTRIKE</w:t>
      </w:r>
      <w:bookmarkEnd w:id="222"/>
    </w:p>
    <w:p w:rsidR="00B521F9" w:rsidRDefault="00B521F9" w:rsidP="00B521F9"/>
    <w:p w:rsidR="00B521F9" w:rsidRPr="00B521F9" w:rsidRDefault="00B521F9" w:rsidP="00B521F9">
      <w:pPr>
        <w:pStyle w:val="Naslov5"/>
      </w:pPr>
      <w:r>
        <w:rPr>
          <w:lang w:val="sl-SI"/>
        </w:rPr>
        <w:br/>
      </w:r>
      <w:r w:rsidRPr="00B521F9">
        <w:t xml:space="preserve"> </w:t>
      </w:r>
      <w:bookmarkStart w:id="223" w:name="_Toc358721840"/>
      <w:r w:rsidRPr="00B521F9">
        <w:t>(energetsko dovoljenje za proizvodne zmogljivosti)</w:t>
      </w:r>
      <w:bookmarkEnd w:id="223"/>
    </w:p>
    <w:p w:rsidR="00B521F9" w:rsidRPr="00CA6CF6" w:rsidRDefault="00B521F9" w:rsidP="00B521F9">
      <w:pPr>
        <w:rPr>
          <w:highlight w:val="yellow"/>
        </w:rPr>
      </w:pPr>
    </w:p>
    <w:p w:rsidR="00B521F9" w:rsidRPr="00B521F9" w:rsidRDefault="00B521F9" w:rsidP="00B521F9">
      <w:pPr>
        <w:jc w:val="both"/>
      </w:pPr>
      <w:r w:rsidRPr="00B521F9">
        <w:t xml:space="preserve">(1) Za gradnjo objektov za proizvodnjo električne energije nazivne električne moči večje od 1 MW, ki so priključeni na sistem javnega značaja, mora investitor pred pričetkom gradnje pridobiti pravnomočno energetsko dovoljenje, ki ga izda minister, pristojen za energijo. </w:t>
      </w:r>
    </w:p>
    <w:p w:rsidR="00B521F9" w:rsidRPr="00B521F9" w:rsidRDefault="00B521F9" w:rsidP="00B521F9">
      <w:pPr>
        <w:jc w:val="both"/>
      </w:pPr>
    </w:p>
    <w:p w:rsidR="00B521F9" w:rsidRPr="00B521F9" w:rsidRDefault="00B521F9" w:rsidP="00B521F9">
      <w:pPr>
        <w:jc w:val="both"/>
      </w:pPr>
      <w:r w:rsidRPr="00B521F9">
        <w:t xml:space="preserve">(2) Če gre po prejšnjem odstavku za gradnjo objekta, za katerega je potrebno pridobiti gradbeno dovoljenje, lahko investitor zahteva izdajo gradbenega dovoljenja po pridobitvi pravnomočnega energetskega dovoljenja oziroma če gre za gradnjo objekta, ki je prostorska ureditev državnega pomena, se lahko postopek za pripravo prostorskega načrta uvede po pridobitvi pravnomočnega energetskega dovoljenja.   </w:t>
      </w:r>
    </w:p>
    <w:p w:rsidR="00B521F9" w:rsidRPr="00B521F9" w:rsidRDefault="00B521F9" w:rsidP="00B521F9">
      <w:pPr>
        <w:jc w:val="both"/>
      </w:pPr>
    </w:p>
    <w:p w:rsidR="00B521F9" w:rsidRPr="00B521F9" w:rsidRDefault="00B521F9" w:rsidP="00B521F9">
      <w:pPr>
        <w:jc w:val="both"/>
      </w:pPr>
      <w:r w:rsidRPr="00B521F9">
        <w:t>(3) Z energetskim dovoljenjem se določi:</w:t>
      </w:r>
    </w:p>
    <w:p w:rsidR="00B521F9" w:rsidRPr="00B521F9" w:rsidRDefault="00B521F9" w:rsidP="00B521F9">
      <w:pPr>
        <w:numPr>
          <w:ilvl w:val="0"/>
          <w:numId w:val="152"/>
        </w:numPr>
        <w:jc w:val="both"/>
      </w:pPr>
      <w:r w:rsidRPr="00B521F9">
        <w:t>lokacija in območje, na katero se energetsko dovoljenje nanaša,</w:t>
      </w:r>
    </w:p>
    <w:p w:rsidR="00B521F9" w:rsidRPr="00B521F9" w:rsidRDefault="00B521F9" w:rsidP="00B521F9">
      <w:pPr>
        <w:numPr>
          <w:ilvl w:val="0"/>
          <w:numId w:val="152"/>
        </w:numPr>
        <w:jc w:val="both"/>
      </w:pPr>
      <w:r w:rsidRPr="00B521F9">
        <w:t>vrsta objekta, goriva, naprave, na katere se energetsko dovoljenje nanaša,</w:t>
      </w:r>
    </w:p>
    <w:p w:rsidR="00B521F9" w:rsidRPr="00B521F9" w:rsidRDefault="00B521F9" w:rsidP="00B521F9">
      <w:pPr>
        <w:numPr>
          <w:ilvl w:val="0"/>
          <w:numId w:val="152"/>
        </w:numPr>
        <w:jc w:val="both"/>
      </w:pPr>
      <w:r w:rsidRPr="00B521F9">
        <w:t>način in pogoje opravljanja energetske dejavnosti v objektu, napravi,</w:t>
      </w:r>
    </w:p>
    <w:p w:rsidR="00B521F9" w:rsidRPr="00B521F9" w:rsidRDefault="00B521F9" w:rsidP="00B521F9">
      <w:pPr>
        <w:numPr>
          <w:ilvl w:val="0"/>
          <w:numId w:val="152"/>
        </w:numPr>
        <w:jc w:val="both"/>
      </w:pPr>
      <w:r w:rsidRPr="00B521F9">
        <w:t>pogoje v zvezi z objektom, napravo po prenehanju njegovega obratovanja,</w:t>
      </w:r>
    </w:p>
    <w:p w:rsidR="00B521F9" w:rsidRPr="00B521F9" w:rsidRDefault="00B521F9" w:rsidP="00B521F9">
      <w:pPr>
        <w:numPr>
          <w:ilvl w:val="0"/>
          <w:numId w:val="152"/>
        </w:numPr>
        <w:jc w:val="both"/>
      </w:pPr>
      <w:r w:rsidRPr="00B521F9">
        <w:t>pogoje v zvezi z uporabo javnega dobra ali javne infrastrukture,</w:t>
      </w:r>
    </w:p>
    <w:p w:rsidR="00B521F9" w:rsidRPr="00B521F9" w:rsidRDefault="00B521F9" w:rsidP="00B521F9">
      <w:pPr>
        <w:numPr>
          <w:ilvl w:val="0"/>
          <w:numId w:val="152"/>
        </w:numPr>
        <w:jc w:val="both"/>
      </w:pPr>
      <w:r w:rsidRPr="00B521F9">
        <w:t>obveznosti imetnika energetskega dovoljenja v zvezi s posredovanjem podatkov ministru, pristojnemu za energijo.</w:t>
      </w:r>
    </w:p>
    <w:p w:rsidR="00B521F9" w:rsidRPr="00B521F9" w:rsidRDefault="00B521F9" w:rsidP="00B521F9">
      <w:pPr>
        <w:jc w:val="both"/>
      </w:pPr>
    </w:p>
    <w:p w:rsidR="00B521F9" w:rsidRPr="00B521F9" w:rsidRDefault="00B521F9" w:rsidP="00B521F9">
      <w:pPr>
        <w:tabs>
          <w:tab w:val="left" w:pos="0"/>
        </w:tabs>
        <w:jc w:val="both"/>
      </w:pPr>
      <w:r w:rsidRPr="00B521F9">
        <w:t>(4) Minister, pristojen za energijo, predpiše pogoje in vsebino vloge za izdajo energetskega dovoljenja za posamezne vrste objektov iz prvega odstavka tega člena, in ki se nanašajo na:</w:t>
      </w:r>
    </w:p>
    <w:p w:rsidR="00B521F9" w:rsidRPr="00B521F9" w:rsidRDefault="00B521F9" w:rsidP="00B521F9">
      <w:pPr>
        <w:numPr>
          <w:ilvl w:val="0"/>
          <w:numId w:val="151"/>
        </w:numPr>
        <w:tabs>
          <w:tab w:val="left" w:pos="0"/>
        </w:tabs>
        <w:jc w:val="both"/>
        <w:rPr>
          <w:rFonts w:cs="Arial"/>
        </w:rPr>
      </w:pPr>
      <w:r w:rsidRPr="00B521F9">
        <w:rPr>
          <w:rFonts w:cs="Arial"/>
        </w:rPr>
        <w:t xml:space="preserve">opredelitev meril in pogojev, kdaj gre za objekt nazivne električne moči večje od 1 MW; </w:t>
      </w:r>
    </w:p>
    <w:p w:rsidR="00B521F9" w:rsidRPr="00B521F9" w:rsidRDefault="00B521F9" w:rsidP="00B521F9">
      <w:pPr>
        <w:numPr>
          <w:ilvl w:val="0"/>
          <w:numId w:val="151"/>
        </w:numPr>
        <w:tabs>
          <w:tab w:val="left" w:pos="0"/>
        </w:tabs>
        <w:jc w:val="both"/>
        <w:rPr>
          <w:rFonts w:cs="Arial"/>
        </w:rPr>
      </w:pPr>
      <w:r w:rsidRPr="00B521F9">
        <w:rPr>
          <w:rFonts w:cs="Arial"/>
        </w:rPr>
        <w:t>vpliv objekta na varnost in zanesljivost elektroenergetskega sistema, naprav in pripadajoče opreme;</w:t>
      </w:r>
    </w:p>
    <w:p w:rsidR="00B521F9" w:rsidRPr="00B521F9" w:rsidRDefault="00B521F9" w:rsidP="00B521F9">
      <w:pPr>
        <w:numPr>
          <w:ilvl w:val="0"/>
          <w:numId w:val="151"/>
        </w:numPr>
        <w:tabs>
          <w:tab w:val="left" w:pos="0"/>
        </w:tabs>
        <w:jc w:val="both"/>
        <w:rPr>
          <w:rFonts w:cs="Arial"/>
        </w:rPr>
      </w:pPr>
      <w:r w:rsidRPr="00B521F9">
        <w:rPr>
          <w:rFonts w:cs="Arial"/>
        </w:rPr>
        <w:t>zahtevano energetsko učinkovitost tehnologije ali upoštevanja zadnjega stanja tehnike;</w:t>
      </w:r>
    </w:p>
    <w:p w:rsidR="00B521F9" w:rsidRPr="00B521F9" w:rsidRDefault="00B521F9" w:rsidP="00B521F9">
      <w:pPr>
        <w:numPr>
          <w:ilvl w:val="0"/>
          <w:numId w:val="151"/>
        </w:numPr>
        <w:tabs>
          <w:tab w:val="left" w:pos="0"/>
        </w:tabs>
        <w:jc w:val="both"/>
        <w:rPr>
          <w:rFonts w:cs="Arial"/>
        </w:rPr>
      </w:pPr>
      <w:r w:rsidRPr="00B521F9">
        <w:rPr>
          <w:rFonts w:cs="Arial"/>
        </w:rPr>
        <w:t>vrsto primarnih virov energije s poudarkom na obnovljivih virih in domačih virov energije;</w:t>
      </w:r>
    </w:p>
    <w:p w:rsidR="00B521F9" w:rsidRPr="00B521F9" w:rsidRDefault="00B521F9" w:rsidP="00B521F9">
      <w:pPr>
        <w:numPr>
          <w:ilvl w:val="0"/>
          <w:numId w:val="151"/>
        </w:numPr>
        <w:tabs>
          <w:tab w:val="left" w:pos="0"/>
        </w:tabs>
        <w:jc w:val="both"/>
        <w:rPr>
          <w:rFonts w:cs="Arial"/>
        </w:rPr>
      </w:pPr>
      <w:r w:rsidRPr="00B521F9">
        <w:rPr>
          <w:rFonts w:cs="Arial"/>
        </w:rPr>
        <w:t>usposobljenost  vlagatelja zahteve za energetsko dovoljenje v smislu tehnične, gospodarske in finančne sposobnosti  za  dokončanje objekta;</w:t>
      </w:r>
    </w:p>
    <w:p w:rsidR="00B521F9" w:rsidRPr="00B521F9" w:rsidRDefault="00B521F9" w:rsidP="00B521F9">
      <w:pPr>
        <w:numPr>
          <w:ilvl w:val="0"/>
          <w:numId w:val="151"/>
        </w:numPr>
        <w:tabs>
          <w:tab w:val="left" w:pos="0"/>
        </w:tabs>
        <w:jc w:val="both"/>
        <w:rPr>
          <w:rFonts w:cs="Arial"/>
        </w:rPr>
      </w:pPr>
      <w:r w:rsidRPr="00B521F9">
        <w:rPr>
          <w:rFonts w:cs="Arial"/>
        </w:rPr>
        <w:t>usklajenost objekta z ukrepi za zagotavljanje »storitev v javnem interesu«, ki jih določa ta zakon, v smislu zagotavljanja zanesljive, redne, kakovostne in cenovno ustrezne proizvodnje vključno z uporabo obnovljivih virov energije, učinkovite rabe energije in varstva okolja;</w:t>
      </w:r>
    </w:p>
    <w:p w:rsidR="00B521F9" w:rsidRPr="00B521F9" w:rsidRDefault="00B521F9" w:rsidP="00B521F9">
      <w:pPr>
        <w:numPr>
          <w:ilvl w:val="0"/>
          <w:numId w:val="151"/>
        </w:numPr>
        <w:tabs>
          <w:tab w:val="left" w:pos="0"/>
        </w:tabs>
        <w:jc w:val="both"/>
      </w:pPr>
      <w:r w:rsidRPr="00B521F9">
        <w:t>vrste lokacij in območja, na katerih se bo izvajala energetska dejavnost;</w:t>
      </w:r>
    </w:p>
    <w:p w:rsidR="00B521F9" w:rsidRPr="00B521F9" w:rsidRDefault="00B521F9" w:rsidP="00B521F9">
      <w:pPr>
        <w:numPr>
          <w:ilvl w:val="0"/>
          <w:numId w:val="151"/>
        </w:numPr>
        <w:tabs>
          <w:tab w:val="left" w:pos="0"/>
        </w:tabs>
        <w:jc w:val="both"/>
        <w:rPr>
          <w:rFonts w:cs="Arial"/>
        </w:rPr>
      </w:pPr>
      <w:r w:rsidRPr="00B521F9">
        <w:rPr>
          <w:rFonts w:cs="Arial"/>
        </w:rPr>
        <w:t>prispevek proizvodne zmogljivosti objekta k izpolnjevanju ciljev države o deležu obnovljivih virov energije v končni bruto porabi energije Skupnosti leta 2020 iz člena 3(1) Direktive 2009/28/ES Evropskega parlamenta in Sveta z dne 23. aprila 2009 o spodbujanju uporabe energije iz obnovljivih virov in</w:t>
      </w:r>
    </w:p>
    <w:p w:rsidR="00B521F9" w:rsidRPr="00B521F9" w:rsidRDefault="00B521F9" w:rsidP="00B521F9">
      <w:pPr>
        <w:numPr>
          <w:ilvl w:val="0"/>
          <w:numId w:val="151"/>
        </w:numPr>
        <w:tabs>
          <w:tab w:val="left" w:pos="0"/>
        </w:tabs>
        <w:jc w:val="both"/>
        <w:rPr>
          <w:rFonts w:cs="Arial"/>
        </w:rPr>
      </w:pPr>
      <w:r w:rsidRPr="00B521F9">
        <w:rPr>
          <w:rFonts w:cs="Arial"/>
        </w:rPr>
        <w:t>prispevek proizvodne zmogljivosti k zmanjšanju emisij.</w:t>
      </w:r>
    </w:p>
    <w:p w:rsidR="00B521F9" w:rsidRPr="00B521F9" w:rsidRDefault="00B521F9" w:rsidP="00B521F9">
      <w:pPr>
        <w:jc w:val="both"/>
      </w:pPr>
    </w:p>
    <w:p w:rsidR="00B521F9" w:rsidRPr="00B521F9" w:rsidRDefault="00B521F9" w:rsidP="00B521F9">
      <w:pPr>
        <w:jc w:val="both"/>
      </w:pPr>
      <w:r w:rsidRPr="00B521F9">
        <w:t>(5) Energetsko dovoljenje je potrebno pridobiti tudi za vsako rekonstrukcijo objektov iz prejšnjega odstavka, ki spreminja energetske parametre objekta in je obseg sprememb tak, da je za rekonstrukcijski poseg potrebno pridobiti gradbeno dovoljenje.</w:t>
      </w:r>
    </w:p>
    <w:p w:rsidR="00B521F9" w:rsidRPr="00B521F9" w:rsidRDefault="00B521F9" w:rsidP="00B521F9"/>
    <w:p w:rsidR="00B521F9" w:rsidRPr="00B521F9" w:rsidRDefault="00B521F9" w:rsidP="00B521F9">
      <w:pPr>
        <w:jc w:val="both"/>
        <w:rPr>
          <w:rFonts w:cs="Arial"/>
          <w:szCs w:val="24"/>
        </w:rPr>
      </w:pPr>
      <w:r w:rsidRPr="00B521F9">
        <w:rPr>
          <w:szCs w:val="24"/>
        </w:rPr>
        <w:t xml:space="preserve">(6) </w:t>
      </w:r>
      <w:r w:rsidRPr="00B521F9">
        <w:rPr>
          <w:rFonts w:cs="Arial"/>
          <w:szCs w:val="24"/>
        </w:rPr>
        <w:t>Če investitor, ki mu je bilo izdano energetsko dovoljenje, prenese proizvodni objekt, na katerega se energetsko dovoljenje nanaša, v last drugi osebi, se sme na zahtevo te osebe energetsko dovoljenje spremeniti. Spremenjeno energetsko dovoljenje se izda osebi, ki izkaže, da je s pravnim poslom pridobila v last objekt, na katerega se energetsko dovoljenje nanaša in ki izkaže, da izpolnjuje pogoje, ki se zahtevajo za imetnika energetskega dovoljenja.</w:t>
      </w:r>
    </w:p>
    <w:p w:rsidR="00B521F9" w:rsidRPr="00B521F9" w:rsidRDefault="00B521F9" w:rsidP="00B521F9">
      <w:pPr>
        <w:jc w:val="both"/>
      </w:pPr>
    </w:p>
    <w:p w:rsidR="00B521F9" w:rsidRPr="00B521F9" w:rsidRDefault="00B521F9" w:rsidP="00B521F9">
      <w:pPr>
        <w:jc w:val="both"/>
      </w:pPr>
      <w:r w:rsidRPr="00B521F9">
        <w:t>(7) Ministrstvo, pristojno za energijo, vodi register energetskih dovoljenj. Kadar je imetnik energetskega dovoljenja fizična oseba se v register vpišejo naslednji podatki: osebno ime imetnika dovoljenja, enotna matična števila imetnika dovoljenja in naslov stalnega ali začasnega prebivališča imetnika dovoljenja. Podatki iz registra so javni, razen enotne matične številke imetnikov dovoljenj, ki so fizične osebe.</w:t>
      </w:r>
    </w:p>
    <w:p w:rsidR="00B521F9" w:rsidRPr="00B521F9" w:rsidRDefault="00B521F9" w:rsidP="00B521F9">
      <w:pPr>
        <w:jc w:val="both"/>
      </w:pPr>
    </w:p>
    <w:p w:rsidR="00B521F9" w:rsidRDefault="00B521F9" w:rsidP="00B521F9">
      <w:pPr>
        <w:pStyle w:val="doc"/>
        <w:rPr>
          <w:sz w:val="24"/>
          <w:szCs w:val="24"/>
        </w:rPr>
      </w:pPr>
      <w:r w:rsidRPr="00B521F9">
        <w:rPr>
          <w:sz w:val="24"/>
          <w:szCs w:val="24"/>
        </w:rPr>
        <w:t>(8) Minister, pristojen za energijo, lahko z odločbo razveljavi energetsko dovoljenje:</w:t>
      </w:r>
    </w:p>
    <w:p w:rsidR="008866DE" w:rsidRPr="00B521F9" w:rsidRDefault="008866DE" w:rsidP="00B521F9">
      <w:pPr>
        <w:pStyle w:val="doc"/>
        <w:rPr>
          <w:sz w:val="24"/>
          <w:szCs w:val="24"/>
        </w:rPr>
      </w:pPr>
    </w:p>
    <w:p w:rsidR="00B521F9" w:rsidRPr="00B521F9" w:rsidRDefault="00B521F9" w:rsidP="008866DE">
      <w:pPr>
        <w:pStyle w:val="doc"/>
        <w:numPr>
          <w:ilvl w:val="0"/>
          <w:numId w:val="155"/>
        </w:numPr>
        <w:rPr>
          <w:sz w:val="24"/>
          <w:szCs w:val="24"/>
        </w:rPr>
      </w:pPr>
      <w:r w:rsidRPr="00B521F9">
        <w:rPr>
          <w:sz w:val="24"/>
          <w:szCs w:val="24"/>
        </w:rPr>
        <w:t>če investitor krši bistvene določbe energetskega dovoljenja,</w:t>
      </w:r>
    </w:p>
    <w:p w:rsidR="00B521F9" w:rsidRPr="00B521F9" w:rsidRDefault="00B521F9" w:rsidP="008866DE">
      <w:pPr>
        <w:pStyle w:val="doc"/>
        <w:numPr>
          <w:ilvl w:val="0"/>
          <w:numId w:val="155"/>
        </w:numPr>
        <w:rPr>
          <w:sz w:val="24"/>
          <w:szCs w:val="24"/>
        </w:rPr>
      </w:pPr>
      <w:r w:rsidRPr="00B521F9">
        <w:rPr>
          <w:sz w:val="24"/>
          <w:szCs w:val="24"/>
        </w:rPr>
        <w:t>če v določenem roku ne odpravi pomanjkljivosti, ki so bile ugotovljene z odločbo inšpektorja,</w:t>
      </w:r>
    </w:p>
    <w:p w:rsidR="00B521F9" w:rsidRPr="00B521F9" w:rsidRDefault="00B521F9" w:rsidP="008866DE">
      <w:pPr>
        <w:pStyle w:val="doc"/>
        <w:numPr>
          <w:ilvl w:val="0"/>
          <w:numId w:val="155"/>
        </w:numPr>
        <w:rPr>
          <w:sz w:val="24"/>
          <w:szCs w:val="24"/>
        </w:rPr>
      </w:pPr>
      <w:r w:rsidRPr="00B521F9">
        <w:rPr>
          <w:sz w:val="24"/>
          <w:szCs w:val="24"/>
        </w:rPr>
        <w:t>če so se bistveno spremenili okoljevarstveni, prostorski ali tehnološki pogoji za izdajo energetskega dovoljenja,</w:t>
      </w:r>
    </w:p>
    <w:p w:rsidR="00B521F9" w:rsidRPr="00B521F9" w:rsidRDefault="00B521F9" w:rsidP="008866DE">
      <w:pPr>
        <w:pStyle w:val="doc"/>
        <w:numPr>
          <w:ilvl w:val="0"/>
          <w:numId w:val="155"/>
        </w:numPr>
        <w:rPr>
          <w:sz w:val="24"/>
          <w:szCs w:val="24"/>
        </w:rPr>
      </w:pPr>
      <w:r w:rsidRPr="00B521F9">
        <w:rPr>
          <w:sz w:val="24"/>
          <w:szCs w:val="24"/>
        </w:rPr>
        <w:t>če investitor ne daje državnim organom ali organom samoupravnih lokalnih skupnosti podatkov, potrebnih za nadzor priprave in izvedbe energetskega objekta,</w:t>
      </w:r>
    </w:p>
    <w:p w:rsidR="00B521F9" w:rsidRPr="00B521F9" w:rsidRDefault="00B521F9" w:rsidP="008866DE">
      <w:pPr>
        <w:pStyle w:val="doc"/>
        <w:numPr>
          <w:ilvl w:val="0"/>
          <w:numId w:val="155"/>
        </w:numPr>
        <w:rPr>
          <w:sz w:val="24"/>
          <w:szCs w:val="24"/>
        </w:rPr>
      </w:pPr>
      <w:r w:rsidRPr="00B521F9">
        <w:rPr>
          <w:sz w:val="24"/>
          <w:szCs w:val="24"/>
        </w:rPr>
        <w:t>če imetnik dovoljenja brez utemeljenih razlogov krši roke iz energetskega dovoljenja,</w:t>
      </w:r>
    </w:p>
    <w:p w:rsidR="00B521F9" w:rsidRPr="00B521F9" w:rsidRDefault="00B521F9" w:rsidP="008866DE">
      <w:pPr>
        <w:pStyle w:val="doc"/>
        <w:numPr>
          <w:ilvl w:val="0"/>
          <w:numId w:val="155"/>
        </w:numPr>
        <w:rPr>
          <w:sz w:val="24"/>
          <w:szCs w:val="24"/>
        </w:rPr>
      </w:pPr>
      <w:r w:rsidRPr="00B521F9">
        <w:rPr>
          <w:sz w:val="24"/>
          <w:szCs w:val="24"/>
        </w:rPr>
        <w:t>če je upravljalec objekta stalno ali za čas, daljši od enega leta, prenehal z obratovanjem objekta.</w:t>
      </w:r>
    </w:p>
    <w:p w:rsidR="00B521F9" w:rsidRDefault="00B521F9" w:rsidP="00B521F9">
      <w:pPr>
        <w:pStyle w:val="doc"/>
        <w:rPr>
          <w:sz w:val="24"/>
          <w:szCs w:val="24"/>
        </w:rPr>
      </w:pPr>
      <w:r w:rsidRPr="00B521F9">
        <w:rPr>
          <w:sz w:val="24"/>
          <w:szCs w:val="24"/>
        </w:rPr>
        <w:br/>
        <w:t>Pritožba zoper odločbo o razveljavitvi energetskega dovoljenja ne zadrži izvršitve.</w:t>
      </w:r>
    </w:p>
    <w:p w:rsidR="00B521F9" w:rsidRDefault="00B521F9" w:rsidP="00B521F9">
      <w:pPr>
        <w:pStyle w:val="doc"/>
        <w:rPr>
          <w:sz w:val="24"/>
          <w:szCs w:val="24"/>
        </w:rPr>
      </w:pPr>
    </w:p>
    <w:p w:rsidR="00B521F9" w:rsidRDefault="00B521F9" w:rsidP="00B521F9">
      <w:pPr>
        <w:pStyle w:val="Obrazloitev"/>
      </w:pPr>
      <w:r w:rsidRPr="007D1782">
        <w:t xml:space="preserve">Člen implementira določbe </w:t>
      </w:r>
      <w:r>
        <w:t>7. člena direktive 2009/72/ES, v kombinaciji z zakonodajo o prostorskem umeščanju in zakonodajo o gradnji objektov. Direktiva določa, kaj morajo države članice upoštevati pri izdajanju dovoljenj z anove proizvodne zmogljivosti (elektrarne). Nekatere od teh določb se upoštevajo pri umeščanju v prostor, nekatere pri izadji gradbenega dovoljenja. Pomembno je, da so vsi pogoji znani, javno objavljeni  in nediskrminatorni. Dana mora biti tudi možnost pritožbenega postopka v primeru zavrnitve dovoljenja.</w:t>
      </w:r>
    </w:p>
    <w:p w:rsidR="008866DE" w:rsidRDefault="008866DE" w:rsidP="00B521F9">
      <w:pPr>
        <w:pStyle w:val="Obrazloitev"/>
      </w:pPr>
    </w:p>
    <w:p w:rsidR="008866DE" w:rsidRDefault="008866DE" w:rsidP="00B521F9">
      <w:pPr>
        <w:pStyle w:val="Obrazloitev"/>
      </w:pPr>
      <w:r>
        <w:t>Predvidena je možnost prenosa dovoljenja, saj v praksi investitorji pogosto za izvedbo investicije ustanovijo posebno družbo, a šele po pridobitvi nekaterih dovoljenj, ki jih običajno pridobiva še matična družba.</w:t>
      </w:r>
    </w:p>
    <w:p w:rsidR="008866DE" w:rsidRDefault="008866DE" w:rsidP="00B521F9">
      <w:pPr>
        <w:pStyle w:val="Obrazloitev"/>
      </w:pPr>
    </w:p>
    <w:p w:rsidR="008866DE" w:rsidRPr="00B521F9" w:rsidRDefault="008866DE" w:rsidP="00B521F9">
      <w:pPr>
        <w:pStyle w:val="Obrazloitev"/>
      </w:pPr>
      <w:r>
        <w:t>Predvidena je tudi možnost razveljavitve energetskega dovoljenja v primeru da investitor krši določbe dovoljenja.</w:t>
      </w:r>
    </w:p>
    <w:p w:rsidR="00B01C2F" w:rsidRPr="00B01C2F" w:rsidRDefault="00B01C2F" w:rsidP="00B01C2F"/>
    <w:p w:rsidR="001D1E1E" w:rsidRDefault="00FE4600" w:rsidP="007D1782">
      <w:pPr>
        <w:pStyle w:val="Naslov5"/>
      </w:pPr>
      <w:bookmarkStart w:id="224" w:name="_Ref289159399"/>
      <w:bookmarkStart w:id="225" w:name="_Toc293668728"/>
      <w:bookmarkStart w:id="226" w:name="_Toc358721841"/>
      <w:r w:rsidRPr="00CA38D4">
        <w:t>č</w:t>
      </w:r>
      <w:r w:rsidR="00710C1F" w:rsidRPr="00CA38D4">
        <w:t>len</w:t>
      </w:r>
      <w:bookmarkEnd w:id="224"/>
      <w:r w:rsidR="00CA38D4">
        <w:br/>
      </w:r>
      <w:r w:rsidR="00A7297D" w:rsidRPr="00CA38D4">
        <w:t xml:space="preserve"> </w:t>
      </w:r>
      <w:r w:rsidRPr="00CA38D4">
        <w:t>(javni razpis za manjkajoče nove zmogljivosti)</w:t>
      </w:r>
      <w:bookmarkEnd w:id="225"/>
      <w:bookmarkEnd w:id="226"/>
    </w:p>
    <w:p w:rsidR="00FE4600" w:rsidRPr="00E064CE" w:rsidRDefault="00FE4600" w:rsidP="00165E5D">
      <w:pPr>
        <w:pStyle w:val="Odstavekseznama"/>
        <w:keepNext/>
        <w:ind w:left="0"/>
        <w:jc w:val="center"/>
      </w:pPr>
    </w:p>
    <w:p w:rsidR="00FE4600" w:rsidRPr="00E064CE" w:rsidRDefault="00B3743D" w:rsidP="00B3743D">
      <w:pPr>
        <w:spacing w:after="240"/>
      </w:pPr>
      <w:r>
        <w:t xml:space="preserve">(1) </w:t>
      </w:r>
      <w:r w:rsidR="00FE4600" w:rsidRPr="00E064CE">
        <w:t>Če obseg zmogljivosti za proizvodnjo elektri</w:t>
      </w:r>
      <w:r w:rsidR="007A0F80" w:rsidRPr="00E064CE">
        <w:t>ke</w:t>
      </w:r>
      <w:r w:rsidR="00FE4600" w:rsidRPr="00E064CE">
        <w:t>, za katere je bil</w:t>
      </w:r>
      <w:r w:rsidR="00090C3E">
        <w:t xml:space="preserve"> sprejet državni prostorski načrt </w:t>
      </w:r>
      <w:r w:rsidR="00BF07E1">
        <w:t>oziroma</w:t>
      </w:r>
      <w:r w:rsidR="00090C3E">
        <w:t xml:space="preserve"> </w:t>
      </w:r>
      <w:r w:rsidR="00BF07E1">
        <w:t xml:space="preserve">za katere </w:t>
      </w:r>
      <w:r w:rsidR="00090C3E">
        <w:t>je bilo</w:t>
      </w:r>
      <w:r w:rsidR="00FE4600" w:rsidRPr="00E064CE">
        <w:t xml:space="preserve"> izdano </w:t>
      </w:r>
      <w:r w:rsidR="00090C3E">
        <w:t xml:space="preserve">gradbeno </w:t>
      </w:r>
      <w:r w:rsidR="00FE4600" w:rsidRPr="00E064CE">
        <w:t>dovoljenje</w:t>
      </w:r>
      <w:r w:rsidR="00BF07E1">
        <w:t>, če državni prostorski načrt ni obvezen</w:t>
      </w:r>
      <w:r w:rsidR="00FE4600" w:rsidRPr="00E064CE">
        <w:t xml:space="preserve">, in če ukrepi za energetsko učinkovitost, sprejeti na podlagi </w:t>
      </w:r>
      <w:r w:rsidR="00BF07E1">
        <w:t>tega zakona</w:t>
      </w:r>
      <w:r w:rsidR="00FE4600" w:rsidRPr="00E064CE">
        <w:t>, ne zagotavljajo zanesljiv</w:t>
      </w:r>
      <w:r w:rsidR="00001D42" w:rsidRPr="00E064CE">
        <w:t>e</w:t>
      </w:r>
      <w:r w:rsidR="00FE4600" w:rsidRPr="00E064CE">
        <w:t xml:space="preserve"> </w:t>
      </w:r>
      <w:r w:rsidR="00C56169" w:rsidRPr="00E064CE">
        <w:t>osk</w:t>
      </w:r>
      <w:r w:rsidR="00DA7428" w:rsidRPr="00E064CE">
        <w:t>r</w:t>
      </w:r>
      <w:r w:rsidR="00C56169" w:rsidRPr="00E064CE">
        <w:t>b</w:t>
      </w:r>
      <w:r w:rsidR="00001D42" w:rsidRPr="00E064CE">
        <w:t>e</w:t>
      </w:r>
      <w:r w:rsidR="00C56169" w:rsidRPr="00E064CE">
        <w:t xml:space="preserve"> z elektriko</w:t>
      </w:r>
      <w:r w:rsidR="00FE4600" w:rsidRPr="00E064CE">
        <w:t xml:space="preserve">, lahko za nove proizvodne zmogljivosti ali za izvedbo ukrepov </w:t>
      </w:r>
      <w:r w:rsidR="005F3E78" w:rsidRPr="00E064CE">
        <w:t xml:space="preserve">učinkovite rabe </w:t>
      </w:r>
      <w:r w:rsidR="005F3E78" w:rsidRPr="007D1782">
        <w:t>elektrike</w:t>
      </w:r>
      <w:r w:rsidR="00FE4600" w:rsidRPr="007D1782">
        <w:t xml:space="preserve"> </w:t>
      </w:r>
      <w:r w:rsidR="007E58CF" w:rsidRPr="007D1782">
        <w:t xml:space="preserve">ministrstvo, pristojno za energijo, ali po njegovem pooblastilu </w:t>
      </w:r>
      <w:r w:rsidR="00000244" w:rsidRPr="007D1782">
        <w:t>operater trga</w:t>
      </w:r>
      <w:r w:rsidR="007E58CF" w:rsidRPr="007D1782">
        <w:t>, izvede javni razpis</w:t>
      </w:r>
      <w:r w:rsidR="00FE4600" w:rsidRPr="00E064CE">
        <w:t>.</w:t>
      </w:r>
    </w:p>
    <w:p w:rsidR="00FE4600" w:rsidRPr="00E064CE" w:rsidRDefault="00B3743D" w:rsidP="00B3743D">
      <w:pPr>
        <w:spacing w:after="240"/>
      </w:pPr>
      <w:r>
        <w:t xml:space="preserve">(2) </w:t>
      </w:r>
      <w:r w:rsidR="00FE4600" w:rsidRPr="00E064CE">
        <w:t xml:space="preserve">Pred začetkom postopka javnega razpisa iz prejšnjega odstavka mora ministrstvo, pristojno za energijo, ugotoviti, ali ni mogoče </w:t>
      </w:r>
      <w:r w:rsidR="00C56169" w:rsidRPr="00E064CE">
        <w:t>zanesljive osk</w:t>
      </w:r>
      <w:r w:rsidR="00DA7428" w:rsidRPr="00E064CE">
        <w:t>r</w:t>
      </w:r>
      <w:r w:rsidR="00C56169" w:rsidRPr="00E064CE">
        <w:t xml:space="preserve">be z elektriko </w:t>
      </w:r>
      <w:r w:rsidR="00FE4600" w:rsidRPr="00E064CE">
        <w:t>zagotoviti z ukrepi učinkovite rabe energije.</w:t>
      </w:r>
    </w:p>
    <w:p w:rsidR="00FE4600" w:rsidRPr="00E064CE" w:rsidRDefault="00B3743D" w:rsidP="00B3743D">
      <w:pPr>
        <w:spacing w:after="240"/>
      </w:pPr>
      <w:r>
        <w:t xml:space="preserve">(3) </w:t>
      </w:r>
      <w:r w:rsidR="00FE4600" w:rsidRPr="00E064CE">
        <w:t>Javni razpis iz prvega odstavka tega člena je lahko izveden tudi zaradi zmanjševanja negativnih vplivov na okolje in promocije komercialno neuveljavljenih novih tehnologij</w:t>
      </w:r>
      <w:r w:rsidR="007E5800">
        <w:t xml:space="preserve"> kot tudi če obseg zmogljivosti za proizvodnjo elektrike iz obnovljivih virov energije ne zadošča za doseganje predpisanega minimalnega nacionalnega</w:t>
      </w:r>
      <w:r w:rsidR="007E5800" w:rsidRPr="00E064CE">
        <w:t xml:space="preserve"> delež</w:t>
      </w:r>
      <w:r w:rsidR="007E5800">
        <w:t>a</w:t>
      </w:r>
      <w:r w:rsidR="007E5800" w:rsidRPr="00E064CE">
        <w:t xml:space="preserve"> energije iz obnovljivih virov</w:t>
      </w:r>
      <w:r w:rsidR="00FE4600" w:rsidRPr="00E064CE">
        <w:t>.</w:t>
      </w:r>
    </w:p>
    <w:p w:rsidR="00FE4600" w:rsidRPr="00E064CE" w:rsidRDefault="00B3743D" w:rsidP="00B3743D">
      <w:pPr>
        <w:spacing w:after="240"/>
      </w:pPr>
      <w:r>
        <w:t xml:space="preserve">(4) </w:t>
      </w:r>
      <w:r w:rsidR="00FE4600" w:rsidRPr="00E064CE">
        <w:t xml:space="preserve">Javni razpis se mora objaviti tudi v Uradnem listu Evropske unije. Rok za predložitev vlog (ponudb) mora biti najmanj 6 mesecev. Postopek javnega razpisa, pogoji za sodelovanje in merila za izbiro morajo biti transparentni in nediskriminatorni. </w:t>
      </w:r>
    </w:p>
    <w:p w:rsidR="00FE4600" w:rsidRPr="00E064CE" w:rsidRDefault="00B3743D" w:rsidP="00B3743D">
      <w:pPr>
        <w:spacing w:after="240"/>
      </w:pPr>
      <w:r>
        <w:t xml:space="preserve">(5) </w:t>
      </w:r>
      <w:r w:rsidR="00FE4600" w:rsidRPr="00E064CE">
        <w:t>Razpis za nove zmogljivosti ali za izvajanje varčevalnih ukrepov mora zajemati podroben opis pogodbenih pogojev in postopek izbire ponudnika, vsebovati mora izčrpen seznam meril, ki veljajo za izbor ponudnikov, vključno z opredelitvijo predvidenih oblik spodbud, ki jih bodo deležni izbrani ponudniki. Med kriteriji mora biti tudi zahteva, da se z novim proizvodnim objektom povečuje konkurenčnost na trgu z elektri</w:t>
      </w:r>
      <w:r w:rsidR="000E0002" w:rsidRPr="00E064CE">
        <w:t>ko</w:t>
      </w:r>
      <w:r w:rsidR="00FE4600" w:rsidRPr="00E064CE">
        <w:t xml:space="preserve">. </w:t>
      </w:r>
    </w:p>
    <w:p w:rsidR="00FE4600" w:rsidRPr="00E064CE" w:rsidRDefault="00B3743D" w:rsidP="00B3743D">
      <w:pPr>
        <w:spacing w:after="240"/>
      </w:pPr>
      <w:r>
        <w:t xml:space="preserve">(6) </w:t>
      </w:r>
      <w:r w:rsidR="00FE4600" w:rsidRPr="00E064CE">
        <w:t>V javnem razpisu je treba omogočiti, da kandidat namesto nove proizvodne zmogljivosti ponudi elektri</w:t>
      </w:r>
      <w:r w:rsidR="007A0F80" w:rsidRPr="00E064CE">
        <w:t>ko</w:t>
      </w:r>
      <w:r w:rsidR="00FE4600" w:rsidRPr="00E064CE">
        <w:t xml:space="preserve"> iz obstoječih proizvodnih zmogljivosti, ki je zagotovljena dolgoročno, če je pri tem zagotovljena enaka zanesljivost </w:t>
      </w:r>
      <w:r w:rsidR="00C56169" w:rsidRPr="00E064CE">
        <w:t xml:space="preserve">oskrbe </w:t>
      </w:r>
      <w:r w:rsidR="00FE4600" w:rsidRPr="00E064CE">
        <w:t>in okoljska sprejemljivost proizvodnje elektri</w:t>
      </w:r>
      <w:r w:rsidR="000E0002" w:rsidRPr="00E064CE">
        <w:t>ke</w:t>
      </w:r>
      <w:r w:rsidR="00FE4600" w:rsidRPr="00E064CE">
        <w:t xml:space="preserve">. </w:t>
      </w:r>
    </w:p>
    <w:p w:rsidR="006B7963" w:rsidRPr="00E064CE" w:rsidRDefault="00B3743D" w:rsidP="00B3743D">
      <w:pPr>
        <w:spacing w:after="240"/>
      </w:pPr>
      <w:r>
        <w:t xml:space="preserve">(7) </w:t>
      </w:r>
      <w:r w:rsidR="00FE4600" w:rsidRPr="00E064CE">
        <w:t xml:space="preserve">V javnem razpisu se med pogoji za sodelovanje kandidatov na javnem razpisu določi tudi pogoje, ki jih </w:t>
      </w:r>
      <w:r w:rsidR="00E9471D">
        <w:t xml:space="preserve">mora </w:t>
      </w:r>
      <w:r w:rsidR="00FE4600" w:rsidRPr="00E064CE">
        <w:t xml:space="preserve">za umestitev v prostor </w:t>
      </w:r>
      <w:r w:rsidR="00E9471D">
        <w:t xml:space="preserve">v skladu </w:t>
      </w:r>
      <w:r w:rsidR="00C320FF">
        <w:t xml:space="preserve">z </w:t>
      </w:r>
      <w:r w:rsidR="002143F0">
        <w:fldChar w:fldCharType="begin"/>
      </w:r>
      <w:r w:rsidR="00002FFE">
        <w:instrText xml:space="preserve"> REF _Ref296344091 \r \h </w:instrText>
      </w:r>
      <w:r w:rsidR="002143F0">
        <w:fldChar w:fldCharType="separate"/>
      </w:r>
      <w:r w:rsidR="00AD6E8B">
        <w:t>478</w:t>
      </w:r>
      <w:r w:rsidR="002143F0">
        <w:fldChar w:fldCharType="end"/>
      </w:r>
      <w:r w:rsidR="00002FFE">
        <w:t>.</w:t>
      </w:r>
      <w:r w:rsidR="00C320FF">
        <w:t xml:space="preserve"> členom</w:t>
      </w:r>
      <w:r w:rsidR="00E9471D">
        <w:rPr>
          <w:i/>
        </w:rPr>
        <w:t xml:space="preserve"> </w:t>
      </w:r>
      <w:r w:rsidR="00E9471D">
        <w:t>tega zakona izpolnjevati</w:t>
      </w:r>
      <w:r w:rsidR="00FE4600" w:rsidRPr="00E064CE">
        <w:t xml:space="preserve"> objekt, ki je predmet javnega razpisa. Pred odločitvijo o izbiri najprimernejšega kandidata mora ministrstvo, pristojno za energijo, ugotoviti, ali ta kandidat izpolnjuje te pogoje. </w:t>
      </w:r>
    </w:p>
    <w:p w:rsidR="004F21BA" w:rsidRDefault="00B3743D" w:rsidP="00B3743D">
      <w:pPr>
        <w:spacing w:after="240"/>
      </w:pPr>
      <w:r>
        <w:t xml:space="preserve">(8) </w:t>
      </w:r>
      <w:r w:rsidR="00656D92">
        <w:t>P</w:t>
      </w:r>
      <w:r w:rsidR="009628B1" w:rsidRPr="00E064CE">
        <w:t xml:space="preserve">ostopek odločanja o izbiri kandidata za novo zmogljivost </w:t>
      </w:r>
      <w:r w:rsidR="00656D92" w:rsidRPr="00E064CE">
        <w:t xml:space="preserve">se </w:t>
      </w:r>
      <w:r w:rsidR="009628B1" w:rsidRPr="00E064CE">
        <w:t>izvede po predpisih o javno-zasebnem partnerstvu, če bo med investitorjem in Republiko Slovenijo v zvezi z novo zmogljivostjo nastalo javno-zasebno partnerstvo.</w:t>
      </w:r>
    </w:p>
    <w:p w:rsidR="00FB3F57" w:rsidRPr="000164D4" w:rsidRDefault="007E58CF" w:rsidP="007D1782">
      <w:pPr>
        <w:pStyle w:val="Obrazloitev"/>
      </w:pPr>
      <w:r w:rsidRPr="007D1782">
        <w:t>Člen implementira določbe 8. člena direktive 2009/72/ES. Če objekti, ki se gradijo na osnovi postopka izdaje dovoljenja za nove zmogljivosti</w:t>
      </w:r>
      <w:r w:rsidR="00AD5D26">
        <w:t>,</w:t>
      </w:r>
      <w:r w:rsidRPr="007D1782">
        <w:t xml:space="preserve"> ne zadoščajo za zanesljivo oskrbo, pa tudi zaradi zmanjševanja negativnih vplivov na okolje in promocije komercialno neuveljavljenih novih tehnologij</w:t>
      </w:r>
      <w:r w:rsidR="00AD5D26">
        <w:t>,</w:t>
      </w:r>
      <w:r w:rsidRPr="007D1782">
        <w:t xml:space="preserve"> in če ne pomagajo tudi ukrepi za učinkovito rabo energije, lahko ministrstvo, pristojno za energijo, ali po njegovem pooblastilu druga oseba, izvede javni razpis.</w:t>
      </w:r>
      <w:r w:rsidR="00AD5D26">
        <w:t xml:space="preserve"> V osnovi se za gradnjo novih proizvodnih zmogljiovsti uporablja za vse potencialne investitorje enak postopek za umestitev v prostor, za katerega so v </w:t>
      </w:r>
      <w:r w:rsidR="002143F0">
        <w:fldChar w:fldCharType="begin"/>
      </w:r>
      <w:r w:rsidR="00AD5D26">
        <w:instrText xml:space="preserve"> REF _Ref313543501 \r \h </w:instrText>
      </w:r>
      <w:r w:rsidR="002143F0">
        <w:fldChar w:fldCharType="separate"/>
      </w:r>
      <w:r w:rsidR="00AD6E8B">
        <w:t>478</w:t>
      </w:r>
      <w:r w:rsidR="002143F0">
        <w:fldChar w:fldCharType="end"/>
      </w:r>
      <w:r w:rsidR="00AD5D26">
        <w:t>. členu tega zakona predvideni dodatni pogoji, kot jih podaja 7. člen direktive 2009/72/ES.</w:t>
      </w:r>
      <w:r w:rsidR="005C63E1">
        <w:t xml:space="preserve"> Pred izvedbo razpisa je potrebno dati prednost možnim ukrepom za učinkovito rabo energije, če so na voljo, v razpisu pa dati prednost obstoječ</w:t>
      </w:r>
      <w:r w:rsidR="005D1613">
        <w:t>im virom, če je na ta način mog</w:t>
      </w:r>
      <w:r w:rsidR="005C63E1">
        <w:t>oče doseči enake učinke.</w:t>
      </w:r>
    </w:p>
    <w:p w:rsidR="00FB3F57" w:rsidRPr="005E51A9" w:rsidRDefault="00FB3F57" w:rsidP="00B3743D">
      <w:pPr>
        <w:spacing w:after="240"/>
      </w:pPr>
    </w:p>
    <w:p w:rsidR="005D750E" w:rsidRPr="00CA38D4" w:rsidRDefault="00FE4600" w:rsidP="003A7D9F">
      <w:pPr>
        <w:pStyle w:val="Naslov5"/>
      </w:pPr>
      <w:r w:rsidRPr="00CA38D4">
        <w:t xml:space="preserve"> </w:t>
      </w:r>
      <w:bookmarkStart w:id="227" w:name="_Ref289159417"/>
      <w:bookmarkStart w:id="228" w:name="_Toc293668729"/>
      <w:bookmarkStart w:id="229" w:name="_Toc358721842"/>
      <w:r w:rsidR="000E0002" w:rsidRPr="00CA38D4">
        <w:t>č</w:t>
      </w:r>
      <w:r w:rsidRPr="00CA38D4">
        <w:t>len</w:t>
      </w:r>
      <w:bookmarkEnd w:id="227"/>
      <w:r w:rsidR="00CA38D4">
        <w:br/>
      </w:r>
      <w:r w:rsidRPr="00CA38D4">
        <w:t xml:space="preserve"> </w:t>
      </w:r>
      <w:r w:rsidR="005D750E" w:rsidRPr="00CA38D4">
        <w:t>(</w:t>
      </w:r>
      <w:r w:rsidRPr="00CA38D4">
        <w:t xml:space="preserve">državna pomoč </w:t>
      </w:r>
      <w:r w:rsidR="00CC40EB" w:rsidRPr="00CA38D4">
        <w:t>pri investicijah</w:t>
      </w:r>
      <w:r w:rsidRPr="00CA38D4">
        <w:t xml:space="preserve"> v nove proizvodne zmogljivosti</w:t>
      </w:r>
      <w:r w:rsidR="005D750E" w:rsidRPr="00CA38D4">
        <w:t>)</w:t>
      </w:r>
      <w:bookmarkEnd w:id="228"/>
      <w:bookmarkEnd w:id="229"/>
      <w:r w:rsidR="005D750E" w:rsidRPr="00CA38D4">
        <w:t xml:space="preserve"> </w:t>
      </w:r>
    </w:p>
    <w:p w:rsidR="005D750E" w:rsidRPr="00E064CE" w:rsidRDefault="005D750E" w:rsidP="00165E5D">
      <w:pPr>
        <w:pStyle w:val="Odstavekseznama"/>
        <w:keepNext/>
        <w:ind w:left="0"/>
      </w:pPr>
    </w:p>
    <w:p w:rsidR="00905DE3" w:rsidRPr="00E064CE" w:rsidRDefault="00B3743D" w:rsidP="00B3743D">
      <w:pPr>
        <w:spacing w:after="240"/>
      </w:pPr>
      <w:r>
        <w:t xml:space="preserve">(1) </w:t>
      </w:r>
      <w:r w:rsidR="00905DE3" w:rsidRPr="00E064CE">
        <w:t>Če novih proizvodnih zmogljivosti</w:t>
      </w:r>
      <w:r w:rsidR="00A7297D" w:rsidRPr="00E064CE">
        <w:t>, ki so nujno potrebne za zagotavljanje zanesljivosti oskrbe z elektri</w:t>
      </w:r>
      <w:r w:rsidR="007A0F80" w:rsidRPr="00E064CE">
        <w:t>ko</w:t>
      </w:r>
      <w:r w:rsidR="008E33C5">
        <w:t xml:space="preserve"> ali ki so nujno potrebne za doseganje predpisanega minimalnega nacionalnega</w:t>
      </w:r>
      <w:r w:rsidR="008E33C5" w:rsidRPr="00E064CE">
        <w:t xml:space="preserve"> delež</w:t>
      </w:r>
      <w:r w:rsidR="008E33C5">
        <w:t>a</w:t>
      </w:r>
      <w:r w:rsidR="008E33C5" w:rsidRPr="00E064CE">
        <w:t xml:space="preserve"> energije iz obnovljivih virov</w:t>
      </w:r>
      <w:r w:rsidR="00A7297D" w:rsidRPr="00E064CE">
        <w:t>,</w:t>
      </w:r>
      <w:r w:rsidR="00905DE3" w:rsidRPr="00E064CE">
        <w:t xml:space="preserve"> ni mogoče zagotoviti na trgu</w:t>
      </w:r>
      <w:r w:rsidR="00A7297D" w:rsidRPr="00E064CE">
        <w:t xml:space="preserve"> v zadostnem obseg</w:t>
      </w:r>
      <w:r w:rsidR="004F21BA">
        <w:t>u</w:t>
      </w:r>
      <w:r w:rsidR="00A7297D" w:rsidRPr="00E064CE">
        <w:t xml:space="preserve">, </w:t>
      </w:r>
      <w:r w:rsidR="00905DE3" w:rsidRPr="00E064CE">
        <w:t>se lahko v</w:t>
      </w:r>
      <w:r w:rsidR="00CC40EB" w:rsidRPr="00E064CE">
        <w:t xml:space="preserve"> javnem razpisu za no</w:t>
      </w:r>
      <w:r w:rsidR="00A7297D" w:rsidRPr="00E064CE">
        <w:t>ve proizvodne zmogljivosti iz prejšnjega</w:t>
      </w:r>
      <w:r w:rsidR="00CC40EB" w:rsidRPr="00E064CE">
        <w:t xml:space="preserve"> člena tega zakona</w:t>
      </w:r>
      <w:r w:rsidR="00905DE3" w:rsidRPr="00E064CE">
        <w:t xml:space="preserve"> predvidi</w:t>
      </w:r>
      <w:r w:rsidR="00CC40EB" w:rsidRPr="00E064CE">
        <w:t xml:space="preserve"> državna pomoč v katerikoli obliki, če je ta skladna s pravili </w:t>
      </w:r>
      <w:r w:rsidR="00A7297D" w:rsidRPr="00E064CE">
        <w:t>Pogodbe o delovanju Evropske unije</w:t>
      </w:r>
      <w:r w:rsidR="00905DE3" w:rsidRPr="00E064CE">
        <w:t xml:space="preserve"> o državnih pomočeh. </w:t>
      </w:r>
    </w:p>
    <w:p w:rsidR="00A7297D" w:rsidRPr="00E064CE" w:rsidRDefault="00B3743D" w:rsidP="00B3743D">
      <w:pPr>
        <w:spacing w:after="240"/>
      </w:pPr>
      <w:r>
        <w:t xml:space="preserve">(2) </w:t>
      </w:r>
      <w:r w:rsidR="00905DE3" w:rsidRPr="00E064CE">
        <w:t xml:space="preserve">Oblika pomoči, najvišja višina pomoči ter njeno trajanje morajo biti vnaprej določeni na javnem razpisu. Pri določitvi državne pomoči je potrebno upoštevati tudi </w:t>
      </w:r>
      <w:r w:rsidR="00FF4C96" w:rsidRPr="00E064CE">
        <w:t xml:space="preserve">predviden </w:t>
      </w:r>
      <w:r w:rsidR="00905DE3" w:rsidRPr="00E064CE">
        <w:t>razvoj bodočih razmer na trgu elektri</w:t>
      </w:r>
      <w:r w:rsidR="00FF4C96" w:rsidRPr="00E064CE">
        <w:t>čne energije.</w:t>
      </w:r>
    </w:p>
    <w:p w:rsidR="00905DE3" w:rsidRPr="00E064CE" w:rsidRDefault="00B3743D" w:rsidP="00B3743D">
      <w:pPr>
        <w:spacing w:after="240"/>
      </w:pPr>
      <w:r>
        <w:t xml:space="preserve">(3) </w:t>
      </w:r>
      <w:r w:rsidR="00A7297D" w:rsidRPr="00E064CE">
        <w:t>Kadar spremembe na</w:t>
      </w:r>
      <w:r w:rsidR="00905DE3" w:rsidRPr="00E064CE">
        <w:t xml:space="preserve"> trgu </w:t>
      </w:r>
      <w:r w:rsidR="00FF4C96" w:rsidRPr="00E064CE">
        <w:t xml:space="preserve">kasneje </w:t>
      </w:r>
      <w:r w:rsidR="00905DE3" w:rsidRPr="00E064CE">
        <w:t xml:space="preserve">pomembno odstopajo od pogojev, na podlagi katerih je bila državna pomoč odobrena, je treba vnaprej predvideti mehanizem za prilagoditev državne pomoči, vključno z morebitno obveznostjo prejemnika do vračila </w:t>
      </w:r>
      <w:r w:rsidR="00A7297D" w:rsidRPr="00E064CE">
        <w:t xml:space="preserve">prekomerne </w:t>
      </w:r>
      <w:r w:rsidR="00905DE3" w:rsidRPr="00E064CE">
        <w:t>pomoči.</w:t>
      </w:r>
    </w:p>
    <w:p w:rsidR="004F21BA" w:rsidRDefault="00B3743D" w:rsidP="00B3743D">
      <w:pPr>
        <w:spacing w:after="240"/>
      </w:pPr>
      <w:r>
        <w:t xml:space="preserve">(4) </w:t>
      </w:r>
      <w:r w:rsidR="006D7C9B" w:rsidRPr="00E064CE">
        <w:t>Kumuliranje različnih oblik državne pomoči ni dovoljeno.</w:t>
      </w:r>
    </w:p>
    <w:p w:rsidR="001D1E1E" w:rsidRDefault="00E91B0D" w:rsidP="007D1782">
      <w:pPr>
        <w:pStyle w:val="Obrazloitev"/>
      </w:pPr>
      <w:r w:rsidRPr="00BE782B">
        <w:t xml:space="preserve">Člen ureja vprašanje morebitne državne pomoči, povezane z razpisnim postopkom iz prejšnjega člena. Člen je povezan z določilom direktive 3/10. </w:t>
      </w:r>
      <w:r w:rsidR="009B532C">
        <w:t xml:space="preserve">Člen omogoča implementacijo določila 15/3 člena direktive 2009/72/EC. </w:t>
      </w:r>
      <w:r w:rsidRPr="00BE782B">
        <w:t>Državna pomoč je pri razpisu za manjkajoče nove zmogljivosti precej verjetna, saj se potencialni investitorji po običajni poti dovoljenja za nove zmogljivosti za  investicije niso odločili, torej je potrebna spodbuda, javno razpisana skupaj z razpisom za novo zmogljivost ali z razpisom za podelitev koncesije na naravni dobrini.</w:t>
      </w:r>
    </w:p>
    <w:p w:rsidR="00E91B0D" w:rsidRDefault="00E91B0D" w:rsidP="00B3743D">
      <w:pPr>
        <w:spacing w:after="240"/>
      </w:pPr>
    </w:p>
    <w:p w:rsidR="005960D5" w:rsidRPr="00CA38D4" w:rsidRDefault="00672A0C" w:rsidP="003A7D9F">
      <w:pPr>
        <w:pStyle w:val="Naslov5"/>
      </w:pPr>
      <w:bookmarkStart w:id="230" w:name="_Ref289159474"/>
      <w:bookmarkStart w:id="231" w:name="_Toc293668730"/>
      <w:r>
        <w:t xml:space="preserve"> </w:t>
      </w:r>
      <w:bookmarkStart w:id="232" w:name="_Ref295212475"/>
      <w:bookmarkStart w:id="233" w:name="_Toc358721843"/>
      <w:r w:rsidR="005960D5" w:rsidRPr="00CA38D4">
        <w:t>člen</w:t>
      </w:r>
      <w:bookmarkEnd w:id="230"/>
      <w:r w:rsidR="00CA38D4">
        <w:br/>
      </w:r>
      <w:r w:rsidR="00B70921" w:rsidRPr="00CA38D4">
        <w:t>(prispevek za zagotavljanje zadostnih zmogljivosti v državi)</w:t>
      </w:r>
      <w:bookmarkEnd w:id="231"/>
      <w:bookmarkEnd w:id="232"/>
      <w:bookmarkEnd w:id="233"/>
    </w:p>
    <w:p w:rsidR="00B70921" w:rsidRPr="00E064CE" w:rsidRDefault="00B70921" w:rsidP="00165E5D">
      <w:pPr>
        <w:pStyle w:val="Odstavekseznama"/>
        <w:keepNext/>
        <w:ind w:left="0"/>
        <w:jc w:val="center"/>
      </w:pPr>
    </w:p>
    <w:p w:rsidR="00B70921" w:rsidRPr="00E064CE" w:rsidRDefault="00B3743D" w:rsidP="00B3743D">
      <w:r>
        <w:t xml:space="preserve">(1) </w:t>
      </w:r>
      <w:r w:rsidR="00B70921" w:rsidRPr="00E064CE">
        <w:t>Pod pogoji iz te</w:t>
      </w:r>
      <w:r w:rsidR="00923CA2" w:rsidRPr="00E064CE">
        <w:t xml:space="preserve">ga zakona Vlada </w:t>
      </w:r>
      <w:r w:rsidR="00D558EA" w:rsidRPr="00E064CE">
        <w:t xml:space="preserve">z uredbo </w:t>
      </w:r>
      <w:r w:rsidR="00923CA2" w:rsidRPr="00E064CE">
        <w:t>določi začetek plačevanja</w:t>
      </w:r>
      <w:r w:rsidR="00B70921" w:rsidRPr="00E064CE">
        <w:t xml:space="preserve"> prispevka za zagotavljanje zadostnih proizvodnih zmogljivosti elektrike v državi, če:</w:t>
      </w:r>
    </w:p>
    <w:p w:rsidR="00B70921" w:rsidRPr="00E064CE" w:rsidRDefault="00B70921" w:rsidP="00385F6A">
      <w:pPr>
        <w:numPr>
          <w:ilvl w:val="0"/>
          <w:numId w:val="24"/>
        </w:numPr>
        <w:tabs>
          <w:tab w:val="clear" w:pos="720"/>
          <w:tab w:val="num" w:pos="284"/>
        </w:tabs>
        <w:ind w:left="284" w:hanging="284"/>
      </w:pPr>
      <w:r w:rsidRPr="00E064CE">
        <w:t>novih proizvodnih zmogljivosti ni mogoče zagotoviti na trgu v zadostnem obsegu in je zaradi tega resna ogrožena zanesljiva oskrba z elektriko v Republiki Sloveniji;</w:t>
      </w:r>
    </w:p>
    <w:p w:rsidR="00B70921" w:rsidRPr="00E064CE" w:rsidRDefault="00B70921" w:rsidP="00385F6A">
      <w:pPr>
        <w:numPr>
          <w:ilvl w:val="0"/>
          <w:numId w:val="24"/>
        </w:numPr>
        <w:tabs>
          <w:tab w:val="clear" w:pos="720"/>
          <w:tab w:val="num" w:pos="284"/>
        </w:tabs>
        <w:ind w:left="284" w:hanging="284"/>
      </w:pPr>
      <w:r w:rsidRPr="00E064CE">
        <w:t>obstaja resna nevarnost, da ne bo dosežen minimalni nacionalni delež energije iz obnovljivih virov v končni bruto porabi energije v letu 2020, ki je za Republiko Slovenijo določen z Direktivo 2009/28/ES</w:t>
      </w:r>
      <w:r w:rsidR="001256C0">
        <w:t xml:space="preserve"> ali drugim predpisom</w:t>
      </w:r>
      <w:r w:rsidRPr="00E064CE">
        <w:t>.</w:t>
      </w:r>
    </w:p>
    <w:p w:rsidR="00B70921" w:rsidRPr="00E064CE" w:rsidRDefault="00B70921" w:rsidP="00165E5D"/>
    <w:p w:rsidR="00B70921" w:rsidRPr="00E064CE" w:rsidRDefault="00B3743D" w:rsidP="00B3743D">
      <w:r>
        <w:t xml:space="preserve">(2) </w:t>
      </w:r>
      <w:r w:rsidR="00B70921" w:rsidRPr="00E064CE">
        <w:t xml:space="preserve">Sredstva, zbrana iz prispevkov, se uporabijo kot oblika spodbude investitorjem v manjkajoče proizvodne vire in se dodelijo na javnem razpisu, </w:t>
      </w:r>
      <w:r w:rsidR="00923CA2" w:rsidRPr="00E064CE">
        <w:t xml:space="preserve">v skladu </w:t>
      </w:r>
      <w:r w:rsidR="00163599">
        <w:t>z</w:t>
      </w:r>
      <w:r w:rsidR="00163599" w:rsidRPr="00E064CE">
        <w:t xml:space="preserve"> </w:t>
      </w:r>
      <w:r w:rsidR="002143F0" w:rsidRPr="00E064CE">
        <w:fldChar w:fldCharType="begin"/>
      </w:r>
      <w:r w:rsidR="00923CA2" w:rsidRPr="00E064CE">
        <w:instrText xml:space="preserve"> REF _Ref289159399 \r \h </w:instrText>
      </w:r>
      <w:r w:rsidR="002143F0" w:rsidRPr="00E064CE">
        <w:fldChar w:fldCharType="separate"/>
      </w:r>
      <w:r w:rsidR="00AD6E8B">
        <w:t>52</w:t>
      </w:r>
      <w:r w:rsidR="002143F0" w:rsidRPr="00E064CE">
        <w:fldChar w:fldCharType="end"/>
      </w:r>
      <w:r w:rsidR="00923CA2" w:rsidRPr="00E064CE">
        <w:t xml:space="preserve">. in </w:t>
      </w:r>
      <w:r w:rsidR="002143F0" w:rsidRPr="00E064CE">
        <w:fldChar w:fldCharType="begin"/>
      </w:r>
      <w:r w:rsidR="00923CA2" w:rsidRPr="00E064CE">
        <w:instrText xml:space="preserve"> REF _Ref289159417 \r \h </w:instrText>
      </w:r>
      <w:r w:rsidR="002143F0" w:rsidRPr="00E064CE">
        <w:fldChar w:fldCharType="separate"/>
      </w:r>
      <w:r w:rsidR="00AD6E8B">
        <w:t>53</w:t>
      </w:r>
      <w:r w:rsidR="002143F0" w:rsidRPr="00E064CE">
        <w:fldChar w:fldCharType="end"/>
      </w:r>
      <w:r w:rsidR="00B70921" w:rsidRPr="00E064CE">
        <w:t>. členom tega zakona.</w:t>
      </w:r>
    </w:p>
    <w:p w:rsidR="00B70921" w:rsidRPr="00E064CE" w:rsidRDefault="00B70921" w:rsidP="00165E5D"/>
    <w:p w:rsidR="00B70921" w:rsidRPr="00E064CE" w:rsidRDefault="00B3743D" w:rsidP="00B3743D">
      <w:r>
        <w:t xml:space="preserve">(3) </w:t>
      </w:r>
      <w:r w:rsidR="00B70921" w:rsidRPr="00E064CE">
        <w:t xml:space="preserve">Ministrstvo, pristojno za energijo, oceni nujnost gradnje novih proizvodnih zmogljivosti iz prvega odstavka tega člena in obseg sredstev za spodbude, ki je potreben za realizacijo manjkajočih potreb po proizvodnih virih. V skladu s to oceno ministrstvo, pristojno za energijo, predlaga Vladi spremembe oziroma dopolnitve </w:t>
      </w:r>
      <w:r w:rsidR="00E9471D">
        <w:t>D</w:t>
      </w:r>
      <w:r w:rsidR="0026538F">
        <w:t>ržavnega razvojnega energetskega načrta</w:t>
      </w:r>
      <w:r w:rsidR="00B70921" w:rsidRPr="00E064CE">
        <w:t xml:space="preserve">, če se ukrep nanaša na proizvodne vire iz 1. alineje prvega odstavka tega člena oziroma Nacionalnega akcijskega načrta za obnovljive vire energije, če se ukrep nanaša na proizvodne vire iz 2. alineje prvega odstavka tega člena.  </w:t>
      </w:r>
    </w:p>
    <w:p w:rsidR="00B70921" w:rsidRPr="00E064CE" w:rsidRDefault="00B70921" w:rsidP="00165E5D"/>
    <w:p w:rsidR="00B70921" w:rsidRPr="00E064CE" w:rsidRDefault="00B3743D" w:rsidP="00B3743D">
      <w:r>
        <w:t xml:space="preserve">(4) </w:t>
      </w:r>
      <w:r w:rsidR="00B70921" w:rsidRPr="00E064CE">
        <w:t xml:space="preserve">Vlada v </w:t>
      </w:r>
      <w:r w:rsidR="00D558EA" w:rsidRPr="00E064CE">
        <w:t xml:space="preserve">uredbi </w:t>
      </w:r>
      <w:r w:rsidR="00B70921" w:rsidRPr="00E064CE">
        <w:t xml:space="preserve">iz prvega odstavka tega člena določi tudi čas zbiranja prispevka, ki ne sme presegati obdobja, ki je nujno potrebno, da se zberejo sredstva v zadostnem obsegu za potrebe izgradnje manjkajočih proizvodnih virov. </w:t>
      </w:r>
    </w:p>
    <w:p w:rsidR="00B70921" w:rsidRPr="00E064CE" w:rsidRDefault="00B70921" w:rsidP="00165E5D"/>
    <w:p w:rsidR="00B70921" w:rsidRDefault="00B3743D" w:rsidP="00B3743D">
      <w:r>
        <w:t xml:space="preserve">(5) </w:t>
      </w:r>
      <w:r w:rsidR="00B70921" w:rsidRPr="00E064CE">
        <w:t xml:space="preserve">Prispevek, ki se obračunava mesečno, plačujejo končni odjemalci (v nadaljevanju: zavezanci) po posameznem prevzemno predajnem mestu. </w:t>
      </w:r>
    </w:p>
    <w:p w:rsidR="00E91B0D" w:rsidRDefault="00E91B0D" w:rsidP="00B3743D"/>
    <w:p w:rsidR="001D1E1E" w:rsidRDefault="00E91B0D" w:rsidP="007D1782">
      <w:pPr>
        <w:pStyle w:val="Obrazloitev"/>
      </w:pPr>
      <w:r w:rsidRPr="00BE782B">
        <w:t>Če sta potrebna razpis in državna pomoč iz prejšnjih dveh členov, je potrebno zagotoviti tudi sredstva za to pomoč, to ureja ta člen. Prispevek plačujejo končni odjemalci, uvede pa ga vlada z uredbo. V uredbi se določi tudi čas zbiranja prispevka.</w:t>
      </w:r>
    </w:p>
    <w:p w:rsidR="00E91B0D" w:rsidRPr="00672A0C" w:rsidRDefault="00E91B0D" w:rsidP="00B3743D"/>
    <w:p w:rsidR="005960D5" w:rsidRPr="00CA38D4" w:rsidRDefault="005960D5" w:rsidP="003A7D9F">
      <w:pPr>
        <w:pStyle w:val="Naslov5"/>
      </w:pPr>
      <w:r w:rsidRPr="00CA38D4">
        <w:t xml:space="preserve"> </w:t>
      </w:r>
      <w:bookmarkStart w:id="234" w:name="_Toc293668731"/>
      <w:bookmarkStart w:id="235" w:name="_Ref295212483"/>
      <w:bookmarkStart w:id="236" w:name="_Toc358721844"/>
      <w:r w:rsidRPr="00CA38D4">
        <w:t>člen</w:t>
      </w:r>
      <w:r w:rsidR="00CA38D4">
        <w:br/>
      </w:r>
      <w:r w:rsidR="00B70921" w:rsidRPr="00CA38D4">
        <w:t>(višina prispevka in zbiranje sredstev)</w:t>
      </w:r>
      <w:bookmarkEnd w:id="234"/>
      <w:bookmarkEnd w:id="235"/>
      <w:bookmarkEnd w:id="236"/>
    </w:p>
    <w:p w:rsidR="00B70921" w:rsidRPr="00E064CE" w:rsidRDefault="00B70921" w:rsidP="00165E5D">
      <w:pPr>
        <w:pStyle w:val="Odstavekseznama"/>
        <w:ind w:left="0"/>
      </w:pPr>
    </w:p>
    <w:p w:rsidR="00B70921" w:rsidRPr="00E064CE" w:rsidRDefault="00B3743D" w:rsidP="00B3743D">
      <w:r>
        <w:t xml:space="preserve">(1) </w:t>
      </w:r>
      <w:r w:rsidR="00B70921" w:rsidRPr="00E064CE">
        <w:t>Vlad</w:t>
      </w:r>
      <w:r w:rsidR="002B27C3" w:rsidRPr="00E064CE">
        <w:t xml:space="preserve">a v </w:t>
      </w:r>
      <w:r w:rsidR="00D558EA" w:rsidRPr="00E064CE">
        <w:t xml:space="preserve">uredbi </w:t>
      </w:r>
      <w:r w:rsidR="002B27C3" w:rsidRPr="00E064CE">
        <w:t xml:space="preserve">iz prvega odstavka </w:t>
      </w:r>
      <w:r w:rsidR="002143F0" w:rsidRPr="00E064CE">
        <w:fldChar w:fldCharType="begin"/>
      </w:r>
      <w:r w:rsidR="002B27C3" w:rsidRPr="00E064CE">
        <w:instrText xml:space="preserve"> REF _Ref289159474 \r \h </w:instrText>
      </w:r>
      <w:r w:rsidR="002143F0" w:rsidRPr="00E064CE">
        <w:fldChar w:fldCharType="separate"/>
      </w:r>
      <w:r w:rsidR="00AD6E8B">
        <w:t>54</w:t>
      </w:r>
      <w:r w:rsidR="002143F0" w:rsidRPr="00E064CE">
        <w:fldChar w:fldCharType="end"/>
      </w:r>
      <w:r w:rsidR="00B70921" w:rsidRPr="00E064CE">
        <w:t xml:space="preserve">. člena določi tudi višino prispevka, ki se določi upoštevaje predviden obseg potreb po spodbudah za manjkajoče proizvodne vire in </w:t>
      </w:r>
      <w:r w:rsidR="00D558EA" w:rsidRPr="00E064CE">
        <w:t xml:space="preserve">določi </w:t>
      </w:r>
      <w:r w:rsidR="00B70921" w:rsidRPr="00E064CE">
        <w:t>njegovo porazdelitev med zavezance glede na obračunsko moč in napetostno r</w:t>
      </w:r>
      <w:r w:rsidR="00BA6B95" w:rsidRPr="00E064CE">
        <w:t>aven prevzemno predajnega mesta ter</w:t>
      </w:r>
      <w:r w:rsidR="00B70921" w:rsidRPr="00E064CE">
        <w:t xml:space="preserve"> kategorijo odje</w:t>
      </w:r>
      <w:r w:rsidR="00BA6B95" w:rsidRPr="00E064CE">
        <w:t>malca</w:t>
      </w:r>
      <w:r w:rsidR="00B70921" w:rsidRPr="00E064CE">
        <w:t>.</w:t>
      </w:r>
    </w:p>
    <w:p w:rsidR="00B70921" w:rsidRPr="00E064CE" w:rsidRDefault="00B70921" w:rsidP="00165E5D"/>
    <w:p w:rsidR="00423DB0" w:rsidRDefault="00B3743D" w:rsidP="00B3743D">
      <w:r>
        <w:t xml:space="preserve">(2) </w:t>
      </w:r>
      <w:r w:rsidR="00B70921" w:rsidRPr="00E064CE">
        <w:t xml:space="preserve">Sredstva iz prispevka zbira </w:t>
      </w:r>
      <w:r w:rsidR="007A0F80" w:rsidRPr="00E064CE">
        <w:t>operater</w:t>
      </w:r>
      <w:r w:rsidR="00B70921" w:rsidRPr="00E064CE">
        <w:t xml:space="preserve"> trg</w:t>
      </w:r>
      <w:r w:rsidR="007A0F80" w:rsidRPr="00E064CE">
        <w:t>a</w:t>
      </w:r>
      <w:r w:rsidR="002B27C3" w:rsidRPr="00E064CE">
        <w:t xml:space="preserve"> z električno energijo </w:t>
      </w:r>
      <w:r w:rsidR="00B70921" w:rsidRPr="00E064CE">
        <w:t>v okviru centra za podpore. Oseba, ki končnemu odjemalcu obračuna omrežnino</w:t>
      </w:r>
      <w:r w:rsidR="005C34AE">
        <w:t>,</w:t>
      </w:r>
      <w:r w:rsidR="00B70921" w:rsidRPr="00E064CE">
        <w:t xml:space="preserve"> je dolžna obračunati tudi prispevek za zagotavljanje zadostnih proizvodnih zmogljivosti in ta del prihodka po plačilu zavezanca nemudoma in brezplačno nakazati centru za podpore.</w:t>
      </w:r>
    </w:p>
    <w:p w:rsidR="00E91B0D" w:rsidRDefault="00E91B0D" w:rsidP="00B3743D"/>
    <w:p w:rsidR="001D1E1E" w:rsidRDefault="00E91B0D" w:rsidP="007D1782">
      <w:pPr>
        <w:pStyle w:val="Obrazloitev"/>
      </w:pPr>
      <w:r w:rsidRPr="00BE782B">
        <w:t>Člen predpisuje način zbiranja prispevka iz prejšnjega člena. Višino predpiše vlada, končnim odjemalcem ga obračunava oseba, ki odjemalcu obračunava omrežnino (operater, dobavitelj), nakaže pa ga centru za podpore.</w:t>
      </w:r>
    </w:p>
    <w:p w:rsidR="00E91B0D" w:rsidRDefault="00E91B0D" w:rsidP="00B3743D"/>
    <w:p w:rsidR="001B7548" w:rsidRPr="00E064CE" w:rsidRDefault="001B7548" w:rsidP="00165E5D">
      <w:pPr>
        <w:pStyle w:val="Odstavekseznama"/>
        <w:keepNext/>
        <w:ind w:left="0"/>
        <w:rPr>
          <w:b/>
          <w:u w:val="single"/>
        </w:rPr>
      </w:pPr>
    </w:p>
    <w:p w:rsidR="005D750E" w:rsidRPr="00E064CE" w:rsidRDefault="00672A0C" w:rsidP="00B01C2F">
      <w:pPr>
        <w:pStyle w:val="Naslov2"/>
      </w:pPr>
      <w:bookmarkStart w:id="237" w:name="_Toc293668732"/>
      <w:bookmarkStart w:id="238" w:name="_Toc358721845"/>
      <w:r>
        <w:t xml:space="preserve">III. poglavje: </w:t>
      </w:r>
      <w:r w:rsidR="005D750E" w:rsidRPr="00E064CE">
        <w:t>P</w:t>
      </w:r>
      <w:bookmarkEnd w:id="237"/>
      <w:r>
        <w:t>RENOS</w:t>
      </w:r>
      <w:bookmarkEnd w:id="238"/>
    </w:p>
    <w:p w:rsidR="005D750E" w:rsidRPr="00E064CE" w:rsidRDefault="005D750E" w:rsidP="00165E5D">
      <w:pPr>
        <w:pStyle w:val="Odstavekseznama"/>
        <w:keepNext/>
        <w:ind w:left="0"/>
      </w:pPr>
    </w:p>
    <w:p w:rsidR="005D750E" w:rsidRPr="00E064CE" w:rsidRDefault="00672A0C" w:rsidP="001E2586">
      <w:pPr>
        <w:pStyle w:val="Naslov3"/>
      </w:pPr>
      <w:bookmarkStart w:id="239" w:name="_Toc358721846"/>
      <w:bookmarkStart w:id="240" w:name="_Toc293668733"/>
      <w:r>
        <w:t xml:space="preserve">1. oddelek: </w:t>
      </w:r>
      <w:r w:rsidR="005D750E" w:rsidRPr="00E064CE">
        <w:t xml:space="preserve">Gospodarska javna služba dejavnost </w:t>
      </w:r>
      <w:r w:rsidR="00391BB3">
        <w:t xml:space="preserve">sistemskega </w:t>
      </w:r>
      <w:r w:rsidR="005D750E" w:rsidRPr="00E064CE">
        <w:t>operaterja</w:t>
      </w:r>
      <w:bookmarkEnd w:id="239"/>
      <w:r w:rsidR="005D750E" w:rsidRPr="00E064CE">
        <w:t xml:space="preserve"> </w:t>
      </w:r>
      <w:r w:rsidR="00AC5785">
        <w:br/>
      </w:r>
      <w:bookmarkEnd w:id="240"/>
    </w:p>
    <w:p w:rsidR="009E7C4D" w:rsidRPr="00E064CE" w:rsidRDefault="00672A0C" w:rsidP="003A7D9F">
      <w:pPr>
        <w:pStyle w:val="Naslov5"/>
      </w:pPr>
      <w:bookmarkStart w:id="241" w:name="_Ref289165180"/>
      <w:bookmarkStart w:id="242" w:name="_Toc293668734"/>
      <w:r>
        <w:t xml:space="preserve"> </w:t>
      </w:r>
      <w:bookmarkStart w:id="243" w:name="_Ref295475109"/>
      <w:bookmarkStart w:id="244" w:name="_Ref295487231"/>
      <w:bookmarkStart w:id="245" w:name="_Toc358721847"/>
      <w:r w:rsidR="009E7C4D" w:rsidRPr="00E064CE">
        <w:t>člen</w:t>
      </w:r>
      <w:bookmarkEnd w:id="241"/>
      <w:r w:rsidR="00CA38D4">
        <w:br/>
      </w:r>
      <w:r w:rsidR="004231FC" w:rsidRPr="00E064CE">
        <w:t xml:space="preserve"> </w:t>
      </w:r>
      <w:r w:rsidR="009E7C4D" w:rsidRPr="00E064CE">
        <w:t>(</w:t>
      </w:r>
      <w:r w:rsidR="00B3737B">
        <w:t xml:space="preserve">dejavnost </w:t>
      </w:r>
      <w:r w:rsidR="00AC4C92">
        <w:t>sistemskega operaterja</w:t>
      </w:r>
      <w:r w:rsidR="009E7C4D" w:rsidRPr="00E064CE">
        <w:t>)</w:t>
      </w:r>
      <w:bookmarkEnd w:id="242"/>
      <w:bookmarkEnd w:id="243"/>
      <w:bookmarkEnd w:id="244"/>
      <w:bookmarkEnd w:id="245"/>
    </w:p>
    <w:p w:rsidR="009E7C4D" w:rsidRPr="00E064CE" w:rsidRDefault="009E7C4D" w:rsidP="00165E5D">
      <w:pPr>
        <w:keepNext/>
      </w:pPr>
    </w:p>
    <w:p w:rsidR="0063617D" w:rsidRPr="00E064CE" w:rsidRDefault="001930AA" w:rsidP="001930AA">
      <w:pPr>
        <w:pStyle w:val="Odstavekseznama"/>
        <w:keepNext/>
        <w:ind w:left="0"/>
      </w:pPr>
      <w:r>
        <w:t xml:space="preserve">(1) </w:t>
      </w:r>
      <w:r w:rsidR="00211C90" w:rsidRPr="00E064CE">
        <w:t xml:space="preserve">Dejavnost </w:t>
      </w:r>
      <w:r w:rsidR="00AC4C92">
        <w:t>sistemskega operaterja</w:t>
      </w:r>
      <w:r w:rsidR="00211C90" w:rsidRPr="00E064CE">
        <w:t xml:space="preserve"> je </w:t>
      </w:r>
      <w:r w:rsidR="005C2D8B" w:rsidRPr="00E064CE">
        <w:t xml:space="preserve">obvezna </w:t>
      </w:r>
      <w:r w:rsidR="00211C90" w:rsidRPr="00E064CE">
        <w:t>državna gospodarska javna služba.</w:t>
      </w:r>
    </w:p>
    <w:p w:rsidR="0063617D" w:rsidRPr="00E064CE" w:rsidRDefault="0063617D" w:rsidP="00165E5D">
      <w:pPr>
        <w:tabs>
          <w:tab w:val="left" w:pos="426"/>
          <w:tab w:val="left" w:pos="567"/>
        </w:tabs>
      </w:pPr>
    </w:p>
    <w:p w:rsidR="009E7C4D" w:rsidRPr="00E064CE" w:rsidRDefault="001C4173" w:rsidP="001C4173">
      <w:pPr>
        <w:pStyle w:val="Odstavekseznama"/>
        <w:ind w:left="0"/>
      </w:pPr>
      <w:r>
        <w:t xml:space="preserve">(2) </w:t>
      </w:r>
      <w:r w:rsidR="00C535B8" w:rsidRPr="00E064CE">
        <w:t xml:space="preserve">Gospodarska javna služba dejavnost </w:t>
      </w:r>
      <w:r w:rsidR="00AC4C92">
        <w:t>sistemskega operaterja</w:t>
      </w:r>
      <w:r w:rsidR="00C535B8" w:rsidRPr="00E064CE">
        <w:t xml:space="preserve"> obsega:</w:t>
      </w:r>
    </w:p>
    <w:p w:rsidR="00C535B8" w:rsidRPr="00E064CE" w:rsidRDefault="001E4950" w:rsidP="00385F6A">
      <w:pPr>
        <w:pStyle w:val="Odstavekseznama"/>
        <w:numPr>
          <w:ilvl w:val="0"/>
          <w:numId w:val="23"/>
        </w:numPr>
        <w:tabs>
          <w:tab w:val="left" w:pos="567"/>
        </w:tabs>
        <w:spacing w:before="120"/>
        <w:ind w:left="567" w:hanging="567"/>
        <w:contextualSpacing w:val="0"/>
      </w:pPr>
      <w:r w:rsidRPr="00E064CE">
        <w:t xml:space="preserve">varno, zanesljivo in učinkovito </w:t>
      </w:r>
      <w:r w:rsidR="00A53FDE" w:rsidRPr="00E064CE">
        <w:t>obratovanje</w:t>
      </w:r>
      <w:r w:rsidR="00C535B8" w:rsidRPr="00E064CE">
        <w:t xml:space="preserve"> </w:t>
      </w:r>
      <w:r w:rsidR="00A53FDE" w:rsidRPr="00E064CE">
        <w:t xml:space="preserve">in </w:t>
      </w:r>
      <w:r w:rsidR="00C535B8" w:rsidRPr="00E064CE">
        <w:t>vzdrževanje prenosnega sistema;</w:t>
      </w:r>
    </w:p>
    <w:p w:rsidR="00A53FDE" w:rsidRPr="00E064CE" w:rsidRDefault="00A53FDE" w:rsidP="00385F6A">
      <w:pPr>
        <w:pStyle w:val="Odstavekseznama"/>
        <w:numPr>
          <w:ilvl w:val="0"/>
          <w:numId w:val="23"/>
        </w:numPr>
        <w:tabs>
          <w:tab w:val="left" w:pos="567"/>
        </w:tabs>
        <w:spacing w:before="120"/>
        <w:ind w:left="567" w:hanging="567"/>
        <w:contextualSpacing w:val="0"/>
      </w:pPr>
      <w:r w:rsidRPr="00E064CE">
        <w:t>razvoj sistema ob upoštevanju predvidenih potreb uporabnikov sistema, zahtev varnega in zanesljivega obra</w:t>
      </w:r>
      <w:r w:rsidR="00466C6C" w:rsidRPr="00E064CE">
        <w:t xml:space="preserve">tovanja sistema in usmeritev razvojnega načrta </w:t>
      </w:r>
      <w:r w:rsidR="00AC4C92">
        <w:t>sistemskega operaterja</w:t>
      </w:r>
      <w:r w:rsidR="00466C6C" w:rsidRPr="00E064CE">
        <w:t xml:space="preserve"> iz </w:t>
      </w:r>
      <w:fldSimple w:instr=" REF _Ref295205266 \r \h ">
        <w:r w:rsidR="00AD6E8B">
          <w:t>29</w:t>
        </w:r>
      </w:fldSimple>
      <w:r w:rsidR="001930AA">
        <w:t xml:space="preserve">. </w:t>
      </w:r>
      <w:r w:rsidR="001930AA" w:rsidRPr="001930AA">
        <w:t>člena</w:t>
      </w:r>
      <w:r w:rsidR="00466C6C" w:rsidRPr="001930AA">
        <w:t xml:space="preserve"> tega</w:t>
      </w:r>
      <w:r w:rsidR="00466C6C" w:rsidRPr="00E064CE">
        <w:t xml:space="preserve"> zakona;</w:t>
      </w:r>
    </w:p>
    <w:p w:rsidR="00C535B8" w:rsidRPr="00E064CE" w:rsidRDefault="00C535B8" w:rsidP="00385F6A">
      <w:pPr>
        <w:pStyle w:val="Odstavekseznama"/>
        <w:numPr>
          <w:ilvl w:val="0"/>
          <w:numId w:val="23"/>
        </w:numPr>
        <w:tabs>
          <w:tab w:val="left" w:pos="567"/>
        </w:tabs>
        <w:spacing w:before="120"/>
        <w:ind w:left="567" w:hanging="567"/>
        <w:contextualSpacing w:val="0"/>
      </w:pPr>
      <w:r w:rsidRPr="00E064CE">
        <w:t xml:space="preserve">zagotavljanje dolgoročne zmogljivosti prenosnega sistema, </w:t>
      </w:r>
      <w:r w:rsidR="00F420AB" w:rsidRPr="00E064CE">
        <w:t xml:space="preserve">tako </w:t>
      </w:r>
      <w:r w:rsidRPr="00E064CE">
        <w:t xml:space="preserve">da omogoča razumne zahteve za priključitev </w:t>
      </w:r>
      <w:r w:rsidR="006844BB" w:rsidRPr="00E064CE">
        <w:t xml:space="preserve">na sistem in </w:t>
      </w:r>
      <w:r w:rsidR="00E91B0D">
        <w:t xml:space="preserve">za </w:t>
      </w:r>
      <w:r w:rsidR="00EB1432" w:rsidRPr="00E064CE">
        <w:t>prenos energije</w:t>
      </w:r>
      <w:r w:rsidRPr="00E064CE">
        <w:t>;</w:t>
      </w:r>
    </w:p>
    <w:p w:rsidR="00C535B8" w:rsidRPr="00E064CE" w:rsidRDefault="00F420AB" w:rsidP="00385F6A">
      <w:pPr>
        <w:pStyle w:val="Odstavekseznama"/>
        <w:numPr>
          <w:ilvl w:val="0"/>
          <w:numId w:val="23"/>
        </w:numPr>
        <w:tabs>
          <w:tab w:val="left" w:pos="567"/>
        </w:tabs>
        <w:spacing w:before="120"/>
        <w:ind w:left="567" w:hanging="567"/>
        <w:contextualSpacing w:val="0"/>
      </w:pPr>
      <w:r w:rsidRPr="00E064CE">
        <w:t xml:space="preserve">upravljanje pretokov električne energije v </w:t>
      </w:r>
      <w:r w:rsidR="00C97E2F">
        <w:t>prenosnem sistemu</w:t>
      </w:r>
      <w:r w:rsidR="00C97E2F" w:rsidRPr="00E064CE">
        <w:t xml:space="preserve"> </w:t>
      </w:r>
      <w:r w:rsidRPr="00E064CE">
        <w:t xml:space="preserve">in </w:t>
      </w:r>
      <w:r w:rsidR="00C535B8" w:rsidRPr="00E064CE">
        <w:t>zagotavljanje sistemskih storitev;</w:t>
      </w:r>
    </w:p>
    <w:p w:rsidR="00C535B8" w:rsidRPr="00E064CE" w:rsidRDefault="00D4697E" w:rsidP="00385F6A">
      <w:pPr>
        <w:pStyle w:val="Odstavekseznama"/>
        <w:numPr>
          <w:ilvl w:val="0"/>
          <w:numId w:val="23"/>
        </w:numPr>
        <w:tabs>
          <w:tab w:val="left" w:pos="567"/>
        </w:tabs>
        <w:spacing w:before="120"/>
        <w:ind w:left="567" w:hanging="567"/>
        <w:contextualSpacing w:val="0"/>
      </w:pPr>
      <w:r w:rsidRPr="00E064CE">
        <w:t xml:space="preserve">izravnava </w:t>
      </w:r>
      <w:r w:rsidR="00C535B8" w:rsidRPr="00E064CE">
        <w:t xml:space="preserve">odstopanj </w:t>
      </w:r>
      <w:r w:rsidR="00602975" w:rsidRPr="00E064CE">
        <w:rPr>
          <w:rFonts w:cs="Arial"/>
          <w:szCs w:val="24"/>
        </w:rPr>
        <w:t>odjema</w:t>
      </w:r>
      <w:r w:rsidRPr="00E064CE">
        <w:rPr>
          <w:rFonts w:cs="Arial"/>
          <w:szCs w:val="24"/>
        </w:rPr>
        <w:t>,</w:t>
      </w:r>
      <w:r w:rsidR="00602975" w:rsidRPr="00E064CE">
        <w:rPr>
          <w:rFonts w:cs="Arial"/>
          <w:szCs w:val="24"/>
        </w:rPr>
        <w:t xml:space="preserve"> oddaje</w:t>
      </w:r>
      <w:r w:rsidR="00C535B8" w:rsidRPr="00E064CE">
        <w:t xml:space="preserve"> </w:t>
      </w:r>
      <w:r w:rsidRPr="00E064CE">
        <w:t>in čezmejnih prenosov v sistemu</w:t>
      </w:r>
      <w:r w:rsidR="00992C96" w:rsidRPr="00E064CE">
        <w:t>;</w:t>
      </w:r>
    </w:p>
    <w:p w:rsidR="00C535B8" w:rsidRPr="00E064CE" w:rsidRDefault="001E4950" w:rsidP="00385F6A">
      <w:pPr>
        <w:pStyle w:val="Odstavekseznama"/>
        <w:numPr>
          <w:ilvl w:val="0"/>
          <w:numId w:val="23"/>
        </w:numPr>
        <w:tabs>
          <w:tab w:val="left" w:pos="567"/>
        </w:tabs>
        <w:spacing w:before="120"/>
        <w:ind w:left="567" w:hanging="567"/>
        <w:contextualSpacing w:val="0"/>
      </w:pPr>
      <w:r w:rsidRPr="00E064CE">
        <w:t xml:space="preserve">posredovanje </w:t>
      </w:r>
      <w:r w:rsidR="00A905FB" w:rsidRPr="00E064CE">
        <w:t>informacij</w:t>
      </w:r>
      <w:r w:rsidR="00A905FB">
        <w:t xml:space="preserve">, </w:t>
      </w:r>
      <w:r w:rsidR="00A905FB" w:rsidRPr="00E064CE">
        <w:t xml:space="preserve"> </w:t>
      </w:r>
      <w:r w:rsidR="00A905FB">
        <w:t xml:space="preserve">potrebnih </w:t>
      </w:r>
      <w:r w:rsidR="00A905FB" w:rsidRPr="00E064CE">
        <w:t xml:space="preserve">za zagotovitev varnega in učinkovitega obratovanja, usklajenega razvoja in skladnega delovanja povezanih sistemov </w:t>
      </w:r>
      <w:r w:rsidRPr="00E064CE">
        <w:t>kateremu koli drugem</w:t>
      </w:r>
      <w:r w:rsidR="00CC3B93" w:rsidRPr="00E064CE">
        <w:t>u operaterju</w:t>
      </w:r>
      <w:r w:rsidR="00C535B8" w:rsidRPr="00E064CE">
        <w:t>;</w:t>
      </w:r>
    </w:p>
    <w:p w:rsidR="00C535B8" w:rsidRPr="00E064CE" w:rsidRDefault="00C535B8" w:rsidP="00385F6A">
      <w:pPr>
        <w:pStyle w:val="Odstavekseznama"/>
        <w:numPr>
          <w:ilvl w:val="0"/>
          <w:numId w:val="23"/>
        </w:numPr>
        <w:tabs>
          <w:tab w:val="left" w:pos="567"/>
        </w:tabs>
        <w:spacing w:before="120"/>
        <w:ind w:left="567" w:hanging="567"/>
        <w:contextualSpacing w:val="0"/>
      </w:pPr>
      <w:r w:rsidRPr="00E064CE">
        <w:t>zagotavljanje podatkov</w:t>
      </w:r>
      <w:r w:rsidR="00A905FB">
        <w:t>,</w:t>
      </w:r>
      <w:r w:rsidRPr="00E064CE">
        <w:t xml:space="preserve"> </w:t>
      </w:r>
      <w:r w:rsidR="00A905FB" w:rsidRPr="00E064CE">
        <w:t xml:space="preserve">potrebnih </w:t>
      </w:r>
      <w:r w:rsidR="00A905FB">
        <w:t>za</w:t>
      </w:r>
      <w:r w:rsidR="00A905FB" w:rsidRPr="00E064CE">
        <w:t xml:space="preserve"> učinkovito sklepaj</w:t>
      </w:r>
      <w:r w:rsidR="00A905FB">
        <w:t>e</w:t>
      </w:r>
      <w:r w:rsidR="00A905FB" w:rsidRPr="00E064CE">
        <w:t xml:space="preserve"> pogodb o dobavi</w:t>
      </w:r>
      <w:r w:rsidR="00A905FB">
        <w:t xml:space="preserve"> in uveljavljanje</w:t>
      </w:r>
      <w:r w:rsidR="00A905FB" w:rsidRPr="00E064CE">
        <w:t xml:space="preserve"> pravic</w:t>
      </w:r>
      <w:r w:rsidR="00A905FB">
        <w:t>e</w:t>
      </w:r>
      <w:r w:rsidR="00A905FB" w:rsidRPr="00E064CE">
        <w:t xml:space="preserve"> do priključitve</w:t>
      </w:r>
      <w:r w:rsidR="00A905FB">
        <w:t>,</w:t>
      </w:r>
      <w:r w:rsidR="00A905FB" w:rsidRPr="00E064CE">
        <w:t xml:space="preserve"> </w:t>
      </w:r>
      <w:r w:rsidR="007543AA" w:rsidRPr="00E064CE">
        <w:t>uporabnikom sistema</w:t>
      </w:r>
      <w:r w:rsidR="00EB1432" w:rsidRPr="00E064CE">
        <w:t xml:space="preserve"> in </w:t>
      </w:r>
      <w:r w:rsidR="00BB5331" w:rsidRPr="00E064CE">
        <w:t>dobaviteljem</w:t>
      </w:r>
      <w:r w:rsidRPr="00E064CE">
        <w:t>;</w:t>
      </w:r>
    </w:p>
    <w:p w:rsidR="00EB1432" w:rsidRPr="00E064CE" w:rsidRDefault="005C34AE" w:rsidP="00385F6A">
      <w:pPr>
        <w:pStyle w:val="Odstavekseznama"/>
        <w:numPr>
          <w:ilvl w:val="0"/>
          <w:numId w:val="23"/>
        </w:numPr>
        <w:tabs>
          <w:tab w:val="left" w:pos="567"/>
        </w:tabs>
        <w:spacing w:before="120"/>
        <w:ind w:left="567" w:hanging="567"/>
        <w:contextualSpacing w:val="0"/>
      </w:pPr>
      <w:r w:rsidRPr="00E064CE">
        <w:t>nediskriminatorn</w:t>
      </w:r>
      <w:r>
        <w:t xml:space="preserve">o </w:t>
      </w:r>
      <w:r w:rsidRPr="00E064CE">
        <w:t>obravnav</w:t>
      </w:r>
      <w:r>
        <w:t>o</w:t>
      </w:r>
      <w:r w:rsidRPr="00E064CE">
        <w:t xml:space="preserve"> </w:t>
      </w:r>
      <w:r w:rsidR="00EB1432" w:rsidRPr="00E064CE">
        <w:t>uporabnik</w:t>
      </w:r>
      <w:r w:rsidR="00D4697E" w:rsidRPr="00E064CE">
        <w:t>ov</w:t>
      </w:r>
      <w:r w:rsidR="00EB1432" w:rsidRPr="00E064CE">
        <w:t xml:space="preserve"> </w:t>
      </w:r>
      <w:r w:rsidR="00F679B9">
        <w:t>sistema</w:t>
      </w:r>
      <w:r w:rsidR="00F679B9" w:rsidRPr="00E064CE">
        <w:t xml:space="preserve"> </w:t>
      </w:r>
      <w:r w:rsidR="00D4697E" w:rsidRPr="00E064CE">
        <w:t xml:space="preserve">in </w:t>
      </w:r>
      <w:r w:rsidR="00A905FB">
        <w:t>dobaviteljev</w:t>
      </w:r>
      <w:r w:rsidR="00D4697E" w:rsidRPr="00E064CE">
        <w:t>;</w:t>
      </w:r>
    </w:p>
    <w:p w:rsidR="002258F2" w:rsidRPr="00E064CE" w:rsidRDefault="002258F2" w:rsidP="00385F6A">
      <w:pPr>
        <w:pStyle w:val="Odstavekseznama"/>
        <w:numPr>
          <w:ilvl w:val="0"/>
          <w:numId w:val="23"/>
        </w:numPr>
        <w:tabs>
          <w:tab w:val="left" w:pos="567"/>
        </w:tabs>
        <w:spacing w:before="120"/>
        <w:ind w:left="567" w:hanging="567"/>
        <w:contextualSpacing w:val="0"/>
      </w:pPr>
      <w:r w:rsidRPr="00E064CE">
        <w:t>napoved porabe elektri</w:t>
      </w:r>
      <w:r w:rsidR="0029712E" w:rsidRPr="00E064CE">
        <w:t>ke</w:t>
      </w:r>
      <w:r w:rsidRPr="00E064CE">
        <w:t xml:space="preserve"> ter potrebnih energetskih virov z uporabo metode celovitega načrtovanja, z upoštevanjem varčevalnih ukrepov pri uporabnikih sistema</w:t>
      </w:r>
      <w:r w:rsidR="000E0002" w:rsidRPr="00E064CE">
        <w:t>;</w:t>
      </w:r>
    </w:p>
    <w:p w:rsidR="00D4697E" w:rsidRPr="00E064CE" w:rsidRDefault="00850D10" w:rsidP="00385F6A">
      <w:pPr>
        <w:pStyle w:val="Odstavekseznama"/>
        <w:numPr>
          <w:ilvl w:val="0"/>
          <w:numId w:val="23"/>
        </w:numPr>
        <w:tabs>
          <w:tab w:val="left" w:pos="567"/>
        </w:tabs>
        <w:spacing w:before="120"/>
        <w:ind w:left="567" w:hanging="567"/>
        <w:contextualSpacing w:val="0"/>
      </w:pPr>
      <w:r>
        <w:t>pobiranje plačil za prezasedenost in plačil v mehanizmu nadomestil med upravlja</w:t>
      </w:r>
      <w:r w:rsidR="00D97079">
        <w:t>v</w:t>
      </w:r>
      <w:r>
        <w:t xml:space="preserve">ci prenosnih omrežij v skladu s 13. </w:t>
      </w:r>
      <w:r w:rsidR="00D97079">
        <w:t>č</w:t>
      </w:r>
      <w:r>
        <w:t>lenom uredbe (ES) št. 714/2009</w:t>
      </w:r>
      <w:r w:rsidR="00D97079">
        <w:t>;</w:t>
      </w:r>
    </w:p>
    <w:p w:rsidR="00DB7631" w:rsidRDefault="0046283A" w:rsidP="00385F6A">
      <w:pPr>
        <w:pStyle w:val="Odstavekseznama"/>
        <w:numPr>
          <w:ilvl w:val="0"/>
          <w:numId w:val="23"/>
        </w:numPr>
        <w:tabs>
          <w:tab w:val="left" w:pos="567"/>
        </w:tabs>
        <w:spacing w:before="120"/>
        <w:ind w:left="567" w:hanging="567"/>
        <w:contextualSpacing w:val="0"/>
      </w:pPr>
      <w:r w:rsidRPr="00E064CE">
        <w:t>n</w:t>
      </w:r>
      <w:r w:rsidR="00D4697E" w:rsidRPr="00E064CE">
        <w:t xml:space="preserve">akup izgub </w:t>
      </w:r>
      <w:r w:rsidR="00683B01" w:rsidRPr="00E064CE">
        <w:t xml:space="preserve">in </w:t>
      </w:r>
      <w:r w:rsidR="00A445EE">
        <w:t>sistemskih storitev</w:t>
      </w:r>
      <w:r w:rsidR="00683B01" w:rsidRPr="00E064CE">
        <w:t xml:space="preserve"> </w:t>
      </w:r>
      <w:r w:rsidR="00D4697E" w:rsidRPr="00E064CE">
        <w:t>v prenosnem sistem</w:t>
      </w:r>
      <w:r w:rsidR="00683B01" w:rsidRPr="00E064CE">
        <w:t>u</w:t>
      </w:r>
      <w:r w:rsidR="00D4697E" w:rsidRPr="00E064CE">
        <w:t xml:space="preserve"> </w:t>
      </w:r>
      <w:r w:rsidR="00683B01" w:rsidRPr="00E064CE">
        <w:t>po preglednih, nediskriminatornih in tržno zasnovanih postopkih</w:t>
      </w:r>
      <w:r w:rsidR="00DB7631">
        <w:t>;</w:t>
      </w:r>
    </w:p>
    <w:p w:rsidR="00437169" w:rsidRPr="00DB7631" w:rsidRDefault="00DB7631" w:rsidP="00385F6A">
      <w:pPr>
        <w:pStyle w:val="Odstavekseznama"/>
        <w:numPr>
          <w:ilvl w:val="0"/>
          <w:numId w:val="23"/>
        </w:numPr>
        <w:tabs>
          <w:tab w:val="left" w:pos="567"/>
        </w:tabs>
        <w:spacing w:before="120"/>
        <w:ind w:left="567" w:hanging="567"/>
        <w:contextualSpacing w:val="0"/>
      </w:pPr>
      <w:r>
        <w:t>zagotavljanje kakovosti oskrbe v skladu z minimalni standardi</w:t>
      </w:r>
      <w:r w:rsidR="00D4697E" w:rsidRPr="00DB7631">
        <w:t>.</w:t>
      </w:r>
    </w:p>
    <w:p w:rsidR="001930AA" w:rsidRDefault="001930AA" w:rsidP="001930AA">
      <w:pPr>
        <w:pStyle w:val="Odstavekseznama"/>
        <w:ind w:left="0"/>
      </w:pPr>
    </w:p>
    <w:p w:rsidR="00672A0C" w:rsidRDefault="001930AA" w:rsidP="00165E5D">
      <w:pPr>
        <w:pStyle w:val="Odstavekseznama"/>
        <w:ind w:left="0"/>
      </w:pPr>
      <w:r>
        <w:t>(</w:t>
      </w:r>
      <w:r w:rsidR="001C4173">
        <w:t>3</w:t>
      </w:r>
      <w:r>
        <w:t xml:space="preserve">) </w:t>
      </w:r>
      <w:r w:rsidR="000F23A5">
        <w:t>Sistemski operater</w:t>
      </w:r>
      <w:r w:rsidR="00A27FFB" w:rsidRPr="00E064CE">
        <w:t xml:space="preserve"> mora opravljati naloge po tem členu na način, s katerim se zlasti spodbuja integracija trga z električno energijo. </w:t>
      </w:r>
    </w:p>
    <w:p w:rsidR="00E91B0D" w:rsidRPr="00E91B0D" w:rsidRDefault="00E91B0D" w:rsidP="00165E5D">
      <w:pPr>
        <w:pStyle w:val="Odstavekseznama"/>
        <w:ind w:left="0"/>
      </w:pPr>
    </w:p>
    <w:p w:rsidR="001D1E1E" w:rsidRDefault="00E91B0D" w:rsidP="007D1782">
      <w:pPr>
        <w:pStyle w:val="Obrazloitev"/>
      </w:pPr>
      <w:r w:rsidRPr="00BE782B">
        <w:t>Člen implementira določbe 12. in 15. člena direktive</w:t>
      </w:r>
      <w:r w:rsidR="009B532C">
        <w:t xml:space="preserve"> 2009/72/EC</w:t>
      </w:r>
      <w:r w:rsidRPr="00BE782B">
        <w:t xml:space="preserve">. Določa naloge </w:t>
      </w:r>
      <w:r>
        <w:t xml:space="preserve">sistemskega </w:t>
      </w:r>
      <w:r w:rsidRPr="00BE782B">
        <w:t>operaterja v okviru gospodarske javne službe.</w:t>
      </w:r>
      <w:r>
        <w:t xml:space="preserve"> Naloge sistemskega  operaterja so delno določene tudi v </w:t>
      </w:r>
      <w:r w:rsidR="002143F0">
        <w:fldChar w:fldCharType="begin"/>
      </w:r>
      <w:r w:rsidR="009B532C">
        <w:instrText xml:space="preserve"> REF _Ref313603633 \r \h </w:instrText>
      </w:r>
      <w:r w:rsidR="002143F0">
        <w:fldChar w:fldCharType="separate"/>
      </w:r>
      <w:r w:rsidR="00AD6E8B">
        <w:t>36</w:t>
      </w:r>
      <w:r w:rsidR="002143F0">
        <w:fldChar w:fldCharType="end"/>
      </w:r>
      <w:r>
        <w:t>. členu in v nekaterih drugih členih.</w:t>
      </w:r>
    </w:p>
    <w:p w:rsidR="00E91B0D" w:rsidRPr="00E91B0D" w:rsidRDefault="00E91B0D" w:rsidP="00165E5D">
      <w:pPr>
        <w:pStyle w:val="Odstavekseznama"/>
        <w:ind w:left="0"/>
      </w:pPr>
    </w:p>
    <w:p w:rsidR="00A56FDC" w:rsidRPr="00CA38D4" w:rsidRDefault="00A56FDC" w:rsidP="003A7D9F">
      <w:pPr>
        <w:pStyle w:val="Naslov5"/>
      </w:pPr>
      <w:r w:rsidRPr="00CA38D4">
        <w:t xml:space="preserve"> </w:t>
      </w:r>
      <w:bookmarkStart w:id="246" w:name="_Ref289160290"/>
      <w:bookmarkStart w:id="247" w:name="_Toc293668735"/>
      <w:bookmarkStart w:id="248" w:name="_Toc358721848"/>
      <w:r w:rsidRPr="00CA38D4">
        <w:t>č</w:t>
      </w:r>
      <w:r w:rsidR="00E76ADE" w:rsidRPr="00CA38D4">
        <w:t>len</w:t>
      </w:r>
      <w:bookmarkEnd w:id="246"/>
      <w:r w:rsidR="00CA38D4">
        <w:br/>
      </w:r>
      <w:r w:rsidRPr="00CA38D4">
        <w:t>(izključna pravica)</w:t>
      </w:r>
      <w:bookmarkEnd w:id="247"/>
      <w:bookmarkEnd w:id="248"/>
    </w:p>
    <w:p w:rsidR="00A56FDC" w:rsidRPr="00E064CE" w:rsidRDefault="00A56FDC" w:rsidP="00165E5D">
      <w:pPr>
        <w:pStyle w:val="Odstavekseznama"/>
        <w:keepNext/>
        <w:ind w:left="0"/>
        <w:jc w:val="center"/>
      </w:pPr>
    </w:p>
    <w:p w:rsidR="00A56FDC" w:rsidRPr="00E064CE" w:rsidRDefault="001930AA" w:rsidP="001930AA">
      <w:pPr>
        <w:pStyle w:val="Odstavekseznama"/>
        <w:keepNext/>
        <w:ind w:left="0"/>
      </w:pPr>
      <w:r>
        <w:t xml:space="preserve">(1) </w:t>
      </w:r>
      <w:r w:rsidR="00A56FDC" w:rsidRPr="00E064CE">
        <w:t xml:space="preserve">Za izvajanje </w:t>
      </w:r>
      <w:r w:rsidR="0029712E" w:rsidRPr="00E064CE">
        <w:t xml:space="preserve">obvezne </w:t>
      </w:r>
      <w:r w:rsidR="00A56FDC" w:rsidRPr="00E064CE">
        <w:t xml:space="preserve">gospodarske javne službe dejavnost </w:t>
      </w:r>
      <w:r w:rsidR="00AC4C92">
        <w:t>sistemskega operaterja</w:t>
      </w:r>
      <w:r w:rsidR="00A56FDC" w:rsidRPr="00E064CE">
        <w:t xml:space="preserve"> podeli koncesijo Republika Slovenija kot koncedent enemu operaterju za celotno območje Republike Slovenije in sicer za obdobje največ 50 let.</w:t>
      </w:r>
    </w:p>
    <w:p w:rsidR="00A56FDC" w:rsidRPr="00E064CE" w:rsidRDefault="00A56FDC" w:rsidP="00165E5D"/>
    <w:p w:rsidR="00A56FDC" w:rsidRPr="00E064CE" w:rsidRDefault="001930AA" w:rsidP="001930AA">
      <w:pPr>
        <w:pStyle w:val="Odstavekseznama"/>
        <w:ind w:left="0"/>
      </w:pPr>
      <w:r>
        <w:t xml:space="preserve">(2) </w:t>
      </w:r>
      <w:r w:rsidR="00A56FDC" w:rsidRPr="00E064CE">
        <w:t>Za koncesijo iz prvega odstavka se ne plačuje koncesijske dajatve ali drugega plačila, ki bi bilo z njo po učinku izenačeno.</w:t>
      </w:r>
    </w:p>
    <w:p w:rsidR="00A56FDC" w:rsidRPr="00E064CE" w:rsidRDefault="00A56FDC" w:rsidP="00165E5D"/>
    <w:p w:rsidR="00A56FDC" w:rsidRDefault="001930AA" w:rsidP="001930AA">
      <w:pPr>
        <w:pStyle w:val="Odstavekseznama"/>
        <w:ind w:left="0"/>
      </w:pPr>
      <w:r>
        <w:t xml:space="preserve">(3) </w:t>
      </w:r>
      <w:r w:rsidR="00A56FDC" w:rsidRPr="00E064CE">
        <w:t xml:space="preserve">Dejavnost </w:t>
      </w:r>
      <w:r w:rsidR="00AC4C92">
        <w:t>sistemskega operaterja</w:t>
      </w:r>
      <w:r w:rsidR="00A56FDC" w:rsidRPr="00E064CE">
        <w:t xml:space="preserve"> lahko izvaja koncesionar, če ima v lasti prenosni sistem, ki sme skladno s predpisi obratovati, ima veljaven certifikat </w:t>
      </w:r>
      <w:r w:rsidR="00AC4C92">
        <w:t>sistemskega operaterja</w:t>
      </w:r>
      <w:r w:rsidR="00A56FDC" w:rsidRPr="00E064CE">
        <w:t xml:space="preserve"> in je bil imenovan za </w:t>
      </w:r>
      <w:r w:rsidR="00AC4C92">
        <w:t>sistemskega operaterja</w:t>
      </w:r>
      <w:r w:rsidR="00A56FDC" w:rsidRPr="00E064CE">
        <w:t>.</w:t>
      </w:r>
    </w:p>
    <w:p w:rsidR="0012168C" w:rsidRDefault="0012168C" w:rsidP="001930AA">
      <w:pPr>
        <w:pStyle w:val="Odstavekseznama"/>
        <w:ind w:left="0"/>
      </w:pPr>
    </w:p>
    <w:p w:rsidR="001D1E1E" w:rsidRDefault="0012168C" w:rsidP="007D1782">
      <w:pPr>
        <w:pStyle w:val="Obrazloitev"/>
      </w:pPr>
      <w:r w:rsidRPr="00BE782B">
        <w:t>Člen ureja koncesijo za operaterja prenosnega omrežja električne energije. Dejavnost je obvezna in se izvaja za celotno državo. Koncesijska dajatev se ne plačuje, saj zakon določa način financiranja dejavnosti, ki bi se s koncesijsko dajatev le povečalo. Pogoji za izvajanje dejavnosti so lastništvo sistema, certifikat operaterja prenosnega sistema in imenovanje za operaterja.</w:t>
      </w:r>
    </w:p>
    <w:p w:rsidR="0012168C" w:rsidRPr="0012168C" w:rsidRDefault="0012168C" w:rsidP="001930AA">
      <w:pPr>
        <w:pStyle w:val="Odstavekseznama"/>
        <w:ind w:left="0"/>
      </w:pPr>
    </w:p>
    <w:p w:rsidR="00A56FDC" w:rsidRPr="00CA38D4" w:rsidRDefault="00A56FDC" w:rsidP="003A7D9F">
      <w:pPr>
        <w:pStyle w:val="Naslov5"/>
      </w:pPr>
      <w:r w:rsidRPr="00CA38D4">
        <w:t xml:space="preserve"> </w:t>
      </w:r>
      <w:bookmarkStart w:id="249" w:name="_Toc293668736"/>
      <w:bookmarkStart w:id="250" w:name="_Toc358721849"/>
      <w:r w:rsidRPr="00CA38D4">
        <w:t>člen</w:t>
      </w:r>
      <w:r w:rsidR="00CA38D4">
        <w:br/>
      </w:r>
      <w:r w:rsidRPr="00CA38D4">
        <w:t>(podelitev koncesije)</w:t>
      </w:r>
      <w:bookmarkEnd w:id="249"/>
      <w:bookmarkEnd w:id="250"/>
    </w:p>
    <w:p w:rsidR="00A56FDC" w:rsidRPr="00E064CE" w:rsidRDefault="00A56FDC" w:rsidP="00165E5D">
      <w:pPr>
        <w:pStyle w:val="Odstavekseznama"/>
        <w:keepNext/>
        <w:ind w:left="0"/>
      </w:pPr>
    </w:p>
    <w:p w:rsidR="00A56FDC" w:rsidRPr="00E064CE" w:rsidRDefault="001930AA" w:rsidP="001930AA">
      <w:pPr>
        <w:pStyle w:val="Odstavekseznama"/>
        <w:ind w:left="0"/>
      </w:pPr>
      <w:r>
        <w:t xml:space="preserve">(1) </w:t>
      </w:r>
      <w:r w:rsidR="00A56FDC" w:rsidRPr="00E064CE">
        <w:t xml:space="preserve">Glede podelitve koncesije za izvajanje gospodarske javne službe dejavnost </w:t>
      </w:r>
      <w:r w:rsidR="00AC4C92">
        <w:t>sistemskega operaterja</w:t>
      </w:r>
      <w:r w:rsidR="00A56FDC" w:rsidRPr="00E064CE">
        <w:t xml:space="preserve"> se uporabljajo predpisi o gospodarskih javnih službah in o javno-zasebnih partnerstvih, če ni s tem zakonom posamezno vprašanje urejeno drugače.</w:t>
      </w:r>
    </w:p>
    <w:p w:rsidR="00A56FDC" w:rsidRPr="00E064CE" w:rsidRDefault="00A56FDC" w:rsidP="00165E5D"/>
    <w:p w:rsidR="00E2361B" w:rsidRPr="00E064CE" w:rsidRDefault="001930AA" w:rsidP="001930AA">
      <w:pPr>
        <w:pStyle w:val="Odstavekseznama"/>
        <w:ind w:left="0"/>
      </w:pPr>
      <w:r>
        <w:t xml:space="preserve">(2) </w:t>
      </w:r>
      <w:r w:rsidR="000940B7" w:rsidRPr="00E064CE">
        <w:t>Za podelitev koncesije se izvede postopek javnega razpisa ali drugega konkurenčnega postopka, določenega s predpisi o javno-zasebnem partnerstvu, razen če se koncesija podeli gospodarski družbi, ki je v celot</w:t>
      </w:r>
      <w:r w:rsidR="000940B7">
        <w:t>i</w:t>
      </w:r>
      <w:r w:rsidR="000940B7" w:rsidRPr="00E064CE">
        <w:t xml:space="preserve"> v lasti Republike Slovenije, in če ta gospodarska družba razen dejavnosti gospodarskih javnih služb po tem zakonu ne opravlja drugih </w:t>
      </w:r>
      <w:r w:rsidR="000940B7">
        <w:t xml:space="preserve">tržnih </w:t>
      </w:r>
      <w:r w:rsidR="000940B7" w:rsidRPr="00E064CE">
        <w:t>e</w:t>
      </w:r>
      <w:r w:rsidR="000940B7">
        <w:t>ner</w:t>
      </w:r>
      <w:r w:rsidR="000940B7" w:rsidRPr="00E064CE">
        <w:t xml:space="preserve">getskih </w:t>
      </w:r>
      <w:r w:rsidR="000940B7">
        <w:t>dejavnosti</w:t>
      </w:r>
      <w:r w:rsidR="000940B7" w:rsidRPr="00E064CE">
        <w:t>. V slednjem primeru se koncesija podeli z neposredno sklenitvijo koncesijske pogodbe.</w:t>
      </w:r>
    </w:p>
    <w:p w:rsidR="00E2361B" w:rsidRPr="00E064CE" w:rsidRDefault="00E2361B" w:rsidP="00165E5D">
      <w:pPr>
        <w:pStyle w:val="Odstavekseznama"/>
        <w:ind w:left="0"/>
      </w:pPr>
    </w:p>
    <w:p w:rsidR="00A56FDC" w:rsidRPr="00E064CE" w:rsidRDefault="001930AA" w:rsidP="001930AA">
      <w:pPr>
        <w:pStyle w:val="Odstavekseznama"/>
        <w:ind w:left="0"/>
      </w:pPr>
      <w:r>
        <w:t xml:space="preserve">(3) </w:t>
      </w:r>
      <w:r w:rsidR="00E2361B" w:rsidRPr="00E064CE">
        <w:t>Če je za</w:t>
      </w:r>
      <w:r w:rsidR="00A56FDC" w:rsidRPr="00E064CE">
        <w:t xml:space="preserve"> pridobitev koncesije</w:t>
      </w:r>
      <w:r w:rsidR="00E2361B" w:rsidRPr="00E064CE">
        <w:t xml:space="preserve"> predviden konkurenčni postopek,</w:t>
      </w:r>
      <w:r w:rsidR="00A56FDC" w:rsidRPr="00E064CE">
        <w:t xml:space="preserve"> se v koncesijskem aktu določijo splošni, pregledni, nediskriminatorni in sorazmerni pogoji, ki jih mora izpolnjevati pravna ali fizična oseba za pridobitev koncesije. Kot pogoj za pridobitev koncesije ni dovoljeno določiti, da mora koncesionar biti lastnik prenosnega sistema oziroma njegovega dela, da ima veljaven certifikat </w:t>
      </w:r>
      <w:r w:rsidR="00AC4C92">
        <w:t>sistemskega operaterja</w:t>
      </w:r>
      <w:r w:rsidR="00A56FDC" w:rsidRPr="00E064CE">
        <w:t xml:space="preserve"> oziroma izpolnjuje pogoje za njegovo pridobitev, ali da je imenovan za </w:t>
      </w:r>
      <w:r w:rsidR="00AC4C92">
        <w:t>sistemskega operaterja</w:t>
      </w:r>
      <w:r w:rsidR="00A56FDC" w:rsidRPr="00E064CE">
        <w:t>. Sestavni del koncesijskega akta je tudi vzorec koncesijske pogodbe, katere določbe morajo izpolnjevati pogoje iz tega odstavka.</w:t>
      </w:r>
    </w:p>
    <w:p w:rsidR="00A56FDC" w:rsidRPr="00E064CE" w:rsidRDefault="00A56FDC" w:rsidP="00165E5D"/>
    <w:p w:rsidR="00C01253" w:rsidRPr="00E064CE" w:rsidRDefault="001930AA" w:rsidP="001930AA">
      <w:pPr>
        <w:pStyle w:val="Odstavekseznama"/>
        <w:ind w:left="0"/>
      </w:pPr>
      <w:r>
        <w:t xml:space="preserve">(4) </w:t>
      </w:r>
      <w:r w:rsidR="00E2361B" w:rsidRPr="00E064CE">
        <w:t>Postopek podelitve koncesije na javnem razpisu vodi ministrstvo, pristojno za energijo.</w:t>
      </w:r>
      <w:r w:rsidR="00F31D53" w:rsidRPr="00E064CE">
        <w:t xml:space="preserve"> </w:t>
      </w:r>
      <w:r w:rsidR="005B5CD4" w:rsidRPr="00E064CE">
        <w:t>O</w:t>
      </w:r>
      <w:r w:rsidR="00F31D53" w:rsidRPr="00E064CE">
        <w:t xml:space="preserve">dločbo o izbiri koncesionarja </w:t>
      </w:r>
      <w:r w:rsidR="005B5CD4" w:rsidRPr="00E064CE">
        <w:t>izda</w:t>
      </w:r>
      <w:r w:rsidR="00F31D53" w:rsidRPr="00E064CE">
        <w:t xml:space="preserve"> Vlada Republike Slovenije. </w:t>
      </w:r>
      <w:r w:rsidR="00E2361B" w:rsidRPr="00E064CE">
        <w:t xml:space="preserve"> </w:t>
      </w:r>
    </w:p>
    <w:p w:rsidR="00A56FDC" w:rsidRPr="00E064CE" w:rsidRDefault="00A56FDC" w:rsidP="00165E5D">
      <w:pPr>
        <w:pStyle w:val="Odstavekseznama"/>
        <w:ind w:left="0"/>
      </w:pPr>
    </w:p>
    <w:p w:rsidR="00A56FDC" w:rsidRPr="00E064CE" w:rsidRDefault="001930AA" w:rsidP="001930AA">
      <w:pPr>
        <w:pStyle w:val="Odstavekseznama"/>
        <w:ind w:left="0"/>
      </w:pPr>
      <w:r>
        <w:t xml:space="preserve">(5) </w:t>
      </w:r>
      <w:r w:rsidR="00A56FDC" w:rsidRPr="00E064CE">
        <w:t xml:space="preserve">Po dokončnosti odločbe o </w:t>
      </w:r>
      <w:r w:rsidR="005B5CD4" w:rsidRPr="00E064CE">
        <w:t>izbiri koncesionarja</w:t>
      </w:r>
      <w:r w:rsidR="00A56FDC" w:rsidRPr="00E064CE">
        <w:t xml:space="preserve"> skleneta koncesionar in koncedent koncesijsko pogodbo. O sklenitvi pogodbe odloči Vlada. </w:t>
      </w:r>
    </w:p>
    <w:p w:rsidR="00A56FDC" w:rsidRPr="00E064CE" w:rsidRDefault="00A56FDC" w:rsidP="00165E5D">
      <w:pPr>
        <w:pStyle w:val="Odstavekseznama"/>
        <w:ind w:left="0"/>
      </w:pPr>
    </w:p>
    <w:p w:rsidR="00A56FDC" w:rsidRDefault="001930AA" w:rsidP="001930AA">
      <w:pPr>
        <w:pStyle w:val="Odstavekseznama"/>
        <w:ind w:left="0"/>
      </w:pPr>
      <w:r>
        <w:t xml:space="preserve">(6) </w:t>
      </w:r>
      <w:r w:rsidR="00A56FDC" w:rsidRPr="00E064CE">
        <w:t xml:space="preserve">Če ne pride do sklenitve koncesijske pogodbe v 90 dneh od dneva dokončnosti odločbe, preneha veljavnost odločbe o podelitvi koncesije s potekom tega roka, razen če ministrstvo njene veljavnosti ne podaljša za določen rok. </w:t>
      </w:r>
    </w:p>
    <w:p w:rsidR="0012168C" w:rsidRDefault="0012168C" w:rsidP="001930AA">
      <w:pPr>
        <w:pStyle w:val="Odstavekseznama"/>
        <w:ind w:left="0"/>
      </w:pPr>
    </w:p>
    <w:p w:rsidR="001D1E1E" w:rsidRDefault="0012168C" w:rsidP="007D1782">
      <w:pPr>
        <w:pStyle w:val="Obrazloitev"/>
      </w:pPr>
      <w:r w:rsidRPr="00BE782B">
        <w:t>Člen ureja način podelitev koncesije za operaterja prenosnega sistema.</w:t>
      </w:r>
      <w:r w:rsidR="002A1ED1">
        <w:t xml:space="preserve"> Zakon se tu sklicuje na ZJZP na ZGJS. Če gre za družbo, ki je v 100% lasti RS, se koncesija podeli neposredno, sicer pa preko javnega razpisa, pri čemer lastništvo sistema, imenovanej ali koncesija ne morejo biti pogoji za dodelitev koncesije. V nasprotnem primeru razpis ne bi imel nobenega smisla, s temi pogoji bi že vnaprej izbrali izvajalca.</w:t>
      </w:r>
    </w:p>
    <w:p w:rsidR="0012168C" w:rsidRPr="0012168C" w:rsidRDefault="0012168C" w:rsidP="001930AA">
      <w:pPr>
        <w:pStyle w:val="Odstavekseznama"/>
        <w:ind w:left="0"/>
      </w:pPr>
    </w:p>
    <w:p w:rsidR="007C74FE" w:rsidRPr="00CA38D4" w:rsidRDefault="00672A0C" w:rsidP="003A7D9F">
      <w:pPr>
        <w:pStyle w:val="Naslov5"/>
      </w:pPr>
      <w:bookmarkStart w:id="251" w:name="_Toc293668737"/>
      <w:r>
        <w:t xml:space="preserve"> </w:t>
      </w:r>
      <w:bookmarkStart w:id="252" w:name="_Toc358721850"/>
      <w:r w:rsidR="00DB4586" w:rsidRPr="00CA38D4">
        <w:t>člen</w:t>
      </w:r>
      <w:r w:rsidR="00CA38D4">
        <w:br/>
      </w:r>
      <w:r w:rsidR="007C74FE" w:rsidRPr="00CA38D4">
        <w:t>(financiranje gospodarske javne službe)</w:t>
      </w:r>
      <w:bookmarkEnd w:id="251"/>
      <w:bookmarkEnd w:id="252"/>
    </w:p>
    <w:p w:rsidR="007C74FE" w:rsidRPr="00E064CE" w:rsidRDefault="007C74FE" w:rsidP="00165E5D">
      <w:pPr>
        <w:pStyle w:val="Odstavekseznama"/>
        <w:keepNext/>
        <w:ind w:left="0"/>
        <w:jc w:val="center"/>
      </w:pPr>
    </w:p>
    <w:p w:rsidR="00FF4C96" w:rsidRPr="00E064CE" w:rsidRDefault="001930AA" w:rsidP="001930AA">
      <w:pPr>
        <w:pStyle w:val="Odstavekseznama"/>
        <w:keepNext/>
        <w:ind w:left="0"/>
      </w:pPr>
      <w:r>
        <w:t xml:space="preserve">(1) </w:t>
      </w:r>
      <w:r w:rsidR="007C74FE" w:rsidRPr="00E064CE">
        <w:t xml:space="preserve">Dejavnost </w:t>
      </w:r>
      <w:r w:rsidR="00AC4C92">
        <w:t>sistemskega operaterja</w:t>
      </w:r>
      <w:r w:rsidR="007C74FE" w:rsidRPr="00E064CE">
        <w:t xml:space="preserve"> se financira iz omrežnine</w:t>
      </w:r>
      <w:r w:rsidR="00FF4C96" w:rsidRPr="00E064CE">
        <w:t xml:space="preserve">, ki jo skladno </w:t>
      </w:r>
      <w:r w:rsidR="003648EC" w:rsidRPr="00E064CE">
        <w:t xml:space="preserve">s </w:t>
      </w:r>
      <w:r w:rsidR="00E73512" w:rsidRPr="00E064CE">
        <w:t>tem</w:t>
      </w:r>
      <w:r w:rsidR="00FF4C96" w:rsidRPr="00E064CE">
        <w:t xml:space="preserve"> </w:t>
      </w:r>
      <w:r w:rsidR="00E73512" w:rsidRPr="00E064CE">
        <w:t>zakonom</w:t>
      </w:r>
      <w:r w:rsidR="007C74FE" w:rsidRPr="00E064CE">
        <w:t xml:space="preserve"> določi agencija</w:t>
      </w:r>
      <w:r w:rsidR="00FF4C96" w:rsidRPr="00E064CE">
        <w:t>,</w:t>
      </w:r>
      <w:r w:rsidR="007C74FE" w:rsidRPr="00E064CE">
        <w:t xml:space="preserve"> in iz </w:t>
      </w:r>
      <w:r w:rsidR="00EF4792" w:rsidRPr="00E064CE">
        <w:t xml:space="preserve">drugih </w:t>
      </w:r>
      <w:r w:rsidR="007C74FE" w:rsidRPr="00E064CE">
        <w:t xml:space="preserve">prihodkov </w:t>
      </w:r>
      <w:r w:rsidR="00301C0F" w:rsidRPr="00E064CE">
        <w:t xml:space="preserve">za </w:t>
      </w:r>
      <w:r w:rsidR="00EC00F9">
        <w:t>izvajanje</w:t>
      </w:r>
      <w:r w:rsidR="00EC00F9" w:rsidRPr="00E064CE">
        <w:t xml:space="preserve"> </w:t>
      </w:r>
      <w:r w:rsidR="007C74FE" w:rsidRPr="00E064CE">
        <w:t>gospodarske javne službe</w:t>
      </w:r>
      <w:r w:rsidR="0077098E" w:rsidRPr="00E064CE">
        <w:t>.</w:t>
      </w:r>
    </w:p>
    <w:p w:rsidR="00EF4792" w:rsidRPr="00E064CE" w:rsidRDefault="00EF4792" w:rsidP="00165E5D">
      <w:pPr>
        <w:pStyle w:val="Odstavekseznama"/>
        <w:keepNext/>
        <w:ind w:left="0"/>
      </w:pPr>
      <w:r w:rsidRPr="00E064CE">
        <w:t xml:space="preserve"> </w:t>
      </w:r>
    </w:p>
    <w:p w:rsidR="00EF4792" w:rsidRDefault="001930AA" w:rsidP="001930AA">
      <w:pPr>
        <w:pStyle w:val="Odstavekseznama"/>
        <w:keepNext/>
        <w:ind w:left="0"/>
      </w:pPr>
      <w:r>
        <w:t xml:space="preserve">(2) </w:t>
      </w:r>
      <w:r w:rsidR="00EC00F9">
        <w:t xml:space="preserve">Med druge prihodke iz prejšnjega odstavka sodijo </w:t>
      </w:r>
      <w:r w:rsidR="005C2FD9" w:rsidRPr="00E064CE">
        <w:t>tudi p</w:t>
      </w:r>
      <w:r w:rsidR="00EF4792" w:rsidRPr="00E064CE">
        <w:t>rihodki</w:t>
      </w:r>
      <w:r w:rsidR="005C2FD9" w:rsidRPr="00E064CE">
        <w:t xml:space="preserve"> iz naslova </w:t>
      </w:r>
      <w:r w:rsidR="00DC789A" w:rsidRPr="00E064CE">
        <w:t xml:space="preserve">prejetih povračil </w:t>
      </w:r>
      <w:r w:rsidR="005C2FD9" w:rsidRPr="00E064CE">
        <w:t>med</w:t>
      </w:r>
      <w:r w:rsidR="006B109B">
        <w:t xml:space="preserve"> sistemskimi</w:t>
      </w:r>
      <w:r w:rsidR="005C2FD9" w:rsidRPr="00E064CE">
        <w:t xml:space="preserve"> operaterji zaradi </w:t>
      </w:r>
      <w:r w:rsidR="0012168C">
        <w:t>tranzitnih</w:t>
      </w:r>
      <w:r w:rsidR="005C2FD9" w:rsidRPr="00E064CE">
        <w:t xml:space="preserve"> pretokov električne energije </w:t>
      </w:r>
      <w:r w:rsidR="00DC789A" w:rsidRPr="00E064CE">
        <w:t xml:space="preserve">po njihovih sistemih </w:t>
      </w:r>
      <w:r w:rsidR="005C2FD9" w:rsidRPr="00E064CE">
        <w:t>in prihodki iz</w:t>
      </w:r>
      <w:r w:rsidR="00EF4792" w:rsidRPr="00E064CE">
        <w:t xml:space="preserve"> </w:t>
      </w:r>
      <w:r w:rsidR="008B0DBE">
        <w:t xml:space="preserve">upravljanja </w:t>
      </w:r>
      <w:r w:rsidR="00EF4792" w:rsidRPr="00E064CE">
        <w:t>prezasedenosti</w:t>
      </w:r>
      <w:r w:rsidR="005C2FD9" w:rsidRPr="00E064CE">
        <w:t xml:space="preserve"> čezmejnih vodov. </w:t>
      </w:r>
    </w:p>
    <w:p w:rsidR="008B0DBE" w:rsidRDefault="008B0DBE" w:rsidP="001930AA">
      <w:pPr>
        <w:pStyle w:val="Odstavekseznama"/>
        <w:keepNext/>
        <w:ind w:left="0"/>
      </w:pPr>
    </w:p>
    <w:p w:rsidR="008B0DBE" w:rsidRDefault="008B0DBE" w:rsidP="008B0DBE">
      <w:pPr>
        <w:pStyle w:val="Odstavekseznama"/>
        <w:keepNext/>
        <w:ind w:left="0"/>
      </w:pPr>
      <w:r>
        <w:t xml:space="preserve">(3) Prihodki iz upravljanja prezasedenosti čezmejnih vodov so skladno s členom 16(6) Uredbe (ES) št. 714/2009 namenski. </w:t>
      </w:r>
      <w:r w:rsidR="000F23A5">
        <w:t>Sistemski operater</w:t>
      </w:r>
      <w:r>
        <w:t xml:space="preserve"> sme te prihodke porabiti zgolj za namene iz točk a) in b) prvega pododstavka člena 16(6) Uredbe (ES) št. 714/2009 ter Smernic v Prilogi 1 te uredbe in mora pri tem zagotoviti, da se namensko porabi skupni znesek prihodkov iz upravljanja prezasedenosti čezmejnih vodov, o čemer zagotavlja in razkriva ločene podatke.   </w:t>
      </w:r>
    </w:p>
    <w:p w:rsidR="008B0DBE" w:rsidRDefault="008B0DBE" w:rsidP="008B0DBE">
      <w:pPr>
        <w:pStyle w:val="Odstavekseznama"/>
        <w:keepNext/>
        <w:ind w:left="0"/>
      </w:pPr>
    </w:p>
    <w:p w:rsidR="008B0DBE" w:rsidRDefault="008B0DBE" w:rsidP="008B0DBE">
      <w:pPr>
        <w:pStyle w:val="Odstavekseznama"/>
        <w:keepNext/>
        <w:ind w:left="0"/>
      </w:pPr>
      <w:r>
        <w:t xml:space="preserve">(4) Agencija lahko pri določitvi metodologije </w:t>
      </w:r>
      <w:r w:rsidRPr="00E064CE">
        <w:t>za določitev regu</w:t>
      </w:r>
      <w:r w:rsidR="005F69C1">
        <w:t>lativnega okvira in metodologije</w:t>
      </w:r>
      <w:r w:rsidRPr="00E064CE">
        <w:t xml:space="preserve"> za obračunavanje omrežnine</w:t>
      </w:r>
      <w:r>
        <w:t xml:space="preserve"> prihodke iz upravljanja prezased</w:t>
      </w:r>
      <w:r w:rsidR="005F69C1">
        <w:t>enosti čezmejnih vodov vključi</w:t>
      </w:r>
      <w:r>
        <w:t xml:space="preserve"> v enoten regulativni okvir, pri čemer mora zneske o prihodkih iz upravljanja prezasedenosti, upravičene stroške iz namenske porabe prihodkov ter odstopanja od regulativnega okvira za področje upravljanja prezasedenosti čezmejnih vodov razkriti ločeno.</w:t>
      </w:r>
    </w:p>
    <w:p w:rsidR="0012168C" w:rsidRDefault="0012168C" w:rsidP="008B0DBE">
      <w:pPr>
        <w:pStyle w:val="Odstavekseznama"/>
        <w:keepNext/>
        <w:ind w:left="0"/>
      </w:pPr>
    </w:p>
    <w:p w:rsidR="001D1E1E" w:rsidRDefault="0012168C" w:rsidP="007D1782">
      <w:pPr>
        <w:pStyle w:val="Obrazloitev"/>
      </w:pPr>
      <w:r w:rsidRPr="00BE782B">
        <w:t xml:space="preserve">Člen našteva vire za financiranje dejavnosti operaterja. </w:t>
      </w:r>
      <w:r>
        <w:t>Ti viri imajo lahko podlago tudi v evropskih uredbah, ki se spreminjajo, zato sta dva že znana vira opisana primeroma in ne izključujeta morebitnih drugih virov. Agencija pri d</w:t>
      </w:r>
      <w:r w:rsidR="0084390D">
        <w:t>oločitvi omrežnine upošteva drug</w:t>
      </w:r>
      <w:r>
        <w:t>e vire.</w:t>
      </w:r>
    </w:p>
    <w:p w:rsidR="0012168C" w:rsidRPr="0012168C" w:rsidRDefault="0012168C" w:rsidP="008B0DBE">
      <w:pPr>
        <w:pStyle w:val="Odstavekseznama"/>
        <w:keepNext/>
        <w:ind w:left="0"/>
      </w:pPr>
    </w:p>
    <w:p w:rsidR="00EF4792" w:rsidRPr="00CA38D4" w:rsidRDefault="00672A0C" w:rsidP="003A7D9F">
      <w:pPr>
        <w:pStyle w:val="Naslov5"/>
      </w:pPr>
      <w:bookmarkStart w:id="253" w:name="_Ref289156938"/>
      <w:bookmarkStart w:id="254" w:name="_Toc293668738"/>
      <w:r>
        <w:t xml:space="preserve"> </w:t>
      </w:r>
      <w:bookmarkStart w:id="255" w:name="_Toc358721851"/>
      <w:r w:rsidR="00EF4792" w:rsidRPr="00CA38D4">
        <w:t>člen</w:t>
      </w:r>
      <w:bookmarkEnd w:id="253"/>
      <w:r w:rsidR="00CA38D4">
        <w:br/>
      </w:r>
      <w:r w:rsidR="00EF4792" w:rsidRPr="00CA38D4">
        <w:t xml:space="preserve">(čezmejne </w:t>
      </w:r>
      <w:r w:rsidR="008B4061" w:rsidRPr="00CA38D4">
        <w:t>izmenjave elektri</w:t>
      </w:r>
      <w:r w:rsidR="0077098E" w:rsidRPr="00CA38D4">
        <w:t>ke</w:t>
      </w:r>
      <w:r w:rsidR="0069426E" w:rsidRPr="00CA38D4">
        <w:t xml:space="preserve"> in ozka grla</w:t>
      </w:r>
      <w:r w:rsidR="00CC04E6" w:rsidRPr="00CA38D4">
        <w:t>)</w:t>
      </w:r>
      <w:bookmarkEnd w:id="254"/>
      <w:bookmarkEnd w:id="255"/>
    </w:p>
    <w:p w:rsidR="00EF4792" w:rsidRPr="00E064CE" w:rsidRDefault="00EF4792" w:rsidP="00165E5D">
      <w:pPr>
        <w:pStyle w:val="Odstavekseznama"/>
        <w:keepNext/>
        <w:ind w:left="0"/>
      </w:pPr>
    </w:p>
    <w:p w:rsidR="00402B9D" w:rsidRPr="00E064CE" w:rsidRDefault="001930AA" w:rsidP="001930AA">
      <w:pPr>
        <w:pStyle w:val="Odstavekseznama"/>
        <w:keepNext/>
        <w:ind w:left="0"/>
      </w:pPr>
      <w:r>
        <w:t xml:space="preserve">(1) </w:t>
      </w:r>
      <w:r w:rsidR="000F23A5">
        <w:t>Sistemski operater</w:t>
      </w:r>
      <w:r w:rsidR="00402B9D" w:rsidRPr="00E064CE">
        <w:t xml:space="preserve"> zagotavlja in ureja </w:t>
      </w:r>
      <w:r w:rsidR="008B4061" w:rsidRPr="00E064CE">
        <w:t xml:space="preserve">pogoje za </w:t>
      </w:r>
      <w:r w:rsidR="002258F2" w:rsidRPr="00E064CE">
        <w:t xml:space="preserve">dodeljevanje pravic za uporabo čezmejnih prenosnih zmogljivosti in za sklepanje pogodb o čezmejnih prenosih  </w:t>
      </w:r>
      <w:r w:rsidR="008B4061" w:rsidRPr="00E064CE">
        <w:t>elektri</w:t>
      </w:r>
      <w:r w:rsidR="0077098E" w:rsidRPr="00E064CE">
        <w:t>ke</w:t>
      </w:r>
      <w:r w:rsidR="00402B9D" w:rsidRPr="00E064CE">
        <w:t xml:space="preserve"> v skladu s </w:t>
      </w:r>
      <w:r w:rsidR="008B4061" w:rsidRPr="00E064CE">
        <w:t xml:space="preserve">pravili Uredbe (ES) št. 714/2009. </w:t>
      </w:r>
    </w:p>
    <w:p w:rsidR="008B4061" w:rsidRPr="00E064CE" w:rsidRDefault="008B4061" w:rsidP="00165E5D">
      <w:pPr>
        <w:pStyle w:val="Odstavekseznama"/>
        <w:keepNext/>
        <w:ind w:left="0"/>
      </w:pPr>
    </w:p>
    <w:p w:rsidR="008B4061" w:rsidRPr="00E064CE" w:rsidRDefault="001930AA" w:rsidP="001930AA">
      <w:pPr>
        <w:pStyle w:val="Odstavekseznama"/>
        <w:ind w:left="0"/>
      </w:pPr>
      <w:r>
        <w:t xml:space="preserve">(2) </w:t>
      </w:r>
      <w:r w:rsidR="000F23A5">
        <w:t>Sistemski operater</w:t>
      </w:r>
      <w:r w:rsidR="008B4061" w:rsidRPr="00E064CE">
        <w:t xml:space="preserve"> pobira </w:t>
      </w:r>
      <w:r w:rsidR="00BB7136">
        <w:t xml:space="preserve">plačila </w:t>
      </w:r>
      <w:r w:rsidR="008B4061" w:rsidRPr="00E064CE">
        <w:t xml:space="preserve">za </w:t>
      </w:r>
      <w:r w:rsidR="00BB7136">
        <w:t xml:space="preserve">pridobitev pravice do uporabe čezmejne prenosne zmogljivosti </w:t>
      </w:r>
      <w:r w:rsidR="008B4061" w:rsidRPr="00E064CE">
        <w:t xml:space="preserve">in </w:t>
      </w:r>
      <w:r w:rsidR="00AA7031">
        <w:t>sodeluje</w:t>
      </w:r>
      <w:r w:rsidR="00AA7031" w:rsidRPr="00E064CE">
        <w:t xml:space="preserve"> </w:t>
      </w:r>
      <w:r w:rsidR="008B4061" w:rsidRPr="00E064CE">
        <w:t xml:space="preserve">v mehanizmu nadomestil med upravljavci prenosnih </w:t>
      </w:r>
      <w:r w:rsidR="00A83AFD" w:rsidRPr="00E064CE">
        <w:t>sistemov</w:t>
      </w:r>
      <w:r w:rsidR="008B4061" w:rsidRPr="00E064CE">
        <w:t xml:space="preserve"> </w:t>
      </w:r>
      <w:r w:rsidR="00A83AFD" w:rsidRPr="00E064CE">
        <w:t xml:space="preserve">zaradi prenosa čezmejnih pretokov električne energije po njihovih sistemih </w:t>
      </w:r>
      <w:r w:rsidR="008B4061" w:rsidRPr="00E064CE">
        <w:t xml:space="preserve">v skladu s členom 13 Uredbe (ES) št. 714/2009. </w:t>
      </w:r>
    </w:p>
    <w:p w:rsidR="000F6A2B" w:rsidRPr="00E064CE" w:rsidRDefault="000F6A2B" w:rsidP="00165E5D">
      <w:pPr>
        <w:pStyle w:val="Odstavekseznama"/>
        <w:ind w:left="0"/>
      </w:pPr>
    </w:p>
    <w:p w:rsidR="008B4061" w:rsidRPr="00E064CE" w:rsidRDefault="001930AA" w:rsidP="001930AA">
      <w:pPr>
        <w:pStyle w:val="Odstavekseznama"/>
        <w:ind w:left="0"/>
      </w:pPr>
      <w:r>
        <w:t xml:space="preserve">(3) </w:t>
      </w:r>
      <w:r w:rsidR="000F23A5">
        <w:t>Sistemski operater</w:t>
      </w:r>
      <w:r w:rsidR="00A83AFD" w:rsidRPr="00E064CE">
        <w:t xml:space="preserve"> mora sprejeti </w:t>
      </w:r>
      <w:r w:rsidR="00926288">
        <w:t xml:space="preserve">in na spletnih straneh objaviti </w:t>
      </w:r>
      <w:r w:rsidR="00A83AFD" w:rsidRPr="00E064CE">
        <w:t xml:space="preserve">pravila dodeljevanja </w:t>
      </w:r>
      <w:r w:rsidR="00472EDF">
        <w:t xml:space="preserve">in uporabe </w:t>
      </w:r>
      <w:r w:rsidR="00A83AFD" w:rsidRPr="00E064CE">
        <w:t>zmogljivosti povezovalnih vodov, če so te zmogljivosti premajhne, da bi zadostile vsem zahtevam za dostop do omrežja. Ta pravila morajo biti objektivna</w:t>
      </w:r>
      <w:r w:rsidR="001F2741" w:rsidRPr="00E064CE">
        <w:t>,</w:t>
      </w:r>
      <w:r w:rsidR="00A83AFD" w:rsidRPr="00E064CE">
        <w:t xml:space="preserve"> nediskriminatorna</w:t>
      </w:r>
      <w:r w:rsidR="001F2741" w:rsidRPr="00E064CE">
        <w:t xml:space="preserve"> in v skladu s smernicami iz Priloge 1 k Uredb</w:t>
      </w:r>
      <w:r w:rsidR="00301C0F" w:rsidRPr="00E064CE">
        <w:t>i</w:t>
      </w:r>
      <w:r w:rsidR="001F2741" w:rsidRPr="00E064CE">
        <w:t xml:space="preserve"> (ES) št. 714/2009</w:t>
      </w:r>
      <w:r w:rsidR="00A83AFD" w:rsidRPr="00E064CE">
        <w:t>.</w:t>
      </w:r>
    </w:p>
    <w:p w:rsidR="000F6A2B" w:rsidRPr="00E064CE" w:rsidRDefault="000F6A2B" w:rsidP="00165E5D">
      <w:pPr>
        <w:pStyle w:val="Odstavekseznama"/>
        <w:ind w:left="0"/>
      </w:pPr>
    </w:p>
    <w:p w:rsidR="001F2741" w:rsidRPr="00E064CE" w:rsidRDefault="001930AA" w:rsidP="001930AA">
      <w:pPr>
        <w:pStyle w:val="Odstavekseznama"/>
        <w:ind w:left="0"/>
      </w:pPr>
      <w:r>
        <w:t xml:space="preserve">(4) </w:t>
      </w:r>
      <w:r w:rsidR="001F2741" w:rsidRPr="00E064CE">
        <w:t xml:space="preserve">Pred objavo pravil iz prejšnjega odstavka mora </w:t>
      </w:r>
      <w:r w:rsidR="006E23D9">
        <w:t>sistemski operater</w:t>
      </w:r>
      <w:r w:rsidR="001F2741" w:rsidRPr="00E064CE">
        <w:t xml:space="preserve"> pridobiti nanje soglasje agencije. </w:t>
      </w:r>
    </w:p>
    <w:p w:rsidR="000F6A2B" w:rsidRPr="00E064CE" w:rsidRDefault="000F6A2B" w:rsidP="00165E5D">
      <w:pPr>
        <w:pStyle w:val="Odstavekseznama"/>
        <w:ind w:left="0"/>
      </w:pPr>
    </w:p>
    <w:p w:rsidR="00AA7031" w:rsidRDefault="001930AA" w:rsidP="001930AA">
      <w:pPr>
        <w:pStyle w:val="Odstavekseznama"/>
        <w:ind w:left="0"/>
        <w:rPr>
          <w:rFonts w:cs="Arial"/>
          <w:szCs w:val="24"/>
        </w:rPr>
      </w:pPr>
      <w:r>
        <w:rPr>
          <w:rFonts w:cs="Arial"/>
          <w:szCs w:val="24"/>
        </w:rPr>
        <w:t xml:space="preserve">(5) </w:t>
      </w:r>
      <w:r w:rsidR="0069426E" w:rsidRPr="00E064CE">
        <w:rPr>
          <w:rFonts w:cs="Arial"/>
          <w:szCs w:val="24"/>
        </w:rPr>
        <w:t xml:space="preserve">Če je to potrebno, lahko </w:t>
      </w:r>
      <w:r w:rsidR="006E23D9">
        <w:rPr>
          <w:rFonts w:cs="Arial"/>
          <w:szCs w:val="24"/>
        </w:rPr>
        <w:t>sistemski operater</w:t>
      </w:r>
      <w:r w:rsidR="0069426E" w:rsidRPr="00E064CE">
        <w:rPr>
          <w:rFonts w:cs="Arial"/>
          <w:szCs w:val="24"/>
        </w:rPr>
        <w:t xml:space="preserve"> definira ozko grlo tudi znotraj sistema, razdeli sistem v dve področji in omejene prenosne zmogljivosti med tema področjema dodeljuje skladno s pravili </w:t>
      </w:r>
      <w:r w:rsidR="00AA7031">
        <w:rPr>
          <w:rFonts w:cs="Arial"/>
          <w:szCs w:val="24"/>
        </w:rPr>
        <w:t>iz tretjega odstavka tega člena</w:t>
      </w:r>
      <w:r w:rsidR="009543DE">
        <w:rPr>
          <w:rFonts w:cs="Arial"/>
          <w:szCs w:val="24"/>
        </w:rPr>
        <w:t>.</w:t>
      </w:r>
    </w:p>
    <w:p w:rsidR="00BF2CCF" w:rsidRDefault="00BF2CCF" w:rsidP="001930AA">
      <w:pPr>
        <w:pStyle w:val="Odstavekseznama"/>
        <w:ind w:left="0"/>
        <w:rPr>
          <w:rFonts w:cs="Arial"/>
          <w:szCs w:val="24"/>
        </w:rPr>
      </w:pPr>
    </w:p>
    <w:p w:rsidR="001D1E1E" w:rsidRDefault="00BF2CCF" w:rsidP="007D1782">
      <w:pPr>
        <w:pStyle w:val="Obrazloitev"/>
      </w:pPr>
      <w:r w:rsidRPr="00BE782B">
        <w:t>Ta člen pooblašča operaterja prenosnega sistema, da izda pravila za dodeljevanje čezmejnih prenosnih zmogljivosti, v primeru ozkega grla na meji. Ozko grlo lahko v primeru potrebe definira tudi znotraj sistema, in potem na takem ozkem grlu uporabi za dodeljevanje prenosnih zmogljivosti enaka pravila. Smernice za pravila so v pr</w:t>
      </w:r>
      <w:r w:rsidR="00926288">
        <w:t>ilogi Uredbe (ES) št. 714/2009.</w:t>
      </w:r>
    </w:p>
    <w:p w:rsidR="00926288" w:rsidRDefault="00926288" w:rsidP="007D1782">
      <w:pPr>
        <w:pStyle w:val="Obrazloitev"/>
      </w:pPr>
    </w:p>
    <w:p w:rsidR="00926288" w:rsidRDefault="00926288" w:rsidP="007D1782">
      <w:pPr>
        <w:pStyle w:val="Obrazloitev"/>
      </w:pPr>
      <w:r>
        <w:t>Pravila sistemski operater objavlja na spletnih straneh, saj je mehanizem objave v uradnem listu prepočasen in neustrezen za potrebe mednarodnega trgovanja z elektriko. Takšno prakso je določala tudi dosedanja zakonodaja.</w:t>
      </w:r>
    </w:p>
    <w:p w:rsidR="001D1E1E" w:rsidRDefault="001D1E1E" w:rsidP="007D1782">
      <w:pPr>
        <w:pStyle w:val="Obrazloitev"/>
      </w:pPr>
    </w:p>
    <w:p w:rsidR="001D1E1E" w:rsidRDefault="00BF2CCF" w:rsidP="007D1782">
      <w:pPr>
        <w:pStyle w:val="Obrazloitev"/>
      </w:pPr>
      <w:r w:rsidRPr="00BE782B">
        <w:t>Operater sodeluje tudi v mehanizmu nadomestil med upravljavci prenosnih sistemov zaradi prenosa čezmejnih pretokov električne energije po njihovih sistemih v skladu s členom 13 Uredbe (ES) št. 714/2009. To je sistem, pri katerem vsi operaterji plačujejo v skupen fond po enem kriteriju, fond pa se razdeli operaterjem po drugem kriteriju, tako da so operaterji sistemov izvoznikov ali uvoznikov neto plačniki, operaterji preko katerih se energija pretežno prenaša, pa so neto prejemniki.</w:t>
      </w:r>
    </w:p>
    <w:p w:rsidR="00BF2CCF" w:rsidRPr="00BF2CCF" w:rsidRDefault="00BF2CCF" w:rsidP="001930AA">
      <w:pPr>
        <w:pStyle w:val="Odstavekseznama"/>
        <w:ind w:left="0"/>
      </w:pPr>
    </w:p>
    <w:p w:rsidR="0038597A" w:rsidRPr="00E064CE" w:rsidRDefault="00102E65" w:rsidP="003A7D9F">
      <w:pPr>
        <w:pStyle w:val="Naslov5"/>
      </w:pPr>
      <w:r w:rsidRPr="00E064CE">
        <w:t xml:space="preserve"> </w:t>
      </w:r>
      <w:bookmarkStart w:id="256" w:name="_Toc293668739"/>
      <w:bookmarkStart w:id="257" w:name="_Toc358721852"/>
      <w:r w:rsidR="004F6526" w:rsidRPr="00E064CE">
        <w:t>člen</w:t>
      </w:r>
      <w:r w:rsidR="00CA38D4">
        <w:br/>
      </w:r>
      <w:r w:rsidR="0038597A" w:rsidRPr="00E064CE">
        <w:t>(gradnja in obratovanje prenosnega sistema)</w:t>
      </w:r>
      <w:bookmarkEnd w:id="256"/>
      <w:bookmarkEnd w:id="257"/>
    </w:p>
    <w:p w:rsidR="00FB19B5" w:rsidRPr="00E064CE" w:rsidRDefault="00FB19B5" w:rsidP="00165E5D"/>
    <w:p w:rsidR="00211C90" w:rsidRPr="00E064CE" w:rsidRDefault="001930AA" w:rsidP="001930AA">
      <w:pPr>
        <w:pStyle w:val="Odstavekseznama"/>
        <w:ind w:left="0"/>
      </w:pPr>
      <w:r>
        <w:t xml:space="preserve">(1) </w:t>
      </w:r>
      <w:r w:rsidR="0038597A" w:rsidRPr="00E064CE">
        <w:t xml:space="preserve">Dovoljenje za gradnjo </w:t>
      </w:r>
      <w:r w:rsidR="0026538F">
        <w:t xml:space="preserve">ali rekonstrukcijo </w:t>
      </w:r>
      <w:r w:rsidR="0038597A" w:rsidRPr="00E064CE">
        <w:t xml:space="preserve">objekta ali naprave, ki je del prenosnega sistema, je mogoče izdati le </w:t>
      </w:r>
      <w:r w:rsidR="00472EDF">
        <w:t>izvajalcu</w:t>
      </w:r>
      <w:r w:rsidR="00472EDF" w:rsidRPr="00E064CE">
        <w:t xml:space="preserve"> </w:t>
      </w:r>
      <w:r w:rsidR="0038597A" w:rsidRPr="00E064CE">
        <w:t xml:space="preserve">gospodarske javne službe dejavnost </w:t>
      </w:r>
      <w:r w:rsidR="00AC4C92">
        <w:t>sistemskega operaterja</w:t>
      </w:r>
      <w:r w:rsidR="000A4CA6" w:rsidRPr="00E064CE">
        <w:t xml:space="preserve"> kot investitorju.</w:t>
      </w:r>
      <w:r w:rsidR="00472EDF">
        <w:t xml:space="preserve"> </w:t>
      </w:r>
      <w:r w:rsidR="007E58CF" w:rsidRPr="007D1782">
        <w:t xml:space="preserve">V primeru gradnje ali rekonstrukcije objekta ali naprave, ki povezuje proizvajalca ali porabnika s prenosnim sistemom, pa ta objekt ali naprava še ni v lasti </w:t>
      </w:r>
      <w:r w:rsidR="00AC4C92">
        <w:t>sistemskega operaterja</w:t>
      </w:r>
      <w:r w:rsidR="007E58CF" w:rsidRPr="007D1782">
        <w:t>, se dovoljenje za gradnjo ali rekonstrukcijo</w:t>
      </w:r>
      <w:r w:rsidR="00472EDF">
        <w:t xml:space="preserve"> lahko</w:t>
      </w:r>
      <w:r w:rsidR="007E58CF" w:rsidRPr="007D1782">
        <w:t xml:space="preserve"> izda proizvajalcu ali porabniku kot investitorju</w:t>
      </w:r>
    </w:p>
    <w:p w:rsidR="000A4CA6" w:rsidRPr="00E064CE" w:rsidRDefault="000A4CA6" w:rsidP="00165E5D"/>
    <w:p w:rsidR="000A4CA6" w:rsidRDefault="001930AA" w:rsidP="001930AA">
      <w:pPr>
        <w:pStyle w:val="Odstavekseznama"/>
        <w:ind w:left="0"/>
      </w:pPr>
      <w:r>
        <w:t xml:space="preserve">(2) </w:t>
      </w:r>
      <w:r w:rsidR="000A4CA6" w:rsidRPr="00E064CE">
        <w:t>Določba prejšnjega odstavka se uporablja tudi za izdajo uporabnega dovoljenja ali drugega posamičnega akta, s katerim je dovoljeno obratovanje objekta ali naprave, ki je del prenosnega sistema.</w:t>
      </w:r>
    </w:p>
    <w:p w:rsidR="003E5DD5" w:rsidRDefault="003E5DD5" w:rsidP="001930AA">
      <w:pPr>
        <w:pStyle w:val="Odstavekseznama"/>
        <w:ind w:left="0"/>
      </w:pPr>
    </w:p>
    <w:p w:rsidR="001D1E1E" w:rsidRDefault="003E5DD5" w:rsidP="007D1782">
      <w:pPr>
        <w:pStyle w:val="Obrazloitev"/>
      </w:pPr>
      <w:r w:rsidRPr="00BE782B">
        <w:t>Le operater prenosnega sistema je lahko nosilec gradbenega, obratovalnega ali uporabnega dovoljenja za objekte ali naprave, ki so del prenosnega sistema. Člen smiselno dopolnjuje določilo člena 9/1/a</w:t>
      </w:r>
      <w:r>
        <w:t xml:space="preserve"> direktive 2009/72/EC</w:t>
      </w:r>
      <w:r w:rsidRPr="00BE782B">
        <w:t>: vsak lastnik prenosnega sistema mora biti operater sistema.</w:t>
      </w:r>
    </w:p>
    <w:p w:rsidR="003E5DD5" w:rsidRPr="003E5DD5" w:rsidRDefault="003E5DD5" w:rsidP="001930AA">
      <w:pPr>
        <w:pStyle w:val="Odstavekseznama"/>
        <w:ind w:left="0"/>
      </w:pPr>
    </w:p>
    <w:p w:rsidR="001155D2" w:rsidRPr="00E064CE" w:rsidRDefault="001155D2" w:rsidP="00165E5D"/>
    <w:p w:rsidR="001155D2" w:rsidRDefault="00672A0C" w:rsidP="001E2586">
      <w:pPr>
        <w:pStyle w:val="Naslov3"/>
      </w:pPr>
      <w:bookmarkStart w:id="258" w:name="_Toc293668740"/>
      <w:bookmarkStart w:id="259" w:name="_Toc358721853"/>
      <w:r>
        <w:t xml:space="preserve">2. </w:t>
      </w:r>
      <w:r w:rsidR="00060D51">
        <w:t>o</w:t>
      </w:r>
      <w:r>
        <w:t xml:space="preserve">ddelek: </w:t>
      </w:r>
      <w:r w:rsidR="002E49E3" w:rsidRPr="00E064CE">
        <w:t xml:space="preserve">Ločevanje prenosnih sistemov in operaterjev </w:t>
      </w:r>
      <w:r w:rsidR="00AC5785">
        <w:br/>
      </w:r>
      <w:r w:rsidR="002E49E3" w:rsidRPr="00E064CE">
        <w:t>prenosnih sistemov</w:t>
      </w:r>
      <w:bookmarkEnd w:id="258"/>
      <w:bookmarkEnd w:id="259"/>
    </w:p>
    <w:p w:rsidR="00060D51" w:rsidRDefault="00060D51" w:rsidP="00165E5D"/>
    <w:p w:rsidR="00060D51" w:rsidRPr="00B01C2F" w:rsidRDefault="00060D51" w:rsidP="00B01C2F">
      <w:pPr>
        <w:pStyle w:val="Naslov4"/>
        <w:rPr>
          <w:b w:val="0"/>
          <w:sz w:val="24"/>
          <w:szCs w:val="24"/>
        </w:rPr>
      </w:pPr>
      <w:bookmarkStart w:id="260" w:name="_Toc358721854"/>
      <w:r w:rsidRPr="00B01C2F">
        <w:rPr>
          <w:b w:val="0"/>
          <w:sz w:val="24"/>
          <w:szCs w:val="24"/>
        </w:rPr>
        <w:t>I. Lastniška ločitev</w:t>
      </w:r>
      <w:bookmarkEnd w:id="260"/>
    </w:p>
    <w:p w:rsidR="002E49E3" w:rsidRPr="00E064CE" w:rsidRDefault="002E49E3" w:rsidP="003A7D9F">
      <w:pPr>
        <w:pStyle w:val="Naslov5"/>
      </w:pPr>
      <w:bookmarkStart w:id="261" w:name="_Ref289160404"/>
      <w:bookmarkStart w:id="262" w:name="_Toc293668741"/>
      <w:bookmarkStart w:id="263" w:name="_Ref295130943"/>
      <w:bookmarkStart w:id="264" w:name="_Toc358721855"/>
      <w:r w:rsidRPr="00E064CE">
        <w:t>člen</w:t>
      </w:r>
      <w:bookmarkEnd w:id="261"/>
      <w:r w:rsidR="00CA38D4">
        <w:br/>
      </w:r>
      <w:r w:rsidRPr="00E064CE">
        <w:t>(</w:t>
      </w:r>
      <w:r w:rsidR="00355471" w:rsidRPr="00E064CE">
        <w:t>lastnina prenosnega sistema)</w:t>
      </w:r>
      <w:bookmarkEnd w:id="262"/>
      <w:bookmarkEnd w:id="263"/>
      <w:bookmarkEnd w:id="264"/>
    </w:p>
    <w:p w:rsidR="00355471" w:rsidRPr="00E064CE" w:rsidRDefault="00355471" w:rsidP="00165E5D">
      <w:pPr>
        <w:keepNext/>
      </w:pPr>
    </w:p>
    <w:p w:rsidR="00355471" w:rsidRPr="00E064CE" w:rsidRDefault="001930AA" w:rsidP="001930AA">
      <w:pPr>
        <w:pStyle w:val="Odstavekseznama"/>
        <w:keepNext/>
        <w:ind w:left="0"/>
      </w:pPr>
      <w:r>
        <w:t xml:space="preserve">(1) </w:t>
      </w:r>
      <w:r w:rsidR="00896156" w:rsidRPr="00E064CE">
        <w:t xml:space="preserve">Oseba, ki ima v lasti </w:t>
      </w:r>
      <w:r w:rsidR="00657207" w:rsidRPr="00E064CE">
        <w:t xml:space="preserve">prenosni sistem, mora izvajati dejavnost </w:t>
      </w:r>
      <w:r w:rsidR="00AC4C92">
        <w:t>sistemskega operaterja</w:t>
      </w:r>
      <w:r w:rsidR="00657207" w:rsidRPr="00E064CE">
        <w:t>.</w:t>
      </w:r>
      <w:r w:rsidR="0061683E" w:rsidRPr="00E064CE">
        <w:t xml:space="preserve"> Razen če ni v tem delu zakona drugače določeno, nobena druga oseba</w:t>
      </w:r>
      <w:r w:rsidR="00D92F96">
        <w:t>,</w:t>
      </w:r>
      <w:r w:rsidR="0061683E" w:rsidRPr="00E064CE">
        <w:t xml:space="preserve"> razen </w:t>
      </w:r>
      <w:r w:rsidR="006E23D9">
        <w:t>sistemski operater</w:t>
      </w:r>
      <w:r w:rsidR="00D92F96">
        <w:t>,</w:t>
      </w:r>
      <w:r w:rsidR="0061683E" w:rsidRPr="00E064CE">
        <w:t xml:space="preserve"> ne sme imeti deloma ali v celoti v lasti prenosni sistem, na katerem ta </w:t>
      </w:r>
      <w:r w:rsidR="006E23D9">
        <w:t>sistemski operater</w:t>
      </w:r>
      <w:r w:rsidR="0061683E" w:rsidRPr="00E064CE">
        <w:t xml:space="preserve"> izvaja dejavnost </w:t>
      </w:r>
      <w:r w:rsidR="00AC4C92">
        <w:t>sistemskega operaterja</w:t>
      </w:r>
      <w:r w:rsidR="0061683E" w:rsidRPr="00E064CE">
        <w:t>.</w:t>
      </w:r>
    </w:p>
    <w:p w:rsidR="00657207" w:rsidRPr="00E064CE" w:rsidRDefault="00657207" w:rsidP="00165E5D"/>
    <w:p w:rsidR="00657207" w:rsidRDefault="001930AA" w:rsidP="001930AA">
      <w:pPr>
        <w:pStyle w:val="Odstavekseznama"/>
        <w:ind w:left="0"/>
      </w:pPr>
      <w:r>
        <w:t xml:space="preserve">(2) </w:t>
      </w:r>
      <w:r w:rsidR="00657207" w:rsidRPr="00E064CE">
        <w:t xml:space="preserve">Zahteva iz prejšnjega odstavka je izpolnjena, če dve ali več oseb, ki imajo v lasti prenosni sistem, ustanovi skupno podjetje, ki deluje kot </w:t>
      </w:r>
      <w:r w:rsidR="006E23D9">
        <w:t>sistemski operater</w:t>
      </w:r>
      <w:r w:rsidR="00657207" w:rsidRPr="00E064CE">
        <w:t xml:space="preserve"> v dveh ali več državah</w:t>
      </w:r>
      <w:r w:rsidR="00E964E7" w:rsidRPr="00E064CE">
        <w:t xml:space="preserve"> članicah Evropske unije. Nobeno drugo </w:t>
      </w:r>
      <w:r w:rsidR="00657207" w:rsidRPr="00E064CE">
        <w:t xml:space="preserve">podjetje ne more biti </w:t>
      </w:r>
      <w:r w:rsidR="00E964E7" w:rsidRPr="00E064CE">
        <w:t>udeleženo</w:t>
      </w:r>
      <w:r w:rsidR="00EB3D9E" w:rsidRPr="00E064CE">
        <w:t xml:space="preserve"> v skupnem podjetju. Lastnika ali lastniki prenosnega sistema, ki so ustanovili skupno podjetje, morajo izpolnjevati pogoje iz </w:t>
      </w:r>
      <w:fldSimple w:instr=" REF _Ref289160216 \r \h ">
        <w:r w:rsidR="00AD6E8B">
          <w:t>63</w:t>
        </w:r>
      </w:fldSimple>
      <w:r w:rsidR="00D572EC" w:rsidRPr="00E064CE">
        <w:t xml:space="preserve">. </w:t>
      </w:r>
      <w:r w:rsidR="00D4344C" w:rsidRPr="00E064CE">
        <w:t>člena</w:t>
      </w:r>
      <w:r w:rsidR="00D558EA" w:rsidRPr="00E064CE">
        <w:t>,</w:t>
      </w:r>
      <w:r w:rsidR="00D4344C" w:rsidRPr="00E064CE">
        <w:t xml:space="preserve"> </w:t>
      </w:r>
      <w:fldSimple w:instr=" REF _Ref289160231 \r \h ">
        <w:r w:rsidR="00AD6E8B">
          <w:t>65</w:t>
        </w:r>
      </w:fldSimple>
      <w:r w:rsidR="00D572EC" w:rsidRPr="00E064CE">
        <w:t xml:space="preserve">. </w:t>
      </w:r>
      <w:r w:rsidR="00B5634C" w:rsidRPr="00E064CE">
        <w:t>č</w:t>
      </w:r>
      <w:r w:rsidR="00D572EC" w:rsidRPr="00E064CE">
        <w:t xml:space="preserve">lena </w:t>
      </w:r>
      <w:r w:rsidR="00D558EA" w:rsidRPr="00E064CE">
        <w:t xml:space="preserve">in </w:t>
      </w:r>
      <w:fldSimple w:instr=" REF _Ref289341246 \r \h ">
        <w:r w:rsidR="00AD6E8B">
          <w:t>66</w:t>
        </w:r>
      </w:fldSimple>
      <w:r w:rsidR="00D558EA" w:rsidRPr="00E064CE">
        <w:t xml:space="preserve">. člena </w:t>
      </w:r>
      <w:r w:rsidR="00D572EC" w:rsidRPr="00E064CE">
        <w:t>tega zakona.</w:t>
      </w:r>
    </w:p>
    <w:p w:rsidR="003E5DD5" w:rsidRDefault="003E5DD5" w:rsidP="001930AA">
      <w:pPr>
        <w:pStyle w:val="Odstavekseznama"/>
        <w:ind w:left="0"/>
      </w:pPr>
    </w:p>
    <w:p w:rsidR="001D1E1E" w:rsidRDefault="003E5DD5" w:rsidP="007D1782">
      <w:pPr>
        <w:pStyle w:val="Obrazloitev"/>
      </w:pPr>
      <w:r w:rsidRPr="00BE782B">
        <w:t>Ta člen implementira določilo člena 9/1/a in 9/5. Operater mora biti lastnik prenosnega sistema in kdor ima v lasti prenosni sistem, mora biti operater. Odstopanje od tega pravila je možno le v primeru skupnega podjetja za izvajanje nalog operaterja v dveh ali več državah članicah, a tudi v takem primeru je soudeležba v skupnem podjetju dovoljena le lastnikom prenosnih sistemov. Če lastnik prenosnega sistema ne izpolnjuje določb o lastništvu, koncesiji, certifikatu in imenovanju, mora te pogoje izpolniti v enem letu po začetku obratovanja takega sistema.</w:t>
      </w:r>
    </w:p>
    <w:p w:rsidR="003E5DD5" w:rsidRPr="003E5DD5" w:rsidRDefault="003E5DD5" w:rsidP="001930AA">
      <w:pPr>
        <w:pStyle w:val="Odstavekseznama"/>
        <w:ind w:left="0"/>
      </w:pPr>
    </w:p>
    <w:p w:rsidR="00657207" w:rsidRPr="00E064CE" w:rsidRDefault="00657207" w:rsidP="00165E5D"/>
    <w:p w:rsidR="001155D2" w:rsidRDefault="00410940" w:rsidP="003A7D9F">
      <w:pPr>
        <w:pStyle w:val="Naslov5"/>
      </w:pPr>
      <w:bookmarkStart w:id="265" w:name="_Ref289160216"/>
      <w:bookmarkStart w:id="266" w:name="_Toc293668742"/>
      <w:bookmarkStart w:id="267" w:name="_Ref295131128"/>
      <w:bookmarkStart w:id="268" w:name="_Ref295131305"/>
      <w:bookmarkStart w:id="269" w:name="_Ref295131510"/>
      <w:bookmarkStart w:id="270" w:name="_Ref295131525"/>
      <w:bookmarkStart w:id="271" w:name="_Ref295131538"/>
      <w:bookmarkStart w:id="272" w:name="_Ref295484468"/>
      <w:bookmarkStart w:id="273" w:name="_Ref296344682"/>
      <w:bookmarkStart w:id="274" w:name="_Ref305751467"/>
      <w:bookmarkStart w:id="275" w:name="_Ref305751468"/>
      <w:bookmarkStart w:id="276" w:name="_Ref313625840"/>
      <w:bookmarkStart w:id="277" w:name="_Toc358721856"/>
      <w:r w:rsidRPr="00E064CE">
        <w:t>člen</w:t>
      </w:r>
      <w:bookmarkEnd w:id="265"/>
      <w:r w:rsidR="00CA38D4">
        <w:br/>
      </w:r>
      <w:r w:rsidRPr="00E064CE">
        <w:t xml:space="preserve">(prepovedi </w:t>
      </w:r>
      <w:r w:rsidR="001B31DD" w:rsidRPr="00E064CE">
        <w:t>za proizvajalce</w:t>
      </w:r>
      <w:r w:rsidR="0089200F">
        <w:t>,</w:t>
      </w:r>
      <w:r w:rsidR="001B31DD" w:rsidRPr="00E064CE">
        <w:t xml:space="preserve"> dobavitelje</w:t>
      </w:r>
      <w:r w:rsidR="000E7614" w:rsidRPr="00E064CE">
        <w:t xml:space="preserve">, </w:t>
      </w:r>
      <w:r w:rsidR="006B109B">
        <w:t xml:space="preserve">sistemske </w:t>
      </w:r>
      <w:r w:rsidR="0089200F">
        <w:t xml:space="preserve">operaterje </w:t>
      </w:r>
      <w:r w:rsidR="000E7614" w:rsidRPr="00E064CE">
        <w:t>ter osebe, ki jih nadzirajo</w:t>
      </w:r>
      <w:r w:rsidRPr="00E064CE">
        <w:t>)</w:t>
      </w:r>
      <w:bookmarkEnd w:id="266"/>
      <w:bookmarkEnd w:id="267"/>
      <w:bookmarkEnd w:id="268"/>
      <w:bookmarkEnd w:id="269"/>
      <w:bookmarkEnd w:id="270"/>
      <w:bookmarkEnd w:id="271"/>
      <w:bookmarkEnd w:id="272"/>
      <w:bookmarkEnd w:id="273"/>
      <w:bookmarkEnd w:id="274"/>
      <w:bookmarkEnd w:id="275"/>
      <w:bookmarkEnd w:id="276"/>
      <w:bookmarkEnd w:id="277"/>
    </w:p>
    <w:p w:rsidR="0089200F" w:rsidRDefault="0089200F" w:rsidP="0089200F">
      <w:pPr>
        <w:rPr>
          <w:szCs w:val="24"/>
        </w:rPr>
      </w:pPr>
    </w:p>
    <w:p w:rsidR="0089200F" w:rsidRDefault="001930AA" w:rsidP="001930AA">
      <w:pPr>
        <w:pStyle w:val="ListParagraph1"/>
        <w:keepNext/>
        <w:ind w:left="0"/>
        <w:rPr>
          <w:szCs w:val="24"/>
        </w:rPr>
      </w:pPr>
      <w:r>
        <w:rPr>
          <w:szCs w:val="24"/>
        </w:rPr>
        <w:t xml:space="preserve">(1) </w:t>
      </w:r>
      <w:r w:rsidR="0089200F" w:rsidRPr="00662109">
        <w:rPr>
          <w:szCs w:val="24"/>
        </w:rPr>
        <w:t>Ista oseba oziroma iste osebe ne smejo:</w:t>
      </w:r>
    </w:p>
    <w:p w:rsidR="0089200F" w:rsidRPr="00662109" w:rsidRDefault="0089200F" w:rsidP="0089200F">
      <w:pPr>
        <w:ind w:left="426" w:hanging="426"/>
        <w:rPr>
          <w:szCs w:val="24"/>
        </w:rPr>
      </w:pPr>
    </w:p>
    <w:p w:rsidR="0089200F" w:rsidRDefault="0089200F" w:rsidP="001617CF">
      <w:pPr>
        <w:pStyle w:val="Odstavekseznama"/>
        <w:numPr>
          <w:ilvl w:val="0"/>
          <w:numId w:val="69"/>
        </w:numPr>
        <w:ind w:left="426" w:hanging="426"/>
        <w:contextualSpacing w:val="0"/>
        <w:rPr>
          <w:szCs w:val="24"/>
        </w:rPr>
      </w:pPr>
      <w:r w:rsidRPr="00662109">
        <w:rPr>
          <w:szCs w:val="24"/>
        </w:rPr>
        <w:t xml:space="preserve">izvajati neposrednega ali posrednega nadzora nad podjetjem, ki opravlja dejavnost </w:t>
      </w:r>
      <w:r w:rsidR="005454D5" w:rsidRPr="005454D5">
        <w:rPr>
          <w:szCs w:val="24"/>
        </w:rPr>
        <w:t>proizvodnje ali dobave</w:t>
      </w:r>
      <w:r w:rsidRPr="00662109">
        <w:rPr>
          <w:szCs w:val="24"/>
        </w:rPr>
        <w:t xml:space="preserve">, in hkrati ne smejo izvajati neposrednega ali posrednega nadzora nad </w:t>
      </w:r>
      <w:r w:rsidR="00AC4C92">
        <w:rPr>
          <w:szCs w:val="24"/>
        </w:rPr>
        <w:t>sistemskim operaterjem</w:t>
      </w:r>
      <w:r w:rsidRPr="00662109">
        <w:rPr>
          <w:szCs w:val="24"/>
        </w:rPr>
        <w:t xml:space="preserve"> ali prenosnim sistemom ali uveljavljati kakršne koli pravice nad njima, ali</w:t>
      </w:r>
    </w:p>
    <w:p w:rsidR="0089200F" w:rsidRDefault="0089200F" w:rsidP="0089200F">
      <w:pPr>
        <w:ind w:left="426" w:hanging="426"/>
        <w:rPr>
          <w:szCs w:val="24"/>
        </w:rPr>
      </w:pPr>
    </w:p>
    <w:p w:rsidR="0089200F" w:rsidRPr="007D1782" w:rsidRDefault="0089200F" w:rsidP="001617CF">
      <w:pPr>
        <w:pStyle w:val="Odstavekseznama"/>
        <w:numPr>
          <w:ilvl w:val="0"/>
          <w:numId w:val="69"/>
        </w:numPr>
        <w:ind w:left="426" w:hanging="426"/>
        <w:contextualSpacing w:val="0"/>
        <w:rPr>
          <w:szCs w:val="24"/>
        </w:rPr>
      </w:pPr>
      <w:r w:rsidRPr="00662109">
        <w:rPr>
          <w:szCs w:val="24"/>
        </w:rPr>
        <w:t xml:space="preserve">izvajati neposrednega ali posrednega nadzora nad </w:t>
      </w:r>
      <w:r w:rsidR="00AC4C92">
        <w:rPr>
          <w:szCs w:val="24"/>
        </w:rPr>
        <w:t>sistemskim operaterjem</w:t>
      </w:r>
      <w:r w:rsidRPr="00662109">
        <w:rPr>
          <w:szCs w:val="24"/>
        </w:rPr>
        <w:t xml:space="preserve"> ali prenosnim sistemom, in hkrati ne smejo izvajati neposrednega ali posrednega nadzora nad podjetjem, ki opravlja dejavnost proizvodnje ali dobave, ali uveljavljat</w:t>
      </w:r>
      <w:r>
        <w:rPr>
          <w:szCs w:val="24"/>
        </w:rPr>
        <w:t>i kakršne koli pravice nad njim.</w:t>
      </w:r>
    </w:p>
    <w:p w:rsidR="00471F2B" w:rsidRPr="001177D2" w:rsidRDefault="00471F2B" w:rsidP="007D1782">
      <w:pPr>
        <w:pStyle w:val="Odstavekseznama"/>
        <w:rPr>
          <w:szCs w:val="24"/>
        </w:rPr>
      </w:pPr>
    </w:p>
    <w:p w:rsidR="00471F2B" w:rsidRDefault="00471F2B" w:rsidP="007D1782">
      <w:pPr>
        <w:pStyle w:val="Odstavekseznama"/>
        <w:ind w:left="0"/>
        <w:contextualSpacing w:val="0"/>
        <w:rPr>
          <w:szCs w:val="24"/>
        </w:rPr>
      </w:pPr>
      <w:r w:rsidRPr="00471F2B">
        <w:rPr>
          <w:szCs w:val="24"/>
        </w:rPr>
        <w:t xml:space="preserve">Za namene </w:t>
      </w:r>
      <w:r>
        <w:rPr>
          <w:szCs w:val="24"/>
        </w:rPr>
        <w:t>tega odstavka</w:t>
      </w:r>
      <w:r w:rsidRPr="00471F2B">
        <w:rPr>
          <w:szCs w:val="24"/>
        </w:rPr>
        <w:t xml:space="preserve"> pojem "podjetje, ki opravlja dejavnost proizvodnje ali dobave" ne zajema končnih odjemalcev, ki opravljajo katero koli dejavnost proizvodnje </w:t>
      </w:r>
      <w:r>
        <w:rPr>
          <w:szCs w:val="24"/>
        </w:rPr>
        <w:t>ali</w:t>
      </w:r>
      <w:r w:rsidRPr="00471F2B">
        <w:rPr>
          <w:szCs w:val="24"/>
        </w:rPr>
        <w:t xml:space="preserve"> dobave električne energije, bodisi neposredno ali prek podjetij, nad katerimi izvajajo individualni ali skupni nadzor, če so končni odjemalci, vključno z njihovim deležem električne energije, proizvedene v nadzorovanih podjetjih, v letnem povprečju neto odjemalci električne energije in če gospodarska vrednost električne energije, ki jo prodajo tretjim stranem, ni bistvenega pomena v razmerju do njihovega preostalega poslovnega delovanja.</w:t>
      </w:r>
    </w:p>
    <w:p w:rsidR="0089200F" w:rsidRDefault="0089200F" w:rsidP="0089200F">
      <w:pPr>
        <w:ind w:left="426" w:hanging="426"/>
        <w:rPr>
          <w:szCs w:val="24"/>
        </w:rPr>
      </w:pPr>
    </w:p>
    <w:p w:rsidR="0089200F" w:rsidRDefault="001930AA" w:rsidP="001930AA">
      <w:pPr>
        <w:pStyle w:val="ListParagraph1"/>
        <w:keepNext/>
        <w:ind w:left="0"/>
        <w:rPr>
          <w:szCs w:val="24"/>
        </w:rPr>
      </w:pPr>
      <w:r>
        <w:rPr>
          <w:szCs w:val="24"/>
        </w:rPr>
        <w:t xml:space="preserve">(2) </w:t>
      </w:r>
      <w:r w:rsidR="0089200F" w:rsidRPr="00EF67CF">
        <w:rPr>
          <w:szCs w:val="24"/>
        </w:rPr>
        <w:t xml:space="preserve">Za namene </w:t>
      </w:r>
      <w:r w:rsidR="0089200F">
        <w:rPr>
          <w:szCs w:val="24"/>
        </w:rPr>
        <w:t xml:space="preserve">prejšnjega </w:t>
      </w:r>
      <w:r w:rsidR="0089200F" w:rsidRPr="00EF67CF">
        <w:rPr>
          <w:szCs w:val="24"/>
        </w:rPr>
        <w:t xml:space="preserve">odstavka  pojem </w:t>
      </w:r>
      <w:r w:rsidR="005E1F8B">
        <w:rPr>
          <w:szCs w:val="24"/>
        </w:rPr>
        <w:t xml:space="preserve">»nadzor« pomeni nadzor iz </w:t>
      </w:r>
      <w:r w:rsidR="002143F0">
        <w:rPr>
          <w:szCs w:val="24"/>
        </w:rPr>
        <w:fldChar w:fldCharType="begin"/>
      </w:r>
      <w:r w:rsidR="00210133">
        <w:rPr>
          <w:szCs w:val="24"/>
        </w:rPr>
        <w:instrText xml:space="preserve"> REF _Ref313621202 \r \h </w:instrText>
      </w:r>
      <w:r w:rsidR="002143F0">
        <w:rPr>
          <w:szCs w:val="24"/>
        </w:rPr>
      </w:r>
      <w:r w:rsidR="002143F0">
        <w:rPr>
          <w:szCs w:val="24"/>
        </w:rPr>
        <w:fldChar w:fldCharType="separate"/>
      </w:r>
      <w:r w:rsidR="00AD6E8B">
        <w:rPr>
          <w:szCs w:val="24"/>
        </w:rPr>
        <w:t>16</w:t>
      </w:r>
      <w:r w:rsidR="002143F0">
        <w:rPr>
          <w:szCs w:val="24"/>
        </w:rPr>
        <w:fldChar w:fldCharType="end"/>
      </w:r>
      <w:r w:rsidR="005E1F8B">
        <w:rPr>
          <w:szCs w:val="24"/>
        </w:rPr>
        <w:t xml:space="preserve">. alineje </w:t>
      </w:r>
      <w:r w:rsidR="002143F0">
        <w:rPr>
          <w:szCs w:val="24"/>
        </w:rPr>
        <w:fldChar w:fldCharType="begin"/>
      </w:r>
      <w:r w:rsidR="003E5DD5">
        <w:rPr>
          <w:szCs w:val="24"/>
        </w:rPr>
        <w:instrText xml:space="preserve"> REF _Ref313621059 \r \h </w:instrText>
      </w:r>
      <w:r w:rsidR="002143F0">
        <w:rPr>
          <w:szCs w:val="24"/>
        </w:rPr>
      </w:r>
      <w:r w:rsidR="002143F0">
        <w:rPr>
          <w:szCs w:val="24"/>
        </w:rPr>
        <w:fldChar w:fldCharType="separate"/>
      </w:r>
      <w:r w:rsidR="00AD6E8B">
        <w:rPr>
          <w:szCs w:val="24"/>
        </w:rPr>
        <w:t>35</w:t>
      </w:r>
      <w:r w:rsidR="002143F0">
        <w:rPr>
          <w:szCs w:val="24"/>
        </w:rPr>
        <w:fldChar w:fldCharType="end"/>
      </w:r>
      <w:r w:rsidR="005E1F8B">
        <w:rPr>
          <w:szCs w:val="24"/>
        </w:rPr>
        <w:t xml:space="preserve">. člena tega zakona , pojem </w:t>
      </w:r>
      <w:r w:rsidR="0089200F" w:rsidRPr="00EF67CF">
        <w:rPr>
          <w:szCs w:val="24"/>
        </w:rPr>
        <w:t>"podjetje, ki opravlja katero koli dejavnost proizvodn</w:t>
      </w:r>
      <w:r w:rsidR="0089200F">
        <w:rPr>
          <w:szCs w:val="24"/>
        </w:rPr>
        <w:t xml:space="preserve">je ali dobave" vključuje pojem </w:t>
      </w:r>
      <w:r w:rsidR="0089200F" w:rsidRPr="00EF67CF">
        <w:rPr>
          <w:szCs w:val="24"/>
        </w:rPr>
        <w:t xml:space="preserve">podjetje, ki opravlja katero koli </w:t>
      </w:r>
      <w:r w:rsidR="0089200F">
        <w:rPr>
          <w:szCs w:val="24"/>
        </w:rPr>
        <w:t>dejavnost proizvodnje in dobave</w:t>
      </w:r>
      <w:r w:rsidR="0089200F" w:rsidRPr="00EF67CF">
        <w:rPr>
          <w:szCs w:val="24"/>
        </w:rPr>
        <w:t xml:space="preserve"> v smislu </w:t>
      </w:r>
      <w:r w:rsidR="0089200F">
        <w:rPr>
          <w:szCs w:val="24"/>
        </w:rPr>
        <w:t>tretjega dela tega zakona, ki ureja zemeljski plin</w:t>
      </w:r>
      <w:r w:rsidR="0089200F" w:rsidRPr="00EF67CF">
        <w:rPr>
          <w:szCs w:val="24"/>
        </w:rPr>
        <w:t>, pojma "</w:t>
      </w:r>
      <w:r w:rsidR="006E23D9">
        <w:rPr>
          <w:szCs w:val="24"/>
        </w:rPr>
        <w:t>sistemski operater</w:t>
      </w:r>
      <w:r w:rsidR="0089200F" w:rsidRPr="00EF67CF">
        <w:rPr>
          <w:szCs w:val="24"/>
        </w:rPr>
        <w:t xml:space="preserve">" in "prenosni sistem" pa vključujeta pojma "operater prenosnega sistema" in "prenosni sistem" v smislu </w:t>
      </w:r>
      <w:r w:rsidR="0089200F">
        <w:rPr>
          <w:szCs w:val="24"/>
        </w:rPr>
        <w:t>tretjega dela tega zakona, ki ureja zemeljski plin</w:t>
      </w:r>
      <w:r w:rsidR="0089200F" w:rsidRPr="00EF67CF">
        <w:rPr>
          <w:szCs w:val="24"/>
        </w:rPr>
        <w:t>.</w:t>
      </w:r>
    </w:p>
    <w:p w:rsidR="0089200F" w:rsidRDefault="0089200F" w:rsidP="0089200F">
      <w:pPr>
        <w:pStyle w:val="ListParagraph1"/>
        <w:keepNext/>
        <w:ind w:left="426" w:hanging="426"/>
        <w:rPr>
          <w:szCs w:val="24"/>
        </w:rPr>
      </w:pPr>
    </w:p>
    <w:p w:rsidR="0089200F" w:rsidRDefault="001930AA" w:rsidP="001930AA">
      <w:pPr>
        <w:pStyle w:val="ListParagraph1"/>
        <w:keepNext/>
        <w:ind w:left="0"/>
        <w:rPr>
          <w:szCs w:val="24"/>
        </w:rPr>
      </w:pPr>
      <w:r>
        <w:rPr>
          <w:szCs w:val="24"/>
        </w:rPr>
        <w:t xml:space="preserve">(3) </w:t>
      </w:r>
      <w:r w:rsidR="0089200F">
        <w:rPr>
          <w:szCs w:val="24"/>
        </w:rPr>
        <w:t>I</w:t>
      </w:r>
      <w:r w:rsidR="0089200F" w:rsidRPr="00EF67CF">
        <w:rPr>
          <w:szCs w:val="24"/>
        </w:rPr>
        <w:t xml:space="preserve">sta oseba oziroma osebe ne morejo imenovati članov nadzornega sveta, uprave ali organov, ki pravno zastopajo podjetje, pri </w:t>
      </w:r>
      <w:r w:rsidR="00AC4C92">
        <w:rPr>
          <w:szCs w:val="24"/>
        </w:rPr>
        <w:t>sistemskem operaterju</w:t>
      </w:r>
      <w:r w:rsidR="0089200F" w:rsidRPr="00EF67CF">
        <w:rPr>
          <w:szCs w:val="24"/>
        </w:rPr>
        <w:t xml:space="preserve"> ali prenosnem sistemu in hkrati ne smejo izvajati neposrednega ali posrednega nadzora</w:t>
      </w:r>
      <w:r w:rsidR="005E1F8B" w:rsidRPr="005E1F8B">
        <w:rPr>
          <w:szCs w:val="24"/>
        </w:rPr>
        <w:t xml:space="preserve"> </w:t>
      </w:r>
      <w:r w:rsidR="005E1F8B">
        <w:rPr>
          <w:szCs w:val="24"/>
        </w:rPr>
        <w:t xml:space="preserve">iz </w:t>
      </w:r>
      <w:r w:rsidR="002143F0">
        <w:rPr>
          <w:szCs w:val="24"/>
        </w:rPr>
        <w:fldChar w:fldCharType="begin"/>
      </w:r>
      <w:r w:rsidR="00210133">
        <w:rPr>
          <w:szCs w:val="24"/>
        </w:rPr>
        <w:instrText xml:space="preserve"> REF _Ref313621202 \r \h </w:instrText>
      </w:r>
      <w:r w:rsidR="002143F0">
        <w:rPr>
          <w:szCs w:val="24"/>
        </w:rPr>
      </w:r>
      <w:r w:rsidR="002143F0">
        <w:rPr>
          <w:szCs w:val="24"/>
        </w:rPr>
        <w:fldChar w:fldCharType="separate"/>
      </w:r>
      <w:r w:rsidR="00AD6E8B">
        <w:rPr>
          <w:szCs w:val="24"/>
        </w:rPr>
        <w:t>16</w:t>
      </w:r>
      <w:r w:rsidR="002143F0">
        <w:rPr>
          <w:szCs w:val="24"/>
        </w:rPr>
        <w:fldChar w:fldCharType="end"/>
      </w:r>
      <w:r w:rsidR="005E1F8B">
        <w:rPr>
          <w:szCs w:val="24"/>
        </w:rPr>
        <w:t xml:space="preserve">. alineje </w:t>
      </w:r>
      <w:r w:rsidR="002143F0">
        <w:rPr>
          <w:szCs w:val="24"/>
        </w:rPr>
        <w:fldChar w:fldCharType="begin"/>
      </w:r>
      <w:r w:rsidR="00210133">
        <w:rPr>
          <w:szCs w:val="24"/>
        </w:rPr>
        <w:instrText xml:space="preserve"> REF _Ref313621265 \r \h </w:instrText>
      </w:r>
      <w:r w:rsidR="002143F0">
        <w:rPr>
          <w:szCs w:val="24"/>
        </w:rPr>
      </w:r>
      <w:r w:rsidR="002143F0">
        <w:rPr>
          <w:szCs w:val="24"/>
        </w:rPr>
        <w:fldChar w:fldCharType="separate"/>
      </w:r>
      <w:r w:rsidR="00AD6E8B">
        <w:rPr>
          <w:szCs w:val="24"/>
        </w:rPr>
        <w:t>35</w:t>
      </w:r>
      <w:r w:rsidR="002143F0">
        <w:rPr>
          <w:szCs w:val="24"/>
        </w:rPr>
        <w:fldChar w:fldCharType="end"/>
      </w:r>
      <w:r w:rsidR="005E1F8B">
        <w:rPr>
          <w:szCs w:val="24"/>
        </w:rPr>
        <w:t>. člena tega zakona</w:t>
      </w:r>
      <w:r w:rsidR="0089200F" w:rsidRPr="00EF67CF">
        <w:rPr>
          <w:szCs w:val="24"/>
        </w:rPr>
        <w:t xml:space="preserve"> ali uveljavljati pravic nad podjetjem, ki opravlja dejavnost proizvodnje ali dobave</w:t>
      </w:r>
      <w:r w:rsidR="0089200F">
        <w:rPr>
          <w:szCs w:val="24"/>
        </w:rPr>
        <w:t>.</w:t>
      </w:r>
    </w:p>
    <w:p w:rsidR="0089200F" w:rsidRDefault="0089200F" w:rsidP="0089200F">
      <w:pPr>
        <w:pStyle w:val="Odstavekseznama"/>
        <w:ind w:left="426" w:hanging="426"/>
        <w:rPr>
          <w:szCs w:val="24"/>
        </w:rPr>
      </w:pPr>
    </w:p>
    <w:p w:rsidR="0089200F" w:rsidRDefault="001930AA" w:rsidP="001930AA">
      <w:pPr>
        <w:pStyle w:val="ListParagraph1"/>
        <w:keepNext/>
        <w:ind w:left="0"/>
        <w:rPr>
          <w:szCs w:val="24"/>
        </w:rPr>
      </w:pPr>
      <w:r>
        <w:rPr>
          <w:szCs w:val="24"/>
        </w:rPr>
        <w:t xml:space="preserve">(4) </w:t>
      </w:r>
      <w:r w:rsidR="0089200F">
        <w:rPr>
          <w:szCs w:val="24"/>
        </w:rPr>
        <w:t xml:space="preserve">Določbe tega člena ne pomenijo odstopa od zahteve iz prvega odstavka </w:t>
      </w:r>
      <w:r w:rsidR="002143F0">
        <w:rPr>
          <w:szCs w:val="24"/>
        </w:rPr>
        <w:fldChar w:fldCharType="begin"/>
      </w:r>
      <w:r w:rsidR="0089200F">
        <w:rPr>
          <w:szCs w:val="24"/>
        </w:rPr>
        <w:instrText xml:space="preserve"> REF _Ref295130943 \r \h </w:instrText>
      </w:r>
      <w:r w:rsidR="002143F0">
        <w:rPr>
          <w:szCs w:val="24"/>
        </w:rPr>
      </w:r>
      <w:r w:rsidR="002143F0">
        <w:rPr>
          <w:szCs w:val="24"/>
        </w:rPr>
        <w:fldChar w:fldCharType="separate"/>
      </w:r>
      <w:r w:rsidR="00AD6E8B">
        <w:rPr>
          <w:szCs w:val="24"/>
        </w:rPr>
        <w:t>62</w:t>
      </w:r>
      <w:r w:rsidR="002143F0">
        <w:rPr>
          <w:szCs w:val="24"/>
        </w:rPr>
        <w:fldChar w:fldCharType="end"/>
      </w:r>
      <w:r w:rsidR="0089200F">
        <w:rPr>
          <w:szCs w:val="24"/>
        </w:rPr>
        <w:t>. člena tega zakona.</w:t>
      </w:r>
    </w:p>
    <w:p w:rsidR="0089200F" w:rsidRDefault="0089200F" w:rsidP="00165E5D"/>
    <w:p w:rsidR="001D1E1E" w:rsidRDefault="00210133" w:rsidP="007D1782">
      <w:pPr>
        <w:pStyle w:val="Obrazloitev"/>
      </w:pPr>
      <w:r w:rsidRPr="00A27606">
        <w:t>Ta člen implementira do</w:t>
      </w:r>
      <w:r w:rsidR="009166F4" w:rsidRPr="0074488B">
        <w:t>ločbe člena 9/1/b</w:t>
      </w:r>
      <w:r w:rsidR="009166F4" w:rsidRPr="00E9042F">
        <w:t xml:space="preserve">, </w:t>
      </w:r>
      <w:r w:rsidRPr="00E9042F">
        <w:t>9/</w:t>
      </w:r>
      <w:r w:rsidRPr="00DA1602">
        <w:t xml:space="preserve">1/c </w:t>
      </w:r>
      <w:r w:rsidR="009166F4" w:rsidRPr="00DA1602">
        <w:t xml:space="preserve">in 9/3 </w:t>
      </w:r>
      <w:r w:rsidRPr="00DA1602">
        <w:t>direktive 2009/72/EC</w:t>
      </w:r>
      <w:r w:rsidRPr="00E50F1F">
        <w:t xml:space="preserve">, v kombinaciji z definicijo besede »nadzor« iz </w:t>
      </w:r>
      <w:r w:rsidR="00745BB6" w:rsidRPr="00314474">
        <w:t>34</w:t>
      </w:r>
      <w:r w:rsidRPr="001A0E06">
        <w:t xml:space="preserve">. alineje </w:t>
      </w:r>
      <w:r w:rsidR="00745BB6" w:rsidRPr="00E12C5C">
        <w:t>2</w:t>
      </w:r>
      <w:r w:rsidRPr="00E12C5C">
        <w:t>. člena te</w:t>
      </w:r>
      <w:r w:rsidR="00745BB6" w:rsidRPr="00EE6582">
        <w:t xml:space="preserve"> direktive.</w:t>
      </w:r>
      <w:r w:rsidR="007E58CF" w:rsidRPr="007D1782">
        <w:t xml:space="preserve"> Iste osebe ne smejo imeti hkrati nadzora v podjetjih za proizvodnjo ali dobavo in hkrati v sistemskih operaterjih ali lastnikih sistema, in obratno, pri čemer ta prepoved </w:t>
      </w:r>
      <w:r w:rsidR="009166F4">
        <w:t xml:space="preserve">navzkrižno </w:t>
      </w:r>
      <w:r w:rsidR="009166F4" w:rsidRPr="00A27606">
        <w:t>velja tudi za področji elektri</w:t>
      </w:r>
      <w:r w:rsidR="009166F4">
        <w:t>ke</w:t>
      </w:r>
      <w:r w:rsidR="009166F4" w:rsidRPr="00A27606">
        <w:t xml:space="preserve"> in plina</w:t>
      </w:r>
    </w:p>
    <w:p w:rsidR="00210133" w:rsidRPr="00E064CE" w:rsidRDefault="00210133" w:rsidP="00165E5D"/>
    <w:p w:rsidR="00B800B8" w:rsidRPr="0029576A" w:rsidRDefault="00B800B8" w:rsidP="003A7D9F">
      <w:pPr>
        <w:pStyle w:val="Naslov5"/>
      </w:pPr>
      <w:bookmarkStart w:id="278" w:name="_Ref289160224"/>
      <w:bookmarkStart w:id="279" w:name="_Toc293668743"/>
      <w:bookmarkStart w:id="280" w:name="_Ref295131195"/>
      <w:bookmarkStart w:id="281" w:name="_Ref295131315"/>
      <w:bookmarkStart w:id="282" w:name="_Toc358721857"/>
      <w:r w:rsidRPr="0029576A">
        <w:t>člen</w:t>
      </w:r>
      <w:bookmarkEnd w:id="278"/>
      <w:r w:rsidR="00CA38D4" w:rsidRPr="0029576A">
        <w:br/>
      </w:r>
      <w:r w:rsidRPr="0029576A">
        <w:t>(</w:t>
      </w:r>
      <w:r w:rsidR="0089200F">
        <w:t>opredelitev pravic</w:t>
      </w:r>
      <w:r w:rsidR="000E7614" w:rsidRPr="0029576A">
        <w:t>)</w:t>
      </w:r>
      <w:bookmarkEnd w:id="279"/>
      <w:bookmarkEnd w:id="280"/>
      <w:bookmarkEnd w:id="281"/>
      <w:bookmarkEnd w:id="282"/>
    </w:p>
    <w:p w:rsidR="000B0BE6" w:rsidRDefault="000B0BE6" w:rsidP="00165E5D">
      <w:pPr>
        <w:jc w:val="center"/>
      </w:pPr>
    </w:p>
    <w:p w:rsidR="0089200F" w:rsidRDefault="0089200F" w:rsidP="0089200F">
      <w:pPr>
        <w:pStyle w:val="ListParagraph1"/>
        <w:ind w:left="0"/>
        <w:rPr>
          <w:szCs w:val="24"/>
        </w:rPr>
      </w:pPr>
      <w:r w:rsidRPr="00EF67CF">
        <w:rPr>
          <w:szCs w:val="24"/>
        </w:rPr>
        <w:t xml:space="preserve">Pravice iz </w:t>
      </w:r>
      <w:r>
        <w:rPr>
          <w:szCs w:val="24"/>
        </w:rPr>
        <w:t>prvega in tretjega odstavka prejšnjega člena</w:t>
      </w:r>
      <w:r w:rsidRPr="00EF67CF">
        <w:rPr>
          <w:szCs w:val="24"/>
        </w:rPr>
        <w:t xml:space="preserve"> vključujejo zlasti:</w:t>
      </w:r>
    </w:p>
    <w:p w:rsidR="0089200F" w:rsidRDefault="0089200F" w:rsidP="0089200F">
      <w:pPr>
        <w:pStyle w:val="ListParagraph1"/>
        <w:ind w:left="0"/>
        <w:rPr>
          <w:szCs w:val="24"/>
        </w:rPr>
      </w:pPr>
    </w:p>
    <w:p w:rsidR="0089200F" w:rsidRDefault="0089200F" w:rsidP="001617CF">
      <w:pPr>
        <w:pStyle w:val="ListParagraph1"/>
        <w:numPr>
          <w:ilvl w:val="0"/>
          <w:numId w:val="70"/>
        </w:numPr>
        <w:tabs>
          <w:tab w:val="left" w:pos="284"/>
        </w:tabs>
        <w:ind w:left="0" w:firstLine="0"/>
        <w:rPr>
          <w:szCs w:val="24"/>
        </w:rPr>
      </w:pPr>
      <w:r w:rsidRPr="00EF67CF">
        <w:rPr>
          <w:szCs w:val="24"/>
        </w:rPr>
        <w:t>pravico do izvrševanja glasovalnih pravic,</w:t>
      </w:r>
    </w:p>
    <w:p w:rsidR="0089200F" w:rsidRDefault="0089200F" w:rsidP="009213B0">
      <w:pPr>
        <w:pStyle w:val="ListParagraph1"/>
        <w:tabs>
          <w:tab w:val="left" w:pos="284"/>
        </w:tabs>
        <w:ind w:left="0"/>
        <w:rPr>
          <w:szCs w:val="24"/>
        </w:rPr>
      </w:pPr>
    </w:p>
    <w:p w:rsidR="0089200F" w:rsidRDefault="0089200F" w:rsidP="001617CF">
      <w:pPr>
        <w:pStyle w:val="ListParagraph1"/>
        <w:numPr>
          <w:ilvl w:val="0"/>
          <w:numId w:val="70"/>
        </w:numPr>
        <w:tabs>
          <w:tab w:val="left" w:pos="284"/>
        </w:tabs>
        <w:ind w:left="284" w:hanging="284"/>
        <w:rPr>
          <w:szCs w:val="24"/>
        </w:rPr>
      </w:pPr>
      <w:r w:rsidRPr="00EF67CF">
        <w:rPr>
          <w:szCs w:val="24"/>
        </w:rPr>
        <w:t>pravico do imenovanja članov nadzornega sveta, uprave ali organov, ki pravno zastopajo podjetje, ali</w:t>
      </w:r>
    </w:p>
    <w:p w:rsidR="0089200F" w:rsidRDefault="0089200F" w:rsidP="009213B0">
      <w:pPr>
        <w:pStyle w:val="ListParagraph1"/>
        <w:tabs>
          <w:tab w:val="left" w:pos="284"/>
        </w:tabs>
        <w:ind w:left="0"/>
        <w:rPr>
          <w:szCs w:val="24"/>
        </w:rPr>
      </w:pPr>
    </w:p>
    <w:p w:rsidR="0089200F" w:rsidRPr="002A1ED1" w:rsidRDefault="0089200F" w:rsidP="001617CF">
      <w:pPr>
        <w:pStyle w:val="ListParagraph1"/>
        <w:numPr>
          <w:ilvl w:val="0"/>
          <w:numId w:val="70"/>
        </w:numPr>
        <w:tabs>
          <w:tab w:val="left" w:pos="284"/>
        </w:tabs>
        <w:ind w:left="0" w:firstLine="0"/>
        <w:rPr>
          <w:szCs w:val="24"/>
        </w:rPr>
      </w:pPr>
      <w:r w:rsidRPr="00EF67CF">
        <w:rPr>
          <w:szCs w:val="24"/>
        </w:rPr>
        <w:t>večinski delež.</w:t>
      </w:r>
    </w:p>
    <w:p w:rsidR="001D1E1E" w:rsidRDefault="001D1E1E" w:rsidP="007D1782">
      <w:bookmarkStart w:id="283" w:name="_Toc315427612"/>
      <w:bookmarkEnd w:id="283"/>
    </w:p>
    <w:p w:rsidR="001D1E1E" w:rsidRDefault="002A1ED1" w:rsidP="007D1782">
      <w:pPr>
        <w:pStyle w:val="Obrazloitev"/>
      </w:pPr>
      <w:r w:rsidRPr="00BE782B">
        <w:t>Ta člen implementira določbe člena 9/</w:t>
      </w:r>
      <w:r>
        <w:t>2 direktive 2009/72/E in je povezan s prejšnjim členom.</w:t>
      </w:r>
    </w:p>
    <w:p w:rsidR="00F56592" w:rsidRPr="00E064CE" w:rsidRDefault="00F56592" w:rsidP="003A7D9F">
      <w:pPr>
        <w:pStyle w:val="Naslov5"/>
      </w:pPr>
      <w:bookmarkStart w:id="284" w:name="_Ref289160231"/>
      <w:bookmarkStart w:id="285" w:name="_Toc293668744"/>
      <w:bookmarkStart w:id="286" w:name="_Ref295131329"/>
      <w:bookmarkStart w:id="287" w:name="_Ref296327817"/>
      <w:bookmarkStart w:id="288" w:name="_Ref296327857"/>
      <w:bookmarkStart w:id="289" w:name="_Ref313625851"/>
      <w:bookmarkStart w:id="290" w:name="_Toc358721858"/>
      <w:r w:rsidRPr="00E064CE">
        <w:t>člen</w:t>
      </w:r>
      <w:bookmarkEnd w:id="284"/>
      <w:r w:rsidR="00CA38D4">
        <w:br/>
      </w:r>
      <w:r w:rsidRPr="00E064CE">
        <w:t>(prepovedi glede članstva v organih)</w:t>
      </w:r>
      <w:bookmarkEnd w:id="285"/>
      <w:bookmarkEnd w:id="286"/>
      <w:bookmarkEnd w:id="287"/>
      <w:bookmarkEnd w:id="288"/>
      <w:bookmarkEnd w:id="289"/>
      <w:bookmarkEnd w:id="290"/>
    </w:p>
    <w:p w:rsidR="00F56592" w:rsidRPr="00E064CE" w:rsidRDefault="00F56592" w:rsidP="00165E5D"/>
    <w:p w:rsidR="00C94268" w:rsidRPr="00E064CE" w:rsidRDefault="00F56592" w:rsidP="00165E5D">
      <w:r w:rsidRPr="00E064CE">
        <w:t>Ista oseba ne sme biti</w:t>
      </w:r>
      <w:r w:rsidR="00C94268" w:rsidRPr="00E064CE">
        <w:t>:</w:t>
      </w:r>
    </w:p>
    <w:p w:rsidR="00C94268" w:rsidRPr="00E064CE" w:rsidRDefault="00C94268" w:rsidP="00165E5D"/>
    <w:p w:rsidR="00C94268" w:rsidRPr="00EF4B3E" w:rsidRDefault="00F56592" w:rsidP="00385F6A">
      <w:pPr>
        <w:pStyle w:val="Odstavekseznama"/>
        <w:numPr>
          <w:ilvl w:val="0"/>
          <w:numId w:val="5"/>
        </w:numPr>
        <w:ind w:left="0"/>
      </w:pPr>
      <w:r w:rsidRPr="00EF4B3E">
        <w:t xml:space="preserve">hkrati član uprave, nadzornega sveta ali drugega organa, ki je zakoniti zastopnik podjetja, pri </w:t>
      </w:r>
      <w:r w:rsidR="00AC4C92" w:rsidRPr="00EF4B3E">
        <w:t>sistemskem operaterju</w:t>
      </w:r>
      <w:r w:rsidRPr="00EF4B3E">
        <w:t xml:space="preserve"> </w:t>
      </w:r>
      <w:r w:rsidR="00A241D0" w:rsidRPr="00EF4B3E">
        <w:rPr>
          <w:szCs w:val="24"/>
        </w:rPr>
        <w:t xml:space="preserve">ali osebi, ki ima </w:t>
      </w:r>
      <w:r w:rsidR="007E58CF" w:rsidRPr="00EF4B3E">
        <w:rPr>
          <w:szCs w:val="24"/>
        </w:rPr>
        <w:t xml:space="preserve">brez poseganja v prvi odstavek  </w:t>
      </w:r>
      <w:fldSimple w:instr=" REF _Ref295130943 \r \h  \* MERGEFORMAT ">
        <w:r w:rsidR="00AD6E8B" w:rsidRPr="00AD6E8B">
          <w:rPr>
            <w:szCs w:val="24"/>
          </w:rPr>
          <w:t>62</w:t>
        </w:r>
      </w:fldSimple>
      <w:r w:rsidR="007E58CF" w:rsidRPr="00EF4B3E">
        <w:rPr>
          <w:szCs w:val="24"/>
        </w:rPr>
        <w:t>. člena tega zakona</w:t>
      </w:r>
      <w:r w:rsidR="008710E2" w:rsidRPr="00EF4B3E">
        <w:rPr>
          <w:szCs w:val="24"/>
        </w:rPr>
        <w:t xml:space="preserve"> v lasti </w:t>
      </w:r>
      <w:r w:rsidR="007E58CF" w:rsidRPr="00EF4B3E">
        <w:rPr>
          <w:szCs w:val="24"/>
        </w:rPr>
        <w:t>več kot polovični lastniški delež</w:t>
      </w:r>
      <w:r w:rsidR="008710E2" w:rsidRPr="00EF4B3E">
        <w:rPr>
          <w:szCs w:val="24"/>
        </w:rPr>
        <w:t xml:space="preserve"> prenosnega sistema</w:t>
      </w:r>
      <w:r w:rsidRPr="00EF4B3E">
        <w:t>, ali predstavnik v zvezi z lastniškim upravljanjem prenosnega sistema</w:t>
      </w:r>
      <w:r w:rsidR="00C94268" w:rsidRPr="00EF4B3E">
        <w:t xml:space="preserve"> električne energije </w:t>
      </w:r>
      <w:r w:rsidR="007E58CF" w:rsidRPr="00EF4B3E">
        <w:t>ali prenosnega sistema električne energije</w:t>
      </w:r>
      <w:r w:rsidR="009736D5" w:rsidRPr="00EF4B3E">
        <w:t xml:space="preserve"> ali </w:t>
      </w:r>
      <w:r w:rsidR="00C94268" w:rsidRPr="00EF4B3E">
        <w:t>zemeljskega plina</w:t>
      </w:r>
      <w:r w:rsidRPr="00EF4B3E">
        <w:t xml:space="preserve">, </w:t>
      </w:r>
    </w:p>
    <w:p w:rsidR="00F56592" w:rsidRPr="00EF4B3E" w:rsidRDefault="00F56592" w:rsidP="00385F6A">
      <w:pPr>
        <w:pStyle w:val="Odstavekseznama"/>
        <w:numPr>
          <w:ilvl w:val="0"/>
          <w:numId w:val="5"/>
        </w:numPr>
        <w:ind w:left="0"/>
      </w:pPr>
      <w:r w:rsidRPr="00EF4B3E">
        <w:t>in hkrati član uprave, nadzornega sveta ali drugega organa, ki je zakoniti zastopnik podjetja</w:t>
      </w:r>
      <w:r w:rsidR="00DB3601" w:rsidRPr="00EF4B3E">
        <w:t>,</w:t>
      </w:r>
      <w:r w:rsidRPr="00EF4B3E">
        <w:t xml:space="preserve"> ki izvaja dejavnost proizvodnje ali dobave </w:t>
      </w:r>
      <w:r w:rsidR="00DB3601" w:rsidRPr="00EF4B3E">
        <w:t xml:space="preserve">zemeljskega plina </w:t>
      </w:r>
      <w:r w:rsidRPr="00EF4B3E">
        <w:t>ali elek</w:t>
      </w:r>
      <w:r w:rsidR="00DB3601" w:rsidRPr="00EF4B3E">
        <w:t>trične</w:t>
      </w:r>
      <w:r w:rsidRPr="00EF4B3E">
        <w:t xml:space="preserve"> energije</w:t>
      </w:r>
      <w:r w:rsidR="00C94268" w:rsidRPr="00EF4B3E">
        <w:t>.</w:t>
      </w:r>
    </w:p>
    <w:p w:rsidR="001D1E1E" w:rsidRDefault="001D1E1E" w:rsidP="007D1782"/>
    <w:p w:rsidR="00E9128F" w:rsidRPr="00E9128F" w:rsidRDefault="00E9128F" w:rsidP="007D1782">
      <w:pPr>
        <w:pStyle w:val="Obrazloitev"/>
      </w:pPr>
      <w:r w:rsidRPr="00E9128F">
        <w:t>Ta člen implementira določbe 9/</w:t>
      </w:r>
      <w:r>
        <w:t>1/c</w:t>
      </w:r>
      <w:r w:rsidRPr="00E9128F">
        <w:t xml:space="preserve"> </w:t>
      </w:r>
      <w:r w:rsidR="009166F4">
        <w:t xml:space="preserve">in 9/3 </w:t>
      </w:r>
      <w:r w:rsidR="009166F4" w:rsidRPr="0031654A">
        <w:t xml:space="preserve">člena </w:t>
      </w:r>
      <w:r w:rsidRPr="00E9128F">
        <w:t>direktive 2009/72/E</w:t>
      </w:r>
      <w:r>
        <w:t>S</w:t>
      </w:r>
      <w:r w:rsidR="009166F4">
        <w:t xml:space="preserve"> </w:t>
      </w:r>
      <w:r w:rsidRPr="00E9128F">
        <w:t>.</w:t>
      </w:r>
      <w:r w:rsidR="009166F4">
        <w:t xml:space="preserve"> Prepoveduje sočasno članstvo v organih pojetij za proizvodnjo ali prodajo in v sistesmkih operaterjih ali lastnikih sistema, pri čemer ta prepoved navzkrižno velja tudi za področji elektrike in plina.</w:t>
      </w:r>
    </w:p>
    <w:p w:rsidR="001D1E1E" w:rsidRDefault="001D1E1E" w:rsidP="007D1782"/>
    <w:p w:rsidR="00D76E8B" w:rsidRPr="00E064CE" w:rsidRDefault="00D76E8B" w:rsidP="003A7D9F">
      <w:pPr>
        <w:pStyle w:val="Naslov5"/>
      </w:pPr>
      <w:bookmarkStart w:id="291" w:name="_Ref289341246"/>
      <w:bookmarkStart w:id="292" w:name="_Toc293668745"/>
      <w:bookmarkStart w:id="293" w:name="_Ref296345455"/>
      <w:bookmarkStart w:id="294" w:name="_Ref296347282"/>
      <w:bookmarkStart w:id="295" w:name="_Ref305752009"/>
      <w:bookmarkStart w:id="296" w:name="_Toc358721859"/>
      <w:r w:rsidRPr="00E064CE">
        <w:t>člen</w:t>
      </w:r>
      <w:bookmarkEnd w:id="291"/>
      <w:r w:rsidR="00CA38D4">
        <w:br/>
      </w:r>
      <w:r w:rsidRPr="00E064CE">
        <w:t>(posebn</w:t>
      </w:r>
      <w:r w:rsidR="00C770A7" w:rsidRPr="00E064CE">
        <w:t>a</w:t>
      </w:r>
      <w:r w:rsidRPr="00E064CE">
        <w:t xml:space="preserve"> določb</w:t>
      </w:r>
      <w:r w:rsidR="00C770A7" w:rsidRPr="00E064CE">
        <w:t>a</w:t>
      </w:r>
      <w:r w:rsidRPr="00E064CE">
        <w:t xml:space="preserve"> za javne organe)</w:t>
      </w:r>
      <w:bookmarkEnd w:id="292"/>
      <w:bookmarkEnd w:id="293"/>
      <w:bookmarkEnd w:id="294"/>
      <w:bookmarkEnd w:id="295"/>
      <w:bookmarkEnd w:id="296"/>
    </w:p>
    <w:p w:rsidR="00D76E8B" w:rsidRPr="00E064CE" w:rsidRDefault="00D76E8B" w:rsidP="00165E5D"/>
    <w:p w:rsidR="00060D51" w:rsidRDefault="00D76E8B" w:rsidP="00165E5D">
      <w:r w:rsidRPr="00E064CE">
        <w:t xml:space="preserve">Če je oseba </w:t>
      </w:r>
      <w:r w:rsidR="0089200F">
        <w:t xml:space="preserve">iz </w:t>
      </w:r>
      <w:r w:rsidR="002143F0">
        <w:fldChar w:fldCharType="begin"/>
      </w:r>
      <w:r w:rsidR="0089200F">
        <w:instrText xml:space="preserve"> REF _Ref295131128 \r \h </w:instrText>
      </w:r>
      <w:r w:rsidR="002143F0">
        <w:fldChar w:fldCharType="separate"/>
      </w:r>
      <w:r w:rsidR="00AD6E8B">
        <w:t>63</w:t>
      </w:r>
      <w:r w:rsidR="002143F0">
        <w:fldChar w:fldCharType="end"/>
      </w:r>
      <w:r w:rsidRPr="00E064CE">
        <w:t xml:space="preserve">. </w:t>
      </w:r>
      <w:r w:rsidR="00731D8B" w:rsidRPr="00E064CE">
        <w:t>č</w:t>
      </w:r>
      <w:r w:rsidRPr="00E064CE">
        <w:t xml:space="preserve">lena </w:t>
      </w:r>
      <w:r w:rsidR="0023173A" w:rsidRPr="00E064CE">
        <w:t xml:space="preserve">ali </w:t>
      </w:r>
      <w:r w:rsidR="002143F0">
        <w:fldChar w:fldCharType="begin"/>
      </w:r>
      <w:r w:rsidR="008710E2">
        <w:instrText xml:space="preserve"> REF _Ref296327817 \r \h </w:instrText>
      </w:r>
      <w:r w:rsidR="002143F0">
        <w:fldChar w:fldCharType="separate"/>
      </w:r>
      <w:r w:rsidR="00AD6E8B">
        <w:t>65</w:t>
      </w:r>
      <w:r w:rsidR="002143F0">
        <w:fldChar w:fldCharType="end"/>
      </w:r>
      <w:r w:rsidR="0023173A" w:rsidRPr="00E064CE">
        <w:t xml:space="preserve">. </w:t>
      </w:r>
      <w:r w:rsidR="00731D8B" w:rsidRPr="00E064CE">
        <w:t>č</w:t>
      </w:r>
      <w:r w:rsidR="0023173A" w:rsidRPr="00E064CE">
        <w:t xml:space="preserve">lena </w:t>
      </w:r>
      <w:r w:rsidR="00564D3C" w:rsidRPr="00E064CE">
        <w:t xml:space="preserve">Republika </w:t>
      </w:r>
      <w:r w:rsidRPr="00E064CE">
        <w:t>Slovenija ali druga država članica E</w:t>
      </w:r>
      <w:r w:rsidR="00731D8B" w:rsidRPr="00E064CE">
        <w:t>vropske unije, lokalna skupnost</w:t>
      </w:r>
      <w:r w:rsidRPr="00E064CE">
        <w:t xml:space="preserve"> ali organ teh oseb, se šteje, da so zahteve iz </w:t>
      </w:r>
      <w:r w:rsidR="002143F0" w:rsidRPr="00E064CE">
        <w:fldChar w:fldCharType="begin"/>
      </w:r>
      <w:r w:rsidR="009041CD" w:rsidRPr="00E064CE">
        <w:instrText xml:space="preserve"> REF _Ref289160216 \r \h </w:instrText>
      </w:r>
      <w:r w:rsidR="002143F0" w:rsidRPr="00E064CE">
        <w:fldChar w:fldCharType="separate"/>
      </w:r>
      <w:r w:rsidR="00AD6E8B">
        <w:t>63</w:t>
      </w:r>
      <w:r w:rsidR="002143F0" w:rsidRPr="00E064CE">
        <w:fldChar w:fldCharType="end"/>
      </w:r>
      <w:r w:rsidRPr="00E064CE">
        <w:t xml:space="preserve">. </w:t>
      </w:r>
      <w:r w:rsidR="009041CD" w:rsidRPr="00E064CE">
        <w:t>i</w:t>
      </w:r>
      <w:r w:rsidRPr="00E064CE">
        <w:t xml:space="preserve">n </w:t>
      </w:r>
      <w:r w:rsidR="002143F0">
        <w:fldChar w:fldCharType="begin"/>
      </w:r>
      <w:r w:rsidR="008710E2">
        <w:instrText xml:space="preserve"> REF _Ref296327857 \r \h </w:instrText>
      </w:r>
      <w:r w:rsidR="002143F0">
        <w:fldChar w:fldCharType="separate"/>
      </w:r>
      <w:r w:rsidR="00AD6E8B">
        <w:t>65</w:t>
      </w:r>
      <w:r w:rsidR="002143F0">
        <w:fldChar w:fldCharType="end"/>
      </w:r>
      <w:r w:rsidRPr="00E064CE">
        <w:t xml:space="preserve">. </w:t>
      </w:r>
      <w:r w:rsidR="00731D8B" w:rsidRPr="00E064CE">
        <w:t>č</w:t>
      </w:r>
      <w:r w:rsidRPr="00E064CE">
        <w:t xml:space="preserve">lena tega zakona izpolnjene, če dva ločena organa teh oseb izvajata nadzor </w:t>
      </w:r>
      <w:r w:rsidR="005E1F8B">
        <w:rPr>
          <w:szCs w:val="24"/>
        </w:rPr>
        <w:t xml:space="preserve">iz </w:t>
      </w:r>
      <w:r w:rsidR="002143F0">
        <w:rPr>
          <w:szCs w:val="24"/>
        </w:rPr>
        <w:fldChar w:fldCharType="begin"/>
      </w:r>
      <w:r w:rsidR="00165D0A">
        <w:rPr>
          <w:szCs w:val="24"/>
        </w:rPr>
        <w:instrText xml:space="preserve"> REF _Ref313621202 \r \h </w:instrText>
      </w:r>
      <w:r w:rsidR="002143F0">
        <w:rPr>
          <w:szCs w:val="24"/>
        </w:rPr>
      </w:r>
      <w:r w:rsidR="002143F0">
        <w:rPr>
          <w:szCs w:val="24"/>
        </w:rPr>
        <w:fldChar w:fldCharType="separate"/>
      </w:r>
      <w:r w:rsidR="00AD6E8B">
        <w:rPr>
          <w:szCs w:val="24"/>
        </w:rPr>
        <w:t>16</w:t>
      </w:r>
      <w:r w:rsidR="002143F0">
        <w:rPr>
          <w:szCs w:val="24"/>
        </w:rPr>
        <w:fldChar w:fldCharType="end"/>
      </w:r>
      <w:r w:rsidR="005E1F8B">
        <w:rPr>
          <w:szCs w:val="24"/>
        </w:rPr>
        <w:t xml:space="preserve">. alineje </w:t>
      </w:r>
      <w:r w:rsidR="002143F0">
        <w:rPr>
          <w:szCs w:val="24"/>
        </w:rPr>
        <w:fldChar w:fldCharType="begin"/>
      </w:r>
      <w:r w:rsidR="00165D0A">
        <w:rPr>
          <w:szCs w:val="24"/>
        </w:rPr>
        <w:instrText xml:space="preserve"> REF _Ref313625944 \r \h </w:instrText>
      </w:r>
      <w:r w:rsidR="002143F0">
        <w:rPr>
          <w:szCs w:val="24"/>
        </w:rPr>
      </w:r>
      <w:r w:rsidR="002143F0">
        <w:rPr>
          <w:szCs w:val="24"/>
        </w:rPr>
        <w:fldChar w:fldCharType="separate"/>
      </w:r>
      <w:r w:rsidR="00AD6E8B">
        <w:rPr>
          <w:szCs w:val="24"/>
        </w:rPr>
        <w:t>35</w:t>
      </w:r>
      <w:r w:rsidR="002143F0">
        <w:rPr>
          <w:szCs w:val="24"/>
        </w:rPr>
        <w:fldChar w:fldCharType="end"/>
      </w:r>
      <w:r w:rsidR="005E1F8B">
        <w:rPr>
          <w:szCs w:val="24"/>
        </w:rPr>
        <w:t>. člena tega zakona</w:t>
      </w:r>
      <w:r w:rsidR="005E1F8B" w:rsidRPr="00E064CE">
        <w:t xml:space="preserve"> </w:t>
      </w:r>
      <w:r w:rsidRPr="00E064CE">
        <w:t xml:space="preserve">nad </w:t>
      </w:r>
      <w:r w:rsidR="00AC4C92">
        <w:t>sistemskim operaterjem</w:t>
      </w:r>
      <w:r w:rsidRPr="00E064CE">
        <w:t xml:space="preserve"> ali prenosnim sistemom na eni strani in nad podjetjem, ki opravlja dejavnost na področju proizvodnje ali dobave na drugi strani.</w:t>
      </w:r>
    </w:p>
    <w:p w:rsidR="00165D0A" w:rsidRDefault="00165D0A" w:rsidP="00165E5D"/>
    <w:p w:rsidR="001D1E1E" w:rsidRDefault="00165D0A" w:rsidP="007D1782">
      <w:pPr>
        <w:pStyle w:val="Obrazloitev"/>
      </w:pPr>
      <w:r w:rsidRPr="000164D4">
        <w:t>Ta člen implementira določbe 9/</w:t>
      </w:r>
      <w:r>
        <w:t xml:space="preserve">6 </w:t>
      </w:r>
      <w:r w:rsidRPr="0031654A">
        <w:t xml:space="preserve">člena </w:t>
      </w:r>
      <w:r w:rsidRPr="000164D4">
        <w:t>direktive 2009/72/E</w:t>
      </w:r>
      <w:r>
        <w:t xml:space="preserve">S. Prepovedi iz </w:t>
      </w:r>
      <w:r w:rsidR="002143F0">
        <w:fldChar w:fldCharType="begin"/>
      </w:r>
      <w:r>
        <w:instrText xml:space="preserve"> REF _Ref313625840 \r \h </w:instrText>
      </w:r>
      <w:r w:rsidR="002143F0">
        <w:fldChar w:fldCharType="separate"/>
      </w:r>
      <w:r w:rsidR="00AD6E8B">
        <w:t>63</w:t>
      </w:r>
      <w:r w:rsidR="002143F0">
        <w:fldChar w:fldCharType="end"/>
      </w:r>
      <w:r>
        <w:t xml:space="preserve">. in </w:t>
      </w:r>
      <w:r w:rsidR="002143F0">
        <w:fldChar w:fldCharType="begin"/>
      </w:r>
      <w:r>
        <w:instrText xml:space="preserve"> REF _Ref313625851 \r \h </w:instrText>
      </w:r>
      <w:r w:rsidR="002143F0">
        <w:fldChar w:fldCharType="separate"/>
      </w:r>
      <w:r w:rsidR="00AD6E8B">
        <w:t>65</w:t>
      </w:r>
      <w:r w:rsidR="002143F0">
        <w:fldChar w:fldCharType="end"/>
      </w:r>
      <w:r>
        <w:t>. člena veljajo za izpolnjene, če je lastnik država ali lokalna skupnost in nadzor nad tržnimi in reguliranimi dejavnostmi izvajata dva ločena organa.</w:t>
      </w:r>
    </w:p>
    <w:p w:rsidR="00E06928" w:rsidRPr="00E064CE" w:rsidRDefault="00102E65" w:rsidP="003A7D9F">
      <w:pPr>
        <w:pStyle w:val="Naslov5"/>
      </w:pPr>
      <w:r w:rsidRPr="00E064CE">
        <w:t xml:space="preserve"> </w:t>
      </w:r>
      <w:bookmarkStart w:id="297" w:name="_Ref289163254"/>
      <w:bookmarkStart w:id="298" w:name="_Toc293668746"/>
      <w:bookmarkStart w:id="299" w:name="_Ref295484723"/>
      <w:bookmarkStart w:id="300" w:name="_Toc358721860"/>
      <w:r w:rsidR="00E06928" w:rsidRPr="00E064CE">
        <w:t>člen</w:t>
      </w:r>
      <w:bookmarkEnd w:id="297"/>
      <w:r w:rsidR="00CA38D4">
        <w:br/>
      </w:r>
      <w:r w:rsidR="00E06928" w:rsidRPr="00E064CE">
        <w:t>(</w:t>
      </w:r>
      <w:r w:rsidR="0005340D" w:rsidRPr="00E064CE">
        <w:t>dolžnost ukrepanja za odpravo razlogov, ki predstavljajo</w:t>
      </w:r>
      <w:r w:rsidR="00E06928" w:rsidRPr="00E064CE">
        <w:t xml:space="preserve"> kršitve prepovedi)</w:t>
      </w:r>
      <w:bookmarkEnd w:id="298"/>
      <w:bookmarkEnd w:id="299"/>
      <w:bookmarkEnd w:id="300"/>
    </w:p>
    <w:p w:rsidR="001930AA" w:rsidRDefault="001930AA" w:rsidP="001930AA">
      <w:pPr>
        <w:pStyle w:val="Odstavekseznama"/>
        <w:ind w:left="0"/>
        <w:rPr>
          <w:szCs w:val="22"/>
        </w:rPr>
      </w:pPr>
    </w:p>
    <w:p w:rsidR="00E06928" w:rsidRPr="00E064CE" w:rsidRDefault="001930AA" w:rsidP="001930AA">
      <w:pPr>
        <w:pStyle w:val="Odstavekseznama"/>
        <w:ind w:left="0"/>
      </w:pPr>
      <w:r>
        <w:rPr>
          <w:szCs w:val="22"/>
        </w:rPr>
        <w:t xml:space="preserve">(1) </w:t>
      </w:r>
      <w:r w:rsidR="00E06928" w:rsidRPr="00E064CE">
        <w:t xml:space="preserve">Vsaka oseba, pri kateri nastane razlog v zvezi </w:t>
      </w:r>
      <w:r w:rsidR="009736D5" w:rsidRPr="00E064CE">
        <w:t>z zahtevami</w:t>
      </w:r>
      <w:r w:rsidR="00E06928" w:rsidRPr="00E064CE">
        <w:t xml:space="preserve"> iz</w:t>
      </w:r>
      <w:r w:rsidR="009736D5" w:rsidRPr="00E064CE">
        <w:t xml:space="preserve"> </w:t>
      </w:r>
      <w:fldSimple w:instr=" REF _Ref289160404 \r \h ">
        <w:r w:rsidR="00AD6E8B">
          <w:t>62</w:t>
        </w:r>
      </w:fldSimple>
      <w:r w:rsidR="00BD422D">
        <w:t xml:space="preserve">, </w:t>
      </w:r>
      <w:fldSimple w:instr=" REF _Ref295131510 \r \h ">
        <w:r w:rsidR="00AD6E8B">
          <w:t>63</w:t>
        </w:r>
      </w:fldSimple>
      <w:r w:rsidR="00BD422D">
        <w:t xml:space="preserve">., </w:t>
      </w:r>
      <w:fldSimple w:instr=" REF _Ref295131329 \r \h ">
        <w:r w:rsidR="00AD6E8B">
          <w:t>65</w:t>
        </w:r>
      </w:fldSimple>
      <w:r w:rsidR="00BD422D">
        <w:t>. ali</w:t>
      </w:r>
      <w:r w:rsidR="009736D5" w:rsidRPr="00E064CE">
        <w:t xml:space="preserve"> </w:t>
      </w:r>
      <w:fldSimple w:instr=" REF _Ref289341246 \r \h ">
        <w:r w:rsidR="00AD6E8B">
          <w:t>66</w:t>
        </w:r>
      </w:fldSimple>
      <w:r w:rsidR="0023173A" w:rsidRPr="00E064CE">
        <w:t xml:space="preserve">. </w:t>
      </w:r>
      <w:r w:rsidR="00A54647" w:rsidRPr="00E064CE">
        <w:t>č</w:t>
      </w:r>
      <w:r w:rsidR="0023173A" w:rsidRPr="00E064CE">
        <w:t xml:space="preserve">lena </w:t>
      </w:r>
      <w:r w:rsidR="00E06928" w:rsidRPr="00E064CE">
        <w:t>tega zakona, mora takoj ukreniti vse potrebno, da se razlog odpravi, in o nastanku razloga ter svojih ukrepih obvestiti agencijo.</w:t>
      </w:r>
    </w:p>
    <w:p w:rsidR="00E06928" w:rsidRPr="00E064CE" w:rsidRDefault="00E06928" w:rsidP="00165E5D"/>
    <w:p w:rsidR="00E06928" w:rsidRPr="00E064CE" w:rsidRDefault="001930AA" w:rsidP="001930AA">
      <w:pPr>
        <w:pStyle w:val="Odstavekseznama"/>
        <w:ind w:left="0"/>
      </w:pPr>
      <w:r>
        <w:t xml:space="preserve">(2) </w:t>
      </w:r>
      <w:r w:rsidR="000F23A5">
        <w:t>Sistemski operater</w:t>
      </w:r>
      <w:r w:rsidR="00773E18" w:rsidRPr="00E064CE">
        <w:t xml:space="preserve"> </w:t>
      </w:r>
      <w:r w:rsidR="00E06928" w:rsidRPr="00E064CE">
        <w:t>mora obvestiti agencijo po prejšnjem odstavku tudi, če ni oseba, pri kateri nastane razlo</w:t>
      </w:r>
      <w:r w:rsidR="00D572EC" w:rsidRPr="00E064CE">
        <w:t>g</w:t>
      </w:r>
      <w:r w:rsidR="00BD422D">
        <w:t>,</w:t>
      </w:r>
      <w:r w:rsidR="00BD422D" w:rsidRPr="00BD422D">
        <w:rPr>
          <w:szCs w:val="24"/>
        </w:rPr>
        <w:t xml:space="preserve"> </w:t>
      </w:r>
      <w:r w:rsidR="00BD422D">
        <w:rPr>
          <w:szCs w:val="24"/>
        </w:rPr>
        <w:t>ki predstavlja kršitev</w:t>
      </w:r>
      <w:r w:rsidR="00D572EC" w:rsidRPr="00E064CE">
        <w:t xml:space="preserve"> v zvezi </w:t>
      </w:r>
      <w:r w:rsidR="009736D5" w:rsidRPr="00E064CE">
        <w:t>z zahtevami</w:t>
      </w:r>
      <w:r w:rsidR="00D572EC" w:rsidRPr="00E064CE">
        <w:t xml:space="preserve"> iz </w:t>
      </w:r>
      <w:fldSimple w:instr=" REF _Ref289160404 \r \h ">
        <w:r w:rsidR="00AD6E8B">
          <w:t>62</w:t>
        </w:r>
      </w:fldSimple>
      <w:r w:rsidR="00BD422D">
        <w:t xml:space="preserve">., </w:t>
      </w:r>
      <w:fldSimple w:instr=" REF _Ref295131525 \r \h ">
        <w:r w:rsidR="00AD6E8B">
          <w:t>63</w:t>
        </w:r>
      </w:fldSimple>
      <w:r w:rsidR="00BD422D">
        <w:t xml:space="preserve">., </w:t>
      </w:r>
      <w:fldSimple w:instr=" REF _Ref295131329 \r \h ">
        <w:r w:rsidR="00AD6E8B">
          <w:t>65</w:t>
        </w:r>
      </w:fldSimple>
      <w:r w:rsidR="00BD422D">
        <w:t>. ali</w:t>
      </w:r>
      <w:r w:rsidR="00BD422D" w:rsidRPr="00E064CE">
        <w:t xml:space="preserve"> </w:t>
      </w:r>
      <w:fldSimple w:instr=" REF _Ref289341246 \r \h ">
        <w:r w:rsidR="00AD6E8B">
          <w:t>66</w:t>
        </w:r>
      </w:fldSimple>
      <w:r w:rsidR="00BD422D">
        <w:t xml:space="preserve">. </w:t>
      </w:r>
      <w:r w:rsidR="00A54647" w:rsidRPr="00E064CE">
        <w:t>č</w:t>
      </w:r>
      <w:r w:rsidR="00E06928" w:rsidRPr="00E064CE">
        <w:t>lena tega zakona, in pri tem ukreniti kar more, da se razlog odpravi.</w:t>
      </w:r>
    </w:p>
    <w:p w:rsidR="001B7530" w:rsidRPr="00E064CE" w:rsidRDefault="001B7530" w:rsidP="00165E5D">
      <w:pPr>
        <w:pStyle w:val="Odstavekseznama"/>
        <w:ind w:left="0"/>
      </w:pPr>
    </w:p>
    <w:p w:rsidR="001B7530" w:rsidRPr="00E064CE" w:rsidRDefault="001930AA" w:rsidP="001930AA">
      <w:pPr>
        <w:pStyle w:val="Odstavekseznama"/>
        <w:ind w:left="0"/>
      </w:pPr>
      <w:r>
        <w:t xml:space="preserve">(3) </w:t>
      </w:r>
      <w:r w:rsidR="000F23A5">
        <w:t>Sistemski operater</w:t>
      </w:r>
      <w:r w:rsidR="001B7530" w:rsidRPr="00E064CE">
        <w:t xml:space="preserve"> mora agencijo obvestiti tudi o vsaki načrtovani transakciji, zaradi katerih bi lahko bila potrebna ponovna proučitev izpolnjevanja </w:t>
      </w:r>
      <w:r w:rsidR="009736D5" w:rsidRPr="00E064CE">
        <w:t xml:space="preserve">zahtev </w:t>
      </w:r>
      <w:r w:rsidR="001B7530" w:rsidRPr="00E064CE">
        <w:t>iz</w:t>
      </w:r>
      <w:r w:rsidR="009736D5" w:rsidRPr="00E064CE">
        <w:t xml:space="preserve"> </w:t>
      </w:r>
      <w:fldSimple w:instr=" REF _Ref289160404 \r \h ">
        <w:r w:rsidR="00AD6E8B">
          <w:t>62</w:t>
        </w:r>
      </w:fldSimple>
      <w:r w:rsidR="00BD422D">
        <w:t xml:space="preserve">., </w:t>
      </w:r>
      <w:fldSimple w:instr=" REF _Ref295131538 \r \h ">
        <w:r w:rsidR="00AD6E8B">
          <w:t>63</w:t>
        </w:r>
      </w:fldSimple>
      <w:r w:rsidR="00BD422D">
        <w:t xml:space="preserve">., </w:t>
      </w:r>
      <w:fldSimple w:instr=" REF _Ref295131329 \r \h ">
        <w:r w:rsidR="00AD6E8B">
          <w:t>65</w:t>
        </w:r>
      </w:fldSimple>
      <w:r w:rsidR="00BD422D">
        <w:t>. ali</w:t>
      </w:r>
      <w:r w:rsidR="00BD422D" w:rsidRPr="00E064CE">
        <w:t xml:space="preserve"> </w:t>
      </w:r>
      <w:fldSimple w:instr=" REF _Ref289341246 \r \h ">
        <w:r w:rsidR="00AD6E8B">
          <w:t>66</w:t>
        </w:r>
      </w:fldSimple>
      <w:r w:rsidR="001B7530" w:rsidRPr="00E064CE">
        <w:t xml:space="preserve">. </w:t>
      </w:r>
      <w:r w:rsidR="00A54647" w:rsidRPr="00E064CE">
        <w:t>č</w:t>
      </w:r>
      <w:r w:rsidR="001B7530" w:rsidRPr="00E064CE">
        <w:t>lena tega zakona.</w:t>
      </w:r>
    </w:p>
    <w:p w:rsidR="00E06928" w:rsidRPr="00E064CE" w:rsidRDefault="00E06928" w:rsidP="00165E5D"/>
    <w:p w:rsidR="00E06928" w:rsidRPr="00E064CE" w:rsidRDefault="001930AA" w:rsidP="001930AA">
      <w:pPr>
        <w:pStyle w:val="Odstavekseznama"/>
        <w:ind w:left="0"/>
      </w:pPr>
      <w:r>
        <w:t xml:space="preserve">(4) </w:t>
      </w:r>
      <w:r w:rsidR="00E06928" w:rsidRPr="00E064CE">
        <w:t xml:space="preserve">Agencija nadzira izpolnjevanje </w:t>
      </w:r>
      <w:r w:rsidR="009736D5" w:rsidRPr="00E064CE">
        <w:t xml:space="preserve">v zvezi z zahtevami </w:t>
      </w:r>
      <w:r w:rsidR="00E06928" w:rsidRPr="00E064CE">
        <w:t>iz</w:t>
      </w:r>
      <w:r w:rsidR="009736D5" w:rsidRPr="00E064CE">
        <w:t xml:space="preserve"> </w:t>
      </w:r>
      <w:fldSimple w:instr=" REF _Ref289160404 \r \h ">
        <w:r w:rsidR="00AD6E8B">
          <w:t>62</w:t>
        </w:r>
      </w:fldSimple>
      <w:r w:rsidR="00BD422D">
        <w:t xml:space="preserve">., </w:t>
      </w:r>
      <w:fldSimple w:instr=" REF _Ref295131538 \r \h ">
        <w:r w:rsidR="00AD6E8B">
          <w:t>63</w:t>
        </w:r>
      </w:fldSimple>
      <w:r w:rsidR="00BD422D">
        <w:t xml:space="preserve">., </w:t>
      </w:r>
      <w:fldSimple w:instr=" REF _Ref295131329 \r \h ">
        <w:r w:rsidR="00AD6E8B">
          <w:t>65</w:t>
        </w:r>
      </w:fldSimple>
      <w:r w:rsidR="008710E2">
        <w:t>. in</w:t>
      </w:r>
      <w:r w:rsidR="00BD422D" w:rsidRPr="00E064CE">
        <w:t xml:space="preserve"> </w:t>
      </w:r>
      <w:fldSimple w:instr=" REF _Ref289341246 \r \h ">
        <w:r w:rsidR="00AD6E8B">
          <w:t>66</w:t>
        </w:r>
      </w:fldSimple>
      <w:r w:rsidR="00BD422D" w:rsidRPr="00E064CE">
        <w:t>.</w:t>
      </w:r>
      <w:r w:rsidR="00BD422D">
        <w:t xml:space="preserve"> </w:t>
      </w:r>
      <w:r w:rsidR="00A54647" w:rsidRPr="00E064CE">
        <w:t>č</w:t>
      </w:r>
      <w:r w:rsidR="0023173A" w:rsidRPr="00E064CE">
        <w:t>lena tega zakona</w:t>
      </w:r>
      <w:r w:rsidR="00E06928" w:rsidRPr="00E064CE">
        <w:t>. Če pri nadzoru agencija ugotovi</w:t>
      </w:r>
      <w:r w:rsidR="00773E18" w:rsidRPr="00E064CE">
        <w:t>, da je pri določeni osebi nastal razlog</w:t>
      </w:r>
      <w:r w:rsidR="00BD422D">
        <w:rPr>
          <w:szCs w:val="24"/>
        </w:rPr>
        <w:t>, ki predstavlja kršitev</w:t>
      </w:r>
      <w:r w:rsidR="00BD422D" w:rsidRPr="00537EC1">
        <w:rPr>
          <w:szCs w:val="24"/>
        </w:rPr>
        <w:t xml:space="preserve"> </w:t>
      </w:r>
      <w:r w:rsidR="00773E18" w:rsidRPr="00E064CE">
        <w:t xml:space="preserve">v zvezi s temi prepovedmi, opozori to osebo na ta razlog in na njeno dolžnost ukrepanja po prvem odstavku, na dolžnost ukrepanja po drugem odstavku pa opozori tudi </w:t>
      </w:r>
      <w:r w:rsidR="00AC4C92">
        <w:t>sistemskega operaterja</w:t>
      </w:r>
      <w:r w:rsidR="00773E18" w:rsidRPr="00E064CE">
        <w:t>.</w:t>
      </w:r>
    </w:p>
    <w:p w:rsidR="00E06928" w:rsidRPr="00E064CE" w:rsidRDefault="00E06928" w:rsidP="00165E5D"/>
    <w:p w:rsidR="0005340D" w:rsidRDefault="001930AA" w:rsidP="001930AA">
      <w:pPr>
        <w:pStyle w:val="Odstavekseznama"/>
        <w:ind w:left="0"/>
      </w:pPr>
      <w:r>
        <w:t xml:space="preserve">(5) </w:t>
      </w:r>
      <w:r w:rsidR="00E06928" w:rsidRPr="00E064CE">
        <w:t>Če v razumnem času, ki ni krajši od enega</w:t>
      </w:r>
      <w:r w:rsidR="00773E18" w:rsidRPr="00E064CE">
        <w:t xml:space="preserve"> in ne daljši od šest mesecev od dne, ko je bila agencija obveščena o razlogu po prvem</w:t>
      </w:r>
      <w:r w:rsidR="001E08EB" w:rsidRPr="00E064CE">
        <w:t>,</w:t>
      </w:r>
      <w:r w:rsidR="00773E18" w:rsidRPr="00E064CE">
        <w:t xml:space="preserve"> drugem odstavku, ali </w:t>
      </w:r>
      <w:r w:rsidR="001E08EB" w:rsidRPr="00E064CE">
        <w:t xml:space="preserve">tretjem odstavku, ali </w:t>
      </w:r>
      <w:r w:rsidR="00773E18" w:rsidRPr="00E064CE">
        <w:t xml:space="preserve">ko je agencija opozorila na razlog po </w:t>
      </w:r>
      <w:r w:rsidR="001E08EB" w:rsidRPr="00E064CE">
        <w:t>četrtem</w:t>
      </w:r>
      <w:r w:rsidR="00773E18" w:rsidRPr="00E064CE">
        <w:t xml:space="preserve"> odstavku</w:t>
      </w:r>
      <w:r w:rsidR="0005340D" w:rsidRPr="00E064CE">
        <w:t xml:space="preserve">, </w:t>
      </w:r>
      <w:r w:rsidR="001D4029" w:rsidRPr="00E064CE">
        <w:t xml:space="preserve">razlog v zvezi </w:t>
      </w:r>
      <w:r w:rsidR="009736D5" w:rsidRPr="00E064CE">
        <w:t>z zahtevami</w:t>
      </w:r>
      <w:r w:rsidR="001D4029" w:rsidRPr="00E064CE">
        <w:t xml:space="preserve"> iz </w:t>
      </w:r>
      <w:fldSimple w:instr=" REF _Ref289160404 \r \h ">
        <w:r w:rsidR="00AD6E8B">
          <w:t>62</w:t>
        </w:r>
      </w:fldSimple>
      <w:r w:rsidR="00BD422D">
        <w:t xml:space="preserve">., </w:t>
      </w:r>
      <w:fldSimple w:instr=" REF _Ref295131538 \r \h ">
        <w:r w:rsidR="00AD6E8B">
          <w:t>63</w:t>
        </w:r>
      </w:fldSimple>
      <w:r w:rsidR="00BD422D">
        <w:t xml:space="preserve">., </w:t>
      </w:r>
      <w:fldSimple w:instr=" REF _Ref295131329 \r \h ">
        <w:r w:rsidR="00AD6E8B">
          <w:t>65</w:t>
        </w:r>
      </w:fldSimple>
      <w:r w:rsidR="00BD422D">
        <w:t>. ali</w:t>
      </w:r>
      <w:r w:rsidR="00BD422D" w:rsidRPr="00E064CE">
        <w:t xml:space="preserve"> </w:t>
      </w:r>
      <w:fldSimple w:instr=" REF _Ref289341246 \r \h ">
        <w:r w:rsidR="00AD6E8B">
          <w:t>66</w:t>
        </w:r>
      </w:fldSimple>
      <w:r w:rsidR="00BD422D" w:rsidRPr="00E064CE">
        <w:t>.</w:t>
      </w:r>
      <w:r w:rsidR="00BD422D">
        <w:t xml:space="preserve"> </w:t>
      </w:r>
      <w:r w:rsidR="00D3745B" w:rsidRPr="00E064CE">
        <w:t>č</w:t>
      </w:r>
      <w:r w:rsidR="001D4029" w:rsidRPr="00E064CE">
        <w:t xml:space="preserve">lena tega zakona ni odpravljen, ravna agencija v skladu </w:t>
      </w:r>
      <w:r w:rsidR="00204532">
        <w:t>s</w:t>
      </w:r>
      <w:r w:rsidR="00204532" w:rsidRPr="00E064CE">
        <w:t xml:space="preserve"> </w:t>
      </w:r>
      <w:fldSimple w:instr=" REF _Ref289162788 \r \h ">
        <w:r w:rsidR="00AD6E8B">
          <w:t>68</w:t>
        </w:r>
      </w:fldSimple>
      <w:r w:rsidR="0005340D" w:rsidRPr="00E064CE">
        <w:t xml:space="preserve">. </w:t>
      </w:r>
      <w:r w:rsidR="00D3745B" w:rsidRPr="00E064CE">
        <w:t>č</w:t>
      </w:r>
      <w:r w:rsidR="0005340D" w:rsidRPr="00E064CE">
        <w:t>lenom tega zakona.</w:t>
      </w:r>
    </w:p>
    <w:p w:rsidR="00F13C9F" w:rsidRDefault="00F13C9F" w:rsidP="001930AA">
      <w:pPr>
        <w:pStyle w:val="Odstavekseznama"/>
        <w:ind w:left="0"/>
      </w:pPr>
    </w:p>
    <w:p w:rsidR="001D1E1E" w:rsidRDefault="00F13C9F" w:rsidP="007D1782">
      <w:pPr>
        <w:pStyle w:val="Obrazloitev"/>
      </w:pPr>
      <w:r w:rsidRPr="00BE782B">
        <w:t xml:space="preserve">Lastniki operaterjev, lastniki prenosnega sistema, operaterji sami in agencija morajo slediti, ali so omejitve </w:t>
      </w:r>
      <w:r>
        <w:t xml:space="preserve">iz prejšnjih členov </w:t>
      </w:r>
      <w:r w:rsidRPr="00BE782B">
        <w:t xml:space="preserve">izpolnjene. Vsako odstopanje so dolžne javiti agenciji in ga odpraviti, odpravo neskladij lahko ugotovi tudi agencija sama in zahteva njihovo odpravo. Če po določenem času neskladja niso odpravljena, </w:t>
      </w:r>
      <w:r w:rsidR="00204532" w:rsidRPr="00BE782B">
        <w:t xml:space="preserve">ukrepa </w:t>
      </w:r>
      <w:r w:rsidRPr="00BE782B">
        <w:t>agencija.</w:t>
      </w:r>
    </w:p>
    <w:p w:rsidR="00F13C9F" w:rsidRPr="00F13C9F" w:rsidRDefault="00F13C9F" w:rsidP="001930AA">
      <w:pPr>
        <w:pStyle w:val="Odstavekseznama"/>
        <w:ind w:left="0"/>
      </w:pPr>
    </w:p>
    <w:p w:rsidR="0005340D" w:rsidRPr="00E064CE" w:rsidRDefault="0005340D" w:rsidP="003A7D9F">
      <w:pPr>
        <w:pStyle w:val="Naslov5"/>
      </w:pPr>
      <w:bookmarkStart w:id="301" w:name="_Ref289162788"/>
      <w:bookmarkStart w:id="302" w:name="_Toc293668747"/>
      <w:bookmarkStart w:id="303" w:name="_Ref295485242"/>
      <w:bookmarkStart w:id="304" w:name="_Toc358721861"/>
      <w:r w:rsidRPr="00E064CE">
        <w:t>člen</w:t>
      </w:r>
      <w:bookmarkEnd w:id="301"/>
      <w:r w:rsidR="00CA38D4">
        <w:br/>
      </w:r>
      <w:r w:rsidRPr="00E064CE">
        <w:t>(ukrepi agencije)</w:t>
      </w:r>
      <w:bookmarkEnd w:id="302"/>
      <w:bookmarkEnd w:id="303"/>
      <w:bookmarkEnd w:id="304"/>
    </w:p>
    <w:p w:rsidR="001930AA" w:rsidRDefault="001930AA" w:rsidP="001930AA">
      <w:pPr>
        <w:pStyle w:val="Odstavekseznama"/>
        <w:ind w:left="0"/>
        <w:rPr>
          <w:szCs w:val="22"/>
        </w:rPr>
      </w:pPr>
    </w:p>
    <w:p w:rsidR="001D7F38" w:rsidRPr="00E064CE" w:rsidRDefault="001930AA" w:rsidP="001930AA">
      <w:pPr>
        <w:pStyle w:val="Odstavekseznama"/>
        <w:ind w:left="0"/>
      </w:pPr>
      <w:r>
        <w:rPr>
          <w:szCs w:val="22"/>
        </w:rPr>
        <w:t xml:space="preserve">(1) </w:t>
      </w:r>
      <w:r w:rsidR="001D7F38" w:rsidRPr="00E064CE">
        <w:t xml:space="preserve">Če pri določeni osebi nastane razlog v zvezi </w:t>
      </w:r>
      <w:r w:rsidR="009736D5" w:rsidRPr="00E064CE">
        <w:t>z zahtevami</w:t>
      </w:r>
      <w:r w:rsidR="001D7F38" w:rsidRPr="00E064CE">
        <w:t xml:space="preserve"> iz</w:t>
      </w:r>
      <w:r w:rsidR="009736D5" w:rsidRPr="00E064CE">
        <w:t xml:space="preserve"> </w:t>
      </w:r>
      <w:fldSimple w:instr=" REF _Ref289160404 \r \h ">
        <w:r w:rsidR="00AD6E8B">
          <w:t>62</w:t>
        </w:r>
      </w:fldSimple>
      <w:r w:rsidR="00010523">
        <w:t xml:space="preserve">., </w:t>
      </w:r>
      <w:fldSimple w:instr=" REF _Ref295131538 \r \h ">
        <w:r w:rsidR="00AD6E8B">
          <w:t>63</w:t>
        </w:r>
      </w:fldSimple>
      <w:r w:rsidR="00010523">
        <w:t xml:space="preserve">., </w:t>
      </w:r>
      <w:fldSimple w:instr=" REF _Ref295131329 \r \h ">
        <w:r w:rsidR="00AD6E8B">
          <w:t>65</w:t>
        </w:r>
      </w:fldSimple>
      <w:r w:rsidR="00010523">
        <w:t>. ali</w:t>
      </w:r>
      <w:r w:rsidR="00010523" w:rsidRPr="00E064CE">
        <w:t xml:space="preserve"> </w:t>
      </w:r>
      <w:fldSimple w:instr=" REF _Ref289341246 \r \h ">
        <w:r w:rsidR="00AD6E8B">
          <w:t>66</w:t>
        </w:r>
      </w:fldSimple>
      <w:r w:rsidR="00010523" w:rsidRPr="00E064CE">
        <w:t>.</w:t>
      </w:r>
      <w:r w:rsidR="0023173A" w:rsidRPr="00E064CE">
        <w:t xml:space="preserve"> </w:t>
      </w:r>
      <w:r w:rsidR="001D0BD7" w:rsidRPr="00E064CE">
        <w:t>č</w:t>
      </w:r>
      <w:r w:rsidR="0023173A" w:rsidRPr="00E064CE">
        <w:t>lena tega zakona</w:t>
      </w:r>
      <w:r w:rsidR="001D7F38" w:rsidRPr="00E064CE">
        <w:t xml:space="preserve">, agencija po preteku roka iz </w:t>
      </w:r>
      <w:r w:rsidR="00010523">
        <w:t>petega</w:t>
      </w:r>
      <w:r w:rsidR="00010523" w:rsidRPr="00E064CE">
        <w:t xml:space="preserve"> </w:t>
      </w:r>
      <w:r w:rsidR="001D7F38" w:rsidRPr="00E064CE">
        <w:t>odstavka prejšnjega člena z odločbo:</w:t>
      </w:r>
    </w:p>
    <w:p w:rsidR="001D7F38" w:rsidRPr="00E064CE" w:rsidRDefault="001D7F38" w:rsidP="00165E5D"/>
    <w:p w:rsidR="00C770A7" w:rsidRPr="00E064CE" w:rsidRDefault="001D7F38" w:rsidP="00385F6A">
      <w:pPr>
        <w:pStyle w:val="Odstavekseznama"/>
        <w:numPr>
          <w:ilvl w:val="0"/>
          <w:numId w:val="5"/>
        </w:numPr>
        <w:ind w:left="0"/>
      </w:pPr>
      <w:r w:rsidRPr="00E064CE">
        <w:t>prepove</w:t>
      </w:r>
      <w:r w:rsidR="00F56592" w:rsidRPr="00E064CE">
        <w:t xml:space="preserve"> izvrševanje glasovalnih pravic</w:t>
      </w:r>
      <w:r w:rsidR="001D4029" w:rsidRPr="00E064CE">
        <w:t xml:space="preserve"> ali izvrševanje lastniških upravičenj v zvezi z </w:t>
      </w:r>
      <w:r w:rsidR="001D4029" w:rsidRPr="00EF4B3E">
        <w:t xml:space="preserve">upravljanjem </w:t>
      </w:r>
      <w:r w:rsidR="007E58CF" w:rsidRPr="00EF4B3E">
        <w:t>manj od polovičnega</w:t>
      </w:r>
      <w:r w:rsidR="001D4029" w:rsidRPr="00EF4B3E">
        <w:t xml:space="preserve"> </w:t>
      </w:r>
      <w:r w:rsidR="001D0BD7" w:rsidRPr="00EF4B3E">
        <w:t xml:space="preserve">lastniškega deleža v nasprotju </w:t>
      </w:r>
      <w:r w:rsidR="001418A4" w:rsidRPr="00EF4B3E">
        <w:t xml:space="preserve">z </w:t>
      </w:r>
      <w:fldSimple w:instr=" REF _Ref289160216 \r \h  \* MERGEFORMAT ">
        <w:r w:rsidR="00AD6E8B">
          <w:t>63</w:t>
        </w:r>
      </w:fldSimple>
      <w:r w:rsidR="001D4029" w:rsidRPr="00EF4B3E">
        <w:t xml:space="preserve">. </w:t>
      </w:r>
      <w:r w:rsidR="001D0BD7" w:rsidRPr="00EF4B3E">
        <w:t>členom tega</w:t>
      </w:r>
      <w:r w:rsidR="001D0BD7" w:rsidRPr="00E064CE">
        <w:t xml:space="preserve"> zakona</w:t>
      </w:r>
      <w:r w:rsidR="00F56592" w:rsidRPr="00E064CE">
        <w:t>;</w:t>
      </w:r>
    </w:p>
    <w:p w:rsidR="00F56592" w:rsidRPr="00E064CE" w:rsidRDefault="00F56592" w:rsidP="00385F6A">
      <w:pPr>
        <w:pStyle w:val="Odstavekseznama"/>
        <w:numPr>
          <w:ilvl w:val="0"/>
          <w:numId w:val="5"/>
        </w:numPr>
        <w:ind w:left="0"/>
      </w:pPr>
      <w:r w:rsidRPr="00E064CE">
        <w:t>naloži prodajo deleža na osnovnem kapitalu ali lastniškega deleža na prenosnem sistemu</w:t>
      </w:r>
      <w:r w:rsidR="001D4029" w:rsidRPr="00E064CE">
        <w:t xml:space="preserve">, kolikor presega delež, ki ne predstavlja kršitve </w:t>
      </w:r>
      <w:fldSimple w:instr=" REF _Ref289160216 \r \h ">
        <w:r w:rsidR="00AD6E8B">
          <w:t>63</w:t>
        </w:r>
      </w:fldSimple>
      <w:r w:rsidR="001D4029" w:rsidRPr="00E064CE">
        <w:t xml:space="preserve">. </w:t>
      </w:r>
      <w:r w:rsidR="001D0BD7" w:rsidRPr="00E064CE">
        <w:t>č</w:t>
      </w:r>
      <w:r w:rsidR="001D4029" w:rsidRPr="00E064CE">
        <w:t>lena tega z</w:t>
      </w:r>
      <w:r w:rsidR="009C188B" w:rsidRPr="00E064CE">
        <w:t>a</w:t>
      </w:r>
      <w:r w:rsidR="001D4029" w:rsidRPr="00E064CE">
        <w:t>kona</w:t>
      </w:r>
      <w:r w:rsidRPr="00E064CE">
        <w:t>;</w:t>
      </w:r>
    </w:p>
    <w:p w:rsidR="00F56592" w:rsidRPr="00E064CE" w:rsidRDefault="0023173A" w:rsidP="00385F6A">
      <w:pPr>
        <w:pStyle w:val="Odstavekseznama"/>
        <w:numPr>
          <w:ilvl w:val="0"/>
          <w:numId w:val="5"/>
        </w:numPr>
        <w:ind w:left="0"/>
      </w:pPr>
      <w:r w:rsidRPr="00E064CE">
        <w:t>odvzame mandat članu uprave, nadzornega sveta ali drugega organa, ki zastopa podjetje, ki je bil imenovan v nasprotju z zakonom ali odvzame pooblastila osebi, ki predstavlja lastnika prenosnega sistema, ki je bila pooblaščena v nasprotju z zakonom;</w:t>
      </w:r>
    </w:p>
    <w:p w:rsidR="0023173A" w:rsidRPr="00E064CE" w:rsidRDefault="0023173A" w:rsidP="00385F6A">
      <w:pPr>
        <w:pStyle w:val="Odstavekseznama"/>
        <w:numPr>
          <w:ilvl w:val="0"/>
          <w:numId w:val="5"/>
        </w:numPr>
        <w:ind w:left="0"/>
      </w:pPr>
      <w:r w:rsidRPr="00E064CE">
        <w:t>prepove izvrševanje posrednega ali neposrednega nadzora</w:t>
      </w:r>
      <w:r w:rsidR="005E1F8B" w:rsidRPr="005E1F8B">
        <w:rPr>
          <w:szCs w:val="24"/>
        </w:rPr>
        <w:t xml:space="preserve"> </w:t>
      </w:r>
      <w:r w:rsidR="005E1F8B">
        <w:rPr>
          <w:szCs w:val="24"/>
        </w:rPr>
        <w:t xml:space="preserve">iz </w:t>
      </w:r>
      <w:r w:rsidR="002143F0">
        <w:rPr>
          <w:szCs w:val="24"/>
        </w:rPr>
        <w:fldChar w:fldCharType="begin"/>
      </w:r>
      <w:r w:rsidR="001418A4">
        <w:rPr>
          <w:szCs w:val="24"/>
        </w:rPr>
        <w:instrText xml:space="preserve"> REF _Ref313621202 \r \h </w:instrText>
      </w:r>
      <w:r w:rsidR="002143F0">
        <w:rPr>
          <w:szCs w:val="24"/>
        </w:rPr>
      </w:r>
      <w:r w:rsidR="002143F0">
        <w:rPr>
          <w:szCs w:val="24"/>
        </w:rPr>
        <w:fldChar w:fldCharType="separate"/>
      </w:r>
      <w:r w:rsidR="00AD6E8B">
        <w:rPr>
          <w:szCs w:val="24"/>
        </w:rPr>
        <w:t>16</w:t>
      </w:r>
      <w:r w:rsidR="002143F0">
        <w:rPr>
          <w:szCs w:val="24"/>
        </w:rPr>
        <w:fldChar w:fldCharType="end"/>
      </w:r>
      <w:r w:rsidR="005E1F8B">
        <w:rPr>
          <w:szCs w:val="24"/>
        </w:rPr>
        <w:t xml:space="preserve">. alineje </w:t>
      </w:r>
      <w:r w:rsidR="002143F0">
        <w:rPr>
          <w:szCs w:val="24"/>
        </w:rPr>
        <w:fldChar w:fldCharType="begin"/>
      </w:r>
      <w:r w:rsidR="001418A4">
        <w:rPr>
          <w:szCs w:val="24"/>
        </w:rPr>
        <w:instrText xml:space="preserve"> REF _Ref313626325 \r \h </w:instrText>
      </w:r>
      <w:r w:rsidR="002143F0">
        <w:rPr>
          <w:szCs w:val="24"/>
        </w:rPr>
      </w:r>
      <w:r w:rsidR="002143F0">
        <w:rPr>
          <w:szCs w:val="24"/>
        </w:rPr>
        <w:fldChar w:fldCharType="separate"/>
      </w:r>
      <w:r w:rsidR="00AD6E8B">
        <w:rPr>
          <w:szCs w:val="24"/>
        </w:rPr>
        <w:t>35</w:t>
      </w:r>
      <w:r w:rsidR="002143F0">
        <w:rPr>
          <w:szCs w:val="24"/>
        </w:rPr>
        <w:fldChar w:fldCharType="end"/>
      </w:r>
      <w:r w:rsidR="005E1F8B">
        <w:rPr>
          <w:szCs w:val="24"/>
        </w:rPr>
        <w:t>. člena tega zakona</w:t>
      </w:r>
      <w:r w:rsidRPr="00E064CE">
        <w:t>.</w:t>
      </w:r>
    </w:p>
    <w:p w:rsidR="0023173A" w:rsidRPr="00E064CE" w:rsidRDefault="0023173A" w:rsidP="00165E5D"/>
    <w:p w:rsidR="0023173A" w:rsidRPr="00E064CE" w:rsidRDefault="001930AA" w:rsidP="001930AA">
      <w:pPr>
        <w:pStyle w:val="Odstavekseznama"/>
        <w:ind w:left="0"/>
      </w:pPr>
      <w:r>
        <w:t xml:space="preserve">(2) </w:t>
      </w:r>
      <w:r w:rsidR="0023173A" w:rsidRPr="00E064CE">
        <w:t xml:space="preserve">Agencija lahko z odločbo naloži enega ali več ukrepov iz prejšnjega odstavka, vendar v obsegu, kolikor je to najmanj potrebno, da se odpravi razlog kršitve </w:t>
      </w:r>
      <w:r w:rsidR="001E08EB" w:rsidRPr="00E064CE">
        <w:t xml:space="preserve">zahtev </w:t>
      </w:r>
      <w:r w:rsidR="0023173A" w:rsidRPr="00E064CE">
        <w:t>iz</w:t>
      </w:r>
      <w:r w:rsidR="001E08EB" w:rsidRPr="00E064CE">
        <w:t xml:space="preserve"> </w:t>
      </w:r>
      <w:fldSimple w:instr=" REF _Ref289160404 \r \h ">
        <w:r w:rsidR="00AD6E8B">
          <w:t>62</w:t>
        </w:r>
      </w:fldSimple>
      <w:r w:rsidR="00010523">
        <w:t xml:space="preserve">., </w:t>
      </w:r>
      <w:fldSimple w:instr=" REF _Ref295131538 \r \h ">
        <w:r w:rsidR="00AD6E8B">
          <w:t>63</w:t>
        </w:r>
      </w:fldSimple>
      <w:r w:rsidR="00010523">
        <w:t xml:space="preserve">., </w:t>
      </w:r>
      <w:fldSimple w:instr=" REF _Ref295131329 \r \h ">
        <w:r w:rsidR="00AD6E8B">
          <w:t>65</w:t>
        </w:r>
      </w:fldSimple>
      <w:r w:rsidR="00010523">
        <w:t>. ali</w:t>
      </w:r>
      <w:r w:rsidR="00010523" w:rsidRPr="00E064CE">
        <w:t xml:space="preserve"> </w:t>
      </w:r>
      <w:fldSimple w:instr=" REF _Ref289341246 \r \h ">
        <w:r w:rsidR="00AD6E8B">
          <w:t>66</w:t>
        </w:r>
      </w:fldSimple>
      <w:r w:rsidR="00010523" w:rsidRPr="00E064CE">
        <w:t>.</w:t>
      </w:r>
      <w:r w:rsidR="0023173A" w:rsidRPr="00E064CE">
        <w:t xml:space="preserve"> </w:t>
      </w:r>
      <w:r w:rsidR="00BF360F" w:rsidRPr="00E064CE">
        <w:t>č</w:t>
      </w:r>
      <w:r w:rsidR="0023173A" w:rsidRPr="00E064CE">
        <w:t>lena tega zakona.</w:t>
      </w:r>
    </w:p>
    <w:p w:rsidR="0023173A" w:rsidRPr="00E064CE" w:rsidRDefault="0023173A" w:rsidP="00165E5D"/>
    <w:p w:rsidR="0023173A" w:rsidRPr="00E064CE" w:rsidRDefault="001930AA" w:rsidP="001930AA">
      <w:pPr>
        <w:pStyle w:val="Odstavekseznama"/>
        <w:ind w:left="0"/>
      </w:pPr>
      <w:r>
        <w:t xml:space="preserve">(3) </w:t>
      </w:r>
      <w:r w:rsidR="0023173A" w:rsidRPr="00E064CE">
        <w:t>Če je odločbo iz prvega odstavka treba izvršiti s prisilitvijo, ne glede na pravila zakona, ki ureja splošni upravni postopek, posamična denarna kazen v postopku izvršbe s prisilitvijo ne sme presegati 100.000 evrov.</w:t>
      </w:r>
    </w:p>
    <w:p w:rsidR="0091159C" w:rsidRPr="00E064CE" w:rsidRDefault="0091159C" w:rsidP="00165E5D"/>
    <w:p w:rsidR="0023173A" w:rsidRDefault="001930AA" w:rsidP="001930AA">
      <w:pPr>
        <w:pStyle w:val="Odstavekseznama"/>
        <w:ind w:left="0"/>
      </w:pPr>
      <w:r>
        <w:t xml:space="preserve">(4) </w:t>
      </w:r>
      <w:r w:rsidR="0091159C" w:rsidRPr="00E064CE">
        <w:t>Če z ukrepi iz</w:t>
      </w:r>
      <w:r w:rsidR="00A948DA" w:rsidRPr="00E064CE">
        <w:t xml:space="preserve"> </w:t>
      </w:r>
      <w:r w:rsidR="0091159C" w:rsidRPr="00E064CE">
        <w:t xml:space="preserve">tega </w:t>
      </w:r>
      <w:r w:rsidR="00CE547A">
        <w:t>člena</w:t>
      </w:r>
      <w:r w:rsidR="00CE547A" w:rsidRPr="00E064CE">
        <w:t xml:space="preserve"> </w:t>
      </w:r>
      <w:r w:rsidR="0091159C" w:rsidRPr="00E064CE">
        <w:t xml:space="preserve">ni mogoče odpraviti razloga kršitve </w:t>
      </w:r>
      <w:r w:rsidR="001E08EB" w:rsidRPr="00E064CE">
        <w:t xml:space="preserve">z zahtevami </w:t>
      </w:r>
      <w:r w:rsidR="0091159C" w:rsidRPr="00E064CE">
        <w:t>iz</w:t>
      </w:r>
      <w:r w:rsidR="001E08EB" w:rsidRPr="00E064CE">
        <w:t xml:space="preserve"> </w:t>
      </w:r>
      <w:fldSimple w:instr=" REF _Ref289160404 \r \h ">
        <w:r w:rsidR="00AD6E8B">
          <w:t>62</w:t>
        </w:r>
      </w:fldSimple>
      <w:r w:rsidR="00010523">
        <w:t xml:space="preserve">., </w:t>
      </w:r>
      <w:fldSimple w:instr=" REF _Ref295131538 \r \h ">
        <w:r w:rsidR="00AD6E8B">
          <w:t>63</w:t>
        </w:r>
      </w:fldSimple>
      <w:r w:rsidR="00010523">
        <w:t xml:space="preserve">., </w:t>
      </w:r>
      <w:fldSimple w:instr=" REF _Ref295131329 \r \h ">
        <w:r w:rsidR="00AD6E8B">
          <w:t>65</w:t>
        </w:r>
      </w:fldSimple>
      <w:r w:rsidR="00010523">
        <w:t>. ali</w:t>
      </w:r>
      <w:r w:rsidR="00010523" w:rsidRPr="00E064CE">
        <w:t xml:space="preserve"> </w:t>
      </w:r>
      <w:fldSimple w:instr=" REF _Ref289341246 \r \h ">
        <w:r w:rsidR="00AD6E8B">
          <w:t>66</w:t>
        </w:r>
      </w:fldSimple>
      <w:r w:rsidR="00010523" w:rsidRPr="00E064CE">
        <w:t>.</w:t>
      </w:r>
      <w:r w:rsidR="0091159C" w:rsidRPr="00E064CE">
        <w:t xml:space="preserve"> </w:t>
      </w:r>
      <w:r w:rsidR="00BF360F" w:rsidRPr="00E064CE">
        <w:t>č</w:t>
      </w:r>
      <w:r w:rsidR="0091159C" w:rsidRPr="00E064CE">
        <w:t xml:space="preserve">lena tega zakona, začne agencija postopek </w:t>
      </w:r>
      <w:r w:rsidR="00201086" w:rsidRPr="00E064CE">
        <w:t>preizkusa</w:t>
      </w:r>
      <w:r w:rsidR="0091159C" w:rsidRPr="00E064CE">
        <w:t xml:space="preserve"> </w:t>
      </w:r>
      <w:r w:rsidR="00201086" w:rsidRPr="00E064CE">
        <w:t>pogojev za certifikat</w:t>
      </w:r>
      <w:r w:rsidR="0091159C" w:rsidRPr="00E064CE">
        <w:t>.</w:t>
      </w:r>
    </w:p>
    <w:p w:rsidR="00060D51" w:rsidRDefault="00060D51" w:rsidP="00165E5D">
      <w:pPr>
        <w:pStyle w:val="Odstavekseznama"/>
        <w:ind w:left="0"/>
      </w:pPr>
    </w:p>
    <w:p w:rsidR="001D1E1E" w:rsidRDefault="00204532" w:rsidP="007D1782">
      <w:pPr>
        <w:pStyle w:val="Obrazloitev"/>
      </w:pPr>
      <w:r w:rsidRPr="00A27606">
        <w:t>Ta člen daje Agenciji na voljo ukrepe, da uveljavi spoštovanje določb o ločitvi. Če se odločbe agencije ne upošte</w:t>
      </w:r>
      <w:r w:rsidRPr="0074488B">
        <w:t>vajo, jih lahko podpre z denarno kaznijo. Če vse to ne</w:t>
      </w:r>
      <w:r w:rsidRPr="00E9042F">
        <w:t xml:space="preserve"> </w:t>
      </w:r>
      <w:r w:rsidR="007E58CF" w:rsidRPr="007D1782">
        <w:t>pomaga, se začne postopek preizkusa pogojev za certifikat. Člen je povezan z določili 37/1/b , 37/4 , 10/3 in 10/4</w:t>
      </w:r>
      <w:r w:rsidRPr="00204532">
        <w:t xml:space="preserve"> </w:t>
      </w:r>
      <w:r w:rsidRPr="00A92427">
        <w:t>direktive</w:t>
      </w:r>
      <w:r>
        <w:t xml:space="preserve"> 2009/72/EC</w:t>
      </w:r>
      <w:r w:rsidR="007E58CF" w:rsidRPr="007D1782">
        <w:t>.</w:t>
      </w:r>
    </w:p>
    <w:p w:rsidR="0023173A" w:rsidRPr="00B01C2F" w:rsidRDefault="00060D51" w:rsidP="00B01C2F">
      <w:pPr>
        <w:pStyle w:val="Naslov4"/>
        <w:rPr>
          <w:b w:val="0"/>
          <w:sz w:val="24"/>
          <w:szCs w:val="24"/>
        </w:rPr>
      </w:pPr>
      <w:bookmarkStart w:id="305" w:name="_Toc293668748"/>
      <w:bookmarkStart w:id="306" w:name="_Toc358721862"/>
      <w:r w:rsidRPr="00B01C2F">
        <w:rPr>
          <w:b w:val="0"/>
          <w:sz w:val="24"/>
          <w:szCs w:val="24"/>
        </w:rPr>
        <w:t xml:space="preserve">II. </w:t>
      </w:r>
      <w:r w:rsidR="00C5347F" w:rsidRPr="00B01C2F">
        <w:rPr>
          <w:b w:val="0"/>
          <w:sz w:val="24"/>
          <w:szCs w:val="24"/>
        </w:rPr>
        <w:t xml:space="preserve">Certificiranje </w:t>
      </w:r>
      <w:r w:rsidR="00356772" w:rsidRPr="00B01C2F">
        <w:rPr>
          <w:b w:val="0"/>
          <w:sz w:val="24"/>
          <w:szCs w:val="24"/>
        </w:rPr>
        <w:t xml:space="preserve">in imenovanje </w:t>
      </w:r>
      <w:bookmarkEnd w:id="305"/>
      <w:r w:rsidR="00AC4C92">
        <w:rPr>
          <w:b w:val="0"/>
          <w:sz w:val="24"/>
          <w:szCs w:val="24"/>
        </w:rPr>
        <w:t>sistemskega operaterja</w:t>
      </w:r>
      <w:bookmarkEnd w:id="306"/>
    </w:p>
    <w:p w:rsidR="00356772" w:rsidRPr="00E064CE" w:rsidRDefault="00356772" w:rsidP="003A7D9F">
      <w:pPr>
        <w:pStyle w:val="Naslov5"/>
      </w:pPr>
      <w:bookmarkStart w:id="307" w:name="_Ref289163438"/>
      <w:bookmarkStart w:id="308" w:name="_Toc293668749"/>
      <w:bookmarkStart w:id="309" w:name="_Toc358721863"/>
      <w:r w:rsidRPr="00E064CE">
        <w:t>člen</w:t>
      </w:r>
      <w:bookmarkEnd w:id="307"/>
      <w:r w:rsidR="00CA38D4">
        <w:br/>
      </w:r>
      <w:r w:rsidRPr="00E064CE">
        <w:t>(</w:t>
      </w:r>
      <w:r w:rsidR="00404F73" w:rsidRPr="00E064CE">
        <w:t>certificiranje</w:t>
      </w:r>
      <w:r w:rsidRPr="00E064CE">
        <w:t>)</w:t>
      </w:r>
      <w:bookmarkEnd w:id="308"/>
      <w:bookmarkEnd w:id="309"/>
    </w:p>
    <w:p w:rsidR="005C5916" w:rsidRPr="00E064CE" w:rsidRDefault="005C5916" w:rsidP="00165E5D">
      <w:pPr>
        <w:keepNext/>
      </w:pPr>
    </w:p>
    <w:p w:rsidR="00D842AA" w:rsidRPr="00E064CE" w:rsidRDefault="001930AA" w:rsidP="001930AA">
      <w:pPr>
        <w:pStyle w:val="Odstavekseznama"/>
        <w:keepNext/>
        <w:ind w:left="0"/>
      </w:pPr>
      <w:r>
        <w:t xml:space="preserve">(1) </w:t>
      </w:r>
      <w:r w:rsidR="00D842AA" w:rsidRPr="00E064CE">
        <w:t xml:space="preserve">Pred imenovanjem za </w:t>
      </w:r>
      <w:r w:rsidR="00AC4C92">
        <w:t>sistemskega operaterja</w:t>
      </w:r>
      <w:r w:rsidR="00C47BB0" w:rsidRPr="00E064CE">
        <w:t xml:space="preserve"> v skladu </w:t>
      </w:r>
      <w:r w:rsidR="00D14C17" w:rsidRPr="00E064CE">
        <w:t>s</w:t>
      </w:r>
      <w:r w:rsidR="001D4029" w:rsidRPr="00E064CE">
        <w:t xml:space="preserve"> </w:t>
      </w:r>
      <w:fldSimple w:instr=" REF _Ref289163084 \r \h ">
        <w:r w:rsidR="00AD6E8B">
          <w:t>74</w:t>
        </w:r>
      </w:fldSimple>
      <w:r w:rsidR="001D4029" w:rsidRPr="00E064CE">
        <w:t>.</w:t>
      </w:r>
      <w:r w:rsidR="00C47BB0" w:rsidRPr="00E064CE">
        <w:t xml:space="preserve"> </w:t>
      </w:r>
      <w:r w:rsidR="00D14C17" w:rsidRPr="00E064CE">
        <w:t>č</w:t>
      </w:r>
      <w:r w:rsidR="00C47BB0" w:rsidRPr="00E064CE">
        <w:t>lenom tega zakona, mora biti ta operater certificiran.</w:t>
      </w:r>
    </w:p>
    <w:p w:rsidR="00C47BB0" w:rsidRPr="00E064CE" w:rsidRDefault="00C47BB0" w:rsidP="00165E5D"/>
    <w:p w:rsidR="00C47BB0" w:rsidRPr="00E064CE" w:rsidRDefault="001930AA" w:rsidP="001930AA">
      <w:pPr>
        <w:pStyle w:val="Odstavekseznama"/>
        <w:ind w:left="0"/>
      </w:pPr>
      <w:r>
        <w:t xml:space="preserve">(2) </w:t>
      </w:r>
      <w:r w:rsidR="00C47BB0" w:rsidRPr="00E064CE">
        <w:t xml:space="preserve">Certificiran je </w:t>
      </w:r>
      <w:r w:rsidR="006E23D9">
        <w:t>sistemski operater</w:t>
      </w:r>
      <w:r w:rsidR="00C47BB0" w:rsidRPr="00E064CE">
        <w:t>, ki ima veljaven certifikat.</w:t>
      </w:r>
    </w:p>
    <w:p w:rsidR="00C47BB0" w:rsidRPr="00E064CE" w:rsidRDefault="00C47BB0" w:rsidP="00165E5D"/>
    <w:p w:rsidR="00404F73" w:rsidRDefault="001930AA" w:rsidP="001930AA">
      <w:pPr>
        <w:pStyle w:val="Odstavekseznama"/>
        <w:ind w:left="0"/>
      </w:pPr>
      <w:r>
        <w:t xml:space="preserve">(3) </w:t>
      </w:r>
      <w:r w:rsidR="00C47BB0" w:rsidRPr="00E064CE">
        <w:t xml:space="preserve">V postopku certificiranja agencija ugotavlja, ali </w:t>
      </w:r>
      <w:r w:rsidR="00404F73" w:rsidRPr="00E064CE">
        <w:t xml:space="preserve">stranka izpolnjuje pogoje za </w:t>
      </w:r>
      <w:r w:rsidR="00AC4C92">
        <w:t>sistemskega operaterja</w:t>
      </w:r>
      <w:r w:rsidR="00404F73" w:rsidRPr="00E064CE">
        <w:t xml:space="preserve"> iz </w:t>
      </w:r>
      <w:fldSimple w:instr=" REF _Ref289160404 \r \h ">
        <w:r w:rsidR="00AD6E8B">
          <w:t>62</w:t>
        </w:r>
      </w:fldSimple>
      <w:r w:rsidR="00010523">
        <w:t xml:space="preserve">., </w:t>
      </w:r>
      <w:fldSimple w:instr=" REF _Ref295131538 \r \h ">
        <w:r w:rsidR="00AD6E8B">
          <w:t>63</w:t>
        </w:r>
      </w:fldSimple>
      <w:r w:rsidR="00010523">
        <w:t xml:space="preserve">., </w:t>
      </w:r>
      <w:fldSimple w:instr=" REF _Ref295131315 \r \h ">
        <w:r w:rsidR="00AD6E8B">
          <w:t>64</w:t>
        </w:r>
      </w:fldSimple>
      <w:r w:rsidR="00010523">
        <w:t xml:space="preserve">., </w:t>
      </w:r>
      <w:fldSimple w:instr=" REF _Ref295131329 \r \h ">
        <w:r w:rsidR="00AD6E8B">
          <w:t>65</w:t>
        </w:r>
      </w:fldSimple>
      <w:r w:rsidR="00010523">
        <w:t xml:space="preserve">. </w:t>
      </w:r>
      <w:r w:rsidR="00147DF0">
        <w:t>in</w:t>
      </w:r>
      <w:r w:rsidR="00010523" w:rsidRPr="00E064CE">
        <w:t xml:space="preserve"> </w:t>
      </w:r>
      <w:fldSimple w:instr=" REF _Ref289341246 \r \h ">
        <w:r w:rsidR="00AD6E8B">
          <w:t>66</w:t>
        </w:r>
      </w:fldSimple>
      <w:r w:rsidR="00010523" w:rsidRPr="00E064CE">
        <w:t>.</w:t>
      </w:r>
      <w:r w:rsidR="00404F73" w:rsidRPr="00E064CE">
        <w:t xml:space="preserve"> </w:t>
      </w:r>
      <w:r w:rsidR="00D14C17" w:rsidRPr="00E064CE">
        <w:t>č</w:t>
      </w:r>
      <w:r w:rsidR="00404F73" w:rsidRPr="00E064CE">
        <w:t>lena tega zakona.</w:t>
      </w:r>
    </w:p>
    <w:p w:rsidR="000F0FDB" w:rsidRDefault="000F0FDB" w:rsidP="001930AA">
      <w:pPr>
        <w:pStyle w:val="Odstavekseznama"/>
        <w:ind w:left="0"/>
      </w:pPr>
    </w:p>
    <w:p w:rsidR="001D1E1E" w:rsidRDefault="000F0FDB" w:rsidP="007D1782">
      <w:pPr>
        <w:pStyle w:val="Obrazloitev"/>
      </w:pPr>
      <w:r w:rsidRPr="00BE782B">
        <w:t>Ta člen uvaja postopek certificiranja za operaterje prenosnega sistema, kot nalaga direktiva</w:t>
      </w:r>
      <w:r>
        <w:t xml:space="preserve"> 2009/72/ES</w:t>
      </w:r>
      <w:r w:rsidRPr="00BE782B">
        <w:t xml:space="preserve"> v členu 10. Certificiranje operaterjev izvaja agencija.</w:t>
      </w:r>
    </w:p>
    <w:p w:rsidR="00404F73" w:rsidRPr="00E064CE" w:rsidRDefault="00404F73" w:rsidP="003A7D9F">
      <w:pPr>
        <w:pStyle w:val="Naslov5"/>
      </w:pPr>
      <w:bookmarkStart w:id="310" w:name="_Ref289163189"/>
      <w:bookmarkStart w:id="311" w:name="_Toc293668750"/>
      <w:bookmarkStart w:id="312" w:name="_Toc358721864"/>
      <w:r w:rsidRPr="00E064CE">
        <w:t>člen</w:t>
      </w:r>
      <w:bookmarkEnd w:id="310"/>
      <w:r w:rsidR="00CA38D4">
        <w:br/>
      </w:r>
      <w:r w:rsidRPr="00E064CE">
        <w:t>(</w:t>
      </w:r>
      <w:r w:rsidR="001D4029" w:rsidRPr="00E064CE">
        <w:t>redno certificiranje</w:t>
      </w:r>
      <w:r w:rsidRPr="00E064CE">
        <w:t>)</w:t>
      </w:r>
      <w:bookmarkEnd w:id="311"/>
      <w:bookmarkEnd w:id="312"/>
    </w:p>
    <w:p w:rsidR="00404F73" w:rsidRPr="00E064CE" w:rsidRDefault="00404F73" w:rsidP="00165E5D">
      <w:pPr>
        <w:keepNext/>
      </w:pPr>
    </w:p>
    <w:p w:rsidR="00404F73" w:rsidRPr="00E064CE" w:rsidRDefault="001930AA" w:rsidP="001930AA">
      <w:pPr>
        <w:pStyle w:val="Odstavekseznama"/>
        <w:keepNext/>
        <w:ind w:left="0"/>
      </w:pPr>
      <w:r>
        <w:t xml:space="preserve">(1) </w:t>
      </w:r>
      <w:r w:rsidR="00404F73" w:rsidRPr="00E064CE">
        <w:t>Redni postopek certificiranja se začne na zahtevo stranke.</w:t>
      </w:r>
    </w:p>
    <w:p w:rsidR="00404F73" w:rsidRPr="00E064CE" w:rsidRDefault="00404F73" w:rsidP="00165E5D"/>
    <w:p w:rsidR="00404F73" w:rsidRPr="00E064CE" w:rsidRDefault="001930AA" w:rsidP="001930AA">
      <w:pPr>
        <w:pStyle w:val="Odstavekseznama"/>
        <w:ind w:left="0"/>
      </w:pPr>
      <w:r>
        <w:t xml:space="preserve">(2) </w:t>
      </w:r>
      <w:r w:rsidR="00404F73" w:rsidRPr="00E064CE">
        <w:t>Agencija mora o zahtevi odločiti v štirih mesecih o</w:t>
      </w:r>
      <w:r w:rsidR="00850DB2">
        <w:t>d</w:t>
      </w:r>
      <w:r w:rsidR="00404F73" w:rsidRPr="00E064CE">
        <w:t xml:space="preserve"> prejema popolne vloge. Če agencija do preteka tega roka stranki ne vroči odločitve o zahtevi za certificiranje, se šteje, da </w:t>
      </w:r>
      <w:r w:rsidR="004447E0" w:rsidRPr="00E064CE">
        <w:t xml:space="preserve">je </w:t>
      </w:r>
      <w:r w:rsidR="00404F73" w:rsidRPr="00E064CE">
        <w:t xml:space="preserve">agencija </w:t>
      </w:r>
      <w:r w:rsidR="00696F75" w:rsidRPr="00E064CE">
        <w:t>izda</w:t>
      </w:r>
      <w:r w:rsidR="004447E0" w:rsidRPr="00E064CE">
        <w:t>la</w:t>
      </w:r>
      <w:r w:rsidR="00404F73" w:rsidRPr="00E064CE">
        <w:t xml:space="preserve"> </w:t>
      </w:r>
      <w:r w:rsidR="00696F75" w:rsidRPr="00E064CE">
        <w:t>certifikat</w:t>
      </w:r>
      <w:r w:rsidR="004447E0" w:rsidRPr="00E064CE">
        <w:t>.</w:t>
      </w:r>
    </w:p>
    <w:p w:rsidR="000602F5" w:rsidRPr="00E064CE" w:rsidRDefault="000602F5" w:rsidP="00165E5D"/>
    <w:p w:rsidR="000602F5" w:rsidRPr="00E064CE" w:rsidRDefault="001930AA" w:rsidP="001930AA">
      <w:pPr>
        <w:pStyle w:val="Odstavekseznama"/>
        <w:ind w:left="0"/>
      </w:pPr>
      <w:r>
        <w:t xml:space="preserve">(3) </w:t>
      </w:r>
      <w:r w:rsidR="000602F5" w:rsidRPr="00E064CE">
        <w:t>Odločitev agencije ali domnevo</w:t>
      </w:r>
      <w:r w:rsidR="004447E0" w:rsidRPr="00E064CE">
        <w:t xml:space="preserve"> izdaje certifikata</w:t>
      </w:r>
      <w:r w:rsidR="000602F5" w:rsidRPr="00E064CE">
        <w:t xml:space="preserve"> iz prejšnjega odstavka</w:t>
      </w:r>
      <w:r w:rsidR="00696F75" w:rsidRPr="00E064CE">
        <w:t>, agencija</w:t>
      </w:r>
      <w:r w:rsidR="000602F5" w:rsidRPr="00E064CE">
        <w:t xml:space="preserve"> takoj posreduje Komisiji, skupaj z vsemi zadevnimi podatki, ki se nanašajo na odločitev. Komisija postopa v skladu s postopkom iz člena 3 Uredbe (ES) št. 71</w:t>
      </w:r>
      <w:r w:rsidR="005F4FDE" w:rsidRPr="00E064CE">
        <w:t>4</w:t>
      </w:r>
      <w:r w:rsidR="000602F5" w:rsidRPr="00E064CE">
        <w:t>/2009.</w:t>
      </w:r>
    </w:p>
    <w:p w:rsidR="00404F73" w:rsidRPr="00E064CE" w:rsidRDefault="00404F73" w:rsidP="00165E5D"/>
    <w:p w:rsidR="000602F5" w:rsidRPr="00E064CE" w:rsidRDefault="001930AA" w:rsidP="001930AA">
      <w:pPr>
        <w:pStyle w:val="Odstavekseznama"/>
        <w:ind w:left="0"/>
      </w:pPr>
      <w:r>
        <w:t xml:space="preserve">(4) </w:t>
      </w:r>
      <w:r w:rsidR="00404F73" w:rsidRPr="00E064CE">
        <w:t xml:space="preserve">Odločitev agencije ali domneva izdaje certifikata iz </w:t>
      </w:r>
      <w:r w:rsidR="000602F5" w:rsidRPr="00E064CE">
        <w:t>drugega</w:t>
      </w:r>
      <w:r w:rsidR="00404F73" w:rsidRPr="00E064CE">
        <w:t xml:space="preserve"> odstavka </w:t>
      </w:r>
      <w:r w:rsidR="00696F75" w:rsidRPr="00E064CE">
        <w:t xml:space="preserve">lahko </w:t>
      </w:r>
      <w:r w:rsidR="00404F73" w:rsidRPr="00E064CE">
        <w:t>začneta pravno učinkovati šele po</w:t>
      </w:r>
      <w:r w:rsidR="00FB1227" w:rsidRPr="00E064CE">
        <w:t xml:space="preserve"> </w:t>
      </w:r>
      <w:r w:rsidR="000602F5" w:rsidRPr="00E064CE">
        <w:t>koncu postopka</w:t>
      </w:r>
      <w:r w:rsidR="00FB1227" w:rsidRPr="00E064CE">
        <w:t xml:space="preserve"> </w:t>
      </w:r>
      <w:r w:rsidR="000602F5" w:rsidRPr="00E064CE">
        <w:t xml:space="preserve">pred Komisijo </w:t>
      </w:r>
      <w:r w:rsidR="00FB1227" w:rsidRPr="00E064CE">
        <w:t xml:space="preserve">iz 3. </w:t>
      </w:r>
      <w:r w:rsidR="005F4FDE" w:rsidRPr="00E064CE">
        <w:t>člena Uredbe (ES) št. 714</w:t>
      </w:r>
      <w:r w:rsidR="00FB1227" w:rsidRPr="00E064CE">
        <w:t>/2009</w:t>
      </w:r>
      <w:r w:rsidR="000602F5" w:rsidRPr="00E064CE">
        <w:t>.</w:t>
      </w:r>
    </w:p>
    <w:p w:rsidR="00696F75" w:rsidRPr="00E064CE" w:rsidRDefault="00696F75" w:rsidP="00165E5D">
      <w:pPr>
        <w:pStyle w:val="Odstavekseznama"/>
        <w:ind w:left="0"/>
      </w:pPr>
    </w:p>
    <w:p w:rsidR="00D55B98" w:rsidRDefault="001930AA" w:rsidP="001930AA">
      <w:pPr>
        <w:pStyle w:val="Odstavekseznama"/>
        <w:ind w:left="0"/>
      </w:pPr>
      <w:r>
        <w:t xml:space="preserve">(5) </w:t>
      </w:r>
      <w:r w:rsidR="00696F75" w:rsidRPr="00E064CE">
        <w:t>Domneva izdaje certifikata iz drugega odstavka</w:t>
      </w:r>
      <w:r w:rsidR="004447E0" w:rsidRPr="00E064CE">
        <w:t xml:space="preserve"> tega člena začne učinkovati z dnem preteka roka iz drugega odstavka 3. </w:t>
      </w:r>
      <w:r w:rsidR="005F4FDE" w:rsidRPr="00E064CE">
        <w:t>člena Uredbe 714</w:t>
      </w:r>
      <w:r w:rsidR="004447E0" w:rsidRPr="00E064CE">
        <w:t>/2009, če komisija ni v skladu s to določbo izdala odločbo</w:t>
      </w:r>
      <w:r w:rsidR="005F4FDE" w:rsidRPr="00E064CE">
        <w:t>.</w:t>
      </w:r>
    </w:p>
    <w:p w:rsidR="000F0FDB" w:rsidRDefault="000F0FDB" w:rsidP="001930AA">
      <w:pPr>
        <w:pStyle w:val="Odstavekseznama"/>
        <w:ind w:left="0"/>
      </w:pPr>
    </w:p>
    <w:p w:rsidR="001D1E1E" w:rsidRDefault="000F0FDB" w:rsidP="007D1782">
      <w:pPr>
        <w:pStyle w:val="Obrazloitev"/>
      </w:pPr>
      <w:r w:rsidRPr="00BE782B">
        <w:t>Člen uvaja postopek rednega certificiranja na zahtevo stranke. Člen postavlja agenciji rok za odločitev o certificiranju, kot tudi obvezo, da svojo odločitev posreduje Komisiji, skladno z določili 10</w:t>
      </w:r>
      <w:r>
        <w:t>.</w:t>
      </w:r>
      <w:r w:rsidRPr="00BE782B">
        <w:t xml:space="preserve"> člena direktive</w:t>
      </w:r>
      <w:r>
        <w:t xml:space="preserve"> 2009/72/ES</w:t>
      </w:r>
      <w:r w:rsidRPr="00BE782B">
        <w:t>. V primeru da agencija v roku ne izda certifikata, se šteje, da je certifikat izdala.</w:t>
      </w:r>
    </w:p>
    <w:p w:rsidR="000F0FDB" w:rsidRPr="000F0FDB" w:rsidRDefault="000F0FDB" w:rsidP="001930AA">
      <w:pPr>
        <w:pStyle w:val="Odstavekseznama"/>
        <w:ind w:left="0"/>
      </w:pPr>
    </w:p>
    <w:p w:rsidR="000602F5" w:rsidRPr="00E064CE" w:rsidRDefault="00060D51" w:rsidP="003A7D9F">
      <w:pPr>
        <w:pStyle w:val="Naslov5"/>
      </w:pPr>
      <w:bookmarkStart w:id="313" w:name="_Ref289163447"/>
      <w:bookmarkStart w:id="314" w:name="_Toc293668751"/>
      <w:r>
        <w:t xml:space="preserve"> </w:t>
      </w:r>
      <w:bookmarkStart w:id="315" w:name="_Toc358721865"/>
      <w:r w:rsidR="000602F5" w:rsidRPr="00E064CE">
        <w:t>člen</w:t>
      </w:r>
      <w:bookmarkEnd w:id="313"/>
      <w:r w:rsidR="00CA38D4">
        <w:br/>
      </w:r>
      <w:r w:rsidR="000602F5" w:rsidRPr="00E064CE">
        <w:t>(posebnosti postopka certificiranja)</w:t>
      </w:r>
      <w:bookmarkEnd w:id="314"/>
      <w:bookmarkEnd w:id="315"/>
    </w:p>
    <w:p w:rsidR="000602F5" w:rsidRPr="00E064CE" w:rsidRDefault="000602F5" w:rsidP="00165E5D"/>
    <w:p w:rsidR="000602F5" w:rsidRPr="00E064CE" w:rsidRDefault="001930AA" w:rsidP="001930AA">
      <w:pPr>
        <w:pStyle w:val="Odstavekseznama"/>
        <w:ind w:left="0"/>
      </w:pPr>
      <w:r>
        <w:t xml:space="preserve">(1) </w:t>
      </w:r>
      <w:r w:rsidR="00696F75" w:rsidRPr="00E064CE">
        <w:t>Agencija</w:t>
      </w:r>
      <w:r w:rsidR="000602F5" w:rsidRPr="00E064CE">
        <w:t xml:space="preserve"> ob prejemu popolne vloge za </w:t>
      </w:r>
      <w:r w:rsidR="00696F75" w:rsidRPr="00E064CE">
        <w:t>certificiranje</w:t>
      </w:r>
      <w:r w:rsidR="000602F5" w:rsidRPr="00E064CE">
        <w:t xml:space="preserve"> izda potrdilo o prejemu popolne vloge, ki mora vsebovati rok iz </w:t>
      </w:r>
      <w:r w:rsidR="00696F75" w:rsidRPr="00E064CE">
        <w:t>drugega</w:t>
      </w:r>
      <w:r w:rsidR="000602F5" w:rsidRPr="00E064CE">
        <w:t xml:space="preserve"> odstavka </w:t>
      </w:r>
      <w:r w:rsidR="00696F75" w:rsidRPr="00E064CE">
        <w:t xml:space="preserve">prejšnjega člena </w:t>
      </w:r>
      <w:r w:rsidR="000602F5" w:rsidRPr="00E064CE">
        <w:t xml:space="preserve">in informacijo, pod kakšnimi pogoji se uporabi pravna domneva iz </w:t>
      </w:r>
      <w:r w:rsidR="009E1361" w:rsidRPr="00E064CE">
        <w:t xml:space="preserve">drugega </w:t>
      </w:r>
      <w:r w:rsidR="000602F5" w:rsidRPr="00E064CE">
        <w:t xml:space="preserve"> odstavka </w:t>
      </w:r>
      <w:fldSimple w:instr=" REF _Ref289163189 \r \h ">
        <w:r w:rsidR="00AD6E8B">
          <w:t>70</w:t>
        </w:r>
      </w:fldSimple>
      <w:r w:rsidR="000602F5" w:rsidRPr="00E064CE">
        <w:t xml:space="preserve">. </w:t>
      </w:r>
      <w:r w:rsidR="009E1361" w:rsidRPr="00E064CE">
        <w:t>č</w:t>
      </w:r>
      <w:r w:rsidR="000602F5" w:rsidRPr="00E064CE">
        <w:t>lena tega zakona.</w:t>
      </w:r>
    </w:p>
    <w:p w:rsidR="000602F5" w:rsidRPr="00E064CE" w:rsidRDefault="000602F5" w:rsidP="00165E5D"/>
    <w:p w:rsidR="000602F5" w:rsidRPr="00E064CE" w:rsidRDefault="001930AA" w:rsidP="001930AA">
      <w:pPr>
        <w:pStyle w:val="Odstavekseznama"/>
        <w:ind w:left="0"/>
      </w:pPr>
      <w:r>
        <w:t xml:space="preserve">(2) </w:t>
      </w:r>
      <w:r w:rsidR="000602F5" w:rsidRPr="00E064CE">
        <w:t xml:space="preserve">V primeru nepopolne vloge mora </w:t>
      </w:r>
      <w:r w:rsidR="00696F75" w:rsidRPr="00E064CE">
        <w:t>agencija</w:t>
      </w:r>
      <w:r w:rsidR="000602F5" w:rsidRPr="00E064CE">
        <w:t xml:space="preserve"> stranko nemudoma pozvati, naj jo dopolni in jo obvestiti, da rok iz </w:t>
      </w:r>
      <w:r w:rsidR="00696F75" w:rsidRPr="00E064CE">
        <w:t xml:space="preserve">drugega odstavka prejšnjega člena </w:t>
      </w:r>
      <w:r w:rsidR="000602F5" w:rsidRPr="00E064CE">
        <w:t>ne teče, dokler vloga ni popolna.</w:t>
      </w:r>
    </w:p>
    <w:p w:rsidR="000602F5" w:rsidRPr="00E064CE" w:rsidRDefault="000602F5" w:rsidP="00165E5D"/>
    <w:p w:rsidR="000602F5" w:rsidRPr="00E064CE" w:rsidRDefault="001930AA" w:rsidP="001930AA">
      <w:pPr>
        <w:pStyle w:val="Odstavekseznama"/>
        <w:ind w:left="0"/>
      </w:pPr>
      <w:r>
        <w:t xml:space="preserve">(3) </w:t>
      </w:r>
      <w:r w:rsidR="000602F5" w:rsidRPr="00E064CE">
        <w:t xml:space="preserve">Šteje se, da je vloga popolna z dnem, ko jo je </w:t>
      </w:r>
      <w:r w:rsidR="00696F75" w:rsidRPr="00E064CE">
        <w:t>agencija</w:t>
      </w:r>
      <w:r w:rsidR="000602F5" w:rsidRPr="00E064CE">
        <w:t xml:space="preserve"> prejel</w:t>
      </w:r>
      <w:r w:rsidR="00696F75" w:rsidRPr="00E064CE">
        <w:t>a</w:t>
      </w:r>
      <w:r w:rsidR="000602F5" w:rsidRPr="00E064CE">
        <w:t>, če ta ne odpošlje stranki obvestila iz prejšnjega odstavka z zahtevo za dopolnitev vloge v desetih dneh od prejema vloge.</w:t>
      </w:r>
    </w:p>
    <w:p w:rsidR="00696F75" w:rsidRPr="00E064CE" w:rsidRDefault="00696F75" w:rsidP="00165E5D"/>
    <w:p w:rsidR="00696F75" w:rsidRPr="00E064CE" w:rsidRDefault="001930AA" w:rsidP="001930AA">
      <w:pPr>
        <w:pStyle w:val="Odstavekseznama"/>
        <w:ind w:left="0"/>
      </w:pPr>
      <w:r>
        <w:t xml:space="preserve">(4) </w:t>
      </w:r>
      <w:r w:rsidR="00696F75" w:rsidRPr="00E064CE">
        <w:t>Rok za izdajo odločbe ne teče, kadar je postopek prekinjen ali ko je bilo zadržano izvajanje predpisa, na podlagi katerega mora organ odločiti.</w:t>
      </w:r>
    </w:p>
    <w:p w:rsidR="00696F75" w:rsidRPr="00E064CE" w:rsidRDefault="00696F75" w:rsidP="00165E5D"/>
    <w:p w:rsidR="00696F75" w:rsidRPr="00E064CE" w:rsidRDefault="001930AA" w:rsidP="001930AA">
      <w:pPr>
        <w:pStyle w:val="Odstavekseznama"/>
        <w:ind w:left="0"/>
      </w:pPr>
      <w:r>
        <w:t xml:space="preserve">(5) </w:t>
      </w:r>
      <w:r w:rsidR="00696F75" w:rsidRPr="00E064CE">
        <w:t>V postopku certificiranja ni mogoče zahtevati vrnitve v prejšnje stanje.</w:t>
      </w:r>
    </w:p>
    <w:p w:rsidR="004447E0" w:rsidRPr="00E064CE" w:rsidRDefault="004447E0" w:rsidP="00165E5D"/>
    <w:p w:rsidR="004447E0" w:rsidRPr="00E064CE" w:rsidRDefault="001930AA" w:rsidP="001930AA">
      <w:pPr>
        <w:pStyle w:val="Odstavekseznama"/>
        <w:ind w:left="0"/>
      </w:pPr>
      <w:r>
        <w:t xml:space="preserve">(6) </w:t>
      </w:r>
      <w:r w:rsidR="004447E0" w:rsidRPr="00E064CE">
        <w:t>Popolna vloga ima ob domnevi iz drugega odstavka prejšnjega člena, skupaj s potrdilom o njenem prejemu iz prvega odstavka</w:t>
      </w:r>
      <w:r w:rsidR="009E1361" w:rsidRPr="00E064CE">
        <w:t xml:space="preserve"> tega člena</w:t>
      </w:r>
      <w:r w:rsidR="004447E0" w:rsidRPr="00E064CE">
        <w:t>, po preteku roka iz petega odstavka prejšnjega člena pravno veljavo izdanega certifikata. Če je agencija opustila izdajo potrdila o prejemu vloge, se to potrdilo nadomesti z izkazom o vložitvi vloge.</w:t>
      </w:r>
    </w:p>
    <w:p w:rsidR="004447E0" w:rsidRPr="00E064CE" w:rsidRDefault="004447E0" w:rsidP="00165E5D"/>
    <w:p w:rsidR="004447E0" w:rsidRPr="00E064CE" w:rsidRDefault="001930AA" w:rsidP="001930AA">
      <w:pPr>
        <w:pStyle w:val="Odstavekseznama"/>
        <w:ind w:left="0"/>
      </w:pPr>
      <w:r>
        <w:t xml:space="preserve">(7) </w:t>
      </w:r>
      <w:r w:rsidR="004447E0" w:rsidRPr="00E064CE">
        <w:t>Rok za vložitev pravnih sredstev zoper certifikat, ki ima pravno veljavo na podlagi prejšnjega odstavka, začne teči naslednji dan po preteku roka iz petega odstavka prejšnjega člena.</w:t>
      </w:r>
    </w:p>
    <w:p w:rsidR="004447E0" w:rsidRPr="00E064CE" w:rsidRDefault="004447E0" w:rsidP="00165E5D"/>
    <w:p w:rsidR="00060D51" w:rsidRDefault="001930AA" w:rsidP="001930AA">
      <w:pPr>
        <w:pStyle w:val="Odstavekseznama"/>
        <w:ind w:left="0"/>
      </w:pPr>
      <w:r>
        <w:t xml:space="preserve">(8) </w:t>
      </w:r>
      <w:r w:rsidR="004447E0" w:rsidRPr="00E064CE">
        <w:t>Pravna domneva izdanega certifikata iz šestega odstavka se ne uporabi v postopkih, ki sledijo na podlagi izrednih pravnih sredstev, v postopkih, ki sledijo na podlagi odločitve o pravnem sredstvu, in tudi ne v postopku</w:t>
      </w:r>
      <w:r w:rsidR="001B7530" w:rsidRPr="00E064CE">
        <w:t>, ki sledi odločitvi sodišča v</w:t>
      </w:r>
      <w:r w:rsidR="004447E0" w:rsidRPr="00E064CE">
        <w:t xml:space="preserve"> upravnem sporu.</w:t>
      </w:r>
    </w:p>
    <w:p w:rsidR="00543A06" w:rsidRDefault="00543A06" w:rsidP="001930AA">
      <w:pPr>
        <w:pStyle w:val="Odstavekseznama"/>
        <w:ind w:left="0"/>
      </w:pPr>
    </w:p>
    <w:p w:rsidR="001D1E1E" w:rsidRDefault="00543A06" w:rsidP="007D1782">
      <w:pPr>
        <w:pStyle w:val="Obrazloitev"/>
      </w:pPr>
      <w:r w:rsidRPr="00BE782B">
        <w:t>Člen podrobneje določa postopek rednega certificiranja. Smiselno povzema načela splošnega upravnega postopka: preizkus popolnosti vloge, poziv za dopolnitev, pritožba.</w:t>
      </w:r>
    </w:p>
    <w:p w:rsidR="00543A06" w:rsidRPr="00543A06" w:rsidRDefault="00543A06" w:rsidP="001930AA">
      <w:pPr>
        <w:pStyle w:val="Odstavekseznama"/>
        <w:ind w:left="0"/>
      </w:pPr>
    </w:p>
    <w:p w:rsidR="001B7530" w:rsidRPr="00E064CE" w:rsidRDefault="00060D51" w:rsidP="003A7D9F">
      <w:pPr>
        <w:pStyle w:val="Naslov5"/>
      </w:pPr>
      <w:bookmarkStart w:id="316" w:name="_Ref289163420"/>
      <w:bookmarkStart w:id="317" w:name="_Toc293668752"/>
      <w:r>
        <w:t xml:space="preserve"> </w:t>
      </w:r>
      <w:bookmarkStart w:id="318" w:name="_Toc358721866"/>
      <w:r w:rsidR="001B7530" w:rsidRPr="00E064CE">
        <w:t>člen</w:t>
      </w:r>
      <w:bookmarkEnd w:id="316"/>
      <w:r w:rsidR="00CA38D4">
        <w:br/>
      </w:r>
      <w:r w:rsidR="001B7530" w:rsidRPr="00E064CE">
        <w:t>(preizkus pogojev za  certifikat)</w:t>
      </w:r>
      <w:bookmarkEnd w:id="317"/>
      <w:bookmarkEnd w:id="318"/>
    </w:p>
    <w:p w:rsidR="001B7530" w:rsidRPr="00E064CE" w:rsidRDefault="001B7530" w:rsidP="00165E5D"/>
    <w:p w:rsidR="001B7530" w:rsidRPr="00E064CE" w:rsidRDefault="001930AA" w:rsidP="001930AA">
      <w:pPr>
        <w:pStyle w:val="Odstavekseznama"/>
        <w:ind w:left="0"/>
      </w:pPr>
      <w:r>
        <w:t xml:space="preserve">(1) </w:t>
      </w:r>
      <w:r w:rsidR="001B7530" w:rsidRPr="00E064CE">
        <w:t>Agencija po uradni dolžnosti začne postopek preizkusa pogojev za</w:t>
      </w:r>
      <w:r w:rsidR="00C94199" w:rsidRPr="00E064CE">
        <w:t xml:space="preserve"> certifikat</w:t>
      </w:r>
      <w:r w:rsidR="001B7530" w:rsidRPr="00E064CE">
        <w:t>:</w:t>
      </w:r>
    </w:p>
    <w:p w:rsidR="001B7530" w:rsidRPr="00E064CE" w:rsidRDefault="001B7530" w:rsidP="00385F6A">
      <w:pPr>
        <w:pStyle w:val="Odstavekseznama"/>
        <w:numPr>
          <w:ilvl w:val="0"/>
          <w:numId w:val="4"/>
        </w:numPr>
        <w:ind w:left="284" w:hanging="284"/>
      </w:pPr>
      <w:r w:rsidRPr="00E064CE">
        <w:t xml:space="preserve">če prejme obvestilo </w:t>
      </w:r>
      <w:r w:rsidR="00AC4C92">
        <w:t>sistemskega operaterja</w:t>
      </w:r>
      <w:r w:rsidRPr="00E064CE">
        <w:t xml:space="preserve"> iz </w:t>
      </w:r>
      <w:r w:rsidR="007F5D22" w:rsidRPr="00E064CE">
        <w:t>drugega</w:t>
      </w:r>
      <w:r w:rsidRPr="00E064CE">
        <w:t xml:space="preserve"> odstavka </w:t>
      </w:r>
      <w:fldSimple w:instr=" REF _Ref289163254 \r \h ">
        <w:r w:rsidR="00AD6E8B">
          <w:t>67</w:t>
        </w:r>
      </w:fldSimple>
      <w:r w:rsidRPr="00E064CE">
        <w:t xml:space="preserve">. </w:t>
      </w:r>
      <w:r w:rsidR="000542DD" w:rsidRPr="00E064CE">
        <w:t>č</w:t>
      </w:r>
      <w:r w:rsidRPr="00E064CE">
        <w:t>lena tega zakona;</w:t>
      </w:r>
    </w:p>
    <w:p w:rsidR="001B7530" w:rsidRPr="00E064CE" w:rsidRDefault="001B7530" w:rsidP="00385F6A">
      <w:pPr>
        <w:pStyle w:val="Odstavekseznama"/>
        <w:numPr>
          <w:ilvl w:val="0"/>
          <w:numId w:val="4"/>
        </w:numPr>
        <w:ind w:left="284" w:hanging="284"/>
      </w:pPr>
      <w:r w:rsidRPr="00E064CE">
        <w:t xml:space="preserve">če je seznanjena z načrtovano transakcijo iz tretjega odstavka </w:t>
      </w:r>
      <w:fldSimple w:instr=" REF _Ref289163254 \r \h ">
        <w:r w:rsidR="00AD6E8B">
          <w:t>67</w:t>
        </w:r>
      </w:fldSimple>
      <w:r w:rsidRPr="00E064CE">
        <w:t xml:space="preserve">. </w:t>
      </w:r>
      <w:r w:rsidR="000542DD" w:rsidRPr="00E064CE">
        <w:t>č</w:t>
      </w:r>
      <w:r w:rsidRPr="00E064CE">
        <w:t>lena na drugačen način;</w:t>
      </w:r>
    </w:p>
    <w:p w:rsidR="001B7530" w:rsidRPr="00E064CE" w:rsidRDefault="001B7530" w:rsidP="00385F6A">
      <w:pPr>
        <w:pStyle w:val="Odstavekseznama"/>
        <w:numPr>
          <w:ilvl w:val="0"/>
          <w:numId w:val="4"/>
        </w:numPr>
        <w:ind w:left="284" w:hanging="284"/>
      </w:pPr>
      <w:r w:rsidRPr="00E064CE">
        <w:t xml:space="preserve">če ugotovi, da obstaja utemeljen razlog za domnevo, da je prišlo do kršitve </w:t>
      </w:r>
      <w:r w:rsidR="001E08EB" w:rsidRPr="00E064CE">
        <w:t xml:space="preserve">zahtev </w:t>
      </w:r>
      <w:r w:rsidRPr="00E064CE">
        <w:t xml:space="preserve">iz </w:t>
      </w:r>
      <w:fldSimple w:instr=" REF _Ref289160404 \r \h ">
        <w:r w:rsidR="00AD6E8B">
          <w:t>62</w:t>
        </w:r>
      </w:fldSimple>
      <w:r w:rsidR="00010523">
        <w:t xml:space="preserve">., </w:t>
      </w:r>
      <w:fldSimple w:instr=" REF _Ref295131538 \r \h ">
        <w:r w:rsidR="00AD6E8B">
          <w:t>63</w:t>
        </w:r>
      </w:fldSimple>
      <w:r w:rsidR="00010523">
        <w:t xml:space="preserve">., </w:t>
      </w:r>
      <w:fldSimple w:instr=" REF _Ref295131315 \r \h ">
        <w:r w:rsidR="00AD6E8B">
          <w:t>64</w:t>
        </w:r>
      </w:fldSimple>
      <w:r w:rsidR="00010523">
        <w:t xml:space="preserve">., </w:t>
      </w:r>
      <w:fldSimple w:instr=" REF _Ref295131329 \r \h ">
        <w:r w:rsidR="00AD6E8B">
          <w:t>65</w:t>
        </w:r>
      </w:fldSimple>
      <w:r w:rsidR="00010523">
        <w:t>. ali</w:t>
      </w:r>
      <w:r w:rsidR="00010523" w:rsidRPr="00E064CE">
        <w:t xml:space="preserve"> </w:t>
      </w:r>
      <w:fldSimple w:instr=" REF _Ref289341246 \r \h ">
        <w:r w:rsidR="00AD6E8B">
          <w:t>66</w:t>
        </w:r>
      </w:fldSimple>
      <w:r w:rsidR="00010523" w:rsidRPr="00E064CE">
        <w:t>.</w:t>
      </w:r>
      <w:r w:rsidRPr="00E064CE">
        <w:t xml:space="preserve"> </w:t>
      </w:r>
      <w:r w:rsidR="000542DD" w:rsidRPr="00E064CE">
        <w:t>č</w:t>
      </w:r>
      <w:r w:rsidRPr="00E064CE">
        <w:t>lena tega zakona</w:t>
      </w:r>
      <w:r w:rsidR="00201086" w:rsidRPr="00E064CE">
        <w:t xml:space="preserve">, potrem ko je </w:t>
      </w:r>
      <w:r w:rsidR="009756A2" w:rsidRPr="00E064CE">
        <w:t>izpolnjena procesna predpostavka iz četrtega odstavka</w:t>
      </w:r>
      <w:r w:rsidR="001E08EB" w:rsidRPr="00E064CE">
        <w:t xml:space="preserve"> </w:t>
      </w:r>
      <w:fldSimple w:instr=" REF _Ref289162788 \r \h ">
        <w:r w:rsidR="00AD6E8B">
          <w:t>68</w:t>
        </w:r>
      </w:fldSimple>
      <w:r w:rsidR="009756A2" w:rsidRPr="00E064CE">
        <w:t xml:space="preserve">. </w:t>
      </w:r>
      <w:r w:rsidR="000542DD" w:rsidRPr="00E064CE">
        <w:t>č</w:t>
      </w:r>
      <w:r w:rsidR="009756A2" w:rsidRPr="00E064CE">
        <w:t>lena</w:t>
      </w:r>
      <w:r w:rsidR="000542DD" w:rsidRPr="00E064CE">
        <w:t xml:space="preserve"> tega zakona</w:t>
      </w:r>
      <w:r w:rsidRPr="00E064CE">
        <w:t>;</w:t>
      </w:r>
    </w:p>
    <w:p w:rsidR="001B7530" w:rsidRPr="00E064CE" w:rsidRDefault="001B7530" w:rsidP="00385F6A">
      <w:pPr>
        <w:pStyle w:val="Odstavekseznama"/>
        <w:numPr>
          <w:ilvl w:val="0"/>
          <w:numId w:val="4"/>
        </w:numPr>
        <w:ind w:left="284" w:hanging="284"/>
      </w:pPr>
      <w:r w:rsidRPr="00E064CE">
        <w:t>če tako zahteva Komisija.</w:t>
      </w:r>
    </w:p>
    <w:p w:rsidR="001B7530" w:rsidRPr="00E064CE" w:rsidRDefault="001B7530" w:rsidP="00165E5D"/>
    <w:p w:rsidR="001B7530" w:rsidRPr="00E064CE" w:rsidRDefault="001930AA" w:rsidP="001930AA">
      <w:pPr>
        <w:pStyle w:val="Odstavekseznama"/>
        <w:ind w:left="0"/>
      </w:pPr>
      <w:r>
        <w:t xml:space="preserve">(2) </w:t>
      </w:r>
      <w:r w:rsidR="00C94199" w:rsidRPr="00E064CE">
        <w:t>V postopku za preizkus pogojev za certifikat se uporabljajo določbe tega zakona o postopku certificiranja, v kolikor ni v tem členu ta postopek urejen drugače.</w:t>
      </w:r>
    </w:p>
    <w:p w:rsidR="00C94199" w:rsidRPr="00E064CE" w:rsidRDefault="00C94199" w:rsidP="00165E5D"/>
    <w:p w:rsidR="00C94199" w:rsidRPr="00E064CE" w:rsidRDefault="001930AA" w:rsidP="001930AA">
      <w:pPr>
        <w:pStyle w:val="Odstavekseznama"/>
        <w:ind w:left="0"/>
      </w:pPr>
      <w:r>
        <w:t xml:space="preserve">(3) </w:t>
      </w:r>
      <w:r w:rsidR="00C94199" w:rsidRPr="00E064CE">
        <w:t xml:space="preserve">Domneva iz drugega odstavka </w:t>
      </w:r>
      <w:fldSimple w:instr=" REF _Ref289163189 \r \h ">
        <w:r w:rsidR="00AD6E8B">
          <w:t>70</w:t>
        </w:r>
      </w:fldSimple>
      <w:r w:rsidR="00C94199" w:rsidRPr="00E064CE">
        <w:t xml:space="preserve">. </w:t>
      </w:r>
      <w:r w:rsidR="000542DD" w:rsidRPr="00E064CE">
        <w:t>č</w:t>
      </w:r>
      <w:r w:rsidR="00C94199" w:rsidRPr="00E064CE">
        <w:t xml:space="preserve">lena se uporablja v postopku preizkusa pogojev za certifikat le v primeru iz prve in četrte alineje prvega odstavka. Dvomesečni rok za veljavnost domneve izdaje certifikata začne teči z dnem, ko agencija prejme obvestilo </w:t>
      </w:r>
      <w:r w:rsidR="00AC4C92">
        <w:t>sistemskega operaterja</w:t>
      </w:r>
      <w:r w:rsidR="00C94199" w:rsidRPr="00E064CE">
        <w:t xml:space="preserve"> ali zahtevo Komisije.</w:t>
      </w:r>
    </w:p>
    <w:p w:rsidR="00C94199" w:rsidRPr="00E064CE" w:rsidRDefault="00C94199" w:rsidP="00165E5D"/>
    <w:p w:rsidR="001B7530" w:rsidRPr="00E064CE" w:rsidRDefault="001930AA" w:rsidP="001930AA">
      <w:pPr>
        <w:pStyle w:val="Odstavekseznama"/>
        <w:ind w:left="0"/>
      </w:pPr>
      <w:r>
        <w:t xml:space="preserve">(4) </w:t>
      </w:r>
      <w:r w:rsidR="00B506B7" w:rsidRPr="00E064CE">
        <w:t xml:space="preserve">Kadar skladno s predpisi o upravnem postopku v </w:t>
      </w:r>
      <w:r w:rsidR="00C94199" w:rsidRPr="00E064CE">
        <w:t xml:space="preserve">postopku preizkusa pogojev za certifikat agencija </w:t>
      </w:r>
      <w:r w:rsidR="00B506B7" w:rsidRPr="00E064CE">
        <w:t xml:space="preserve">odloči o zadevi, </w:t>
      </w:r>
      <w:r w:rsidR="00C94199" w:rsidRPr="00E064CE">
        <w:t>z odločbo:</w:t>
      </w:r>
    </w:p>
    <w:p w:rsidR="00C94199" w:rsidRPr="00E064CE" w:rsidRDefault="00C94199" w:rsidP="00385F6A">
      <w:pPr>
        <w:pStyle w:val="Odstavekseznama"/>
        <w:numPr>
          <w:ilvl w:val="0"/>
          <w:numId w:val="4"/>
        </w:numPr>
        <w:ind w:left="284" w:hanging="284"/>
      </w:pPr>
      <w:r w:rsidRPr="00E064CE">
        <w:t>potrdi ali zavrne načrtovano transakcijo;</w:t>
      </w:r>
    </w:p>
    <w:p w:rsidR="00C94199" w:rsidRPr="00E064CE" w:rsidRDefault="00C94199" w:rsidP="00385F6A">
      <w:pPr>
        <w:pStyle w:val="Odstavekseznama"/>
        <w:numPr>
          <w:ilvl w:val="0"/>
          <w:numId w:val="4"/>
        </w:numPr>
        <w:ind w:left="284" w:hanging="284"/>
      </w:pPr>
      <w:r w:rsidRPr="00E064CE">
        <w:t>potrdi cert</w:t>
      </w:r>
      <w:r w:rsidR="00A71F07" w:rsidRPr="00E064CE">
        <w:t>i</w:t>
      </w:r>
      <w:r w:rsidRPr="00E064CE">
        <w:t>fikat;</w:t>
      </w:r>
    </w:p>
    <w:p w:rsidR="00C94199" w:rsidRPr="00E064CE" w:rsidRDefault="00C94199" w:rsidP="00385F6A">
      <w:pPr>
        <w:pStyle w:val="Odstavekseznama"/>
        <w:numPr>
          <w:ilvl w:val="0"/>
          <w:numId w:val="4"/>
        </w:numPr>
        <w:ind w:left="284" w:hanging="284"/>
      </w:pPr>
      <w:r w:rsidRPr="00E064CE">
        <w:t>odvzame certifikat.</w:t>
      </w:r>
    </w:p>
    <w:p w:rsidR="00A71F07" w:rsidRPr="00E064CE" w:rsidRDefault="00A71F07" w:rsidP="00165E5D"/>
    <w:p w:rsidR="001B7530" w:rsidRDefault="001930AA" w:rsidP="001930AA">
      <w:pPr>
        <w:pStyle w:val="Odstavekseznama"/>
        <w:ind w:left="0"/>
      </w:pPr>
      <w:r>
        <w:t xml:space="preserve">(5) </w:t>
      </w:r>
      <w:r w:rsidR="00A71F07" w:rsidRPr="00E064CE">
        <w:t>Odvzem certifikata začne učinkovati z dnem pravnomočnosti odločbe iz tretje alineje prejšnjega odstavka, če ni v odločbi določen poznejši rok.</w:t>
      </w:r>
    </w:p>
    <w:p w:rsidR="00543A06" w:rsidRDefault="00543A06" w:rsidP="001930AA">
      <w:pPr>
        <w:pStyle w:val="Odstavekseznama"/>
        <w:ind w:left="0"/>
      </w:pPr>
    </w:p>
    <w:p w:rsidR="001D1E1E" w:rsidRDefault="00543A06" w:rsidP="007D1782">
      <w:pPr>
        <w:pStyle w:val="Obrazloitev"/>
      </w:pPr>
      <w:r w:rsidRPr="00BE782B">
        <w:t>Člen ureja postopek preizkusa pogojev za certifikat, ki ga uvede agencija po uradni dolžnosti, če je o spremembi, ki zahteva preizkus, obveščena ali o taki potrebi presodi sama. Ker zakon natančno določa, katere pogoje mora podjetje izpolnjevati zaradi načel ločitve, je treba izpolnjevanje teh pogojev stalno spremljati in v primeru spremembe lastniških razmerij ali v primeru sprememb v upravah ali nadzornih svetih izpolnjevanje pogojev ponovno preizkusiti.</w:t>
      </w:r>
    </w:p>
    <w:p w:rsidR="00543A06" w:rsidRPr="00543A06" w:rsidRDefault="00543A06" w:rsidP="001930AA">
      <w:pPr>
        <w:pStyle w:val="Odstavekseznama"/>
        <w:ind w:left="0"/>
      </w:pPr>
    </w:p>
    <w:p w:rsidR="00284146" w:rsidRPr="00E064CE" w:rsidRDefault="00060D51" w:rsidP="003A7D9F">
      <w:pPr>
        <w:pStyle w:val="Naslov5"/>
      </w:pPr>
      <w:bookmarkStart w:id="319" w:name="_Toc293668753"/>
      <w:r>
        <w:t xml:space="preserve"> </w:t>
      </w:r>
      <w:bookmarkStart w:id="320" w:name="_Toc358721867"/>
      <w:r w:rsidR="00284146" w:rsidRPr="00E064CE">
        <w:t>člen</w:t>
      </w:r>
      <w:r w:rsidR="00CA38D4">
        <w:br/>
      </w:r>
      <w:r w:rsidR="00284146" w:rsidRPr="00E064CE">
        <w:t>(certificiranje v zvezi s tretjimi državami)</w:t>
      </w:r>
      <w:bookmarkEnd w:id="319"/>
      <w:bookmarkEnd w:id="320"/>
    </w:p>
    <w:p w:rsidR="00284146" w:rsidRPr="00E064CE" w:rsidRDefault="00284146" w:rsidP="00165E5D">
      <w:pPr>
        <w:keepNext/>
      </w:pPr>
    </w:p>
    <w:p w:rsidR="00284146" w:rsidRPr="00E064CE" w:rsidRDefault="001930AA" w:rsidP="001930AA">
      <w:pPr>
        <w:pStyle w:val="Odstavekseznama"/>
        <w:keepNext/>
        <w:ind w:left="0"/>
      </w:pPr>
      <w:r>
        <w:t xml:space="preserve">(1) </w:t>
      </w:r>
      <w:r w:rsidR="00284146" w:rsidRPr="00E064CE">
        <w:t xml:space="preserve">Določbe tega člena se uporabljajo, če certificiranje zahteva lastnik prenosnega sistema ali </w:t>
      </w:r>
      <w:r w:rsidR="006E23D9">
        <w:t>sistemski operater</w:t>
      </w:r>
      <w:r w:rsidR="00284146" w:rsidRPr="00E064CE">
        <w:t>, ki ga nadzoruje oseba ali osebe iz države, ki ni članica Evropske unije (v nadaljevanju: tretja država) ali tretjih držav</w:t>
      </w:r>
      <w:r w:rsidR="00883E06" w:rsidRPr="00E064CE">
        <w:t>, ali ki je sam iz take države oziroma držav</w:t>
      </w:r>
      <w:r w:rsidR="00284146" w:rsidRPr="00E064CE">
        <w:t xml:space="preserve">. </w:t>
      </w:r>
      <w:r w:rsidR="004C3B41" w:rsidRPr="00E064CE">
        <w:t xml:space="preserve">Za tretjo državo šteje tudi država članica Evropske unije, </w:t>
      </w:r>
      <w:r w:rsidR="00073E6C" w:rsidRPr="00E064CE">
        <w:t xml:space="preserve">za katere velja odstopanje iz </w:t>
      </w:r>
      <w:r w:rsidR="00D6040E">
        <w:t>44</w:t>
      </w:r>
      <w:r w:rsidR="004C3B41" w:rsidRPr="00E064CE">
        <w:t xml:space="preserve">. </w:t>
      </w:r>
      <w:r w:rsidR="000542DD" w:rsidRPr="00E064CE">
        <w:t>č</w:t>
      </w:r>
      <w:r w:rsidR="004C3B41" w:rsidRPr="00E064CE">
        <w:t xml:space="preserve">lena </w:t>
      </w:r>
      <w:r w:rsidR="000542DD" w:rsidRPr="00E064CE">
        <w:t>Direktive 2009/72</w:t>
      </w:r>
      <w:r w:rsidR="004C3B41" w:rsidRPr="00E064CE">
        <w:t>/ES.</w:t>
      </w:r>
    </w:p>
    <w:p w:rsidR="00284146" w:rsidRPr="00E064CE" w:rsidRDefault="00284146" w:rsidP="00165E5D"/>
    <w:p w:rsidR="00284146" w:rsidRPr="00E064CE" w:rsidRDefault="001930AA" w:rsidP="001930AA">
      <w:pPr>
        <w:pStyle w:val="Odstavekseznama"/>
        <w:ind w:left="0"/>
      </w:pPr>
      <w:r>
        <w:t xml:space="preserve">(2) </w:t>
      </w:r>
      <w:r w:rsidR="00284146" w:rsidRPr="00E064CE">
        <w:t>Za postopek certificiranja iz pr</w:t>
      </w:r>
      <w:r w:rsidR="00EF7D90" w:rsidRPr="00E064CE">
        <w:t>vega odstavka</w:t>
      </w:r>
      <w:r w:rsidR="00284146" w:rsidRPr="00E064CE">
        <w:t xml:space="preserve"> in preizkus pogojev za certifikat </w:t>
      </w:r>
      <w:r w:rsidR="001E08EB" w:rsidRPr="00E064CE">
        <w:t>iz prejšnjega odstavka</w:t>
      </w:r>
      <w:r w:rsidR="00EF7D90" w:rsidRPr="00E064CE">
        <w:t xml:space="preserve"> </w:t>
      </w:r>
      <w:r w:rsidR="00284146" w:rsidRPr="00E064CE">
        <w:t xml:space="preserve">se uporabljajo določbe </w:t>
      </w:r>
      <w:fldSimple w:instr=" REF _Ref289163438 \r \h ">
        <w:r w:rsidR="00AD6E8B">
          <w:t>69</w:t>
        </w:r>
      </w:fldSimple>
      <w:r w:rsidR="00284146" w:rsidRPr="00E064CE">
        <w:t xml:space="preserve">., </w:t>
      </w:r>
      <w:fldSimple w:instr=" REF _Ref289163189 \r \h ">
        <w:r w:rsidR="00AD6E8B">
          <w:t>70</w:t>
        </w:r>
      </w:fldSimple>
      <w:r w:rsidR="00284146" w:rsidRPr="00E064CE">
        <w:t xml:space="preserve">., </w:t>
      </w:r>
      <w:fldSimple w:instr=" REF _Ref289163447 \r \h ">
        <w:r w:rsidR="00AD6E8B">
          <w:t>71</w:t>
        </w:r>
      </w:fldSimple>
      <w:r w:rsidR="00284146" w:rsidRPr="00E064CE">
        <w:t xml:space="preserve">. </w:t>
      </w:r>
      <w:r w:rsidR="000542DD" w:rsidRPr="00E064CE">
        <w:t>i</w:t>
      </w:r>
      <w:r w:rsidR="00284146" w:rsidRPr="00E064CE">
        <w:t xml:space="preserve">n </w:t>
      </w:r>
      <w:fldSimple w:instr=" REF _Ref289163420 \r \h ">
        <w:r w:rsidR="00AD6E8B">
          <w:t>72</w:t>
        </w:r>
      </w:fldSimple>
      <w:r w:rsidR="00284146" w:rsidRPr="00E064CE">
        <w:t xml:space="preserve">. </w:t>
      </w:r>
      <w:r w:rsidR="000542DD" w:rsidRPr="00E064CE">
        <w:t>č</w:t>
      </w:r>
      <w:r w:rsidR="00284146" w:rsidRPr="00E064CE">
        <w:t>lena, v kolikor</w:t>
      </w:r>
      <w:r w:rsidR="00EF7D90" w:rsidRPr="00E064CE">
        <w:t xml:space="preserve"> v tem členu ni drugače določeno.</w:t>
      </w:r>
    </w:p>
    <w:p w:rsidR="00284146" w:rsidRPr="00E064CE" w:rsidRDefault="00284146" w:rsidP="00165E5D"/>
    <w:p w:rsidR="00284146" w:rsidRPr="00E064CE" w:rsidRDefault="001930AA" w:rsidP="001930AA">
      <w:pPr>
        <w:pStyle w:val="Odstavekseznama"/>
        <w:ind w:left="0"/>
      </w:pPr>
      <w:r>
        <w:t xml:space="preserve">(3) </w:t>
      </w:r>
      <w:r w:rsidR="00EF7D90" w:rsidRPr="00E064CE">
        <w:t>Agencija o prejemu vloge takoj</w:t>
      </w:r>
      <w:r w:rsidR="00284146" w:rsidRPr="00E064CE">
        <w:t xml:space="preserve"> obvesti Komisijo.</w:t>
      </w:r>
      <w:r w:rsidR="00EF7D90" w:rsidRPr="00E064CE">
        <w:t xml:space="preserve"> Agencija tudi nemudoma obvesti komisijo o kakršnih koli okoliščinah, zaradi katerih bi oseba ali osebe iz tretje države ali tretjih držav lahko pridobile nadzor </w:t>
      </w:r>
      <w:r w:rsidR="005E1F8B">
        <w:rPr>
          <w:szCs w:val="24"/>
        </w:rPr>
        <w:t>iz 15. alineje 35. člena tega zakona</w:t>
      </w:r>
      <w:r w:rsidR="005E1F8B" w:rsidRPr="00E064CE">
        <w:t xml:space="preserve"> </w:t>
      </w:r>
      <w:r w:rsidR="00EF7D90" w:rsidRPr="00E064CE">
        <w:t xml:space="preserve">nad prenosnim sistemom ali </w:t>
      </w:r>
      <w:r w:rsidR="00AC4C92">
        <w:t>sistemskim operaterjem</w:t>
      </w:r>
      <w:r w:rsidR="00EF7D90" w:rsidRPr="00E064CE">
        <w:t>.</w:t>
      </w:r>
    </w:p>
    <w:p w:rsidR="00EF7D90" w:rsidRPr="00E064CE" w:rsidRDefault="00EF7D90" w:rsidP="00165E5D"/>
    <w:p w:rsidR="00EF7D90" w:rsidRPr="00E064CE" w:rsidRDefault="001930AA" w:rsidP="001930AA">
      <w:pPr>
        <w:pStyle w:val="Odstavekseznama"/>
        <w:ind w:left="0"/>
      </w:pPr>
      <w:r>
        <w:t xml:space="preserve">(4) </w:t>
      </w:r>
      <w:r w:rsidR="000F23A5">
        <w:t>Sistemski operater</w:t>
      </w:r>
      <w:r w:rsidR="00EF7D90" w:rsidRPr="00E064CE">
        <w:t xml:space="preserve"> je dolžan takoj obvestiti agencijo o kakršnih koli okoliščinah, zaradi katerih bi oseba ali osebe iz tretje države ali tretjih držav lahko pridobile nadzor </w:t>
      </w:r>
      <w:r w:rsidR="005E1F8B">
        <w:rPr>
          <w:szCs w:val="24"/>
        </w:rPr>
        <w:t>iz 15. alineje 35. člena tega zakona</w:t>
      </w:r>
      <w:r w:rsidR="005E1F8B" w:rsidRPr="00E064CE">
        <w:t xml:space="preserve"> </w:t>
      </w:r>
      <w:r w:rsidR="00EF7D90" w:rsidRPr="00E064CE">
        <w:t xml:space="preserve">nad prenosnim sistemom ali </w:t>
      </w:r>
      <w:r w:rsidR="00AC4C92">
        <w:t>sistemskim operaterjem</w:t>
      </w:r>
      <w:r w:rsidR="00EF7D90" w:rsidRPr="00E064CE">
        <w:t>.</w:t>
      </w:r>
    </w:p>
    <w:p w:rsidR="00EF7D90" w:rsidRPr="00E064CE" w:rsidRDefault="00EF7D90" w:rsidP="00165E5D"/>
    <w:p w:rsidR="00EF7D90" w:rsidRPr="00E064CE" w:rsidRDefault="001930AA" w:rsidP="001930AA">
      <w:pPr>
        <w:pStyle w:val="Odstavekseznama"/>
        <w:ind w:left="0"/>
      </w:pPr>
      <w:r>
        <w:t xml:space="preserve">(5) </w:t>
      </w:r>
      <w:r w:rsidR="00EF7D90" w:rsidRPr="00E064CE">
        <w:t xml:space="preserve">V postopku certificiranja po tem členu se ne uporablja domneva izdaje certifikata iz drugega odstavka </w:t>
      </w:r>
      <w:fldSimple w:instr=" REF _Ref289163189 \r \h ">
        <w:r w:rsidR="00AD6E8B">
          <w:t>70</w:t>
        </w:r>
      </w:fldSimple>
      <w:r w:rsidR="00EF7D90" w:rsidRPr="00E064CE">
        <w:t xml:space="preserve">. </w:t>
      </w:r>
      <w:r w:rsidR="000542DD" w:rsidRPr="00E064CE">
        <w:t>č</w:t>
      </w:r>
      <w:r w:rsidR="00EF7D90" w:rsidRPr="00E064CE">
        <w:t>lena tega zakona.</w:t>
      </w:r>
    </w:p>
    <w:p w:rsidR="00EF7D90" w:rsidRPr="00E064CE" w:rsidRDefault="00EF7D90" w:rsidP="00165E5D"/>
    <w:p w:rsidR="00EF7D90" w:rsidRPr="00E064CE" w:rsidRDefault="001930AA" w:rsidP="001930AA">
      <w:pPr>
        <w:pStyle w:val="Odstavekseznama"/>
        <w:ind w:left="0"/>
      </w:pPr>
      <w:r>
        <w:t xml:space="preserve">(6) </w:t>
      </w:r>
      <w:r w:rsidR="00EF7D90" w:rsidRPr="00E064CE">
        <w:t xml:space="preserve">Poleg izpolnjevanja pogojev iz </w:t>
      </w:r>
      <w:fldSimple w:instr=" REF _Ref289160404 \r \h ">
        <w:r w:rsidR="00AD6E8B">
          <w:t>62</w:t>
        </w:r>
      </w:fldSimple>
      <w:r w:rsidR="00010523">
        <w:t xml:space="preserve">., </w:t>
      </w:r>
      <w:fldSimple w:instr=" REF _Ref295131538 \r \h ">
        <w:r w:rsidR="00AD6E8B">
          <w:t>63</w:t>
        </w:r>
      </w:fldSimple>
      <w:r w:rsidR="00010523">
        <w:t xml:space="preserve">., </w:t>
      </w:r>
      <w:fldSimple w:instr=" REF _Ref295131315 \r \h ">
        <w:r w:rsidR="00AD6E8B">
          <w:t>64</w:t>
        </w:r>
      </w:fldSimple>
      <w:r w:rsidR="00010523">
        <w:t xml:space="preserve">., </w:t>
      </w:r>
      <w:fldSimple w:instr=" REF _Ref295131329 \r \h ">
        <w:r w:rsidR="00AD6E8B">
          <w:t>65</w:t>
        </w:r>
      </w:fldSimple>
      <w:r w:rsidR="00010523">
        <w:t>. ali</w:t>
      </w:r>
      <w:r w:rsidR="00010523" w:rsidRPr="00E064CE">
        <w:t xml:space="preserve"> </w:t>
      </w:r>
      <w:fldSimple w:instr=" REF _Ref289341246 \r \h ">
        <w:r w:rsidR="00AD6E8B">
          <w:t>66</w:t>
        </w:r>
      </w:fldSimple>
      <w:r w:rsidR="00010523" w:rsidRPr="00E064CE">
        <w:t>.</w:t>
      </w:r>
      <w:r w:rsidR="00EF7D90" w:rsidRPr="00E064CE">
        <w:t xml:space="preserve"> </w:t>
      </w:r>
      <w:r w:rsidR="000542DD" w:rsidRPr="00E064CE">
        <w:t>č</w:t>
      </w:r>
      <w:r w:rsidR="00EF7D90" w:rsidRPr="00E064CE">
        <w:t xml:space="preserve">lena tega zakona mora stranka v postopku certificiranja po tem členu agenciji tudi dokazati, da </w:t>
      </w:r>
      <w:r w:rsidR="00763A78" w:rsidRPr="00E064CE">
        <w:t>izdaja certifikata</w:t>
      </w:r>
      <w:r w:rsidR="00EF7D90" w:rsidRPr="00E064CE">
        <w:t xml:space="preserve"> ne bo ogrozila zanesljivosti oskrbe </w:t>
      </w:r>
      <w:r w:rsidR="00763A78" w:rsidRPr="00E064CE">
        <w:t>Republike Slovenije, druge države članice</w:t>
      </w:r>
      <w:r w:rsidR="00EF7D90" w:rsidRPr="00E064CE">
        <w:t xml:space="preserve"> in </w:t>
      </w:r>
      <w:r w:rsidR="00763A78" w:rsidRPr="00E064CE">
        <w:t xml:space="preserve">Evropske unije </w:t>
      </w:r>
      <w:r w:rsidR="00EF7D90" w:rsidRPr="00E064CE">
        <w:t xml:space="preserve">z energijo. Pri preučitvi tega vprašanja </w:t>
      </w:r>
      <w:r w:rsidR="00763A78" w:rsidRPr="00E064CE">
        <w:t>agencija</w:t>
      </w:r>
      <w:r w:rsidR="00EF7D90" w:rsidRPr="00E064CE">
        <w:t xml:space="preserve"> upošteva:</w:t>
      </w:r>
    </w:p>
    <w:p w:rsidR="00EF7D90" w:rsidRPr="00E064CE" w:rsidRDefault="00EF7D90" w:rsidP="00165E5D"/>
    <w:p w:rsidR="00EF7D90" w:rsidRPr="00E064CE" w:rsidRDefault="00EF7D90" w:rsidP="00385F6A">
      <w:pPr>
        <w:pStyle w:val="Odstavekseznama"/>
        <w:numPr>
          <w:ilvl w:val="0"/>
          <w:numId w:val="4"/>
        </w:numPr>
        <w:ind w:left="284" w:hanging="284"/>
      </w:pPr>
      <w:r w:rsidRPr="00E064CE">
        <w:t xml:space="preserve">pravice in obveznosti </w:t>
      </w:r>
      <w:r w:rsidR="00763A78" w:rsidRPr="00E064CE">
        <w:t xml:space="preserve">Evropske unije </w:t>
      </w:r>
      <w:r w:rsidRPr="00E064CE">
        <w:t xml:space="preserve">v zvezi s to tretjo državo, ki izhajajo iz mednarodnega prava ter iz sporazumov, sklenjenih z eno ali več tretjimi državami, katerih podpisnica je </w:t>
      </w:r>
      <w:r w:rsidR="00763A78" w:rsidRPr="00E064CE">
        <w:t xml:space="preserve">Evropska unija </w:t>
      </w:r>
      <w:r w:rsidRPr="00E064CE">
        <w:t>in ki obravnavajo zanesljivost oskrbe z energijo;</w:t>
      </w:r>
    </w:p>
    <w:p w:rsidR="00EF7D90" w:rsidRPr="00E064CE" w:rsidRDefault="00EF7D90" w:rsidP="00385F6A">
      <w:pPr>
        <w:pStyle w:val="Odstavekseznama"/>
        <w:numPr>
          <w:ilvl w:val="0"/>
          <w:numId w:val="4"/>
        </w:numPr>
        <w:ind w:left="284" w:hanging="284"/>
      </w:pPr>
      <w:r w:rsidRPr="00E064CE">
        <w:t xml:space="preserve">pravice in obveznosti držav članic do te tretje države, ki izhajajo iz sporazumov, sklenjenih z njo, če so v skladu s pravom </w:t>
      </w:r>
      <w:r w:rsidR="00763A78" w:rsidRPr="00E064CE">
        <w:t>Evropske unije</w:t>
      </w:r>
      <w:r w:rsidRPr="00E064CE">
        <w:t>, in</w:t>
      </w:r>
    </w:p>
    <w:p w:rsidR="00EF7D90" w:rsidRPr="00E064CE" w:rsidRDefault="00EF7D90" w:rsidP="00385F6A">
      <w:pPr>
        <w:pStyle w:val="Odstavekseznama"/>
        <w:numPr>
          <w:ilvl w:val="0"/>
          <w:numId w:val="4"/>
        </w:numPr>
        <w:ind w:left="284" w:hanging="284"/>
      </w:pPr>
      <w:r w:rsidRPr="00E064CE">
        <w:t>druge posebne lastnosti primera in zadevne tretje države.</w:t>
      </w:r>
    </w:p>
    <w:p w:rsidR="00EF7D90" w:rsidRPr="00E064CE" w:rsidRDefault="00EF7D90" w:rsidP="00165E5D"/>
    <w:p w:rsidR="00EF7D90" w:rsidRPr="00E064CE" w:rsidRDefault="001930AA" w:rsidP="001930AA">
      <w:pPr>
        <w:pStyle w:val="Odstavekseznama"/>
        <w:ind w:left="0"/>
      </w:pPr>
      <w:r>
        <w:t xml:space="preserve">(7) </w:t>
      </w:r>
      <w:r w:rsidR="00763A78" w:rsidRPr="00E064CE">
        <w:t>Agencija mora</w:t>
      </w:r>
      <w:r w:rsidR="00EF7D90" w:rsidRPr="00E064CE">
        <w:t xml:space="preserve"> </w:t>
      </w:r>
      <w:r w:rsidR="00763A78" w:rsidRPr="00E064CE">
        <w:t xml:space="preserve">sprejeti osnutek odločitve v štirih mesecih po prejemu vloge in nemudoma seznaniti </w:t>
      </w:r>
      <w:r w:rsidR="00EF7D90" w:rsidRPr="00E064CE">
        <w:t xml:space="preserve">Komisijo </w:t>
      </w:r>
      <w:r w:rsidR="00763A78" w:rsidRPr="00E064CE">
        <w:t>z njim</w:t>
      </w:r>
      <w:r w:rsidR="00EF7D90" w:rsidRPr="00E064CE">
        <w:t xml:space="preserve"> in z vsemi ustreznimi informacijami v zvezi z njo.</w:t>
      </w:r>
    </w:p>
    <w:p w:rsidR="00EF7D90" w:rsidRPr="00E064CE" w:rsidRDefault="00EF7D90" w:rsidP="00165E5D"/>
    <w:p w:rsidR="00EF7D90" w:rsidRPr="00E064CE" w:rsidRDefault="001930AA" w:rsidP="001930AA">
      <w:pPr>
        <w:pStyle w:val="Odstavekseznama"/>
        <w:ind w:left="0"/>
      </w:pPr>
      <w:r>
        <w:t xml:space="preserve">(8) </w:t>
      </w:r>
      <w:r w:rsidR="00763A78" w:rsidRPr="00E064CE">
        <w:t xml:space="preserve">Agencija mora </w:t>
      </w:r>
      <w:r w:rsidR="00EF7D90" w:rsidRPr="00E064CE">
        <w:t>pred sprejetjem odločitve o certificiranju Komisijo zaprosi</w:t>
      </w:r>
      <w:r w:rsidR="00763A78" w:rsidRPr="00E064CE">
        <w:t>ti za mnenje o tem, ali stranka</w:t>
      </w:r>
      <w:r w:rsidR="00EF7D90" w:rsidRPr="00E064CE">
        <w:t xml:space="preserve"> izpolnjuje zahteve iz </w:t>
      </w:r>
      <w:fldSimple w:instr=" REF _Ref289160404 \r \h ">
        <w:r w:rsidR="00AD6E8B">
          <w:t>62</w:t>
        </w:r>
      </w:fldSimple>
      <w:r w:rsidR="002D44AF">
        <w:t xml:space="preserve">., </w:t>
      </w:r>
      <w:fldSimple w:instr=" REF _Ref295131538 \r \h ">
        <w:r w:rsidR="00AD6E8B">
          <w:t>63</w:t>
        </w:r>
      </w:fldSimple>
      <w:r w:rsidR="002D44AF">
        <w:t xml:space="preserve">., </w:t>
      </w:r>
      <w:fldSimple w:instr=" REF _Ref295131315 \r \h ">
        <w:r w:rsidR="00AD6E8B">
          <w:t>64</w:t>
        </w:r>
      </w:fldSimple>
      <w:r w:rsidR="002D44AF">
        <w:t xml:space="preserve">., </w:t>
      </w:r>
      <w:fldSimple w:instr=" REF _Ref295131329 \r \h ">
        <w:r w:rsidR="00AD6E8B">
          <w:t>65</w:t>
        </w:r>
      </w:fldSimple>
      <w:r w:rsidR="002D44AF">
        <w:t>. ali</w:t>
      </w:r>
      <w:r w:rsidR="002D44AF" w:rsidRPr="00E064CE">
        <w:t xml:space="preserve"> </w:t>
      </w:r>
      <w:fldSimple w:instr=" REF _Ref289341246 \r \h ">
        <w:r w:rsidR="00AD6E8B">
          <w:t>66</w:t>
        </w:r>
      </w:fldSimple>
      <w:r w:rsidR="002D44AF" w:rsidRPr="00E064CE">
        <w:t>.</w:t>
      </w:r>
      <w:r w:rsidR="00394A97" w:rsidRPr="00E064CE">
        <w:t xml:space="preserve"> </w:t>
      </w:r>
      <w:r w:rsidR="000542DD" w:rsidRPr="00E064CE">
        <w:t>č</w:t>
      </w:r>
      <w:r w:rsidR="00394A97" w:rsidRPr="00E064CE">
        <w:t xml:space="preserve">lena </w:t>
      </w:r>
      <w:r w:rsidR="00763A78" w:rsidRPr="00E064CE">
        <w:t>tega zakona</w:t>
      </w:r>
      <w:r w:rsidR="00EF7D90" w:rsidRPr="00E064CE">
        <w:t>, in</w:t>
      </w:r>
      <w:r w:rsidR="00763A78" w:rsidRPr="00E064CE">
        <w:t xml:space="preserve"> ali</w:t>
      </w:r>
      <w:r w:rsidR="00EF7D90" w:rsidRPr="00E064CE">
        <w:t xml:space="preserve"> lahko odobritev certificiranja ogrozi zanesljivost oskrbe </w:t>
      </w:r>
      <w:r w:rsidR="00763A78" w:rsidRPr="00E064CE">
        <w:t xml:space="preserve">Evropske unije </w:t>
      </w:r>
      <w:r w:rsidR="00EF7D90" w:rsidRPr="00E064CE">
        <w:t>z energijo.</w:t>
      </w:r>
    </w:p>
    <w:p w:rsidR="00763A78" w:rsidRPr="00E064CE" w:rsidRDefault="00763A78" w:rsidP="00165E5D"/>
    <w:p w:rsidR="00F6334C" w:rsidRPr="00E064CE" w:rsidRDefault="001930AA" w:rsidP="001930AA">
      <w:pPr>
        <w:pStyle w:val="Odstavekseznama"/>
        <w:ind w:left="0"/>
      </w:pPr>
      <w:r>
        <w:t>(9)</w:t>
      </w:r>
      <w:r w:rsidR="00F6334C" w:rsidRPr="00E064CE">
        <w:t>Komisija izvede postopek, predpisan s šestim in sedmim odstavkom</w:t>
      </w:r>
      <w:r w:rsidR="001E08EB" w:rsidRPr="00E064CE">
        <w:t xml:space="preserve"> </w:t>
      </w:r>
      <w:r w:rsidR="000542DD" w:rsidRPr="00E064CE">
        <w:t>11</w:t>
      </w:r>
      <w:r w:rsidR="00F6334C" w:rsidRPr="00E064CE">
        <w:t xml:space="preserve">. </w:t>
      </w:r>
      <w:r w:rsidR="000542DD" w:rsidRPr="00E064CE">
        <w:t>člena Direktive 2009/72</w:t>
      </w:r>
      <w:r w:rsidR="00F6334C" w:rsidRPr="00E064CE">
        <w:t>/ES.</w:t>
      </w:r>
    </w:p>
    <w:p w:rsidR="00837934" w:rsidRPr="00E064CE" w:rsidRDefault="00837934" w:rsidP="00165E5D">
      <w:pPr>
        <w:pStyle w:val="Odstavekseznama"/>
        <w:ind w:left="0"/>
      </w:pPr>
    </w:p>
    <w:p w:rsidR="00F6334C" w:rsidRPr="00E064CE" w:rsidRDefault="001930AA" w:rsidP="001930AA">
      <w:pPr>
        <w:pStyle w:val="Odstavekseznama"/>
        <w:tabs>
          <w:tab w:val="left" w:pos="993"/>
        </w:tabs>
        <w:ind w:left="0"/>
      </w:pPr>
      <w:r>
        <w:t xml:space="preserve">(10) </w:t>
      </w:r>
      <w:r w:rsidR="00F6334C" w:rsidRPr="00E064CE">
        <w:t xml:space="preserve">Agencija izda odločbo v postopku certificiranja po tem členu v dveh mesecih po izteku roka iz šestega odstavka 11. </w:t>
      </w:r>
      <w:r w:rsidR="000542DD" w:rsidRPr="00E064CE">
        <w:t>člena Direktive 2009/72</w:t>
      </w:r>
      <w:r w:rsidR="00F6334C" w:rsidRPr="00E064CE">
        <w:t xml:space="preserve">/ES, pri čemer v čim večji meri upošteva mnenje Komisije. </w:t>
      </w:r>
    </w:p>
    <w:p w:rsidR="00F6334C" w:rsidRPr="00E064CE" w:rsidRDefault="00F6334C" w:rsidP="00165E5D"/>
    <w:p w:rsidR="00F6334C" w:rsidRPr="00E064CE" w:rsidRDefault="001930AA" w:rsidP="001930AA">
      <w:pPr>
        <w:pStyle w:val="Odstavekseznama"/>
        <w:ind w:left="0"/>
      </w:pPr>
      <w:r>
        <w:t xml:space="preserve">(11) </w:t>
      </w:r>
      <w:r w:rsidR="00F6334C" w:rsidRPr="00E064CE">
        <w:t xml:space="preserve">Agencija zavrne izdajo certifikata ne glede na mnenje Komisije, če bi njegova izdaja ogrozila zanesljivost oskrbe Republike Slovenije ali druge države članice z energijo. </w:t>
      </w:r>
    </w:p>
    <w:p w:rsidR="00F6334C" w:rsidRPr="00E064CE" w:rsidRDefault="00F6334C" w:rsidP="00165E5D"/>
    <w:p w:rsidR="00CD7E45" w:rsidRDefault="001930AA" w:rsidP="001930AA">
      <w:pPr>
        <w:pStyle w:val="Odstavekseznama"/>
        <w:ind w:left="0"/>
      </w:pPr>
      <w:r>
        <w:t xml:space="preserve">(12) </w:t>
      </w:r>
      <w:r w:rsidR="00F6334C" w:rsidRPr="00E064CE">
        <w:t>Dokončna odločba agencije in mnenje Komisije se objavita skupaj</w:t>
      </w:r>
      <w:r w:rsidR="00CD7E45" w:rsidRPr="00E064CE">
        <w:t xml:space="preserve"> v Uradnem listu Republike Slovenije</w:t>
      </w:r>
      <w:r w:rsidR="00F6334C" w:rsidRPr="00E064CE">
        <w:t xml:space="preserve">. Kadar </w:t>
      </w:r>
      <w:r w:rsidR="008151D6" w:rsidRPr="00E064CE">
        <w:t>se dokončna odločba</w:t>
      </w:r>
      <w:r w:rsidR="00F6334C" w:rsidRPr="00E064CE">
        <w:t xml:space="preserve"> razlikuje od mnenja Komisije, agencija skupaj s to odločitvijo pripravi in objavi razloge za to odločitev.</w:t>
      </w:r>
    </w:p>
    <w:p w:rsidR="00543A06" w:rsidRDefault="00543A06" w:rsidP="001930AA">
      <w:pPr>
        <w:pStyle w:val="Odstavekseznama"/>
        <w:ind w:left="0"/>
      </w:pPr>
    </w:p>
    <w:p w:rsidR="001D1E1E" w:rsidRDefault="00543A06" w:rsidP="007D1782">
      <w:pPr>
        <w:pStyle w:val="Obrazloitev"/>
      </w:pPr>
      <w:r w:rsidRPr="00BE782B">
        <w:t>Člen implementira določila 11</w:t>
      </w:r>
      <w:r>
        <w:t>.</w:t>
      </w:r>
      <w:r w:rsidRPr="00BE782B">
        <w:t xml:space="preserve"> člena direktive </w:t>
      </w:r>
      <w:r>
        <w:t xml:space="preserve">2009/72/ES </w:t>
      </w:r>
      <w:r w:rsidRPr="00BE782B">
        <w:t>v zvezi s certificiranjem operaterjev, ki jih nadzira oseba iz tretje države.  Ta postopek je opredeljen posebej, ker v tretjih državah pravni red Skupnosti ne velja, zato osebe iz teh držav ne morejo nadzorovati operaterjev, če ne izpolnjujejo pogojev, ki jih določa pr</w:t>
      </w:r>
      <w:r>
        <w:t>avo Skupnosti. Agencija pri tem</w:t>
      </w:r>
      <w:r w:rsidRPr="00BE782B">
        <w:t xml:space="preserve"> postopku v čim večji meri upošteva mnenje Komisije.</w:t>
      </w:r>
    </w:p>
    <w:p w:rsidR="00543A06" w:rsidRPr="00543A06" w:rsidRDefault="00543A06" w:rsidP="001930AA">
      <w:pPr>
        <w:pStyle w:val="Odstavekseznama"/>
        <w:ind w:left="0"/>
      </w:pPr>
    </w:p>
    <w:p w:rsidR="00CD7E45" w:rsidRPr="00E064CE" w:rsidRDefault="0060473D" w:rsidP="003A7D9F">
      <w:pPr>
        <w:pStyle w:val="Naslov5"/>
      </w:pPr>
      <w:r w:rsidRPr="00E064CE">
        <w:t xml:space="preserve"> </w:t>
      </w:r>
      <w:bookmarkStart w:id="321" w:name="_Ref289163084"/>
      <w:bookmarkStart w:id="322" w:name="_Toc293668754"/>
      <w:bookmarkStart w:id="323" w:name="_Toc358721868"/>
      <w:r w:rsidR="00CD7E45" w:rsidRPr="00E064CE">
        <w:t>člen</w:t>
      </w:r>
      <w:bookmarkEnd w:id="321"/>
      <w:r w:rsidR="00CA38D4">
        <w:br/>
      </w:r>
      <w:r w:rsidR="00CD7E45" w:rsidRPr="00E064CE">
        <w:t xml:space="preserve">(imenovanje </w:t>
      </w:r>
      <w:r w:rsidR="00AC4C92">
        <w:t>sistemskega operaterja</w:t>
      </w:r>
      <w:r w:rsidR="00CD7E45" w:rsidRPr="00E064CE">
        <w:t>)</w:t>
      </w:r>
      <w:bookmarkEnd w:id="322"/>
      <w:bookmarkEnd w:id="323"/>
    </w:p>
    <w:p w:rsidR="00CD7E45" w:rsidRPr="00E064CE" w:rsidRDefault="00CD7E45" w:rsidP="00165E5D">
      <w:pPr>
        <w:jc w:val="center"/>
      </w:pPr>
    </w:p>
    <w:p w:rsidR="00CD7E45" w:rsidRPr="00E064CE" w:rsidRDefault="001930AA" w:rsidP="001930AA">
      <w:pPr>
        <w:pStyle w:val="Odstavekseznama"/>
        <w:ind w:left="0"/>
      </w:pPr>
      <w:r>
        <w:t xml:space="preserve">(1) </w:t>
      </w:r>
      <w:r w:rsidR="00CD7E45" w:rsidRPr="00E064CE">
        <w:t>Če so po dokončnosti odločbe o izdaji certifikata pri določeni osebi i</w:t>
      </w:r>
      <w:r w:rsidR="000542DD" w:rsidRPr="00E064CE">
        <w:t>zpolnjeni vsi pogoji iz tretjega</w:t>
      </w:r>
      <w:r w:rsidR="00CD7E45" w:rsidRPr="00E064CE">
        <w:t xml:space="preserve"> odstavka </w:t>
      </w:r>
      <w:fldSimple w:instr=" REF _Ref289160290 \r \h ">
        <w:r w:rsidR="00AD6E8B">
          <w:t>57</w:t>
        </w:r>
      </w:fldSimple>
      <w:r w:rsidR="00CD7E45" w:rsidRPr="00E064CE">
        <w:t xml:space="preserve">. </w:t>
      </w:r>
      <w:r w:rsidR="000542DD" w:rsidRPr="00E064CE">
        <w:t>č</w:t>
      </w:r>
      <w:r w:rsidR="00CD7E45" w:rsidRPr="00E064CE">
        <w:t xml:space="preserve">lena tega zakona za začetek izvajanja dejavnosti </w:t>
      </w:r>
      <w:r w:rsidR="00AC4C92">
        <w:t>sistemskega operaterja</w:t>
      </w:r>
      <w:r w:rsidR="00CD7E45" w:rsidRPr="00E064CE">
        <w:t xml:space="preserve">, imenuje Vlada na predlog agencije to osebo za </w:t>
      </w:r>
      <w:r w:rsidR="00AC4C92">
        <w:t>sistemskega operaterja</w:t>
      </w:r>
      <w:r w:rsidR="00E63A5B" w:rsidRPr="00E064CE">
        <w:t xml:space="preserve"> s sklepom (v nadaljnjem besedilu: akt imenovanja)</w:t>
      </w:r>
      <w:r w:rsidR="00CD7E45" w:rsidRPr="00E064CE">
        <w:t>.</w:t>
      </w:r>
    </w:p>
    <w:p w:rsidR="00E63A5B" w:rsidRPr="00E064CE" w:rsidRDefault="00E63A5B" w:rsidP="00165E5D"/>
    <w:p w:rsidR="00E63A5B" w:rsidRPr="00E064CE" w:rsidRDefault="001930AA" w:rsidP="001930AA">
      <w:pPr>
        <w:pStyle w:val="Odstavekseznama"/>
        <w:ind w:left="0"/>
      </w:pPr>
      <w:r>
        <w:t xml:space="preserve">(2) </w:t>
      </w:r>
      <w:r w:rsidR="00E63A5B" w:rsidRPr="00E064CE">
        <w:t xml:space="preserve">Vlada na predlog agencije razveljavi akt imenovanja </w:t>
      </w:r>
      <w:r w:rsidR="00AC4C92">
        <w:t>sistemskega operaterja</w:t>
      </w:r>
      <w:r w:rsidR="00E63A5B" w:rsidRPr="00E064CE">
        <w:t xml:space="preserve">, če preneha kateri od pogojev za izvajanje dejavnosti </w:t>
      </w:r>
      <w:r w:rsidR="00AC4C92">
        <w:t>sistemskega operaterja</w:t>
      </w:r>
      <w:r w:rsidR="00E63A5B" w:rsidRPr="00E064CE">
        <w:t xml:space="preserve"> iz </w:t>
      </w:r>
      <w:r w:rsidR="003264A3" w:rsidRPr="00E064CE">
        <w:t>tretjega</w:t>
      </w:r>
      <w:r w:rsidR="00E63A5B" w:rsidRPr="00E064CE">
        <w:t xml:space="preserve"> odstavka </w:t>
      </w:r>
      <w:fldSimple w:instr=" REF _Ref289160290 \r \h ">
        <w:r w:rsidR="00AD6E8B">
          <w:t>57</w:t>
        </w:r>
      </w:fldSimple>
      <w:r w:rsidR="00E63A5B" w:rsidRPr="00E064CE">
        <w:t xml:space="preserve">. </w:t>
      </w:r>
      <w:r w:rsidR="003264A3" w:rsidRPr="00E064CE">
        <w:t>č</w:t>
      </w:r>
      <w:r w:rsidR="00E63A5B" w:rsidRPr="00E064CE">
        <w:t>lena tega zakona, pa ni mogoče pričakovati, da bo ta pogoj v razumnem času izpolnjen.</w:t>
      </w:r>
    </w:p>
    <w:p w:rsidR="00E63A5B" w:rsidRPr="00E064CE" w:rsidRDefault="00E63A5B" w:rsidP="00165E5D"/>
    <w:p w:rsidR="00A71F07" w:rsidRDefault="001930AA" w:rsidP="001930AA">
      <w:pPr>
        <w:pStyle w:val="Odstavekseznama"/>
        <w:ind w:left="0"/>
      </w:pPr>
      <w:r>
        <w:t xml:space="preserve">(3) </w:t>
      </w:r>
      <w:r w:rsidR="00E63A5B" w:rsidRPr="00E064CE">
        <w:t>Akt imenovanja in sklep o njegovi razveljavitvi se objavita v Uradnem listu Evropske unije in Uradnem listu Republike Slovenije.</w:t>
      </w:r>
    </w:p>
    <w:p w:rsidR="00543A06" w:rsidRPr="00543A06" w:rsidRDefault="00543A06" w:rsidP="001930AA">
      <w:pPr>
        <w:pStyle w:val="Odstavekseznama"/>
        <w:ind w:left="0"/>
      </w:pPr>
    </w:p>
    <w:p w:rsidR="001D1E1E" w:rsidRDefault="00543A06" w:rsidP="007D1782">
      <w:pPr>
        <w:pStyle w:val="Obrazloitev"/>
      </w:pPr>
      <w:r w:rsidRPr="00BE782B">
        <w:t>Člen določa postopek imenovanja operaterja, kot določa 10</w:t>
      </w:r>
      <w:r>
        <w:t>.</w:t>
      </w:r>
      <w:r w:rsidRPr="00BE782B">
        <w:t xml:space="preserve"> člen direktive</w:t>
      </w:r>
      <w:r>
        <w:t xml:space="preserve"> 2009/72/ES</w:t>
      </w:r>
      <w:r w:rsidRPr="00BE782B">
        <w:t xml:space="preserve">. Ta formalni akt sledi postopku certificiranja. </w:t>
      </w:r>
    </w:p>
    <w:p w:rsidR="00543A06" w:rsidRPr="00543A06" w:rsidRDefault="00543A06" w:rsidP="001930AA">
      <w:pPr>
        <w:pStyle w:val="Odstavekseznama"/>
        <w:ind w:left="0"/>
      </w:pPr>
    </w:p>
    <w:p w:rsidR="00CD7E45" w:rsidRPr="00E064CE" w:rsidRDefault="00CD7E45" w:rsidP="003A7D9F">
      <w:pPr>
        <w:pStyle w:val="Naslov5"/>
      </w:pPr>
      <w:bookmarkStart w:id="324" w:name="_Ref289160347"/>
      <w:bookmarkStart w:id="325" w:name="_Toc293668755"/>
      <w:bookmarkStart w:id="326" w:name="_Toc358721869"/>
      <w:r w:rsidRPr="00E064CE">
        <w:t>člen</w:t>
      </w:r>
      <w:bookmarkEnd w:id="324"/>
      <w:r w:rsidR="00CA38D4">
        <w:br/>
      </w:r>
      <w:r w:rsidRPr="00E064CE">
        <w:t xml:space="preserve">(ukrepi v primeru prenehanja izvajanja dejavnosti </w:t>
      </w:r>
      <w:r w:rsidR="00AC4C92">
        <w:t>sistemskega operaterja</w:t>
      </w:r>
      <w:r w:rsidRPr="00E064CE">
        <w:t>)</w:t>
      </w:r>
      <w:bookmarkEnd w:id="325"/>
      <w:bookmarkEnd w:id="326"/>
    </w:p>
    <w:p w:rsidR="00CD7E45" w:rsidRPr="00E064CE" w:rsidRDefault="00CD7E45" w:rsidP="00165E5D">
      <w:pPr>
        <w:keepNext/>
      </w:pPr>
    </w:p>
    <w:p w:rsidR="00CD7E45" w:rsidRPr="00E064CE" w:rsidRDefault="001930AA" w:rsidP="001930AA">
      <w:pPr>
        <w:pStyle w:val="Odstavekseznama"/>
        <w:keepNext/>
        <w:ind w:left="0"/>
      </w:pPr>
      <w:r>
        <w:t xml:space="preserve">(1) </w:t>
      </w:r>
      <w:r w:rsidR="00CD7E45" w:rsidRPr="00E064CE">
        <w:t>Določbe tega člena se uporabljajo v</w:t>
      </w:r>
      <w:r w:rsidR="00E63A5B" w:rsidRPr="00E064CE">
        <w:t xml:space="preserve"> vsakem primeru, ko ni izpolnjen kateri od pogojev za izvajanje dejavnosti </w:t>
      </w:r>
      <w:r w:rsidR="00AC4C92">
        <w:t>sistemskega operaterja</w:t>
      </w:r>
      <w:r w:rsidR="00E63A5B" w:rsidRPr="00E064CE">
        <w:t xml:space="preserve"> iz </w:t>
      </w:r>
      <w:r w:rsidR="00C03A94" w:rsidRPr="00E064CE">
        <w:t>tretjega</w:t>
      </w:r>
      <w:r w:rsidR="00E63A5B" w:rsidRPr="00E064CE">
        <w:t xml:space="preserve"> odstavka </w:t>
      </w:r>
      <w:fldSimple w:instr=" REF _Ref289160290 \r \h ">
        <w:r w:rsidR="00AD6E8B">
          <w:t>57</w:t>
        </w:r>
      </w:fldSimple>
      <w:r w:rsidR="00E63A5B" w:rsidRPr="00E064CE">
        <w:t xml:space="preserve">. </w:t>
      </w:r>
      <w:r w:rsidR="00C03A94" w:rsidRPr="00E064CE">
        <w:t>č</w:t>
      </w:r>
      <w:r w:rsidR="00E63A5B" w:rsidRPr="00E064CE">
        <w:t xml:space="preserve">lena tega zakona, pa ni mogoče pričakovati, da bo ta pogoj v razumnem času izpolnjen, kot tudi če iz drugih razlogov </w:t>
      </w:r>
      <w:r w:rsidR="006E23D9">
        <w:t>sistemski operater</w:t>
      </w:r>
      <w:r w:rsidR="00E63A5B" w:rsidRPr="00E064CE">
        <w:t xml:space="preserve"> dejansko preneha izvajati dejavnosti </w:t>
      </w:r>
      <w:r w:rsidR="00AC4C92">
        <w:t>sistemskega operaterja</w:t>
      </w:r>
      <w:r w:rsidR="00E63A5B" w:rsidRPr="00E064CE">
        <w:t xml:space="preserve"> in ni pričakovati, da jo bo v razumnem času lahko nadaljeval.</w:t>
      </w:r>
    </w:p>
    <w:p w:rsidR="00E63A5B" w:rsidRPr="00E064CE" w:rsidRDefault="00E63A5B" w:rsidP="00165E5D"/>
    <w:p w:rsidR="00E63A5B" w:rsidRPr="00E064CE" w:rsidRDefault="001930AA" w:rsidP="001930AA">
      <w:pPr>
        <w:pStyle w:val="Odstavekseznama"/>
        <w:ind w:left="0"/>
      </w:pPr>
      <w:r>
        <w:t xml:space="preserve">(2) </w:t>
      </w:r>
      <w:r w:rsidR="00E63A5B" w:rsidRPr="00E064CE">
        <w:t>V primeru nastopa razloga iz prejšnjega odstavka agencija z odločbo:</w:t>
      </w:r>
    </w:p>
    <w:p w:rsidR="00E63A5B" w:rsidRPr="00E064CE" w:rsidRDefault="00E63A5B" w:rsidP="00165E5D"/>
    <w:p w:rsidR="00E63A5B" w:rsidRPr="00E064CE" w:rsidRDefault="00E63A5B" w:rsidP="00385F6A">
      <w:pPr>
        <w:pStyle w:val="Odstavekseznama"/>
        <w:numPr>
          <w:ilvl w:val="0"/>
          <w:numId w:val="4"/>
        </w:numPr>
        <w:ind w:left="284" w:hanging="284"/>
      </w:pPr>
      <w:r w:rsidRPr="00E064CE">
        <w:t xml:space="preserve">določi certificiranega </w:t>
      </w:r>
      <w:r w:rsidR="00AC4C92">
        <w:t>sistemskega operaterja</w:t>
      </w:r>
      <w:r w:rsidRPr="00E064CE">
        <w:t xml:space="preserve"> v Republiki Sloveniji ali drugi državi članici Evropske unije, da začasno prevzame izvajanje dejavnosti </w:t>
      </w:r>
      <w:r w:rsidR="00AC4C92">
        <w:t>sistemskega operaterja</w:t>
      </w:r>
      <w:r w:rsidRPr="00E064CE">
        <w:t xml:space="preserve"> na prenosnem sistemu, na katerega operaterja se nanaša razlog iz prvega odstavka;</w:t>
      </w:r>
    </w:p>
    <w:p w:rsidR="00E63A5B" w:rsidRPr="00E064CE" w:rsidRDefault="00E63A5B" w:rsidP="00385F6A">
      <w:pPr>
        <w:pStyle w:val="Odstavekseznama"/>
        <w:numPr>
          <w:ilvl w:val="0"/>
          <w:numId w:val="4"/>
        </w:numPr>
        <w:ind w:left="284" w:hanging="284"/>
      </w:pPr>
      <w:r w:rsidRPr="00E064CE">
        <w:t>določi pogoje</w:t>
      </w:r>
      <w:r w:rsidR="00BA3B7B" w:rsidRPr="00E064CE">
        <w:t xml:space="preserve"> (obseg uporabe, način uporabe, plačilo za uporabo,…)</w:t>
      </w:r>
      <w:r w:rsidRPr="00E064CE">
        <w:t xml:space="preserve">, pod katerimi je lastnik ali </w:t>
      </w:r>
      <w:r w:rsidR="006474AA" w:rsidRPr="00E064CE">
        <w:t>so solastniki dolž</w:t>
      </w:r>
      <w:r w:rsidRPr="00E064CE">
        <w:t>n</w:t>
      </w:r>
      <w:r w:rsidR="006474AA" w:rsidRPr="00E064CE">
        <w:t>i</w:t>
      </w:r>
      <w:r w:rsidRPr="00E064CE">
        <w:t xml:space="preserve"> dati </w:t>
      </w:r>
      <w:r w:rsidR="00BA3B7B" w:rsidRPr="00E064CE">
        <w:t xml:space="preserve">v uporabo prenosni sistem </w:t>
      </w:r>
      <w:r w:rsidR="00AC4C92">
        <w:t>sistemskemu operaterju</w:t>
      </w:r>
      <w:r w:rsidR="00BA3B7B" w:rsidRPr="00E064CE">
        <w:t>, ki bo prevzel izvajanje dejavnosti</w:t>
      </w:r>
      <w:r w:rsidRPr="00E064CE">
        <w:t xml:space="preserve"> </w:t>
      </w:r>
      <w:r w:rsidR="00BA3B7B" w:rsidRPr="00E064CE">
        <w:t xml:space="preserve">po prejšnji alineji, ter rok, v katerem je </w:t>
      </w:r>
      <w:r w:rsidR="006474AA" w:rsidRPr="00E064CE">
        <w:t>lastnik ali so solastniki to dolž</w:t>
      </w:r>
      <w:r w:rsidR="00BA3B7B" w:rsidRPr="00E064CE">
        <w:t>n</w:t>
      </w:r>
      <w:r w:rsidR="006474AA" w:rsidRPr="00E064CE">
        <w:t>i</w:t>
      </w:r>
      <w:r w:rsidR="00BA3B7B" w:rsidRPr="00E064CE">
        <w:t xml:space="preserve"> storiti;</w:t>
      </w:r>
    </w:p>
    <w:p w:rsidR="00BA3B7B" w:rsidRPr="00E064CE" w:rsidRDefault="00BA3B7B" w:rsidP="00385F6A">
      <w:pPr>
        <w:pStyle w:val="Odstavekseznama"/>
        <w:numPr>
          <w:ilvl w:val="0"/>
          <w:numId w:val="4"/>
        </w:numPr>
        <w:ind w:left="284" w:hanging="284"/>
      </w:pPr>
      <w:r w:rsidRPr="00E064CE">
        <w:t xml:space="preserve">odloči o drugih vprašanjih razmerja med lastnikom ali </w:t>
      </w:r>
      <w:r w:rsidR="006474AA" w:rsidRPr="00E064CE">
        <w:t>so</w:t>
      </w:r>
      <w:r w:rsidRPr="00E064CE">
        <w:t xml:space="preserve">lastniki prenosnega sistema in operaterjem iz prve alineje v zvezi z začasnim izvajanjem dejavnosti </w:t>
      </w:r>
      <w:r w:rsidR="00AC4C92">
        <w:t>sistemskega operaterja</w:t>
      </w:r>
      <w:r w:rsidRPr="00E064CE">
        <w:t>.</w:t>
      </w:r>
    </w:p>
    <w:p w:rsidR="00BA3B7B" w:rsidRPr="00E064CE" w:rsidRDefault="00BA3B7B" w:rsidP="00165E5D"/>
    <w:p w:rsidR="00BA3B7B" w:rsidRPr="00E064CE" w:rsidRDefault="001930AA" w:rsidP="001930AA">
      <w:pPr>
        <w:pStyle w:val="Odstavekseznama"/>
        <w:ind w:left="0"/>
      </w:pPr>
      <w:r>
        <w:t xml:space="preserve">(3) </w:t>
      </w:r>
      <w:r w:rsidR="00BA3B7B" w:rsidRPr="00E064CE">
        <w:t xml:space="preserve">Operater iz prve alineje prejšnjega odstavka opravlja dejavnosti </w:t>
      </w:r>
      <w:r w:rsidR="00AC4C92">
        <w:t>sistemskega operaterja</w:t>
      </w:r>
      <w:r w:rsidR="00BA3B7B" w:rsidRPr="00E064CE">
        <w:t xml:space="preserve"> do takrat, ko to prevzame drug </w:t>
      </w:r>
      <w:r w:rsidR="006E23D9">
        <w:t>sistemski operater</w:t>
      </w:r>
      <w:r w:rsidR="00BA3B7B" w:rsidRPr="00E064CE">
        <w:t xml:space="preserve">, ki izpolnjuje iz </w:t>
      </w:r>
      <w:r w:rsidR="00991C2B" w:rsidRPr="00E064CE">
        <w:t>tretjega</w:t>
      </w:r>
      <w:r w:rsidR="00BA3B7B" w:rsidRPr="00E064CE">
        <w:t xml:space="preserve"> odstavka </w:t>
      </w:r>
      <w:fldSimple w:instr=" REF _Ref289160290 \r \h ">
        <w:r w:rsidR="00AD6E8B">
          <w:t>57</w:t>
        </w:r>
      </w:fldSimple>
      <w:r w:rsidR="00BA3B7B" w:rsidRPr="00E064CE">
        <w:t xml:space="preserve">. </w:t>
      </w:r>
      <w:r w:rsidR="00991C2B" w:rsidRPr="00E064CE">
        <w:t>č</w:t>
      </w:r>
      <w:r w:rsidR="00BA3B7B" w:rsidRPr="00E064CE">
        <w:t>lena tega zakona.</w:t>
      </w:r>
    </w:p>
    <w:p w:rsidR="00BA3B7B" w:rsidRPr="00E064CE" w:rsidRDefault="00BA3B7B" w:rsidP="00165E5D"/>
    <w:p w:rsidR="00BA3B7B" w:rsidRPr="00E064CE" w:rsidRDefault="001930AA" w:rsidP="001930AA">
      <w:pPr>
        <w:pStyle w:val="Odstavekseznama"/>
        <w:ind w:left="0"/>
      </w:pPr>
      <w:r>
        <w:t xml:space="preserve">(4) </w:t>
      </w:r>
      <w:r w:rsidR="00BA3B7B" w:rsidRPr="00E064CE">
        <w:t>Če lastnik ali last</w:t>
      </w:r>
      <w:r w:rsidR="006474AA" w:rsidRPr="00E064CE">
        <w:t>niki prenosnega sistema v enem</w:t>
      </w:r>
      <w:r w:rsidR="00537B45" w:rsidRPr="00E064CE">
        <w:t xml:space="preserve"> letu </w:t>
      </w:r>
      <w:r w:rsidR="0040564D" w:rsidRPr="00E064CE">
        <w:t xml:space="preserve">od dokončnosti odločbe iz drugega odstavka </w:t>
      </w:r>
      <w:r w:rsidR="00537B45" w:rsidRPr="00E064CE">
        <w:t xml:space="preserve">ne zagotovijo, da začne dejavnost </w:t>
      </w:r>
      <w:r w:rsidR="00AC4C92">
        <w:t>sistemskega operaterja</w:t>
      </w:r>
      <w:r w:rsidR="00537B45" w:rsidRPr="00E064CE">
        <w:t xml:space="preserve"> na njihovem prenosnem sistemu izvajati </w:t>
      </w:r>
      <w:r w:rsidR="006E23D9">
        <w:t>sistemski operater</w:t>
      </w:r>
      <w:r w:rsidR="00537B45" w:rsidRPr="00E064CE">
        <w:t xml:space="preserve">, ki izpolnjuje pogoje iz </w:t>
      </w:r>
      <w:r w:rsidR="00991C2B" w:rsidRPr="00E064CE">
        <w:t>tretjega</w:t>
      </w:r>
      <w:r w:rsidR="00537B45" w:rsidRPr="00E064CE">
        <w:t xml:space="preserve"> odstavka </w:t>
      </w:r>
      <w:fldSimple w:instr=" REF _Ref289160290 \r \h ">
        <w:r w:rsidR="00AD6E8B">
          <w:t>57</w:t>
        </w:r>
      </w:fldSimple>
      <w:r w:rsidR="00537B45" w:rsidRPr="00E064CE">
        <w:t xml:space="preserve">. </w:t>
      </w:r>
      <w:r w:rsidR="00991C2B" w:rsidRPr="00E064CE">
        <w:t>č</w:t>
      </w:r>
      <w:r w:rsidR="00537B45" w:rsidRPr="00E064CE">
        <w:t>lena tega zakona, pa je obratovanje tega prenosnega sistema nujno za varno in zanes</w:t>
      </w:r>
      <w:r w:rsidR="00991C2B" w:rsidRPr="00E064CE">
        <w:t>ljivo oskrbo z elektri</w:t>
      </w:r>
      <w:r w:rsidR="007A0F80" w:rsidRPr="00E064CE">
        <w:t>ko</w:t>
      </w:r>
      <w:r w:rsidR="00537B45" w:rsidRPr="00E064CE">
        <w:t xml:space="preserve"> v Republiki Sloveniji ali delu njenega ozemlja</w:t>
      </w:r>
      <w:r w:rsidR="00EF032C">
        <w:t xml:space="preserve"> </w:t>
      </w:r>
      <w:r w:rsidR="00537B45" w:rsidRPr="00E064CE">
        <w:t>zahteva agencija od Republike Slovenije kot razlastitvenega upravičenca, da začne postopek razlastitve.</w:t>
      </w:r>
    </w:p>
    <w:p w:rsidR="00537B45" w:rsidRPr="00E064CE" w:rsidRDefault="00537B45" w:rsidP="00165E5D"/>
    <w:p w:rsidR="00CD7E45" w:rsidRDefault="001930AA" w:rsidP="001930AA">
      <w:pPr>
        <w:pStyle w:val="Odstavekseznama"/>
        <w:ind w:left="0"/>
      </w:pPr>
      <w:r>
        <w:t xml:space="preserve">(5) </w:t>
      </w:r>
      <w:r w:rsidR="00537B45" w:rsidRPr="00E064CE">
        <w:t>Razlastitev ali omejitev lastninske pravice v primeru iz prejšnjega odstavka je v javno korist.</w:t>
      </w:r>
    </w:p>
    <w:p w:rsidR="00543A06" w:rsidRDefault="00543A06" w:rsidP="001930AA">
      <w:pPr>
        <w:pStyle w:val="Odstavekseznama"/>
        <w:ind w:left="0"/>
      </w:pPr>
    </w:p>
    <w:p w:rsidR="001D1E1E" w:rsidRDefault="00543A06" w:rsidP="007D1782">
      <w:pPr>
        <w:pStyle w:val="Obrazloitev"/>
      </w:pPr>
      <w:r w:rsidRPr="00BE782B">
        <w:t>Člen določa postopek agencije v primeru, ko operater ne izpolnjuje zakonskih zahtev za izvajanje te dejavnosti, pa ni mogoče pričakovati, da jih bo izpolnil v razumnem času. V tem primeru agencija z odločbo začasno določi drugega certificiranega operaterja in določi tudi o vprašanjih razmerja med lastnikom sistema in novim operaterjem. Če lastniki sistema v enem letu ne zagotovijo, da se zakonske zahteve izpolnijo, se lahko začne postopek razlastitve v javno korist.</w:t>
      </w:r>
    </w:p>
    <w:p w:rsidR="00543A06" w:rsidRPr="00543A06" w:rsidRDefault="00543A06" w:rsidP="001930AA">
      <w:pPr>
        <w:pStyle w:val="Odstavekseznama"/>
        <w:ind w:left="0"/>
      </w:pPr>
    </w:p>
    <w:p w:rsidR="00791222" w:rsidRPr="00E064CE" w:rsidRDefault="00060D51" w:rsidP="001E2586">
      <w:pPr>
        <w:pStyle w:val="Naslov3"/>
      </w:pPr>
      <w:bookmarkStart w:id="327" w:name="_Toc293668756"/>
      <w:bookmarkStart w:id="328" w:name="_Toc358721870"/>
      <w:r>
        <w:t xml:space="preserve">3. oddelek: </w:t>
      </w:r>
      <w:r w:rsidR="00B81211" w:rsidRPr="00E064CE">
        <w:t>Zagotavljanje sistemskih storitev</w:t>
      </w:r>
      <w:bookmarkEnd w:id="327"/>
      <w:bookmarkEnd w:id="328"/>
    </w:p>
    <w:p w:rsidR="00791222" w:rsidRPr="00E064CE" w:rsidRDefault="00791222" w:rsidP="00165E5D">
      <w:pPr>
        <w:pStyle w:val="Odstavekseznama"/>
        <w:keepNext/>
        <w:ind w:left="0"/>
      </w:pPr>
    </w:p>
    <w:p w:rsidR="00B031EC" w:rsidRPr="00E064CE" w:rsidRDefault="0035242D" w:rsidP="003A7D9F">
      <w:pPr>
        <w:pStyle w:val="Naslov5"/>
      </w:pPr>
      <w:r w:rsidRPr="00E064CE">
        <w:t xml:space="preserve"> </w:t>
      </w:r>
      <w:bookmarkStart w:id="329" w:name="_Toc293668757"/>
      <w:bookmarkStart w:id="330" w:name="_Toc358721871"/>
      <w:r w:rsidRPr="00E064CE">
        <w:t>člen</w:t>
      </w:r>
      <w:r w:rsidR="00CA38D4">
        <w:br/>
      </w:r>
      <w:r w:rsidR="00321D95" w:rsidRPr="00E064CE">
        <w:t>(</w:t>
      </w:r>
      <w:r w:rsidR="00964395" w:rsidRPr="00E064CE">
        <w:t xml:space="preserve">naložitev obveznosti </w:t>
      </w:r>
      <w:r w:rsidR="0026538F">
        <w:t xml:space="preserve">sklenitve pogodbe </w:t>
      </w:r>
      <w:r w:rsidR="00964395" w:rsidRPr="00E064CE">
        <w:t>za zagotovitev sistemskih storitev</w:t>
      </w:r>
      <w:r w:rsidR="00321D95" w:rsidRPr="00E064CE">
        <w:t>)</w:t>
      </w:r>
      <w:bookmarkEnd w:id="329"/>
      <w:bookmarkEnd w:id="330"/>
    </w:p>
    <w:p w:rsidR="00214AA3" w:rsidRPr="00E064CE" w:rsidRDefault="00214AA3" w:rsidP="00165E5D"/>
    <w:p w:rsidR="00214AA3" w:rsidRPr="00E064CE" w:rsidRDefault="00D85562" w:rsidP="00D85562">
      <w:r>
        <w:t xml:space="preserve">(1) </w:t>
      </w:r>
      <w:r w:rsidR="00477943" w:rsidRPr="00E064CE">
        <w:t xml:space="preserve">Kadar </w:t>
      </w:r>
      <w:r w:rsidR="006E23D9">
        <w:t>sistemski operater</w:t>
      </w:r>
      <w:r w:rsidR="00477943" w:rsidRPr="00E064CE">
        <w:t xml:space="preserve"> na trgu ne uspe zagotoviti zadostnih </w:t>
      </w:r>
      <w:r w:rsidR="00EC7EB8" w:rsidRPr="00E064CE">
        <w:t xml:space="preserve">sistemskih storitev </w:t>
      </w:r>
      <w:r w:rsidR="0035242D" w:rsidRPr="00E064CE">
        <w:t xml:space="preserve">ali če </w:t>
      </w:r>
      <w:r w:rsidR="00EC7EB8" w:rsidRPr="00E064CE">
        <w:t>jih</w:t>
      </w:r>
      <w:r w:rsidR="001117B6" w:rsidRPr="00E064CE">
        <w:t xml:space="preserve"> </w:t>
      </w:r>
      <w:r w:rsidR="0035242D" w:rsidRPr="00E064CE">
        <w:t>n</w:t>
      </w:r>
      <w:r w:rsidR="001117B6" w:rsidRPr="00E064CE">
        <w:t>e uspe</w:t>
      </w:r>
      <w:r w:rsidR="0035242D" w:rsidRPr="00E064CE">
        <w:t xml:space="preserve"> nabaviti pod konkurenčnimi pogoji</w:t>
      </w:r>
      <w:r w:rsidR="00477943" w:rsidRPr="00E064CE">
        <w:t xml:space="preserve">, lahko </w:t>
      </w:r>
      <w:r w:rsidR="0035242D" w:rsidRPr="00E064CE">
        <w:t>agencija</w:t>
      </w:r>
      <w:r w:rsidR="001117B6" w:rsidRPr="00E064CE">
        <w:t xml:space="preserve"> na zahtevo </w:t>
      </w:r>
      <w:r w:rsidR="00AC4C92">
        <w:t>sistemskega operaterja</w:t>
      </w:r>
      <w:r w:rsidR="001117B6" w:rsidRPr="00E064CE">
        <w:t xml:space="preserve"> </w:t>
      </w:r>
      <w:r>
        <w:t xml:space="preserve">brez poseganja v sklenjene pogodbe o dobavi </w:t>
      </w:r>
      <w:r w:rsidR="001117B6" w:rsidRPr="00E064CE">
        <w:t xml:space="preserve">z odločbo naloži </w:t>
      </w:r>
      <w:r w:rsidR="00EC7EB8" w:rsidRPr="00E064CE">
        <w:t xml:space="preserve">enemu ali več </w:t>
      </w:r>
      <w:r w:rsidR="001117B6" w:rsidRPr="00E064CE">
        <w:t>proizvajalc</w:t>
      </w:r>
      <w:r w:rsidR="00EC7EB8" w:rsidRPr="00E064CE">
        <w:t>em</w:t>
      </w:r>
      <w:r w:rsidR="001117B6" w:rsidRPr="00E064CE">
        <w:t xml:space="preserve"> elektri</w:t>
      </w:r>
      <w:r w:rsidR="00EC7EB8" w:rsidRPr="00E064CE">
        <w:t>ke</w:t>
      </w:r>
      <w:r w:rsidR="001117B6" w:rsidRPr="00E064CE">
        <w:t>, ki lahko glede na tehnična in ekonomska merila pod najugodnejšimi pogoji ponudi ustrezne količine sistemskih storitev</w:t>
      </w:r>
      <w:r w:rsidR="00BA1DE1" w:rsidRPr="00E064CE">
        <w:t xml:space="preserve"> (v nadaljnjem besedilu tega člena: zavezanec)</w:t>
      </w:r>
      <w:r w:rsidR="001117B6" w:rsidRPr="00E064CE">
        <w:t>, da nemudoma sklene pogodbo za zagotavljanje sistemskih storitev</w:t>
      </w:r>
      <w:r w:rsidR="00964395" w:rsidRPr="00E064CE">
        <w:t xml:space="preserve"> </w:t>
      </w:r>
      <w:r w:rsidR="00AC4C92">
        <w:t>s</w:t>
      </w:r>
      <w:r w:rsidR="00AC4C92" w:rsidRPr="00E064CE">
        <w:t xml:space="preserve"> </w:t>
      </w:r>
      <w:r w:rsidR="00AC4C92">
        <w:t>sistemskim operaterjem</w:t>
      </w:r>
      <w:r w:rsidR="001117B6" w:rsidRPr="00E064CE">
        <w:t>.</w:t>
      </w:r>
    </w:p>
    <w:p w:rsidR="001117B6" w:rsidRPr="00E064CE" w:rsidRDefault="001117B6" w:rsidP="00165E5D"/>
    <w:p w:rsidR="00E06B72" w:rsidRPr="00E064CE" w:rsidRDefault="00D85562" w:rsidP="00D85562">
      <w:r>
        <w:t xml:space="preserve">(2) </w:t>
      </w:r>
      <w:r w:rsidR="00E06B72" w:rsidRPr="00E064CE">
        <w:t xml:space="preserve">Odsotnost konkurenčnih pogojev iz prejšnjega odstavka se ugotavlja </w:t>
      </w:r>
      <w:r w:rsidR="00993BAB">
        <w:t xml:space="preserve">zlasti </w:t>
      </w:r>
      <w:r w:rsidR="00E06B72" w:rsidRPr="00E064CE">
        <w:t xml:space="preserve">glede na strukturo </w:t>
      </w:r>
      <w:r w:rsidR="00850DB2">
        <w:t>upoštevnega</w:t>
      </w:r>
      <w:r w:rsidR="00850DB2" w:rsidRPr="00E064CE">
        <w:t xml:space="preserve"> </w:t>
      </w:r>
      <w:r w:rsidR="00E06B72" w:rsidRPr="00E064CE">
        <w:t xml:space="preserve">trga, število ponudnikov na trgu, togost ponujenih cen, vstopnih ovir na trg ter glede na druga merila, od katerih je odvisno delovanje učinkovite konkurence.   </w:t>
      </w:r>
    </w:p>
    <w:p w:rsidR="00E06B72" w:rsidRPr="00E064CE" w:rsidRDefault="00E06B72" w:rsidP="00165E5D">
      <w:pPr>
        <w:pStyle w:val="Odstavekseznama"/>
        <w:ind w:left="0"/>
      </w:pPr>
    </w:p>
    <w:p w:rsidR="001117B6" w:rsidRPr="00E064CE" w:rsidRDefault="00D85562" w:rsidP="00D85562">
      <w:r>
        <w:t xml:space="preserve">(3) </w:t>
      </w:r>
      <w:r w:rsidR="00E06B72" w:rsidRPr="00E064CE">
        <w:t>Z odločbo iz prvega</w:t>
      </w:r>
      <w:r w:rsidR="00392BA4" w:rsidRPr="00E064CE">
        <w:t xml:space="preserve"> odstavka </w:t>
      </w:r>
      <w:r w:rsidR="00E06B72" w:rsidRPr="00E064CE">
        <w:t xml:space="preserve">tega člena </w:t>
      </w:r>
      <w:r w:rsidR="00392BA4" w:rsidRPr="00E064CE">
        <w:t xml:space="preserve">agencija </w:t>
      </w:r>
      <w:r w:rsidR="00BF07E1">
        <w:t xml:space="preserve">na podlagi metodologije iz četrtega odstavka tega člena </w:t>
      </w:r>
      <w:r w:rsidR="00392BA4" w:rsidRPr="00E064CE">
        <w:t xml:space="preserve">določi </w:t>
      </w:r>
      <w:r w:rsidR="00720CAC" w:rsidRPr="00E064CE">
        <w:t xml:space="preserve">vrsto, </w:t>
      </w:r>
      <w:r w:rsidR="00392BA4" w:rsidRPr="00E064CE">
        <w:t xml:space="preserve">ceno in količino sistemskih storitev, ki so predmet </w:t>
      </w:r>
      <w:r w:rsidR="00D24A9A" w:rsidRPr="00E064CE">
        <w:t>kontrahirne obveznosti</w:t>
      </w:r>
      <w:r w:rsidR="00392BA4" w:rsidRPr="00E064CE">
        <w:t>, čas trajanja pogodbe</w:t>
      </w:r>
      <w:r w:rsidR="00964395" w:rsidRPr="00E064CE">
        <w:t xml:space="preserve"> in rok za sklenitev pogodbe</w:t>
      </w:r>
      <w:r w:rsidR="00392BA4" w:rsidRPr="00E064CE">
        <w:t xml:space="preserve">. </w:t>
      </w:r>
    </w:p>
    <w:p w:rsidR="00392BA4" w:rsidRPr="00E064CE" w:rsidRDefault="00392BA4" w:rsidP="00165E5D">
      <w:pPr>
        <w:pStyle w:val="Odstavekseznama"/>
        <w:ind w:left="0"/>
      </w:pPr>
    </w:p>
    <w:p w:rsidR="00424D22" w:rsidRDefault="00D85562" w:rsidP="00D85562">
      <w:r>
        <w:t xml:space="preserve">(4) </w:t>
      </w:r>
      <w:r w:rsidR="00BF07E1">
        <w:t xml:space="preserve">Agencija s splošnim aktom določi metodologijo določanja cen sistemskih storitev. </w:t>
      </w:r>
      <w:r w:rsidR="00424D22" w:rsidRPr="00BF07E1">
        <w:t xml:space="preserve">Pri določitvi </w:t>
      </w:r>
      <w:r w:rsidR="00BF07E1" w:rsidRPr="00BF07E1">
        <w:t xml:space="preserve">metodologije </w:t>
      </w:r>
      <w:r w:rsidR="00424D22" w:rsidRPr="00BF07E1">
        <w:t>agencija</w:t>
      </w:r>
      <w:r w:rsidR="00424D22" w:rsidRPr="00E064CE">
        <w:t xml:space="preserve"> izhaja iz stroškov zagotavljanja sistemskih storitev, vključno s primerno stopnjo donosnosti naložbe glede na vložena sredstva, pri čemer upošteva s tem povezana tveganja. Pri tem lahko agencija upošteva tudi cene, ki so za primerljive sistemske storitve na voljo pri </w:t>
      </w:r>
      <w:r w:rsidR="006B109B">
        <w:t xml:space="preserve">sistemskih </w:t>
      </w:r>
      <w:r w:rsidR="00424D22" w:rsidRPr="00E064CE">
        <w:t xml:space="preserve">operaterjih v regiji. </w:t>
      </w:r>
    </w:p>
    <w:p w:rsidR="00993BAB" w:rsidRDefault="00993BAB" w:rsidP="00165E5D"/>
    <w:p w:rsidR="00993BAB" w:rsidRPr="00993BAB" w:rsidRDefault="00D85562" w:rsidP="00D85562">
      <w:r>
        <w:rPr>
          <w:rFonts w:cs="Arial"/>
        </w:rPr>
        <w:t xml:space="preserve">(5) </w:t>
      </w:r>
      <w:r w:rsidR="00993BAB">
        <w:rPr>
          <w:rFonts w:cs="Arial"/>
        </w:rPr>
        <w:t xml:space="preserve">Agencija </w:t>
      </w:r>
      <w:r w:rsidR="00993BAB" w:rsidRPr="008C7BC0">
        <w:rPr>
          <w:rFonts w:cs="Arial"/>
        </w:rPr>
        <w:t xml:space="preserve">lahko </w:t>
      </w:r>
      <w:r w:rsidR="00993BAB">
        <w:rPr>
          <w:rFonts w:cs="Arial"/>
        </w:rPr>
        <w:t xml:space="preserve">v postopku </w:t>
      </w:r>
      <w:r w:rsidR="00021802">
        <w:rPr>
          <w:rFonts w:cs="Arial"/>
        </w:rPr>
        <w:t xml:space="preserve">izdaje odločbe </w:t>
      </w:r>
      <w:r w:rsidR="00993BAB">
        <w:rPr>
          <w:rFonts w:cs="Arial"/>
        </w:rPr>
        <w:t xml:space="preserve">za naložitev kontrahirne obveznosti  </w:t>
      </w:r>
      <w:r w:rsidR="00993BAB" w:rsidRPr="008C7BC0">
        <w:rPr>
          <w:rFonts w:cs="Arial"/>
        </w:rPr>
        <w:t>zahteva</w:t>
      </w:r>
      <w:r w:rsidR="00993BAB">
        <w:rPr>
          <w:rFonts w:cs="Arial"/>
        </w:rPr>
        <w:t xml:space="preserve"> od zavezanca</w:t>
      </w:r>
      <w:r w:rsidR="00993BAB" w:rsidRPr="008C7BC0">
        <w:rPr>
          <w:rFonts w:cs="Arial"/>
        </w:rPr>
        <w:t xml:space="preserve"> vse podatke, pomembne za odločitev o zahtevi</w:t>
      </w:r>
      <w:r w:rsidR="00993BAB">
        <w:rPr>
          <w:rFonts w:cs="Arial"/>
        </w:rPr>
        <w:t xml:space="preserve"> </w:t>
      </w:r>
      <w:r w:rsidR="00AC4C92">
        <w:rPr>
          <w:rFonts w:cs="Arial"/>
        </w:rPr>
        <w:t>sistemskega operaterja</w:t>
      </w:r>
      <w:r w:rsidR="00993BAB">
        <w:rPr>
          <w:rFonts w:cs="Arial"/>
        </w:rPr>
        <w:t xml:space="preserve"> iz prvega odstavka tega člena</w:t>
      </w:r>
      <w:r w:rsidR="00993BAB" w:rsidRPr="008C7BC0">
        <w:rPr>
          <w:rFonts w:cs="Arial"/>
        </w:rPr>
        <w:t>.</w:t>
      </w:r>
      <w:r w:rsidR="00993BAB">
        <w:rPr>
          <w:rFonts w:cs="Arial"/>
        </w:rPr>
        <w:t xml:space="preserve"> </w:t>
      </w:r>
    </w:p>
    <w:p w:rsidR="00993BAB" w:rsidRPr="008C7BC0" w:rsidRDefault="00993BAB" w:rsidP="00165E5D"/>
    <w:p w:rsidR="00993BAB" w:rsidRPr="00E064CE" w:rsidRDefault="00D85562" w:rsidP="00D85562">
      <w:r>
        <w:t xml:space="preserve">(6) </w:t>
      </w:r>
      <w:r w:rsidR="00993BAB">
        <w:t xml:space="preserve">Če je zaradi zanesljive oskrbe z elektriko neogibno potrebno, da se še pred koncem postopka zagotovijo </w:t>
      </w:r>
      <w:r w:rsidR="00AC4C92">
        <w:t>sistemskemu operaterju</w:t>
      </w:r>
      <w:r w:rsidR="00993BAB">
        <w:t xml:space="preserve"> sistemske storitve, agencija izda začasno odločbo, s katero začasno uredi razmerja v skladu s tem členom. V postopku izdaje začasne odločbe po tem členu se uporabljajo določila </w:t>
      </w:r>
      <w:r w:rsidR="00993BAB" w:rsidRPr="00E064CE">
        <w:t>Zakona o splošnem upravnem postopku (Uradni list RS, št. 24/06-u.p.b., 126/07, 65/08 in 8/10; v nadaljnjem besedilu: ZUP)</w:t>
      </w:r>
      <w:r w:rsidR="00993BAB">
        <w:t>, razen določbe drugega odstavka 221. člena ZUP.</w:t>
      </w:r>
    </w:p>
    <w:p w:rsidR="00424D22" w:rsidRPr="00E064CE" w:rsidRDefault="00424D22" w:rsidP="00165E5D">
      <w:pPr>
        <w:pStyle w:val="Odstavekseznama"/>
        <w:ind w:left="0"/>
      </w:pPr>
    </w:p>
    <w:p w:rsidR="00392BA4" w:rsidRPr="00E064CE" w:rsidRDefault="00D85562" w:rsidP="00D85562">
      <w:r>
        <w:t xml:space="preserve">(7) </w:t>
      </w:r>
      <w:r w:rsidR="00964395" w:rsidRPr="00E064CE">
        <w:t xml:space="preserve">Če iz razlogov, ki so na strani </w:t>
      </w:r>
      <w:r w:rsidR="00BA1DE1" w:rsidRPr="00E064CE">
        <w:t>zavezanca</w:t>
      </w:r>
      <w:r w:rsidR="00964395" w:rsidRPr="00E064CE">
        <w:t>, ne pride do sklenitve pogodbe, se</w:t>
      </w:r>
      <w:r w:rsidR="00A8313F" w:rsidRPr="00E064CE">
        <w:t xml:space="preserve"> zavezan</w:t>
      </w:r>
      <w:r w:rsidR="00964395" w:rsidRPr="00E064CE">
        <w:t>c</w:t>
      </w:r>
      <w:r w:rsidR="00A8313F" w:rsidRPr="00E064CE">
        <w:t xml:space="preserve">a prisili k izpolnitvi obveznosti po izvršljivi odločbi z denarno kaznijo v skladu </w:t>
      </w:r>
      <w:r w:rsidR="001B5765">
        <w:t>z ZUP-om</w:t>
      </w:r>
      <w:r w:rsidR="00A8313F" w:rsidRPr="00E064CE">
        <w:t xml:space="preserve"> o izvršitvi upravnih odločb s prisilitvijo. </w:t>
      </w:r>
      <w:r w:rsidR="00907EF9" w:rsidRPr="00E064CE">
        <w:t xml:space="preserve">Ne glede na določilo tretjega odstavka 298. člena ZUP, prva </w:t>
      </w:r>
      <w:r w:rsidR="00907EF9" w:rsidRPr="00E064CE">
        <w:rPr>
          <w:rFonts w:cs="Arial"/>
        </w:rPr>
        <w:t>denarna kazen, ki se izreče za prisilitev, ne sme presegati 100.000 eurov. Vsaka poznejša denarna kazen za prisilitev je lahko znova izrečena do tega zneska.</w:t>
      </w:r>
      <w:r w:rsidR="00A8313F" w:rsidRPr="00E064CE">
        <w:t xml:space="preserve"> </w:t>
      </w:r>
      <w:r w:rsidR="00E06B72" w:rsidRPr="00E064CE">
        <w:t xml:space="preserve"> </w:t>
      </w:r>
      <w:r w:rsidR="00964395" w:rsidRPr="00E064CE">
        <w:t xml:space="preserve"> </w:t>
      </w:r>
    </w:p>
    <w:p w:rsidR="001E095B" w:rsidRPr="00E064CE" w:rsidRDefault="001E095B" w:rsidP="00165E5D">
      <w:pPr>
        <w:pStyle w:val="Odstavekseznama"/>
        <w:ind w:left="0"/>
      </w:pPr>
    </w:p>
    <w:p w:rsidR="00C12868" w:rsidRPr="00E064CE" w:rsidRDefault="00D85562" w:rsidP="00D85562">
      <w:pPr>
        <w:pStyle w:val="Odstavekseznama"/>
        <w:ind w:left="0"/>
      </w:pPr>
      <w:r>
        <w:t xml:space="preserve">(8) </w:t>
      </w:r>
      <w:r w:rsidR="00C12868" w:rsidRPr="00E064CE">
        <w:t>Zavezanec, ki ravna v nasprotju z odločbo, s katero mu je bil naložen ukrep po tem členu, je dolžan udeležencem trga z električno energijo</w:t>
      </w:r>
      <w:r w:rsidR="00720CAC" w:rsidRPr="00E064CE">
        <w:t xml:space="preserve"> in </w:t>
      </w:r>
      <w:r w:rsidR="00AC4C92">
        <w:t>sistemskemu operaterju</w:t>
      </w:r>
      <w:r w:rsidR="00C12868" w:rsidRPr="00E064CE">
        <w:t xml:space="preserve"> povrniti vso škodo, ki jim je bila s tem povzročena.  </w:t>
      </w:r>
    </w:p>
    <w:p w:rsidR="00C12868" w:rsidRPr="00E064CE" w:rsidRDefault="00C12868" w:rsidP="00165E5D">
      <w:pPr>
        <w:pStyle w:val="Odstavekseznama"/>
        <w:ind w:left="0"/>
      </w:pPr>
    </w:p>
    <w:p w:rsidR="001E095B" w:rsidRDefault="00D85562" w:rsidP="00D85562">
      <w:r>
        <w:t xml:space="preserve">(9) </w:t>
      </w:r>
      <w:r w:rsidR="001E095B" w:rsidRPr="00E064CE">
        <w:t xml:space="preserve">Če agencija proizvajalcu električne energije naloži obveznost po tem členu, ima zavezanec pravico od Republike Slovenije zahtevati </w:t>
      </w:r>
      <w:r w:rsidR="00DD0BC5" w:rsidRPr="00E064CE">
        <w:t>primerno nadomestilo, če mu</w:t>
      </w:r>
      <w:r w:rsidR="001E095B" w:rsidRPr="00E064CE">
        <w:t xml:space="preserve"> zaradi izvrševanja ukrepa nastane škoda.</w:t>
      </w:r>
      <w:r w:rsidR="00DD0BC5" w:rsidRPr="00E064CE">
        <w:t xml:space="preserve"> Pri </w:t>
      </w:r>
      <w:r w:rsidR="00424D22" w:rsidRPr="00E064CE">
        <w:t>izračunu višine odškodnine se upošteva tudi ravnanje zavezanca, ki je d</w:t>
      </w:r>
      <w:r w:rsidR="008B4238" w:rsidRPr="00E064CE">
        <w:t xml:space="preserve">olžan v postopku izdaje odločbe </w:t>
      </w:r>
      <w:r w:rsidR="00424D22" w:rsidRPr="00E064CE">
        <w:t xml:space="preserve">posredovati agenciji popolne in resnične podatke o proizvodnih stroških, na podlagi katerih se določi cena sistemskih storitev. </w:t>
      </w:r>
    </w:p>
    <w:p w:rsidR="009F5E8B" w:rsidRDefault="009F5E8B" w:rsidP="00D85562"/>
    <w:p w:rsidR="001D1E1E" w:rsidRDefault="009F5E8B" w:rsidP="007D1782">
      <w:pPr>
        <w:pStyle w:val="Obrazloitev"/>
      </w:pPr>
      <w:r w:rsidRPr="00BE782B">
        <w:t>Člen za proizvajalce, ki lahko glede na tehnična in ekonomska merila pod najugodnejšimi pogoji ponudijo ustrezne količine sistemskih storitev, uvaja obveznost sklenitve take pog</w:t>
      </w:r>
      <w:r>
        <w:t>odbe</w:t>
      </w:r>
      <w:r w:rsidRPr="00BE782B">
        <w:t xml:space="preserve">, če teh storitev operater ni mogel zagotoviti na trgu. Slovenija ima razmeroma majhen sistem in ponudnikov sistemskih storitev je malo, kar onemogoča uveljavitev trga sistemskih storitev.  </w:t>
      </w:r>
      <w:r w:rsidR="003A526A">
        <w:t xml:space="preserve">Dokler je trg nekaterih sistemskih storitev omejen samo na Slovenijo, bi utegnil biti ukrep pogodbene obveznosti potreben. </w:t>
      </w:r>
      <w:r w:rsidRPr="00BE782B">
        <w:t xml:space="preserve">Če se to zgodi, agencija določa ceno teh storitev skladno z načeli regulacije. </w:t>
      </w:r>
    </w:p>
    <w:p w:rsidR="009F5E8B" w:rsidRDefault="009F5E8B" w:rsidP="00D85562"/>
    <w:p w:rsidR="00321D95" w:rsidRPr="00E064CE" w:rsidRDefault="00321D95" w:rsidP="00165E5D">
      <w:pPr>
        <w:pStyle w:val="Odstavekseznama"/>
        <w:ind w:left="0"/>
        <w:rPr>
          <w:i/>
          <w:u w:val="single"/>
        </w:rPr>
      </w:pPr>
    </w:p>
    <w:p w:rsidR="00014758" w:rsidRPr="00E064CE" w:rsidRDefault="00281EA2" w:rsidP="001E2586">
      <w:pPr>
        <w:pStyle w:val="Naslov3"/>
      </w:pPr>
      <w:bookmarkStart w:id="331" w:name="_Toc293668758"/>
      <w:bookmarkStart w:id="332" w:name="_Toc358721872"/>
      <w:r>
        <w:t xml:space="preserve">4. Oddelek: </w:t>
      </w:r>
      <w:r w:rsidR="0074663E" w:rsidRPr="00E064CE">
        <w:t>Zaupnost podatkov za</w:t>
      </w:r>
      <w:r w:rsidR="006B109B">
        <w:t xml:space="preserve"> sistemskega</w:t>
      </w:r>
      <w:r w:rsidR="0074663E" w:rsidRPr="00E064CE">
        <w:t xml:space="preserve"> </w:t>
      </w:r>
      <w:r w:rsidR="006B109B" w:rsidRPr="00E064CE">
        <w:t>operaterj</w:t>
      </w:r>
      <w:r w:rsidR="006B109B">
        <w:t>a</w:t>
      </w:r>
      <w:r w:rsidR="006B109B" w:rsidRPr="00E064CE">
        <w:t xml:space="preserve"> </w:t>
      </w:r>
      <w:r w:rsidR="00321D95" w:rsidRPr="00E064CE">
        <w:t>i</w:t>
      </w:r>
      <w:r w:rsidR="0074663E" w:rsidRPr="00E064CE">
        <w:t xml:space="preserve">n </w:t>
      </w:r>
      <w:r w:rsidR="00500688" w:rsidRPr="00E064CE">
        <w:t xml:space="preserve">za </w:t>
      </w:r>
      <w:r w:rsidR="0074663E" w:rsidRPr="00E064CE">
        <w:t>lastnike prenosnih sistemov</w:t>
      </w:r>
      <w:bookmarkEnd w:id="331"/>
      <w:bookmarkEnd w:id="332"/>
    </w:p>
    <w:p w:rsidR="00500688" w:rsidRPr="00E064CE" w:rsidRDefault="00E77167" w:rsidP="003A7D9F">
      <w:pPr>
        <w:pStyle w:val="Naslov5"/>
      </w:pPr>
      <w:r w:rsidRPr="00E064CE">
        <w:t xml:space="preserve"> </w:t>
      </w:r>
      <w:bookmarkStart w:id="333" w:name="_Toc293668759"/>
      <w:bookmarkStart w:id="334" w:name="_Toc358721873"/>
      <w:r w:rsidRPr="00E064CE">
        <w:t>člen</w:t>
      </w:r>
      <w:r w:rsidR="00CA38D4">
        <w:br/>
      </w:r>
      <w:r w:rsidR="00BA1DE1" w:rsidRPr="00E064CE">
        <w:t xml:space="preserve"> </w:t>
      </w:r>
      <w:r w:rsidR="00500688" w:rsidRPr="00E064CE">
        <w:t>(obveznost varovanja zaupnosti)</w:t>
      </w:r>
      <w:bookmarkEnd w:id="333"/>
      <w:bookmarkEnd w:id="334"/>
    </w:p>
    <w:p w:rsidR="00500688" w:rsidRPr="00E064CE" w:rsidRDefault="00500688" w:rsidP="00165E5D"/>
    <w:p w:rsidR="001062DF" w:rsidRPr="00E064CE" w:rsidRDefault="00D85562" w:rsidP="00D85562">
      <w:pPr>
        <w:pStyle w:val="Odstavekseznama"/>
        <w:ind w:left="0"/>
      </w:pPr>
      <w:r>
        <w:t xml:space="preserve">(1) </w:t>
      </w:r>
      <w:r w:rsidR="001062DF" w:rsidRPr="00E064CE">
        <w:t>V</w:t>
      </w:r>
      <w:r w:rsidR="00500688" w:rsidRPr="00E064CE">
        <w:t>sa</w:t>
      </w:r>
      <w:r w:rsidR="00016CA5" w:rsidRPr="00E064CE">
        <w:t xml:space="preserve">k </w:t>
      </w:r>
      <w:r w:rsidR="006E23D9">
        <w:t>sistemski operater</w:t>
      </w:r>
      <w:r w:rsidR="00500688" w:rsidRPr="00E064CE">
        <w:t xml:space="preserve"> in vsak lastnik prenosnega sistema </w:t>
      </w:r>
      <w:r w:rsidR="001062DF" w:rsidRPr="00E064CE">
        <w:t>je dolžan varovati</w:t>
      </w:r>
      <w:r w:rsidR="00500688" w:rsidRPr="00E064CE">
        <w:t xml:space="preserve"> tajnost poslovno občutljivih podatkov, ki jih dobi med izvajanjem svoje poslovne dejavnosti, </w:t>
      </w:r>
      <w:r w:rsidR="001062DF" w:rsidRPr="00E064CE">
        <w:t xml:space="preserve">ne glede na to, ali so določeni kot poslovna tajnost. </w:t>
      </w:r>
    </w:p>
    <w:p w:rsidR="001062DF" w:rsidRPr="00E064CE" w:rsidRDefault="001062DF" w:rsidP="00165E5D"/>
    <w:p w:rsidR="001062DF" w:rsidRPr="00E064CE" w:rsidRDefault="00D85562" w:rsidP="00D85562">
      <w:pPr>
        <w:pStyle w:val="Odstavekseznama"/>
        <w:ind w:left="0"/>
      </w:pPr>
      <w:r>
        <w:t xml:space="preserve">(2) </w:t>
      </w:r>
      <w:r w:rsidR="001062DF" w:rsidRPr="00E064CE">
        <w:t>Vsak operater iz prejšnjega odstavka je dolžan</w:t>
      </w:r>
      <w:r w:rsidR="00500688" w:rsidRPr="00E064CE">
        <w:t xml:space="preserve"> prepreč</w:t>
      </w:r>
      <w:r w:rsidR="001062DF" w:rsidRPr="00E064CE">
        <w:t>evati</w:t>
      </w:r>
      <w:r w:rsidR="00500688" w:rsidRPr="00E064CE">
        <w:t xml:space="preserve"> diskriminatorno razkrivanje poslovno koristnih podat</w:t>
      </w:r>
      <w:r w:rsidR="001062DF" w:rsidRPr="00E064CE">
        <w:t xml:space="preserve">kov o svojih dejavnostih, zlasti pa ne sme razkriti </w:t>
      </w:r>
      <w:r w:rsidR="00500688" w:rsidRPr="00E064CE">
        <w:t xml:space="preserve">poslovno občutljivih podatkov drugim delom podjetja, razen če </w:t>
      </w:r>
      <w:r w:rsidR="001062DF" w:rsidRPr="00E064CE">
        <w:t xml:space="preserve">in kolikor </w:t>
      </w:r>
      <w:r w:rsidR="00500688" w:rsidRPr="00E064CE">
        <w:t xml:space="preserve">je to </w:t>
      </w:r>
      <w:r w:rsidR="001062DF" w:rsidRPr="00E064CE">
        <w:t xml:space="preserve">nujno </w:t>
      </w:r>
      <w:r w:rsidR="00500688" w:rsidRPr="00E064CE">
        <w:t xml:space="preserve">potrebno za izvedbo </w:t>
      </w:r>
      <w:r w:rsidR="001062DF" w:rsidRPr="00E064CE">
        <w:t>zakonitega pravnega posla</w:t>
      </w:r>
      <w:r w:rsidR="00500688" w:rsidRPr="00E064CE">
        <w:t xml:space="preserve">. </w:t>
      </w:r>
    </w:p>
    <w:p w:rsidR="001062DF" w:rsidRPr="00E064CE" w:rsidRDefault="001062DF" w:rsidP="00165E5D"/>
    <w:p w:rsidR="00500688" w:rsidRPr="00E064CE" w:rsidRDefault="00D85562" w:rsidP="00D85562">
      <w:pPr>
        <w:pStyle w:val="Odstavekseznama"/>
        <w:ind w:left="0"/>
      </w:pPr>
      <w:r>
        <w:t xml:space="preserve">(3) </w:t>
      </w:r>
      <w:r w:rsidR="001062DF" w:rsidRPr="00E064CE">
        <w:t>L</w:t>
      </w:r>
      <w:r w:rsidR="00016CA5" w:rsidRPr="00E064CE">
        <w:t xml:space="preserve">astnik prenosnega sistema </w:t>
      </w:r>
      <w:r w:rsidR="00500688" w:rsidRPr="00E064CE">
        <w:t xml:space="preserve">in v primeru operaterja kombiniranega sistema tudi </w:t>
      </w:r>
      <w:r w:rsidR="006B109B">
        <w:t xml:space="preserve">distribucijski </w:t>
      </w:r>
      <w:r w:rsidR="00500688" w:rsidRPr="00E064CE">
        <w:t xml:space="preserve">operater, ter ostali deli podjetja </w:t>
      </w:r>
      <w:r w:rsidR="001062DF" w:rsidRPr="00E064CE">
        <w:t>ne smejo imeti</w:t>
      </w:r>
      <w:r w:rsidR="00500688" w:rsidRPr="00E064CE">
        <w:t xml:space="preserve"> skupnih služb, kot so skupne pravne službe, z izjemo izključno upravnih služb ali služb za informacijsko tehnologijo.</w:t>
      </w:r>
    </w:p>
    <w:p w:rsidR="001062DF" w:rsidRPr="00E064CE" w:rsidRDefault="001062DF" w:rsidP="00165E5D"/>
    <w:p w:rsidR="00500688" w:rsidRDefault="00D85562" w:rsidP="00D85562">
      <w:pPr>
        <w:pStyle w:val="Odstavekseznama"/>
        <w:ind w:left="0"/>
      </w:pPr>
      <w:r>
        <w:t xml:space="preserve">(4) </w:t>
      </w:r>
      <w:r w:rsidR="001062DF" w:rsidRPr="00E064CE">
        <w:t>Določbe tega člena ne posegajo v dolžnost razkritja podatkov agenciji in pristojnim organom</w:t>
      </w:r>
      <w:r w:rsidR="00D82C8F" w:rsidRPr="00E064CE">
        <w:t>.</w:t>
      </w:r>
    </w:p>
    <w:p w:rsidR="00F92D26" w:rsidRDefault="00F92D26" w:rsidP="00D85562">
      <w:pPr>
        <w:pStyle w:val="Odstavekseznama"/>
        <w:ind w:left="0"/>
      </w:pPr>
    </w:p>
    <w:p w:rsidR="001D1E1E" w:rsidRDefault="00F92D26" w:rsidP="007D1782">
      <w:pPr>
        <w:pStyle w:val="Obrazloitev"/>
      </w:pPr>
      <w:r w:rsidRPr="00BE782B">
        <w:t>Člen implementira določbe 16. člena direktive</w:t>
      </w:r>
      <w:r>
        <w:t xml:space="preserve"> 2009/72/ES</w:t>
      </w:r>
      <w:r w:rsidRPr="00BE782B">
        <w:t>. Operater je dolžan varovati poslovno občutljive informacije, ki jih pridobi pri svojem delu</w:t>
      </w:r>
    </w:p>
    <w:p w:rsidR="00F92D26" w:rsidRPr="00F92D26" w:rsidRDefault="00F92D26" w:rsidP="00D85562">
      <w:pPr>
        <w:pStyle w:val="Odstavekseznama"/>
        <w:ind w:left="0"/>
      </w:pPr>
    </w:p>
    <w:p w:rsidR="00D82C8F" w:rsidRPr="00E064CE" w:rsidRDefault="00E77167" w:rsidP="003A7D9F">
      <w:pPr>
        <w:pStyle w:val="Naslov5"/>
      </w:pPr>
      <w:r w:rsidRPr="00E064CE">
        <w:t xml:space="preserve"> </w:t>
      </w:r>
      <w:bookmarkStart w:id="335" w:name="_Toc293668760"/>
      <w:bookmarkStart w:id="336" w:name="_Toc358721874"/>
      <w:r w:rsidRPr="00E064CE">
        <w:t>člen</w:t>
      </w:r>
      <w:r w:rsidR="00CA38D4">
        <w:br/>
      </w:r>
      <w:r w:rsidR="00D82C8F" w:rsidRPr="00E064CE">
        <w:t>(prepoved zlorabe podatkov in dolžnost objave)</w:t>
      </w:r>
      <w:bookmarkEnd w:id="335"/>
      <w:bookmarkEnd w:id="336"/>
    </w:p>
    <w:p w:rsidR="00500688" w:rsidRPr="00E064CE" w:rsidRDefault="00500688" w:rsidP="00165E5D"/>
    <w:p w:rsidR="00500688" w:rsidRPr="00E064CE" w:rsidRDefault="00D85562" w:rsidP="00D85562">
      <w:pPr>
        <w:pStyle w:val="Odstavekseznama"/>
        <w:ind w:left="0"/>
      </w:pPr>
      <w:r>
        <w:t xml:space="preserve">(1) </w:t>
      </w:r>
      <w:r w:rsidR="000F23A5">
        <w:t>Sistemski operater</w:t>
      </w:r>
      <w:r w:rsidR="00A7540D" w:rsidRPr="00E064CE">
        <w:t xml:space="preserve"> </w:t>
      </w:r>
      <w:r w:rsidR="00500688" w:rsidRPr="00E064CE">
        <w:t xml:space="preserve">pri prodaji ali nabavi </w:t>
      </w:r>
      <w:r w:rsidR="00A7540D" w:rsidRPr="00E064CE">
        <w:t>elektri</w:t>
      </w:r>
      <w:r w:rsidR="007A0F80" w:rsidRPr="00E064CE">
        <w:t>ke</w:t>
      </w:r>
      <w:r w:rsidR="00500688" w:rsidRPr="00E064CE">
        <w:t xml:space="preserve"> prek povezanih podjetij ne </w:t>
      </w:r>
      <w:r w:rsidR="00630E2A">
        <w:t>sme</w:t>
      </w:r>
      <w:r w:rsidR="00D82C8F" w:rsidRPr="00E064CE">
        <w:t xml:space="preserve"> </w:t>
      </w:r>
      <w:r w:rsidR="00500688" w:rsidRPr="00E064CE">
        <w:t>zlorab</w:t>
      </w:r>
      <w:r w:rsidR="00D82C8F" w:rsidRPr="00E064CE">
        <w:t>iti</w:t>
      </w:r>
      <w:r w:rsidR="00500688" w:rsidRPr="00E064CE">
        <w:t xml:space="preserve"> poslovno občutljivih podatkov, pridobljenih od tretjih </w:t>
      </w:r>
      <w:r w:rsidR="00D82C8F" w:rsidRPr="00E064CE">
        <w:t>oseb</w:t>
      </w:r>
      <w:r w:rsidR="00500688" w:rsidRPr="00E064CE">
        <w:t xml:space="preserve"> v okviru zagotavljanja dostopa do sistema ali pogajanja o njem.</w:t>
      </w:r>
    </w:p>
    <w:p w:rsidR="00D82C8F" w:rsidRPr="00E064CE" w:rsidRDefault="00D82C8F" w:rsidP="00165E5D"/>
    <w:p w:rsidR="00500688" w:rsidRDefault="00D85562" w:rsidP="00D85562">
      <w:pPr>
        <w:pStyle w:val="Odstavekseznama"/>
        <w:ind w:left="0"/>
      </w:pPr>
      <w:r>
        <w:t xml:space="preserve">(2) </w:t>
      </w:r>
      <w:r w:rsidR="000F23A5">
        <w:t>Sistemski operater</w:t>
      </w:r>
      <w:r w:rsidR="00A7540D" w:rsidRPr="00E064CE">
        <w:t xml:space="preserve"> </w:t>
      </w:r>
      <w:r w:rsidR="000F23A5">
        <w:t>je</w:t>
      </w:r>
      <w:r w:rsidR="000F23A5" w:rsidRPr="00E064CE">
        <w:t xml:space="preserve"> </w:t>
      </w:r>
      <w:r w:rsidR="00D82C8F" w:rsidRPr="00E064CE">
        <w:t>dolž</w:t>
      </w:r>
      <w:r w:rsidR="000F23A5">
        <w:t>a</w:t>
      </w:r>
      <w:r w:rsidR="00D82C8F" w:rsidRPr="00E064CE">
        <w:t>n objaviti podatke, potrebne</w:t>
      </w:r>
      <w:r w:rsidR="00500688" w:rsidRPr="00E064CE">
        <w:t xml:space="preserve"> za učinkovito konkurenco in uspešno delovanje trga. Ta obveznost ne posega v </w:t>
      </w:r>
      <w:r w:rsidR="00D82C8F" w:rsidRPr="00E064CE">
        <w:t xml:space="preserve">dolžnost </w:t>
      </w:r>
      <w:r w:rsidR="00500688" w:rsidRPr="00E064CE">
        <w:t>varovanj</w:t>
      </w:r>
      <w:r w:rsidR="00D82C8F" w:rsidRPr="00E064CE">
        <w:t>a poslovno občutljivih podatkov iz prejšnjega člena.</w:t>
      </w:r>
    </w:p>
    <w:p w:rsidR="0025298D" w:rsidRDefault="0025298D" w:rsidP="00165E5D">
      <w:pPr>
        <w:rPr>
          <w:i/>
        </w:rPr>
      </w:pPr>
    </w:p>
    <w:p w:rsidR="001D1E1E" w:rsidRDefault="00F92D26" w:rsidP="007D1782">
      <w:pPr>
        <w:pStyle w:val="Obrazloitev"/>
      </w:pPr>
      <w:r w:rsidRPr="00BE782B">
        <w:t>Člen implementira določbe 16. člena direktive.</w:t>
      </w:r>
    </w:p>
    <w:p w:rsidR="00F92D26" w:rsidRPr="00E064CE" w:rsidRDefault="00F92D26" w:rsidP="00165E5D">
      <w:pPr>
        <w:rPr>
          <w:i/>
        </w:rPr>
      </w:pPr>
    </w:p>
    <w:p w:rsidR="005807FF" w:rsidRDefault="00E31791" w:rsidP="00B01C2F">
      <w:pPr>
        <w:pStyle w:val="Naslov2"/>
      </w:pPr>
      <w:bookmarkStart w:id="337" w:name="_Toc293668761"/>
      <w:bookmarkStart w:id="338" w:name="_Toc358721875"/>
      <w:r>
        <w:t xml:space="preserve">IV. poglavje: </w:t>
      </w:r>
      <w:r w:rsidR="0074663E" w:rsidRPr="00E064CE">
        <w:t>D</w:t>
      </w:r>
      <w:bookmarkEnd w:id="337"/>
      <w:r>
        <w:t>ISTRIBUCIJA</w:t>
      </w:r>
      <w:bookmarkEnd w:id="338"/>
    </w:p>
    <w:p w:rsidR="00B01C2F" w:rsidRPr="00B01C2F" w:rsidRDefault="00B01C2F" w:rsidP="00B01C2F"/>
    <w:p w:rsidR="00BC23E4" w:rsidRPr="00B01C2F" w:rsidRDefault="005E51A9" w:rsidP="00B01C2F">
      <w:pPr>
        <w:pStyle w:val="Naslov4"/>
        <w:spacing w:before="0" w:after="0"/>
        <w:rPr>
          <w:b w:val="0"/>
          <w:sz w:val="24"/>
          <w:szCs w:val="24"/>
        </w:rPr>
      </w:pPr>
      <w:bookmarkStart w:id="339" w:name="_Toc358721876"/>
      <w:bookmarkStart w:id="340" w:name="_Toc293668762"/>
      <w:r w:rsidRPr="00B01C2F">
        <w:rPr>
          <w:b w:val="0"/>
          <w:sz w:val="24"/>
          <w:szCs w:val="24"/>
        </w:rPr>
        <w:t xml:space="preserve">I. </w:t>
      </w:r>
      <w:r w:rsidR="00BC23E4" w:rsidRPr="00B01C2F">
        <w:rPr>
          <w:b w:val="0"/>
          <w:sz w:val="24"/>
          <w:szCs w:val="24"/>
        </w:rPr>
        <w:t xml:space="preserve"> </w:t>
      </w:r>
      <w:r w:rsidR="00A746E6" w:rsidRPr="00B01C2F">
        <w:rPr>
          <w:b w:val="0"/>
          <w:sz w:val="24"/>
          <w:szCs w:val="24"/>
        </w:rPr>
        <w:t xml:space="preserve">Gospodarska javna služba dejavnost </w:t>
      </w:r>
      <w:r w:rsidR="006B109B" w:rsidRPr="00B01C2F">
        <w:rPr>
          <w:b w:val="0"/>
          <w:sz w:val="24"/>
          <w:szCs w:val="24"/>
        </w:rPr>
        <w:t xml:space="preserve">distribucijskega </w:t>
      </w:r>
      <w:r w:rsidR="00A746E6" w:rsidRPr="00B01C2F">
        <w:rPr>
          <w:b w:val="0"/>
          <w:sz w:val="24"/>
          <w:szCs w:val="24"/>
        </w:rPr>
        <w:t>operaterja</w:t>
      </w:r>
      <w:bookmarkEnd w:id="339"/>
      <w:r w:rsidR="00A746E6" w:rsidRPr="00B01C2F">
        <w:rPr>
          <w:b w:val="0"/>
          <w:sz w:val="24"/>
          <w:szCs w:val="24"/>
        </w:rPr>
        <w:t xml:space="preserve"> </w:t>
      </w:r>
    </w:p>
    <w:bookmarkEnd w:id="340"/>
    <w:p w:rsidR="00B01C2F" w:rsidRPr="00B01C2F" w:rsidRDefault="00B01C2F" w:rsidP="00B01C2F"/>
    <w:p w:rsidR="00A746E6" w:rsidRPr="00E064CE" w:rsidRDefault="00E77167" w:rsidP="003A7D9F">
      <w:pPr>
        <w:pStyle w:val="Naslov5"/>
      </w:pPr>
      <w:r w:rsidRPr="00E064CE">
        <w:t xml:space="preserve"> </w:t>
      </w:r>
      <w:bookmarkStart w:id="341" w:name="_Ref289164410"/>
      <w:bookmarkStart w:id="342" w:name="_Toc293668763"/>
      <w:bookmarkStart w:id="343" w:name="_Ref295475146"/>
      <w:bookmarkStart w:id="344" w:name="_Ref296684508"/>
      <w:bookmarkStart w:id="345" w:name="_Toc358721877"/>
      <w:r w:rsidRPr="00E064CE">
        <w:t>člen</w:t>
      </w:r>
      <w:bookmarkEnd w:id="341"/>
      <w:r w:rsidR="00CA38D4">
        <w:br/>
      </w:r>
      <w:r w:rsidR="00A746E6" w:rsidRPr="00E064CE">
        <w:t>(</w:t>
      </w:r>
      <w:r w:rsidR="005B6360">
        <w:t xml:space="preserve">naloge </w:t>
      </w:r>
      <w:r w:rsidR="005B6360" w:rsidRPr="00E064CE">
        <w:t>gospodarsk</w:t>
      </w:r>
      <w:r w:rsidR="005B6360">
        <w:t>e</w:t>
      </w:r>
      <w:r w:rsidR="005B6360" w:rsidRPr="00E064CE">
        <w:t xml:space="preserve"> javn</w:t>
      </w:r>
      <w:r w:rsidR="005B6360">
        <w:t>e</w:t>
      </w:r>
      <w:r w:rsidR="005B6360" w:rsidRPr="00E064CE">
        <w:t xml:space="preserve"> služb</w:t>
      </w:r>
      <w:r w:rsidR="005B6360">
        <w:t>e</w:t>
      </w:r>
      <w:r w:rsidR="00A746E6" w:rsidRPr="00E064CE">
        <w:t>)</w:t>
      </w:r>
      <w:bookmarkEnd w:id="342"/>
      <w:bookmarkEnd w:id="343"/>
      <w:bookmarkEnd w:id="344"/>
      <w:bookmarkEnd w:id="345"/>
    </w:p>
    <w:p w:rsidR="00D85562" w:rsidRDefault="00D85562" w:rsidP="00D85562">
      <w:pPr>
        <w:pStyle w:val="Odstavekseznama"/>
        <w:keepNext/>
        <w:ind w:left="0"/>
        <w:rPr>
          <w:szCs w:val="22"/>
        </w:rPr>
      </w:pPr>
    </w:p>
    <w:p w:rsidR="00A746E6" w:rsidRPr="00E064CE" w:rsidRDefault="00D85562" w:rsidP="00D85562">
      <w:pPr>
        <w:pStyle w:val="Odstavekseznama"/>
        <w:keepNext/>
        <w:ind w:left="0"/>
      </w:pPr>
      <w:r>
        <w:rPr>
          <w:szCs w:val="22"/>
        </w:rPr>
        <w:t xml:space="preserve">(1) </w:t>
      </w:r>
      <w:r w:rsidR="00A746E6" w:rsidRPr="00E064CE">
        <w:t xml:space="preserve">Dejavnost </w:t>
      </w:r>
      <w:r w:rsidR="006B109B" w:rsidRPr="00E064CE">
        <w:t xml:space="preserve">distribucijskega </w:t>
      </w:r>
      <w:r w:rsidR="00A746E6" w:rsidRPr="00E064CE">
        <w:t xml:space="preserve">operaterja je </w:t>
      </w:r>
      <w:r w:rsidR="00811D45" w:rsidRPr="00E064CE">
        <w:t xml:space="preserve">obvezna </w:t>
      </w:r>
      <w:r w:rsidR="009B2D93" w:rsidRPr="00E064CE">
        <w:t>državna</w:t>
      </w:r>
      <w:r w:rsidR="00A746E6" w:rsidRPr="00E064CE">
        <w:t xml:space="preserve"> gospodarska javna služba.</w:t>
      </w:r>
    </w:p>
    <w:p w:rsidR="00A746E6" w:rsidRPr="00E064CE" w:rsidRDefault="00A746E6" w:rsidP="00165E5D"/>
    <w:p w:rsidR="00A746E6" w:rsidRPr="00E064CE" w:rsidRDefault="00D85562" w:rsidP="00D85562">
      <w:pPr>
        <w:pStyle w:val="Odstavekseznama"/>
        <w:ind w:left="0"/>
      </w:pPr>
      <w:r>
        <w:t xml:space="preserve">(2) </w:t>
      </w:r>
      <w:r w:rsidR="00A746E6" w:rsidRPr="00E064CE">
        <w:t xml:space="preserve">Gospodarska javna služba dejavnost </w:t>
      </w:r>
      <w:r w:rsidR="006B109B" w:rsidRPr="00E064CE">
        <w:t xml:space="preserve">distribucijskega </w:t>
      </w:r>
      <w:r w:rsidR="00A746E6" w:rsidRPr="00E064CE">
        <w:t>operaterja obsega:</w:t>
      </w:r>
    </w:p>
    <w:p w:rsidR="00A746E6" w:rsidRPr="00E064CE" w:rsidRDefault="00A746E6" w:rsidP="00165E5D">
      <w:pPr>
        <w:pStyle w:val="Odstavekseznama"/>
        <w:ind w:left="0"/>
      </w:pPr>
    </w:p>
    <w:p w:rsidR="00A746E6" w:rsidRPr="00E064CE" w:rsidRDefault="00A746E6" w:rsidP="00C750BF">
      <w:pPr>
        <w:pStyle w:val="Odstavekseznama"/>
        <w:numPr>
          <w:ilvl w:val="0"/>
          <w:numId w:val="131"/>
        </w:numPr>
        <w:tabs>
          <w:tab w:val="left" w:pos="426"/>
        </w:tabs>
      </w:pPr>
      <w:r w:rsidRPr="00E064CE">
        <w:t xml:space="preserve">varno, zanesljivo in učinkovito obratovanje in vzdrževanje </w:t>
      </w:r>
      <w:r w:rsidR="009B2D93" w:rsidRPr="00E064CE">
        <w:t>distribucijskega</w:t>
      </w:r>
      <w:r w:rsidRPr="00E064CE">
        <w:t xml:space="preserve"> sistema;</w:t>
      </w:r>
    </w:p>
    <w:p w:rsidR="00A746E6" w:rsidRPr="00E064CE" w:rsidRDefault="00A746E6" w:rsidP="00C750BF">
      <w:pPr>
        <w:pStyle w:val="Odstavekseznama"/>
        <w:numPr>
          <w:ilvl w:val="0"/>
          <w:numId w:val="131"/>
        </w:numPr>
        <w:tabs>
          <w:tab w:val="left" w:pos="426"/>
        </w:tabs>
      </w:pPr>
      <w:r w:rsidRPr="00E064CE">
        <w:t>razvoj distribucijskega sistema ob upoštevanju predvid</w:t>
      </w:r>
      <w:r w:rsidR="009B2D93" w:rsidRPr="00E064CE">
        <w:t>enih potreb uporabnikov sistema ter</w:t>
      </w:r>
      <w:r w:rsidRPr="00E064CE">
        <w:t xml:space="preserve"> zahtev varnega in zanesljivega obratovanja sistema</w:t>
      </w:r>
      <w:r w:rsidR="00BF754B" w:rsidRPr="00BF754B">
        <w:t xml:space="preserve"> </w:t>
      </w:r>
      <w:r w:rsidR="00BF754B">
        <w:t>ter</w:t>
      </w:r>
      <w:r w:rsidR="00BF754B" w:rsidRPr="00E064CE">
        <w:t xml:space="preserve"> </w:t>
      </w:r>
      <w:r w:rsidR="00BF754B" w:rsidRPr="00D85562">
        <w:t xml:space="preserve">usmeritev razvojnega načrta </w:t>
      </w:r>
      <w:r w:rsidR="006B109B" w:rsidRPr="00D85562">
        <w:t xml:space="preserve">distribucijskega </w:t>
      </w:r>
      <w:r w:rsidR="00BF754B" w:rsidRPr="00D85562">
        <w:t xml:space="preserve">operaterja iz </w:t>
      </w:r>
      <w:fldSimple w:instr=" REF _Ref295205266 \r \h  \* MERGEFORMAT ">
        <w:r w:rsidR="00AD6E8B">
          <w:t>29</w:t>
        </w:r>
      </w:fldSimple>
      <w:r w:rsidR="00D85562" w:rsidRPr="00D85562">
        <w:t>. člena</w:t>
      </w:r>
      <w:r w:rsidR="00BF754B" w:rsidRPr="00D85562">
        <w:t xml:space="preserve"> tega</w:t>
      </w:r>
      <w:r w:rsidR="00BF754B" w:rsidRPr="00E064CE">
        <w:t xml:space="preserve"> zakona</w:t>
      </w:r>
      <w:r w:rsidRPr="00E064CE">
        <w:t>;</w:t>
      </w:r>
    </w:p>
    <w:p w:rsidR="00A746E6" w:rsidRPr="00E064CE" w:rsidRDefault="00A746E6" w:rsidP="00C750BF">
      <w:pPr>
        <w:pStyle w:val="Odstavekseznama"/>
        <w:numPr>
          <w:ilvl w:val="0"/>
          <w:numId w:val="131"/>
        </w:numPr>
        <w:tabs>
          <w:tab w:val="left" w:pos="426"/>
        </w:tabs>
      </w:pPr>
      <w:r w:rsidRPr="00E064CE">
        <w:t>zagotavljanje dolgoročne zmogljivosti distribucijskega sistema,</w:t>
      </w:r>
      <w:r w:rsidR="009B2D93" w:rsidRPr="00E064CE">
        <w:t xml:space="preserve"> tako</w:t>
      </w:r>
      <w:r w:rsidRPr="00E064CE">
        <w:t xml:space="preserve"> da omogoča razumne zahteve za priključitev</w:t>
      </w:r>
      <w:r w:rsidR="006844BB" w:rsidRPr="00E064CE">
        <w:t xml:space="preserve"> na</w:t>
      </w:r>
      <w:r w:rsidRPr="00E064CE">
        <w:t xml:space="preserve"> sistem</w:t>
      </w:r>
      <w:r w:rsidR="006844BB" w:rsidRPr="00E064CE">
        <w:t xml:space="preserve"> in prenos energije</w:t>
      </w:r>
      <w:r w:rsidRPr="00E064CE">
        <w:t>;</w:t>
      </w:r>
    </w:p>
    <w:p w:rsidR="00A746E6" w:rsidRPr="00E064CE" w:rsidRDefault="00A746E6" w:rsidP="00C750BF">
      <w:pPr>
        <w:pStyle w:val="Odstavekseznama"/>
        <w:numPr>
          <w:ilvl w:val="0"/>
          <w:numId w:val="131"/>
        </w:numPr>
        <w:tabs>
          <w:tab w:val="left" w:pos="426"/>
        </w:tabs>
      </w:pPr>
      <w:r w:rsidRPr="00E064CE">
        <w:t xml:space="preserve">zagotavljanje zanesljivosti </w:t>
      </w:r>
      <w:r w:rsidR="006844BB" w:rsidRPr="00E064CE">
        <w:t xml:space="preserve">oskrbe z </w:t>
      </w:r>
      <w:r w:rsidR="009B2D93" w:rsidRPr="00E064CE">
        <w:t>elektri</w:t>
      </w:r>
      <w:r w:rsidR="006844BB" w:rsidRPr="00E064CE">
        <w:t>ko</w:t>
      </w:r>
      <w:r w:rsidRPr="00E064CE">
        <w:t xml:space="preserve"> z ustrezno zmogljivostjo in zanesljivostjo omrežja;</w:t>
      </w:r>
    </w:p>
    <w:p w:rsidR="009B2D93" w:rsidRPr="00E064CE" w:rsidRDefault="009B2D93" w:rsidP="00C750BF">
      <w:pPr>
        <w:pStyle w:val="Odstavekseznama"/>
        <w:numPr>
          <w:ilvl w:val="0"/>
          <w:numId w:val="131"/>
        </w:numPr>
        <w:tabs>
          <w:tab w:val="left" w:pos="426"/>
        </w:tabs>
      </w:pPr>
      <w:r w:rsidRPr="00E064CE">
        <w:t>upravljanje pretokov elektri</w:t>
      </w:r>
      <w:r w:rsidR="006844BB" w:rsidRPr="00E064CE">
        <w:t>ke</w:t>
      </w:r>
      <w:r w:rsidRPr="00E064CE">
        <w:t xml:space="preserve"> v sistemu in zagotavljanje sistemskih storitev;</w:t>
      </w:r>
    </w:p>
    <w:p w:rsidR="00A746E6" w:rsidRPr="00E064CE" w:rsidRDefault="00A746E6" w:rsidP="00C750BF">
      <w:pPr>
        <w:pStyle w:val="Odstavekseznama"/>
        <w:numPr>
          <w:ilvl w:val="0"/>
          <w:numId w:val="131"/>
        </w:numPr>
        <w:tabs>
          <w:tab w:val="left" w:pos="426"/>
        </w:tabs>
      </w:pPr>
      <w:r w:rsidRPr="00E064CE">
        <w:t>zagotavljanje potrebnih podatkov uporabnikom sistema</w:t>
      </w:r>
      <w:r w:rsidR="00811D45" w:rsidRPr="00E064CE">
        <w:t xml:space="preserve"> in </w:t>
      </w:r>
      <w:r w:rsidR="00BB5331" w:rsidRPr="00E064CE">
        <w:t>dobaviteljem, da lahko učinkovito</w:t>
      </w:r>
      <w:r w:rsidR="00811D45" w:rsidRPr="00E064CE">
        <w:t xml:space="preserve"> sklepajo pogodbe o dobavi in uveljavljajo pravico do priključitve</w:t>
      </w:r>
      <w:r w:rsidR="005200B1" w:rsidRPr="00E064CE">
        <w:t>;</w:t>
      </w:r>
    </w:p>
    <w:p w:rsidR="005200B1" w:rsidRDefault="005200B1" w:rsidP="00C750BF">
      <w:pPr>
        <w:pStyle w:val="Odstavekseznama"/>
        <w:numPr>
          <w:ilvl w:val="0"/>
          <w:numId w:val="131"/>
        </w:numPr>
        <w:tabs>
          <w:tab w:val="left" w:pos="426"/>
        </w:tabs>
      </w:pPr>
      <w:r w:rsidRPr="00E064CE">
        <w:t>napovedovanje porabe elektri</w:t>
      </w:r>
      <w:r w:rsidR="006844BB" w:rsidRPr="00E064CE">
        <w:t>ke</w:t>
      </w:r>
      <w:r w:rsidRPr="00E064CE">
        <w:t xml:space="preserve"> ter potrebnih energetskih virov z uporabo metode celovitega načrtovanja</w:t>
      </w:r>
      <w:r w:rsidR="006844BB" w:rsidRPr="00E064CE">
        <w:t xml:space="preserve"> in</w:t>
      </w:r>
      <w:r w:rsidRPr="00E064CE">
        <w:t xml:space="preserve"> z upoštevanjem varčevalnih ukrepov pri porabnikih</w:t>
      </w:r>
      <w:r w:rsidR="008A07A8">
        <w:t>;</w:t>
      </w:r>
    </w:p>
    <w:p w:rsidR="00DB7631" w:rsidRPr="00DB7631" w:rsidRDefault="00BF754B" w:rsidP="00C750BF">
      <w:pPr>
        <w:pStyle w:val="Odstavekseznama"/>
        <w:numPr>
          <w:ilvl w:val="0"/>
          <w:numId w:val="131"/>
        </w:numPr>
        <w:tabs>
          <w:tab w:val="left" w:pos="426"/>
          <w:tab w:val="left" w:pos="1134"/>
        </w:tabs>
        <w:spacing w:before="120"/>
        <w:contextualSpacing w:val="0"/>
      </w:pPr>
      <w:r w:rsidRPr="00E064CE">
        <w:t>posredovanje informacij</w:t>
      </w:r>
      <w:r>
        <w:t xml:space="preserve">, </w:t>
      </w:r>
      <w:r w:rsidRPr="00E064CE">
        <w:t xml:space="preserve"> </w:t>
      </w:r>
      <w:r>
        <w:t xml:space="preserve">potrebnih </w:t>
      </w:r>
      <w:r w:rsidRPr="00E064CE">
        <w:t>za zagotovitev varnega in učinkovitega obratovanja, usklajenega razvoja in skladnega delovanja povezanih sistemov kateremu koli drugemu operaterju</w:t>
      </w:r>
      <w:r w:rsidR="00DB7631">
        <w:t>;</w:t>
      </w:r>
      <w:r w:rsidR="00DB7631" w:rsidRPr="00DB7631">
        <w:t xml:space="preserve"> </w:t>
      </w:r>
    </w:p>
    <w:p w:rsidR="00BF754B" w:rsidRPr="00DB7631" w:rsidRDefault="00DB7631" w:rsidP="00C750BF">
      <w:pPr>
        <w:pStyle w:val="Odstavekseznama"/>
        <w:numPr>
          <w:ilvl w:val="0"/>
          <w:numId w:val="131"/>
        </w:numPr>
        <w:tabs>
          <w:tab w:val="left" w:pos="426"/>
          <w:tab w:val="left" w:pos="1134"/>
        </w:tabs>
        <w:spacing w:before="120"/>
        <w:contextualSpacing w:val="0"/>
      </w:pPr>
      <w:r>
        <w:t>zagotavljanje kakovosti oskrbe v skladu z minimalni standardi</w:t>
      </w:r>
      <w:r w:rsidR="008A07A8" w:rsidRPr="00DB7631">
        <w:t>.</w:t>
      </w:r>
    </w:p>
    <w:p w:rsidR="005200B1" w:rsidRPr="00E064CE" w:rsidRDefault="005200B1" w:rsidP="00165E5D"/>
    <w:p w:rsidR="00F020B9" w:rsidRPr="00E064CE" w:rsidRDefault="00D85562" w:rsidP="00D85562">
      <w:pPr>
        <w:pStyle w:val="Odstavekseznama"/>
        <w:ind w:left="0"/>
      </w:pPr>
      <w:r>
        <w:t xml:space="preserve">(3) </w:t>
      </w:r>
      <w:r w:rsidR="00F020B9" w:rsidRPr="00E064CE">
        <w:t xml:space="preserve">Pri načrtovanju razvoja distribucijskega sistema </w:t>
      </w:r>
      <w:r w:rsidR="006B109B" w:rsidRPr="00E064CE">
        <w:t>distribucijsk</w:t>
      </w:r>
      <w:r w:rsidR="006B109B">
        <w:t>i</w:t>
      </w:r>
      <w:r w:rsidR="006B109B" w:rsidRPr="00E064CE">
        <w:t xml:space="preserve"> </w:t>
      </w:r>
      <w:r w:rsidR="00F020B9" w:rsidRPr="00E064CE">
        <w:t xml:space="preserve">operater upošteva ukrepe za energetsko učinkovitost oziroma uravnavanje </w:t>
      </w:r>
      <w:r w:rsidR="001249F3">
        <w:t>odjema</w:t>
      </w:r>
      <w:r w:rsidR="001249F3" w:rsidRPr="00E064CE">
        <w:t xml:space="preserve"> </w:t>
      </w:r>
      <w:r w:rsidR="00F020B9" w:rsidRPr="00E064CE">
        <w:t xml:space="preserve">ali porazdeljeno proizvodnjo, s katerimi nadgradnja ali nadomeščanje elektroenergetskih zmogljivosti ne bi bila potrebna. </w:t>
      </w:r>
    </w:p>
    <w:p w:rsidR="00F020B9" w:rsidRPr="00E064CE" w:rsidRDefault="00F020B9" w:rsidP="00165E5D">
      <w:pPr>
        <w:pStyle w:val="Odstavekseznama"/>
        <w:ind w:left="0"/>
        <w:rPr>
          <w:highlight w:val="yellow"/>
        </w:rPr>
      </w:pPr>
    </w:p>
    <w:p w:rsidR="005200B1" w:rsidRPr="00E064CE" w:rsidRDefault="00D85562" w:rsidP="00D85562">
      <w:pPr>
        <w:pStyle w:val="Odstavekseznama"/>
        <w:ind w:left="0"/>
      </w:pPr>
      <w:r>
        <w:t xml:space="preserve">(4) </w:t>
      </w:r>
      <w:r w:rsidR="00796935">
        <w:t>D</w:t>
      </w:r>
      <w:r w:rsidR="00796935" w:rsidRPr="00E064CE">
        <w:t>istribucijsk</w:t>
      </w:r>
      <w:r w:rsidR="00796935">
        <w:t>i</w:t>
      </w:r>
      <w:r w:rsidR="00796935" w:rsidRPr="00E064CE">
        <w:t xml:space="preserve"> </w:t>
      </w:r>
      <w:r w:rsidR="00796935">
        <w:t>o</w:t>
      </w:r>
      <w:r w:rsidR="00796935" w:rsidRPr="00E064CE">
        <w:t xml:space="preserve">perater </w:t>
      </w:r>
      <w:r w:rsidR="0095517B" w:rsidRPr="00E064CE">
        <w:t xml:space="preserve">lahko po predhodnem soglasju </w:t>
      </w:r>
      <w:r w:rsidR="0095517B">
        <w:t>vlade</w:t>
      </w:r>
      <w:r w:rsidR="0095517B" w:rsidRPr="00E064CE">
        <w:t xml:space="preserve"> s pogodbo </w:t>
      </w:r>
      <w:r w:rsidR="000D3394">
        <w:t xml:space="preserve">začasno </w:t>
      </w:r>
      <w:r w:rsidR="0095517B" w:rsidRPr="00E064CE">
        <w:t xml:space="preserve">prenese izvajanje nekaterih nalog iz </w:t>
      </w:r>
      <w:r w:rsidR="0095517B">
        <w:t xml:space="preserve">drugega </w:t>
      </w:r>
      <w:r w:rsidR="0095517B" w:rsidRPr="00E064CE">
        <w:t>odstavk</w:t>
      </w:r>
      <w:r w:rsidR="0095517B">
        <w:t>a</w:t>
      </w:r>
      <w:r w:rsidR="0095517B" w:rsidRPr="00E064CE">
        <w:t xml:space="preserve"> na tretjo pravno osebo, ki razpolaga z ustreznimi kadri in tehnično opremo, ki je potrebna za izvajanje prenesen</w:t>
      </w:r>
      <w:r w:rsidR="006E313E">
        <w:rPr>
          <w:lang w:val="sl-SI"/>
        </w:rPr>
        <w:t>ih</w:t>
      </w:r>
      <w:r w:rsidR="0095517B" w:rsidRPr="00E064CE">
        <w:t xml:space="preserve"> </w:t>
      </w:r>
      <w:r w:rsidR="006E313E">
        <w:rPr>
          <w:lang w:val="sl-SI"/>
        </w:rPr>
        <w:t>nalog</w:t>
      </w:r>
      <w:r w:rsidR="0095517B">
        <w:t xml:space="preserve">, in ki v isti pravni osebi ne izvaja dejavnosti dobave ali </w:t>
      </w:r>
      <w:r w:rsidR="0095517B" w:rsidRPr="00805A3B">
        <w:rPr>
          <w:rFonts w:cs="Arial"/>
          <w:szCs w:val="24"/>
        </w:rPr>
        <w:t>proizvodnje elektrike</w:t>
      </w:r>
      <w:r w:rsidR="000D3394">
        <w:rPr>
          <w:rFonts w:cs="Arial"/>
          <w:szCs w:val="24"/>
        </w:rPr>
        <w:t>.</w:t>
      </w:r>
      <w:r w:rsidR="0095517B" w:rsidRPr="00805A3B">
        <w:rPr>
          <w:rFonts w:cs="Arial"/>
          <w:szCs w:val="24"/>
        </w:rPr>
        <w:t xml:space="preserve"> </w:t>
      </w:r>
      <w:r w:rsidR="000D3394">
        <w:rPr>
          <w:rFonts w:cs="Arial"/>
          <w:szCs w:val="24"/>
        </w:rPr>
        <w:t>L</w:t>
      </w:r>
      <w:r w:rsidR="0095517B" w:rsidRPr="00BD7185">
        <w:rPr>
          <w:rFonts w:cs="Arial"/>
          <w:szCs w:val="24"/>
        </w:rPr>
        <w:t xml:space="preserve">e-ta mora </w:t>
      </w:r>
      <w:r w:rsidR="00796935" w:rsidRPr="00BD7185">
        <w:rPr>
          <w:rFonts w:cs="Arial"/>
          <w:szCs w:val="24"/>
        </w:rPr>
        <w:t>distribucijske</w:t>
      </w:r>
      <w:r w:rsidR="00796935">
        <w:rPr>
          <w:rFonts w:cs="Arial"/>
          <w:szCs w:val="24"/>
        </w:rPr>
        <w:t>mu</w:t>
      </w:r>
      <w:r w:rsidR="00796935" w:rsidRPr="00BD7185">
        <w:rPr>
          <w:rFonts w:cs="Arial"/>
          <w:szCs w:val="24"/>
        </w:rPr>
        <w:t xml:space="preserve"> </w:t>
      </w:r>
      <w:r w:rsidR="0095517B" w:rsidRPr="00BD7185">
        <w:rPr>
          <w:rFonts w:cs="Arial"/>
          <w:szCs w:val="24"/>
        </w:rPr>
        <w:t>operaterju omogočiti neposreden in stalen dostop do vseh podatkov, ki jih uporablja in jih pridobiva za potrebe izvajanja prenesenih nalog.</w:t>
      </w:r>
    </w:p>
    <w:p w:rsidR="005200B1" w:rsidRPr="00E064CE" w:rsidRDefault="005200B1" w:rsidP="00165E5D">
      <w:pPr>
        <w:pStyle w:val="Odstavekseznama"/>
        <w:ind w:left="0"/>
      </w:pPr>
    </w:p>
    <w:p w:rsidR="00697ADE" w:rsidRDefault="00D85562" w:rsidP="00D85562">
      <w:pPr>
        <w:pStyle w:val="Odstavekseznama"/>
        <w:ind w:left="0"/>
        <w:rPr>
          <w:lang w:val="sl-SI"/>
        </w:rPr>
      </w:pPr>
      <w:r>
        <w:t>(</w:t>
      </w:r>
      <w:r w:rsidRPr="00697ADE">
        <w:t xml:space="preserve">5) </w:t>
      </w:r>
      <w:r w:rsidR="00697ADE" w:rsidRPr="00697ADE">
        <w:t xml:space="preserve">Če je to neposredno zvezano s prenesenimi nalogami iz prejšnjega odstavka, lahko distribucijski operater po predhodnem soglasju vlade s pogodbo prenese na tretjo pravno osebo tudi opravljanje strokovnih nalog v zvezi z izvajanjem javnih pooblastil </w:t>
      </w:r>
      <w:r w:rsidR="006519D3" w:rsidRPr="00697ADE">
        <w:t>iz</w:t>
      </w:r>
      <w:r w:rsidR="0095517B" w:rsidRPr="00697ADE">
        <w:t xml:space="preserve"> </w:t>
      </w:r>
      <w:fldSimple w:instr=" REF _Ref296674187 \r \h  \* MERGEFORMAT ">
        <w:r w:rsidR="00AD6E8B">
          <w:t>140</w:t>
        </w:r>
      </w:fldSimple>
      <w:r w:rsidR="002748F8" w:rsidRPr="00697ADE">
        <w:t xml:space="preserve"> </w:t>
      </w:r>
      <w:r w:rsidR="0095517B" w:rsidRPr="00697ADE">
        <w:t>in</w:t>
      </w:r>
      <w:r w:rsidR="006519D3" w:rsidRPr="00697ADE">
        <w:t xml:space="preserve"> </w:t>
      </w:r>
      <w:fldSimple w:instr=" REF _Ref294625109 \r \h  \* MERGEFORMAT ">
        <w:r w:rsidR="00AD6E8B">
          <w:t>479</w:t>
        </w:r>
      </w:fldSimple>
      <w:r w:rsidR="007D31E4" w:rsidRPr="00697ADE">
        <w:t xml:space="preserve">. člena </w:t>
      </w:r>
      <w:r w:rsidR="006519D3" w:rsidRPr="00697ADE">
        <w:t>tega zakona</w:t>
      </w:r>
      <w:r w:rsidR="00697ADE" w:rsidRPr="00697ADE">
        <w:rPr>
          <w:lang w:val="sl-SI"/>
        </w:rPr>
        <w:t>,</w:t>
      </w:r>
      <w:r w:rsidR="006519D3" w:rsidRPr="00697ADE">
        <w:t xml:space="preserve"> </w:t>
      </w:r>
      <w:r w:rsidR="00697ADE" w:rsidRPr="00697ADE">
        <w:rPr>
          <w:lang w:val="sl-SI"/>
        </w:rPr>
        <w:t xml:space="preserve">če </w:t>
      </w:r>
      <w:r w:rsidR="006519D3" w:rsidRPr="00697ADE">
        <w:t>osebe, ki so zaposlene pri tej pravni osebi izpolnjujejo pogoje za vodenje in odločanje v upravnem postopku</w:t>
      </w:r>
      <w:r w:rsidR="00697ADE" w:rsidRPr="00697ADE">
        <w:t xml:space="preserve"> ter pridobijo za izvajanje teh strokovnih nalog upravnega postopka pooblastilo poslovodnega organa distribucijskega operaterja</w:t>
      </w:r>
      <w:r w:rsidR="006519D3" w:rsidRPr="00697ADE">
        <w:t>.</w:t>
      </w:r>
      <w:r w:rsidR="006519D3" w:rsidRPr="00E064CE">
        <w:t xml:space="preserve"> </w:t>
      </w:r>
    </w:p>
    <w:p w:rsidR="00697ADE" w:rsidRDefault="00697ADE" w:rsidP="00D85562">
      <w:pPr>
        <w:pStyle w:val="Odstavekseznama"/>
        <w:ind w:left="0"/>
        <w:rPr>
          <w:lang w:val="sl-SI"/>
        </w:rPr>
      </w:pPr>
    </w:p>
    <w:p w:rsidR="005200B1" w:rsidRPr="00AE6E56" w:rsidRDefault="00697ADE" w:rsidP="00D85562">
      <w:pPr>
        <w:pStyle w:val="Odstavekseznama"/>
        <w:ind w:left="0"/>
      </w:pPr>
      <w:r>
        <w:rPr>
          <w:lang w:val="sl-SI"/>
        </w:rPr>
        <w:t xml:space="preserve">(6) </w:t>
      </w:r>
      <w:r w:rsidR="002D6513">
        <w:t>Distribucijski o</w:t>
      </w:r>
      <w:r w:rsidR="0095517B">
        <w:t xml:space="preserve">perater je dolžan kvartalno izvajati nadzor nad izvajanjem prenesenih nalog, tretja pravna oseba pa je dolžna </w:t>
      </w:r>
      <w:r w:rsidR="002D6513">
        <w:t xml:space="preserve">distribucijskemu </w:t>
      </w:r>
      <w:r w:rsidR="0095517B">
        <w:t>operaterju omogočiti celoten vpogled za potrebe izvajanja nadzora</w:t>
      </w:r>
      <w:r w:rsidR="00AE6E56">
        <w:t>.</w:t>
      </w:r>
    </w:p>
    <w:p w:rsidR="005200B1" w:rsidRPr="00E064CE" w:rsidRDefault="005200B1" w:rsidP="00165E5D">
      <w:pPr>
        <w:pStyle w:val="Odstavekseznama"/>
        <w:ind w:left="0"/>
        <w:rPr>
          <w:highlight w:val="yellow"/>
        </w:rPr>
      </w:pPr>
    </w:p>
    <w:p w:rsidR="00811D45" w:rsidRPr="00E064CE" w:rsidRDefault="00D85562" w:rsidP="00D85562">
      <w:pPr>
        <w:pStyle w:val="Odstavekseznama"/>
        <w:ind w:left="0"/>
      </w:pPr>
      <w:r>
        <w:t>(</w:t>
      </w:r>
      <w:r w:rsidR="00697ADE">
        <w:rPr>
          <w:lang w:val="sl-SI"/>
        </w:rPr>
        <w:t>7</w:t>
      </w:r>
      <w:r>
        <w:t xml:space="preserve">) </w:t>
      </w:r>
      <w:r w:rsidR="002D6513">
        <w:t>Distribucijski o</w:t>
      </w:r>
      <w:r w:rsidR="005200B1" w:rsidRPr="00E064CE">
        <w:t>perater nabavi elektri</w:t>
      </w:r>
      <w:r w:rsidR="007A0F80" w:rsidRPr="00E064CE">
        <w:t>ko</w:t>
      </w:r>
      <w:r w:rsidR="005200B1" w:rsidRPr="00E064CE">
        <w:t>, ki jo potrebuje pri opravljanju dejavnosti</w:t>
      </w:r>
      <w:r w:rsidR="004E563E" w:rsidRPr="00E064CE">
        <w:t>, po preglednih, nediskriminatornih in tržno zasnovanih postopkih.</w:t>
      </w:r>
    </w:p>
    <w:p w:rsidR="00811D45" w:rsidRPr="00E064CE" w:rsidRDefault="00811D45" w:rsidP="00165E5D">
      <w:pPr>
        <w:pStyle w:val="Odstavekseznama"/>
        <w:ind w:left="0"/>
      </w:pPr>
    </w:p>
    <w:p w:rsidR="005200B1" w:rsidRDefault="00D85562" w:rsidP="00D85562">
      <w:pPr>
        <w:pStyle w:val="Odstavekseznama"/>
        <w:ind w:left="0"/>
      </w:pPr>
      <w:r>
        <w:t>(</w:t>
      </w:r>
      <w:r w:rsidR="00697ADE">
        <w:rPr>
          <w:lang w:val="sl-SI"/>
        </w:rPr>
        <w:t>8</w:t>
      </w:r>
      <w:r>
        <w:t xml:space="preserve">) </w:t>
      </w:r>
      <w:r w:rsidR="002D6513">
        <w:t>D</w:t>
      </w:r>
      <w:r w:rsidR="002D6513" w:rsidRPr="00E064CE">
        <w:t>istribucijsk</w:t>
      </w:r>
      <w:r w:rsidR="002D6513">
        <w:t>i</w:t>
      </w:r>
      <w:r w:rsidR="002D6513" w:rsidRPr="00E064CE">
        <w:t xml:space="preserve"> </w:t>
      </w:r>
      <w:r w:rsidR="002D6513">
        <w:t>o</w:t>
      </w:r>
      <w:r w:rsidR="002D6513" w:rsidRPr="00E064CE">
        <w:t xml:space="preserve">perater </w:t>
      </w:r>
      <w:r w:rsidR="00811D45" w:rsidRPr="00E064CE">
        <w:t xml:space="preserve">sistema v nobenem primeru ne diskriminira med posameznimi uporabniki sistema ali </w:t>
      </w:r>
      <w:r w:rsidR="001734F0" w:rsidRPr="00E064CE">
        <w:t>dobavitelji</w:t>
      </w:r>
      <w:r w:rsidR="00811D45" w:rsidRPr="00E064CE">
        <w:t>, zlasti ne v korist svojih povezanih podjetij.</w:t>
      </w:r>
    </w:p>
    <w:p w:rsidR="00F92D26" w:rsidRDefault="00F92D26" w:rsidP="00D85562">
      <w:pPr>
        <w:pStyle w:val="Odstavekseznama"/>
        <w:ind w:left="0"/>
      </w:pPr>
    </w:p>
    <w:p w:rsidR="001D1E1E" w:rsidRDefault="00F92D26" w:rsidP="007D1782">
      <w:pPr>
        <w:pStyle w:val="Obrazloitev"/>
      </w:pPr>
      <w:r w:rsidRPr="00BE782B">
        <w:t>Člen implementira 25</w:t>
      </w:r>
      <w:r>
        <w:t>.</w:t>
      </w:r>
      <w:r w:rsidRPr="00BE782B">
        <w:t xml:space="preserve"> člen direktive. Člen našteva naloge GJS operater distribucijskega sistema. Daje možnost prenosa pooblastil na tretjo osebo, pri čemer ta oseba ne sme izvajati dejavnosti proizvodnje ali dobave elektrike, kar je skladno z določili </w:t>
      </w:r>
      <w:fldSimple w:instr=" REF _Ref290639826 \n \h  \* MERGEFORMAT ">
        <w:r w:rsidR="00AD6E8B">
          <w:t>86</w:t>
        </w:r>
      </w:fldSimple>
      <w:r w:rsidRPr="00BE782B">
        <w:t xml:space="preserve">. člena o ločitvi. Nalaga operaterju upoštevanje ukrepov energetske učinkovitosti, uravnavanje odjema in porazdeljeno proizvodnjo pri načrtovanju razvoja distribucijskega sistema, če ti ukrepi pomenijo da se prihrani pri razvoju zmogljivosti omrežja. </w:t>
      </w:r>
      <w:r w:rsidR="00697ADE" w:rsidRPr="00697ADE">
        <w:t>Kadar se na prenesene naloge gospodarske javne službe navezuje tudi izvajanje javnih pooblastil distribucijskega operaterja, katerih predmet je odločanje o soglasjih za priključitev na sistem oziroma določanje smernic in dajanje soglasij pri posegih v prostor, lahko distribucijski operater za opravljanje strokovnih nalog v teh upravnih postopkih pooblasti tudi osebe, ki so zaposlene pri tretji pravni osebi, da vodijo in odločajo v teh postopkih v imenu distribucijskega operaterja.</w:t>
      </w:r>
    </w:p>
    <w:p w:rsidR="00F92D26" w:rsidRPr="00F92D26" w:rsidRDefault="00F92D26" w:rsidP="00D85562">
      <w:pPr>
        <w:pStyle w:val="Odstavekseznama"/>
        <w:ind w:left="0"/>
      </w:pPr>
    </w:p>
    <w:p w:rsidR="00F020B9" w:rsidRPr="00CA38D4" w:rsidRDefault="00E77167" w:rsidP="003A7D9F">
      <w:pPr>
        <w:pStyle w:val="Naslov5"/>
      </w:pPr>
      <w:r w:rsidRPr="00CA38D4">
        <w:t xml:space="preserve"> </w:t>
      </w:r>
      <w:bookmarkStart w:id="346" w:name="_Toc293668764"/>
      <w:bookmarkStart w:id="347" w:name="_Toc358721878"/>
      <w:r w:rsidRPr="00CA38D4">
        <w:t>člen</w:t>
      </w:r>
      <w:r w:rsidR="00CA38D4">
        <w:br/>
      </w:r>
      <w:r w:rsidR="00F020B9" w:rsidRPr="00CA38D4">
        <w:t>(financiranje gospodarske javne službe)</w:t>
      </w:r>
      <w:bookmarkEnd w:id="346"/>
      <w:bookmarkEnd w:id="347"/>
    </w:p>
    <w:p w:rsidR="00F020B9" w:rsidRPr="00E064CE" w:rsidRDefault="00F020B9" w:rsidP="00165E5D">
      <w:pPr>
        <w:pStyle w:val="Odstavekseznama"/>
        <w:keepNext/>
        <w:ind w:left="0"/>
        <w:jc w:val="center"/>
      </w:pPr>
    </w:p>
    <w:p w:rsidR="00F020B9" w:rsidRDefault="00F020B9" w:rsidP="00165E5D">
      <w:pPr>
        <w:pStyle w:val="Odstavekseznama"/>
        <w:keepNext/>
        <w:ind w:left="0"/>
      </w:pPr>
      <w:r w:rsidRPr="00E064CE">
        <w:t xml:space="preserve">Dejavnost </w:t>
      </w:r>
      <w:r w:rsidR="002D6513" w:rsidRPr="00E064CE">
        <w:t xml:space="preserve">distribucijskega </w:t>
      </w:r>
      <w:r w:rsidRPr="00E064CE">
        <w:t xml:space="preserve">operaterja se financira iz omrežnine, ki jo skladno </w:t>
      </w:r>
      <w:r w:rsidR="006474AA" w:rsidRPr="00E064CE">
        <w:t>s tem zakonom</w:t>
      </w:r>
      <w:r w:rsidRPr="00E064CE">
        <w:t xml:space="preserve"> določi agencija</w:t>
      </w:r>
      <w:r w:rsidR="00010558" w:rsidRPr="00E064CE">
        <w:t>,</w:t>
      </w:r>
      <w:r w:rsidRPr="00E064CE">
        <w:t xml:space="preserve"> in iz drugih prihodkov </w:t>
      </w:r>
      <w:r w:rsidR="006C45D9" w:rsidRPr="00E064CE">
        <w:t>za storit</w:t>
      </w:r>
      <w:r w:rsidRPr="00E064CE">
        <w:t>v</w:t>
      </w:r>
      <w:r w:rsidR="006C45D9" w:rsidRPr="00E064CE">
        <w:t>e</w:t>
      </w:r>
      <w:r w:rsidRPr="00E064CE">
        <w:t xml:space="preserve"> gospodarske javne službe</w:t>
      </w:r>
      <w:r w:rsidR="001C146C" w:rsidRPr="00E064CE">
        <w:t>.</w:t>
      </w:r>
      <w:r w:rsidRPr="00E064CE">
        <w:t xml:space="preserve"> </w:t>
      </w:r>
    </w:p>
    <w:p w:rsidR="0059030E" w:rsidRDefault="0059030E" w:rsidP="00165E5D">
      <w:pPr>
        <w:pStyle w:val="Odstavekseznama"/>
        <w:keepNext/>
        <w:ind w:left="0"/>
      </w:pPr>
    </w:p>
    <w:p w:rsidR="001D1E1E" w:rsidRDefault="0059030E" w:rsidP="007D1782">
      <w:pPr>
        <w:pStyle w:val="Obrazloitev"/>
      </w:pPr>
      <w:r w:rsidRPr="00BE782B">
        <w:t>Financiranje GJS se zagotavlja z omrežnino in iz drugih prihodkov za storitve GJS. Vse cene določi agencija.</w:t>
      </w:r>
    </w:p>
    <w:p w:rsidR="0059030E" w:rsidRPr="0059030E" w:rsidRDefault="0059030E" w:rsidP="00165E5D">
      <w:pPr>
        <w:pStyle w:val="Odstavekseznama"/>
        <w:keepNext/>
        <w:ind w:left="0"/>
      </w:pPr>
    </w:p>
    <w:p w:rsidR="005200B1" w:rsidRPr="00CA38D4" w:rsidRDefault="00E57A0D" w:rsidP="003A7D9F">
      <w:pPr>
        <w:pStyle w:val="Naslov5"/>
      </w:pPr>
      <w:r w:rsidRPr="00CA38D4">
        <w:t xml:space="preserve"> </w:t>
      </w:r>
      <w:bookmarkStart w:id="348" w:name="_Toc293668765"/>
      <w:bookmarkStart w:id="349" w:name="_Toc358721879"/>
      <w:r w:rsidRPr="00CA38D4">
        <w:t>člen</w:t>
      </w:r>
      <w:r w:rsidR="00CA38D4">
        <w:br/>
      </w:r>
      <w:r w:rsidR="005200B1" w:rsidRPr="00CA38D4">
        <w:t>(območje gospodarske javne službe)</w:t>
      </w:r>
      <w:bookmarkEnd w:id="348"/>
      <w:bookmarkEnd w:id="349"/>
    </w:p>
    <w:p w:rsidR="005200B1" w:rsidRPr="00E064CE" w:rsidRDefault="005200B1" w:rsidP="00165E5D">
      <w:pPr>
        <w:pStyle w:val="Odstavekseznama"/>
        <w:ind w:left="0"/>
      </w:pPr>
    </w:p>
    <w:p w:rsidR="00AE71E5" w:rsidRDefault="00D85562" w:rsidP="00D85562">
      <w:pPr>
        <w:pStyle w:val="Odstavekseznama"/>
        <w:ind w:left="0"/>
      </w:pPr>
      <w:r>
        <w:t xml:space="preserve">(1) </w:t>
      </w:r>
      <w:r w:rsidR="006A5EE1" w:rsidRPr="00E064CE">
        <w:t>Izvajanje gospodarske javne službe</w:t>
      </w:r>
      <w:r w:rsidR="00A746E6" w:rsidRPr="00E064CE">
        <w:t xml:space="preserve"> dejavnost </w:t>
      </w:r>
      <w:r w:rsidR="002D6513" w:rsidRPr="00E064CE">
        <w:t xml:space="preserve">distribucijskega </w:t>
      </w:r>
      <w:r w:rsidR="00A746E6" w:rsidRPr="00E064CE">
        <w:t xml:space="preserve">operaterja </w:t>
      </w:r>
      <w:r w:rsidR="006A5EE1" w:rsidRPr="00E064CE">
        <w:t xml:space="preserve">lahko zagotovi </w:t>
      </w:r>
      <w:r w:rsidR="009B2D93" w:rsidRPr="00E064CE">
        <w:t>država</w:t>
      </w:r>
      <w:r w:rsidR="006A5EE1" w:rsidRPr="00E064CE">
        <w:t xml:space="preserve"> na delu svoje</w:t>
      </w:r>
      <w:r w:rsidR="009B2D93" w:rsidRPr="00E064CE">
        <w:t>ga</w:t>
      </w:r>
      <w:r w:rsidR="006A5EE1" w:rsidRPr="00E064CE">
        <w:t xml:space="preserve"> območja ali n</w:t>
      </w:r>
      <w:r w:rsidR="009B2D93" w:rsidRPr="00E064CE">
        <w:t>a celotnem območju države</w:t>
      </w:r>
      <w:r w:rsidR="006A5EE1" w:rsidRPr="00E064CE">
        <w:t xml:space="preserve"> na način, določen z zakonom, ki ureja gospodarske javne službe.</w:t>
      </w:r>
    </w:p>
    <w:p w:rsidR="00EA172B" w:rsidRDefault="00EA172B" w:rsidP="00165E5D">
      <w:pPr>
        <w:pStyle w:val="Odstavekseznama"/>
        <w:ind w:left="0"/>
      </w:pPr>
    </w:p>
    <w:p w:rsidR="00BF754B" w:rsidRDefault="00D85562" w:rsidP="00D85562">
      <w:pPr>
        <w:pStyle w:val="Odstavekseznama"/>
        <w:ind w:left="0"/>
      </w:pPr>
      <w:r>
        <w:t xml:space="preserve">(2) </w:t>
      </w:r>
      <w:r w:rsidR="00AE71E5" w:rsidRPr="00E064CE">
        <w:t>Za koncesijo iz prvega odstavka se ne plačuje koncesijske dajatve ali drugega plačila, ki bi bilo z njo po učinku izenačeno.</w:t>
      </w:r>
    </w:p>
    <w:p w:rsidR="0059030E" w:rsidRDefault="0059030E" w:rsidP="00D85562">
      <w:pPr>
        <w:pStyle w:val="Odstavekseznama"/>
        <w:ind w:left="0"/>
      </w:pPr>
    </w:p>
    <w:p w:rsidR="001D1E1E" w:rsidRDefault="0059030E" w:rsidP="007D1782">
      <w:pPr>
        <w:pStyle w:val="Obrazloitev"/>
      </w:pPr>
      <w:r w:rsidRPr="00BE782B">
        <w:t>GJS se lahko izvaja na celotnem ozemlju države ali po posameznih področjih. Dejansko je bila družbi SODO d.o.o. podeljena koncesija za celotno področje Slovenije že pod obstoječim zakonom. Koncesijska dajatve ni.</w:t>
      </w:r>
    </w:p>
    <w:p w:rsidR="0059030E" w:rsidRPr="0059030E" w:rsidRDefault="0059030E" w:rsidP="00D85562">
      <w:pPr>
        <w:pStyle w:val="Odstavekseznama"/>
        <w:ind w:left="0"/>
      </w:pPr>
    </w:p>
    <w:p w:rsidR="000C4A68" w:rsidRPr="00E064CE" w:rsidRDefault="007C5E57" w:rsidP="003A7D9F">
      <w:pPr>
        <w:pStyle w:val="Naslov5"/>
      </w:pPr>
      <w:r w:rsidRPr="00E064CE">
        <w:t xml:space="preserve"> </w:t>
      </w:r>
      <w:bookmarkStart w:id="350" w:name="_Ref289074328"/>
      <w:bookmarkStart w:id="351" w:name="_Toc293668766"/>
      <w:bookmarkStart w:id="352" w:name="_Toc358721880"/>
      <w:r w:rsidRPr="00E064CE">
        <w:t>člen</w:t>
      </w:r>
      <w:bookmarkEnd w:id="350"/>
      <w:r w:rsidR="00CA38D4">
        <w:br/>
      </w:r>
      <w:r w:rsidR="000C4A68" w:rsidRPr="00E064CE">
        <w:t>(</w:t>
      </w:r>
      <w:r w:rsidR="00D13873" w:rsidRPr="00E064CE">
        <w:t>podelitev koncesije</w:t>
      </w:r>
      <w:r w:rsidR="000C4A68" w:rsidRPr="00E064CE">
        <w:t>)</w:t>
      </w:r>
      <w:bookmarkEnd w:id="351"/>
      <w:bookmarkEnd w:id="352"/>
    </w:p>
    <w:p w:rsidR="004552D4" w:rsidRDefault="004552D4" w:rsidP="004552D4">
      <w:pPr>
        <w:pStyle w:val="Odstavekseznama"/>
        <w:ind w:left="0"/>
      </w:pPr>
    </w:p>
    <w:p w:rsidR="004552D4" w:rsidRDefault="004552D4" w:rsidP="004552D4">
      <w:pPr>
        <w:pStyle w:val="Odstavekseznama"/>
        <w:ind w:left="0"/>
      </w:pPr>
      <w:r w:rsidRPr="00E064CE">
        <w:t xml:space="preserve">Dejavnost </w:t>
      </w:r>
      <w:r w:rsidR="002D6513" w:rsidRPr="00E064CE">
        <w:t xml:space="preserve">distribucijskega </w:t>
      </w:r>
      <w:r w:rsidRPr="00E064CE">
        <w:t>operaterja lahko izvaja oseba, če od Vlade Republike Slovenije pridobi koncesijo za opravljanje te gospodarske javne službe in če ima v lasti a</w:t>
      </w:r>
      <w:r>
        <w:t>li najemu distribucijski sistem</w:t>
      </w:r>
      <w:r w:rsidRPr="00E064CE">
        <w:t>. Pri določitvi obdobja, za katerega Vlada podeli koncesijo, upošteva Vlada oceno učinkovitosti in gospodarskega ravnotežja, pri čemer je to obdobje enako trajanju koncesije.</w:t>
      </w:r>
    </w:p>
    <w:p w:rsidR="000C4A68" w:rsidRDefault="000C4A68" w:rsidP="00165E5D">
      <w:pPr>
        <w:jc w:val="center"/>
      </w:pPr>
    </w:p>
    <w:p w:rsidR="001D1E1E" w:rsidRDefault="0059030E" w:rsidP="007D1782">
      <w:pPr>
        <w:pStyle w:val="Obrazloitev"/>
      </w:pPr>
      <w:r w:rsidRPr="00BE782B">
        <w:t>Člen ureja podelitev koncesije za GJS operater distribucijskega omrežja, ki je lahko izključna ali pa podeljena po področjih. Neposredna podelitev, brez izvedbe razpisa,  je možna v primeru popolnega neposrednega ali posrednega lastništva države, če družba ne opravlja drugih energetskih ali neenergetskih dejavnosti. Če koncesionar nima sistema v lasti ali najemu, se v koncesijski pogodbi določi rok izpolnitve tega pogoja.</w:t>
      </w:r>
    </w:p>
    <w:p w:rsidR="0059030E" w:rsidRPr="00E064CE" w:rsidRDefault="0059030E" w:rsidP="00165E5D">
      <w:pPr>
        <w:jc w:val="center"/>
      </w:pPr>
    </w:p>
    <w:p w:rsidR="00CF009E" w:rsidRPr="00CA38D4" w:rsidRDefault="00153A04" w:rsidP="003A7D9F">
      <w:pPr>
        <w:pStyle w:val="Naslov5"/>
      </w:pPr>
      <w:bookmarkStart w:id="353" w:name="_Ref291061623"/>
      <w:bookmarkStart w:id="354" w:name="_Toc293668767"/>
      <w:bookmarkStart w:id="355" w:name="_Ref306869204"/>
      <w:bookmarkStart w:id="356" w:name="_Ref306869218"/>
      <w:bookmarkStart w:id="357" w:name="_Ref315682722"/>
      <w:bookmarkStart w:id="358" w:name="_Toc358721881"/>
      <w:r w:rsidRPr="00CA38D4">
        <w:t>člen</w:t>
      </w:r>
      <w:bookmarkEnd w:id="353"/>
      <w:r w:rsidR="00CA38D4">
        <w:br/>
      </w:r>
      <w:r w:rsidR="00CF009E" w:rsidRPr="00CA38D4">
        <w:t>(najem distribucijskega sistema)</w:t>
      </w:r>
      <w:bookmarkEnd w:id="354"/>
      <w:bookmarkEnd w:id="355"/>
      <w:bookmarkEnd w:id="356"/>
      <w:bookmarkEnd w:id="357"/>
      <w:bookmarkEnd w:id="358"/>
    </w:p>
    <w:p w:rsidR="00CF009E" w:rsidRPr="00E064CE" w:rsidRDefault="00CF009E" w:rsidP="00165E5D">
      <w:pPr>
        <w:pStyle w:val="Odstavekseznama"/>
        <w:keepNext/>
        <w:ind w:left="0"/>
        <w:jc w:val="center"/>
      </w:pPr>
    </w:p>
    <w:p w:rsidR="006C4302" w:rsidRDefault="00D85562" w:rsidP="006C4302">
      <w:pPr>
        <w:rPr>
          <w:rFonts w:ascii="Times New Roman" w:hAnsi="Times New Roman"/>
          <w:szCs w:val="24"/>
          <w:lang w:eastAsia="sl-SI"/>
        </w:rPr>
      </w:pPr>
      <w:r>
        <w:rPr>
          <w:color w:val="000000"/>
        </w:rPr>
        <w:t xml:space="preserve">(1) </w:t>
      </w:r>
      <w:r w:rsidR="00CF009E" w:rsidRPr="00E064CE">
        <w:rPr>
          <w:color w:val="000000"/>
        </w:rPr>
        <w:t xml:space="preserve">Če </w:t>
      </w:r>
      <w:r w:rsidR="002D6513" w:rsidRPr="00E064CE">
        <w:rPr>
          <w:color w:val="000000"/>
        </w:rPr>
        <w:t>distribucijsk</w:t>
      </w:r>
      <w:r w:rsidR="002D6513">
        <w:rPr>
          <w:color w:val="000000"/>
        </w:rPr>
        <w:t>i</w:t>
      </w:r>
      <w:r w:rsidR="002D6513" w:rsidRPr="00E064CE">
        <w:rPr>
          <w:color w:val="000000"/>
        </w:rPr>
        <w:t xml:space="preserve"> </w:t>
      </w:r>
      <w:r w:rsidR="00CF009E" w:rsidRPr="00E064CE">
        <w:rPr>
          <w:color w:val="000000"/>
        </w:rPr>
        <w:t xml:space="preserve">operater ni lastnik </w:t>
      </w:r>
      <w:r w:rsidR="002D6513">
        <w:rPr>
          <w:color w:val="000000"/>
        </w:rPr>
        <w:t>distribucijskega</w:t>
      </w:r>
      <w:r w:rsidR="002D6513" w:rsidRPr="00E064CE">
        <w:rPr>
          <w:color w:val="000000"/>
        </w:rPr>
        <w:t xml:space="preserve"> </w:t>
      </w:r>
      <w:r w:rsidR="00CF009E" w:rsidRPr="00E064CE">
        <w:rPr>
          <w:color w:val="000000"/>
        </w:rPr>
        <w:t xml:space="preserve">sistema ali njegovega dela, </w:t>
      </w:r>
      <w:r w:rsidR="00EA172B">
        <w:rPr>
          <w:color w:val="000000"/>
        </w:rPr>
        <w:t xml:space="preserve">ki ima javni značaj, </w:t>
      </w:r>
      <w:r w:rsidR="00CF009E" w:rsidRPr="00E064CE">
        <w:rPr>
          <w:color w:val="000000"/>
        </w:rPr>
        <w:t>mora z lastnikom</w:t>
      </w:r>
      <w:r w:rsidR="00C01D23" w:rsidRPr="00E064CE">
        <w:rPr>
          <w:color w:val="000000"/>
        </w:rPr>
        <w:t xml:space="preserve"> ali drugo osebo, ki z lastnino upravlja ali</w:t>
      </w:r>
      <w:r w:rsidR="00D971E9" w:rsidRPr="00E064CE">
        <w:rPr>
          <w:color w:val="000000"/>
        </w:rPr>
        <w:t xml:space="preserve"> z njo</w:t>
      </w:r>
      <w:r w:rsidR="00C01D23" w:rsidRPr="00E064CE">
        <w:rPr>
          <w:color w:val="000000"/>
        </w:rPr>
        <w:t xml:space="preserve"> razpolaga na kakšni drugi pravni podlagi, ki ni lastninska pravica,</w:t>
      </w:r>
      <w:r w:rsidR="00CF009E" w:rsidRPr="00E064CE">
        <w:rPr>
          <w:color w:val="000000"/>
        </w:rPr>
        <w:t xml:space="preserve"> skleniti pogodbo, s katero uredi vsa vprašanja uporabe tega sistema za opravljanje nalog </w:t>
      </w:r>
      <w:r w:rsidR="00173CCD">
        <w:rPr>
          <w:color w:val="000000"/>
        </w:rPr>
        <w:t xml:space="preserve">distribucijskega </w:t>
      </w:r>
      <w:r w:rsidR="00CF009E" w:rsidRPr="00E064CE">
        <w:rPr>
          <w:color w:val="000000"/>
        </w:rPr>
        <w:t xml:space="preserve">operaterja po tem zakonu. V tej pogodbi je zlasti treba urediti obseg in namen uporabe sistema, višino najemnine oziroma drugega plačila sistemskega operaterja, pogoje in način tekočega in investicijskega vzdrževanja omrežja in druga vprašanja, ki </w:t>
      </w:r>
      <w:r w:rsidR="002D6513">
        <w:rPr>
          <w:color w:val="000000"/>
        </w:rPr>
        <w:t>distribucijskemu</w:t>
      </w:r>
      <w:r w:rsidR="002D6513" w:rsidRPr="00E064CE">
        <w:rPr>
          <w:color w:val="000000"/>
        </w:rPr>
        <w:t xml:space="preserve"> </w:t>
      </w:r>
      <w:r w:rsidR="00CF009E" w:rsidRPr="00E064CE">
        <w:rPr>
          <w:color w:val="000000"/>
        </w:rPr>
        <w:t xml:space="preserve">operaterju omogočajo, da učinkovito opravlja svoje naloge po tem zakonu. Agencija nadzira vsebino pogodbe in način njenega izvrševanja </w:t>
      </w:r>
      <w:r w:rsidR="00A5731A">
        <w:rPr>
          <w:color w:val="000000"/>
        </w:rPr>
        <w:t>z vidika skladnosti s splošnimi akti agencije</w:t>
      </w:r>
      <w:r w:rsidR="00CF009E" w:rsidRPr="00E064CE">
        <w:rPr>
          <w:color w:val="000000"/>
        </w:rPr>
        <w:t>.</w:t>
      </w:r>
      <w:r w:rsidR="00D12383">
        <w:rPr>
          <w:color w:val="000000"/>
        </w:rPr>
        <w:t xml:space="preserve"> </w:t>
      </w:r>
      <w:r w:rsidR="006C4302">
        <w:rPr>
          <w:rFonts w:cs="Arial"/>
          <w:color w:val="000000"/>
          <w:szCs w:val="24"/>
          <w:lang w:eastAsia="sl-SI"/>
        </w:rPr>
        <w:t>Sistem ali del sistema ima  javni značaj, če je potreben za napajanje več kot enega uporabnika sistema. Skupni deli, namenjeni napajanju posameznih uporabnikov sistema v stanovanjskih in drugih stavbah z več posameznimi deli, in priključni vod,  ki je v skupnem lastništvu lastnikov takšne stavbe, nimajo javnega značaja;</w:t>
      </w:r>
    </w:p>
    <w:p w:rsidR="00CF009E" w:rsidRPr="00D12383" w:rsidRDefault="00CF009E" w:rsidP="00D85562">
      <w:pPr>
        <w:pStyle w:val="Odstavekseznama"/>
        <w:ind w:left="0"/>
      </w:pPr>
    </w:p>
    <w:p w:rsidR="00010558" w:rsidRPr="00E064CE" w:rsidRDefault="00010558" w:rsidP="00165E5D">
      <w:pPr>
        <w:pStyle w:val="Odstavekseznama"/>
        <w:ind w:left="0"/>
        <w:rPr>
          <w:highlight w:val="yellow"/>
        </w:rPr>
      </w:pPr>
    </w:p>
    <w:p w:rsidR="00287841" w:rsidRPr="00E064CE" w:rsidRDefault="00D85562" w:rsidP="00D85562">
      <w:pPr>
        <w:pStyle w:val="Odstavekseznama"/>
        <w:ind w:left="0"/>
      </w:pPr>
      <w:r>
        <w:t xml:space="preserve">(2) </w:t>
      </w:r>
      <w:r w:rsidR="00287841" w:rsidRPr="00E064CE">
        <w:t xml:space="preserve">Pogodbeni stranki s pogodbo ne smeta določiti višje obveznosti plačila najemnine oziroma plačila za storitve, ki jih je </w:t>
      </w:r>
      <w:r w:rsidR="0084089F" w:rsidRPr="00E064CE">
        <w:t>distribucijsk</w:t>
      </w:r>
      <w:r w:rsidR="0084089F">
        <w:t>i</w:t>
      </w:r>
      <w:r w:rsidR="0084089F" w:rsidRPr="00E064CE">
        <w:t xml:space="preserve"> </w:t>
      </w:r>
      <w:r w:rsidR="00287841" w:rsidRPr="00E064CE">
        <w:t xml:space="preserve">operater na podlagi </w:t>
      </w:r>
      <w:r w:rsidR="006474AA" w:rsidRPr="00E064CE">
        <w:t xml:space="preserve">četrtega odstavka </w:t>
      </w:r>
      <w:fldSimple w:instr=" REF _Ref289164410 \r \h ">
        <w:r w:rsidR="00AD6E8B">
          <w:t>79</w:t>
        </w:r>
      </w:fldSimple>
      <w:r w:rsidR="00287841" w:rsidRPr="00E064CE">
        <w:t xml:space="preserve">. člena </w:t>
      </w:r>
      <w:r w:rsidR="00DA42E6" w:rsidRPr="00E064CE">
        <w:t>prenesel na najemodajalca</w:t>
      </w:r>
      <w:r w:rsidR="00287841" w:rsidRPr="00E064CE">
        <w:t xml:space="preserve">, kot </w:t>
      </w:r>
      <w:r w:rsidR="00D971E9" w:rsidRPr="00E064CE">
        <w:t>jo</w:t>
      </w:r>
      <w:r w:rsidR="00287841" w:rsidRPr="00E064CE">
        <w:t xml:space="preserve"> določi agencija z odločbo o regulativnem okviru</w:t>
      </w:r>
      <w:r w:rsidR="006474AA" w:rsidRPr="00E064CE">
        <w:t xml:space="preserve"> v skladu z</w:t>
      </w:r>
      <w:r w:rsidR="00C01D23" w:rsidRPr="00E064CE">
        <w:t xml:space="preserve"> </w:t>
      </w:r>
      <w:fldSimple w:instr=" REF _Ref289164546 \r \h ">
        <w:r w:rsidR="00AD6E8B">
          <w:t>116</w:t>
        </w:r>
      </w:fldSimple>
      <w:r w:rsidR="006474AA" w:rsidRPr="00E064CE">
        <w:t xml:space="preserve">. členom </w:t>
      </w:r>
      <w:r w:rsidR="00C01D23" w:rsidRPr="00E064CE">
        <w:t>tega zakona</w:t>
      </w:r>
      <w:r w:rsidR="00287841" w:rsidRPr="00E064CE">
        <w:t xml:space="preserve">. </w:t>
      </w:r>
      <w:r w:rsidR="00C01D23" w:rsidRPr="00E064CE">
        <w:t>Določila</w:t>
      </w:r>
      <w:r w:rsidR="00287841" w:rsidRPr="00E064CE">
        <w:t xml:space="preserve"> pogodbe, ki bi bile s tem v</w:t>
      </w:r>
      <w:r w:rsidR="00C01D23" w:rsidRPr="00E064CE">
        <w:t xml:space="preserve"> nasprotju so nične, namesto njih pa se</w:t>
      </w:r>
      <w:r w:rsidR="00287841" w:rsidRPr="00E064CE">
        <w:t xml:space="preserve"> </w:t>
      </w:r>
      <w:r w:rsidR="00C01D23" w:rsidRPr="00E064CE">
        <w:t>za obveznosti strank glede plačila najemnine oziroma storitev uporablja odločba</w:t>
      </w:r>
      <w:r w:rsidR="00287841" w:rsidRPr="00E064CE">
        <w:t xml:space="preserve"> agencije</w:t>
      </w:r>
      <w:r w:rsidR="00C01D23" w:rsidRPr="00E064CE">
        <w:t xml:space="preserve"> o regulativnem okviru.</w:t>
      </w:r>
      <w:r w:rsidR="00287841" w:rsidRPr="00E064CE">
        <w:t xml:space="preserve"> </w:t>
      </w:r>
    </w:p>
    <w:p w:rsidR="00287841" w:rsidRPr="00E064CE" w:rsidRDefault="00287841" w:rsidP="00165E5D">
      <w:pPr>
        <w:pStyle w:val="Odstavekseznama"/>
        <w:ind w:left="0"/>
        <w:rPr>
          <w:highlight w:val="yellow"/>
        </w:rPr>
      </w:pPr>
    </w:p>
    <w:p w:rsidR="00D61B32" w:rsidRPr="00E064CE" w:rsidRDefault="00D85562" w:rsidP="00D85562">
      <w:pPr>
        <w:pStyle w:val="Odstavekseznama"/>
        <w:ind w:left="0"/>
      </w:pPr>
      <w:r>
        <w:t xml:space="preserve">(3) </w:t>
      </w:r>
      <w:r w:rsidR="00010558" w:rsidRPr="00E064CE">
        <w:t xml:space="preserve">Če </w:t>
      </w:r>
      <w:r w:rsidR="0084089F" w:rsidRPr="00E064CE">
        <w:t>distribucijsk</w:t>
      </w:r>
      <w:r w:rsidR="0084089F">
        <w:t>i</w:t>
      </w:r>
      <w:r w:rsidR="0084089F" w:rsidRPr="00E064CE">
        <w:t xml:space="preserve"> </w:t>
      </w:r>
      <w:r w:rsidR="00010558" w:rsidRPr="00E064CE">
        <w:t xml:space="preserve">operater z lastnikom </w:t>
      </w:r>
      <w:r w:rsidR="002541ED" w:rsidRPr="00E064CE">
        <w:t>ali drugo osebo, ki upravlja oziroma razpolaga s sistemom ali njegovim delom</w:t>
      </w:r>
      <w:r w:rsidR="00DA42E6" w:rsidRPr="00E064CE">
        <w:t>,</w:t>
      </w:r>
      <w:r w:rsidR="00010558" w:rsidRPr="00E064CE">
        <w:t xml:space="preserve"> ne doseže soglasja o sklenitvi najemne pogodbe</w:t>
      </w:r>
      <w:r w:rsidR="002A55CD" w:rsidRPr="002A55CD">
        <w:t xml:space="preserve"> </w:t>
      </w:r>
      <w:r w:rsidR="002A55CD">
        <w:t>v treh mesecih po tem</w:t>
      </w:r>
      <w:r w:rsidR="00010558" w:rsidRPr="00E064CE">
        <w:t>,</w:t>
      </w:r>
      <w:r w:rsidR="002A55CD">
        <w:t xml:space="preserve"> ko je operater ugotovil obstoj takega sistema ali dela sistema</w:t>
      </w:r>
      <w:r w:rsidR="002F4130">
        <w:t xml:space="preserve"> in o tem obvestil </w:t>
      </w:r>
      <w:r w:rsidR="00F11C67">
        <w:t>agencijo in lastnika</w:t>
      </w:r>
      <w:r w:rsidR="002A55CD">
        <w:t>,</w:t>
      </w:r>
      <w:r w:rsidR="00010558" w:rsidRPr="00E064CE">
        <w:t xml:space="preserve"> </w:t>
      </w:r>
      <w:r w:rsidR="004F7C98" w:rsidRPr="00E064CE">
        <w:t xml:space="preserve">agencija na zahtevo </w:t>
      </w:r>
      <w:r w:rsidR="0084089F" w:rsidRPr="00E064CE">
        <w:t xml:space="preserve">distribucijskega </w:t>
      </w:r>
      <w:r w:rsidR="004F7C98" w:rsidRPr="00E064CE">
        <w:t xml:space="preserve">operaterja naloži lastniku ali drugi osebi, ki upravlja oziroma razpolaga </w:t>
      </w:r>
      <w:r w:rsidR="00D61B32" w:rsidRPr="00E064CE">
        <w:t>z lastnino</w:t>
      </w:r>
      <w:r w:rsidR="00D971E9" w:rsidRPr="00E064CE">
        <w:t xml:space="preserve"> (v nadaljnjem besedilu tega člena: zavezanec)</w:t>
      </w:r>
      <w:r w:rsidR="004F7C98" w:rsidRPr="00E064CE">
        <w:t>, dolžnost oddati</w:t>
      </w:r>
      <w:r w:rsidR="00D61B32" w:rsidRPr="00E064CE">
        <w:t xml:space="preserve"> sistem ali njegov del</w:t>
      </w:r>
      <w:r w:rsidR="004F7C98" w:rsidRPr="00E064CE">
        <w:t xml:space="preserve"> v uporabo </w:t>
      </w:r>
      <w:r w:rsidR="0084089F" w:rsidRPr="00E064CE">
        <w:t>distribucijske</w:t>
      </w:r>
      <w:r w:rsidR="0084089F">
        <w:t>mu</w:t>
      </w:r>
      <w:r w:rsidR="0084089F" w:rsidRPr="00E064CE">
        <w:t xml:space="preserve"> </w:t>
      </w:r>
      <w:r w:rsidR="004F7C98" w:rsidRPr="00E064CE">
        <w:t>operaterju.</w:t>
      </w:r>
      <w:r w:rsidR="006D7243" w:rsidRPr="00E064CE">
        <w:t xml:space="preserve"> Sestavni del odločbe je tudi seznam </w:t>
      </w:r>
      <w:r w:rsidR="00445925" w:rsidRPr="00E064CE">
        <w:t xml:space="preserve">objektov, naprav in drugih </w:t>
      </w:r>
      <w:r w:rsidR="006D7243" w:rsidRPr="00E064CE">
        <w:t xml:space="preserve">sredstev, na katere se </w:t>
      </w:r>
      <w:r w:rsidR="00D971E9" w:rsidRPr="00E064CE">
        <w:t xml:space="preserve">ta </w:t>
      </w:r>
      <w:r w:rsidR="006D7243" w:rsidRPr="00E064CE">
        <w:t xml:space="preserve">ukrep nanaša. </w:t>
      </w:r>
    </w:p>
    <w:p w:rsidR="00D61B32" w:rsidRPr="00E064CE" w:rsidRDefault="00D61B32" w:rsidP="00165E5D">
      <w:pPr>
        <w:pStyle w:val="Odstavekseznama"/>
        <w:ind w:left="0"/>
      </w:pPr>
    </w:p>
    <w:p w:rsidR="001C04C6" w:rsidRPr="00E064CE" w:rsidRDefault="00D85562" w:rsidP="00D85562">
      <w:pPr>
        <w:pStyle w:val="Odstavekseznama"/>
        <w:ind w:left="0"/>
      </w:pPr>
      <w:r>
        <w:t xml:space="preserve">(4) </w:t>
      </w:r>
      <w:r w:rsidR="00A0589E">
        <w:t>D</w:t>
      </w:r>
      <w:r w:rsidR="00A0589E" w:rsidRPr="00E064CE">
        <w:t>istribucijsk</w:t>
      </w:r>
      <w:r w:rsidR="00A0589E">
        <w:t>i</w:t>
      </w:r>
      <w:r w:rsidR="00A0589E" w:rsidRPr="00E064CE">
        <w:t xml:space="preserve"> </w:t>
      </w:r>
      <w:r w:rsidR="00A0589E">
        <w:t>o</w:t>
      </w:r>
      <w:r w:rsidR="00A0589E" w:rsidRPr="00E064CE">
        <w:t xml:space="preserve">perater </w:t>
      </w:r>
      <w:r w:rsidR="00D61B32" w:rsidRPr="00E064CE">
        <w:t xml:space="preserve">mora v zahtevi za naložitev obveznosti iz prejšnjega odstavka </w:t>
      </w:r>
      <w:r w:rsidR="00C617FB" w:rsidRPr="00E064CE">
        <w:t xml:space="preserve">natančno </w:t>
      </w:r>
      <w:r w:rsidR="00D61B32" w:rsidRPr="00E064CE">
        <w:t xml:space="preserve">opredeliti </w:t>
      </w:r>
      <w:r w:rsidR="00445925" w:rsidRPr="00E064CE">
        <w:t xml:space="preserve">objekte, naprave in druga </w:t>
      </w:r>
      <w:r w:rsidR="00D61B32" w:rsidRPr="00E064CE">
        <w:t>sredstva, na katere se obveznost nanaša</w:t>
      </w:r>
      <w:r w:rsidR="00C617FB" w:rsidRPr="00E064CE">
        <w:t>, z navedbo enoličnih identifikacijskih znakov, ki se uporabljajo v prometu s temi sredstvi</w:t>
      </w:r>
      <w:r w:rsidR="00D61B32" w:rsidRPr="00E064CE">
        <w:t xml:space="preserve">. Če teh sredstev ni mogoče ugotoviti z ogledom kraja ali na drug način, ki ne posega v pravice zavezanca, lahko agencija v postopku ugotavljanja </w:t>
      </w:r>
      <w:r w:rsidR="001C04C6" w:rsidRPr="00E064CE">
        <w:t xml:space="preserve">mimo volje zavezanca </w:t>
      </w:r>
      <w:r w:rsidR="00D61B32" w:rsidRPr="00E064CE">
        <w:t>s pomočjo policije</w:t>
      </w:r>
      <w:r w:rsidR="001C04C6" w:rsidRPr="00E064CE">
        <w:t xml:space="preserve"> </w:t>
      </w:r>
      <w:r w:rsidR="00D61B32" w:rsidRPr="00E064CE">
        <w:t>vstopi v prostore</w:t>
      </w:r>
      <w:r w:rsidR="001C04C6" w:rsidRPr="00E064CE">
        <w:t xml:space="preserve"> in objekte, na zemljišča ter k opremi in napravam</w:t>
      </w:r>
      <w:r w:rsidR="00D61B32" w:rsidRPr="00E064CE">
        <w:t xml:space="preserve"> zavezanca.</w:t>
      </w:r>
      <w:r w:rsidR="001C04C6" w:rsidRPr="00E064CE">
        <w:t xml:space="preserve"> Stroške vstopa in morebitno škodo, ki pri tem neizogibno nastane, nosi zavezanec. </w:t>
      </w:r>
      <w:r w:rsidR="00D61B32" w:rsidRPr="00E064CE">
        <w:t xml:space="preserve"> </w:t>
      </w:r>
    </w:p>
    <w:p w:rsidR="001C04C6" w:rsidRPr="00E064CE" w:rsidRDefault="001C04C6" w:rsidP="00165E5D">
      <w:pPr>
        <w:pStyle w:val="Odstavekseznama"/>
        <w:ind w:left="0"/>
      </w:pPr>
    </w:p>
    <w:p w:rsidR="00445925" w:rsidRPr="00E064CE" w:rsidRDefault="00D85562" w:rsidP="00D85562">
      <w:pPr>
        <w:pStyle w:val="Odstavekseznama"/>
        <w:ind w:left="0"/>
      </w:pPr>
      <w:r>
        <w:t xml:space="preserve">(5) </w:t>
      </w:r>
      <w:r w:rsidR="001C04C6" w:rsidRPr="00E064CE">
        <w:t xml:space="preserve">Če se sredstva nahajajo v prostorih oziroma na zemljiščih, ki ne pripadajo zavezancu, mora lastnik ali posestnik teh prostorov oziroma zemljišč dovoliti ogled </w:t>
      </w:r>
      <w:r w:rsidR="00A0589E">
        <w:t xml:space="preserve">distribucijskemu </w:t>
      </w:r>
      <w:r w:rsidR="00FC34C5">
        <w:t xml:space="preserve">operaterju </w:t>
      </w:r>
      <w:r w:rsidR="001C04C6" w:rsidRPr="00E064CE">
        <w:t>, če obstaja utemeljen sum, da se tam nahajajo stvari zavezanca, ki so predmet postopka iz tretjega odstavka tega člena. Če oseba ne dovoli ogleda, se zoper njo in na njene stroške lahko ogled opravi tudi mimo njene volje, ob pomoči policije.</w:t>
      </w:r>
    </w:p>
    <w:p w:rsidR="001147CB" w:rsidRPr="00E064CE" w:rsidRDefault="001147CB" w:rsidP="00165E5D">
      <w:pPr>
        <w:pStyle w:val="Odstavekseznama"/>
        <w:ind w:left="0"/>
      </w:pPr>
    </w:p>
    <w:p w:rsidR="001C04C6" w:rsidRPr="00E064CE" w:rsidRDefault="00D85562" w:rsidP="00D85562">
      <w:pPr>
        <w:pStyle w:val="Odstavekseznama"/>
        <w:ind w:left="0"/>
      </w:pPr>
      <w:r>
        <w:t xml:space="preserve">(6) </w:t>
      </w:r>
      <w:r w:rsidR="006D7243" w:rsidRPr="00E064CE">
        <w:t xml:space="preserve">Če </w:t>
      </w:r>
      <w:r w:rsidR="00A0589E">
        <w:t xml:space="preserve">distribucijski </w:t>
      </w:r>
      <w:r w:rsidR="006D7243" w:rsidRPr="00E064CE">
        <w:t xml:space="preserve">operater </w:t>
      </w:r>
      <w:r w:rsidR="00643B46" w:rsidRPr="00E064CE">
        <w:t xml:space="preserve">ob vložitvi zahteve iz tretjega odstavka tega člena </w:t>
      </w:r>
      <w:r w:rsidR="006D7243" w:rsidRPr="00E064CE">
        <w:t xml:space="preserve">nima na razpolago </w:t>
      </w:r>
      <w:r w:rsidR="00643B46" w:rsidRPr="00E064CE">
        <w:t>ustreznega števila kadrov, s katerimi bi lahko prevzel v uporabo sistem ali njegov del, ali če je to iz dejanskih razlogov neizvedljivo, agencija na njegovo zahtevo naloži obveznost lastniku ali drugi osebi, ki upravlja oziroma razpolaga z lastnino, in ki je do sedaj na katerikoli pravni podlagi opravljal storitve</w:t>
      </w:r>
      <w:r w:rsidR="002C5712">
        <w:t>, ki so potrebne za izvajanje</w:t>
      </w:r>
      <w:r w:rsidR="00643B46" w:rsidRPr="00E064CE">
        <w:t xml:space="preserve"> gospodarske javne službe, da te storitve še naprej opravlja pod pogoji in na način kot jih </w:t>
      </w:r>
      <w:r w:rsidR="00A0333D" w:rsidRPr="00E064CE">
        <w:t>določi agencija v odločbi</w:t>
      </w:r>
      <w:r w:rsidR="006E798B" w:rsidRPr="00E064CE">
        <w:t>, če je to nujno potrebno za nemoteno in varno obratovanje sistema</w:t>
      </w:r>
      <w:r w:rsidR="00643B46" w:rsidRPr="00E064CE">
        <w:t>. Agencija v tem primeru z odločbo opredeli vrsto storitev</w:t>
      </w:r>
      <w:r w:rsidR="00A0333D" w:rsidRPr="00E064CE">
        <w:t xml:space="preserve"> in pogoje njihovega izvajanja</w:t>
      </w:r>
      <w:r w:rsidR="00643B46" w:rsidRPr="00E064CE">
        <w:t xml:space="preserve">.    </w:t>
      </w:r>
    </w:p>
    <w:p w:rsidR="00F620E2" w:rsidRPr="00E064CE" w:rsidRDefault="00F620E2" w:rsidP="00165E5D">
      <w:pPr>
        <w:pStyle w:val="Odstavekseznama"/>
        <w:ind w:left="0"/>
      </w:pPr>
    </w:p>
    <w:p w:rsidR="00F620E2" w:rsidRPr="00E064CE" w:rsidRDefault="00D85562" w:rsidP="00D85562">
      <w:pPr>
        <w:pStyle w:val="Odstavekseznama"/>
        <w:ind w:left="0"/>
      </w:pPr>
      <w:r>
        <w:t xml:space="preserve">(7) </w:t>
      </w:r>
      <w:r w:rsidR="00F620E2" w:rsidRPr="00E064CE">
        <w:t xml:space="preserve">Če zavezanec ne ravna v skladu z izvršljivo odločbo, s katero so mu bili naloženi ukrepi po tem členu, se zavezanca prisili k izpolnitvi obveznosti z denarno kaznijo v skladu s pravili </w:t>
      </w:r>
      <w:r w:rsidR="001B5765">
        <w:t>ZUP-a</w:t>
      </w:r>
      <w:r w:rsidR="00F620E2" w:rsidRPr="00E064CE">
        <w:t xml:space="preserve"> o izvršitvi upravnih odločb s prisilitvijo. Ne glede na določilo tretjega odstavka 298. člena ZUP, prva </w:t>
      </w:r>
      <w:r w:rsidR="00F620E2" w:rsidRPr="00E064CE">
        <w:rPr>
          <w:rFonts w:cs="Arial"/>
        </w:rPr>
        <w:t xml:space="preserve">denarna kazen, ki se izreče za prisilitev, ne sme presegati 50.000 </w:t>
      </w:r>
      <w:r w:rsidR="00522A1E" w:rsidRPr="00AE0076">
        <w:rPr>
          <w:rFonts w:cs="Arial"/>
          <w:szCs w:val="24"/>
        </w:rPr>
        <w:t>evrov</w:t>
      </w:r>
      <w:r w:rsidR="00F620E2" w:rsidRPr="00E064CE">
        <w:rPr>
          <w:rFonts w:cs="Arial"/>
        </w:rPr>
        <w:t>. Vsaka poznejša denarna kazen za prisilitev je lahko znova izrečena do tega zneska.</w:t>
      </w:r>
    </w:p>
    <w:p w:rsidR="00E110DC" w:rsidRPr="00E064CE" w:rsidRDefault="00E110DC" w:rsidP="00165E5D">
      <w:pPr>
        <w:pStyle w:val="Odstavekseznama"/>
        <w:ind w:left="0"/>
      </w:pPr>
    </w:p>
    <w:p w:rsidR="00E110DC" w:rsidRPr="00E064CE" w:rsidRDefault="00D85562" w:rsidP="00D85562">
      <w:pPr>
        <w:pStyle w:val="Odstavekseznama"/>
        <w:ind w:left="0"/>
      </w:pPr>
      <w:r>
        <w:t xml:space="preserve">(8) </w:t>
      </w:r>
      <w:r w:rsidR="00E110DC" w:rsidRPr="00E064CE">
        <w:t xml:space="preserve">Zavezanec, ki ravna v nasprotju z odločbo, s katero so mu bili naloženi ukrepi po tem členu, je dolžan </w:t>
      </w:r>
      <w:r w:rsidR="002E73F2" w:rsidRPr="00E064CE">
        <w:t xml:space="preserve">uporabnikom </w:t>
      </w:r>
      <w:r w:rsidR="00F679B9">
        <w:t>sistema</w:t>
      </w:r>
      <w:r w:rsidR="002E73F2" w:rsidRPr="00E064CE">
        <w:t xml:space="preserve">, </w:t>
      </w:r>
      <w:r w:rsidR="00AA6CC8" w:rsidRPr="00E064CE">
        <w:t>dobaviteljem</w:t>
      </w:r>
      <w:r w:rsidR="002E73F2" w:rsidRPr="00E064CE">
        <w:t xml:space="preserve"> in </w:t>
      </w:r>
      <w:r w:rsidR="00A0589E" w:rsidRPr="00E064CE">
        <w:t>distribucijske</w:t>
      </w:r>
      <w:r w:rsidR="00A0589E">
        <w:t>mu</w:t>
      </w:r>
      <w:r w:rsidR="00A0589E" w:rsidRPr="00E064CE">
        <w:t xml:space="preserve"> </w:t>
      </w:r>
      <w:r w:rsidR="002E73F2" w:rsidRPr="00E064CE">
        <w:t xml:space="preserve">operaterju </w:t>
      </w:r>
      <w:r w:rsidR="00E110DC" w:rsidRPr="00E064CE">
        <w:t xml:space="preserve">povrniti vso škodo, ki jim je bila s tem povzročena.  </w:t>
      </w:r>
    </w:p>
    <w:p w:rsidR="001C04C6" w:rsidRPr="00E064CE" w:rsidRDefault="001C04C6" w:rsidP="00165E5D">
      <w:pPr>
        <w:pStyle w:val="Odstavekseznama"/>
        <w:ind w:left="0"/>
      </w:pPr>
    </w:p>
    <w:p w:rsidR="00C617FB" w:rsidRPr="00E064CE" w:rsidRDefault="00D85562" w:rsidP="00D85562">
      <w:pPr>
        <w:pStyle w:val="Odstavekseznama"/>
        <w:ind w:left="0"/>
      </w:pPr>
      <w:r>
        <w:t xml:space="preserve">(9) </w:t>
      </w:r>
      <w:r w:rsidR="00C617FB" w:rsidRPr="00E064CE">
        <w:t>Zavezancu, ki so mu</w:t>
      </w:r>
      <w:r w:rsidR="001147CB" w:rsidRPr="00E064CE">
        <w:t xml:space="preserve"> </w:t>
      </w:r>
      <w:r w:rsidR="00C617FB" w:rsidRPr="00E064CE">
        <w:t>bile naložene obveznosti po tem členu, pripada pravica do nadomestila za uporabo njegovega sistema v višini najemnine, ki jo določi agencija z odločbo o regulativnem okviru</w:t>
      </w:r>
      <w:r w:rsidR="00A0333D" w:rsidRPr="00E064CE">
        <w:t xml:space="preserve"> oziroma odločbo iz tretjega odstavka tega člena</w:t>
      </w:r>
      <w:r w:rsidR="00C617FB" w:rsidRPr="00E064CE">
        <w:t>. Enako velja tudi za plačilo storitev, ki se nanašajo na opravljanje nalog sistemskega operaterja</w:t>
      </w:r>
      <w:r w:rsidR="00EA08DF" w:rsidRPr="00E064CE">
        <w:t>, pri čemer lahko nadomestilo določi agencija tudi v odločbi iz sedmega odstavka tega člena. Nadomestilo ima glede javnih dajatev naravo najemnine oziroma plačila storitev</w:t>
      </w:r>
      <w:r w:rsidR="00C617FB" w:rsidRPr="00E064CE">
        <w:t xml:space="preserve">. </w:t>
      </w:r>
    </w:p>
    <w:p w:rsidR="00C617FB" w:rsidRPr="00E064CE" w:rsidRDefault="00C617FB" w:rsidP="00165E5D">
      <w:pPr>
        <w:pStyle w:val="Odstavekseznama"/>
        <w:ind w:left="0"/>
      </w:pPr>
    </w:p>
    <w:p w:rsidR="00CF009E" w:rsidRDefault="00D85562" w:rsidP="00D85562">
      <w:pPr>
        <w:pStyle w:val="Odstavekseznama"/>
        <w:ind w:left="0"/>
      </w:pPr>
      <w:r>
        <w:t xml:space="preserve">(10) </w:t>
      </w:r>
      <w:r w:rsidR="00C617FB" w:rsidRPr="00E064CE">
        <w:t xml:space="preserve">Ukrep agencije iz tega člena traja do sklenitve najemne </w:t>
      </w:r>
      <w:r w:rsidR="00EA08DF" w:rsidRPr="00E064CE">
        <w:t xml:space="preserve">in/ali druge potrebne </w:t>
      </w:r>
      <w:r w:rsidR="00C617FB" w:rsidRPr="00E064CE">
        <w:t xml:space="preserve">pogodbe ali pravnomočnega </w:t>
      </w:r>
      <w:r w:rsidR="00EA08DF" w:rsidRPr="00E064CE">
        <w:t xml:space="preserve">dokončanja </w:t>
      </w:r>
      <w:r w:rsidR="00C617FB" w:rsidRPr="00E064CE">
        <w:t>razlastitvenega postopka</w:t>
      </w:r>
      <w:r w:rsidR="001B3D13">
        <w:t xml:space="preserve"> iz četrtega odstavka </w:t>
      </w:r>
      <w:fldSimple w:instr=" REF _Ref358216463 \r \h ">
        <w:r w:rsidR="00AD6E8B">
          <w:t>84</w:t>
        </w:r>
      </w:fldSimple>
      <w:r w:rsidR="001B3D13">
        <w:t>. člena tega zakona</w:t>
      </w:r>
      <w:r w:rsidR="00EA08DF" w:rsidRPr="00E064CE">
        <w:t>,</w:t>
      </w:r>
      <w:r w:rsidR="00C617FB" w:rsidRPr="00E064CE">
        <w:t xml:space="preserve"> ali dokler </w:t>
      </w:r>
      <w:r w:rsidR="00A0589E">
        <w:t>distribucijski</w:t>
      </w:r>
      <w:r w:rsidR="00A0589E" w:rsidRPr="00E064CE">
        <w:t xml:space="preserve"> </w:t>
      </w:r>
      <w:r w:rsidR="00C617FB" w:rsidRPr="00E064CE">
        <w:t xml:space="preserve">operater ne zgradi svojega sistema, na katerega priključi vse </w:t>
      </w:r>
      <w:r w:rsidR="002E73F2" w:rsidRPr="00E064CE">
        <w:t xml:space="preserve">uporabnike </w:t>
      </w:r>
      <w:r w:rsidR="00F679B9">
        <w:t>sistema</w:t>
      </w:r>
      <w:r w:rsidR="00F679B9" w:rsidRPr="00E064CE">
        <w:t xml:space="preserve"> </w:t>
      </w:r>
      <w:r w:rsidR="00C617FB" w:rsidRPr="00E064CE">
        <w:t xml:space="preserve">na zadevnem območju. </w:t>
      </w:r>
    </w:p>
    <w:p w:rsidR="006042D6" w:rsidRPr="007D1782" w:rsidRDefault="006042D6" w:rsidP="00D85562">
      <w:pPr>
        <w:pStyle w:val="Odstavekseznama"/>
        <w:ind w:left="0"/>
      </w:pPr>
    </w:p>
    <w:p w:rsidR="001D1E1E" w:rsidRDefault="0059030E" w:rsidP="007D1782">
      <w:pPr>
        <w:pStyle w:val="Obrazloitev"/>
      </w:pPr>
      <w:r w:rsidRPr="00BE782B">
        <w:t>Člen ureja najem distribucijskega omrežja, plačilo najemnine kot tudi morebitno plačilo storitev na takem omrežju. Vsebino pogodbe in višino plačil po tej pogodbi v celoti nadzira Agencija. Agencija z odločbo predpiše maksimalen obseg plačil po taki pogodbi. Na zahtevo operaterja lahko Agencija lastniku omrežja naloži, da še naprej izvaja storitve, ki so na tem omrežju potrebne za izvajanje  javne službe, če je to izvajal doslej in če operater iz objektivnih razlogov teh nalog ne more prevzeti.</w:t>
      </w:r>
    </w:p>
    <w:p w:rsidR="001D1E1E" w:rsidRDefault="001D1E1E" w:rsidP="007D1782">
      <w:pPr>
        <w:pStyle w:val="Obrazloitev"/>
      </w:pPr>
    </w:p>
    <w:p w:rsidR="001D1E1E" w:rsidRDefault="0059030E" w:rsidP="007D1782">
      <w:pPr>
        <w:pStyle w:val="Obrazloitev"/>
      </w:pPr>
      <w:r w:rsidRPr="00BE782B">
        <w:t xml:space="preserve">Člen je potreben zaradi dejstva, da družba SODO d.o.o., ki ji je bila podeljena koncesija za GJS SODO, nima v lasti distribucijskega sistema. Ta je večinoma v lasti petih distribucijskih podjetij, manjši deli pa so tudi v lasti drugih družb. Pogodbe o najemu in storitvah so že podpisane za omrežje v lasti elektrodistribucijskih družb. Za ostale dele omrežja pa take pogodbe še niso podpisane, z izjemo omrežja na območju TDR Ruše. Ukrepi prisilitve so namenjeni predvsem tem manjšim delom distribucijskega omrežja. Teh delov doslej zaradi zelo nejasnega določila 73. člena dosedanjega EZ ni bilo mogoče v celoti vključiti v javno omrežje in v enoten sistem zbiranja in razdeljevanja omrežnine. V Sloveniji dejansko obstaja nekaj območij, kjer obstaja omrežje z javnim značajem (napaja več različnih pravnih oseb), pa </w:t>
      </w:r>
      <w:r>
        <w:t>distribucijski operater</w:t>
      </w:r>
      <w:r w:rsidRPr="00BE782B">
        <w:t xml:space="preserve"> s temi omrežji ne upravlja. Večinoma gre za področja nekoč enotnih družb, ki so razpadle v skupke manjših družb (železarne, Ruše, Talum, TAM, Nafta Lendava, …) ali pa področja kot sta BTC ali Luka Koper. V vseh primerih je nekoč enotno področje z internim omrežjem, ki ni imelo javnega značaja, postalo omrežje, ki napaja več ločenih pravnih oseb in s tem dobilo značaj javnega. Nekoč interna omrežja so prešla v last ene od družb s takega področja. Te družbe so delovale kot posredniki po 73. členu Energetskega zakona, a ta člen je bil zelo nejasen</w:t>
      </w:r>
      <w:r>
        <w:t xml:space="preserve"> ter</w:t>
      </w:r>
      <w:r w:rsidRPr="00BE782B">
        <w:t xml:space="preserve"> v nasprotju z ostalimi določili in s celotnim smislom zakona. Zato je bil v prejšnji zakon uveden člen 23.b, ki je zavezal operaterja, da dele omrežje, ki niso v njegovi lasti, od lastnikov pogodbeno najame. Člen je k najemni pogodbi zavezoval tudi lastnike omrežja. A do podpisa najemnih pogodb ni prišlo, ker je po drugi strani še vedno obstajal 73. člen. </w:t>
      </w:r>
    </w:p>
    <w:p w:rsidR="001D1E1E" w:rsidRDefault="001D1E1E" w:rsidP="007D1782">
      <w:pPr>
        <w:pStyle w:val="Obrazloitev"/>
      </w:pPr>
    </w:p>
    <w:p w:rsidR="001D1E1E" w:rsidRDefault="0059030E" w:rsidP="007D1782">
      <w:pPr>
        <w:pStyle w:val="Obrazloitev"/>
      </w:pPr>
      <w:r w:rsidRPr="00BE782B">
        <w:t xml:space="preserve">V novem zakonu pojma »obstoječi zaokroženi gospodarski kompleksi« </w:t>
      </w:r>
      <w:r w:rsidR="00A27606">
        <w:t xml:space="preserve">za električno energijo </w:t>
      </w:r>
      <w:r w:rsidRPr="00BE782B">
        <w:t>ni več. To določilo Energetskega zakona je imelo prehodni značaj, poskusilo je zajeti določeno stanje leta 1999. Ker ni nobenega razloga, da bi taka območja obravnavali drugače, kot ostalo omrežje z javnim značajem, je odnose potrebno urediti z najemno pogodbo, ki pa v primeru javnega značaja dela omrežja ni zgolj možnost, ampak tudi obveza, tako za lastnika tega dela omrežja, kot tudi za operaterja. Operater mora seveda lastniku plačevati najemnino, katere višino nadzira Agencija. Tudi višino za storitve, povezane  s tem delom omrežja, omejuje agencija. Odločba agencije  se za določitev višine plačil v zvezi z delom omrežja uporabi tudi v primeru, ko se lastnik in operater o pogodbi ne moreta sporazumeti. Čas</w:t>
      </w:r>
      <w:r>
        <w:t>,</w:t>
      </w:r>
      <w:r w:rsidRPr="00BE782B">
        <w:t xml:space="preserve"> predviden za sklenitev te pogodbe, je tri mesece po pojavu takega sistema. Za zadevne dele sistema, ki obstajajo v času sprejema tega zakona, je v prehodnih določbah predvideno obdobje enega leta, v katerem morajo biti pogodba sklenjene.</w:t>
      </w:r>
    </w:p>
    <w:p w:rsidR="001D1E1E" w:rsidRDefault="001D1E1E" w:rsidP="007D1782">
      <w:pPr>
        <w:pStyle w:val="Obrazloitev"/>
      </w:pPr>
    </w:p>
    <w:p w:rsidR="001D1E1E" w:rsidRDefault="007E58CF" w:rsidP="007D1782">
      <w:pPr>
        <w:pStyle w:val="Obrazloitev"/>
      </w:pPr>
      <w:r w:rsidRPr="007D1782">
        <w:t>Določena je tudi pravica agencija, da ugotovi  in evidentira stanje omrežja, ki je v lasti lastnika omrežja, tudi z vstopom v prostore in na posest lastnika v spremstvu policije, če lastnik take</w:t>
      </w:r>
      <w:r w:rsidR="00831882">
        <w:t>ga</w:t>
      </w:r>
      <w:r w:rsidR="006042D6" w:rsidRPr="00F54309">
        <w:t xml:space="preserve"> postopka ne dopusti.</w:t>
      </w:r>
    </w:p>
    <w:p w:rsidR="006042D6" w:rsidRDefault="006042D6" w:rsidP="007D1782">
      <w:pPr>
        <w:pStyle w:val="Obrazloitev"/>
      </w:pPr>
    </w:p>
    <w:p w:rsidR="006042D6" w:rsidRPr="007D1782" w:rsidRDefault="006042D6" w:rsidP="007D1782">
      <w:pPr>
        <w:pStyle w:val="Obrazloitev"/>
      </w:pPr>
      <w:r>
        <w:t>Člen tudi določa, da je operater dolžan najeti sistem ali del sistema, ki ima javni značaj in nato definira, kaj je sistem z javnim značajem. Če je del sistema (priključni vod, transformator)  namenjeno le enemu uporabniku, potem nima javnega značaja. Dodano je posebno določilo za večstanovanjske in druge stavbe z več posameznimi deli (več trgovin, poslovnih prostorov, kombinaciaj s stanovanji, …), ki iz pojma javnega izloča priključne vode in notranjo instalacijo v takšnih stavbah. Na ta način se jasneje določi meja med distribucijskim sistemom, za katerega velja načelo reguliranega dostopa tretje osebe do omrežja in uporabniki tega sistema. Operater lahko v posameznih primerih predvidi, da bo nov priključek, ki bo v začetku namenjen l eenemu uporabniku, pozneje uporabil tudi za druge uporabnike</w:t>
      </w:r>
      <w:r w:rsidR="009801B8">
        <w:t>, in takšen priključek obravnav</w:t>
      </w:r>
      <w:r>
        <w:t>a</w:t>
      </w:r>
      <w:r w:rsidR="009801B8">
        <w:t xml:space="preserve"> </w:t>
      </w:r>
      <w:r>
        <w:t>kot del sistema z javnim značajem. Od Agencije je odvisno, v kolikšni meri mu strošek takega priključka prizna.</w:t>
      </w:r>
    </w:p>
    <w:p w:rsidR="001D1E1E" w:rsidRDefault="001D1E1E" w:rsidP="007D1782">
      <w:pPr>
        <w:pStyle w:val="Obrazloitev"/>
      </w:pPr>
    </w:p>
    <w:p w:rsidR="0059030E" w:rsidRPr="0059030E" w:rsidRDefault="0059030E" w:rsidP="00D85562">
      <w:pPr>
        <w:pStyle w:val="Odstavekseznama"/>
        <w:ind w:left="0"/>
      </w:pPr>
    </w:p>
    <w:p w:rsidR="002E4C77" w:rsidRPr="00E064CE" w:rsidRDefault="00010558" w:rsidP="003A7D9F">
      <w:pPr>
        <w:pStyle w:val="Naslov5"/>
      </w:pPr>
      <w:r w:rsidRPr="00E064CE">
        <w:t xml:space="preserve"> </w:t>
      </w:r>
      <w:bookmarkStart w:id="359" w:name="_Toc293668768"/>
      <w:bookmarkStart w:id="360" w:name="_Ref358216463"/>
      <w:bookmarkStart w:id="361" w:name="_Toc358721882"/>
      <w:r w:rsidRPr="00E064CE">
        <w:t>člen</w:t>
      </w:r>
      <w:r w:rsidR="00CA38D4">
        <w:br/>
      </w:r>
      <w:r w:rsidR="002E4C77" w:rsidRPr="00E064CE">
        <w:t>(ukrepi v primeru prenehanja izvajanja dejavnosti operaterja distribucijskega sistema)</w:t>
      </w:r>
      <w:bookmarkEnd w:id="359"/>
      <w:bookmarkEnd w:id="360"/>
      <w:bookmarkEnd w:id="361"/>
    </w:p>
    <w:p w:rsidR="002E4C77" w:rsidRPr="00E064CE" w:rsidRDefault="002E4C77" w:rsidP="00165E5D">
      <w:pPr>
        <w:keepNext/>
      </w:pPr>
    </w:p>
    <w:p w:rsidR="002E4C77" w:rsidRPr="00E064CE" w:rsidRDefault="00D85562" w:rsidP="00D85562">
      <w:pPr>
        <w:pStyle w:val="Odstavekseznama"/>
        <w:keepNext/>
        <w:ind w:left="0"/>
      </w:pPr>
      <w:r>
        <w:t xml:space="preserve">(1) </w:t>
      </w:r>
      <w:r w:rsidR="002E4C77" w:rsidRPr="00E064CE">
        <w:t xml:space="preserve">Določbe tega člena se uporabljajo v vsakem primeru, ko ni izpolnjen kateri od pogojev za izvajanje dejavnosti </w:t>
      </w:r>
      <w:r w:rsidR="00A0589E" w:rsidRPr="00E064CE">
        <w:t xml:space="preserve">distribucijskega </w:t>
      </w:r>
      <w:r w:rsidR="002E4C77" w:rsidRPr="00E064CE">
        <w:t xml:space="preserve">operaterja </w:t>
      </w:r>
      <w:r w:rsidR="006474AA" w:rsidRPr="00E064CE">
        <w:t xml:space="preserve">iz prvega odstavka </w:t>
      </w:r>
      <w:fldSimple w:instr=" REF _Ref289074328 \r \h ">
        <w:r w:rsidR="00AD6E8B">
          <w:t>82</w:t>
        </w:r>
      </w:fldSimple>
      <w:r w:rsidR="002E4C77" w:rsidRPr="00E064CE">
        <w:t xml:space="preserve">. </w:t>
      </w:r>
      <w:r w:rsidR="00010558" w:rsidRPr="00E064CE">
        <w:t>č</w:t>
      </w:r>
      <w:r w:rsidR="002E4C77" w:rsidRPr="00E064CE">
        <w:t xml:space="preserve">lena tega zakona, pa ni mogoče pričakovati, da bo ta pogoj v razumnem času izpolnjen, kot tudi če iz drugih razlogov </w:t>
      </w:r>
      <w:r w:rsidR="00A0589E" w:rsidRPr="00E064CE">
        <w:t>distribucijsk</w:t>
      </w:r>
      <w:r w:rsidR="00A0589E">
        <w:t>i</w:t>
      </w:r>
      <w:r w:rsidR="00A0589E" w:rsidRPr="00E064CE">
        <w:t xml:space="preserve"> </w:t>
      </w:r>
      <w:r w:rsidR="002E4C77" w:rsidRPr="00E064CE">
        <w:t xml:space="preserve">operater dejansko preneha izvajati dejavnosti </w:t>
      </w:r>
      <w:r w:rsidR="00A0589E" w:rsidRPr="00E064CE">
        <w:t xml:space="preserve">distribucijskega </w:t>
      </w:r>
      <w:r w:rsidR="002E4C77" w:rsidRPr="00E064CE">
        <w:t>operaterja in ni pričakovati, da jo bo v razumnem času lahko nadaljeval.</w:t>
      </w:r>
    </w:p>
    <w:p w:rsidR="002E4C77" w:rsidRPr="00E064CE" w:rsidRDefault="002E4C77" w:rsidP="00165E5D"/>
    <w:p w:rsidR="002E4C77" w:rsidRPr="00E064CE" w:rsidRDefault="00D85562" w:rsidP="00D85562">
      <w:pPr>
        <w:pStyle w:val="Odstavekseznama"/>
        <w:ind w:left="0"/>
      </w:pPr>
      <w:r>
        <w:t xml:space="preserve">(2) </w:t>
      </w:r>
      <w:r w:rsidR="002E4C77" w:rsidRPr="00E064CE">
        <w:t>V primeru nastopa razloga iz prejšnjega odstavka agencija z odločbo:</w:t>
      </w:r>
    </w:p>
    <w:p w:rsidR="002E4C77" w:rsidRPr="00E064CE" w:rsidRDefault="002E4C77" w:rsidP="00165E5D"/>
    <w:p w:rsidR="002E4C77" w:rsidRPr="00E064CE" w:rsidRDefault="002E4C77" w:rsidP="00385F6A">
      <w:pPr>
        <w:pStyle w:val="Odstavekseznama"/>
        <w:numPr>
          <w:ilvl w:val="0"/>
          <w:numId w:val="4"/>
        </w:numPr>
        <w:ind w:left="284" w:hanging="284"/>
      </w:pPr>
      <w:r w:rsidRPr="00E064CE">
        <w:t xml:space="preserve">določi </w:t>
      </w:r>
      <w:r w:rsidR="00A0589E" w:rsidRPr="00E064CE">
        <w:t xml:space="preserve">distribucijskega </w:t>
      </w:r>
      <w:r w:rsidRPr="00E064CE">
        <w:t xml:space="preserve">operaterja v Republiki Sloveniji ali drugi državi članici Evropske unije, da začasno prevzame izvajanje dejavnosti </w:t>
      </w:r>
      <w:r w:rsidR="00A0589E" w:rsidRPr="00E064CE">
        <w:t xml:space="preserve">distribucijskega </w:t>
      </w:r>
      <w:r w:rsidRPr="00E064CE">
        <w:t>operaterja na distribucijskem sistemu, na katerega operaterja se nanaša razlog iz prvega odstavka;</w:t>
      </w:r>
    </w:p>
    <w:p w:rsidR="002E4C77" w:rsidRPr="00E064CE" w:rsidRDefault="002E4C77" w:rsidP="00385F6A">
      <w:pPr>
        <w:pStyle w:val="Odstavekseznama"/>
        <w:numPr>
          <w:ilvl w:val="0"/>
          <w:numId w:val="4"/>
        </w:numPr>
        <w:ind w:left="284" w:hanging="284"/>
      </w:pPr>
      <w:r w:rsidRPr="00E064CE">
        <w:t xml:space="preserve">določi pogoje (obseg uporabe, način uporabe, plačilo za uporabo,…), pod katerimi je lastnik ali </w:t>
      </w:r>
      <w:r w:rsidR="006474AA" w:rsidRPr="00E064CE">
        <w:t>so solastniki dolž</w:t>
      </w:r>
      <w:r w:rsidRPr="00E064CE">
        <w:t>n</w:t>
      </w:r>
      <w:r w:rsidR="006474AA" w:rsidRPr="00E064CE">
        <w:t>i</w:t>
      </w:r>
      <w:r w:rsidRPr="00E064CE">
        <w:t xml:space="preserve"> dati v uporabo distribucijski sistem </w:t>
      </w:r>
      <w:r w:rsidR="00A0589E" w:rsidRPr="00E064CE">
        <w:t>distribucijske</w:t>
      </w:r>
      <w:r w:rsidR="00A0589E">
        <w:t>mu</w:t>
      </w:r>
      <w:r w:rsidR="00A0589E" w:rsidRPr="00E064CE">
        <w:t xml:space="preserve"> </w:t>
      </w:r>
      <w:r w:rsidRPr="00E064CE">
        <w:t xml:space="preserve">operaterju , ki bo prevzel izvajanje dejavnosti po prejšnji alineji, ter rok, v katerem je </w:t>
      </w:r>
      <w:r w:rsidR="006474AA" w:rsidRPr="00E064CE">
        <w:t>lastnik ali so solastniki to dolž</w:t>
      </w:r>
      <w:r w:rsidRPr="00E064CE">
        <w:t>n</w:t>
      </w:r>
      <w:r w:rsidR="006474AA" w:rsidRPr="00E064CE">
        <w:t>i</w:t>
      </w:r>
      <w:r w:rsidRPr="00E064CE">
        <w:t xml:space="preserve"> storiti;</w:t>
      </w:r>
    </w:p>
    <w:p w:rsidR="002E4C77" w:rsidRPr="00E064CE" w:rsidRDefault="002E4C77" w:rsidP="00385F6A">
      <w:pPr>
        <w:pStyle w:val="Odstavekseznama"/>
        <w:numPr>
          <w:ilvl w:val="0"/>
          <w:numId w:val="4"/>
        </w:numPr>
        <w:ind w:left="284" w:hanging="284"/>
      </w:pPr>
      <w:r w:rsidRPr="00E064CE">
        <w:t xml:space="preserve">odloči o drugih vprašanjih razmerja med lastnikom ali </w:t>
      </w:r>
      <w:r w:rsidR="006474AA" w:rsidRPr="00E064CE">
        <w:t>so</w:t>
      </w:r>
      <w:r w:rsidRPr="00E064CE">
        <w:t xml:space="preserve">lastniki distribucijskega sistema in operaterjem iz prve alineje v zvezi z začasnim izvajanjem dejavnosti </w:t>
      </w:r>
      <w:r w:rsidR="00A0589E" w:rsidRPr="00E064CE">
        <w:t xml:space="preserve">distribucijskega </w:t>
      </w:r>
      <w:r w:rsidRPr="00E064CE">
        <w:t>operaterja .</w:t>
      </w:r>
    </w:p>
    <w:p w:rsidR="002E4C77" w:rsidRPr="00E064CE" w:rsidRDefault="002E4C77" w:rsidP="00165E5D"/>
    <w:p w:rsidR="002E4C77" w:rsidRPr="00E064CE" w:rsidRDefault="00D85562" w:rsidP="00D85562">
      <w:pPr>
        <w:pStyle w:val="Odstavekseznama"/>
        <w:ind w:left="0"/>
      </w:pPr>
      <w:r>
        <w:t xml:space="preserve">(3) </w:t>
      </w:r>
      <w:r w:rsidR="002E4C77" w:rsidRPr="00E064CE">
        <w:t xml:space="preserve">Operater iz prve alineje prejšnjega odstavka opravlja dejavnosti </w:t>
      </w:r>
      <w:r w:rsidR="00A0589E" w:rsidRPr="00E064CE">
        <w:t xml:space="preserve">distribucijskega </w:t>
      </w:r>
      <w:r w:rsidR="002E4C77" w:rsidRPr="00E064CE">
        <w:t xml:space="preserve">operaterja do takrat, ko to prevzame </w:t>
      </w:r>
      <w:r w:rsidR="00A0589E" w:rsidRPr="00E064CE">
        <w:t>distribucijsk</w:t>
      </w:r>
      <w:r w:rsidR="00A0589E">
        <w:t>i</w:t>
      </w:r>
      <w:r w:rsidR="00A0589E" w:rsidRPr="00E064CE">
        <w:t xml:space="preserve"> </w:t>
      </w:r>
      <w:r w:rsidR="002E4C77" w:rsidRPr="00E064CE">
        <w:t xml:space="preserve">operater , ki izpolnjuje </w:t>
      </w:r>
      <w:r w:rsidR="002E73F2" w:rsidRPr="00E064CE">
        <w:t xml:space="preserve">pogoje </w:t>
      </w:r>
      <w:r w:rsidR="002E4C77" w:rsidRPr="00E064CE">
        <w:t xml:space="preserve">iz prvega odstavka </w:t>
      </w:r>
      <w:fldSimple w:instr=" REF _Ref289074328 \r \h ">
        <w:r w:rsidR="00AD6E8B">
          <w:t>82</w:t>
        </w:r>
      </w:fldSimple>
      <w:r w:rsidR="002E4C77" w:rsidRPr="00E064CE">
        <w:t xml:space="preserve">. </w:t>
      </w:r>
      <w:r w:rsidR="004D7C4C" w:rsidRPr="00E064CE">
        <w:t>č</w:t>
      </w:r>
      <w:r w:rsidR="002E4C77" w:rsidRPr="00E064CE">
        <w:t>lena tega zakona.</w:t>
      </w:r>
    </w:p>
    <w:p w:rsidR="002E4C77" w:rsidRPr="00E064CE" w:rsidRDefault="002E4C77" w:rsidP="00165E5D"/>
    <w:p w:rsidR="002E4C77" w:rsidRPr="00E064CE" w:rsidRDefault="00D85562" w:rsidP="00D85562">
      <w:pPr>
        <w:pStyle w:val="Odstavekseznama"/>
        <w:ind w:left="0"/>
      </w:pPr>
      <w:r>
        <w:t xml:space="preserve">(4) </w:t>
      </w:r>
      <w:r w:rsidR="002E4C77" w:rsidRPr="00E064CE">
        <w:t xml:space="preserve">Če lastnik ali </w:t>
      </w:r>
      <w:r w:rsidR="006474AA" w:rsidRPr="00E064CE">
        <w:t>so</w:t>
      </w:r>
      <w:r w:rsidR="002E4C77" w:rsidRPr="00E064CE">
        <w:t xml:space="preserve">lastniki distribucijskega sistema v enem letu od dokončnosti odločbe iz drugega odstavka ne zagotovijo, da začne dejavnost </w:t>
      </w:r>
      <w:r w:rsidR="00A0589E" w:rsidRPr="00E064CE">
        <w:t xml:space="preserve">distribucijskega </w:t>
      </w:r>
      <w:r w:rsidR="002E4C77" w:rsidRPr="00E064CE">
        <w:t xml:space="preserve">operaterja na njihovem distribucijskem sistemu izvajati </w:t>
      </w:r>
      <w:r w:rsidR="00A0589E" w:rsidRPr="00E064CE">
        <w:t>distribucijsk</w:t>
      </w:r>
      <w:r w:rsidR="00A0589E">
        <w:t>i</w:t>
      </w:r>
      <w:r w:rsidR="00A0589E" w:rsidRPr="00E064CE">
        <w:t xml:space="preserve"> </w:t>
      </w:r>
      <w:r w:rsidR="002E4C77" w:rsidRPr="00E064CE">
        <w:t>operater , ki izpolnjuje pogoje iz prvega odstavka</w:t>
      </w:r>
      <w:r w:rsidR="006474AA" w:rsidRPr="00E064CE">
        <w:t xml:space="preserve"> </w:t>
      </w:r>
      <w:fldSimple w:instr=" REF _Ref289074328 \r \h ">
        <w:r w:rsidR="00AD6E8B">
          <w:t>82</w:t>
        </w:r>
      </w:fldSimple>
      <w:r w:rsidR="002E4C77" w:rsidRPr="00E064CE">
        <w:t xml:space="preserve">. </w:t>
      </w:r>
      <w:r w:rsidR="004D7C4C" w:rsidRPr="00E064CE">
        <w:t>č</w:t>
      </w:r>
      <w:r w:rsidR="002E4C77" w:rsidRPr="00E064CE">
        <w:t xml:space="preserve">lena tega zakona, lahko </w:t>
      </w:r>
      <w:r w:rsidR="006A1648" w:rsidRPr="00E064CE">
        <w:t>država</w:t>
      </w:r>
      <w:r w:rsidR="002E4C77" w:rsidRPr="00E064CE">
        <w:t xml:space="preserve"> kot razlastitveni upravičenec začne postopek razlastitve.</w:t>
      </w:r>
    </w:p>
    <w:p w:rsidR="002E4C77" w:rsidRPr="00E064CE" w:rsidRDefault="002E4C77" w:rsidP="00165E5D"/>
    <w:p w:rsidR="005D0063" w:rsidRPr="00E064CE" w:rsidRDefault="00D85562" w:rsidP="00D85562">
      <w:pPr>
        <w:pStyle w:val="Odstavekseznama"/>
        <w:ind w:left="0"/>
      </w:pPr>
      <w:r>
        <w:t xml:space="preserve">(5) </w:t>
      </w:r>
      <w:r w:rsidR="002E4C77" w:rsidRPr="00E064CE">
        <w:t>Razlastitev ali omejitev lastninske pravice v primeru iz prejšnjega odstavka je v javno korist.</w:t>
      </w:r>
    </w:p>
    <w:p w:rsidR="00A746E6" w:rsidRDefault="00A746E6" w:rsidP="00165E5D">
      <w:pPr>
        <w:rPr>
          <w:color w:val="1F497D"/>
        </w:rPr>
      </w:pPr>
    </w:p>
    <w:p w:rsidR="001D1E1E" w:rsidRDefault="00831882" w:rsidP="007D1782">
      <w:pPr>
        <w:pStyle w:val="Obrazloitev"/>
      </w:pPr>
      <w:r w:rsidRPr="00BE782B">
        <w:t>Člen določa postopek v primeru, da operater bodisi ne dobi koncesije bodisi nima v lasti ali najemu distribucijskega sistema. Agencija lahko v takem primeru začasno določi operaterja, ki naloge operaterja izvaja začasno, dokler se ne uredijo razmerja v zvezi s koncesijo in lastništvom oz. najemom distribucijskega sistema. Razmerja med lastniki in začasnim operaterjem določi agencija. Člen omogoča začetek postopka razlastitve lastnikov distribucijskega sistema, če se v enem letu razmerja glede lastništva oz. najema ne uredijo tako, kot določa zakon.</w:t>
      </w:r>
    </w:p>
    <w:p w:rsidR="00831882" w:rsidRPr="00BE782B" w:rsidRDefault="00831882" w:rsidP="00165E5D">
      <w:pPr>
        <w:rPr>
          <w:color w:val="1F497D"/>
        </w:rPr>
      </w:pPr>
    </w:p>
    <w:p w:rsidR="00CA32AE" w:rsidRPr="00B01C2F" w:rsidRDefault="005E51A9" w:rsidP="00B01C2F">
      <w:pPr>
        <w:pStyle w:val="Naslov4"/>
        <w:rPr>
          <w:b w:val="0"/>
          <w:sz w:val="24"/>
          <w:szCs w:val="24"/>
        </w:rPr>
      </w:pPr>
      <w:bookmarkStart w:id="362" w:name="_Toc358721883"/>
      <w:bookmarkStart w:id="363" w:name="_Toc293668769"/>
      <w:r w:rsidRPr="00B01C2F">
        <w:rPr>
          <w:b w:val="0"/>
          <w:sz w:val="24"/>
          <w:szCs w:val="24"/>
        </w:rPr>
        <w:t xml:space="preserve">II. </w:t>
      </w:r>
      <w:r w:rsidR="005807FF" w:rsidRPr="00B01C2F">
        <w:rPr>
          <w:b w:val="0"/>
          <w:sz w:val="24"/>
          <w:szCs w:val="24"/>
        </w:rPr>
        <w:t xml:space="preserve">Ločevanje </w:t>
      </w:r>
      <w:r w:rsidR="00A0589E" w:rsidRPr="00B01C2F">
        <w:rPr>
          <w:b w:val="0"/>
          <w:sz w:val="24"/>
          <w:szCs w:val="24"/>
        </w:rPr>
        <w:t xml:space="preserve">distribucijskih </w:t>
      </w:r>
      <w:r w:rsidR="005807FF" w:rsidRPr="00B01C2F">
        <w:rPr>
          <w:b w:val="0"/>
          <w:sz w:val="24"/>
          <w:szCs w:val="24"/>
        </w:rPr>
        <w:t>operaterjev</w:t>
      </w:r>
      <w:bookmarkEnd w:id="362"/>
      <w:r w:rsidR="005807FF" w:rsidRPr="00B01C2F">
        <w:rPr>
          <w:b w:val="0"/>
          <w:sz w:val="24"/>
          <w:szCs w:val="24"/>
        </w:rPr>
        <w:t xml:space="preserve"> </w:t>
      </w:r>
      <w:bookmarkEnd w:id="363"/>
    </w:p>
    <w:p w:rsidR="00CF21F0" w:rsidRPr="00E064CE" w:rsidRDefault="00C85C47" w:rsidP="003A7D9F">
      <w:pPr>
        <w:pStyle w:val="Naslov5"/>
      </w:pPr>
      <w:r w:rsidRPr="00E064CE">
        <w:t xml:space="preserve"> </w:t>
      </w:r>
      <w:bookmarkStart w:id="364" w:name="_Toc293668770"/>
      <w:bookmarkStart w:id="365" w:name="_Ref314751243"/>
      <w:bookmarkStart w:id="366" w:name="_Toc358721884"/>
      <w:r w:rsidR="003151A1" w:rsidRPr="00E064CE">
        <w:t>člen</w:t>
      </w:r>
      <w:r w:rsidR="00CA38D4">
        <w:br/>
      </w:r>
      <w:r w:rsidR="00CF21F0" w:rsidRPr="00E064CE">
        <w:t>(splošna določba)</w:t>
      </w:r>
      <w:bookmarkEnd w:id="364"/>
      <w:bookmarkEnd w:id="365"/>
      <w:bookmarkEnd w:id="366"/>
    </w:p>
    <w:p w:rsidR="00D85562" w:rsidRDefault="00D85562" w:rsidP="00D85562">
      <w:pPr>
        <w:pStyle w:val="Odstavekseznama"/>
        <w:ind w:left="0"/>
        <w:rPr>
          <w:szCs w:val="22"/>
        </w:rPr>
      </w:pPr>
    </w:p>
    <w:p w:rsidR="00E93C86" w:rsidRPr="00E064CE" w:rsidRDefault="00D85562" w:rsidP="00D85562">
      <w:pPr>
        <w:pStyle w:val="Odstavekseznama"/>
        <w:ind w:left="0"/>
      </w:pPr>
      <w:r>
        <w:rPr>
          <w:szCs w:val="22"/>
        </w:rPr>
        <w:t xml:space="preserve">(1) </w:t>
      </w:r>
      <w:r w:rsidR="00CF21F0" w:rsidRPr="00E064CE">
        <w:t xml:space="preserve">Če je </w:t>
      </w:r>
      <w:r w:rsidR="004116DA" w:rsidRPr="00E064CE">
        <w:t>distribucijsk</w:t>
      </w:r>
      <w:r w:rsidR="004116DA">
        <w:t>i</w:t>
      </w:r>
      <w:r w:rsidR="004116DA" w:rsidRPr="00E064CE">
        <w:t xml:space="preserve">  </w:t>
      </w:r>
      <w:r w:rsidR="00CF21F0" w:rsidRPr="00E064CE">
        <w:t xml:space="preserve">operater </w:t>
      </w:r>
      <w:r w:rsidR="00E93C86" w:rsidRPr="00E064CE">
        <w:t>sestavni</w:t>
      </w:r>
      <w:r w:rsidR="00CF21F0" w:rsidRPr="00E064CE">
        <w:t xml:space="preserve"> del vertikalno integriranega podjetja, </w:t>
      </w:r>
      <w:r w:rsidR="00E93C86" w:rsidRPr="00E064CE">
        <w:t>mora biti neodvisen</w:t>
      </w:r>
      <w:r w:rsidR="00CF21F0" w:rsidRPr="00E064CE">
        <w:t xml:space="preserve"> od drugih dejavnosti, ki niso povezane </w:t>
      </w:r>
      <w:r w:rsidR="004116DA">
        <w:t>z</w:t>
      </w:r>
      <w:r w:rsidR="004116DA" w:rsidRPr="00E064CE">
        <w:t xml:space="preserve"> </w:t>
      </w:r>
      <w:r w:rsidR="00CF21F0" w:rsidRPr="00E064CE">
        <w:t>distribucijo vsaj kar zadeva pravno obliko, organizacijo</w:t>
      </w:r>
      <w:r w:rsidR="00850DB2">
        <w:t>,</w:t>
      </w:r>
      <w:r w:rsidR="00CF21F0" w:rsidRPr="00E064CE">
        <w:t xml:space="preserve"> sprejemanje odločitev</w:t>
      </w:r>
      <w:r w:rsidR="00850DB2">
        <w:t xml:space="preserve"> in informacijski sistem</w:t>
      </w:r>
      <w:r w:rsidR="00CF21F0" w:rsidRPr="00E064CE">
        <w:t>.</w:t>
      </w:r>
    </w:p>
    <w:p w:rsidR="00E93C86" w:rsidRPr="00E064CE" w:rsidRDefault="00E93C86" w:rsidP="00165E5D">
      <w:pPr>
        <w:pStyle w:val="Odstavekseznama"/>
        <w:ind w:left="0"/>
      </w:pPr>
    </w:p>
    <w:p w:rsidR="00CF21F0" w:rsidRPr="00E064CE" w:rsidRDefault="00D85562" w:rsidP="00D85562">
      <w:pPr>
        <w:pStyle w:val="Odstavekseznama"/>
        <w:ind w:left="0"/>
      </w:pPr>
      <w:r>
        <w:t xml:space="preserve">(2) </w:t>
      </w:r>
      <w:r w:rsidR="00CF21F0" w:rsidRPr="00E064CE">
        <w:t xml:space="preserve">Ta </w:t>
      </w:r>
      <w:r w:rsidR="006474AA" w:rsidRPr="00E064CE">
        <w:t>zahteva</w:t>
      </w:r>
      <w:r w:rsidR="00CF21F0" w:rsidRPr="00E064CE">
        <w:t xml:space="preserve"> </w:t>
      </w:r>
      <w:r w:rsidR="00E93C86" w:rsidRPr="00E064CE">
        <w:t>ne predstavlja obveznosti po lastniškem ločevanju nad sredstvi distribucijskega sistema od vertikalno integriranega podjetja</w:t>
      </w:r>
      <w:r w:rsidR="00CF21F0" w:rsidRPr="00E064CE">
        <w:t>.</w:t>
      </w:r>
    </w:p>
    <w:p w:rsidR="00E93C86" w:rsidRPr="00E064CE" w:rsidRDefault="00E93C86" w:rsidP="00165E5D">
      <w:pPr>
        <w:pStyle w:val="Odstavekseznama"/>
        <w:ind w:left="0"/>
      </w:pPr>
    </w:p>
    <w:p w:rsidR="00E93C86" w:rsidRPr="00BB341A" w:rsidRDefault="00D85562" w:rsidP="00D85562">
      <w:pPr>
        <w:pStyle w:val="Odstavekseznama"/>
        <w:ind w:left="0"/>
      </w:pPr>
      <w:r w:rsidRPr="007D1782">
        <w:t xml:space="preserve">(3) </w:t>
      </w:r>
      <w:r w:rsidR="00E93C86" w:rsidRPr="007D1782">
        <w:t xml:space="preserve">Določba </w:t>
      </w:r>
      <w:r w:rsidR="00BB341A" w:rsidRPr="00BB341A">
        <w:t>tega in naslednjega člena se ne uporabljajo za distribucijskega operaterja, ki ima manj kot 1000 priključenih odjemalcev</w:t>
      </w:r>
    </w:p>
    <w:p w:rsidR="00831882" w:rsidRPr="00831882" w:rsidRDefault="00831882" w:rsidP="00D85562">
      <w:pPr>
        <w:pStyle w:val="Odstavekseznama"/>
        <w:ind w:left="0"/>
      </w:pPr>
    </w:p>
    <w:p w:rsidR="001D1E1E" w:rsidRDefault="00831882" w:rsidP="007D1782">
      <w:pPr>
        <w:pStyle w:val="Obrazloitev"/>
      </w:pPr>
      <w:r w:rsidRPr="00BE782B">
        <w:t>Člen implementira zahteve 26/1 člena direktive</w:t>
      </w:r>
      <w:r>
        <w:t xml:space="preserve"> 2009/72/ES</w:t>
      </w:r>
      <w:r w:rsidRPr="00BE782B">
        <w:t>. Je uvodni člen, naslednji člen podrobneje opiše način ločitve. Določila o ločevanju operaterja distribucijskega sistema se v novi direktivi ne razlikujejo bistveno od določil prejšnje direktive. Ker je način organizacije tega sektorja trenutno še nekoliko nejasen, se določila direktive v nezoženi obliki preslikujejo v ta zakon, kar daje kar največ prostora pri ureditvi organizacije tega sektorja.</w:t>
      </w:r>
      <w:r w:rsidR="00BB341A">
        <w:t xml:space="preserve"> Določilo o izjemi za majhne operaterje prenaša možnost, ki jo daje direktiva, a meja je zmanjšana  iz </w:t>
      </w:r>
      <w:r w:rsidR="00CD5408">
        <w:t>100.000 na 1000, saj je to v slovenskih razmerah smiselno.</w:t>
      </w:r>
    </w:p>
    <w:p w:rsidR="00831882" w:rsidRPr="00831882" w:rsidRDefault="00831882" w:rsidP="00D85562">
      <w:pPr>
        <w:pStyle w:val="Odstavekseznama"/>
        <w:ind w:left="0"/>
      </w:pPr>
    </w:p>
    <w:p w:rsidR="00E93C86" w:rsidRPr="00E064CE" w:rsidRDefault="00C85C47" w:rsidP="003A7D9F">
      <w:pPr>
        <w:pStyle w:val="Naslov5"/>
      </w:pPr>
      <w:r w:rsidRPr="00E064CE">
        <w:t xml:space="preserve"> </w:t>
      </w:r>
      <w:bookmarkStart w:id="367" w:name="_Ref290639826"/>
      <w:bookmarkStart w:id="368" w:name="_Toc293668771"/>
      <w:bookmarkStart w:id="369" w:name="_Toc358721885"/>
      <w:r w:rsidRPr="00E064CE">
        <w:t>člen</w:t>
      </w:r>
      <w:bookmarkEnd w:id="367"/>
      <w:r w:rsidR="00CA38D4">
        <w:br/>
      </w:r>
      <w:r w:rsidR="00E93C86" w:rsidRPr="00E064CE">
        <w:t>(zahteve glede ločitve dejavnosti)</w:t>
      </w:r>
      <w:bookmarkEnd w:id="368"/>
      <w:bookmarkEnd w:id="369"/>
    </w:p>
    <w:p w:rsidR="00E93C86" w:rsidRPr="00E064CE" w:rsidRDefault="00E93C86" w:rsidP="00165E5D"/>
    <w:p w:rsidR="00CF21F0" w:rsidRPr="00E064CE" w:rsidRDefault="00D85562" w:rsidP="00D85562">
      <w:pPr>
        <w:pStyle w:val="Odstavekseznama"/>
        <w:ind w:left="0"/>
      </w:pPr>
      <w:r>
        <w:t xml:space="preserve">(1) </w:t>
      </w:r>
      <w:r w:rsidR="00CF21F0" w:rsidRPr="00E064CE">
        <w:t xml:space="preserve">Dejavnost </w:t>
      </w:r>
      <w:r w:rsidR="004116DA" w:rsidRPr="00E064CE">
        <w:t xml:space="preserve">distribucijskega  </w:t>
      </w:r>
      <w:r w:rsidR="00CF21F0" w:rsidRPr="00E064CE">
        <w:t>operaterja mora operater izvajati v ločeni pravni osebi, ki ne opravlja druge dejavnosti.</w:t>
      </w:r>
    </w:p>
    <w:p w:rsidR="00CF21F0" w:rsidRPr="00E064CE" w:rsidRDefault="00CF21F0" w:rsidP="00165E5D"/>
    <w:p w:rsidR="00CF21F0" w:rsidRPr="00E064CE" w:rsidRDefault="00D85562" w:rsidP="00D85562">
      <w:pPr>
        <w:pStyle w:val="Odstavekseznama"/>
        <w:ind w:left="0"/>
      </w:pPr>
      <w:r>
        <w:t xml:space="preserve">(2) </w:t>
      </w:r>
      <w:r w:rsidR="00E93C86" w:rsidRPr="00E064CE">
        <w:t xml:space="preserve">Če je </w:t>
      </w:r>
      <w:r w:rsidR="004116DA" w:rsidRPr="00E064CE">
        <w:t>distribucijsk</w:t>
      </w:r>
      <w:r w:rsidR="004116DA">
        <w:t>i</w:t>
      </w:r>
      <w:r w:rsidR="004116DA" w:rsidRPr="00E064CE">
        <w:t xml:space="preserve"> </w:t>
      </w:r>
      <w:r w:rsidR="00E93C86" w:rsidRPr="00E064CE">
        <w:t xml:space="preserve">operater sestavni del vertikalno integriranega podjetja, mora biti poleg zahtev iz </w:t>
      </w:r>
      <w:r w:rsidR="00C40686" w:rsidRPr="00E064CE">
        <w:t xml:space="preserve">prvega </w:t>
      </w:r>
      <w:r w:rsidR="00E93C86" w:rsidRPr="00E064CE">
        <w:t xml:space="preserve">odstavka  neodvisen od drugih dejavnosti, ki niso povezane z distribucijo, </w:t>
      </w:r>
      <w:r w:rsidR="007A1D99" w:rsidRPr="00E064CE">
        <w:t xml:space="preserve">tudi </w:t>
      </w:r>
      <w:r w:rsidR="00E93C86" w:rsidRPr="00E064CE">
        <w:t xml:space="preserve">glede svoje organizacije in sprejemanja odločitev. </w:t>
      </w:r>
      <w:r w:rsidR="00C40686" w:rsidRPr="00E064CE">
        <w:t>Zato mora</w:t>
      </w:r>
      <w:r w:rsidR="00E93C86" w:rsidRPr="00E064CE">
        <w:t xml:space="preserve"> </w:t>
      </w:r>
      <w:r w:rsidR="00CF21F0" w:rsidRPr="00E064CE">
        <w:t>zagotoviti izvajanje najmanj naslednjih ukrepov:</w:t>
      </w:r>
    </w:p>
    <w:p w:rsidR="00CF21F0" w:rsidRPr="00E064CE" w:rsidRDefault="00CF21F0" w:rsidP="00165E5D"/>
    <w:p w:rsidR="00CF21F0" w:rsidRPr="00E064CE" w:rsidRDefault="00C40686" w:rsidP="00385F6A">
      <w:pPr>
        <w:numPr>
          <w:ilvl w:val="1"/>
          <w:numId w:val="7"/>
        </w:numPr>
        <w:ind w:left="567" w:hanging="425"/>
      </w:pPr>
      <w:r w:rsidRPr="00E064CE">
        <w:t xml:space="preserve">osebe, ki so odgovorne za upravljanje </w:t>
      </w:r>
      <w:r w:rsidR="004116DA" w:rsidRPr="00E064CE">
        <w:t xml:space="preserve">distribucijskega </w:t>
      </w:r>
      <w:r w:rsidRPr="00E064CE">
        <w:t xml:space="preserve">operaterja, ne smejo sodelovati v organih integriranega </w:t>
      </w:r>
      <w:r w:rsidR="00C04E4D" w:rsidRPr="00E064CE">
        <w:t xml:space="preserve">elektroenergetskega </w:t>
      </w:r>
      <w:r w:rsidRPr="00E064CE">
        <w:t xml:space="preserve">podjetja, ki so posredno ali neposredno odgovorni za tekoče operacije </w:t>
      </w:r>
      <w:r w:rsidR="00C04E4D" w:rsidRPr="00E064CE">
        <w:t>proizvodnje</w:t>
      </w:r>
      <w:r w:rsidRPr="00E064CE">
        <w:t>, pre</w:t>
      </w:r>
      <w:r w:rsidR="00C04E4D" w:rsidRPr="00E064CE">
        <w:t>nosa in dobave električne energije</w:t>
      </w:r>
      <w:r w:rsidR="00CF21F0" w:rsidRPr="00E064CE">
        <w:t>;</w:t>
      </w:r>
    </w:p>
    <w:p w:rsidR="0006534B" w:rsidRPr="00E064CE" w:rsidRDefault="00CF21F0" w:rsidP="00385F6A">
      <w:pPr>
        <w:numPr>
          <w:ilvl w:val="1"/>
          <w:numId w:val="7"/>
        </w:numPr>
        <w:ind w:left="567" w:hanging="425"/>
      </w:pPr>
      <w:r w:rsidRPr="00E064CE">
        <w:t xml:space="preserve">poklicni interesi oseb, </w:t>
      </w:r>
      <w:r w:rsidR="00C40686" w:rsidRPr="00E064CE">
        <w:t>pristojnih</w:t>
      </w:r>
      <w:r w:rsidRPr="00E064CE">
        <w:t xml:space="preserve"> za </w:t>
      </w:r>
      <w:r w:rsidR="00C40686" w:rsidRPr="00E064CE">
        <w:t xml:space="preserve">upravljanje </w:t>
      </w:r>
      <w:r w:rsidR="004116DA" w:rsidRPr="00E064CE">
        <w:t xml:space="preserve">distribucijskega </w:t>
      </w:r>
      <w:r w:rsidR="00C40686" w:rsidRPr="00E064CE">
        <w:t xml:space="preserve">operaterja, </w:t>
      </w:r>
      <w:r w:rsidR="00C272CE" w:rsidRPr="00E064CE">
        <w:t xml:space="preserve">se </w:t>
      </w:r>
      <w:r w:rsidR="00C40686" w:rsidRPr="00E064CE">
        <w:t>upoštevajo na način, ki zagotavlja njihovo sposobnost za neodvisno delovanje</w:t>
      </w:r>
      <w:r w:rsidRPr="00E064CE">
        <w:t>;</w:t>
      </w:r>
    </w:p>
    <w:p w:rsidR="00CF21F0" w:rsidRPr="00E064CE" w:rsidRDefault="004116DA" w:rsidP="00385F6A">
      <w:pPr>
        <w:numPr>
          <w:ilvl w:val="1"/>
          <w:numId w:val="7"/>
        </w:numPr>
        <w:ind w:left="567" w:hanging="425"/>
      </w:pPr>
      <w:r w:rsidRPr="00E064CE">
        <w:t>distribucijsk</w:t>
      </w:r>
      <w:r>
        <w:t>i</w:t>
      </w:r>
      <w:r w:rsidRPr="00E064CE">
        <w:t xml:space="preserve"> </w:t>
      </w:r>
      <w:r w:rsidR="00CF21F0" w:rsidRPr="00E064CE">
        <w:t xml:space="preserve">operater </w:t>
      </w:r>
      <w:r w:rsidR="00C40686" w:rsidRPr="00E064CE">
        <w:t>mora imeti</w:t>
      </w:r>
      <w:r w:rsidR="00CF21F0" w:rsidRPr="00E064CE">
        <w:t>, neodvisno od integriranega</w:t>
      </w:r>
      <w:r w:rsidR="00D44F05" w:rsidRPr="00E064CE">
        <w:t xml:space="preserve"> elektroenergetskega</w:t>
      </w:r>
      <w:r w:rsidR="00CF21F0" w:rsidRPr="00E064CE">
        <w:t xml:space="preserve"> podjetja, </w:t>
      </w:r>
      <w:r w:rsidR="00C40686" w:rsidRPr="00E064CE">
        <w:t xml:space="preserve">dejanske pravice sprejemanja odločitev glede sredstev, ki so potrebna za obratovanje, vzdrževanje in razvoj omrežja. </w:t>
      </w:r>
      <w:r>
        <w:t>D</w:t>
      </w:r>
      <w:r w:rsidRPr="00E064CE">
        <w:t>istribucijsk</w:t>
      </w:r>
      <w:r>
        <w:t>i</w:t>
      </w:r>
      <w:r w:rsidRPr="00E064CE">
        <w:t xml:space="preserve"> </w:t>
      </w:r>
      <w:r>
        <w:t>o</w:t>
      </w:r>
      <w:r w:rsidRPr="00E064CE">
        <w:t xml:space="preserve">perater </w:t>
      </w:r>
      <w:r w:rsidR="00C40686" w:rsidRPr="00E064CE">
        <w:t>mora imeti za izpolnjevanje teh nalog na voljo potrebne vire, tudi človeške, tehnične, finančne in fizične vire</w:t>
      </w:r>
      <w:r w:rsidR="00CF21F0" w:rsidRPr="00E064CE">
        <w:t xml:space="preserve">, kar ne izključuje obstoja ustreznih usklajevalnih mehanizmov za zaščito pravice matičnega podjetja do ekonomskega nadzora in nadzora upravljanja v zvezi z donosom sredstev v hčerinskem podjetju; to matičnemu podjetju omogoča predvsem potrditev letnega finančnega načrta ali drugega enakovrednega instrumenta </w:t>
      </w:r>
      <w:r>
        <w:t>distribucijskega</w:t>
      </w:r>
      <w:r w:rsidRPr="00E064CE">
        <w:t xml:space="preserve"> </w:t>
      </w:r>
      <w:r w:rsidR="00CF21F0" w:rsidRPr="00E064CE">
        <w:t xml:space="preserve">operaterja in določitev splošnih omejitev stopnje zadolževanja njegovega hčerinskega podjetja, ne daje pa mu pravice dajanja navodil </w:t>
      </w:r>
      <w:r w:rsidR="00C40686" w:rsidRPr="00E064CE">
        <w:t>v zvezi z vsakodnevnim</w:t>
      </w:r>
      <w:r w:rsidR="00CF21F0" w:rsidRPr="00E064CE">
        <w:t xml:space="preserve"> poslovanje</w:t>
      </w:r>
      <w:r w:rsidR="00C40686" w:rsidRPr="00E064CE">
        <w:t>m</w:t>
      </w:r>
      <w:r w:rsidR="00CF21F0" w:rsidRPr="00E064CE">
        <w:t xml:space="preserve"> ali </w:t>
      </w:r>
      <w:r w:rsidR="00C40686" w:rsidRPr="00E064CE">
        <w:t xml:space="preserve">s posameznimi odločitvami o gradnji ali nadgradnji distribucijskih </w:t>
      </w:r>
      <w:r w:rsidR="00D44F05" w:rsidRPr="00E064CE">
        <w:t>vodov</w:t>
      </w:r>
      <w:r w:rsidR="00C40686" w:rsidRPr="00E064CE">
        <w:t>, ki ne presegajo omejitev v potrjenem finančnem načrtu ali v katerem koli drugem enakovrednem instrumentu</w:t>
      </w:r>
      <w:r w:rsidR="00CF21F0" w:rsidRPr="00E064CE">
        <w:t>.</w:t>
      </w:r>
    </w:p>
    <w:p w:rsidR="00CF21F0" w:rsidRPr="00E064CE" w:rsidRDefault="00CF21F0" w:rsidP="00165E5D"/>
    <w:p w:rsidR="00C40686" w:rsidRPr="00E064CE" w:rsidRDefault="00D85562" w:rsidP="00D85562">
      <w:pPr>
        <w:pStyle w:val="Odstavekseznama"/>
        <w:ind w:left="0"/>
      </w:pPr>
      <w:r>
        <w:t xml:space="preserve">(3) </w:t>
      </w:r>
      <w:r w:rsidR="004116DA">
        <w:t>D</w:t>
      </w:r>
      <w:r w:rsidR="004116DA" w:rsidRPr="00E064CE">
        <w:t>istribucijsk</w:t>
      </w:r>
      <w:r w:rsidR="004116DA">
        <w:t>i</w:t>
      </w:r>
      <w:r w:rsidR="004116DA" w:rsidRPr="00E064CE">
        <w:t xml:space="preserve"> </w:t>
      </w:r>
      <w:r w:rsidR="004116DA">
        <w:t>o</w:t>
      </w:r>
      <w:r w:rsidR="004116DA" w:rsidRPr="00E064CE">
        <w:t xml:space="preserve">perater </w:t>
      </w:r>
      <w:r w:rsidR="00C40686" w:rsidRPr="00E064CE">
        <w:t>mora oblikovati program za doseganje skladnosti, ki določa ukrepe za preprečevanje diskriminatornega ravnanja in zagotavlja ustrezen nadzor nad izvajanjem programa. Program za doseganje skladnosti določa posebne obveznosti, ki jih morajo zaposleni izpolniti za uresničitev tega cilja.</w:t>
      </w:r>
      <w:r w:rsidR="004D6C55" w:rsidRPr="00E064CE">
        <w:t xml:space="preserve"> K programu za doseganje skladnosti mora </w:t>
      </w:r>
      <w:r w:rsidR="004116DA" w:rsidRPr="00E064CE">
        <w:t>distribucijsk</w:t>
      </w:r>
      <w:r w:rsidR="004116DA">
        <w:t>i</w:t>
      </w:r>
      <w:r w:rsidR="004116DA" w:rsidRPr="00E064CE">
        <w:t xml:space="preserve"> </w:t>
      </w:r>
      <w:r w:rsidR="004D6C55" w:rsidRPr="00E064CE">
        <w:t>operater pred začetkom njegove veljavnosti pridobiti soglasje agencije.</w:t>
      </w:r>
    </w:p>
    <w:p w:rsidR="00C40686" w:rsidRPr="00E064CE" w:rsidRDefault="00C40686" w:rsidP="00165E5D">
      <w:r w:rsidRPr="00E064CE">
        <w:t xml:space="preserve"> </w:t>
      </w:r>
    </w:p>
    <w:p w:rsidR="00C40686" w:rsidRPr="00E064CE" w:rsidRDefault="00D85562" w:rsidP="00D85562">
      <w:pPr>
        <w:pStyle w:val="Odstavekseznama"/>
        <w:ind w:left="0"/>
      </w:pPr>
      <w:r>
        <w:t xml:space="preserve">(4) </w:t>
      </w:r>
      <w:r w:rsidR="00C40686" w:rsidRPr="00E064CE">
        <w:t xml:space="preserve">Oseba ali organ, ki je odgovoren za nadzor nad programom za doseganje skladnosti (v nadaljnjem besedilu: nadzornik za skladnost </w:t>
      </w:r>
      <w:r w:rsidR="004116DA" w:rsidRPr="00E064CE">
        <w:t xml:space="preserve">distribucijskega </w:t>
      </w:r>
      <w:r w:rsidR="00C40686" w:rsidRPr="00E064CE">
        <w:t xml:space="preserve">operaterja) pošlje agenciji letno poročilo o sprejetih ukrepih, ki se objavi. </w:t>
      </w:r>
    </w:p>
    <w:p w:rsidR="00C40686" w:rsidRPr="00E064CE" w:rsidRDefault="00C40686" w:rsidP="00165E5D">
      <w:pPr>
        <w:pStyle w:val="Odstavekseznama"/>
        <w:ind w:left="0"/>
      </w:pPr>
    </w:p>
    <w:p w:rsidR="00CA32AE" w:rsidRDefault="00D85562" w:rsidP="00D85562">
      <w:pPr>
        <w:pStyle w:val="Odstavekseznama"/>
        <w:ind w:left="0"/>
      </w:pPr>
      <w:r>
        <w:t xml:space="preserve">(5) </w:t>
      </w:r>
      <w:r w:rsidR="00C40686" w:rsidRPr="00E064CE">
        <w:t xml:space="preserve">Nadzornik za skladnost </w:t>
      </w:r>
      <w:r w:rsidR="004116DA" w:rsidRPr="00E064CE">
        <w:t xml:space="preserve">distribucijskega </w:t>
      </w:r>
      <w:r w:rsidR="00C40686" w:rsidRPr="00E064CE">
        <w:t xml:space="preserve">operaterja mora biti popolnoma neodvisen od operaterja in </w:t>
      </w:r>
      <w:r w:rsidR="004D6C55" w:rsidRPr="00E064CE">
        <w:t>mora imeti</w:t>
      </w:r>
      <w:r w:rsidR="00C40686" w:rsidRPr="00E064CE">
        <w:t xml:space="preserve"> dostop do vseh informacij </w:t>
      </w:r>
      <w:r w:rsidR="004116DA" w:rsidRPr="00E064CE">
        <w:t xml:space="preserve">distribucijskega </w:t>
      </w:r>
      <w:r w:rsidR="00C40686" w:rsidRPr="00E064CE">
        <w:t>operaterja in morebitnih povezanih podjetij, ki jih potrebuje za izpolnjevanje svojih nalog.</w:t>
      </w:r>
      <w:r w:rsidR="00C55286" w:rsidRPr="00E064CE">
        <w:t xml:space="preserve"> Ukrepi za zagotovitev neodvisnosti nadzornika skladnosti in učinkovitosti njegovega nadzora morajo biti določeni v programu za doseganje skladnosti.</w:t>
      </w:r>
    </w:p>
    <w:p w:rsidR="00E162F0" w:rsidRDefault="00E162F0" w:rsidP="00D85562">
      <w:pPr>
        <w:pStyle w:val="Odstavekseznama"/>
        <w:ind w:left="0"/>
      </w:pPr>
    </w:p>
    <w:p w:rsidR="001D1E1E" w:rsidRDefault="00E162F0" w:rsidP="007D1782">
      <w:pPr>
        <w:pStyle w:val="Obrazloitev"/>
      </w:pPr>
      <w:r w:rsidRPr="00BE782B">
        <w:t>Člen implementira določila 26/2 člena direktive. Obvezna je pravna ločitev, v primeru vertikalne integracije pa so predpisane še določene prepovedi za odgovorne osebe operaterja ter pravica operaterja, da kljub vertikalni integraciji odloča in je tudi sposoben odločati o sredstvi, ki so potrebna za obratovanje, vzdrževanje in razvoj omrežja. Predpisan je še program za doseganje skladnosti in nadzornik za skladnost, ki mora biti neodvisen od operaterja.</w:t>
      </w:r>
    </w:p>
    <w:p w:rsidR="001D1E1E" w:rsidRDefault="00E162F0" w:rsidP="007D1782">
      <w:pPr>
        <w:pStyle w:val="Obrazloitev"/>
      </w:pPr>
      <w:r w:rsidRPr="00BE782B">
        <w:t xml:space="preserve">V Sloveniji je operater distribucijskega sistema, SODO, vertikalno integriran s podjetji, ki izvajajo tržne dejavnosti, preko državnega lastništva. Zato je koristno, če tudi lastniško upravljanje družbe SODO preide z </w:t>
      </w:r>
      <w:r w:rsidR="002D54BE">
        <w:t>SDH</w:t>
      </w:r>
      <w:r w:rsidRPr="00BE782B">
        <w:t xml:space="preserve"> na drug državni organ, skupaj z operaterjema prenosnih sistemov za elektriko in zemeljski plin. </w:t>
      </w:r>
      <w:r>
        <w:t>Na ta način država ostane lastnica delov tržnega in reguliranega dela elektroenergetskega sektorja, a z obema deloma upravljata dve ločeni javni telesi.</w:t>
      </w:r>
    </w:p>
    <w:p w:rsidR="00E162F0" w:rsidRPr="00E162F0" w:rsidRDefault="00E162F0" w:rsidP="00D85562">
      <w:pPr>
        <w:pStyle w:val="Odstavekseznama"/>
        <w:ind w:left="0"/>
      </w:pPr>
    </w:p>
    <w:p w:rsidR="00C55286" w:rsidRPr="00E064CE" w:rsidRDefault="00C85C47" w:rsidP="003A7D9F">
      <w:pPr>
        <w:pStyle w:val="Naslov5"/>
      </w:pPr>
      <w:r w:rsidRPr="00E064CE">
        <w:t xml:space="preserve"> </w:t>
      </w:r>
      <w:bookmarkStart w:id="370" w:name="_Ref289165720"/>
      <w:bookmarkStart w:id="371" w:name="_Toc293668772"/>
      <w:bookmarkStart w:id="372" w:name="_Toc358721886"/>
      <w:r w:rsidRPr="00E064CE">
        <w:t>člen</w:t>
      </w:r>
      <w:bookmarkEnd w:id="370"/>
      <w:r w:rsidR="00CA38D4">
        <w:br/>
      </w:r>
      <w:r w:rsidR="00C55286" w:rsidRPr="00E064CE">
        <w:t>(preprečevanje izkrivljanja konkurence)</w:t>
      </w:r>
      <w:bookmarkEnd w:id="371"/>
      <w:bookmarkEnd w:id="372"/>
    </w:p>
    <w:p w:rsidR="00C55286" w:rsidRPr="00E064CE" w:rsidRDefault="00C55286" w:rsidP="00165E5D"/>
    <w:p w:rsidR="00C55286" w:rsidRPr="00E064CE" w:rsidRDefault="00D85562" w:rsidP="00D85562">
      <w:pPr>
        <w:pStyle w:val="Odstavekseznama"/>
        <w:ind w:left="0"/>
      </w:pPr>
      <w:r>
        <w:t xml:space="preserve">(1) </w:t>
      </w:r>
      <w:r w:rsidR="00C55286" w:rsidRPr="00E064CE">
        <w:t xml:space="preserve">Če je </w:t>
      </w:r>
      <w:r w:rsidR="004116DA" w:rsidRPr="00E064CE">
        <w:t>distribucijsk</w:t>
      </w:r>
      <w:r w:rsidR="004116DA">
        <w:t>i</w:t>
      </w:r>
      <w:r w:rsidR="004116DA" w:rsidRPr="00E064CE">
        <w:t xml:space="preserve"> </w:t>
      </w:r>
      <w:r w:rsidR="00C55286" w:rsidRPr="00E064CE">
        <w:t xml:space="preserve">operater del vertikalno integriranega podjetja, mora agencija v okviru svojih pooblastil </w:t>
      </w:r>
      <w:r>
        <w:t>v skladu z določili tega zakona o nadzoru agencije</w:t>
      </w:r>
      <w:r w:rsidR="00C55286" w:rsidRPr="00E064CE">
        <w:rPr>
          <w:i/>
        </w:rPr>
        <w:t xml:space="preserve"> </w:t>
      </w:r>
      <w:r w:rsidR="00C55286" w:rsidRPr="00E064CE">
        <w:t xml:space="preserve">spremljati dejavnosti </w:t>
      </w:r>
      <w:r w:rsidR="004116DA" w:rsidRPr="00E064CE">
        <w:t xml:space="preserve">distribucijskega </w:t>
      </w:r>
      <w:r w:rsidR="00C55286" w:rsidRPr="00E064CE">
        <w:t xml:space="preserve">operaterja , tako da svoje vertikalne integracije ne more izrabljati za izkrivljanje konkurence. </w:t>
      </w:r>
    </w:p>
    <w:p w:rsidR="00C55286" w:rsidRPr="00E064CE" w:rsidRDefault="00C55286" w:rsidP="00165E5D"/>
    <w:p w:rsidR="001E4698" w:rsidRDefault="00D85562" w:rsidP="00D85562">
      <w:pPr>
        <w:pStyle w:val="Odstavekseznama"/>
        <w:ind w:left="0"/>
      </w:pPr>
      <w:r>
        <w:t xml:space="preserve">(2) </w:t>
      </w:r>
      <w:r w:rsidR="00C55286" w:rsidRPr="00E064CE">
        <w:t xml:space="preserve">Zlasti vertikalno integrirani </w:t>
      </w:r>
      <w:r w:rsidR="004116DA" w:rsidRPr="00E064CE">
        <w:t>distribucijsk</w:t>
      </w:r>
      <w:r w:rsidR="004116DA">
        <w:t>o</w:t>
      </w:r>
      <w:r w:rsidR="004116DA" w:rsidRPr="00E064CE">
        <w:t xml:space="preserve"> </w:t>
      </w:r>
      <w:r w:rsidR="00C55286" w:rsidRPr="00E064CE">
        <w:t>operaterji ne smejo s svojimi dejavnostmi na področju komuniciranja in trženja blagovne znamke ustvarjali zmedo v zvezi z ločeno identiteto dela vertikalno integriranega podjetja, ki se ukvarja z dobavo.</w:t>
      </w:r>
    </w:p>
    <w:p w:rsidR="00E162F0" w:rsidRDefault="00E162F0" w:rsidP="00D85562">
      <w:pPr>
        <w:pStyle w:val="Odstavekseznama"/>
        <w:ind w:left="0"/>
      </w:pPr>
    </w:p>
    <w:p w:rsidR="001D1E1E" w:rsidRDefault="00E162F0" w:rsidP="007D1782">
      <w:pPr>
        <w:pStyle w:val="Obrazloitev"/>
      </w:pPr>
      <w:r w:rsidRPr="00BE782B">
        <w:t>Člen implementira 26/3 člen direktive. Nalaga agenciji nadzor nad dejavnostmi operaterja, tako da ne more vertikalne integracije izkoriščati za izkrivljanje konkurence. Določilo o blagovni znamki je v direktivi novo in je dobesedno preneseno v zakon.</w:t>
      </w:r>
    </w:p>
    <w:p w:rsidR="00E162F0" w:rsidRPr="00E162F0" w:rsidRDefault="00E162F0" w:rsidP="00D85562">
      <w:pPr>
        <w:pStyle w:val="Odstavekseznama"/>
        <w:ind w:left="0"/>
      </w:pPr>
    </w:p>
    <w:p w:rsidR="00E9208B" w:rsidRPr="00B01C2F" w:rsidRDefault="005E51A9" w:rsidP="00B01C2F">
      <w:pPr>
        <w:pStyle w:val="Naslov4"/>
        <w:rPr>
          <w:b w:val="0"/>
          <w:sz w:val="24"/>
          <w:szCs w:val="24"/>
        </w:rPr>
      </w:pPr>
      <w:bookmarkStart w:id="373" w:name="_Toc358721887"/>
      <w:bookmarkStart w:id="374" w:name="_Toc293668773"/>
      <w:r w:rsidRPr="00B01C2F">
        <w:rPr>
          <w:b w:val="0"/>
          <w:sz w:val="24"/>
          <w:szCs w:val="24"/>
        </w:rPr>
        <w:t>III.</w:t>
      </w:r>
      <w:r w:rsidR="00BC23E4" w:rsidRPr="00B01C2F">
        <w:rPr>
          <w:b w:val="0"/>
          <w:sz w:val="24"/>
          <w:szCs w:val="24"/>
        </w:rPr>
        <w:t xml:space="preserve"> </w:t>
      </w:r>
      <w:r w:rsidR="00E9208B" w:rsidRPr="00B01C2F">
        <w:rPr>
          <w:b w:val="0"/>
          <w:sz w:val="24"/>
          <w:szCs w:val="24"/>
        </w:rPr>
        <w:t xml:space="preserve">Zaupnost podatkov za </w:t>
      </w:r>
      <w:r w:rsidR="004116DA" w:rsidRPr="00B01C2F">
        <w:rPr>
          <w:b w:val="0"/>
          <w:sz w:val="24"/>
          <w:szCs w:val="24"/>
        </w:rPr>
        <w:t>distribucijsk</w:t>
      </w:r>
      <w:r w:rsidR="004116DA">
        <w:rPr>
          <w:b w:val="0"/>
          <w:sz w:val="24"/>
          <w:szCs w:val="24"/>
        </w:rPr>
        <w:t>ega</w:t>
      </w:r>
      <w:r w:rsidR="004116DA" w:rsidRPr="00B01C2F">
        <w:rPr>
          <w:b w:val="0"/>
          <w:sz w:val="24"/>
          <w:szCs w:val="24"/>
        </w:rPr>
        <w:t xml:space="preserve"> operaterj</w:t>
      </w:r>
      <w:r w:rsidR="004116DA">
        <w:rPr>
          <w:b w:val="0"/>
          <w:sz w:val="24"/>
          <w:szCs w:val="24"/>
        </w:rPr>
        <w:t>a</w:t>
      </w:r>
      <w:bookmarkEnd w:id="373"/>
      <w:r w:rsidR="004116DA" w:rsidRPr="00B01C2F">
        <w:rPr>
          <w:b w:val="0"/>
          <w:sz w:val="24"/>
          <w:szCs w:val="24"/>
        </w:rPr>
        <w:t xml:space="preserve"> </w:t>
      </w:r>
      <w:bookmarkEnd w:id="374"/>
    </w:p>
    <w:p w:rsidR="00E9208B" w:rsidRPr="00E064CE" w:rsidRDefault="00D15FC7" w:rsidP="003A7D9F">
      <w:pPr>
        <w:pStyle w:val="Naslov5"/>
      </w:pPr>
      <w:r w:rsidRPr="001C204F">
        <w:t xml:space="preserve"> </w:t>
      </w:r>
      <w:bookmarkStart w:id="375" w:name="_Toc293668774"/>
      <w:bookmarkStart w:id="376" w:name="_Toc358721888"/>
      <w:r w:rsidRPr="001C204F">
        <w:t>člen</w:t>
      </w:r>
      <w:r w:rsidR="00CA38D4" w:rsidRPr="001C204F">
        <w:br/>
      </w:r>
      <w:r w:rsidR="00E9208B" w:rsidRPr="00E064CE">
        <w:t>(zahteve glede zaupnosti podatkov)</w:t>
      </w:r>
      <w:bookmarkEnd w:id="375"/>
      <w:bookmarkEnd w:id="376"/>
    </w:p>
    <w:p w:rsidR="00E9208B" w:rsidRPr="00E064CE" w:rsidRDefault="00E9208B" w:rsidP="00165E5D"/>
    <w:p w:rsidR="00E9208B" w:rsidRPr="00E064CE" w:rsidRDefault="00D85562" w:rsidP="00D85562">
      <w:pPr>
        <w:pStyle w:val="Odstavekseznama"/>
        <w:ind w:left="0"/>
      </w:pPr>
      <w:r>
        <w:t xml:space="preserve">(1) </w:t>
      </w:r>
      <w:r w:rsidR="004116DA">
        <w:t>D</w:t>
      </w:r>
      <w:r w:rsidR="004116DA" w:rsidRPr="00E064CE">
        <w:t>istribucijsk</w:t>
      </w:r>
      <w:r w:rsidR="004116DA">
        <w:t>i</w:t>
      </w:r>
      <w:r w:rsidR="004116DA" w:rsidRPr="00E064CE">
        <w:t xml:space="preserve"> </w:t>
      </w:r>
      <w:r w:rsidR="00E9208B" w:rsidRPr="00E064CE">
        <w:t>operater je dolžan varovati zaupnost poslovno občutljivih podatkov, ki jih pridobi med izvajanjem svoje poslovne dejavnosti, in preprečiti, da bi se podatki o njegovih dejavnostih, ki bi lahko bili poslovno koristni, razkrili tako, da bi povzročali diskriminacijo med uporabniki distribucijskega sistema oziroma odjemalci.</w:t>
      </w:r>
    </w:p>
    <w:p w:rsidR="00E9208B" w:rsidRPr="00E064CE" w:rsidRDefault="00E9208B" w:rsidP="00165E5D"/>
    <w:p w:rsidR="00E9208B" w:rsidRPr="00E064CE" w:rsidRDefault="00D85562" w:rsidP="00D85562">
      <w:pPr>
        <w:pStyle w:val="Odstavekseznama"/>
        <w:ind w:left="0"/>
      </w:pPr>
      <w:r>
        <w:t xml:space="preserve">(2) </w:t>
      </w:r>
      <w:r w:rsidR="004116DA">
        <w:t>Distribucijski</w:t>
      </w:r>
      <w:r w:rsidR="004116DA" w:rsidRPr="00E064CE">
        <w:t xml:space="preserve"> </w:t>
      </w:r>
      <w:r w:rsidR="004116DA">
        <w:t>operater</w:t>
      </w:r>
      <w:r w:rsidR="004116DA" w:rsidRPr="00E064CE">
        <w:t xml:space="preserve"> </w:t>
      </w:r>
      <w:r w:rsidR="00E9208B" w:rsidRPr="00E064CE">
        <w:t xml:space="preserve">v zvezi s prodajo ali nabavo </w:t>
      </w:r>
      <w:r w:rsidR="008D1BCC" w:rsidRPr="00E064CE">
        <w:t>elektri</w:t>
      </w:r>
      <w:r w:rsidR="007A0F80" w:rsidRPr="00E064CE">
        <w:t>ke</w:t>
      </w:r>
      <w:r w:rsidR="00E9208B" w:rsidRPr="00E064CE">
        <w:t xml:space="preserve"> prek povezanih podjetij ne sme zlorabljati poslovno občutljivih podatkov, pridobljenih od tretjih </w:t>
      </w:r>
      <w:r w:rsidR="00760190" w:rsidRPr="00E064CE">
        <w:t>oseb</w:t>
      </w:r>
      <w:r w:rsidR="00E9208B" w:rsidRPr="00E064CE">
        <w:t xml:space="preserve">, pri </w:t>
      </w:r>
      <w:r w:rsidR="00A11270">
        <w:t>izvajanju dejavnosti distribucijskega operaterja</w:t>
      </w:r>
      <w:r w:rsidR="00E9208B" w:rsidRPr="00E064CE">
        <w:t>.</w:t>
      </w:r>
    </w:p>
    <w:p w:rsidR="00E9208B" w:rsidRPr="00E064CE" w:rsidRDefault="00E9208B" w:rsidP="00165E5D"/>
    <w:p w:rsidR="00E9208B" w:rsidRDefault="00D85562" w:rsidP="00D85562">
      <w:pPr>
        <w:pStyle w:val="Odstavekseznama"/>
        <w:ind w:left="0"/>
      </w:pPr>
      <w:r>
        <w:t xml:space="preserve">(3) </w:t>
      </w:r>
      <w:r w:rsidR="00760190" w:rsidRPr="00E064CE">
        <w:t>Določbe tega člena ne posegajo v dolžnost razkritja podatkov agenciji in pristojnim organom.</w:t>
      </w:r>
    </w:p>
    <w:p w:rsidR="00E162F0" w:rsidRDefault="00E162F0" w:rsidP="00D85562">
      <w:pPr>
        <w:pStyle w:val="Odstavekseznama"/>
        <w:ind w:left="0"/>
      </w:pPr>
    </w:p>
    <w:p w:rsidR="001D1E1E" w:rsidRDefault="00E162F0" w:rsidP="007D1782">
      <w:pPr>
        <w:pStyle w:val="Obrazloitev"/>
      </w:pPr>
      <w:r w:rsidRPr="00522A1E">
        <w:t>Člen implementira določbe 27. člena direktive</w:t>
      </w:r>
      <w:r>
        <w:t xml:space="preserve"> 2009/72/ES</w:t>
      </w:r>
      <w:r w:rsidRPr="00522A1E">
        <w:t>. Operater pri izvajanju svojih nalog dobi podatke, ki bi lahko pomenili konkurenčno prednost, če bi jih razkril le nekaterim akterjem na trgu. To pomeni, da mora poslovno občutljive podatke skriti vsem ali pa jih razkriti vsem hkrati. Še posebej operater ne sme uporabiti podatkov za pridobivanje prednosti za podjetja, s katerimi je povezan.</w:t>
      </w:r>
    </w:p>
    <w:p w:rsidR="00E162F0" w:rsidRPr="00E162F0" w:rsidRDefault="00E162F0" w:rsidP="00D85562">
      <w:pPr>
        <w:pStyle w:val="Odstavekseznama"/>
        <w:ind w:left="0"/>
      </w:pPr>
    </w:p>
    <w:p w:rsidR="0074663E" w:rsidRPr="00E064CE" w:rsidRDefault="0074663E" w:rsidP="00165E5D">
      <w:pPr>
        <w:pStyle w:val="Odstavekseznama"/>
        <w:ind w:left="0"/>
        <w:rPr>
          <w:b/>
          <w:u w:val="single"/>
        </w:rPr>
      </w:pPr>
    </w:p>
    <w:p w:rsidR="005B57DB" w:rsidRPr="00AB208D" w:rsidRDefault="00AB208D" w:rsidP="00AB208D">
      <w:pPr>
        <w:pStyle w:val="Naslov4"/>
        <w:rPr>
          <w:b w:val="0"/>
          <w:sz w:val="24"/>
          <w:szCs w:val="24"/>
        </w:rPr>
      </w:pPr>
      <w:bookmarkStart w:id="377" w:name="_Toc293668775"/>
      <w:bookmarkStart w:id="378" w:name="_Toc358721889"/>
      <w:r>
        <w:rPr>
          <w:b w:val="0"/>
          <w:sz w:val="24"/>
          <w:szCs w:val="24"/>
        </w:rPr>
        <w:t xml:space="preserve">IV. </w:t>
      </w:r>
      <w:r w:rsidR="005B57DB" w:rsidRPr="00AB208D">
        <w:rPr>
          <w:b w:val="0"/>
          <w:sz w:val="24"/>
          <w:szCs w:val="24"/>
        </w:rPr>
        <w:t>Operater kombiniranega sistema</w:t>
      </w:r>
      <w:bookmarkEnd w:id="377"/>
      <w:bookmarkEnd w:id="378"/>
    </w:p>
    <w:p w:rsidR="005B57DB" w:rsidRPr="00CA38D4" w:rsidRDefault="00D15FC7" w:rsidP="003A7D9F">
      <w:pPr>
        <w:pStyle w:val="Naslov5"/>
      </w:pPr>
      <w:r w:rsidRPr="001C204F">
        <w:t xml:space="preserve"> </w:t>
      </w:r>
      <w:bookmarkStart w:id="379" w:name="_Toc293668776"/>
      <w:bookmarkStart w:id="380" w:name="_Toc358721890"/>
      <w:r w:rsidRPr="001C204F">
        <w:t>člen</w:t>
      </w:r>
      <w:r w:rsidR="00CA38D4" w:rsidRPr="001C204F">
        <w:br/>
      </w:r>
      <w:r w:rsidR="005B57DB" w:rsidRPr="00CA38D4">
        <w:t>(operater kombiniranega sistema)</w:t>
      </w:r>
      <w:bookmarkEnd w:id="379"/>
      <w:bookmarkEnd w:id="380"/>
    </w:p>
    <w:p w:rsidR="005B57DB" w:rsidRPr="00E064CE" w:rsidRDefault="005B57DB" w:rsidP="00165E5D">
      <w:pPr>
        <w:pStyle w:val="Odstavekseznama"/>
        <w:ind w:left="0"/>
        <w:rPr>
          <w:b/>
          <w:u w:val="single"/>
        </w:rPr>
      </w:pPr>
    </w:p>
    <w:p w:rsidR="005B57DB" w:rsidRDefault="006D0452" w:rsidP="00165E5D">
      <w:pPr>
        <w:pStyle w:val="Odstavekseznama"/>
        <w:ind w:left="0"/>
      </w:pPr>
      <w:r>
        <w:t>Ne glede na</w:t>
      </w:r>
      <w:r w:rsidR="003A7BA1">
        <w:t xml:space="preserve"> </w:t>
      </w:r>
      <w:fldSimple w:instr=" REF _Ref314751243 \r \h ">
        <w:r w:rsidR="00AD6E8B">
          <w:t>85</w:t>
        </w:r>
      </w:fldSimple>
      <w:r>
        <w:t>. člen tega zakona</w:t>
      </w:r>
      <w:r w:rsidR="003A7BA1">
        <w:t xml:space="preserve"> </w:t>
      </w:r>
      <w:r w:rsidR="003A7BA1" w:rsidRPr="00E064CE">
        <w:t xml:space="preserve">lahko </w:t>
      </w:r>
      <w:r w:rsidR="003A7BA1">
        <w:t>i</w:t>
      </w:r>
      <w:r w:rsidR="003C09F1" w:rsidRPr="00E064CE">
        <w:t xml:space="preserve">sta oseba </w:t>
      </w:r>
      <w:r w:rsidR="00EB755B" w:rsidRPr="00E064CE">
        <w:t>hkrati opravlja</w:t>
      </w:r>
      <w:r w:rsidR="005B57DB" w:rsidRPr="00E064CE">
        <w:t xml:space="preserve"> dejavnost </w:t>
      </w:r>
      <w:r w:rsidR="00AC4C92">
        <w:t>sistemskega operaterja</w:t>
      </w:r>
      <w:r w:rsidR="005B57DB" w:rsidRPr="00E064CE">
        <w:t xml:space="preserve"> in</w:t>
      </w:r>
      <w:r w:rsidR="003C09F1" w:rsidRPr="00E064CE">
        <w:t xml:space="preserve"> dejavnost </w:t>
      </w:r>
      <w:r w:rsidR="004116DA" w:rsidRPr="00E064CE">
        <w:t xml:space="preserve">distribucijskega </w:t>
      </w:r>
      <w:r w:rsidR="003C09F1" w:rsidRPr="00E064CE">
        <w:t>operaterja</w:t>
      </w:r>
      <w:r w:rsidR="005B57DB" w:rsidRPr="00E064CE">
        <w:t xml:space="preserve"> </w:t>
      </w:r>
      <w:r w:rsidR="003C09F1" w:rsidRPr="00E064CE">
        <w:t xml:space="preserve">električne </w:t>
      </w:r>
      <w:r w:rsidR="00EB755B" w:rsidRPr="00E064CE">
        <w:t>energije, če ta operater deluje v skladu s člen</w:t>
      </w:r>
      <w:r w:rsidR="00933221" w:rsidRPr="00E064CE">
        <w:t xml:space="preserve">i </w:t>
      </w:r>
      <w:fldSimple w:instr=" REF _Ref289160404 \r \h ">
        <w:r w:rsidR="00AD6E8B">
          <w:t>62</w:t>
        </w:r>
      </w:fldSimple>
      <w:r w:rsidR="00933221" w:rsidRPr="00E064CE">
        <w:t xml:space="preserve">, </w:t>
      </w:r>
      <w:fldSimple w:instr=" REF _Ref289160216 \r \h ">
        <w:r w:rsidR="00AD6E8B">
          <w:t>63</w:t>
        </w:r>
      </w:fldSimple>
      <w:r w:rsidR="00933221" w:rsidRPr="00E064CE">
        <w:t xml:space="preserve">, </w:t>
      </w:r>
      <w:fldSimple w:instr=" REF _Ref289160224 \r \h ">
        <w:r w:rsidR="00AD6E8B">
          <w:t>64</w:t>
        </w:r>
      </w:fldSimple>
      <w:r w:rsidR="00933221" w:rsidRPr="00E064CE">
        <w:t xml:space="preserve"> in </w:t>
      </w:r>
      <w:fldSimple w:instr=" REF _Ref289160231 \r \h ">
        <w:r w:rsidR="00AD6E8B">
          <w:t>65</w:t>
        </w:r>
      </w:fldSimple>
      <w:r w:rsidR="00EB755B" w:rsidRPr="00E064CE">
        <w:t xml:space="preserve"> </w:t>
      </w:r>
      <w:r w:rsidR="00C41985" w:rsidRPr="00E064CE">
        <w:t xml:space="preserve">tega zakona. </w:t>
      </w:r>
    </w:p>
    <w:p w:rsidR="00E162F0" w:rsidRDefault="00E162F0" w:rsidP="00165E5D">
      <w:pPr>
        <w:pStyle w:val="Odstavekseznama"/>
        <w:ind w:left="0"/>
      </w:pPr>
    </w:p>
    <w:p w:rsidR="001D1E1E" w:rsidRDefault="00E162F0" w:rsidP="007D1782">
      <w:pPr>
        <w:pStyle w:val="Obrazloitev"/>
      </w:pPr>
      <w:r w:rsidRPr="00BE782B">
        <w:t xml:space="preserve">Člen implementira 29. člen direktive. Ne glede na vse dosedanje določbe o ločevanju, lahko ista pravna oseba opravlja dejavnosti operaterje prenosnega in distribucijskega operaterja, če izpolnjuje ostrejše zahteve </w:t>
      </w:r>
      <w:r>
        <w:t xml:space="preserve">lastniške ločitve </w:t>
      </w:r>
      <w:r w:rsidRPr="00BE782B">
        <w:t>za operaterja prenosnega sistema.</w:t>
      </w:r>
    </w:p>
    <w:p w:rsidR="00E162F0" w:rsidRPr="00E162F0" w:rsidRDefault="00E162F0" w:rsidP="00165E5D">
      <w:pPr>
        <w:pStyle w:val="Odstavekseznama"/>
        <w:ind w:left="0"/>
      </w:pPr>
    </w:p>
    <w:p w:rsidR="00CD12C0" w:rsidRPr="00BE782B" w:rsidRDefault="00CD12C0" w:rsidP="00165E5D">
      <w:pPr>
        <w:pStyle w:val="Odstavekseznama"/>
        <w:ind w:left="0"/>
        <w:rPr>
          <w:i/>
          <w:color w:val="1F497D"/>
        </w:rPr>
      </w:pPr>
    </w:p>
    <w:p w:rsidR="005B57DB" w:rsidRPr="00E064CE" w:rsidRDefault="005B57DB" w:rsidP="00165E5D">
      <w:pPr>
        <w:pStyle w:val="Odstavekseznama"/>
        <w:ind w:left="0"/>
        <w:rPr>
          <w:b/>
          <w:u w:val="single"/>
        </w:rPr>
      </w:pPr>
    </w:p>
    <w:p w:rsidR="007B0F7B" w:rsidRPr="005E37A8" w:rsidRDefault="005E37A8" w:rsidP="00B01C2F">
      <w:pPr>
        <w:pStyle w:val="Naslov2"/>
      </w:pPr>
      <w:bookmarkStart w:id="381" w:name="_Toc293668777"/>
      <w:bookmarkStart w:id="382" w:name="_Toc358721891"/>
      <w:r>
        <w:t xml:space="preserve">V. poglavje: </w:t>
      </w:r>
      <w:bookmarkEnd w:id="381"/>
      <w:r>
        <w:t>DEJAVNOST OPERATERJA TRGA Z ELEKTRIČNO ENERGIJO</w:t>
      </w:r>
      <w:bookmarkEnd w:id="382"/>
    </w:p>
    <w:p w:rsidR="007B0F7B" w:rsidRPr="00CA38D4" w:rsidRDefault="0010639B" w:rsidP="003A7D9F">
      <w:pPr>
        <w:pStyle w:val="Naslov5"/>
      </w:pPr>
      <w:r w:rsidRPr="001C204F">
        <w:t xml:space="preserve"> </w:t>
      </w:r>
      <w:bookmarkStart w:id="383" w:name="_Ref289157071"/>
      <w:bookmarkStart w:id="384" w:name="_Toc293668778"/>
      <w:bookmarkStart w:id="385" w:name="_Ref295475176"/>
      <w:bookmarkStart w:id="386" w:name="_Ref295991781"/>
      <w:bookmarkStart w:id="387" w:name="_Ref295995432"/>
      <w:bookmarkStart w:id="388" w:name="_Ref306617722"/>
      <w:bookmarkStart w:id="389" w:name="_Toc358721892"/>
      <w:r w:rsidRPr="001C204F">
        <w:t>člen</w:t>
      </w:r>
      <w:bookmarkEnd w:id="383"/>
      <w:r w:rsidR="00CA38D4" w:rsidRPr="001C204F">
        <w:br/>
      </w:r>
      <w:r w:rsidR="007B0F7B" w:rsidRPr="00CA38D4">
        <w:t>(gospodarska javna služba)</w:t>
      </w:r>
      <w:bookmarkEnd w:id="384"/>
      <w:bookmarkEnd w:id="385"/>
      <w:bookmarkEnd w:id="386"/>
      <w:bookmarkEnd w:id="387"/>
      <w:bookmarkEnd w:id="388"/>
      <w:bookmarkEnd w:id="389"/>
    </w:p>
    <w:p w:rsidR="007B0F7B" w:rsidRPr="00E064CE" w:rsidRDefault="007B0F7B" w:rsidP="00165E5D">
      <w:pPr>
        <w:pStyle w:val="Odstavekseznama"/>
        <w:ind w:left="0"/>
        <w:jc w:val="center"/>
      </w:pPr>
    </w:p>
    <w:p w:rsidR="008D1BCC" w:rsidRPr="00E064CE" w:rsidRDefault="00D85562" w:rsidP="00D85562">
      <w:pPr>
        <w:pStyle w:val="Odstavekseznama"/>
        <w:keepNext/>
        <w:ind w:left="0"/>
      </w:pPr>
      <w:r>
        <w:t xml:space="preserve">(1) </w:t>
      </w:r>
      <w:r w:rsidR="0010639B" w:rsidRPr="00E064CE">
        <w:t xml:space="preserve">Dejavnost </w:t>
      </w:r>
      <w:r w:rsidR="00286709" w:rsidRPr="00E064CE">
        <w:t xml:space="preserve">operaterja </w:t>
      </w:r>
      <w:r w:rsidR="008D1BCC" w:rsidRPr="00E064CE">
        <w:t xml:space="preserve">trga z električno energijo je </w:t>
      </w:r>
      <w:r w:rsidR="00A67B1C" w:rsidRPr="00E064CE">
        <w:t xml:space="preserve">obvezna </w:t>
      </w:r>
      <w:r w:rsidR="008D1BCC" w:rsidRPr="00E064CE">
        <w:t>državna gospodarska javna služba.</w:t>
      </w:r>
    </w:p>
    <w:p w:rsidR="008D1BCC" w:rsidRPr="00E064CE" w:rsidRDefault="008D1BCC" w:rsidP="00165E5D">
      <w:pPr>
        <w:pStyle w:val="Odstavekseznama"/>
        <w:keepNext/>
        <w:ind w:left="0"/>
      </w:pPr>
    </w:p>
    <w:p w:rsidR="008D1BCC" w:rsidRPr="00E064CE" w:rsidRDefault="00D85562" w:rsidP="00D85562">
      <w:pPr>
        <w:pStyle w:val="Odstavekseznama"/>
        <w:keepNext/>
        <w:ind w:left="0"/>
      </w:pPr>
      <w:r>
        <w:t xml:space="preserve">(2) </w:t>
      </w:r>
      <w:r w:rsidR="008D1BCC" w:rsidRPr="00E064CE">
        <w:t>Gospodarska j</w:t>
      </w:r>
      <w:r w:rsidR="0010639B" w:rsidRPr="00E064CE">
        <w:t xml:space="preserve">avna služba dejavnost </w:t>
      </w:r>
      <w:r w:rsidR="00286709" w:rsidRPr="00E064CE">
        <w:t xml:space="preserve">operaterja </w:t>
      </w:r>
      <w:r w:rsidR="0010639B" w:rsidRPr="00E064CE">
        <w:t xml:space="preserve">trga z električno energijo </w:t>
      </w:r>
      <w:r w:rsidR="008D1BCC" w:rsidRPr="00E064CE">
        <w:t>obsega:</w:t>
      </w:r>
    </w:p>
    <w:p w:rsidR="008D1BCC" w:rsidRPr="00E064CE" w:rsidRDefault="008D1BCC" w:rsidP="00385F6A">
      <w:pPr>
        <w:pStyle w:val="Odstavekseznama"/>
        <w:keepNext/>
        <w:numPr>
          <w:ilvl w:val="0"/>
          <w:numId w:val="14"/>
        </w:numPr>
        <w:ind w:left="142" w:hanging="142"/>
      </w:pPr>
      <w:r w:rsidRPr="00E064CE">
        <w:t>upravljanje bilančne s</w:t>
      </w:r>
      <w:r w:rsidR="00E25E51" w:rsidRPr="00E064CE">
        <w:t>heme trga z električno energijo;</w:t>
      </w:r>
    </w:p>
    <w:p w:rsidR="008D1BCC" w:rsidRPr="00E064CE" w:rsidRDefault="008D1BCC" w:rsidP="00385F6A">
      <w:pPr>
        <w:pStyle w:val="Odstavekseznama"/>
        <w:keepNext/>
        <w:numPr>
          <w:ilvl w:val="0"/>
          <w:numId w:val="14"/>
        </w:numPr>
        <w:ind w:left="142" w:hanging="142"/>
      </w:pPr>
      <w:r w:rsidRPr="00E064CE">
        <w:t>evidentiranje pogodb o članstvu v bilančni shemi</w:t>
      </w:r>
      <w:r w:rsidR="00A65392">
        <w:t>, obratovalnih napovedi</w:t>
      </w:r>
      <w:r w:rsidR="00E25E51" w:rsidRPr="00E064CE">
        <w:t xml:space="preserve"> in zaprtih pogodb;</w:t>
      </w:r>
    </w:p>
    <w:p w:rsidR="008D1BCC" w:rsidRPr="00E064CE" w:rsidRDefault="008D1BCC" w:rsidP="00385F6A">
      <w:pPr>
        <w:pStyle w:val="Odstavekseznama"/>
        <w:keepNext/>
        <w:numPr>
          <w:ilvl w:val="0"/>
          <w:numId w:val="14"/>
        </w:numPr>
        <w:ind w:left="142" w:hanging="142"/>
      </w:pPr>
      <w:r w:rsidRPr="00E064CE">
        <w:t>izvajanje izravnal</w:t>
      </w:r>
      <w:r w:rsidR="00E25E51" w:rsidRPr="00E064CE">
        <w:t>nega trga z električno energijo;</w:t>
      </w:r>
    </w:p>
    <w:p w:rsidR="008D1BCC" w:rsidRPr="00E064CE" w:rsidRDefault="008D1BCC" w:rsidP="00385F6A">
      <w:pPr>
        <w:pStyle w:val="Odstavekseznama"/>
        <w:keepNext/>
        <w:numPr>
          <w:ilvl w:val="0"/>
          <w:numId w:val="14"/>
        </w:numPr>
        <w:ind w:left="142" w:hanging="142"/>
      </w:pPr>
      <w:r w:rsidRPr="00E064CE">
        <w:t xml:space="preserve">izvajanje dejavnosti centra za podpore </w:t>
      </w:r>
      <w:r w:rsidR="00E25E51" w:rsidRPr="00C33198">
        <w:t xml:space="preserve">iz </w:t>
      </w:r>
      <w:fldSimple w:instr=" REF _Ref295212386 \r \h  \* MERGEFORMAT ">
        <w:r w:rsidR="00AD6E8B">
          <w:t>381</w:t>
        </w:r>
      </w:fldSimple>
      <w:r w:rsidR="00C33198" w:rsidRPr="00C33198">
        <w:t>.</w:t>
      </w:r>
      <w:r w:rsidRPr="00C33198">
        <w:t xml:space="preserve"> člena</w:t>
      </w:r>
      <w:r w:rsidRPr="00E064CE">
        <w:t xml:space="preserve"> tega zakona</w:t>
      </w:r>
      <w:r w:rsidR="00E25E51" w:rsidRPr="00E064CE">
        <w:t>;</w:t>
      </w:r>
    </w:p>
    <w:p w:rsidR="008D1BCC" w:rsidRPr="00E064CE" w:rsidRDefault="008D1BCC" w:rsidP="00385F6A">
      <w:pPr>
        <w:pStyle w:val="Odstavekseznama"/>
        <w:keepNext/>
        <w:numPr>
          <w:ilvl w:val="0"/>
          <w:numId w:val="14"/>
        </w:numPr>
        <w:ind w:left="142" w:hanging="142"/>
      </w:pPr>
      <w:r w:rsidRPr="00E064CE">
        <w:t>izvajanje bilančne</w:t>
      </w:r>
      <w:r w:rsidR="00E25E51" w:rsidRPr="00E064CE">
        <w:t>ga obračuna;</w:t>
      </w:r>
    </w:p>
    <w:p w:rsidR="001A49F2" w:rsidRPr="001A49F2" w:rsidRDefault="008D1BCC" w:rsidP="001A49F2">
      <w:pPr>
        <w:pStyle w:val="Odstavekseznama"/>
        <w:keepNext/>
        <w:numPr>
          <w:ilvl w:val="0"/>
          <w:numId w:val="14"/>
        </w:numPr>
        <w:ind w:left="142" w:hanging="142"/>
      </w:pPr>
      <w:r w:rsidRPr="00E064CE">
        <w:t>izvajanje obračuna in poravnave poslov povezanih</w:t>
      </w:r>
      <w:r w:rsidR="00E25E51" w:rsidRPr="00E064CE">
        <w:t xml:space="preserve"> z nalogami iz prejšnjih alinej</w:t>
      </w:r>
      <w:r w:rsidR="0078589C">
        <w:t>.</w:t>
      </w:r>
    </w:p>
    <w:p w:rsidR="00EA52D7" w:rsidRPr="00E064CE" w:rsidRDefault="00EA52D7" w:rsidP="00165E5D">
      <w:pPr>
        <w:spacing w:after="60"/>
      </w:pPr>
    </w:p>
    <w:p w:rsidR="003F6C8A" w:rsidRPr="00E064CE" w:rsidRDefault="00D85562" w:rsidP="00D85562">
      <w:pPr>
        <w:spacing w:after="60"/>
      </w:pPr>
      <w:r>
        <w:t xml:space="preserve">(3) </w:t>
      </w:r>
      <w:r w:rsidR="003F6C8A" w:rsidRPr="00E064CE">
        <w:t>Operater trg</w:t>
      </w:r>
      <w:r w:rsidR="00286709" w:rsidRPr="00E064CE">
        <w:t>a</w:t>
      </w:r>
      <w:r w:rsidR="003F6C8A" w:rsidRPr="00E064CE">
        <w:t xml:space="preserve"> mora svoje dejavnosti opravljati tako, da omogoča pošteno, nediskriminatorno in pregledno delovanje trga. </w:t>
      </w:r>
    </w:p>
    <w:p w:rsidR="003F6C8A" w:rsidRPr="00E064CE" w:rsidRDefault="003F6C8A" w:rsidP="00165E5D">
      <w:pPr>
        <w:spacing w:after="60"/>
      </w:pPr>
    </w:p>
    <w:p w:rsidR="00EA52D7" w:rsidRPr="00E064CE" w:rsidRDefault="00D85562" w:rsidP="00D85562">
      <w:pPr>
        <w:spacing w:after="60"/>
      </w:pPr>
      <w:r>
        <w:t xml:space="preserve">(4) </w:t>
      </w:r>
      <w:r w:rsidR="00286709" w:rsidRPr="00E064CE">
        <w:t xml:space="preserve">Operater </w:t>
      </w:r>
      <w:r w:rsidR="00EA52D7" w:rsidRPr="00E064CE">
        <w:t>trga za izvajanje gospodarske javne službe po javnem pooblastilu izdaja naslednje predpise:</w:t>
      </w:r>
    </w:p>
    <w:p w:rsidR="00EA52D7" w:rsidRPr="00EF4B3E" w:rsidRDefault="00EA52D7" w:rsidP="00385F6A">
      <w:pPr>
        <w:numPr>
          <w:ilvl w:val="0"/>
          <w:numId w:val="16"/>
        </w:numPr>
        <w:tabs>
          <w:tab w:val="clear" w:pos="360"/>
          <w:tab w:val="num" w:pos="284"/>
        </w:tabs>
        <w:spacing w:after="60"/>
        <w:ind w:left="284" w:hanging="284"/>
      </w:pPr>
      <w:r w:rsidRPr="00EF4B3E">
        <w:t xml:space="preserve">pravila za delovanje trga z električno energijo, za katera mora pred njihovo objavo v Uradnem listu Republike Slovenije pridobiti </w:t>
      </w:r>
      <w:r w:rsidR="007E58CF" w:rsidRPr="00EF4B3E">
        <w:t>soglasje</w:t>
      </w:r>
      <w:r w:rsidR="00681F76" w:rsidRPr="00EF4B3E">
        <w:t xml:space="preserve"> </w:t>
      </w:r>
      <w:r w:rsidR="007E58CF" w:rsidRPr="00EF4B3E">
        <w:t>agencije</w:t>
      </w:r>
      <w:r w:rsidRPr="00EF4B3E">
        <w:t>;</w:t>
      </w:r>
    </w:p>
    <w:p w:rsidR="00EA52D7" w:rsidRPr="00EF4B3E" w:rsidRDefault="00EA52D7" w:rsidP="00385F6A">
      <w:pPr>
        <w:numPr>
          <w:ilvl w:val="0"/>
          <w:numId w:val="16"/>
        </w:numPr>
        <w:tabs>
          <w:tab w:val="clear" w:pos="360"/>
          <w:tab w:val="num" w:pos="284"/>
        </w:tabs>
        <w:spacing w:after="60"/>
        <w:ind w:left="284" w:hanging="284"/>
      </w:pPr>
      <w:r w:rsidRPr="00EF4B3E">
        <w:t xml:space="preserve">pravila za izvajanje izravnalnega trga z električno energijo, ki jih izda po predhodnem usklajevanju s </w:t>
      </w:r>
      <w:r w:rsidR="00AC4C92" w:rsidRPr="00EF4B3E">
        <w:t>sistemskim operaterjem</w:t>
      </w:r>
      <w:r w:rsidRPr="00EF4B3E">
        <w:t xml:space="preserve"> in za katera mora pred njihovo objavo v Uradnem listu Republike Slovenije pridobiti soglasje </w:t>
      </w:r>
      <w:r w:rsidR="007E58CF" w:rsidRPr="00EF4B3E">
        <w:t>agencije</w:t>
      </w:r>
      <w:r w:rsidR="003F6C8A" w:rsidRPr="00EF4B3E">
        <w:t>;</w:t>
      </w:r>
    </w:p>
    <w:p w:rsidR="00EA52D7" w:rsidRPr="00EF4B3E" w:rsidRDefault="00EA52D7" w:rsidP="00385F6A">
      <w:pPr>
        <w:numPr>
          <w:ilvl w:val="0"/>
          <w:numId w:val="16"/>
        </w:numPr>
        <w:tabs>
          <w:tab w:val="clear" w:pos="360"/>
          <w:tab w:val="num" w:pos="284"/>
        </w:tabs>
        <w:ind w:left="284" w:hanging="284"/>
      </w:pPr>
      <w:r w:rsidRPr="00EF4B3E">
        <w:t>pravila za delovanje centra za podpore, za katera mora pred njihovo objavo v Uradnem listu Republik</w:t>
      </w:r>
      <w:r w:rsidR="00681F76" w:rsidRPr="00EF4B3E">
        <w:t xml:space="preserve">e Slovenije pridobiti </w:t>
      </w:r>
      <w:r w:rsidR="007E58CF" w:rsidRPr="00EF4B3E">
        <w:t>soglasje Vlade</w:t>
      </w:r>
      <w:r w:rsidRPr="00EF4B3E">
        <w:t>.</w:t>
      </w:r>
    </w:p>
    <w:p w:rsidR="00F479C0" w:rsidRPr="00E064CE" w:rsidRDefault="00F479C0" w:rsidP="00165E5D"/>
    <w:p w:rsidR="008D1BCC" w:rsidRPr="00E064CE" w:rsidRDefault="00D85562" w:rsidP="00D85562">
      <w:r>
        <w:t xml:space="preserve">(5) </w:t>
      </w:r>
      <w:r w:rsidR="008D1BCC" w:rsidRPr="00E064CE">
        <w:t xml:space="preserve">Kadar terjatve oseb v okviru izvajanja dejavnosti iz drugega odstavka tega člena preidejo na </w:t>
      </w:r>
      <w:r w:rsidR="00286709" w:rsidRPr="00E064CE">
        <w:t xml:space="preserve">operaterja </w:t>
      </w:r>
      <w:r w:rsidR="008D1BCC" w:rsidRPr="00E064CE">
        <w:t>trga in slednji prevzame denarne obveznosti teh oseb zaradi pobotanja vzajemnih denarnih terjatev in obveznosti, se v stečajnem postopku nad temi osebami ne uporabljajo določbe predpisa, ki ureja stečajni postopek o nedovoljenosti pobota terjatev ob začetku stečajnega postopka in prepovedi pobota terjatev stečajnega dolžnika, nastalih po začetku stečajnega postopka.</w:t>
      </w:r>
    </w:p>
    <w:p w:rsidR="00F479C0" w:rsidRPr="00E064CE" w:rsidRDefault="00F479C0" w:rsidP="00165E5D"/>
    <w:p w:rsidR="008D1BCC" w:rsidRPr="00E064CE" w:rsidRDefault="00D85562" w:rsidP="00D85562">
      <w:r>
        <w:t xml:space="preserve">(6) </w:t>
      </w:r>
      <w:r w:rsidR="008D1BCC" w:rsidRPr="00E064CE">
        <w:t>Prejšnji odstavek tega člena se uporablja tudi za terjatve oseb, ki v okviru izvajanja dejavnosti energetske borze in kliringa borznih poslov preidejo na izvajalca te dejavnosti in slednji prevzame denarne obveznosti teh oseb zaradi pobotanja vzajemnih denarnih terjatev in obveznosti.</w:t>
      </w:r>
    </w:p>
    <w:p w:rsidR="00F479C0" w:rsidRPr="00E064CE" w:rsidRDefault="00F479C0" w:rsidP="00165E5D"/>
    <w:p w:rsidR="008D58EE" w:rsidRDefault="00D85562" w:rsidP="00D85562">
      <w:pPr>
        <w:spacing w:after="60"/>
      </w:pPr>
      <w:r>
        <w:t xml:space="preserve">(7) </w:t>
      </w:r>
      <w:r w:rsidR="008D1BCC" w:rsidRPr="00E064CE">
        <w:t xml:space="preserve">Izvajalci energetskih dejavnosti so </w:t>
      </w:r>
      <w:r w:rsidR="00286709" w:rsidRPr="00E064CE">
        <w:t xml:space="preserve">operaterju </w:t>
      </w:r>
      <w:r w:rsidR="008D1BCC" w:rsidRPr="00E064CE">
        <w:t xml:space="preserve">trga dolžni omogočiti sproten in neomejen dostop do podatkov, ki jih </w:t>
      </w:r>
      <w:r w:rsidR="00286709" w:rsidRPr="00E064CE">
        <w:t xml:space="preserve">operater </w:t>
      </w:r>
      <w:r w:rsidR="008D1BCC" w:rsidRPr="00E064CE">
        <w:t xml:space="preserve">trga potrebuje za izvajanje nalog v okviru gospodarske javne službe </w:t>
      </w:r>
      <w:r w:rsidR="00021802">
        <w:t>operaterja</w:t>
      </w:r>
      <w:r w:rsidR="00021802" w:rsidRPr="00E064CE">
        <w:t xml:space="preserve"> </w:t>
      </w:r>
      <w:r w:rsidR="008D1BCC" w:rsidRPr="00E064CE">
        <w:t xml:space="preserve">trga. Vrste podatkov in način dostopa se uredi s predpisi </w:t>
      </w:r>
      <w:r w:rsidR="00F479C0" w:rsidRPr="00E064CE">
        <w:t xml:space="preserve">iz </w:t>
      </w:r>
      <w:r w:rsidR="00511161" w:rsidRPr="00E064CE">
        <w:t>četrtega</w:t>
      </w:r>
      <w:r w:rsidR="00F479C0" w:rsidRPr="00E064CE">
        <w:t xml:space="preserve"> odstavka</w:t>
      </w:r>
      <w:r w:rsidR="00511161" w:rsidRPr="00E064CE">
        <w:t xml:space="preserve"> tega člena</w:t>
      </w:r>
      <w:r w:rsidR="008D1BCC" w:rsidRPr="00E064CE">
        <w:t>.</w:t>
      </w:r>
    </w:p>
    <w:p w:rsidR="00E162F0" w:rsidRDefault="00E162F0" w:rsidP="00D85562">
      <w:pPr>
        <w:spacing w:after="60"/>
      </w:pPr>
    </w:p>
    <w:p w:rsidR="001D1E1E" w:rsidRDefault="00E162F0" w:rsidP="007D1782">
      <w:pPr>
        <w:pStyle w:val="Obrazloitev"/>
      </w:pPr>
      <w:r w:rsidRPr="00BE782B">
        <w:t xml:space="preserve">Člen uvaja posebno GJS operater trga z električno energijo. Členi tega poglavja so povezani z določili 15/7 člena direktive, kot tudi z 32/1 členom direktive o načelu dostopa tretje strani do omrežja. Povezani so tudi z 41. členom direktive, ki govori o jasnih opredelitvah vlog akterjev na trgu.  Operater trga izvaja dejavnosti, ki omogočajo dejansko delovanje trga z elektriko. To so vse dejavnosti, povezane z bilančnim obračunom. Poleg tega operater trga izvaja tudi naloge centra za podpore. V zvezi s temi nalogami izdaja tri akte po javnem pooblastilu: Pravila za delovanje trga, </w:t>
      </w:r>
      <w:r w:rsidR="00063FD8">
        <w:t>P</w:t>
      </w:r>
      <w:r w:rsidRPr="00BE782B">
        <w:t>ravila izravnalnega trga in Pravila centra za podpore.</w:t>
      </w:r>
      <w:r w:rsidR="00063FD8">
        <w:t xml:space="preserve"> </w:t>
      </w:r>
      <w:r w:rsidRPr="00BE782B">
        <w:t xml:space="preserve"> </w:t>
      </w:r>
      <w:r w:rsidR="00063FD8">
        <w:t xml:space="preserve">Na prvi dve daje soglasje Agencija, ki ji nova direktiva in posledično ta zakon namenja močno vlogo pri nadzoru delovanja trga. Na  Pravila centra za podpore daje soglasje vlada, saj gre za izvrševanje politik vlade. </w:t>
      </w:r>
      <w:r w:rsidRPr="00BE782B">
        <w:t>Člen določa operaterju trga pravico dostopa do vseh podatkov, ki jih potrebuje za izvajanje svojih nalog. Ker operater trga v okviru bilančnega obračuna izvaja tudi poravnavo poslov, sta dodana dva odstavka v zvezi s terjatvami v stečajnem postopku</w:t>
      </w:r>
      <w:r w:rsidR="00063FD8">
        <w:t>, ki sta prenesena iz starega zakona</w:t>
      </w:r>
      <w:r w:rsidRPr="00BE782B">
        <w:t>.</w:t>
      </w:r>
    </w:p>
    <w:p w:rsidR="00E162F0" w:rsidRPr="005E37A8" w:rsidRDefault="00E162F0" w:rsidP="00D85562">
      <w:pPr>
        <w:spacing w:after="60"/>
      </w:pPr>
    </w:p>
    <w:p w:rsidR="00F479C0" w:rsidRPr="001C204F" w:rsidRDefault="00681F76" w:rsidP="003A7D9F">
      <w:pPr>
        <w:pStyle w:val="Naslov5"/>
      </w:pPr>
      <w:bookmarkStart w:id="390" w:name="_Toc293668779"/>
      <w:bookmarkStart w:id="391" w:name="_Ref316298326"/>
      <w:bookmarkStart w:id="392" w:name="_Toc358721893"/>
      <w:r w:rsidRPr="00CA38D4">
        <w:t>člen</w:t>
      </w:r>
      <w:r w:rsidR="00CA38D4">
        <w:br/>
      </w:r>
      <w:r w:rsidR="00F479C0" w:rsidRPr="001C204F">
        <w:t>(financiranje gospodarske javne službe)</w:t>
      </w:r>
      <w:bookmarkEnd w:id="390"/>
      <w:bookmarkEnd w:id="391"/>
      <w:bookmarkEnd w:id="392"/>
    </w:p>
    <w:p w:rsidR="00F479C0" w:rsidRPr="00E064CE" w:rsidRDefault="00F479C0" w:rsidP="00165E5D">
      <w:pPr>
        <w:pStyle w:val="Odstavekseznama"/>
        <w:ind w:left="0"/>
        <w:jc w:val="center"/>
      </w:pPr>
    </w:p>
    <w:p w:rsidR="00F837A8" w:rsidRPr="00F038EA" w:rsidRDefault="00F837A8" w:rsidP="00F837A8">
      <w:pPr>
        <w:rPr>
          <w:rFonts w:cs="Arial"/>
        </w:rPr>
      </w:pPr>
      <w:r w:rsidRPr="00F038EA">
        <w:rPr>
          <w:rFonts w:cs="Arial"/>
        </w:rPr>
        <w:t>(1) Dejavnost operaterja trga z električno energijo se financira iz:</w:t>
      </w:r>
    </w:p>
    <w:p w:rsidR="00F837A8" w:rsidRPr="00F038EA" w:rsidRDefault="00F837A8" w:rsidP="00C750BF">
      <w:pPr>
        <w:numPr>
          <w:ilvl w:val="0"/>
          <w:numId w:val="128"/>
        </w:numPr>
        <w:contextualSpacing/>
        <w:rPr>
          <w:rFonts w:cs="Arial"/>
        </w:rPr>
      </w:pPr>
      <w:r>
        <w:rPr>
          <w:rFonts w:cs="Arial"/>
        </w:rPr>
        <w:t xml:space="preserve">prispevka za delovanje </w:t>
      </w:r>
      <w:r w:rsidRPr="00F038EA">
        <w:rPr>
          <w:rFonts w:cs="Arial"/>
        </w:rPr>
        <w:t>operaterja trga;</w:t>
      </w:r>
    </w:p>
    <w:p w:rsidR="00F837A8" w:rsidRPr="00F038EA" w:rsidRDefault="00F837A8" w:rsidP="00C750BF">
      <w:pPr>
        <w:numPr>
          <w:ilvl w:val="0"/>
          <w:numId w:val="128"/>
        </w:numPr>
        <w:contextualSpacing/>
        <w:rPr>
          <w:rFonts w:cs="Arial"/>
        </w:rPr>
      </w:pPr>
      <w:r w:rsidRPr="00F038EA">
        <w:rPr>
          <w:rFonts w:cs="Arial"/>
        </w:rPr>
        <w:t>plačil članov bilančne sheme za evidentiranje zaprtih pogodb;</w:t>
      </w:r>
    </w:p>
    <w:p w:rsidR="00F837A8" w:rsidRPr="00F038EA" w:rsidRDefault="00F837A8" w:rsidP="00C750BF">
      <w:pPr>
        <w:numPr>
          <w:ilvl w:val="0"/>
          <w:numId w:val="128"/>
        </w:numPr>
        <w:contextualSpacing/>
        <w:rPr>
          <w:rFonts w:cs="Arial"/>
        </w:rPr>
      </w:pPr>
      <w:r w:rsidRPr="00F038EA">
        <w:rPr>
          <w:rFonts w:cs="Arial"/>
        </w:rPr>
        <w:t xml:space="preserve">dela prispevka za zagotavljanje podpor proizvodnji električne energije v soproizvodnji z visokim izkoristkom in iz obnovljivih virov energije iz </w:t>
      </w:r>
      <w:r w:rsidR="002143F0">
        <w:rPr>
          <w:rFonts w:cs="Arial"/>
          <w:highlight w:val="yellow"/>
        </w:rPr>
        <w:fldChar w:fldCharType="begin"/>
      </w:r>
      <w:r w:rsidR="00011B51">
        <w:rPr>
          <w:rFonts w:cs="Arial"/>
        </w:rPr>
        <w:instrText xml:space="preserve"> REF _Ref313866554 \r \h </w:instrText>
      </w:r>
      <w:r w:rsidR="002143F0">
        <w:rPr>
          <w:rFonts w:cs="Arial"/>
          <w:highlight w:val="yellow"/>
        </w:rPr>
      </w:r>
      <w:r w:rsidR="002143F0">
        <w:rPr>
          <w:rFonts w:cs="Arial"/>
          <w:highlight w:val="yellow"/>
        </w:rPr>
        <w:fldChar w:fldCharType="separate"/>
      </w:r>
      <w:r w:rsidR="00AD6E8B">
        <w:rPr>
          <w:rFonts w:cs="Arial"/>
        </w:rPr>
        <w:t>382</w:t>
      </w:r>
      <w:r w:rsidR="002143F0">
        <w:rPr>
          <w:rFonts w:cs="Arial"/>
          <w:highlight w:val="yellow"/>
        </w:rPr>
        <w:fldChar w:fldCharType="end"/>
      </w:r>
      <w:r w:rsidRPr="00F038EA">
        <w:rPr>
          <w:rFonts w:cs="Arial"/>
        </w:rPr>
        <w:t>. člena tega zakona;</w:t>
      </w:r>
    </w:p>
    <w:p w:rsidR="00F837A8" w:rsidRPr="00F038EA" w:rsidRDefault="00F837A8" w:rsidP="00C750BF">
      <w:pPr>
        <w:numPr>
          <w:ilvl w:val="0"/>
          <w:numId w:val="128"/>
        </w:numPr>
        <w:contextualSpacing/>
        <w:rPr>
          <w:rFonts w:cs="Arial"/>
        </w:rPr>
      </w:pPr>
      <w:r w:rsidRPr="00F038EA">
        <w:rPr>
          <w:rFonts w:cs="Arial"/>
        </w:rPr>
        <w:t>iz drugih plačil uporabnikov za uporabo storitev gospodarske javne službe.</w:t>
      </w:r>
    </w:p>
    <w:p w:rsidR="00F837A8" w:rsidRPr="00F038EA" w:rsidRDefault="00F837A8" w:rsidP="00F837A8">
      <w:pPr>
        <w:rPr>
          <w:rFonts w:cs="Arial"/>
        </w:rPr>
      </w:pPr>
    </w:p>
    <w:p w:rsidR="00F837A8" w:rsidRDefault="00F837A8" w:rsidP="00F837A8">
      <w:pPr>
        <w:rPr>
          <w:rFonts w:cs="Arial"/>
        </w:rPr>
      </w:pPr>
      <w:r w:rsidRPr="00F038EA">
        <w:rPr>
          <w:rFonts w:cs="Arial"/>
        </w:rPr>
        <w:t xml:space="preserve">(2) </w:t>
      </w:r>
      <w:r>
        <w:rPr>
          <w:rFonts w:cs="Arial"/>
        </w:rPr>
        <w:t>Prispevek za delovanje</w:t>
      </w:r>
      <w:r w:rsidRPr="00E521AC">
        <w:rPr>
          <w:rFonts w:cs="Arial"/>
        </w:rPr>
        <w:t xml:space="preserve"> operaterja trga </w:t>
      </w:r>
      <w:r>
        <w:rPr>
          <w:rFonts w:cs="Arial"/>
        </w:rPr>
        <w:t>je</w:t>
      </w:r>
      <w:r w:rsidRPr="00E521AC">
        <w:rPr>
          <w:rFonts w:cs="Arial"/>
        </w:rPr>
        <w:t xml:space="preserve"> namenjen pokrivanju stroškov operaterja trga, ki se nanašajo na opravljanje nalog gospodarske javne službe. </w:t>
      </w:r>
      <w:r>
        <w:rPr>
          <w:rFonts w:cs="Arial"/>
        </w:rPr>
        <w:t>Prispevek</w:t>
      </w:r>
      <w:r w:rsidRPr="00E521AC">
        <w:rPr>
          <w:rFonts w:cs="Arial"/>
        </w:rPr>
        <w:t xml:space="preserve"> plačujejo končni odjemalci</w:t>
      </w:r>
      <w:r w:rsidRPr="00F038EA">
        <w:rPr>
          <w:rFonts w:cs="Arial"/>
        </w:rPr>
        <w:t xml:space="preserve"> po posameznem odjemnem mestu glede na prevzeto  delovno električno energijo (KWh). </w:t>
      </w:r>
      <w:r>
        <w:rPr>
          <w:rFonts w:cs="Arial"/>
        </w:rPr>
        <w:t>Končni odjemalec</w:t>
      </w:r>
      <w:r w:rsidRPr="00F038EA">
        <w:rPr>
          <w:rFonts w:cs="Arial"/>
        </w:rPr>
        <w:t xml:space="preserve"> plačuje </w:t>
      </w:r>
      <w:r>
        <w:rPr>
          <w:rFonts w:cs="Arial"/>
        </w:rPr>
        <w:t xml:space="preserve">prispevek </w:t>
      </w:r>
      <w:r w:rsidRPr="00F038EA">
        <w:rPr>
          <w:rFonts w:cs="Arial"/>
        </w:rPr>
        <w:t xml:space="preserve">kot posebno postavko na mesečnem računu za omrežnino. Oseba, ki prejme </w:t>
      </w:r>
      <w:r>
        <w:rPr>
          <w:rFonts w:cs="Arial"/>
        </w:rPr>
        <w:t xml:space="preserve">prispevek </w:t>
      </w:r>
      <w:r w:rsidRPr="00F038EA">
        <w:rPr>
          <w:rFonts w:cs="Arial"/>
        </w:rPr>
        <w:t>skupaj s plačilom računa, ga mora nemudoma in brezplačno prenesti v korist operaterja trga.</w:t>
      </w:r>
    </w:p>
    <w:p w:rsidR="00F837A8" w:rsidRDefault="00F837A8" w:rsidP="00F837A8">
      <w:pPr>
        <w:rPr>
          <w:rFonts w:cs="Arial"/>
        </w:rPr>
      </w:pPr>
    </w:p>
    <w:p w:rsidR="00F837A8" w:rsidRPr="00F038EA" w:rsidRDefault="00F837A8" w:rsidP="00F837A8">
      <w:pPr>
        <w:spacing w:after="210"/>
        <w:rPr>
          <w:rFonts w:cs="Arial"/>
        </w:rPr>
      </w:pPr>
      <w:r w:rsidRPr="00CC373C">
        <w:rPr>
          <w:rFonts w:cs="Arial"/>
        </w:rPr>
        <w:t xml:space="preserve">(3) </w:t>
      </w:r>
      <w:r>
        <w:rPr>
          <w:rFonts w:cs="Arial"/>
        </w:rPr>
        <w:t xml:space="preserve">K plačilu za evidentiranje zaprtih pogodb </w:t>
      </w:r>
      <w:r w:rsidRPr="00CC373C">
        <w:rPr>
          <w:rFonts w:cs="Arial"/>
        </w:rPr>
        <w:t xml:space="preserve">iz druge alineje prvega odstavka tega člena </w:t>
      </w:r>
      <w:r>
        <w:rPr>
          <w:rFonts w:cs="Arial"/>
        </w:rPr>
        <w:t xml:space="preserve">so zavezani člani bilančne sheme, ki v zaprtih pogodbah nastopajo na strani dobave. </w:t>
      </w:r>
      <w:r w:rsidRPr="00CC373C">
        <w:rPr>
          <w:rFonts w:cs="Arial"/>
        </w:rPr>
        <w:t>Plačila članov bilančne sheme so odvisna od obsega evidentiranih zaprtih pogodb</w:t>
      </w:r>
      <w:r>
        <w:rPr>
          <w:rFonts w:cs="Arial"/>
        </w:rPr>
        <w:t>.</w:t>
      </w:r>
    </w:p>
    <w:p w:rsidR="00F837A8" w:rsidRDefault="00F837A8" w:rsidP="00F837A8">
      <w:pPr>
        <w:spacing w:after="210"/>
        <w:rPr>
          <w:rFonts w:cs="Arial"/>
        </w:rPr>
      </w:pPr>
      <w:r w:rsidRPr="00F038EA">
        <w:rPr>
          <w:rFonts w:cs="Arial"/>
        </w:rPr>
        <w:t>(</w:t>
      </w:r>
      <w:r>
        <w:rPr>
          <w:rFonts w:cs="Arial"/>
        </w:rPr>
        <w:t>4</w:t>
      </w:r>
      <w:r w:rsidRPr="00F038EA">
        <w:rPr>
          <w:rFonts w:cs="Arial"/>
        </w:rPr>
        <w:t>) Višino virov financiranja iz prvega odstavka tega člena določi vlada ob upoštevanju obsega del posameznih vrst nalog operaterja trga in upravičenih stroškov poslovanja skladno z načeli racionalnosti in učinkovitosti poslovanja.</w:t>
      </w:r>
      <w:r>
        <w:rPr>
          <w:rFonts w:cs="Arial"/>
        </w:rPr>
        <w:t>«</w:t>
      </w:r>
    </w:p>
    <w:p w:rsidR="001D1E1E" w:rsidRDefault="00011B51" w:rsidP="007D1782">
      <w:pPr>
        <w:pStyle w:val="Obrazloitev"/>
      </w:pPr>
      <w:r w:rsidRPr="00BE782B">
        <w:t>Ta člen določa način financiranja GJS.</w:t>
      </w:r>
      <w:r>
        <w:t xml:space="preserve"> Ker GJS obsega več različnih nalog, je tudi financiranje vzpostavljeno iz  več virov. Za izvajanje nalog Centra za podpore je predvideno posebno financiranje, opredeljeno v </w:t>
      </w:r>
      <w:r w:rsidR="002143F0">
        <w:fldChar w:fldCharType="begin"/>
      </w:r>
      <w:r>
        <w:instrText xml:space="preserve"> REF _Ref313866878 \r \h </w:instrText>
      </w:r>
      <w:r w:rsidR="002143F0">
        <w:fldChar w:fldCharType="separate"/>
      </w:r>
      <w:r w:rsidR="00AD6E8B">
        <w:t>383</w:t>
      </w:r>
      <w:r w:rsidR="002143F0">
        <w:fldChar w:fldCharType="end"/>
      </w:r>
      <w:r>
        <w:t>. členu tega zakona.Za ostale naloge je predvideno sestavljeno financiranje, delno iz plačil končnih odjemalcev, delno od akterjev na trgu.  Doslej so akterji na trgu plačevali poseben prispevek le na izvozne pogodbe. Na ta način se je za financiranje operaterja trga zajelo veletrgovce, ki niso bili končni odjemal</w:t>
      </w:r>
      <w:r w:rsidR="005139BA">
        <w:t xml:space="preserve">ci in brez tega posebnega prispevka ne bi za delovanje operaterja trga prispevali nič. </w:t>
      </w:r>
      <w:r>
        <w:t xml:space="preserve"> </w:t>
      </w:r>
      <w:r w:rsidR="005139BA">
        <w:t>Po novem se ta prispevek razširja na vse zaprte pogodbe na trgu, tudi na notranje.</w:t>
      </w:r>
      <w:r w:rsidRPr="00BE782B">
        <w:t xml:space="preserve"> </w:t>
      </w:r>
      <w:r w:rsidR="005139BA">
        <w:t xml:space="preserve">S tem se strošek delovanja operaterja trga nekoliko bolj razporedi na akterje na trgu in na končne odjemalce. </w:t>
      </w:r>
      <w:r w:rsidRPr="00BE782B">
        <w:t>Podrobneje bo način plačila in cene storitev določila vlada.</w:t>
      </w:r>
      <w:r w:rsidR="005139BA" w:rsidRPr="005139BA">
        <w:t xml:space="preserve"> </w:t>
      </w:r>
      <w:r w:rsidR="007D7096">
        <w:t>P</w:t>
      </w:r>
      <w:r w:rsidR="005139BA">
        <w:t>ri tem bo imela nekoliko lažje delo pri določanju prispevka za odjemalce, saj je obse</w:t>
      </w:r>
      <w:r w:rsidR="0010569E">
        <w:t>g</w:t>
      </w:r>
      <w:r w:rsidR="005139BA">
        <w:t xml:space="preserve"> porabe razmeroma lahko napovedljiv. Obseg trgovanja po zaprtih pogodbah pa se lahko zelo spreminja, zato ga je težko napovedati in določiti primeren prispevek. </w:t>
      </w:r>
      <w:r w:rsidR="007D7096">
        <w:t>Druga plačila uporabnikov so pri financiranju predvidena zaradi prožnosti, včasih je potrebno za določene storitve predvideti posebno plačilo, saj v nasprotnem primeru uporabniki teh storitev ne omejijo svojih potrebn na razumno raven, to pa lahko pri operaterju povzroči nesorazmerne stroške.</w:t>
      </w:r>
    </w:p>
    <w:p w:rsidR="00011B51" w:rsidRDefault="00011B51" w:rsidP="00F837A8">
      <w:pPr>
        <w:spacing w:after="210"/>
        <w:rPr>
          <w:rFonts w:cs="Arial"/>
        </w:rPr>
      </w:pPr>
    </w:p>
    <w:p w:rsidR="0052608F" w:rsidRPr="00CA38D4" w:rsidRDefault="00BD2418" w:rsidP="003A7D9F">
      <w:pPr>
        <w:pStyle w:val="Naslov5"/>
      </w:pPr>
      <w:bookmarkStart w:id="393" w:name="_Toc316046978"/>
      <w:bookmarkStart w:id="394" w:name="_Toc316046979"/>
      <w:bookmarkStart w:id="395" w:name="_Toc316046980"/>
      <w:bookmarkEnd w:id="393"/>
      <w:bookmarkEnd w:id="394"/>
      <w:bookmarkEnd w:id="395"/>
      <w:r w:rsidRPr="001C204F">
        <w:t xml:space="preserve"> </w:t>
      </w:r>
      <w:bookmarkStart w:id="396" w:name="_Toc293668780"/>
      <w:bookmarkStart w:id="397" w:name="_Toc358721894"/>
      <w:r w:rsidRPr="001C204F">
        <w:t>člen</w:t>
      </w:r>
      <w:r w:rsidR="00CA38D4" w:rsidRPr="001C204F">
        <w:br/>
      </w:r>
      <w:r w:rsidR="0052608F" w:rsidRPr="00CA38D4">
        <w:t>(izključna pravica)</w:t>
      </w:r>
      <w:bookmarkEnd w:id="396"/>
      <w:bookmarkEnd w:id="397"/>
    </w:p>
    <w:p w:rsidR="0052608F" w:rsidRPr="00E064CE" w:rsidRDefault="0052608F" w:rsidP="00165E5D">
      <w:pPr>
        <w:pStyle w:val="Odstavekseznama"/>
        <w:ind w:left="0"/>
        <w:rPr>
          <w:highlight w:val="red"/>
        </w:rPr>
      </w:pPr>
    </w:p>
    <w:p w:rsidR="000226D3" w:rsidRDefault="00D85562" w:rsidP="00D85562">
      <w:pPr>
        <w:pStyle w:val="Odstavekseznama"/>
        <w:ind w:left="0"/>
      </w:pPr>
      <w:r>
        <w:t xml:space="preserve">(1) </w:t>
      </w:r>
      <w:r w:rsidR="004C788E" w:rsidRPr="00E064CE">
        <w:t xml:space="preserve">Za izvajanje gospodarske javne službe dejavnost </w:t>
      </w:r>
      <w:r w:rsidR="00286709" w:rsidRPr="00E064CE">
        <w:t xml:space="preserve">operaterja </w:t>
      </w:r>
      <w:r w:rsidR="00BD2418" w:rsidRPr="00E064CE">
        <w:t>trga z električno energijo</w:t>
      </w:r>
      <w:r w:rsidR="004C788E" w:rsidRPr="00E064CE">
        <w:t xml:space="preserve"> podeli koncesijo Republika Slovenija kot</w:t>
      </w:r>
      <w:r w:rsidR="00BD2418" w:rsidRPr="00E064CE">
        <w:t xml:space="preserve"> koncedent enemu </w:t>
      </w:r>
      <w:r w:rsidR="00286709" w:rsidRPr="00E064CE">
        <w:t xml:space="preserve">operaterju </w:t>
      </w:r>
      <w:r w:rsidR="00C41985" w:rsidRPr="00E064CE">
        <w:t xml:space="preserve">trga </w:t>
      </w:r>
      <w:r w:rsidR="004C788E" w:rsidRPr="00E064CE">
        <w:t>za celotno območje Republike Sloveni</w:t>
      </w:r>
      <w:r w:rsidR="00BD2418" w:rsidRPr="00E064CE">
        <w:t>je</w:t>
      </w:r>
      <w:r w:rsidR="004C788E" w:rsidRPr="00E064CE">
        <w:t>.</w:t>
      </w:r>
    </w:p>
    <w:p w:rsidR="00AE71E5" w:rsidRDefault="00AE71E5" w:rsidP="00165E5D">
      <w:pPr>
        <w:pStyle w:val="Odstavekseznama"/>
        <w:keepNext/>
        <w:ind w:left="0"/>
      </w:pPr>
    </w:p>
    <w:p w:rsidR="0052608F" w:rsidRDefault="00D85562" w:rsidP="00D85562">
      <w:pPr>
        <w:pStyle w:val="Odstavekseznama"/>
        <w:ind w:left="0"/>
      </w:pPr>
      <w:r>
        <w:t xml:space="preserve">(2) </w:t>
      </w:r>
      <w:r w:rsidR="00AE71E5" w:rsidRPr="00E064CE">
        <w:t>Za koncesijo iz prvega odstavka se ne plačuje koncesijske dajatve ali drugega plačila, ki bi bilo z njo po učinku izenačeno.</w:t>
      </w:r>
    </w:p>
    <w:p w:rsidR="007D7096" w:rsidRDefault="007D7096" w:rsidP="00D85562">
      <w:pPr>
        <w:pStyle w:val="Odstavekseznama"/>
        <w:ind w:left="0"/>
      </w:pPr>
    </w:p>
    <w:p w:rsidR="001D1E1E" w:rsidRDefault="007D7096" w:rsidP="007D1782">
      <w:pPr>
        <w:pStyle w:val="Obrazloitev"/>
      </w:pPr>
      <w:r w:rsidRPr="00BE782B">
        <w:t>Člen določa izključnost GJS operater trga.  V Sloveniji je lahko le en operater trga. Ko</w:t>
      </w:r>
      <w:r>
        <w:t>ncesijska dajatev se ne plačuje, saj se celotna dejavnost operaterja trga financira iz javnih dajatev, ki bi jih koncsesijska dajatev zgolj povečala.</w:t>
      </w:r>
    </w:p>
    <w:p w:rsidR="007D7096" w:rsidRPr="007D7096" w:rsidRDefault="007D7096" w:rsidP="00D85562">
      <w:pPr>
        <w:pStyle w:val="Odstavekseznama"/>
        <w:ind w:left="0"/>
      </w:pPr>
    </w:p>
    <w:p w:rsidR="0092634B" w:rsidRPr="001C204F" w:rsidRDefault="00FB44A2" w:rsidP="003A7D9F">
      <w:pPr>
        <w:pStyle w:val="Naslov5"/>
      </w:pPr>
      <w:r w:rsidRPr="001C204F">
        <w:t xml:space="preserve"> </w:t>
      </w:r>
      <w:bookmarkStart w:id="398" w:name="_Toc293668781"/>
      <w:bookmarkStart w:id="399" w:name="_Toc358721895"/>
      <w:r w:rsidR="0092634B" w:rsidRPr="001C204F">
        <w:t>člen</w:t>
      </w:r>
      <w:r w:rsidR="00CA38D4" w:rsidRPr="001C204F">
        <w:br/>
      </w:r>
      <w:r w:rsidR="0092634B" w:rsidRPr="001C204F">
        <w:t>(podelitev koncesije)</w:t>
      </w:r>
      <w:bookmarkEnd w:id="398"/>
      <w:bookmarkEnd w:id="399"/>
    </w:p>
    <w:p w:rsidR="0092634B" w:rsidRPr="00E064CE" w:rsidRDefault="0092634B" w:rsidP="00165E5D">
      <w:pPr>
        <w:pStyle w:val="Odstavekseznama"/>
        <w:keepNext/>
        <w:ind w:left="0"/>
      </w:pPr>
    </w:p>
    <w:p w:rsidR="00511161" w:rsidRDefault="0092634B" w:rsidP="00165E5D">
      <w:pPr>
        <w:pStyle w:val="Odstavekseznama"/>
        <w:ind w:left="0"/>
      </w:pPr>
      <w:r w:rsidRPr="00E064CE">
        <w:t xml:space="preserve">Glede podelitve koncesije za izvajanje gospodarske javne službe dejavnost </w:t>
      </w:r>
      <w:r w:rsidR="00205C22" w:rsidRPr="00E064CE">
        <w:t xml:space="preserve">operaterja </w:t>
      </w:r>
      <w:r w:rsidR="00F90E44" w:rsidRPr="00E064CE">
        <w:t>trga z električno energijo</w:t>
      </w:r>
      <w:r w:rsidRPr="00E064CE">
        <w:t xml:space="preserve"> se uporabljajo predpisi o gospodarskih javnih službah in o javno-zasebnih partnerstvih, če ni s tem zakonom posamezno vprašanje urejeno drugače.</w:t>
      </w:r>
    </w:p>
    <w:p w:rsidR="007D7096" w:rsidRDefault="007D7096" w:rsidP="00165E5D">
      <w:pPr>
        <w:pStyle w:val="Odstavekseznama"/>
        <w:ind w:left="0"/>
      </w:pPr>
    </w:p>
    <w:p w:rsidR="001D1E1E" w:rsidRDefault="007D7096" w:rsidP="007D1782">
      <w:pPr>
        <w:pStyle w:val="Obrazloitev"/>
      </w:pPr>
      <w:r w:rsidRPr="00BE782B">
        <w:t>Podelitev koncesije se, skladno z navedeno zakonodajo, lahko izvede z javnim razpisom, ali pa z neposredno podelitvijo v primeru družbe v državni lasti. Borzen ima dejansko koncesijo podeljeno na zadnji način in je v popolni državni lasti.</w:t>
      </w:r>
    </w:p>
    <w:p w:rsidR="007D7096" w:rsidRPr="007D7096" w:rsidRDefault="007D7096" w:rsidP="00165E5D">
      <w:pPr>
        <w:pStyle w:val="Odstavekseznama"/>
        <w:ind w:left="0"/>
      </w:pPr>
    </w:p>
    <w:p w:rsidR="00D85562" w:rsidRDefault="00FB44A2" w:rsidP="003A7D9F">
      <w:pPr>
        <w:pStyle w:val="Naslov5"/>
      </w:pPr>
      <w:r w:rsidRPr="00CA38D4">
        <w:t xml:space="preserve"> </w:t>
      </w:r>
      <w:bookmarkStart w:id="400" w:name="_Toc293668782"/>
      <w:bookmarkStart w:id="401" w:name="_Toc358721896"/>
      <w:r w:rsidRPr="00CA38D4">
        <w:t>člen</w:t>
      </w:r>
      <w:r w:rsidR="00CA38D4">
        <w:br/>
      </w:r>
      <w:r w:rsidRPr="001C204F">
        <w:t xml:space="preserve"> </w:t>
      </w:r>
      <w:r w:rsidR="00F479C0" w:rsidRPr="001C204F">
        <w:t>(</w:t>
      </w:r>
      <w:r w:rsidR="00991504">
        <w:t>vloge</w:t>
      </w:r>
      <w:r w:rsidR="00991504" w:rsidRPr="001C204F">
        <w:t xml:space="preserve"> </w:t>
      </w:r>
      <w:r w:rsidR="00F479C0" w:rsidRPr="001C204F">
        <w:t>na trgu električne energije)</w:t>
      </w:r>
      <w:bookmarkEnd w:id="400"/>
      <w:bookmarkEnd w:id="401"/>
    </w:p>
    <w:p w:rsidR="00D85562" w:rsidRPr="00D85562" w:rsidRDefault="00D85562" w:rsidP="00D85562"/>
    <w:p w:rsidR="00956742" w:rsidRPr="00E064CE" w:rsidRDefault="00D85562" w:rsidP="00D85562">
      <w:pPr>
        <w:spacing w:after="240"/>
      </w:pPr>
      <w:r>
        <w:rPr>
          <w:szCs w:val="20"/>
        </w:rPr>
        <w:t xml:space="preserve">(1) </w:t>
      </w:r>
      <w:r w:rsidR="00BE03DF" w:rsidRPr="00E064CE">
        <w:t>Udeleženci na trgu poslujejo z elektri</w:t>
      </w:r>
      <w:r w:rsidR="003F6C8A" w:rsidRPr="00E064CE">
        <w:t xml:space="preserve">ko </w:t>
      </w:r>
      <w:r w:rsidR="00BE03DF" w:rsidRPr="00E064CE">
        <w:t>na naslednji način</w:t>
      </w:r>
      <w:r w:rsidR="00956742" w:rsidRPr="00E064CE">
        <w:t>:</w:t>
      </w:r>
    </w:p>
    <w:p w:rsidR="00956742" w:rsidRPr="00E064CE" w:rsidRDefault="00FB4F68" w:rsidP="00385F6A">
      <w:pPr>
        <w:numPr>
          <w:ilvl w:val="0"/>
          <w:numId w:val="19"/>
        </w:numPr>
        <w:spacing w:after="60"/>
        <w:ind w:left="284" w:hanging="284"/>
      </w:pPr>
      <w:r w:rsidRPr="00E064CE">
        <w:t>proizvajalec: prodaja</w:t>
      </w:r>
      <w:r w:rsidR="00BE03DF" w:rsidRPr="00E064CE">
        <w:t xml:space="preserve"> </w:t>
      </w:r>
      <w:r w:rsidR="00956742" w:rsidRPr="00E064CE">
        <w:t>v svojem imenu, po odprti pogodbi</w:t>
      </w:r>
      <w:r w:rsidR="00BE03DF" w:rsidRPr="00E064CE">
        <w:t>;</w:t>
      </w:r>
    </w:p>
    <w:p w:rsidR="00956742" w:rsidRPr="00E064CE" w:rsidRDefault="00956742" w:rsidP="00385F6A">
      <w:pPr>
        <w:numPr>
          <w:ilvl w:val="0"/>
          <w:numId w:val="19"/>
        </w:numPr>
        <w:spacing w:after="60"/>
        <w:ind w:left="284" w:hanging="284"/>
      </w:pPr>
      <w:r w:rsidRPr="00E064CE">
        <w:t>končni odjemalec: kupuje v svojem imenu, po odprti pogodbi</w:t>
      </w:r>
      <w:r w:rsidR="00FB4F68" w:rsidRPr="00E064CE">
        <w:t>;</w:t>
      </w:r>
    </w:p>
    <w:p w:rsidR="00956742" w:rsidRPr="00E064CE" w:rsidRDefault="00426E97" w:rsidP="00385F6A">
      <w:pPr>
        <w:numPr>
          <w:ilvl w:val="0"/>
          <w:numId w:val="19"/>
        </w:numPr>
        <w:spacing w:after="60"/>
        <w:ind w:left="284" w:hanging="284"/>
      </w:pPr>
      <w:r w:rsidRPr="00E064CE">
        <w:t xml:space="preserve">dobavitelj </w:t>
      </w:r>
      <w:r w:rsidR="0044507D">
        <w:t>uporabnikom</w:t>
      </w:r>
      <w:r w:rsidR="00956742" w:rsidRPr="00E064CE">
        <w:t>: prodaja končnim odjemalcem ali kupuje od proizvajalcev po odprti pogodbi</w:t>
      </w:r>
      <w:r w:rsidR="00FB4F68" w:rsidRPr="00E064CE">
        <w:t>;</w:t>
      </w:r>
    </w:p>
    <w:p w:rsidR="00956742" w:rsidRPr="00E064CE" w:rsidRDefault="00956742" w:rsidP="00385F6A">
      <w:pPr>
        <w:numPr>
          <w:ilvl w:val="0"/>
          <w:numId w:val="19"/>
        </w:numPr>
        <w:spacing w:after="60"/>
        <w:ind w:left="284" w:hanging="284"/>
      </w:pPr>
      <w:r w:rsidRPr="00E064CE">
        <w:t>trgovec: kupuje in prodaja elektri</w:t>
      </w:r>
      <w:r w:rsidR="00286709" w:rsidRPr="00E064CE">
        <w:t>ko</w:t>
      </w:r>
      <w:r w:rsidRPr="00E064CE">
        <w:t xml:space="preserve"> po zaprti pogodbi</w:t>
      </w:r>
      <w:r w:rsidR="00FB4F68" w:rsidRPr="00E064CE">
        <w:t>.</w:t>
      </w:r>
    </w:p>
    <w:p w:rsidR="00FB4F68" w:rsidRPr="00E064CE" w:rsidRDefault="00FB4F68" w:rsidP="00165E5D">
      <w:pPr>
        <w:spacing w:after="60"/>
      </w:pPr>
    </w:p>
    <w:p w:rsidR="00956742" w:rsidRPr="00E064CE" w:rsidRDefault="00D85562" w:rsidP="00D85562">
      <w:pPr>
        <w:spacing w:after="240"/>
      </w:pPr>
      <w:r>
        <w:t xml:space="preserve">(2) </w:t>
      </w:r>
      <w:r w:rsidR="00A67B1C" w:rsidRPr="00E064CE">
        <w:t xml:space="preserve">Posamezna pravna ali fizična oseba </w:t>
      </w:r>
      <w:r w:rsidR="00FB4F68" w:rsidRPr="00E064CE">
        <w:t>lahko hkrati posluje z elektri</w:t>
      </w:r>
      <w:r w:rsidR="00286709" w:rsidRPr="00E064CE">
        <w:t>ko</w:t>
      </w:r>
      <w:r w:rsidR="00FB4F68" w:rsidRPr="00E064CE">
        <w:t xml:space="preserve"> v več različnih vlogah</w:t>
      </w:r>
      <w:r w:rsidR="00956742" w:rsidRPr="00E064CE">
        <w:t xml:space="preserve"> iz prejšnjega odstavka.</w:t>
      </w:r>
    </w:p>
    <w:p w:rsidR="00463F18" w:rsidRDefault="00D85562" w:rsidP="00D85562">
      <w:pPr>
        <w:spacing w:after="240"/>
      </w:pPr>
      <w:r>
        <w:t xml:space="preserve">(3) </w:t>
      </w:r>
      <w:r w:rsidR="00956742" w:rsidRPr="00E064CE">
        <w:t>Pri operaterju trga</w:t>
      </w:r>
      <w:r w:rsidR="00956742" w:rsidRPr="00E064CE" w:rsidDel="00AF202E">
        <w:t xml:space="preserve"> </w:t>
      </w:r>
      <w:r w:rsidR="00956742" w:rsidRPr="00E064CE">
        <w:t>se količinsko in terminsko evidentirajo vse sklenjene zaprte pogodbe, potrebne za oskrbo z elektri</w:t>
      </w:r>
      <w:r w:rsidR="00286709" w:rsidRPr="00E064CE">
        <w:t>ko</w:t>
      </w:r>
      <w:r w:rsidR="00956742" w:rsidRPr="00E064CE">
        <w:t xml:space="preserve"> na celotnem območju Republike Slovenije</w:t>
      </w:r>
      <w:r w:rsidR="006040AF">
        <w:t>,</w:t>
      </w:r>
      <w:r w:rsidR="006040AF" w:rsidRPr="006040AF">
        <w:t xml:space="preserve"> </w:t>
      </w:r>
      <w:r w:rsidR="006040AF">
        <w:t>vključno z zaprtimi pogodbami z uporabo čezmejnih prenosnih zmogljivosti,</w:t>
      </w:r>
      <w:r w:rsidR="00956742" w:rsidRPr="00E064CE">
        <w:t xml:space="preserve"> najmanj enkr</w:t>
      </w:r>
      <w:r w:rsidR="006265F6" w:rsidRPr="00E064CE">
        <w:t>at dnevno za vsaj 24 ur vnaprej.</w:t>
      </w:r>
    </w:p>
    <w:p w:rsidR="001D1E1E" w:rsidRDefault="00A33E8E" w:rsidP="007D1782">
      <w:pPr>
        <w:pStyle w:val="Obrazloitev"/>
      </w:pPr>
      <w:r w:rsidRPr="00BE782B">
        <w:t>Člen opredeljuje vrste vlog na trgu električne energije in način poslovanja v okviru posamezne vloge. Vsaka pravna ali fizična oseba lahko hkrati posluje v več različnih vlogah. Končni odjemalci, ki kupujejo elektriko zgolj za svojo lastno porabo, in proizvajalci, ki zgolj prodajajo svojo proizvodnjo, lahko elektriko kupujejo oz. prodajajo preko odprtih pogodb z enim od dobaviteljev po odprti pogodbi. Na ta način se jim ni potrebno ukvarjati z bilanco, ki je naloga akterjev na trgu na debelo, to so trgovci in dobavitelji po odprti pogodbi. Vse zaprte pogodbe se evidentirajo pri operaterju trga.</w:t>
      </w:r>
      <w:r w:rsidR="009C530A">
        <w:t xml:space="preserve"> Dejavnost dobave elektrike iz </w:t>
      </w:r>
      <w:r w:rsidR="002143F0">
        <w:fldChar w:fldCharType="begin"/>
      </w:r>
      <w:r w:rsidR="009C530A">
        <w:instrText xml:space="preserve"> REF _Ref295475033 \r \h </w:instrText>
      </w:r>
      <w:r w:rsidR="002143F0">
        <w:fldChar w:fldCharType="separate"/>
      </w:r>
      <w:r w:rsidR="00AD6E8B">
        <w:t>34</w:t>
      </w:r>
      <w:r w:rsidR="002143F0">
        <w:fldChar w:fldCharType="end"/>
      </w:r>
      <w:r w:rsidR="009C530A">
        <w:t xml:space="preserve">. člena se razdeli v dve vlogi: vlogo dobavitelja uporabnikom in vlogo trgovca. Obe vlogi sta precej različni, čeprav obe sodita v okvir pojma dobave, in zahtevata tudi zelo različne zakonske določbe. </w:t>
      </w:r>
    </w:p>
    <w:p w:rsidR="00A33E8E" w:rsidRDefault="00A33E8E" w:rsidP="00D85562">
      <w:pPr>
        <w:spacing w:after="240"/>
      </w:pPr>
    </w:p>
    <w:p w:rsidR="00F479C0" w:rsidRPr="00CA38D4" w:rsidRDefault="00463F18" w:rsidP="003A7D9F">
      <w:pPr>
        <w:pStyle w:val="Naslov5"/>
      </w:pPr>
      <w:bookmarkStart w:id="402" w:name="_Toc293668783"/>
      <w:bookmarkStart w:id="403" w:name="_Toc358721897"/>
      <w:r w:rsidRPr="001C204F">
        <w:t>člen</w:t>
      </w:r>
      <w:r w:rsidR="00CA38D4" w:rsidRPr="001C204F">
        <w:br/>
      </w:r>
      <w:r w:rsidRPr="00CA38D4">
        <w:t xml:space="preserve"> </w:t>
      </w:r>
      <w:r w:rsidR="00F479C0" w:rsidRPr="00CA38D4">
        <w:t>(bilančna shema)</w:t>
      </w:r>
      <w:bookmarkEnd w:id="402"/>
      <w:bookmarkEnd w:id="403"/>
    </w:p>
    <w:p w:rsidR="00C22097" w:rsidRPr="00E064CE" w:rsidRDefault="00C22097" w:rsidP="00165E5D">
      <w:pPr>
        <w:pStyle w:val="Odstavekseznama"/>
        <w:ind w:left="0"/>
      </w:pPr>
    </w:p>
    <w:p w:rsidR="008458A6" w:rsidRPr="00E064CE" w:rsidRDefault="00D85562" w:rsidP="00D85562">
      <w:pPr>
        <w:spacing w:after="240"/>
      </w:pPr>
      <w:r>
        <w:t xml:space="preserve">(1) </w:t>
      </w:r>
      <w:r w:rsidR="008458A6" w:rsidRPr="00E064CE">
        <w:t>Trg z električno energijo je hierarhično urejen v bilančno shemo, kjer so razmerja med člani bilančne sheme ter vodenje bilanc prilivov in odlivov članov bilančne sheme enolično določeni s pogodbami o članstvu v bilančni shemi. Članstvo in struktura bilančne sheme sta določena z bilančnimi pogodbami in pogodbami o izravnavi, ki so podrobneje urejene s p</w:t>
      </w:r>
      <w:r w:rsidR="00511161" w:rsidRPr="00E064CE">
        <w:t xml:space="preserve">redpisom iz četrtega odstavka </w:t>
      </w:r>
      <w:r w:rsidR="002143F0" w:rsidRPr="00E064CE">
        <w:fldChar w:fldCharType="begin"/>
      </w:r>
      <w:r w:rsidR="00511161" w:rsidRPr="00E064CE">
        <w:instrText xml:space="preserve"> REF _Ref289157071 \r \h </w:instrText>
      </w:r>
      <w:r w:rsidR="002143F0" w:rsidRPr="00E064CE">
        <w:fldChar w:fldCharType="separate"/>
      </w:r>
      <w:r w:rsidR="00AD6E8B">
        <w:t>90</w:t>
      </w:r>
      <w:r w:rsidR="002143F0" w:rsidRPr="00E064CE">
        <w:fldChar w:fldCharType="end"/>
      </w:r>
      <w:r w:rsidR="008458A6" w:rsidRPr="00E064CE">
        <w:t>. člena tega zakona.</w:t>
      </w:r>
    </w:p>
    <w:p w:rsidR="008458A6" w:rsidRPr="00E064CE" w:rsidRDefault="00D85562" w:rsidP="00D85562">
      <w:pPr>
        <w:spacing w:after="240"/>
      </w:pPr>
      <w:r>
        <w:t xml:space="preserve">(2) </w:t>
      </w:r>
      <w:r w:rsidR="008458A6" w:rsidRPr="00E064CE">
        <w:t xml:space="preserve">V bilančno shemo se posamezna fizična ali pravna oseba vključi kot član bilančne sheme le z eno bilančno pogodbo ali eno pogodbo o izravnavi, razen </w:t>
      </w:r>
      <w:r w:rsidR="00327BDF" w:rsidRPr="00E064CE">
        <w:t xml:space="preserve">izvajalcev gospodarske javne službe iz </w:t>
      </w:r>
      <w:r w:rsidR="002143F0" w:rsidRPr="00E064CE">
        <w:fldChar w:fldCharType="begin"/>
      </w:r>
      <w:r w:rsidR="00511161" w:rsidRPr="00E064CE">
        <w:instrText xml:space="preserve"> REF _Ref289165180 \r \h </w:instrText>
      </w:r>
      <w:r w:rsidR="002143F0" w:rsidRPr="00E064CE">
        <w:fldChar w:fldCharType="separate"/>
      </w:r>
      <w:r w:rsidR="00AD6E8B">
        <w:t>56</w:t>
      </w:r>
      <w:r w:rsidR="002143F0" w:rsidRPr="00E064CE">
        <w:fldChar w:fldCharType="end"/>
      </w:r>
      <w:r w:rsidR="00C45473" w:rsidRPr="00E064CE">
        <w:t>.,</w:t>
      </w:r>
      <w:r w:rsidR="00511161" w:rsidRPr="00E064CE">
        <w:t xml:space="preserve"> </w:t>
      </w:r>
      <w:r w:rsidR="002143F0" w:rsidRPr="00E064CE">
        <w:fldChar w:fldCharType="begin"/>
      </w:r>
      <w:r w:rsidR="00511161" w:rsidRPr="00E064CE">
        <w:instrText xml:space="preserve"> REF _Ref289164410 \r \h </w:instrText>
      </w:r>
      <w:r w:rsidR="002143F0" w:rsidRPr="00E064CE">
        <w:fldChar w:fldCharType="separate"/>
      </w:r>
      <w:r w:rsidR="00AD6E8B">
        <w:t>79</w:t>
      </w:r>
      <w:r w:rsidR="002143F0" w:rsidRPr="00E064CE">
        <w:fldChar w:fldCharType="end"/>
      </w:r>
      <w:r w:rsidR="00511161" w:rsidRPr="00E064CE">
        <w:t xml:space="preserve">. in </w:t>
      </w:r>
      <w:r w:rsidR="002143F0" w:rsidRPr="00E064CE">
        <w:fldChar w:fldCharType="begin"/>
      </w:r>
      <w:r w:rsidR="00511161" w:rsidRPr="00E064CE">
        <w:instrText xml:space="preserve"> REF _Ref289157071 \r \h </w:instrText>
      </w:r>
      <w:r w:rsidR="002143F0" w:rsidRPr="00E064CE">
        <w:fldChar w:fldCharType="separate"/>
      </w:r>
      <w:r w:rsidR="00AD6E8B">
        <w:t>90</w:t>
      </w:r>
      <w:r w:rsidR="002143F0" w:rsidRPr="00E064CE">
        <w:fldChar w:fldCharType="end"/>
      </w:r>
      <w:r w:rsidR="00C45473" w:rsidRPr="00E064CE">
        <w:t>.</w:t>
      </w:r>
      <w:r w:rsidR="00327BDF" w:rsidRPr="00E064CE">
        <w:t xml:space="preserve"> člen</w:t>
      </w:r>
      <w:r w:rsidR="00C45473" w:rsidRPr="00E064CE">
        <w:t>a</w:t>
      </w:r>
      <w:r w:rsidR="00327BDF" w:rsidRPr="00E064CE">
        <w:t xml:space="preserve"> tega zakona</w:t>
      </w:r>
      <w:r w:rsidR="008458A6" w:rsidRPr="00E064CE">
        <w:t xml:space="preserve">, ki lahko za potrebe transparentnega in ekonomsko učinkovitejšega izvajanja posameznih </w:t>
      </w:r>
      <w:r w:rsidR="00D33E04">
        <w:t>nalog</w:t>
      </w:r>
      <w:r w:rsidR="008458A6" w:rsidRPr="00E064CE">
        <w:t xml:space="preserve"> iz obsega gospodarske javne službe poleg obvezne ustanovitve lastne bilančne skupine oblikujejo ločene bilančne skupine.</w:t>
      </w:r>
      <w:r w:rsidR="00877132" w:rsidRPr="00877132">
        <w:t xml:space="preserve"> </w:t>
      </w:r>
      <w:r w:rsidR="00877132" w:rsidRPr="00E064CE">
        <w:t xml:space="preserve">S predpisi iz četrtega odstavka </w:t>
      </w:r>
      <w:r w:rsidR="002143F0" w:rsidRPr="00E064CE">
        <w:fldChar w:fldCharType="begin"/>
      </w:r>
      <w:r w:rsidR="00877132" w:rsidRPr="00E064CE">
        <w:instrText xml:space="preserve"> REF _Ref289157071 \r \h </w:instrText>
      </w:r>
      <w:r w:rsidR="002143F0" w:rsidRPr="00E064CE">
        <w:fldChar w:fldCharType="separate"/>
      </w:r>
      <w:r w:rsidR="00AD6E8B">
        <w:t>90</w:t>
      </w:r>
      <w:r w:rsidR="002143F0" w:rsidRPr="00E064CE">
        <w:fldChar w:fldCharType="end"/>
      </w:r>
      <w:r w:rsidR="00877132" w:rsidRPr="00E064CE">
        <w:t>. člena tega zakona se lahko določi posebne statuse članov bilančne sheme.</w:t>
      </w:r>
    </w:p>
    <w:p w:rsidR="00690B61" w:rsidRDefault="00D85562" w:rsidP="00D85562">
      <w:pPr>
        <w:spacing w:after="240"/>
      </w:pPr>
      <w:r>
        <w:t xml:space="preserve">(3) </w:t>
      </w:r>
      <w:r w:rsidR="00C45473" w:rsidRPr="00E064CE">
        <w:t xml:space="preserve">Operater </w:t>
      </w:r>
      <w:r w:rsidR="00FD2A8E" w:rsidRPr="00E064CE">
        <w:t xml:space="preserve">trga mora </w:t>
      </w:r>
      <w:r w:rsidR="00CA1FC6">
        <w:t>bilančni obračun</w:t>
      </w:r>
      <w:r w:rsidR="00F315D4" w:rsidRPr="00E064CE">
        <w:t xml:space="preserve"> voditi</w:t>
      </w:r>
      <w:r w:rsidR="00FD2A8E" w:rsidRPr="00E064CE">
        <w:t xml:space="preserve"> </w:t>
      </w:r>
      <w:r w:rsidR="00F315D4" w:rsidRPr="00E064CE">
        <w:t>na način</w:t>
      </w:r>
      <w:r w:rsidR="00C41985" w:rsidRPr="00E064CE">
        <w:t xml:space="preserve"> in v rokih</w:t>
      </w:r>
      <w:r w:rsidR="00F315D4" w:rsidRPr="00E064CE">
        <w:t>, ki ne predstavlja</w:t>
      </w:r>
      <w:r w:rsidR="00C41985" w:rsidRPr="00E064CE">
        <w:t>jo</w:t>
      </w:r>
      <w:r w:rsidR="00F315D4" w:rsidRPr="00E064CE">
        <w:t xml:space="preserve"> ovir</w:t>
      </w:r>
      <w:r w:rsidR="00C41985" w:rsidRPr="00E064CE">
        <w:t>e za pravico končnega odjemalca, da se zamenjava</w:t>
      </w:r>
      <w:r w:rsidR="00F315D4" w:rsidRPr="00E064CE">
        <w:t xml:space="preserve"> dobavitelja</w:t>
      </w:r>
      <w:r w:rsidR="00C41985" w:rsidRPr="00E064CE">
        <w:t xml:space="preserve"> izvede</w:t>
      </w:r>
      <w:r w:rsidR="00511161" w:rsidRPr="00E064CE">
        <w:t xml:space="preserve"> v roku iz drugega odstavka </w:t>
      </w:r>
      <w:r w:rsidR="002143F0" w:rsidRPr="00E064CE">
        <w:fldChar w:fldCharType="begin"/>
      </w:r>
      <w:r w:rsidR="00511161" w:rsidRPr="00E064CE">
        <w:instrText xml:space="preserve"> REF _Ref289165231 \r \h </w:instrText>
      </w:r>
      <w:r w:rsidR="002143F0" w:rsidRPr="00E064CE">
        <w:fldChar w:fldCharType="separate"/>
      </w:r>
      <w:r w:rsidR="00AD6E8B">
        <w:t>39</w:t>
      </w:r>
      <w:r w:rsidR="002143F0" w:rsidRPr="00E064CE">
        <w:fldChar w:fldCharType="end"/>
      </w:r>
      <w:r w:rsidR="00F315D4" w:rsidRPr="00E064CE">
        <w:t xml:space="preserve">. člena tega zakona. </w:t>
      </w:r>
    </w:p>
    <w:p w:rsidR="00690B61" w:rsidRDefault="00690B61" w:rsidP="00D85562">
      <w:pPr>
        <w:spacing w:after="240"/>
      </w:pPr>
      <w:r>
        <w:t>(4) Udeleženci trga, ki želijo aktivno poslovati na trgu in s tem prevzeti odgovornost za izravnavo odstopanj in fi</w:t>
      </w:r>
      <w:r w:rsidR="000A6CAF">
        <w:t>nančno poravnavo bilančnega obr</w:t>
      </w:r>
      <w:r>
        <w:t>ačuna v primeru neizravnane bilance, se morajo uvrstiti v bilančno shemo.</w:t>
      </w:r>
    </w:p>
    <w:p w:rsidR="00FD2A8E" w:rsidRPr="00E064CE" w:rsidRDefault="00690B61" w:rsidP="00D85562">
      <w:pPr>
        <w:spacing w:after="240"/>
      </w:pPr>
      <w:r>
        <w:t>(5) Organizator trga s sklenitvijo bilančne pogodbe z udeležencem trga oziroma na podlagi pogodbe o izravnavi uvrsti v bilančno shemo tistega udeleženca trga, ki izpolnjuje predpisane pogoje.</w:t>
      </w:r>
    </w:p>
    <w:p w:rsidR="008458A6" w:rsidRPr="00E064CE" w:rsidRDefault="00D85562" w:rsidP="00D85562">
      <w:pPr>
        <w:spacing w:after="240"/>
      </w:pPr>
      <w:r>
        <w:t xml:space="preserve">(4) </w:t>
      </w:r>
      <w:r w:rsidR="008458A6" w:rsidRPr="00E064CE">
        <w:t xml:space="preserve">Članstvo </w:t>
      </w:r>
      <w:r w:rsidR="00877132">
        <w:t xml:space="preserve">v </w:t>
      </w:r>
      <w:r w:rsidR="00877132" w:rsidRPr="00E064CE">
        <w:t>bilančn</w:t>
      </w:r>
      <w:r w:rsidR="00877132">
        <w:t>i</w:t>
      </w:r>
      <w:r w:rsidR="00877132" w:rsidRPr="00E064CE">
        <w:t xml:space="preserve"> shem</w:t>
      </w:r>
      <w:r w:rsidR="00877132">
        <w:t>i</w:t>
      </w:r>
      <w:r w:rsidR="00877132" w:rsidRPr="00E064CE">
        <w:t xml:space="preserve"> </w:t>
      </w:r>
      <w:r w:rsidR="008458A6" w:rsidRPr="00E064CE">
        <w:t xml:space="preserve">preneha s prenehanjem veljavnosti bilančne pogodbe ali pogodbe o izravnavi. </w:t>
      </w:r>
    </w:p>
    <w:p w:rsidR="008458A6" w:rsidRPr="00E064CE" w:rsidRDefault="00D85562" w:rsidP="00D85562">
      <w:pPr>
        <w:spacing w:after="240"/>
      </w:pPr>
      <w:r>
        <w:t xml:space="preserve">(5) </w:t>
      </w:r>
      <w:r w:rsidR="008458A6" w:rsidRPr="00E064CE">
        <w:t xml:space="preserve">Za namene upravljanja bilančne sheme, vpisa podatkov o pravnih poslih in drugih razmerjih, ki vplivajo na bilanco prilivov in odlivov članov bilančne sheme, operater trga na podlagi druge alineje drugega odstavka </w:t>
      </w:r>
      <w:r w:rsidR="002143F0" w:rsidRPr="00E064CE">
        <w:fldChar w:fldCharType="begin"/>
      </w:r>
      <w:r w:rsidR="00511161" w:rsidRPr="00E064CE">
        <w:instrText xml:space="preserve"> REF _Ref289157071 \r \h </w:instrText>
      </w:r>
      <w:r w:rsidR="002143F0" w:rsidRPr="00E064CE">
        <w:fldChar w:fldCharType="separate"/>
      </w:r>
      <w:r w:rsidR="00AD6E8B">
        <w:t>90</w:t>
      </w:r>
      <w:r w:rsidR="002143F0" w:rsidRPr="00E064CE">
        <w:fldChar w:fldCharType="end"/>
      </w:r>
      <w:r w:rsidR="008458A6" w:rsidRPr="00E064CE">
        <w:t>. člena tega zakona, vzpostavi in vodi evidenco, ki obsega najmanj naslednje podatke o:</w:t>
      </w:r>
    </w:p>
    <w:p w:rsidR="008458A6" w:rsidRPr="00E064CE" w:rsidRDefault="008458A6" w:rsidP="00385F6A">
      <w:pPr>
        <w:numPr>
          <w:ilvl w:val="0"/>
          <w:numId w:val="17"/>
        </w:numPr>
        <w:tabs>
          <w:tab w:val="left" w:pos="993"/>
        </w:tabs>
        <w:spacing w:after="60"/>
        <w:ind w:left="0" w:firstLine="349"/>
      </w:pPr>
      <w:r w:rsidRPr="00E064CE">
        <w:t>pogodbah o članstvu v bilančni shemi,</w:t>
      </w:r>
    </w:p>
    <w:p w:rsidR="008458A6" w:rsidRPr="00E064CE" w:rsidRDefault="00877132" w:rsidP="00385F6A">
      <w:pPr>
        <w:numPr>
          <w:ilvl w:val="0"/>
          <w:numId w:val="17"/>
        </w:numPr>
        <w:tabs>
          <w:tab w:val="left" w:pos="993"/>
        </w:tabs>
        <w:spacing w:after="60"/>
        <w:ind w:left="0" w:firstLine="349"/>
      </w:pPr>
      <w:r>
        <w:t>obratovalnih napovedih</w:t>
      </w:r>
      <w:r w:rsidR="008458A6" w:rsidRPr="00E064CE">
        <w:t>,</w:t>
      </w:r>
    </w:p>
    <w:p w:rsidR="008458A6" w:rsidRPr="00E064CE" w:rsidRDefault="008458A6" w:rsidP="00385F6A">
      <w:pPr>
        <w:numPr>
          <w:ilvl w:val="0"/>
          <w:numId w:val="17"/>
        </w:numPr>
        <w:tabs>
          <w:tab w:val="left" w:pos="993"/>
        </w:tabs>
        <w:spacing w:after="60"/>
        <w:ind w:left="0" w:firstLine="349"/>
      </w:pPr>
      <w:r w:rsidRPr="00E064CE">
        <w:t>zaprtih pogodbah in</w:t>
      </w:r>
    </w:p>
    <w:p w:rsidR="008458A6" w:rsidRPr="00E064CE" w:rsidRDefault="008458A6" w:rsidP="00385F6A">
      <w:pPr>
        <w:numPr>
          <w:ilvl w:val="0"/>
          <w:numId w:val="17"/>
        </w:numPr>
        <w:tabs>
          <w:tab w:val="left" w:pos="993"/>
        </w:tabs>
        <w:spacing w:after="240"/>
        <w:ind w:left="0" w:firstLine="349"/>
      </w:pPr>
      <w:r w:rsidRPr="00E064CE">
        <w:t>obstoju in uporabi pravic uporabe čezmejnih prenosnih zmogljivosti.</w:t>
      </w:r>
    </w:p>
    <w:p w:rsidR="00FD2A8E" w:rsidRPr="00E064CE" w:rsidRDefault="00D85562" w:rsidP="00D85562">
      <w:pPr>
        <w:spacing w:after="240"/>
      </w:pPr>
      <w:r>
        <w:t xml:space="preserve">(6) </w:t>
      </w:r>
      <w:r w:rsidR="008458A6" w:rsidRPr="00E064CE">
        <w:t xml:space="preserve">Zaprta pogodba se lahko sklene le med dvema članoma bilančne sheme, razen zaprtih pogodb z uporabo čezmejnih prenosnih zmogljivosti, kjer je ena izmed strank član bilančne sheme, druga pa udeleženec tujega trga. </w:t>
      </w:r>
    </w:p>
    <w:p w:rsidR="00FD2A8E" w:rsidRPr="00E064CE" w:rsidRDefault="00D85562" w:rsidP="00D85562">
      <w:pPr>
        <w:spacing w:after="240"/>
      </w:pPr>
      <w:r>
        <w:t xml:space="preserve">(7) </w:t>
      </w:r>
      <w:r w:rsidR="008458A6" w:rsidRPr="00E064CE">
        <w:t>Odprta pogodba se lahko sklene le med članom bilančne sheme in pravno ali fizično osebo, ki je upravičena skleniti odprto pogodbo za prevzemno predajno mesto v Republiki Sloveniji, ki je predmet pogodbe. V odprtih pogodbah in zaprtih pogodbah z uporabo čezmejnih prenosnih zmogljivosti lahko na obeh straneh nastopa ista pravna ali fizična oseba.</w:t>
      </w:r>
    </w:p>
    <w:p w:rsidR="006265F6" w:rsidRDefault="00D85562" w:rsidP="00D85562">
      <w:pPr>
        <w:spacing w:after="240"/>
      </w:pPr>
      <w:r>
        <w:t xml:space="preserve">(8) </w:t>
      </w:r>
      <w:r w:rsidR="008458A6" w:rsidRPr="00E064CE">
        <w:t xml:space="preserve">Dejanska realizacija prevzemno predajnega mesta se upošteva v bilanci člana bilančne sheme, </w:t>
      </w:r>
      <w:r w:rsidR="002E53D5">
        <w:t>ki mu prevzemno predajno mesto pripada</w:t>
      </w:r>
      <w:r w:rsidR="008458A6" w:rsidRPr="00E064CE">
        <w:t xml:space="preserve">. </w:t>
      </w:r>
    </w:p>
    <w:p w:rsidR="001D1E1E" w:rsidRDefault="002E53D5" w:rsidP="007D1782">
      <w:pPr>
        <w:pStyle w:val="Obrazloitev"/>
      </w:pPr>
      <w:r w:rsidRPr="00BE782B">
        <w:t xml:space="preserve">Člen določa osnovno nalogo operaterja trga, to je izvajanje bilančnega obračuna in s tem povezane finančne poravnave. Za vsako bilančno skupino je potrebno za vsako uro posebej izračunati bilanco. Količina kupljene energije mora biti enaka količini prodane energije. Pri tem je potrebno upoštevati tako nakupe in prodaje po zaprtih pogodbah, kot tudi prevzem in oddajo končnih odjemalcev in proizvajalcev, ki teče po odprtih pogodbah, zato je za vsako prevzemno predajno mesto potrebno izračunati ali izmeriti podatek o porabi v uri. Vsaka bilančna skupina ima za vsako uro izračunan presežek ali primanjkljaj, celotni sistem pa je dolžan izravnati operater prenosnega omrežja. Stroške, ki jih ima s tem, mora sporočiti operaterju trga, da ta lahko izvede bilančni obračun in stroške razporedi na bilančne skupine (akterje ne trgu). Natančno sistem bilančnega obračuna določajo Pravila trga, ki jih izdaja operater trga. </w:t>
      </w:r>
    </w:p>
    <w:p w:rsidR="001D1E1E" w:rsidRDefault="002E53D5" w:rsidP="007D1782">
      <w:pPr>
        <w:pStyle w:val="Obrazloitev"/>
      </w:pPr>
      <w:r w:rsidRPr="00BE782B">
        <w:t xml:space="preserve">Člen ureja način vključitve v bilančno shemo in izstop iz nje. Vključitev je mogoča na dva načina: s sklenitvijo bilančne pogodbe z operaterjem trga ali pa s sklenitvijo izravnalne pogodbe z akterjem , ki je v bilančno shemo že vključen. Tudi operaterji sistemov imajo v okviru svoje GJS nalogo kupovanja energije (izgube, zasilna oskrba, nujna oskrba), podobno velja za center za podpore, ki prodaja elektriko, prevzeto od elektrarn, vključenih v podporno shemo. Zato imajo tudi izvajalci GJS svoje posebne bilančne skupine. Člen določa tudi, katere pravne osebe smejo med seboj sklepati zaprte in katere odprte pogodbe. Šele vključitev v bilančno shemo omogoča sklepanje pogodb na trgu z elektriko, zato so postopki za vključitev oz, izstop določeni natančno in nediskriminatorno. </w:t>
      </w:r>
    </w:p>
    <w:p w:rsidR="002E53D5" w:rsidRDefault="002E53D5" w:rsidP="00D85562">
      <w:pPr>
        <w:spacing w:after="240"/>
      </w:pPr>
    </w:p>
    <w:p w:rsidR="001D1E1E" w:rsidRDefault="006265F6" w:rsidP="007D1782">
      <w:pPr>
        <w:pStyle w:val="Naslov5"/>
      </w:pPr>
      <w:bookmarkStart w:id="404" w:name="_Toc293668784"/>
      <w:bookmarkStart w:id="405" w:name="_Toc358721898"/>
      <w:r w:rsidRPr="00CA38D4">
        <w:t>člen</w:t>
      </w:r>
      <w:r w:rsidR="00CA38D4">
        <w:br/>
      </w:r>
      <w:r w:rsidR="00F479C0" w:rsidRPr="001C204F">
        <w:t>(vzajemnost)</w:t>
      </w:r>
      <w:bookmarkEnd w:id="404"/>
      <w:bookmarkEnd w:id="405"/>
    </w:p>
    <w:p w:rsidR="00D85562" w:rsidRPr="00D85562" w:rsidRDefault="00D85562" w:rsidP="00D85562"/>
    <w:p w:rsidR="006265F6" w:rsidRDefault="00701A0C" w:rsidP="00D85562">
      <w:pPr>
        <w:spacing w:after="240"/>
      </w:pPr>
      <w:r w:rsidRPr="00E064CE">
        <w:t xml:space="preserve">Operater </w:t>
      </w:r>
      <w:r w:rsidR="00F479C0" w:rsidRPr="00E064CE">
        <w:t xml:space="preserve">trga lahko zavrne vključitev v bilančno shemo zaradi vzajemnosti. </w:t>
      </w:r>
      <w:r w:rsidRPr="00E064CE">
        <w:t xml:space="preserve">Operater </w:t>
      </w:r>
      <w:r w:rsidR="00F479C0" w:rsidRPr="00E064CE">
        <w:t>trga lahko odl</w:t>
      </w:r>
      <w:r w:rsidR="001B7B15" w:rsidRPr="00E064CE">
        <w:t>oči, da se ta pravica ne podeli</w:t>
      </w:r>
      <w:r w:rsidR="00F479C0" w:rsidRPr="00E064CE">
        <w:t xml:space="preserve"> pravni </w:t>
      </w:r>
      <w:r w:rsidR="006265F6" w:rsidRPr="00E064CE">
        <w:t>osebi, ustanovljeni</w:t>
      </w:r>
      <w:r w:rsidR="00F479C0" w:rsidRPr="00E064CE">
        <w:t xml:space="preserve"> v državi, v kateri vsi odjemalci nimajo pravice do proste izbire dobavitelja. </w:t>
      </w:r>
    </w:p>
    <w:p w:rsidR="001D1E1E" w:rsidRDefault="002E53D5" w:rsidP="007D1782">
      <w:pPr>
        <w:pStyle w:val="Obrazloitev"/>
      </w:pPr>
      <w:r w:rsidRPr="00B830C0">
        <w:t>Člen implementira določbe člena direktive 33/2 o vzajemnosti. Načeloma je trg že popolnoma odprt v vseh državah članicah, zato se člen nanaša le na tretje države ali države članice, ki bi kršile določila direktive iz člena 33 o odprtju trga. Ker je vključitev v bilančno shemo pogoj za sklepanje zaprtih ali odprtih pogodb v Republiki Sloveniji, je zavrnitev vključitve enaka prepovedi izvajanja dejavnosti trgovanja ali dobave končnim odjemalcev. Taka zavrnitev je možna za pravne osebe iz držav, kjer trg elektrike ni odprt enako kot v EU.</w:t>
      </w:r>
    </w:p>
    <w:p w:rsidR="002E53D5" w:rsidRPr="00E064CE" w:rsidRDefault="002E53D5" w:rsidP="00D85562">
      <w:pPr>
        <w:spacing w:after="240"/>
      </w:pPr>
    </w:p>
    <w:p w:rsidR="001D1E1E" w:rsidRDefault="006265F6" w:rsidP="007D1782">
      <w:pPr>
        <w:pStyle w:val="Naslov5"/>
      </w:pPr>
      <w:bookmarkStart w:id="406" w:name="_Toc312838907"/>
      <w:bookmarkStart w:id="407" w:name="_Toc312839678"/>
      <w:bookmarkStart w:id="408" w:name="_Toc312840712"/>
      <w:bookmarkStart w:id="409" w:name="_Toc316046986"/>
      <w:bookmarkStart w:id="410" w:name="_Toc293668785"/>
      <w:bookmarkStart w:id="411" w:name="_Toc358721899"/>
      <w:bookmarkEnd w:id="406"/>
      <w:bookmarkEnd w:id="407"/>
      <w:bookmarkEnd w:id="408"/>
      <w:bookmarkEnd w:id="409"/>
      <w:r w:rsidRPr="00CA38D4">
        <w:t>člen</w:t>
      </w:r>
      <w:r w:rsidR="00CA38D4">
        <w:br/>
      </w:r>
      <w:r w:rsidR="00C22097" w:rsidRPr="001C204F">
        <w:t>(tržni plan in vozni red)</w:t>
      </w:r>
      <w:bookmarkEnd w:id="410"/>
      <w:bookmarkEnd w:id="411"/>
    </w:p>
    <w:p w:rsidR="00C22097" w:rsidRPr="00E064CE" w:rsidRDefault="00C22097" w:rsidP="00165E5D">
      <w:pPr>
        <w:pStyle w:val="Odstavekseznama"/>
        <w:ind w:left="0"/>
        <w:jc w:val="center"/>
      </w:pPr>
    </w:p>
    <w:p w:rsidR="008458A6" w:rsidRPr="00E064CE" w:rsidRDefault="00D85562" w:rsidP="00D85562">
      <w:pPr>
        <w:spacing w:after="240"/>
      </w:pPr>
      <w:r>
        <w:t xml:space="preserve">(1) </w:t>
      </w:r>
      <w:r w:rsidR="008458A6" w:rsidRPr="00E064CE">
        <w:t xml:space="preserve">Vsaka zaprta pogodba mora biti evidentirana pri </w:t>
      </w:r>
      <w:r w:rsidR="00701A0C" w:rsidRPr="00E064CE">
        <w:t xml:space="preserve">operaterju </w:t>
      </w:r>
      <w:r w:rsidR="008458A6" w:rsidRPr="00E064CE">
        <w:t xml:space="preserve">trga na način, določen s predpisi iz </w:t>
      </w:r>
      <w:r w:rsidR="001B7B15" w:rsidRPr="00E064CE">
        <w:t>četrtega</w:t>
      </w:r>
      <w:r w:rsidR="008458A6" w:rsidRPr="00E064CE">
        <w:t xml:space="preserve"> odstavka </w:t>
      </w:r>
      <w:r w:rsidR="002143F0" w:rsidRPr="00E064CE">
        <w:fldChar w:fldCharType="begin"/>
      </w:r>
      <w:r w:rsidR="001B7B15" w:rsidRPr="00E064CE">
        <w:instrText xml:space="preserve"> REF _Ref289157071 \r \h </w:instrText>
      </w:r>
      <w:r w:rsidR="002143F0" w:rsidRPr="00E064CE">
        <w:fldChar w:fldCharType="separate"/>
      </w:r>
      <w:r w:rsidR="00AD6E8B">
        <w:t>90</w:t>
      </w:r>
      <w:r w:rsidR="002143F0" w:rsidRPr="00E064CE">
        <w:fldChar w:fldCharType="end"/>
      </w:r>
      <w:r w:rsidR="008458A6" w:rsidRPr="00E064CE">
        <w:t xml:space="preserve">. člena tega zakona. </w:t>
      </w:r>
      <w:r w:rsidR="00701A0C" w:rsidRPr="00E064CE">
        <w:t xml:space="preserve">Operater </w:t>
      </w:r>
      <w:r w:rsidR="008458A6" w:rsidRPr="00E064CE">
        <w:t>trga na podlagi količin prodane in kupljene elektr</w:t>
      </w:r>
      <w:r w:rsidR="007A0F80" w:rsidRPr="00E064CE">
        <w:t>ike</w:t>
      </w:r>
      <w:r w:rsidR="008458A6" w:rsidRPr="00E064CE">
        <w:t xml:space="preserve"> v evidentiranih zaprtih pogodbah izračunava tržni plan članov bilančne sheme, ki je osnova za bilančni obračun. </w:t>
      </w:r>
    </w:p>
    <w:p w:rsidR="00FD2A8E" w:rsidRPr="00E064CE" w:rsidRDefault="00D85562" w:rsidP="00D85562">
      <w:pPr>
        <w:spacing w:after="240"/>
      </w:pPr>
      <w:r>
        <w:t xml:space="preserve">(2) </w:t>
      </w:r>
      <w:r w:rsidR="008458A6" w:rsidRPr="00E064CE">
        <w:t xml:space="preserve">Obratovalno napoved oddaje ali odjema vsakega prevzemno predajnega mesta mora član bilančne sheme, čigar bilančni skupini ali bilančni podskupini oziroma hierarhično nižji bilančni podskupini prevzemno predajno mesto pripada, dnevno napovedati </w:t>
      </w:r>
      <w:r w:rsidR="00701A0C" w:rsidRPr="00E064CE">
        <w:t xml:space="preserve">operaterju </w:t>
      </w:r>
      <w:r w:rsidR="008458A6" w:rsidRPr="00E064CE">
        <w:t xml:space="preserve">trga na način, določen s </w:t>
      </w:r>
      <w:r w:rsidR="001B7B15" w:rsidRPr="00E064CE">
        <w:t xml:space="preserve">predpisi iz četrtega odstavka </w:t>
      </w:r>
      <w:r w:rsidR="002143F0" w:rsidRPr="00E064CE">
        <w:fldChar w:fldCharType="begin"/>
      </w:r>
      <w:r w:rsidR="001B7B15" w:rsidRPr="00E064CE">
        <w:instrText xml:space="preserve"> REF _Ref289157071 \r \h </w:instrText>
      </w:r>
      <w:r w:rsidR="002143F0" w:rsidRPr="00E064CE">
        <w:fldChar w:fldCharType="separate"/>
      </w:r>
      <w:r w:rsidR="00AD6E8B">
        <w:t>90</w:t>
      </w:r>
      <w:r w:rsidR="002143F0" w:rsidRPr="00E064CE">
        <w:fldChar w:fldCharType="end"/>
      </w:r>
      <w:r w:rsidR="008458A6" w:rsidRPr="00E064CE">
        <w:t>. člena tega zakona.</w:t>
      </w:r>
      <w:r w:rsidR="00FD2A8E" w:rsidRPr="00E064CE">
        <w:t xml:space="preserve"> </w:t>
      </w:r>
    </w:p>
    <w:p w:rsidR="008458A6" w:rsidRPr="00E064CE" w:rsidRDefault="00D85562" w:rsidP="00D85562">
      <w:pPr>
        <w:spacing w:after="240"/>
      </w:pPr>
      <w:r>
        <w:t xml:space="preserve">(3) </w:t>
      </w:r>
      <w:r w:rsidR="00FD2A8E" w:rsidRPr="00E064CE">
        <w:t xml:space="preserve">Število prevzemno predajnih mest, ki jih lahko ima član bilančne sheme ni omejeno. </w:t>
      </w:r>
      <w:r w:rsidR="008458A6" w:rsidRPr="00E064CE">
        <w:t xml:space="preserve"> </w:t>
      </w:r>
    </w:p>
    <w:p w:rsidR="00120840" w:rsidRDefault="00D85562" w:rsidP="00D85562">
      <w:pPr>
        <w:spacing w:after="240"/>
      </w:pPr>
      <w:r>
        <w:t xml:space="preserve">(4) </w:t>
      </w:r>
      <w:r w:rsidR="008D58EE" w:rsidRPr="008D58EE">
        <w:t xml:space="preserve">Operater trga na podlagi evidentiranih zaprtih pogodb in obratovalnih napovedi sestavi okvirni vozni red prenosnega in distribucijskega omrežja. </w:t>
      </w:r>
      <w:r w:rsidR="000F23A5">
        <w:t>Sistemski operater</w:t>
      </w:r>
      <w:r w:rsidR="008D58EE" w:rsidRPr="008D58EE">
        <w:t xml:space="preserve"> izdela končni vozni red tako, da v okvirni vozni red doda rešitve morebitnih tehničnih ovir in sistemskih storitev. Končni vozni red je osnova za obratovanje prenosnega sistema in izvajanje izravnalnega trga.</w:t>
      </w:r>
    </w:p>
    <w:p w:rsidR="001D1E1E" w:rsidRDefault="001D3221" w:rsidP="007D1782">
      <w:pPr>
        <w:pStyle w:val="Obrazloitev"/>
      </w:pPr>
      <w:r w:rsidRPr="00324D5A">
        <w:t>Člen določa način izdelave tržnih in obratovalnih planov. Prvi se uporabijo pri bilančnem obračunu, drugi pa pri izdelavi končnega obratovalnega voznega reda za potrebe obratovanja prenosnega sistema. Člen je povezan z določili 15/1 člena direktive</w:t>
      </w:r>
      <w:r w:rsidRPr="00B830C0">
        <w:t xml:space="preserve">, saj je </w:t>
      </w:r>
      <w:r>
        <w:t>sistemski operater</w:t>
      </w:r>
      <w:r w:rsidRPr="00B830C0">
        <w:t xml:space="preserve"> ne glede na sklenj</w:t>
      </w:r>
      <w:r>
        <w:t>ene pogodbe med akterji n</w:t>
      </w:r>
      <w:r w:rsidRPr="00B830C0">
        <w:t>a</w:t>
      </w:r>
      <w:r>
        <w:t xml:space="preserve"> </w:t>
      </w:r>
      <w:r w:rsidRPr="00B830C0">
        <w:t>trgu odgovoren za končno razporeditev proizvodnje na proizvodne naprave, kot tudi za pretoke preko čezmejni</w:t>
      </w:r>
      <w:r>
        <w:t>h</w:t>
      </w:r>
      <w:r w:rsidRPr="00B830C0">
        <w:t xml:space="preserve"> povezav.</w:t>
      </w:r>
    </w:p>
    <w:p w:rsidR="001D3221" w:rsidRPr="008D58EE" w:rsidRDefault="001D3221" w:rsidP="00D85562">
      <w:pPr>
        <w:spacing w:after="240"/>
      </w:pPr>
    </w:p>
    <w:p w:rsidR="001D1E1E" w:rsidRDefault="00120840" w:rsidP="007D1782">
      <w:pPr>
        <w:pStyle w:val="Naslov5"/>
      </w:pPr>
      <w:bookmarkStart w:id="412" w:name="_Toc293668786"/>
      <w:bookmarkStart w:id="413" w:name="_Ref295991654"/>
      <w:bookmarkStart w:id="414" w:name="_Toc358721900"/>
      <w:r w:rsidRPr="001C204F">
        <w:t>člen</w:t>
      </w:r>
      <w:r w:rsidR="00CA38D4" w:rsidRPr="001C204F">
        <w:br/>
      </w:r>
      <w:r w:rsidR="00C22097" w:rsidRPr="00CA38D4">
        <w:t>(obvezen izravnalni trg)</w:t>
      </w:r>
      <w:bookmarkEnd w:id="412"/>
      <w:bookmarkEnd w:id="413"/>
      <w:bookmarkEnd w:id="414"/>
    </w:p>
    <w:p w:rsidR="00C22097" w:rsidRPr="00E064CE" w:rsidRDefault="00C22097" w:rsidP="00165E5D">
      <w:pPr>
        <w:pStyle w:val="Odstavekseznama"/>
        <w:ind w:left="0"/>
        <w:jc w:val="center"/>
      </w:pPr>
    </w:p>
    <w:p w:rsidR="00C82CEB" w:rsidRDefault="008458A6" w:rsidP="00165E5D">
      <w:pPr>
        <w:spacing w:after="240"/>
      </w:pPr>
      <w:r w:rsidRPr="00E064CE">
        <w:t>Za potrebe učinkovitega in transparentnega delovanja izravnalnega trga so proizvodne in porabniške enote dolžne sodelovati na izravnalnem trgu glede na njihove tehnične parametre ter druge relevantne lastnosti in okoliščine. Način sodelovanja proizvodnih in porabniških enot na izravnalnem trgu se podrobn</w:t>
      </w:r>
      <w:r w:rsidR="001B7B15" w:rsidRPr="00E064CE">
        <w:t>eje uredi s predpisi iz četrtega</w:t>
      </w:r>
      <w:r w:rsidRPr="00E064CE">
        <w:t xml:space="preserve"> odstavka </w:t>
      </w:r>
      <w:r w:rsidR="002143F0" w:rsidRPr="00E064CE">
        <w:fldChar w:fldCharType="begin"/>
      </w:r>
      <w:r w:rsidR="001B7B15" w:rsidRPr="00E064CE">
        <w:instrText xml:space="preserve"> REF _Ref289157071 \r \h </w:instrText>
      </w:r>
      <w:r w:rsidR="002143F0" w:rsidRPr="00E064CE">
        <w:fldChar w:fldCharType="separate"/>
      </w:r>
      <w:r w:rsidR="00AD6E8B">
        <w:t>90</w:t>
      </w:r>
      <w:r w:rsidR="002143F0" w:rsidRPr="00E064CE">
        <w:fldChar w:fldCharType="end"/>
      </w:r>
      <w:r w:rsidRPr="00E064CE">
        <w:t>. člena tega zakona.</w:t>
      </w:r>
    </w:p>
    <w:p w:rsidR="001D1E1E" w:rsidRDefault="001D3221" w:rsidP="007D1782">
      <w:pPr>
        <w:pStyle w:val="Obrazloitev"/>
      </w:pPr>
      <w:r w:rsidRPr="00324D5A">
        <w:t>Člen določa obveznost sodelovanja proizvodnih in porabniških enot na izravnalnem trgu. Zaradi velikosti Slovenije je število pr</w:t>
      </w:r>
      <w:r w:rsidRPr="00B830C0">
        <w:t>i</w:t>
      </w:r>
      <w:r w:rsidRPr="00324D5A">
        <w:t>mernih akterjev majhno, kar lahko izravnal</w:t>
      </w:r>
      <w:r w:rsidRPr="00B830C0">
        <w:t>n</w:t>
      </w:r>
      <w:r>
        <w:t>i trg onemogoči, če se nakateri od katerjev odločijo, da na tem trgu ne bodo sodelovali. Zmožnost dobave izravnalne energije je odvisna od tehnoloških lastnosti elektrarne ali odjemalca, zato je treba način sodelovanja na izravnalnem trgu podrobneje določiti</w:t>
      </w:r>
      <w:r w:rsidR="00BC7247">
        <w:t xml:space="preserve"> v podzakonskem aktu.</w:t>
      </w:r>
    </w:p>
    <w:p w:rsidR="001D3221" w:rsidRPr="00D85562" w:rsidRDefault="001D3221" w:rsidP="00165E5D">
      <w:pPr>
        <w:spacing w:after="240"/>
      </w:pPr>
    </w:p>
    <w:p w:rsidR="001D1E1E" w:rsidRDefault="00120840" w:rsidP="007D1782">
      <w:pPr>
        <w:pStyle w:val="Naslov5"/>
      </w:pPr>
      <w:bookmarkStart w:id="415" w:name="_Toc293668787"/>
      <w:bookmarkStart w:id="416" w:name="_Toc358721901"/>
      <w:r w:rsidRPr="00CA38D4">
        <w:t>člen</w:t>
      </w:r>
      <w:r w:rsidR="00CA38D4">
        <w:br/>
      </w:r>
      <w:r w:rsidRPr="001C204F">
        <w:t xml:space="preserve"> </w:t>
      </w:r>
      <w:r w:rsidR="00F479C0" w:rsidRPr="001C204F">
        <w:t>(</w:t>
      </w:r>
      <w:r w:rsidR="00C22097" w:rsidRPr="001C204F">
        <w:t>poravnava in presežek</w:t>
      </w:r>
      <w:r w:rsidR="00580672" w:rsidRPr="001C204F">
        <w:t xml:space="preserve"> bilančnega obračuna</w:t>
      </w:r>
      <w:r w:rsidR="00F479C0" w:rsidRPr="001C204F">
        <w:t>)</w:t>
      </w:r>
      <w:bookmarkEnd w:id="415"/>
      <w:bookmarkEnd w:id="416"/>
    </w:p>
    <w:p w:rsidR="00F479C0" w:rsidRPr="00E064CE" w:rsidRDefault="00F479C0" w:rsidP="00165E5D">
      <w:pPr>
        <w:pStyle w:val="Odstavekseznama"/>
        <w:ind w:left="0"/>
        <w:rPr>
          <w:b/>
          <w:u w:val="single"/>
        </w:rPr>
      </w:pPr>
    </w:p>
    <w:p w:rsidR="008458A6" w:rsidRPr="00E064CE" w:rsidRDefault="00D85562" w:rsidP="00D85562">
      <w:r>
        <w:t xml:space="preserve">(1) </w:t>
      </w:r>
      <w:r w:rsidR="00701A0C" w:rsidRPr="00E064CE">
        <w:t xml:space="preserve">Operater </w:t>
      </w:r>
      <w:r w:rsidR="008458A6" w:rsidRPr="00E064CE">
        <w:t>trga izvaja obračun in finančno poravnavo bilančnega obračuna odgovornih bilančnih skupin.</w:t>
      </w:r>
    </w:p>
    <w:p w:rsidR="00580672" w:rsidRPr="00E064CE" w:rsidRDefault="00580672" w:rsidP="00165E5D"/>
    <w:p w:rsidR="008458A6" w:rsidRPr="00E064CE" w:rsidRDefault="00D85562" w:rsidP="00D85562">
      <w:r>
        <w:t xml:space="preserve">(2) </w:t>
      </w:r>
      <w:r w:rsidR="008458A6" w:rsidRPr="00E064CE">
        <w:t xml:space="preserve">Morebitni presežki prihodkov nad odhodki iz naslova bilančnega obračuna so namenjeni za zavarovanje in kritje tveganj </w:t>
      </w:r>
      <w:r w:rsidR="00701A0C" w:rsidRPr="00E064CE">
        <w:t xml:space="preserve">operaterja </w:t>
      </w:r>
      <w:r w:rsidR="00BD25F5" w:rsidRPr="00E064CE">
        <w:t xml:space="preserve">trga in jih </w:t>
      </w:r>
      <w:r w:rsidR="00701A0C" w:rsidRPr="00E064CE">
        <w:t>operater</w:t>
      </w:r>
      <w:r w:rsidR="008458A6" w:rsidRPr="00E064CE">
        <w:t xml:space="preserve"> trga vodi na posebnem računu.</w:t>
      </w:r>
      <w:r w:rsidR="00E428C4">
        <w:t xml:space="preserve"> Določitev višine potrebnih sredstev za namene zavarovanja in kritja tveganj operaterja trga se podrobneje uredi s Pravili za delovanje trga z električno energijo iz </w:t>
      </w:r>
      <w:r w:rsidR="002143F0">
        <w:fldChar w:fldCharType="begin"/>
      </w:r>
      <w:r w:rsidR="00E428C4">
        <w:instrText xml:space="preserve"> REF _Ref306617722 \r \h </w:instrText>
      </w:r>
      <w:r w:rsidR="002143F0">
        <w:fldChar w:fldCharType="separate"/>
      </w:r>
      <w:r w:rsidR="00AD6E8B">
        <w:t>90</w:t>
      </w:r>
      <w:r w:rsidR="002143F0">
        <w:fldChar w:fldCharType="end"/>
      </w:r>
      <w:r w:rsidR="00E428C4">
        <w:t>. člena tega zakona.</w:t>
      </w:r>
    </w:p>
    <w:p w:rsidR="00580672" w:rsidRPr="00E064CE" w:rsidRDefault="00580672" w:rsidP="00165E5D"/>
    <w:p w:rsidR="005E7190" w:rsidRDefault="00D85562" w:rsidP="00D85562">
      <w:r>
        <w:t xml:space="preserve">(3) </w:t>
      </w:r>
      <w:r w:rsidR="005E7190" w:rsidRPr="00E064CE">
        <w:t xml:space="preserve">Sredstva, ki </w:t>
      </w:r>
      <w:r w:rsidR="005E7190">
        <w:t xml:space="preserve">v posameznem koledarskem letu </w:t>
      </w:r>
      <w:r w:rsidR="005E7190" w:rsidRPr="00E064CE">
        <w:t>presegajo namene iz prejšnjega odstavka</w:t>
      </w:r>
      <w:r w:rsidR="005E7190" w:rsidRPr="005E7190">
        <w:t>, razporedi agencija med udeležence bilančnega obračuna glede na dejanske stroške, ki jih je imel v istem letu sistemski operater iz naslova izravnave.</w:t>
      </w:r>
    </w:p>
    <w:p w:rsidR="00580672" w:rsidRPr="00E064CE" w:rsidRDefault="00580672" w:rsidP="00165E5D"/>
    <w:p w:rsidR="00C22097" w:rsidRDefault="00D85562" w:rsidP="00D85562">
      <w:r>
        <w:t xml:space="preserve">(4) </w:t>
      </w:r>
      <w:r w:rsidR="000F23A5">
        <w:t>Sistemski operater</w:t>
      </w:r>
      <w:r w:rsidR="008458A6" w:rsidRPr="00E064CE">
        <w:t xml:space="preserve"> posreduje </w:t>
      </w:r>
      <w:r w:rsidR="00701A0C" w:rsidRPr="00E064CE">
        <w:t xml:space="preserve">operaterju </w:t>
      </w:r>
      <w:r w:rsidR="008458A6" w:rsidRPr="00E064CE">
        <w:t>trga podatke o dejanjih izravnave elektroenergetskega sistema Republike Slovenije, iz katerih izvirajo stroški izravnave odstopanj, tako da je razviden namen nakupa oziroma prodaje elektri</w:t>
      </w:r>
      <w:r w:rsidR="00701A0C" w:rsidRPr="00E064CE">
        <w:t>ke</w:t>
      </w:r>
      <w:r w:rsidR="008458A6" w:rsidRPr="00E064CE">
        <w:t xml:space="preserve"> in izvor oziroma ponor elektri</w:t>
      </w:r>
      <w:r w:rsidR="00701A0C" w:rsidRPr="00E064CE">
        <w:t>ke.</w:t>
      </w:r>
    </w:p>
    <w:p w:rsidR="00BC7247" w:rsidRDefault="00BC7247" w:rsidP="00D85562"/>
    <w:p w:rsidR="001D1E1E" w:rsidRDefault="00BC7247" w:rsidP="007D1782">
      <w:pPr>
        <w:pStyle w:val="Obrazloitev"/>
      </w:pPr>
      <w:r w:rsidRPr="00BE782B">
        <w:t xml:space="preserve">Člen določa osnovno nalogo operaterja trga, to je izvajanje bilančnega obračuna in s tem povezane finančne poravnave. Vsaka bilančna skupina ima za vsako uro izračunan presežek ali primanjkljaj, celotni sistem pa je dolžan izravnati operater prenosnega omrežja. Stroške, ki jih ima s tem, mora sporočiti operaterju trga, da ta lahko izvede bilančni obračun in stroške razporedi na bilančne skupine (akterje ne trgu). Eden od ciljev bilančnega obračuna je stimulacija akterjev na trgu, da svoja odstopanja omejijo na minimum, zato da OPS ne bi bil soočen z neobvladljivo visokimi skupnimi odstopanji sistema. V ta namen se lahko pri bilančnem obračunu uporabi različne mehanizme, kot sta različni ceni za primanjkljaj oz. presežek bilančne skupine ali pa penalizacija odstopanj, ki presežejo določeno mejo (toleranca). Ti mehanizmi lahko povzročijo, da pri bilančnem  obračunu pride do majhnega presežka. Člen ureja uporabo teh presežkov. </w:t>
      </w:r>
      <w:r w:rsidR="002412A1" w:rsidRPr="00BC788C">
        <w:t>Del presežkov se tako lahko akumulira na računu operaterja trga za kritje tveganj operaterja pri izvajanju obračuna in poravnave poslov, preostanek pa agencija razporedi med udeležence bilančnega obračuna na način, da korigira urne cene pozitivnih in negativnih odstopanj do zneskov, ki zagotavljajo pokritje stroško</w:t>
      </w:r>
      <w:r w:rsidR="002412A1">
        <w:t>v operaterju prenosnega sistema iz naslova izravnave.</w:t>
      </w:r>
    </w:p>
    <w:p w:rsidR="00BC7247" w:rsidRPr="005E37A8" w:rsidRDefault="00BC7247" w:rsidP="00D85562"/>
    <w:p w:rsidR="001D1E1E" w:rsidRDefault="00BD5D03" w:rsidP="007D1782">
      <w:pPr>
        <w:pStyle w:val="Naslov5"/>
      </w:pPr>
      <w:bookmarkStart w:id="417" w:name="_Toc293668788"/>
      <w:bookmarkStart w:id="418" w:name="_Toc358721902"/>
      <w:r w:rsidRPr="00CA38D4">
        <w:t>člen</w:t>
      </w:r>
      <w:r w:rsidR="00CA38D4">
        <w:br/>
      </w:r>
      <w:r w:rsidR="00EA52D7" w:rsidRPr="001C204F">
        <w:t xml:space="preserve">(spremljanje </w:t>
      </w:r>
      <w:r w:rsidR="00E74B0E">
        <w:rPr>
          <w:lang w:val="sl-SI"/>
        </w:rPr>
        <w:t>restriktivnih pogodbenih praks</w:t>
      </w:r>
      <w:r w:rsidR="00EA52D7" w:rsidRPr="001C204F">
        <w:t>)</w:t>
      </w:r>
      <w:bookmarkEnd w:id="417"/>
      <w:bookmarkEnd w:id="418"/>
    </w:p>
    <w:p w:rsidR="00EA52D7" w:rsidRPr="00E064CE" w:rsidRDefault="00EA52D7" w:rsidP="00165E5D">
      <w:pPr>
        <w:pStyle w:val="Odstavekseznama"/>
        <w:ind w:left="0"/>
        <w:jc w:val="center"/>
      </w:pPr>
    </w:p>
    <w:p w:rsidR="00125090" w:rsidRPr="00E064CE" w:rsidRDefault="00FC2E26" w:rsidP="00D85562">
      <w:pPr>
        <w:spacing w:after="240"/>
      </w:pPr>
      <w:r>
        <w:t xml:space="preserve"> </w:t>
      </w:r>
      <w:r w:rsidR="00D85562">
        <w:t>(</w:t>
      </w:r>
      <w:r>
        <w:t>1</w:t>
      </w:r>
      <w:r w:rsidR="00D85562">
        <w:t xml:space="preserve">) </w:t>
      </w:r>
      <w:r w:rsidR="00701A0C" w:rsidRPr="00E064CE">
        <w:t xml:space="preserve">Operater </w:t>
      </w:r>
      <w:r w:rsidR="002A0CB2" w:rsidRPr="00E064CE">
        <w:t xml:space="preserve">trga spremlja pojave restriktivnih pogodbenih praks, ki lahko velikim </w:t>
      </w:r>
      <w:r w:rsidR="00EF746F" w:rsidRPr="00E064CE">
        <w:t>poslovnim</w:t>
      </w:r>
      <w:r w:rsidR="002A0CB2" w:rsidRPr="00E064CE">
        <w:t xml:space="preserve"> odjemalcem preprečijo sklenitev pogodb z več kot enim dobaviteljem hkrati ali jih pri tem omejujejo</w:t>
      </w:r>
      <w:r w:rsidR="00BB5DD6" w:rsidRPr="00E064CE">
        <w:t>,</w:t>
      </w:r>
      <w:r w:rsidR="002A0CB2" w:rsidRPr="00E064CE">
        <w:t xml:space="preserve"> in o tem obvešča agencijo ter pristoj</w:t>
      </w:r>
      <w:r w:rsidR="00062527">
        <w:t>en organ za varstvo konkurence.</w:t>
      </w:r>
    </w:p>
    <w:p w:rsidR="00EA52D7" w:rsidRPr="00E064CE" w:rsidRDefault="00D85562" w:rsidP="00D85562">
      <w:pPr>
        <w:pStyle w:val="Odstavekseznama"/>
        <w:keepNext/>
        <w:spacing w:after="60"/>
        <w:ind w:left="0"/>
      </w:pPr>
      <w:r>
        <w:t>(</w:t>
      </w:r>
      <w:r w:rsidR="00FC2E26">
        <w:t>2</w:t>
      </w:r>
      <w:r>
        <w:t xml:space="preserve">) </w:t>
      </w:r>
      <w:r w:rsidR="00D04BD1">
        <w:t>Vse z</w:t>
      </w:r>
      <w:r w:rsidR="00AE4BEA" w:rsidRPr="00E064CE">
        <w:t xml:space="preserve">brane podatke </w:t>
      </w:r>
      <w:r w:rsidR="00701A0C" w:rsidRPr="00E064CE">
        <w:t xml:space="preserve">operater </w:t>
      </w:r>
      <w:r w:rsidR="00AE4BEA" w:rsidRPr="00E064CE">
        <w:t>trg</w:t>
      </w:r>
      <w:r w:rsidR="00701A0C" w:rsidRPr="00E064CE">
        <w:t>a</w:t>
      </w:r>
      <w:r w:rsidR="00AE4BEA" w:rsidRPr="00E064CE">
        <w:t xml:space="preserve"> posreduje</w:t>
      </w:r>
      <w:r w:rsidR="00817CFC" w:rsidRPr="00E064CE">
        <w:t xml:space="preserve"> v </w:t>
      </w:r>
      <w:r w:rsidR="00AE4BEA" w:rsidRPr="00E064CE">
        <w:t>agenciji</w:t>
      </w:r>
      <w:r>
        <w:t>.</w:t>
      </w:r>
    </w:p>
    <w:p w:rsidR="002A0CB2" w:rsidRPr="00E064CE" w:rsidRDefault="002A0CB2" w:rsidP="00165E5D">
      <w:pPr>
        <w:pStyle w:val="Odstavekseznama"/>
        <w:keepNext/>
        <w:spacing w:after="60"/>
        <w:ind w:left="0"/>
      </w:pPr>
    </w:p>
    <w:p w:rsidR="0067559A" w:rsidRDefault="00D85562" w:rsidP="00D85562">
      <w:pPr>
        <w:spacing w:after="240"/>
      </w:pPr>
      <w:r>
        <w:t>(</w:t>
      </w:r>
      <w:r w:rsidR="00FC2E26">
        <w:t>3</w:t>
      </w:r>
      <w:r>
        <w:t xml:space="preserve">) </w:t>
      </w:r>
      <w:r w:rsidR="00701A0C" w:rsidRPr="00E064CE">
        <w:t xml:space="preserve">Operater </w:t>
      </w:r>
      <w:r w:rsidR="00EA52D7" w:rsidRPr="00E064CE">
        <w:t>trg</w:t>
      </w:r>
      <w:r w:rsidR="00701A0C" w:rsidRPr="00E064CE">
        <w:t>a</w:t>
      </w:r>
      <w:r w:rsidR="00EA52D7" w:rsidRPr="00E064CE">
        <w:t xml:space="preserve"> mora zagotavljati varstvo poslovnih podatkov, pridobl</w:t>
      </w:r>
      <w:r w:rsidR="0067559A" w:rsidRPr="00E064CE">
        <w:t>jenih za izvajanje svojih nalog.</w:t>
      </w:r>
    </w:p>
    <w:p w:rsidR="001D1E1E" w:rsidRDefault="00BC7247" w:rsidP="007D1782">
      <w:pPr>
        <w:pStyle w:val="Obrazloitev"/>
      </w:pPr>
      <w:r w:rsidRPr="00324D5A">
        <w:t xml:space="preserve">Operater trga ima v okviru svoje GJS vse sprotne podatke o transakcijah, ko tudi podatke o odjemu in proizvodnji. Ja tudi prvi, ki preko bilančnega obračuna zazna morebitno plačilno nesposobnost akterja na trgu, z analizo lahko vnaprej napove neizravnanost akterjev, ki so lahko znanilec plačilne nesposobnosti. Operater trga je že zaradi hitre zaznave plačilne nesposobnosti dolžan sproti analizirati transakcije tržnih akterjev. Smiselno je zato, da je operater trga hkrati analizira trg  tudi  z vidika preglednosti in učinkovitosti delovanja trga z elektriko ter </w:t>
      </w:r>
      <w:r w:rsidR="00FC2E26">
        <w:t>restriktivnih pogodbenih praks</w:t>
      </w:r>
      <w:r w:rsidRPr="00324D5A">
        <w:t xml:space="preserve"> pri veleprodaji in maloprodaji. Tovrstne </w:t>
      </w:r>
      <w:r w:rsidR="004617AB">
        <w:t>ugotovitve</w:t>
      </w:r>
      <w:r w:rsidRPr="00324D5A">
        <w:t xml:space="preserve"> posreduje agenciji, ki je skladno z direktivo, zadolžena za spremljanje trga in morebitno ukrepanje</w:t>
      </w:r>
      <w:r w:rsidR="00E74B0E">
        <w:t>. Implemetira točko k prvega  odstavka 37. člena Direktive.</w:t>
      </w:r>
    </w:p>
    <w:p w:rsidR="00BC7247" w:rsidRPr="005E37A8" w:rsidRDefault="00BC7247" w:rsidP="00D85562">
      <w:pPr>
        <w:spacing w:after="240"/>
      </w:pPr>
    </w:p>
    <w:p w:rsidR="0067559A" w:rsidRPr="00E064CE" w:rsidRDefault="0067559A" w:rsidP="00165E5D">
      <w:pPr>
        <w:pStyle w:val="Odstavekseznama"/>
        <w:ind w:left="0"/>
        <w:rPr>
          <w:b/>
          <w:u w:val="single"/>
        </w:rPr>
      </w:pPr>
    </w:p>
    <w:p w:rsidR="008A1CEF" w:rsidRPr="005E37A8" w:rsidRDefault="005E37A8" w:rsidP="00B01C2F">
      <w:pPr>
        <w:pStyle w:val="Naslov2"/>
      </w:pPr>
      <w:bookmarkStart w:id="419" w:name="_Toc293668789"/>
      <w:bookmarkStart w:id="420" w:name="_Toc358721903"/>
      <w:r>
        <w:t xml:space="preserve">VI. poglavje: </w:t>
      </w:r>
      <w:bookmarkEnd w:id="419"/>
      <w:r>
        <w:t>LOČEVANJE IN PREGLEDNOST RAČUNOVODSKIH IZKAZOV</w:t>
      </w:r>
      <w:bookmarkEnd w:id="420"/>
    </w:p>
    <w:p w:rsidR="001D1E1E" w:rsidRDefault="00F367B7" w:rsidP="007D1782">
      <w:pPr>
        <w:pStyle w:val="Naslov5"/>
      </w:pPr>
      <w:bookmarkStart w:id="421" w:name="_Ref289166864"/>
      <w:bookmarkStart w:id="422" w:name="_Toc293668790"/>
      <w:bookmarkStart w:id="423" w:name="_Toc358721904"/>
      <w:r w:rsidRPr="001C204F">
        <w:t>člen</w:t>
      </w:r>
      <w:bookmarkEnd w:id="421"/>
      <w:r w:rsidR="00CA38D4" w:rsidRPr="001C204F">
        <w:br/>
      </w:r>
      <w:r w:rsidR="008A1CEF" w:rsidRPr="00E064CE">
        <w:t>(pravica do vpogleda v računovodske izkaze)</w:t>
      </w:r>
      <w:bookmarkEnd w:id="422"/>
      <w:bookmarkEnd w:id="423"/>
    </w:p>
    <w:p w:rsidR="008A1CEF" w:rsidRPr="00E064CE" w:rsidRDefault="008A1CEF" w:rsidP="00165E5D"/>
    <w:p w:rsidR="008A1CEF" w:rsidRDefault="00D85562" w:rsidP="00D85562">
      <w:pPr>
        <w:pStyle w:val="Odstavekseznama"/>
        <w:ind w:left="0"/>
      </w:pPr>
      <w:r>
        <w:t xml:space="preserve">(1) </w:t>
      </w:r>
      <w:r w:rsidR="008A1CEF" w:rsidRPr="00E064CE">
        <w:t xml:space="preserve">Agencija ima </w:t>
      </w:r>
      <w:r w:rsidR="00E908BC" w:rsidRPr="00537EC1">
        <w:rPr>
          <w:szCs w:val="24"/>
        </w:rPr>
        <w:t xml:space="preserve">pravico do vpogleda v računovodske izkaze </w:t>
      </w:r>
      <w:r w:rsidR="00E908BC">
        <w:rPr>
          <w:szCs w:val="24"/>
        </w:rPr>
        <w:t xml:space="preserve">elektroenergetskih </w:t>
      </w:r>
      <w:r w:rsidR="00E908BC" w:rsidRPr="00537EC1">
        <w:rPr>
          <w:szCs w:val="24"/>
        </w:rPr>
        <w:t>podjetij</w:t>
      </w:r>
      <w:r w:rsidR="008A1CEF" w:rsidRPr="00E064CE">
        <w:t>, voden</w:t>
      </w:r>
      <w:r w:rsidR="00021802">
        <w:t>ih</w:t>
      </w:r>
      <w:r w:rsidR="008113FF" w:rsidRPr="00E064CE">
        <w:t xml:space="preserve"> skladno s </w:t>
      </w:r>
      <w:fldSimple w:instr=" REF _Ref289165549 \r \h ">
        <w:r w:rsidR="00AD6E8B">
          <w:t>102</w:t>
        </w:r>
      </w:fldSimple>
      <w:r w:rsidR="008113FF" w:rsidRPr="00E064CE">
        <w:t>.</w:t>
      </w:r>
      <w:r w:rsidR="00B67B7A">
        <w:rPr>
          <w:lang w:val="sl-SI"/>
        </w:rPr>
        <w:t>,</w:t>
      </w:r>
      <w:r w:rsidR="008113FF" w:rsidRPr="00E064CE">
        <w:t xml:space="preserve"> </w:t>
      </w:r>
      <w:fldSimple w:instr=" REF _Ref289165554 \r \h ">
        <w:r w:rsidR="00AD6E8B">
          <w:t>103</w:t>
        </w:r>
      </w:fldSimple>
      <w:r w:rsidR="008A1CEF" w:rsidRPr="00E064CE">
        <w:t xml:space="preserve">. </w:t>
      </w:r>
      <w:r w:rsidR="00B67B7A">
        <w:rPr>
          <w:lang w:val="sl-SI"/>
        </w:rPr>
        <w:t xml:space="preserve">in </w:t>
      </w:r>
      <w:r w:rsidR="002143F0">
        <w:rPr>
          <w:lang w:val="sl-SI"/>
        </w:rPr>
        <w:fldChar w:fldCharType="begin"/>
      </w:r>
      <w:r w:rsidR="00B67B7A">
        <w:rPr>
          <w:lang w:val="sl-SI"/>
        </w:rPr>
        <w:instrText xml:space="preserve"> REF _Ref358366440 \r \h </w:instrText>
      </w:r>
      <w:r w:rsidR="002143F0">
        <w:rPr>
          <w:lang w:val="sl-SI"/>
        </w:rPr>
      </w:r>
      <w:r w:rsidR="002143F0">
        <w:rPr>
          <w:lang w:val="sl-SI"/>
        </w:rPr>
        <w:fldChar w:fldCharType="separate"/>
      </w:r>
      <w:r w:rsidR="00AD6E8B">
        <w:rPr>
          <w:lang w:val="sl-SI"/>
        </w:rPr>
        <w:t>104</w:t>
      </w:r>
      <w:r w:rsidR="002143F0">
        <w:rPr>
          <w:lang w:val="sl-SI"/>
        </w:rPr>
        <w:fldChar w:fldCharType="end"/>
      </w:r>
      <w:r w:rsidR="00B67B7A">
        <w:rPr>
          <w:lang w:val="sl-SI"/>
        </w:rPr>
        <w:t xml:space="preserve">. </w:t>
      </w:r>
      <w:r w:rsidR="008A1CEF" w:rsidRPr="00E064CE">
        <w:t>členom tega zakona, kolikor je to potrebno za opravljanje njenih nalog.</w:t>
      </w:r>
    </w:p>
    <w:p w:rsidR="00E908BC" w:rsidRDefault="00E908BC" w:rsidP="00D85562">
      <w:pPr>
        <w:pStyle w:val="Odstavekseznama"/>
        <w:ind w:left="0"/>
      </w:pPr>
    </w:p>
    <w:p w:rsidR="00E908BC" w:rsidRPr="00537EC1" w:rsidRDefault="00E908BC" w:rsidP="00E908BC">
      <w:pPr>
        <w:pStyle w:val="ListParagraph1"/>
        <w:ind w:left="0"/>
        <w:rPr>
          <w:szCs w:val="24"/>
        </w:rPr>
      </w:pPr>
      <w:r>
        <w:rPr>
          <w:szCs w:val="24"/>
        </w:rPr>
        <w:t xml:space="preserve">(2) </w:t>
      </w:r>
      <w:r w:rsidRPr="00537EC1">
        <w:rPr>
          <w:szCs w:val="24"/>
        </w:rPr>
        <w:t xml:space="preserve">Če </w:t>
      </w:r>
      <w:r>
        <w:rPr>
          <w:szCs w:val="24"/>
        </w:rPr>
        <w:t xml:space="preserve">elektroenergetsko </w:t>
      </w:r>
      <w:r w:rsidRPr="00537EC1">
        <w:rPr>
          <w:szCs w:val="24"/>
        </w:rPr>
        <w:t>podjetje ne omogoči vpogleda v svoje računovodske izkaze, opravi agencija vpogled po določbah tega zakona o nadzoru agencije.</w:t>
      </w:r>
    </w:p>
    <w:p w:rsidR="00E908BC" w:rsidRPr="00E064CE" w:rsidRDefault="00E908BC" w:rsidP="00D85562">
      <w:pPr>
        <w:pStyle w:val="Odstavekseznama"/>
        <w:ind w:left="0"/>
      </w:pPr>
    </w:p>
    <w:p w:rsidR="00F367B7" w:rsidRDefault="00E908BC" w:rsidP="00D85562">
      <w:pPr>
        <w:pStyle w:val="Odstavekseznama"/>
        <w:ind w:left="0"/>
      </w:pPr>
      <w:r w:rsidRPr="00E064CE" w:rsidDel="00E908BC">
        <w:t xml:space="preserve"> </w:t>
      </w:r>
      <w:r w:rsidR="00D85562">
        <w:t>(</w:t>
      </w:r>
      <w:r>
        <w:t>3</w:t>
      </w:r>
      <w:r w:rsidR="00D85562">
        <w:t xml:space="preserve">) </w:t>
      </w:r>
      <w:r w:rsidR="008A1CEF" w:rsidRPr="00E064CE">
        <w:t xml:space="preserve">Agencija je dolžna varovati zaupnost poslovno občutljivih podatkov, ki jih pridobi z vpogledom v računovodske izkaze. </w:t>
      </w:r>
      <w:r w:rsidR="00D60E09" w:rsidRPr="00E064CE">
        <w:t>Ta določba ne preprečuje agenciji, da posreduje podatke pristojnemu državnemu organu, organu lokalne skupnosti ali nosilcu javnih pooblastil, če jih le-ta v skladu z zakonom ali zakonitim predpisom potrebuje za izvrševanje svojih pristojnosti.</w:t>
      </w:r>
    </w:p>
    <w:p w:rsidR="00BC7247" w:rsidRDefault="00BC7247" w:rsidP="00D85562">
      <w:pPr>
        <w:pStyle w:val="Odstavekseznama"/>
        <w:ind w:left="0"/>
      </w:pPr>
    </w:p>
    <w:p w:rsidR="001D1E1E" w:rsidRDefault="00BC7247" w:rsidP="007D1782">
      <w:pPr>
        <w:pStyle w:val="Obrazloitev"/>
      </w:pPr>
      <w:r w:rsidRPr="00324D5A">
        <w:t xml:space="preserve">Člen implemetira 30 člen direktive. Vpogled v računovodske izkaze je </w:t>
      </w:r>
      <w:r w:rsidRPr="00B830C0">
        <w:t>potreben</w:t>
      </w:r>
      <w:r w:rsidRPr="00324D5A">
        <w:t xml:space="preserve"> zaradi procesa regulacije</w:t>
      </w:r>
      <w:r w:rsidRPr="00B830C0">
        <w:t>, kot tudi zaradi preprečevanja navzkrižnega subvencioniranja ali omejevanja konkurence.</w:t>
      </w:r>
    </w:p>
    <w:p w:rsidR="00BC7247" w:rsidRPr="00BC7247" w:rsidRDefault="00BC7247" w:rsidP="00D85562">
      <w:pPr>
        <w:pStyle w:val="Odstavekseznama"/>
        <w:ind w:left="0"/>
      </w:pPr>
    </w:p>
    <w:p w:rsidR="001D1E1E" w:rsidRDefault="00F367B7" w:rsidP="007D1782">
      <w:pPr>
        <w:pStyle w:val="Naslov5"/>
      </w:pPr>
      <w:bookmarkStart w:id="424" w:name="_Ref289165549"/>
      <w:bookmarkStart w:id="425" w:name="_Toc293668791"/>
      <w:bookmarkStart w:id="426" w:name="_Ref295476134"/>
      <w:bookmarkStart w:id="427" w:name="_Ref295992040"/>
      <w:bookmarkStart w:id="428" w:name="_Toc358721905"/>
      <w:r w:rsidRPr="001C204F">
        <w:t>člen</w:t>
      </w:r>
      <w:bookmarkEnd w:id="424"/>
      <w:r w:rsidR="00CA38D4" w:rsidRPr="001C204F">
        <w:br/>
      </w:r>
      <w:r w:rsidR="00D60E09" w:rsidRPr="00E064CE">
        <w:t>(</w:t>
      </w:r>
      <w:r w:rsidR="00614E1B" w:rsidRPr="00E064CE">
        <w:t>r</w:t>
      </w:r>
      <w:r w:rsidR="00D60E09" w:rsidRPr="00E064CE">
        <w:t>evidiranje in objava letnih računovodskih izkazov)</w:t>
      </w:r>
      <w:bookmarkEnd w:id="425"/>
      <w:bookmarkEnd w:id="426"/>
      <w:bookmarkEnd w:id="427"/>
      <w:bookmarkEnd w:id="428"/>
    </w:p>
    <w:p w:rsidR="00D60E09" w:rsidRPr="00E064CE" w:rsidRDefault="00D60E09" w:rsidP="00165E5D"/>
    <w:p w:rsidR="00881C16" w:rsidRDefault="00D85562" w:rsidP="00D85562">
      <w:pPr>
        <w:pStyle w:val="Odstavekseznama"/>
        <w:ind w:left="0"/>
        <w:rPr>
          <w:lang w:val="sl-SI"/>
        </w:rPr>
      </w:pPr>
      <w:r>
        <w:t xml:space="preserve">(1) </w:t>
      </w:r>
      <w:r w:rsidR="003F7C44" w:rsidRPr="00E064CE">
        <w:t>Elektroenergetska p</w:t>
      </w:r>
      <w:r w:rsidR="00D60E09" w:rsidRPr="00E064CE">
        <w:t>odjetja ne glede na lastništvo ali pravno obliko pripravijo, predložijo v revizijo in objavijo svoje revidirane letne računovodske izkaze v skladu z določbami zakona, ki ureja gospodarske družbe</w:t>
      </w:r>
      <w:r w:rsidR="00021802">
        <w:t>,</w:t>
      </w:r>
      <w:r w:rsidR="00E5169A">
        <w:t xml:space="preserve"> in</w:t>
      </w:r>
      <w:r w:rsidR="00021802">
        <w:t xml:space="preserve"> v skladu</w:t>
      </w:r>
      <w:r w:rsidR="00E5169A">
        <w:t xml:space="preserve"> s tem zakonom</w:t>
      </w:r>
      <w:r w:rsidR="00D60E09" w:rsidRPr="00E064CE">
        <w:t>.</w:t>
      </w:r>
      <w:r w:rsidR="00F07D58">
        <w:rPr>
          <w:lang w:val="sl-SI"/>
        </w:rPr>
        <w:t xml:space="preserve"> </w:t>
      </w:r>
    </w:p>
    <w:p w:rsidR="00881C16" w:rsidRPr="00881C16" w:rsidRDefault="00881C16" w:rsidP="00881C16">
      <w:pPr>
        <w:pStyle w:val="Odstavekseznama"/>
        <w:ind w:left="0"/>
      </w:pPr>
      <w:r w:rsidRPr="00881C16">
        <w:t xml:space="preserve">Elektro operater in osebe iz </w:t>
      </w:r>
      <w:r>
        <w:t xml:space="preserve">prvega in drugega odstavka </w:t>
      </w:r>
      <w:fldSimple w:instr=" REF _Ref289166552 \r \h  \* MERGEFORMAT ">
        <w:r w:rsidR="00AD6E8B">
          <w:t>114</w:t>
        </w:r>
      </w:fldSimple>
      <w:r>
        <w:t>. člena tega zakona</w:t>
      </w:r>
      <w:r w:rsidRPr="00881C16">
        <w:t xml:space="preserve"> morajo pripraviti letne računovodske izkaze in letno poročilo na način, kot to zahteva zakon, ki ureja gospodarske družbe za velike družbe.</w:t>
      </w:r>
    </w:p>
    <w:p w:rsidR="00C57B76" w:rsidRPr="00E064CE" w:rsidRDefault="00C57B76" w:rsidP="00165E5D">
      <w:pPr>
        <w:pStyle w:val="Odstavekseznama"/>
        <w:ind w:left="0"/>
      </w:pPr>
    </w:p>
    <w:p w:rsidR="00021802" w:rsidRPr="003B1A77" w:rsidRDefault="00D85562" w:rsidP="00D85562">
      <w:pPr>
        <w:pStyle w:val="Odstavekseznama"/>
        <w:ind w:left="0"/>
      </w:pPr>
      <w:r>
        <w:t xml:space="preserve">(2) </w:t>
      </w:r>
      <w:r w:rsidR="000B0215">
        <w:t>Elektro operater</w:t>
      </w:r>
      <w:r w:rsidR="00021802">
        <w:t xml:space="preserve"> in osebe iz prvega in drugega odstavka </w:t>
      </w:r>
      <w:fldSimple w:instr=" REF _Ref289166552 \r \h ">
        <w:r w:rsidR="00AD6E8B">
          <w:t>114</w:t>
        </w:r>
      </w:fldSimple>
      <w:r w:rsidR="00021802">
        <w:t xml:space="preserve">. člena tega zakona morajo predložiti agenciji nerevidirano letno poročilo v treh mesecih po preteku koledarskega leta, revidirano letno poročilo in revizorjevo poročilo pa v roku 8 dni od prejema </w:t>
      </w:r>
      <w:r w:rsidR="00021802">
        <w:rPr>
          <w:rFonts w:cs="Arial"/>
        </w:rPr>
        <w:t>revizorjevega poročila oziroma najkasneje v šestih mesecih po izteku koledarskega leta</w:t>
      </w:r>
      <w:r w:rsidR="003B1A77">
        <w:rPr>
          <w:rFonts w:cs="Arial"/>
        </w:rPr>
        <w:t>.</w:t>
      </w:r>
    </w:p>
    <w:p w:rsidR="00021802" w:rsidRDefault="00021802" w:rsidP="00165E5D">
      <w:pPr>
        <w:pStyle w:val="Odstavekseznama"/>
        <w:ind w:left="0"/>
      </w:pPr>
    </w:p>
    <w:p w:rsidR="00C57B76" w:rsidRPr="00E064CE" w:rsidRDefault="00D85562" w:rsidP="00D85562">
      <w:pPr>
        <w:pStyle w:val="Odstavekseznama"/>
        <w:ind w:left="0"/>
      </w:pPr>
      <w:r>
        <w:t xml:space="preserve">(3) </w:t>
      </w:r>
      <w:r w:rsidR="00C57B76" w:rsidRPr="00E064CE">
        <w:t xml:space="preserve">Pri reviziji letnih računovodskih izkazov se zlasti preveri upoštevanje zahtev iz </w:t>
      </w:r>
      <w:fldSimple w:instr=" REF _Ref289165720 \r \h ">
        <w:r w:rsidR="00AD6E8B">
          <w:t>87</w:t>
        </w:r>
      </w:fldSimple>
      <w:r w:rsidR="00C57B76" w:rsidRPr="00E064CE">
        <w:t>. člena tega zakona glede izogibanja diskriminaciji in navzkrižnemu subvencioniranju</w:t>
      </w:r>
      <w:r w:rsidR="00E5169A">
        <w:t xml:space="preserve"> ter </w:t>
      </w:r>
      <w:r w:rsidR="00021802">
        <w:t xml:space="preserve">zahtev iz </w:t>
      </w:r>
      <w:fldSimple w:instr=" REF _Ref306718278 \r \h ">
        <w:r w:rsidR="00AD6E8B">
          <w:t>113</w:t>
        </w:r>
      </w:fldSimple>
      <w:r w:rsidR="00021802">
        <w:t xml:space="preserve">. člena tega zakona o ugotavljanju odstopanj od regulativnega okvira. </w:t>
      </w:r>
    </w:p>
    <w:p w:rsidR="00D60E09" w:rsidRPr="00E064CE" w:rsidRDefault="00D60E09" w:rsidP="00165E5D"/>
    <w:p w:rsidR="00D60E09" w:rsidRDefault="00D85562" w:rsidP="00D85562">
      <w:pPr>
        <w:pStyle w:val="Odstavekseznama"/>
        <w:ind w:left="0"/>
      </w:pPr>
      <w:r>
        <w:t xml:space="preserve">(4) </w:t>
      </w:r>
      <w:r w:rsidR="003E7413" w:rsidRPr="00E064CE">
        <w:t xml:space="preserve">Podjetja, ki po zakonu iz </w:t>
      </w:r>
      <w:r w:rsidR="000B2653">
        <w:t>prvega</w:t>
      </w:r>
      <w:r w:rsidR="000B2653" w:rsidRPr="00E064CE">
        <w:t xml:space="preserve"> </w:t>
      </w:r>
      <w:r w:rsidR="003E7413" w:rsidRPr="00E064CE">
        <w:t xml:space="preserve">odstavka </w:t>
      </w:r>
      <w:r w:rsidR="000B2653">
        <w:t xml:space="preserve">tega člena </w:t>
      </w:r>
      <w:r w:rsidR="003E7413" w:rsidRPr="00E064CE">
        <w:t>niso zavezana objavljati svojih letnih računovodskih izkazov, morajo njihovo kopijo hraniti na svojem sedežu, tako da je na voljo javnosti.</w:t>
      </w:r>
    </w:p>
    <w:p w:rsidR="00BC7247" w:rsidRDefault="00BC7247" w:rsidP="00D85562">
      <w:pPr>
        <w:pStyle w:val="Odstavekseznama"/>
        <w:ind w:left="0"/>
      </w:pPr>
    </w:p>
    <w:p w:rsidR="001D1E1E" w:rsidRDefault="00BC7247" w:rsidP="007D1782">
      <w:pPr>
        <w:pStyle w:val="Obrazloitev"/>
      </w:pPr>
      <w:r w:rsidRPr="00324D5A">
        <w:t>Člen implementira 31. člen direktive, odstavk</w:t>
      </w:r>
      <w:r>
        <w:t>e</w:t>
      </w:r>
      <w:r w:rsidRPr="00324D5A">
        <w:t xml:space="preserve"> 1, 2 in 4. Ločevanje računovodskih izkazov omogoča nadzor nad posameznimi dejavnostmi v okviru vertikalno integriranih podjetij, da se prepreči diskriminatornost, navzkrižno  </w:t>
      </w:r>
      <w:r>
        <w:t>subvencioniranje in izkrivljanj</w:t>
      </w:r>
      <w:r w:rsidRPr="00324D5A">
        <w:t>e</w:t>
      </w:r>
      <w:r>
        <w:t xml:space="preserve"> </w:t>
      </w:r>
      <w:r w:rsidRPr="00324D5A">
        <w:t>konkurence.</w:t>
      </w:r>
    </w:p>
    <w:p w:rsidR="00BC7247" w:rsidRPr="00BC7247" w:rsidRDefault="00BC7247" w:rsidP="00D85562">
      <w:pPr>
        <w:pStyle w:val="Odstavekseznama"/>
        <w:ind w:left="0"/>
      </w:pPr>
    </w:p>
    <w:p w:rsidR="001D1E1E" w:rsidRDefault="00F367B7" w:rsidP="007D1782">
      <w:pPr>
        <w:pStyle w:val="Naslov5"/>
      </w:pPr>
      <w:bookmarkStart w:id="429" w:name="_Ref289165554"/>
      <w:bookmarkStart w:id="430" w:name="_Toc293668792"/>
      <w:bookmarkStart w:id="431" w:name="_Ref295476536"/>
      <w:bookmarkStart w:id="432" w:name="_Toc358721906"/>
      <w:r w:rsidRPr="00E064CE">
        <w:t>člen</w:t>
      </w:r>
      <w:bookmarkEnd w:id="429"/>
      <w:r w:rsidR="00CA38D4">
        <w:br/>
      </w:r>
      <w:r w:rsidRPr="001C204F">
        <w:t xml:space="preserve"> </w:t>
      </w:r>
      <w:r w:rsidR="003E7413" w:rsidRPr="001C204F">
        <w:t>(ločene dejavnosti)</w:t>
      </w:r>
      <w:bookmarkEnd w:id="430"/>
      <w:bookmarkEnd w:id="431"/>
      <w:bookmarkEnd w:id="432"/>
    </w:p>
    <w:p w:rsidR="00D60E09" w:rsidRPr="00E064CE" w:rsidRDefault="00D60E09" w:rsidP="00165E5D"/>
    <w:p w:rsidR="00DC3FE7" w:rsidRDefault="00DC3FE7" w:rsidP="00DC3FE7">
      <w:pPr>
        <w:pStyle w:val="Odstavekseznama"/>
        <w:ind w:left="0"/>
      </w:pPr>
      <w:r>
        <w:t xml:space="preserve">(1) </w:t>
      </w:r>
      <w:r w:rsidRPr="00540FE3">
        <w:t xml:space="preserve">Elektroenergetska podjetja morajo </w:t>
      </w:r>
      <w:r w:rsidRPr="00926030">
        <w:t>v svojem računovodstvu</w:t>
      </w:r>
      <w:r w:rsidRPr="00540FE3">
        <w:t xml:space="preserve"> skladno z računovodskimi standardi voditi ločene računovodske </w:t>
      </w:r>
      <w:r w:rsidRPr="00926030">
        <w:t>evidence in v pojasnilih k računovodskim izkazom razkriti ločene računovodske izkaze</w:t>
      </w:r>
      <w:r w:rsidRPr="00540FE3">
        <w:t xml:space="preserve"> za svoje prenosne in distribucijske dejavnosti</w:t>
      </w:r>
      <w:r w:rsidRPr="00926030">
        <w:t>, kot bi se to od njih zahtevalo, če bi te dejavnosti opravljala ločena podjetja.</w:t>
      </w:r>
      <w:r w:rsidRPr="00E064CE">
        <w:t xml:space="preserve"> </w:t>
      </w:r>
    </w:p>
    <w:p w:rsidR="00DC3FE7" w:rsidRDefault="00DC3FE7" w:rsidP="00DC3FE7">
      <w:pPr>
        <w:pStyle w:val="Odstavekseznama"/>
        <w:ind w:left="0"/>
      </w:pPr>
    </w:p>
    <w:p w:rsidR="00DC3FE7" w:rsidRDefault="00DC3FE7" w:rsidP="00DC3FE7">
      <w:r w:rsidRPr="006F675E">
        <w:rPr>
          <w:szCs w:val="20"/>
        </w:rPr>
        <w:t>(2</w:t>
      </w:r>
      <w:r>
        <w:t>) Če opravljajo elektroenergetska podjeta dejavnosti, ki niso navedene v prvem odstavku tega člena, morajo tudi za te dejavnosti voditi ločene računovodske evidence in računovodske izkaze skladno s prvim odstavkom tega člena.</w:t>
      </w:r>
    </w:p>
    <w:p w:rsidR="00DC3FE7" w:rsidRPr="00E064CE" w:rsidRDefault="00DC3FE7" w:rsidP="00DC3FE7"/>
    <w:p w:rsidR="00DC3FE7" w:rsidRPr="00E064CE" w:rsidRDefault="00DC3FE7" w:rsidP="00DC3FE7"/>
    <w:p w:rsidR="00DC3FE7" w:rsidRPr="00E064CE" w:rsidRDefault="00DC3FE7" w:rsidP="00DC3FE7">
      <w:pPr>
        <w:pStyle w:val="Odstavekseznama"/>
        <w:ind w:left="0"/>
      </w:pPr>
      <w:r>
        <w:t xml:space="preserve">(3) </w:t>
      </w:r>
      <w:r w:rsidRPr="00E064CE">
        <w:t xml:space="preserve">Elektroenergetska podjetja morajo v </w:t>
      </w:r>
      <w:r w:rsidRPr="00926030">
        <w:t>pojasnilih k</w:t>
      </w:r>
      <w:r w:rsidRPr="00540FE3">
        <w:t xml:space="preserve"> računovodskim</w:t>
      </w:r>
      <w:r w:rsidRPr="00E064CE">
        <w:t xml:space="preserve"> izkaz</w:t>
      </w:r>
      <w:r>
        <w:t>om</w:t>
      </w:r>
      <w:r w:rsidRPr="00E064CE">
        <w:t xml:space="preserve"> </w:t>
      </w:r>
      <w:r>
        <w:t xml:space="preserve">izkazati </w:t>
      </w:r>
      <w:r w:rsidRPr="00E064CE">
        <w:t>prihodk</w:t>
      </w:r>
      <w:r>
        <w:t>e</w:t>
      </w:r>
      <w:r w:rsidRPr="00E064CE">
        <w:t xml:space="preserve"> </w:t>
      </w:r>
      <w:r>
        <w:rPr>
          <w:lang w:val="sl-SI"/>
        </w:rPr>
        <w:t xml:space="preserve">in stroške </w:t>
      </w:r>
      <w:r w:rsidRPr="00E064CE">
        <w:t xml:space="preserve">iz </w:t>
      </w:r>
      <w:r>
        <w:rPr>
          <w:lang w:val="sl-SI"/>
        </w:rPr>
        <w:t xml:space="preserve">najemnine </w:t>
      </w:r>
      <w:r w:rsidRPr="00E064CE">
        <w:t xml:space="preserve"> prenosnega ali distribucijskega </w:t>
      </w:r>
      <w:r>
        <w:t>sistema</w:t>
      </w:r>
      <w:r w:rsidRPr="00E064CE">
        <w:t xml:space="preserve">. </w:t>
      </w:r>
    </w:p>
    <w:p w:rsidR="00DC3FE7" w:rsidRPr="00E064CE" w:rsidRDefault="00DC3FE7" w:rsidP="00DC3FE7"/>
    <w:p w:rsidR="00DC3FE7" w:rsidRPr="00E064CE" w:rsidRDefault="00DC3FE7" w:rsidP="00DC3FE7">
      <w:pPr>
        <w:pStyle w:val="Odstavekseznama"/>
        <w:ind w:left="0"/>
      </w:pPr>
      <w:r>
        <w:t>(</w:t>
      </w:r>
      <w:r>
        <w:rPr>
          <w:lang w:val="sl-SI"/>
        </w:rPr>
        <w:t>4</w:t>
      </w:r>
      <w:r>
        <w:t xml:space="preserve">) </w:t>
      </w:r>
      <w:r w:rsidRPr="00540FE3">
        <w:t xml:space="preserve">Če opravljajo elektroenergetska podjetja tudi dejavnosti, ki niso </w:t>
      </w:r>
      <w:r w:rsidRPr="00926030">
        <w:t>elektroenergetske</w:t>
      </w:r>
      <w:r w:rsidRPr="00540FE3">
        <w:t xml:space="preserve"> dejavnosti </w:t>
      </w:r>
      <w:r w:rsidRPr="00926030">
        <w:t>(v nadaljnjem besedilu: neelektroenergetske dejavnosti),</w:t>
      </w:r>
      <w:r w:rsidRPr="00540FE3">
        <w:t xml:space="preserve"> </w:t>
      </w:r>
      <w:r w:rsidRPr="00540FE3">
        <w:rPr>
          <w:lang w:val="sl-SI"/>
        </w:rPr>
        <w:t>lahko</w:t>
      </w:r>
      <w:r w:rsidRPr="00540FE3">
        <w:t xml:space="preserve"> vodi</w:t>
      </w:r>
      <w:r w:rsidRPr="00540FE3">
        <w:rPr>
          <w:lang w:val="sl-SI"/>
        </w:rPr>
        <w:t>jo</w:t>
      </w:r>
      <w:r w:rsidRPr="00540FE3">
        <w:t xml:space="preserve"> </w:t>
      </w:r>
      <w:r w:rsidRPr="00926030">
        <w:t>zbirne</w:t>
      </w:r>
      <w:r w:rsidRPr="00540FE3">
        <w:t xml:space="preserve"> računovodske </w:t>
      </w:r>
      <w:r w:rsidRPr="00926030">
        <w:t>evidence in računovodske izkaze za te</w:t>
      </w:r>
      <w:r w:rsidRPr="00540FE3">
        <w:t xml:space="preserve"> dejavnosti </w:t>
      </w:r>
      <w:r w:rsidRPr="00926030">
        <w:t>skladno s prvim odstavkom tega člena.</w:t>
      </w:r>
    </w:p>
    <w:p w:rsidR="00DC3FE7" w:rsidRPr="00E064CE" w:rsidRDefault="00DC3FE7" w:rsidP="00DC3FE7"/>
    <w:p w:rsidR="00DC3FE7" w:rsidRPr="00E064CE" w:rsidRDefault="00DC3FE7" w:rsidP="00DC3FE7">
      <w:pPr>
        <w:pStyle w:val="Odstavekseznama"/>
        <w:ind w:left="0"/>
      </w:pPr>
      <w:r w:rsidRPr="00926030">
        <w:t xml:space="preserve">(5) </w:t>
      </w:r>
      <w:r w:rsidRPr="00926030">
        <w:rPr>
          <w:rFonts w:cs="Arial"/>
          <w:szCs w:val="24"/>
        </w:rPr>
        <w:t>Elektroenergetska podjetja morajo za vsako od energetskih dejavnosti v pojasnilih k računovodskim izkazom razkriti ločene računovodske izkaze: bilanco stanja, izkaz poslovnega izida in izkaz denarnih tokov</w:t>
      </w:r>
      <w:r w:rsidRPr="00926030">
        <w:t>.</w:t>
      </w:r>
    </w:p>
    <w:p w:rsidR="00DC3FE7" w:rsidRPr="00E064CE" w:rsidRDefault="00DC3FE7" w:rsidP="00DC3FE7">
      <w:pPr>
        <w:pStyle w:val="Odstavekseznama"/>
        <w:ind w:left="0"/>
      </w:pPr>
    </w:p>
    <w:p w:rsidR="00DC3FE7" w:rsidRDefault="00DC3FE7" w:rsidP="00DC3FE7">
      <w:pPr>
        <w:pStyle w:val="Odstavekseznama"/>
        <w:ind w:left="0"/>
      </w:pPr>
      <w:r>
        <w:t xml:space="preserve">(6) </w:t>
      </w:r>
      <w:r w:rsidRPr="00E064CE">
        <w:t>Elektroenergetska podjetja, na katera se nanaša zakon, ki ureja preglednost finančnih odnosov in ločeno evidentiranje dejavnosti, so dolžna voditi računovodske</w:t>
      </w:r>
      <w:r>
        <w:rPr>
          <w:lang w:val="sl-SI"/>
        </w:rPr>
        <w:t xml:space="preserve"> evidence in </w:t>
      </w:r>
      <w:r w:rsidRPr="00E064CE">
        <w:t xml:space="preserve"> izkaze tudi po navedenem zakonu, v kolikor to ni v nasprotju s tem zakonom.</w:t>
      </w:r>
    </w:p>
    <w:p w:rsidR="00BC7247" w:rsidRDefault="00BC7247" w:rsidP="00D85562">
      <w:pPr>
        <w:pStyle w:val="Odstavekseznama"/>
        <w:ind w:left="0"/>
      </w:pPr>
    </w:p>
    <w:p w:rsidR="001D1E1E" w:rsidRDefault="00BC7247" w:rsidP="007D1782">
      <w:pPr>
        <w:pStyle w:val="Obrazloitev"/>
      </w:pPr>
      <w:r w:rsidRPr="00B830C0">
        <w:t>Člen implementira 31. člen direktive, 3. odstavek. Ločevanje računovodskih izkazov omogoča nadzor nad posameznimi dejavnostmi v okviru vertikalno integriranih podjetij, da se prepreči diskriminatornost, navzkrižno  subvencioniranje in izkrivljanje konkurence.</w:t>
      </w:r>
    </w:p>
    <w:p w:rsidR="00BC7247" w:rsidRPr="00BC7247" w:rsidRDefault="00BC7247" w:rsidP="00D85562">
      <w:pPr>
        <w:pStyle w:val="Odstavekseznama"/>
        <w:ind w:left="0"/>
      </w:pPr>
    </w:p>
    <w:p w:rsidR="001D1E1E" w:rsidRDefault="00F367B7" w:rsidP="007D1782">
      <w:pPr>
        <w:pStyle w:val="Naslov5"/>
      </w:pPr>
      <w:r w:rsidRPr="001C204F">
        <w:t xml:space="preserve"> </w:t>
      </w:r>
      <w:bookmarkStart w:id="433" w:name="_Ref289166875"/>
      <w:bookmarkStart w:id="434" w:name="_Toc293668793"/>
      <w:bookmarkStart w:id="435" w:name="_Ref358366440"/>
      <w:bookmarkStart w:id="436" w:name="_Toc358721907"/>
      <w:r w:rsidRPr="001C204F">
        <w:t>člen</w:t>
      </w:r>
      <w:bookmarkEnd w:id="433"/>
      <w:r w:rsidR="00CA38D4" w:rsidRPr="001C204F">
        <w:br/>
      </w:r>
      <w:r w:rsidRPr="00E064CE">
        <w:t xml:space="preserve"> </w:t>
      </w:r>
      <w:r w:rsidR="00C57B76" w:rsidRPr="00E064CE">
        <w:t xml:space="preserve">(pravila za razporejanje </w:t>
      </w:r>
      <w:r w:rsidR="000B2653">
        <w:t xml:space="preserve">po dejavnostih </w:t>
      </w:r>
      <w:r w:rsidR="00C57B76" w:rsidRPr="00E064CE">
        <w:t>in prikaz poslov s povezanimi družbami)</w:t>
      </w:r>
      <w:bookmarkEnd w:id="434"/>
      <w:bookmarkEnd w:id="435"/>
      <w:bookmarkEnd w:id="436"/>
    </w:p>
    <w:p w:rsidR="008A1CEF" w:rsidRPr="00E064CE" w:rsidRDefault="008A1CEF" w:rsidP="00165E5D">
      <w:pPr>
        <w:keepNext/>
      </w:pPr>
    </w:p>
    <w:p w:rsidR="00DC3FE7" w:rsidRPr="00E064CE" w:rsidRDefault="00DC3FE7" w:rsidP="00DC3FE7">
      <w:pPr>
        <w:pStyle w:val="Odstavekseznama"/>
        <w:keepNext/>
        <w:ind w:left="0"/>
      </w:pPr>
      <w:r w:rsidRPr="004B072E">
        <w:t xml:space="preserve">(1) </w:t>
      </w:r>
      <w:r>
        <w:t xml:space="preserve">Elektroenergetska podjetja morajo v svojih notranjih </w:t>
      </w:r>
      <w:r w:rsidRPr="00926030">
        <w:t>aktih</w:t>
      </w:r>
      <w:r w:rsidRPr="004B072E">
        <w:t xml:space="preserve"> </w:t>
      </w:r>
      <w:r>
        <w:t xml:space="preserve">opredeliti </w:t>
      </w:r>
      <w:r>
        <w:rPr>
          <w:lang w:val="sl-SI"/>
        </w:rPr>
        <w:t xml:space="preserve">vsebinsko smiselna </w:t>
      </w:r>
      <w:r>
        <w:t xml:space="preserve">sodila za razporejanje sredstev in obveznosti ter stroškov in </w:t>
      </w:r>
      <w:r w:rsidRPr="00926030">
        <w:t>odhodkov ter</w:t>
      </w:r>
      <w:r w:rsidRPr="004B072E">
        <w:t xml:space="preserve"> </w:t>
      </w:r>
      <w:r>
        <w:t xml:space="preserve">prihodkov,  ki jih upoštevajo pri </w:t>
      </w:r>
      <w:r w:rsidRPr="00926030">
        <w:t>vodenju</w:t>
      </w:r>
      <w:r w:rsidRPr="004B072E">
        <w:t xml:space="preserve"> </w:t>
      </w:r>
      <w:r>
        <w:t xml:space="preserve">ločenih računovodskih </w:t>
      </w:r>
      <w:r w:rsidRPr="00926030">
        <w:t xml:space="preserve">evidenc </w:t>
      </w:r>
      <w:r w:rsidRPr="00926030">
        <w:rPr>
          <w:rFonts w:cs="Arial"/>
          <w:szCs w:val="24"/>
        </w:rPr>
        <w:t xml:space="preserve">in pri sestavi ločenih računovodskih izkazov za energetske dejavnosti. </w:t>
      </w:r>
    </w:p>
    <w:p w:rsidR="00DC3FE7" w:rsidRPr="00E064CE" w:rsidRDefault="00DC3FE7" w:rsidP="00DC3FE7">
      <w:pPr>
        <w:keepNext/>
      </w:pPr>
    </w:p>
    <w:p w:rsidR="00DC3FE7" w:rsidRPr="00E064CE" w:rsidRDefault="00DC3FE7" w:rsidP="00DC3FE7">
      <w:pPr>
        <w:pStyle w:val="Odstavekseznama"/>
        <w:keepNext/>
        <w:ind w:left="0"/>
      </w:pPr>
      <w:r>
        <w:t>(2) Za določanje sodil</w:t>
      </w:r>
      <w:r w:rsidRPr="00E064CE">
        <w:t xml:space="preserve"> iz prejšnjega odstavka </w:t>
      </w:r>
      <w:r>
        <w:t xml:space="preserve"> se uporabljajo določbe zakona, ki ureja preglednost finančnih odnosov in ločeno evidentiranje dejavnosti</w:t>
      </w:r>
      <w:r w:rsidRPr="00E064CE">
        <w:t xml:space="preserve">. </w:t>
      </w:r>
    </w:p>
    <w:p w:rsidR="00DC3FE7" w:rsidRPr="00E064CE" w:rsidRDefault="00DC3FE7" w:rsidP="00DC3FE7">
      <w:pPr>
        <w:keepNext/>
      </w:pPr>
    </w:p>
    <w:p w:rsidR="00DC3FE7" w:rsidRPr="00E064CE" w:rsidRDefault="00DC3FE7" w:rsidP="00DC3FE7">
      <w:pPr>
        <w:pStyle w:val="Odstavekseznama"/>
        <w:keepNext/>
        <w:ind w:left="0"/>
      </w:pPr>
      <w:r>
        <w:t xml:space="preserve">(3) </w:t>
      </w:r>
      <w:r w:rsidRPr="00926030">
        <w:t>Sodila</w:t>
      </w:r>
      <w:r w:rsidRPr="00B526F7">
        <w:t xml:space="preserve"> </w:t>
      </w:r>
      <w:r w:rsidRPr="004B072E">
        <w:t xml:space="preserve">iz prvega odstavka </w:t>
      </w:r>
      <w:r w:rsidRPr="00926030">
        <w:t>tega člena</w:t>
      </w:r>
      <w:r w:rsidRPr="00B526F7">
        <w:t xml:space="preserve"> </w:t>
      </w:r>
      <w:r w:rsidRPr="004B072E">
        <w:t>se lahko spremenijo samo v izjemnih primerih, pri čemer mora</w:t>
      </w:r>
      <w:r w:rsidRPr="00926030">
        <w:t xml:space="preserve">jo  biti </w:t>
      </w:r>
      <w:r w:rsidRPr="004B072E">
        <w:t>spremembe utemeljene ter v letnem poročilu pojasn</w:t>
      </w:r>
      <w:r w:rsidRPr="00926030">
        <w:t>jene.</w:t>
      </w:r>
    </w:p>
    <w:p w:rsidR="00DC3FE7" w:rsidRPr="00E064CE" w:rsidRDefault="00DC3FE7" w:rsidP="00DC3FE7">
      <w:pPr>
        <w:keepNext/>
      </w:pPr>
    </w:p>
    <w:p w:rsidR="00DC3FE7" w:rsidRDefault="00DC3FE7" w:rsidP="00DC3FE7">
      <w:pPr>
        <w:pStyle w:val="Odstavekseznama"/>
        <w:ind w:left="0"/>
      </w:pPr>
      <w:r w:rsidRPr="00DC3FE7">
        <w:t xml:space="preserve">(4) Elektroenergetska podjetja morajo v pojasnilih k računovodskim izakozom </w:t>
      </w:r>
      <w:r>
        <w:t>razkriti</w:t>
      </w:r>
      <w:r w:rsidRPr="00E064CE">
        <w:t xml:space="preserve"> vse posle, opravljene s povezanimi podjetji, katerih posamična vrednost presega </w:t>
      </w:r>
      <w:r w:rsidRPr="00E064CE">
        <w:rPr>
          <w:i/>
        </w:rPr>
        <w:t xml:space="preserve">100.000 </w:t>
      </w:r>
      <w:r w:rsidRPr="00E064CE">
        <w:t>e</w:t>
      </w:r>
      <w:r>
        <w:t>v</w:t>
      </w:r>
      <w:r w:rsidRPr="00E064CE">
        <w:t>rov.</w:t>
      </w:r>
      <w:r w:rsidRPr="000B2653">
        <w:t xml:space="preserve"> </w:t>
      </w:r>
    </w:p>
    <w:p w:rsidR="00DC3FE7" w:rsidRDefault="00DC3FE7" w:rsidP="00DC3FE7">
      <w:pPr>
        <w:pStyle w:val="Odstavekseznama"/>
        <w:ind w:left="0"/>
      </w:pPr>
    </w:p>
    <w:p w:rsidR="00DC3FE7" w:rsidRDefault="00DC3FE7" w:rsidP="00DC3FE7">
      <w:pPr>
        <w:pStyle w:val="Odstavekseznama"/>
        <w:ind w:left="0"/>
      </w:pPr>
      <w:r w:rsidRPr="00926030">
        <w:t>(5) Elektroenergetska podjetja  morajo v pojasnilih k računovodskim izkazom skupaj z ločenimi računovodskimi izkazi za energetske dejavnosti, za katere se zahteva ločeno razkrivanje, v celoti razkriti  tudi sodila iz prvega odstavka tega člena. Ustreznost sodil in pravilnost njihove uporabe  mora biti letno revidirano s strani revizorja, ki mora o tem podati posebno poročilo.</w:t>
      </w:r>
    </w:p>
    <w:p w:rsidR="00DC3FE7" w:rsidRDefault="00DC3FE7" w:rsidP="00DC3FE7">
      <w:pPr>
        <w:pStyle w:val="Odstavekseznama"/>
        <w:ind w:left="0"/>
      </w:pPr>
    </w:p>
    <w:p w:rsidR="00DC3FE7" w:rsidRPr="00E064CE" w:rsidRDefault="00DC3FE7" w:rsidP="00DC3FE7">
      <w:pPr>
        <w:pStyle w:val="Odstavekseznama"/>
        <w:ind w:left="0"/>
      </w:pPr>
      <w:r w:rsidRPr="00AC3C81">
        <w:t>(</w:t>
      </w:r>
      <w:r w:rsidRPr="00B13B88">
        <w:t>5) Agencija nadzira primernost in izvajanje sodil skladno z določbami tega zakona o nadzoru.</w:t>
      </w:r>
      <w:r>
        <w:t xml:space="preserve"> </w:t>
      </w:r>
    </w:p>
    <w:p w:rsidR="00AC3C81" w:rsidRPr="00AC3C81" w:rsidRDefault="00AC3C81" w:rsidP="006548C2">
      <w:pPr>
        <w:pStyle w:val="Odstavekseznama"/>
        <w:ind w:left="0"/>
      </w:pPr>
    </w:p>
    <w:p w:rsidR="001D1E1E" w:rsidRDefault="00BC7247" w:rsidP="007D1782">
      <w:pPr>
        <w:pStyle w:val="Obrazloitev"/>
      </w:pPr>
      <w:r w:rsidRPr="00324D5A">
        <w:t>Člen dopolnjuje prejšnji člen o računovodski ločitvi dejavnosti.</w:t>
      </w:r>
      <w:r w:rsidRPr="00B830C0">
        <w:t xml:space="preserve"> </w:t>
      </w:r>
    </w:p>
    <w:p w:rsidR="006E7CC6" w:rsidRPr="00E064CE" w:rsidRDefault="006E7CC6" w:rsidP="00165E5D"/>
    <w:p w:rsidR="008A1CEF" w:rsidRPr="00E064CE" w:rsidRDefault="008A1CEF" w:rsidP="00165E5D">
      <w:pPr>
        <w:pStyle w:val="Odstavekseznama"/>
        <w:ind w:left="0"/>
      </w:pPr>
    </w:p>
    <w:p w:rsidR="00781174" w:rsidRPr="00E064CE" w:rsidRDefault="005E37A8" w:rsidP="00B01C2F">
      <w:pPr>
        <w:pStyle w:val="Naslov2"/>
      </w:pPr>
      <w:bookmarkStart w:id="437" w:name="_Toc293668794"/>
      <w:bookmarkStart w:id="438" w:name="_Toc358721908"/>
      <w:r>
        <w:t xml:space="preserve">VII. poglavje: </w:t>
      </w:r>
      <w:r w:rsidR="0074663E" w:rsidRPr="00E064CE">
        <w:t>D</w:t>
      </w:r>
      <w:bookmarkEnd w:id="437"/>
      <w:r>
        <w:t>OSTOP DO SISTEMA</w:t>
      </w:r>
      <w:bookmarkEnd w:id="438"/>
    </w:p>
    <w:p w:rsidR="005C5916" w:rsidRPr="00E064CE" w:rsidRDefault="005C5916" w:rsidP="00165E5D"/>
    <w:p w:rsidR="00B13066" w:rsidRDefault="005E37A8" w:rsidP="004F0D59">
      <w:pPr>
        <w:pStyle w:val="Naslov3"/>
      </w:pPr>
      <w:bookmarkStart w:id="439" w:name="_Toc293668795"/>
      <w:bookmarkStart w:id="440" w:name="_Toc358721909"/>
      <w:r w:rsidRPr="005E37A8">
        <w:rPr>
          <w:bCs/>
        </w:rPr>
        <w:t xml:space="preserve">1. oddelek: </w:t>
      </w:r>
      <w:r w:rsidR="0068587F" w:rsidRPr="005E37A8">
        <w:t>Organiziranje dostopa do sistema</w:t>
      </w:r>
      <w:bookmarkEnd w:id="439"/>
      <w:bookmarkEnd w:id="440"/>
    </w:p>
    <w:p w:rsidR="00B13066" w:rsidRDefault="00B13066" w:rsidP="004F0D59">
      <w:pPr>
        <w:pStyle w:val="Naslov4"/>
        <w:rPr>
          <w:b w:val="0"/>
          <w:sz w:val="24"/>
          <w:szCs w:val="24"/>
        </w:rPr>
      </w:pPr>
      <w:bookmarkStart w:id="441" w:name="_Toc358721910"/>
      <w:r w:rsidRPr="004F0D59">
        <w:rPr>
          <w:b w:val="0"/>
          <w:sz w:val="24"/>
          <w:szCs w:val="24"/>
        </w:rPr>
        <w:t>I. Splošne določbe o dostopu do sistema</w:t>
      </w:r>
      <w:bookmarkEnd w:id="441"/>
    </w:p>
    <w:p w:rsidR="004F0D59" w:rsidRPr="004F0D59" w:rsidRDefault="004F0D59" w:rsidP="004F0D59"/>
    <w:p w:rsidR="001D1E1E" w:rsidRDefault="005B537E" w:rsidP="007D1782">
      <w:pPr>
        <w:pStyle w:val="Naslov5"/>
      </w:pPr>
      <w:bookmarkStart w:id="442" w:name="_Ref289168444"/>
      <w:bookmarkStart w:id="443" w:name="_Toc293668796"/>
      <w:bookmarkStart w:id="444" w:name="_Toc358721911"/>
      <w:r w:rsidRPr="001C204F">
        <w:t>člen</w:t>
      </w:r>
      <w:bookmarkEnd w:id="442"/>
      <w:r w:rsidR="00CA38D4" w:rsidRPr="001C204F">
        <w:br/>
      </w:r>
      <w:r w:rsidRPr="00E064CE">
        <w:t xml:space="preserve"> </w:t>
      </w:r>
      <w:r w:rsidR="00394A97" w:rsidRPr="00E064CE">
        <w:t>(načelo reguliranega dostopa do sistema)</w:t>
      </w:r>
      <w:bookmarkEnd w:id="443"/>
      <w:bookmarkEnd w:id="444"/>
    </w:p>
    <w:p w:rsidR="00394A97" w:rsidRPr="00E064CE" w:rsidRDefault="00394A97" w:rsidP="00165E5D"/>
    <w:p w:rsidR="00394A97" w:rsidRPr="00E064CE" w:rsidRDefault="00F10B47" w:rsidP="00F10B47">
      <w:pPr>
        <w:pStyle w:val="Odstavekseznama1"/>
        <w:ind w:left="0"/>
      </w:pPr>
      <w:r>
        <w:t xml:space="preserve">(1) </w:t>
      </w:r>
      <w:r w:rsidR="00B01037" w:rsidRPr="00E064CE">
        <w:t xml:space="preserve">Oskrba z </w:t>
      </w:r>
      <w:r w:rsidR="008120DE" w:rsidRPr="00E064CE">
        <w:t>elektriko</w:t>
      </w:r>
      <w:r w:rsidR="00B01037" w:rsidRPr="00E064CE">
        <w:t xml:space="preserve"> se izvaja po načelu reguliranega dostopa tretje stani do </w:t>
      </w:r>
      <w:r w:rsidR="006A2D36" w:rsidRPr="00E064CE">
        <w:t>sistema</w:t>
      </w:r>
      <w:r w:rsidR="00B01037" w:rsidRPr="00E064CE">
        <w:t xml:space="preserve">. </w:t>
      </w:r>
      <w:r w:rsidR="006A2D36" w:rsidRPr="00E064CE">
        <w:t>Uporabniki sistema plačujejo s</w:t>
      </w:r>
      <w:r w:rsidR="008319CD" w:rsidRPr="00E064CE">
        <w:t>trošk</w:t>
      </w:r>
      <w:r w:rsidR="006A2D36" w:rsidRPr="00E064CE">
        <w:t>e</w:t>
      </w:r>
      <w:r w:rsidR="008319CD" w:rsidRPr="00E064CE">
        <w:t xml:space="preserve"> </w:t>
      </w:r>
      <w:r w:rsidR="006A2D36" w:rsidRPr="00E064CE">
        <w:t>sistema</w:t>
      </w:r>
      <w:r w:rsidR="008319CD" w:rsidRPr="00E064CE">
        <w:t xml:space="preserve"> </w:t>
      </w:r>
      <w:r w:rsidR="00394A97" w:rsidRPr="00E064CE">
        <w:t xml:space="preserve">na podlagi tarifnih postavk, predhodno objavljenih skladno z določbo </w:t>
      </w:r>
      <w:fldSimple w:instr=" REF _Ref289165847 \r \h ">
        <w:r w:rsidR="00AD6E8B">
          <w:t>131</w:t>
        </w:r>
      </w:fldSimple>
      <w:r w:rsidR="006A2D36" w:rsidRPr="00E064CE">
        <w:t xml:space="preserve">. </w:t>
      </w:r>
      <w:r w:rsidR="00394A97" w:rsidRPr="00E064CE">
        <w:t>člena tega zakona.</w:t>
      </w:r>
      <w:r w:rsidR="008319CD" w:rsidRPr="00E064CE">
        <w:t xml:space="preserve"> </w:t>
      </w:r>
    </w:p>
    <w:p w:rsidR="00394A97" w:rsidRPr="00E064CE" w:rsidRDefault="00394A97" w:rsidP="00165E5D"/>
    <w:p w:rsidR="00C25ACA" w:rsidRPr="00E064CE" w:rsidRDefault="00F10B47" w:rsidP="00F10B47">
      <w:pPr>
        <w:pStyle w:val="Odstavekseznama1"/>
        <w:ind w:left="0"/>
      </w:pPr>
      <w:r>
        <w:t xml:space="preserve">(2) </w:t>
      </w:r>
      <w:r w:rsidR="00E62928" w:rsidRPr="00E62928">
        <w:t>Osebe, ki želijo postati uporabniki sistema (končni odjemalci, proizvajalci in elektro operaterji)</w:t>
      </w:r>
      <w:r w:rsidR="00E62928">
        <w:t xml:space="preserve"> </w:t>
      </w:r>
      <w:r w:rsidR="008319CD" w:rsidRPr="00E064CE">
        <w:t xml:space="preserve">imajo pravico do priključitve na sistem, skladno z merili v  sistemskih obratovalnih navodilih. </w:t>
      </w:r>
    </w:p>
    <w:p w:rsidR="0068587F" w:rsidRPr="00E064CE" w:rsidRDefault="0068587F" w:rsidP="00165E5D">
      <w:pPr>
        <w:pStyle w:val="Odstavekseznama"/>
        <w:ind w:left="0"/>
      </w:pPr>
    </w:p>
    <w:p w:rsidR="00275968" w:rsidRPr="00E064CE" w:rsidRDefault="00F10B47" w:rsidP="00F10B47">
      <w:pPr>
        <w:pStyle w:val="Odstavekseznama1"/>
        <w:ind w:left="0"/>
      </w:pPr>
      <w:r>
        <w:t xml:space="preserve">(3) </w:t>
      </w:r>
      <w:r w:rsidR="000B0215">
        <w:t>Elektro operater</w:t>
      </w:r>
      <w:r w:rsidR="006A2D36" w:rsidRPr="00E064CE">
        <w:t xml:space="preserve"> v</w:t>
      </w:r>
      <w:r w:rsidR="0068587F" w:rsidRPr="00E064CE">
        <w:t>sak</w:t>
      </w:r>
      <w:r w:rsidR="006A2D36" w:rsidRPr="00E064CE">
        <w:t>emu</w:t>
      </w:r>
      <w:r w:rsidR="0068587F" w:rsidRPr="00E064CE">
        <w:t xml:space="preserve"> </w:t>
      </w:r>
      <w:r w:rsidR="008319CD" w:rsidRPr="00E064CE">
        <w:t>uporabnik</w:t>
      </w:r>
      <w:r w:rsidR="006A2D36" w:rsidRPr="00E064CE">
        <w:t>u</w:t>
      </w:r>
      <w:r w:rsidR="008319CD" w:rsidRPr="00E064CE">
        <w:t xml:space="preserve"> </w:t>
      </w:r>
      <w:r w:rsidR="006A2D36" w:rsidRPr="00E064CE">
        <w:t>sistema</w:t>
      </w:r>
      <w:r w:rsidR="0068587F" w:rsidRPr="00E064CE">
        <w:t xml:space="preserve"> </w:t>
      </w:r>
      <w:r w:rsidR="00275968" w:rsidRPr="00E064CE">
        <w:t xml:space="preserve">v soglasju </w:t>
      </w:r>
      <w:r w:rsidR="008113FF" w:rsidRPr="00E064CE">
        <w:t xml:space="preserve">za priključitev na sistem iz </w:t>
      </w:r>
      <w:fldSimple w:instr=" REF _Ref289165886 \r \h ">
        <w:r w:rsidR="00AD6E8B">
          <w:t>140</w:t>
        </w:r>
      </w:fldSimple>
      <w:r w:rsidR="00275968" w:rsidRPr="00E064CE">
        <w:t>. člena tega zakona</w:t>
      </w:r>
      <w:r w:rsidR="008319CD" w:rsidRPr="00E064CE">
        <w:t xml:space="preserve"> določ</w:t>
      </w:r>
      <w:r w:rsidR="006A2D36" w:rsidRPr="00E064CE">
        <w:t>i</w:t>
      </w:r>
      <w:r w:rsidR="008319CD" w:rsidRPr="00E064CE">
        <w:t xml:space="preserve"> </w:t>
      </w:r>
      <w:r w:rsidR="007662BC" w:rsidRPr="00E064CE">
        <w:t xml:space="preserve">obseg pravice do uporabe sistema, tako da določi </w:t>
      </w:r>
      <w:r w:rsidR="008319CD" w:rsidRPr="00E064CE">
        <w:t xml:space="preserve">največjo </w:t>
      </w:r>
      <w:r w:rsidR="007C048B">
        <w:t xml:space="preserve">priključno </w:t>
      </w:r>
      <w:r w:rsidR="008319CD" w:rsidRPr="00E064CE">
        <w:t xml:space="preserve">moč ali drugače definirano obratovalno omejitev. </w:t>
      </w:r>
    </w:p>
    <w:p w:rsidR="00A228F9" w:rsidRPr="00E064CE" w:rsidRDefault="00A228F9" w:rsidP="00165E5D">
      <w:pPr>
        <w:pStyle w:val="Odstavekseznama1"/>
        <w:ind w:left="0"/>
      </w:pPr>
    </w:p>
    <w:p w:rsidR="00C246D8" w:rsidRDefault="00F10B47" w:rsidP="00F10B47">
      <w:pPr>
        <w:pStyle w:val="Odstavekseznama1"/>
        <w:ind w:left="0"/>
      </w:pPr>
      <w:r>
        <w:t xml:space="preserve">(4) </w:t>
      </w:r>
      <w:r w:rsidR="00275968" w:rsidRPr="00E064CE">
        <w:t xml:space="preserve">Pred pričetkom oddaje ali odjema elektrike v ali iz sistema </w:t>
      </w:r>
      <w:r w:rsidR="00EC7FD6" w:rsidRPr="00E064CE">
        <w:t xml:space="preserve">oziroma pred priključitvijo na sistem </w:t>
      </w:r>
      <w:r w:rsidR="00275968" w:rsidRPr="00E064CE">
        <w:t xml:space="preserve">skleneta </w:t>
      </w:r>
      <w:r w:rsidR="00AF65F1">
        <w:t>elektro operater</w:t>
      </w:r>
      <w:r w:rsidR="00275968" w:rsidRPr="00E064CE">
        <w:t xml:space="preserve"> in uporabnik sistema pogodbo o uporabi sistema</w:t>
      </w:r>
      <w:r w:rsidR="007662BC" w:rsidRPr="00E064CE">
        <w:t xml:space="preserve"> v okviru omejitev iz prejšnjega odstavka</w:t>
      </w:r>
      <w:r w:rsidR="001D0CA0" w:rsidRPr="00E064CE">
        <w:t>.</w:t>
      </w:r>
    </w:p>
    <w:p w:rsidR="00C246D8" w:rsidRDefault="00C246D8" w:rsidP="00165E5D">
      <w:pPr>
        <w:pStyle w:val="Odstavekseznama"/>
        <w:ind w:left="0"/>
      </w:pPr>
    </w:p>
    <w:p w:rsidR="006548C2" w:rsidRDefault="00F10B47" w:rsidP="00F10B47">
      <w:pPr>
        <w:pStyle w:val="Odstavekseznama1"/>
        <w:ind w:left="0"/>
      </w:pPr>
      <w:r>
        <w:t xml:space="preserve">(5) </w:t>
      </w:r>
      <w:r w:rsidR="00C246D8">
        <w:t xml:space="preserve">Pogoj za priklop na sistem je sklenjena pogodba o dobavi. </w:t>
      </w:r>
    </w:p>
    <w:p w:rsidR="006548C2" w:rsidRDefault="006548C2" w:rsidP="00F10B47">
      <w:pPr>
        <w:pStyle w:val="Odstavekseznama1"/>
        <w:ind w:left="0"/>
      </w:pPr>
    </w:p>
    <w:p w:rsidR="00522A1E" w:rsidRDefault="007E58CF" w:rsidP="00F10B47">
      <w:pPr>
        <w:pStyle w:val="Odstavekseznama1"/>
        <w:ind w:left="0"/>
      </w:pPr>
      <w:r w:rsidRPr="007D1782">
        <w:t xml:space="preserve">(6) </w:t>
      </w:r>
      <w:r w:rsidR="00EA45C4">
        <w:t>Elektro o</w:t>
      </w:r>
      <w:r w:rsidR="00C246D8">
        <w:t>perater mora pred</w:t>
      </w:r>
      <w:r w:rsidR="0061035E">
        <w:t xml:space="preserve"> </w:t>
      </w:r>
      <w:r w:rsidR="00C246D8">
        <w:t xml:space="preserve">sklenitvijo pogodbe o </w:t>
      </w:r>
      <w:r w:rsidR="00E16C22">
        <w:t>uporabi sistema</w:t>
      </w:r>
      <w:r w:rsidR="00C246D8">
        <w:t xml:space="preserve"> obvestiti uporabnika </w:t>
      </w:r>
      <w:r w:rsidRPr="007D1782">
        <w:t>sistema</w:t>
      </w:r>
      <w:r w:rsidR="006548C2">
        <w:t xml:space="preserve"> </w:t>
      </w:r>
      <w:r w:rsidR="00C246D8">
        <w:t xml:space="preserve">o </w:t>
      </w:r>
      <w:r w:rsidR="00C249B2">
        <w:rPr>
          <w:lang w:val="sl-SI"/>
        </w:rPr>
        <w:t>pravicah in obveznostih</w:t>
      </w:r>
      <w:r w:rsidR="00C246D8">
        <w:t xml:space="preserve"> izbire dobavitelja in </w:t>
      </w:r>
      <w:r w:rsidR="0061035E">
        <w:t>seznaniti</w:t>
      </w:r>
      <w:r w:rsidR="00C246D8">
        <w:t xml:space="preserve"> odjemalc</w:t>
      </w:r>
      <w:r w:rsidR="0061035E">
        <w:t>a</w:t>
      </w:r>
      <w:r w:rsidR="00C246D8">
        <w:t xml:space="preserve"> </w:t>
      </w:r>
      <w:r w:rsidR="0061035E">
        <w:t>s seznamom dobaviteljev končnim odjemalcem, ki so člani bilančne sheme.</w:t>
      </w:r>
    </w:p>
    <w:p w:rsidR="00BC7247" w:rsidRDefault="00BC7247" w:rsidP="00F10B47">
      <w:pPr>
        <w:pStyle w:val="Odstavekseznama1"/>
        <w:ind w:left="0"/>
      </w:pPr>
    </w:p>
    <w:p w:rsidR="001D1E1E" w:rsidRDefault="00BC7247" w:rsidP="007D1782">
      <w:pPr>
        <w:pStyle w:val="Obrazloitev"/>
      </w:pPr>
      <w:r w:rsidRPr="00BE782B">
        <w:t xml:space="preserve">Člen implementira 32/1 člen direktive. Uvaja splošno načelo reguliranega dostopa tretje osebe do omrežja, v nadaljevanju pa to načelo konkretizira v pravico do priključitve in pravico do izbire dobavitelja. Pravica od priključitev ni neomejena, operater ob izdaji soglasja navede obratovalno omejitev priključka. </w:t>
      </w:r>
      <w:r>
        <w:t xml:space="preserve">Obratovalna omejitev je v večini primerov izražena v priključni moči, lahko pa je tudi bolj zapletena (primer ČHE Avče). </w:t>
      </w:r>
      <w:r w:rsidRPr="00BE782B">
        <w:t>Pravila za izdajanje soglasij za priključitev so vnaprej, javno in nediskriminatorno urejena v sistemskih obratovalnih navodilih. Ob sklenitvi pogodbe o uporabi sistema je operater dolžan uporabnika seznaniti s popolnim seznamom dobaviteljev končnim odjemalcem.</w:t>
      </w:r>
    </w:p>
    <w:p w:rsidR="00BC7247" w:rsidRPr="00BC7247" w:rsidRDefault="00BC7247" w:rsidP="00F10B47">
      <w:pPr>
        <w:pStyle w:val="Odstavekseznama1"/>
        <w:ind w:left="0"/>
      </w:pPr>
    </w:p>
    <w:p w:rsidR="001D1E1E" w:rsidRDefault="005B537E" w:rsidP="007D1782">
      <w:pPr>
        <w:pStyle w:val="Naslov5"/>
      </w:pPr>
      <w:bookmarkStart w:id="445" w:name="_Ref289168607"/>
      <w:bookmarkStart w:id="446" w:name="_Toc293668797"/>
      <w:bookmarkStart w:id="447" w:name="_Toc358721912"/>
      <w:r w:rsidRPr="001C204F">
        <w:t>člen</w:t>
      </w:r>
      <w:bookmarkEnd w:id="445"/>
      <w:r w:rsidR="00CA38D4" w:rsidRPr="001C204F">
        <w:br/>
      </w:r>
      <w:r w:rsidR="00394A97" w:rsidRPr="001C204F">
        <w:t xml:space="preserve">(zavrnitev </w:t>
      </w:r>
      <w:r w:rsidR="00576AB9" w:rsidRPr="001C204F">
        <w:t>priključitve</w:t>
      </w:r>
      <w:r w:rsidR="00394A97" w:rsidRPr="001C204F">
        <w:t>)</w:t>
      </w:r>
      <w:bookmarkEnd w:id="446"/>
      <w:bookmarkEnd w:id="447"/>
    </w:p>
    <w:p w:rsidR="00394A97" w:rsidRPr="00E064CE" w:rsidRDefault="00394A97" w:rsidP="00165E5D">
      <w:pPr>
        <w:keepNext/>
      </w:pPr>
    </w:p>
    <w:p w:rsidR="00394A97" w:rsidRPr="00E064CE" w:rsidRDefault="00F10B47" w:rsidP="00F10B47">
      <w:pPr>
        <w:pStyle w:val="Odstavekseznama1"/>
        <w:keepNext/>
        <w:ind w:left="0"/>
      </w:pPr>
      <w:r>
        <w:t xml:space="preserve">(1) </w:t>
      </w:r>
      <w:r w:rsidR="000B0215">
        <w:t>Elektro operater</w:t>
      </w:r>
      <w:r w:rsidR="00394A97" w:rsidRPr="00E064CE">
        <w:t xml:space="preserve"> lahko zavrne </w:t>
      </w:r>
      <w:r w:rsidR="00576AB9" w:rsidRPr="00E064CE">
        <w:t xml:space="preserve">priključitev ali zmanjšanje obratovalne omejitve uporabnika </w:t>
      </w:r>
      <w:r w:rsidR="00FC2977">
        <w:t xml:space="preserve">sistema </w:t>
      </w:r>
      <w:r w:rsidR="00394A97" w:rsidRPr="00E064CE">
        <w:t xml:space="preserve">zaradi pomanjkanja zmogljivosti ali če bi mu </w:t>
      </w:r>
      <w:r w:rsidR="00576AB9" w:rsidRPr="00E064CE">
        <w:t>povečan odjem oz</w:t>
      </w:r>
      <w:r w:rsidR="00456AF2" w:rsidRPr="00E064CE">
        <w:t>iroma</w:t>
      </w:r>
      <w:r w:rsidR="00576AB9" w:rsidRPr="00E064CE">
        <w:t xml:space="preserve"> oddaja energije</w:t>
      </w:r>
      <w:r w:rsidR="00394A97" w:rsidRPr="00E064CE">
        <w:t xml:space="preserve"> onemogočil izvajanje nalože</w:t>
      </w:r>
      <w:r w:rsidR="008113FF" w:rsidRPr="00E064CE">
        <w:t xml:space="preserve">nih obveznosti javne službe iz </w:t>
      </w:r>
      <w:fldSimple w:instr=" REF _Ref289158312 \r \h ">
        <w:r w:rsidR="00AD6E8B">
          <w:t>36</w:t>
        </w:r>
      </w:fldSimple>
      <w:r w:rsidR="00394A97" w:rsidRPr="00E064CE">
        <w:t>. člena tega zakona</w:t>
      </w:r>
      <w:r w:rsidR="00F54122" w:rsidRPr="00E064CE">
        <w:t>.</w:t>
      </w:r>
    </w:p>
    <w:p w:rsidR="00394A97" w:rsidRPr="00E064CE" w:rsidRDefault="00394A97" w:rsidP="00165E5D"/>
    <w:p w:rsidR="00394A97" w:rsidRPr="00E064CE" w:rsidRDefault="00F10B47" w:rsidP="00F10B47">
      <w:pPr>
        <w:pStyle w:val="Odstavekseznama1"/>
        <w:ind w:left="0"/>
      </w:pPr>
      <w:r>
        <w:t xml:space="preserve">(2) </w:t>
      </w:r>
      <w:r w:rsidR="00394A97" w:rsidRPr="00E064CE">
        <w:t xml:space="preserve">Razloge za vsako zavrnitev </w:t>
      </w:r>
      <w:r w:rsidR="00456AF2" w:rsidRPr="00E064CE">
        <w:t xml:space="preserve">priključitve </w:t>
      </w:r>
      <w:r w:rsidR="0069426E" w:rsidRPr="00E064CE">
        <w:t xml:space="preserve">ali </w:t>
      </w:r>
      <w:r w:rsidR="00235684">
        <w:t xml:space="preserve">zavrnitev </w:t>
      </w:r>
      <w:r w:rsidR="0069426E" w:rsidRPr="00E064CE">
        <w:t>zmanjšanj</w:t>
      </w:r>
      <w:r w:rsidR="00235684">
        <w:t>a</w:t>
      </w:r>
      <w:r w:rsidR="0069426E" w:rsidRPr="00E064CE">
        <w:t xml:space="preserve"> obratovalne omejitve</w:t>
      </w:r>
      <w:r w:rsidR="0069426E" w:rsidRPr="00E064CE" w:rsidDel="00576AB9">
        <w:t xml:space="preserve"> </w:t>
      </w:r>
      <w:r w:rsidR="00394A97" w:rsidRPr="00E064CE">
        <w:t xml:space="preserve">mora </w:t>
      </w:r>
      <w:r w:rsidR="00AF65F1">
        <w:t>elektro operater</w:t>
      </w:r>
      <w:r w:rsidR="00394A97" w:rsidRPr="00E064CE">
        <w:t xml:space="preserve"> ustrezno utemeljiti</w:t>
      </w:r>
      <w:r w:rsidR="00F54122" w:rsidRPr="00E064CE">
        <w:t xml:space="preserve"> na podlagi objektivnih ter </w:t>
      </w:r>
      <w:r w:rsidR="008109F8" w:rsidRPr="00E064CE">
        <w:t>tehnično</w:t>
      </w:r>
      <w:r w:rsidR="00F54122" w:rsidRPr="00E064CE">
        <w:t xml:space="preserve"> in ekonomsko upravičenih</w:t>
      </w:r>
      <w:r w:rsidR="00394A97" w:rsidRPr="00E064CE">
        <w:t xml:space="preserve"> </w:t>
      </w:r>
      <w:r w:rsidR="00F54122" w:rsidRPr="00E064CE">
        <w:t xml:space="preserve">meril </w:t>
      </w:r>
      <w:r w:rsidR="00394A97" w:rsidRPr="00E064CE">
        <w:t xml:space="preserve">in </w:t>
      </w:r>
      <w:r w:rsidR="00F54122" w:rsidRPr="00E064CE">
        <w:t>te razloge</w:t>
      </w:r>
      <w:r w:rsidR="00394A97" w:rsidRPr="00E064CE">
        <w:t xml:space="preserve"> nemudoma pisno sporočiti osebi, ki zahteva </w:t>
      </w:r>
      <w:r w:rsidR="00576AB9" w:rsidRPr="00E064CE">
        <w:t>priključitev ali zmanjšanje obratovalne omejitve</w:t>
      </w:r>
      <w:r w:rsidR="0026538F">
        <w:t xml:space="preserve">. </w:t>
      </w:r>
      <w:r w:rsidR="004403DE">
        <w:t>Zavrnjeni osebi mora operater omogočiti tudi vpogled v vso dokumentacijo, ki je povezana z zavrnitvijo.</w:t>
      </w:r>
    </w:p>
    <w:p w:rsidR="00394A97" w:rsidRPr="00E064CE" w:rsidRDefault="00394A97" w:rsidP="00165E5D"/>
    <w:p w:rsidR="00394A97" w:rsidRPr="00E064CE" w:rsidRDefault="00F10B47" w:rsidP="00F10B47">
      <w:pPr>
        <w:pStyle w:val="Odstavekseznama1"/>
        <w:ind w:left="0"/>
      </w:pPr>
      <w:r>
        <w:t xml:space="preserve">(3) </w:t>
      </w:r>
      <w:r w:rsidR="00394A97" w:rsidRPr="00E064CE">
        <w:t xml:space="preserve">O sporih v zvezi </w:t>
      </w:r>
      <w:r w:rsidR="007C048B">
        <w:t>s priključitvijo</w:t>
      </w:r>
      <w:r w:rsidR="00456AF2" w:rsidRPr="00E064CE">
        <w:t xml:space="preserve"> </w:t>
      </w:r>
      <w:r w:rsidR="0069426E" w:rsidRPr="00E064CE">
        <w:t>ali zmanjšanje obratovalne omejitve</w:t>
      </w:r>
      <w:r w:rsidR="0069426E" w:rsidRPr="00E064CE" w:rsidDel="00576AB9">
        <w:t xml:space="preserve"> </w:t>
      </w:r>
      <w:r w:rsidR="00394A97" w:rsidRPr="00E064CE">
        <w:t xml:space="preserve">odloča agencija po postopku iz </w:t>
      </w:r>
      <w:r>
        <w:t xml:space="preserve">členov </w:t>
      </w:r>
      <w:fldSimple w:instr=" REF _Ref295205046 \r \h ">
        <w:r w:rsidR="00AD6E8B">
          <w:t>424</w:t>
        </w:r>
      </w:fldSimple>
      <w:r>
        <w:t xml:space="preserve">. do </w:t>
      </w:r>
      <w:fldSimple w:instr=" REF _Ref295205057 \r \h ">
        <w:r w:rsidR="00AD6E8B">
          <w:t>431</w:t>
        </w:r>
      </w:fldSimple>
      <w:r>
        <w:t xml:space="preserve">. tega zakona. </w:t>
      </w:r>
    </w:p>
    <w:p w:rsidR="00F9549D" w:rsidRPr="00E064CE" w:rsidRDefault="00F9549D" w:rsidP="00165E5D">
      <w:pPr>
        <w:pStyle w:val="Odstavekseznama"/>
        <w:ind w:left="0"/>
      </w:pPr>
    </w:p>
    <w:p w:rsidR="00F9549D" w:rsidRPr="00E064CE" w:rsidRDefault="00A822C3" w:rsidP="00A822C3">
      <w:pPr>
        <w:pStyle w:val="Odstavekseznama1"/>
        <w:ind w:left="0"/>
      </w:pPr>
      <w:r>
        <w:t xml:space="preserve">(4) </w:t>
      </w:r>
      <w:r w:rsidR="000B0215">
        <w:t>Elektro operater</w:t>
      </w:r>
      <w:r w:rsidR="00F9549D" w:rsidRPr="00E064CE">
        <w:t xml:space="preserve">, ki zavrne </w:t>
      </w:r>
      <w:r w:rsidR="00576AB9" w:rsidRPr="00E064CE">
        <w:t>priključitev ali zmanjšanje obratovalne omejitve</w:t>
      </w:r>
      <w:r w:rsidR="00F9549D" w:rsidRPr="00E064CE">
        <w:t xml:space="preserve"> zaradi pomanjkanja zmogljivosti ali pomanjkanja povezav, je dolžan na zahtevo </w:t>
      </w:r>
      <w:r w:rsidR="00576AB9" w:rsidRPr="00E064CE">
        <w:t xml:space="preserve">zavrnjene </w:t>
      </w:r>
      <w:r w:rsidR="008113FF" w:rsidRPr="00E064CE">
        <w:t>osebe</w:t>
      </w:r>
      <w:r w:rsidR="00202376" w:rsidRPr="00E064CE">
        <w:t xml:space="preserve"> izvesti</w:t>
      </w:r>
      <w:r w:rsidR="00F9549D" w:rsidRPr="00E064CE">
        <w:t xml:space="preserve"> potrebne razširitve</w:t>
      </w:r>
      <w:r w:rsidR="00202376" w:rsidRPr="00E064CE">
        <w:t xml:space="preserve"> sistema</w:t>
      </w:r>
      <w:r w:rsidR="00F9549D" w:rsidRPr="00E064CE">
        <w:t xml:space="preserve">, če je to gospodarno ali če je te razširitve </w:t>
      </w:r>
      <w:r w:rsidR="00202376" w:rsidRPr="00E064CE">
        <w:t>ta oseba, lahko tudi skupaj z drugimi osebami,</w:t>
      </w:r>
      <w:r w:rsidR="00F9549D" w:rsidRPr="00E064CE">
        <w:t xml:space="preserve"> pripravljen</w:t>
      </w:r>
      <w:r w:rsidR="00202376" w:rsidRPr="00E064CE">
        <w:t>a</w:t>
      </w:r>
      <w:r w:rsidR="00F9549D" w:rsidRPr="00E064CE">
        <w:t xml:space="preserve"> plačati.</w:t>
      </w:r>
      <w:r w:rsidR="0061035E">
        <w:t xml:space="preserve"> </w:t>
      </w:r>
    </w:p>
    <w:p w:rsidR="00202376" w:rsidRPr="00E064CE" w:rsidRDefault="00202376" w:rsidP="00165E5D">
      <w:pPr>
        <w:pStyle w:val="Odstavekseznama"/>
        <w:ind w:left="0"/>
      </w:pPr>
    </w:p>
    <w:p w:rsidR="00F0017F" w:rsidRDefault="00A822C3" w:rsidP="00A822C3">
      <w:pPr>
        <w:pStyle w:val="Odstavekseznama1"/>
        <w:ind w:left="0"/>
      </w:pPr>
      <w:r>
        <w:t xml:space="preserve">(5) </w:t>
      </w:r>
      <w:r w:rsidR="00202376" w:rsidRPr="00E064CE">
        <w:t xml:space="preserve">Če po pogajanjih med </w:t>
      </w:r>
      <w:r w:rsidR="00B27BB9">
        <w:t xml:space="preserve">elektro </w:t>
      </w:r>
      <w:r w:rsidR="00202376" w:rsidRPr="00E064CE">
        <w:t xml:space="preserve">operaterjem in osebo iz prejšnjega odstavka ne pride do sklenitve pogodbe o povečanju zmogljivosti sistema, odloči o tem na zahtevo te osebe agencija po postopku iz </w:t>
      </w:r>
      <w:r w:rsidR="00F10B47">
        <w:t xml:space="preserve">členov </w:t>
      </w:r>
      <w:fldSimple w:instr=" REF _Ref295205046 \r \h ">
        <w:r w:rsidR="00AD6E8B">
          <w:t>424</w:t>
        </w:r>
      </w:fldSimple>
      <w:r w:rsidR="00F10B47">
        <w:t xml:space="preserve">. do </w:t>
      </w:r>
      <w:fldSimple w:instr=" REF _Ref295205057 \r \h ">
        <w:r w:rsidR="00AD6E8B">
          <w:t>431</w:t>
        </w:r>
      </w:fldSimple>
      <w:r w:rsidR="00F10B47">
        <w:t>. tega zakona</w:t>
      </w:r>
      <w:r w:rsidR="00202376" w:rsidRPr="00E064CE">
        <w:t>, ki določi pogoje povečanja zmogljivosti sistema ali zavrne zahtevo.</w:t>
      </w:r>
    </w:p>
    <w:p w:rsidR="00D8032C" w:rsidRDefault="00D8032C" w:rsidP="00A822C3">
      <w:pPr>
        <w:pStyle w:val="Odstavekseznama1"/>
        <w:ind w:left="0"/>
      </w:pPr>
    </w:p>
    <w:p w:rsidR="00235684" w:rsidRDefault="00235684" w:rsidP="007D1782">
      <w:pPr>
        <w:pStyle w:val="Obrazloitev"/>
      </w:pPr>
      <w:r>
        <w:t>Obratovalna omejitev je v najenostavnejšem primeru omejitev priključne moči, navadno z določivtijo varovalk. Pri večjih uporabnikih pa so lahko obratovalne omejitve bolj zapletene, in določajo različne višine maksimalnega dovoljenega odjema ali oddaje v različnih časih ali v različnih obratovalnih stanjih omrežja. Če je obratovalna omejitev velika, to pomeni veliko omejevanja oddaje ali odjema. Če j eobratovalna omejitev manjša, to pomeni, da je dovoljen večji maksimalni odjem ali oddaja v omrežje. Zmanjšanje obratovalne omejitve je torej dovolilo za večji odjem ali oddajo v omrežje.</w:t>
      </w:r>
    </w:p>
    <w:p w:rsidR="00235684" w:rsidRDefault="00235684" w:rsidP="007D1782">
      <w:pPr>
        <w:pStyle w:val="Obrazloitev"/>
      </w:pPr>
    </w:p>
    <w:p w:rsidR="001D1E1E" w:rsidRDefault="00D8032C" w:rsidP="007D1782">
      <w:pPr>
        <w:pStyle w:val="Obrazloitev"/>
      </w:pPr>
      <w:r w:rsidRPr="00BE782B">
        <w:t>Člen implemetira 32/2 člen direktive. Pravica do priključitev na sistem ni neomejena, nediskriminatorna pravila v zvezi s tem mora operater objaviti vnaprej v sistemskih obratovalnih navodilih. Ob vsaki zavrnitvi soglasja za priključitev ali za zmanjšanje obratovalne omejitve mora operater razloge za tako zavrnitev ustrezno utemeljiti, ter to utemeljitev sporočiti zavrnjeni osebi, ki ji mora omogočiti tudi vpogled v vso z zavrnitvijo povezano dokumentacijo. O sporih v zvezi s priključitvijo ali zmanjšanjem obratovalne omejitve odloča agencija. Operater mora izdati soglasje o priključitvi, če je vlagatelj pripravljen pokriti stroške, razširitve sistema, povezane z novo priključitvijo oz. z zmanjšanjem obratovalne omejitve.</w:t>
      </w:r>
    </w:p>
    <w:p w:rsidR="001D1E1E" w:rsidRDefault="001D1E1E" w:rsidP="007D1782">
      <w:pPr>
        <w:pStyle w:val="Obrazloitev"/>
      </w:pPr>
    </w:p>
    <w:p w:rsidR="001D1E1E" w:rsidRDefault="00D8032C" w:rsidP="007D1782">
      <w:pPr>
        <w:pStyle w:val="Obrazloitev"/>
      </w:pPr>
      <w:r w:rsidRPr="00BE782B">
        <w:t>Celoten koncept zavrnitve dostopa do omrežja se v dejanskem življenju skrči na zavrnitev priključitve oz. zmanjšanja obratovalne omejitve. Trgovci sklepajo zaprte pogodbe med seboj v okviru Slovenije neomejeno, tu ni niti omejitev niti plačila za uporabo omrežja. Omejitev pravice do sklepanja zaprtih pogodb se lahko pojavi na mejah sistema, če tam obstajajo ozka grla. Za te primere pa je bila sprejeta Uredba (ES) št. 714/2009, operater prenosnega omrežja v zvezi s to uredbo izdaja tudi podroben pravilnik o razdeljevanju čezmejnih prenosnih zmogljivosti.</w:t>
      </w:r>
      <w:r>
        <w:t xml:space="preserve"> Edino področje, kjer je treba področje dostopa do omrežja urediti v tem zakonu, je torej področje izdajanja soglasij za priključevanje.</w:t>
      </w:r>
    </w:p>
    <w:p w:rsidR="00D8032C" w:rsidRPr="00D8032C" w:rsidRDefault="00D8032C" w:rsidP="00A822C3">
      <w:pPr>
        <w:pStyle w:val="Odstavekseznama1"/>
        <w:ind w:left="0"/>
      </w:pPr>
    </w:p>
    <w:p w:rsidR="005E37A8" w:rsidRPr="005E37A8" w:rsidRDefault="005E37A8" w:rsidP="00165E5D">
      <w:pPr>
        <w:pStyle w:val="Odstavekseznama1"/>
        <w:ind w:left="0"/>
      </w:pPr>
    </w:p>
    <w:p w:rsidR="00AB7F2E" w:rsidRPr="004F0D59" w:rsidRDefault="00B13066" w:rsidP="001E2586">
      <w:pPr>
        <w:pStyle w:val="Naslov4"/>
        <w:spacing w:before="0" w:after="0"/>
        <w:rPr>
          <w:b w:val="0"/>
          <w:sz w:val="24"/>
          <w:szCs w:val="24"/>
        </w:rPr>
      </w:pPr>
      <w:bookmarkStart w:id="448" w:name="_Toc293668798"/>
      <w:bookmarkStart w:id="449" w:name="_Toc358721913"/>
      <w:r w:rsidRPr="004F0D59">
        <w:rPr>
          <w:b w:val="0"/>
          <w:sz w:val="24"/>
          <w:szCs w:val="24"/>
        </w:rPr>
        <w:t>II.</w:t>
      </w:r>
      <w:r w:rsidR="005E37A8" w:rsidRPr="004F0D59">
        <w:rPr>
          <w:b w:val="0"/>
          <w:sz w:val="24"/>
          <w:szCs w:val="24"/>
        </w:rPr>
        <w:t xml:space="preserve"> </w:t>
      </w:r>
      <w:r w:rsidR="008109F8" w:rsidRPr="004F0D59">
        <w:rPr>
          <w:b w:val="0"/>
          <w:sz w:val="24"/>
          <w:szCs w:val="24"/>
        </w:rPr>
        <w:t>Pogodba o uporabi sistema</w:t>
      </w:r>
      <w:r w:rsidR="00B44345" w:rsidRPr="004F0D59">
        <w:rPr>
          <w:b w:val="0"/>
          <w:sz w:val="24"/>
          <w:szCs w:val="24"/>
        </w:rPr>
        <w:t xml:space="preserve"> in dobavi elektri</w:t>
      </w:r>
      <w:r w:rsidR="007A0F80" w:rsidRPr="004F0D59">
        <w:rPr>
          <w:b w:val="0"/>
          <w:sz w:val="24"/>
          <w:szCs w:val="24"/>
        </w:rPr>
        <w:t>ke</w:t>
      </w:r>
      <w:r w:rsidR="00AC5785">
        <w:rPr>
          <w:b w:val="0"/>
          <w:sz w:val="24"/>
          <w:szCs w:val="24"/>
        </w:rPr>
        <w:br/>
      </w:r>
      <w:r w:rsidR="00BD25F5" w:rsidRPr="004F0D59">
        <w:rPr>
          <w:b w:val="0"/>
          <w:sz w:val="24"/>
          <w:szCs w:val="24"/>
        </w:rPr>
        <w:t xml:space="preserve"> končnim odjemalcem</w:t>
      </w:r>
      <w:bookmarkEnd w:id="448"/>
      <w:bookmarkEnd w:id="449"/>
    </w:p>
    <w:p w:rsidR="001D1E1E" w:rsidRDefault="00112D1E" w:rsidP="007D1782">
      <w:pPr>
        <w:pStyle w:val="Naslov5"/>
      </w:pPr>
      <w:r w:rsidRPr="00E064CE">
        <w:t xml:space="preserve"> </w:t>
      </w:r>
      <w:bookmarkStart w:id="450" w:name="_Toc293668799"/>
      <w:bookmarkStart w:id="451" w:name="_Ref296352802"/>
      <w:bookmarkStart w:id="452" w:name="_Toc358721914"/>
      <w:r w:rsidR="00AB7F2E" w:rsidRPr="00E064CE">
        <w:t>člen</w:t>
      </w:r>
      <w:r w:rsidR="00CA38D4">
        <w:br/>
      </w:r>
      <w:r w:rsidR="008109F8" w:rsidRPr="001C204F">
        <w:t>(pogodba</w:t>
      </w:r>
      <w:r w:rsidR="00394A97" w:rsidRPr="001C204F">
        <w:t xml:space="preserve"> o </w:t>
      </w:r>
      <w:r w:rsidR="00F54122" w:rsidRPr="001C204F">
        <w:t>uporab</w:t>
      </w:r>
      <w:r w:rsidR="008109F8" w:rsidRPr="001C204F">
        <w:t>i sistema</w:t>
      </w:r>
      <w:r w:rsidR="00394A97" w:rsidRPr="001C204F">
        <w:t>)</w:t>
      </w:r>
      <w:bookmarkEnd w:id="450"/>
      <w:bookmarkEnd w:id="451"/>
      <w:bookmarkEnd w:id="452"/>
    </w:p>
    <w:p w:rsidR="00394A97" w:rsidRPr="00E064CE" w:rsidRDefault="00394A97" w:rsidP="00165E5D">
      <w:pPr>
        <w:keepNext/>
      </w:pPr>
    </w:p>
    <w:p w:rsidR="00394A97" w:rsidRPr="00E064CE" w:rsidRDefault="00A822C3" w:rsidP="00A822C3">
      <w:pPr>
        <w:pStyle w:val="Odstavekseznama1"/>
        <w:keepNext/>
        <w:ind w:left="0"/>
        <w:rPr>
          <w:rFonts w:cs="Arial"/>
          <w:szCs w:val="24"/>
        </w:rPr>
      </w:pPr>
      <w:r>
        <w:rPr>
          <w:rFonts w:cs="Arial"/>
          <w:szCs w:val="24"/>
        </w:rPr>
        <w:t xml:space="preserve">(1) </w:t>
      </w:r>
      <w:r w:rsidR="000B7B4C" w:rsidRPr="00E064CE">
        <w:rPr>
          <w:rFonts w:cs="Arial"/>
          <w:szCs w:val="24"/>
        </w:rPr>
        <w:t xml:space="preserve">Če </w:t>
      </w:r>
      <w:r w:rsidR="00AF65F1">
        <w:rPr>
          <w:rFonts w:cs="Arial"/>
          <w:szCs w:val="24"/>
        </w:rPr>
        <w:t>elektro operater</w:t>
      </w:r>
      <w:r w:rsidR="000B7B4C" w:rsidRPr="00E064CE">
        <w:rPr>
          <w:rFonts w:cs="Arial"/>
          <w:szCs w:val="24"/>
        </w:rPr>
        <w:t xml:space="preserve"> zahteve za </w:t>
      </w:r>
      <w:r w:rsidR="00576AB9" w:rsidRPr="00E064CE">
        <w:rPr>
          <w:rFonts w:cs="Arial"/>
          <w:szCs w:val="24"/>
        </w:rPr>
        <w:t xml:space="preserve">priključitev ali zmanjšanje obratovalne omejitve </w:t>
      </w:r>
      <w:r w:rsidR="000B7B4C" w:rsidRPr="00E064CE">
        <w:rPr>
          <w:rFonts w:cs="Arial"/>
          <w:szCs w:val="24"/>
        </w:rPr>
        <w:t xml:space="preserve">ne zavrne v skladu s prejšnjim členom tega zakona mora </w:t>
      </w:r>
      <w:r w:rsidR="008109F8" w:rsidRPr="00E064CE">
        <w:rPr>
          <w:rFonts w:cs="Arial"/>
          <w:szCs w:val="24"/>
        </w:rPr>
        <w:t>uporabniku</w:t>
      </w:r>
      <w:r w:rsidR="00583FEB" w:rsidRPr="00E064CE">
        <w:rPr>
          <w:rFonts w:cs="Arial"/>
          <w:szCs w:val="24"/>
        </w:rPr>
        <w:t xml:space="preserve"> sistema</w:t>
      </w:r>
      <w:r w:rsidR="00786D01" w:rsidRPr="00E064CE">
        <w:rPr>
          <w:rFonts w:cs="Arial"/>
          <w:szCs w:val="24"/>
        </w:rPr>
        <w:t xml:space="preserve"> zagotovi</w:t>
      </w:r>
      <w:r w:rsidR="008109F8" w:rsidRPr="00E064CE">
        <w:rPr>
          <w:rFonts w:cs="Arial"/>
          <w:szCs w:val="24"/>
        </w:rPr>
        <w:t>ti</w:t>
      </w:r>
      <w:r w:rsidR="00786D01" w:rsidRPr="00E064CE">
        <w:rPr>
          <w:rFonts w:cs="Arial"/>
          <w:szCs w:val="24"/>
        </w:rPr>
        <w:t xml:space="preserve"> </w:t>
      </w:r>
      <w:r w:rsidR="008109F8" w:rsidRPr="00E064CE">
        <w:rPr>
          <w:rFonts w:cs="Arial"/>
          <w:szCs w:val="24"/>
        </w:rPr>
        <w:t>uporabo prenosnega ali distribucijskega</w:t>
      </w:r>
      <w:r w:rsidR="00786D01" w:rsidRPr="00E064CE">
        <w:rPr>
          <w:rFonts w:cs="Arial"/>
          <w:szCs w:val="24"/>
        </w:rPr>
        <w:t xml:space="preserve"> sistema s sklenitvijo pogodbe o </w:t>
      </w:r>
      <w:r w:rsidR="008109F8" w:rsidRPr="00E064CE">
        <w:rPr>
          <w:rFonts w:cs="Arial"/>
          <w:szCs w:val="24"/>
        </w:rPr>
        <w:t>uporabi sistema</w:t>
      </w:r>
      <w:r w:rsidR="00786D01" w:rsidRPr="00E064CE">
        <w:rPr>
          <w:rFonts w:cs="Arial"/>
          <w:szCs w:val="24"/>
        </w:rPr>
        <w:t xml:space="preserve">, na podlagi katere se </w:t>
      </w:r>
      <w:r w:rsidR="00583FEB" w:rsidRPr="00E064CE">
        <w:rPr>
          <w:rFonts w:cs="Arial"/>
          <w:szCs w:val="24"/>
        </w:rPr>
        <w:t>uporabnik</w:t>
      </w:r>
      <w:r w:rsidR="00786D01" w:rsidRPr="00E064CE">
        <w:rPr>
          <w:rFonts w:cs="Arial"/>
          <w:szCs w:val="24"/>
        </w:rPr>
        <w:t xml:space="preserve"> zavezuje plačevati omrežnino, </w:t>
      </w:r>
      <w:r w:rsidR="00AF65F1">
        <w:rPr>
          <w:rFonts w:cs="Arial"/>
          <w:szCs w:val="24"/>
        </w:rPr>
        <w:t>elektro operater</w:t>
      </w:r>
      <w:r w:rsidR="00786D01" w:rsidRPr="00E064CE">
        <w:rPr>
          <w:rFonts w:cs="Arial"/>
          <w:szCs w:val="24"/>
        </w:rPr>
        <w:t xml:space="preserve"> pa se zaveže uporabniku omogočiti </w:t>
      </w:r>
      <w:r w:rsidR="00112D1E" w:rsidRPr="00E064CE">
        <w:rPr>
          <w:rFonts w:cs="Arial"/>
          <w:szCs w:val="24"/>
        </w:rPr>
        <w:t>oddajo elektri</w:t>
      </w:r>
      <w:r w:rsidR="007A0F80" w:rsidRPr="00E064CE">
        <w:rPr>
          <w:rFonts w:cs="Arial"/>
          <w:szCs w:val="24"/>
        </w:rPr>
        <w:t>ke</w:t>
      </w:r>
      <w:r w:rsidR="00112D1E" w:rsidRPr="00E064CE">
        <w:rPr>
          <w:rFonts w:cs="Arial"/>
          <w:szCs w:val="24"/>
        </w:rPr>
        <w:t xml:space="preserve"> v sistem oziroma odjem elektri</w:t>
      </w:r>
      <w:r w:rsidR="007A0F80" w:rsidRPr="00E064CE">
        <w:rPr>
          <w:rFonts w:cs="Arial"/>
          <w:szCs w:val="24"/>
        </w:rPr>
        <w:t>ke</w:t>
      </w:r>
      <w:r w:rsidR="00112D1E" w:rsidRPr="00E064CE">
        <w:rPr>
          <w:rFonts w:cs="Arial"/>
          <w:szCs w:val="24"/>
        </w:rPr>
        <w:t xml:space="preserve"> iz sistema</w:t>
      </w:r>
      <w:r w:rsidR="00576AB9" w:rsidRPr="00E064CE">
        <w:rPr>
          <w:rFonts w:cs="Arial"/>
          <w:szCs w:val="24"/>
        </w:rPr>
        <w:t xml:space="preserve"> v okviru postavljene obratovalne omejitve</w:t>
      </w:r>
      <w:r w:rsidR="0069426E" w:rsidRPr="00E064CE">
        <w:rPr>
          <w:rFonts w:cs="Arial"/>
          <w:szCs w:val="24"/>
        </w:rPr>
        <w:t xml:space="preserve">. </w:t>
      </w:r>
      <w:r w:rsidR="00B40E40" w:rsidRPr="00E064CE">
        <w:rPr>
          <w:rFonts w:cs="Arial"/>
          <w:szCs w:val="24"/>
        </w:rPr>
        <w:t xml:space="preserve">Če </w:t>
      </w:r>
      <w:r w:rsidR="00A47524" w:rsidRPr="00E064CE">
        <w:rPr>
          <w:rFonts w:cs="Arial"/>
          <w:szCs w:val="24"/>
        </w:rPr>
        <w:t>se spremenijo obratovalne omejitve prevzemn</w:t>
      </w:r>
      <w:r w:rsidR="008113FF" w:rsidRPr="00E064CE">
        <w:rPr>
          <w:rFonts w:cs="Arial"/>
          <w:szCs w:val="24"/>
        </w:rPr>
        <w:t xml:space="preserve">o predajnega mesta skladno s </w:t>
      </w:r>
      <w:r w:rsidR="002143F0" w:rsidRPr="00E064CE">
        <w:rPr>
          <w:rFonts w:cs="Arial"/>
          <w:szCs w:val="24"/>
        </w:rPr>
        <w:fldChar w:fldCharType="begin"/>
      </w:r>
      <w:r w:rsidR="008113FF" w:rsidRPr="00E064CE">
        <w:rPr>
          <w:rFonts w:cs="Arial"/>
          <w:szCs w:val="24"/>
        </w:rPr>
        <w:instrText xml:space="preserve"> REF _Ref289165886 \r \h </w:instrText>
      </w:r>
      <w:r w:rsidR="002143F0" w:rsidRPr="00E064CE">
        <w:rPr>
          <w:rFonts w:cs="Arial"/>
          <w:szCs w:val="24"/>
        </w:rPr>
      </w:r>
      <w:r w:rsidR="002143F0" w:rsidRPr="00E064CE">
        <w:rPr>
          <w:rFonts w:cs="Arial"/>
          <w:szCs w:val="24"/>
        </w:rPr>
        <w:fldChar w:fldCharType="separate"/>
      </w:r>
      <w:r w:rsidR="00AD6E8B">
        <w:rPr>
          <w:rFonts w:cs="Arial"/>
          <w:szCs w:val="24"/>
        </w:rPr>
        <w:t>140</w:t>
      </w:r>
      <w:r w:rsidR="002143F0" w:rsidRPr="00E064CE">
        <w:rPr>
          <w:rFonts w:cs="Arial"/>
          <w:szCs w:val="24"/>
        </w:rPr>
        <w:fldChar w:fldCharType="end"/>
      </w:r>
      <w:r w:rsidR="00A47524" w:rsidRPr="00E064CE">
        <w:rPr>
          <w:rFonts w:cs="Arial"/>
          <w:szCs w:val="24"/>
        </w:rPr>
        <w:t>. členom tega zakona, je to razlog za spremembo pogodbe o uporabi sistema.</w:t>
      </w:r>
      <w:r w:rsidR="0069426E" w:rsidRPr="00E064CE">
        <w:rPr>
          <w:rFonts w:cs="Arial"/>
          <w:szCs w:val="24"/>
        </w:rPr>
        <w:t xml:space="preserve"> </w:t>
      </w:r>
    </w:p>
    <w:p w:rsidR="008109F8" w:rsidRPr="00E064CE" w:rsidRDefault="008109F8" w:rsidP="00165E5D">
      <w:pPr>
        <w:pStyle w:val="Odstavekseznama"/>
        <w:ind w:left="0"/>
        <w:rPr>
          <w:rFonts w:cs="Arial"/>
          <w:szCs w:val="24"/>
        </w:rPr>
      </w:pPr>
    </w:p>
    <w:p w:rsidR="00703A2E" w:rsidRPr="00E064CE" w:rsidRDefault="00A822C3" w:rsidP="00A822C3">
      <w:pPr>
        <w:pStyle w:val="Odstavekseznama"/>
        <w:ind w:left="0"/>
      </w:pPr>
      <w:r>
        <w:t xml:space="preserve">(2) </w:t>
      </w:r>
      <w:r w:rsidR="00576AB9" w:rsidRPr="00E064CE">
        <w:t>Uporabnik sistema</w:t>
      </w:r>
      <w:r w:rsidR="008109F8" w:rsidRPr="00E064CE">
        <w:t xml:space="preserve"> lahko pogodbo o </w:t>
      </w:r>
      <w:r w:rsidR="00B44345" w:rsidRPr="00E064CE">
        <w:t>uporabi</w:t>
      </w:r>
      <w:r w:rsidR="008109F8" w:rsidRPr="00E064CE">
        <w:t xml:space="preserve"> distribucijskega sistema z </w:t>
      </w:r>
      <w:r w:rsidR="00B27BB9" w:rsidRPr="00E064CE">
        <w:t>distribucijsk</w:t>
      </w:r>
      <w:r w:rsidR="00B27BB9">
        <w:t>im</w:t>
      </w:r>
      <w:r w:rsidR="00B27BB9" w:rsidRPr="00E064CE">
        <w:t xml:space="preserve"> </w:t>
      </w:r>
      <w:r w:rsidR="008109F8" w:rsidRPr="00E064CE">
        <w:t xml:space="preserve">operaterjem sklene sam, ali </w:t>
      </w:r>
      <w:r w:rsidR="00B40E40" w:rsidRPr="00E064CE">
        <w:t xml:space="preserve">pa </w:t>
      </w:r>
      <w:r w:rsidR="008109F8" w:rsidRPr="00E064CE">
        <w:t xml:space="preserve">jo </w:t>
      </w:r>
      <w:r w:rsidR="00B40E40" w:rsidRPr="00E064CE">
        <w:t xml:space="preserve">po njegovem pooblastilu </w:t>
      </w:r>
      <w:r w:rsidR="008109F8" w:rsidRPr="00E064CE">
        <w:t xml:space="preserve">zanj sklene </w:t>
      </w:r>
      <w:r w:rsidR="00F44E98" w:rsidRPr="00E064CE">
        <w:t>dobavitelj</w:t>
      </w:r>
      <w:r w:rsidR="008109F8" w:rsidRPr="00E064CE">
        <w:t>, ki mu dobavlja elektri</w:t>
      </w:r>
      <w:r w:rsidR="0069426E" w:rsidRPr="00E064CE">
        <w:t>ko</w:t>
      </w:r>
      <w:r w:rsidR="00BD25F5" w:rsidRPr="00E064CE">
        <w:t>.</w:t>
      </w:r>
    </w:p>
    <w:p w:rsidR="006A1D36" w:rsidRPr="00E064CE" w:rsidRDefault="006A1D36" w:rsidP="00165E5D">
      <w:pPr>
        <w:pStyle w:val="Odstavekseznama"/>
        <w:ind w:left="0"/>
      </w:pPr>
    </w:p>
    <w:p w:rsidR="007662BC" w:rsidRPr="00235684" w:rsidRDefault="00A822C3" w:rsidP="00A822C3">
      <w:pPr>
        <w:pStyle w:val="Odstavekseznama"/>
        <w:ind w:left="0"/>
      </w:pPr>
      <w:r>
        <w:t xml:space="preserve">(3) </w:t>
      </w:r>
      <w:r w:rsidR="00703A2E" w:rsidRPr="00E064CE">
        <w:t xml:space="preserve">Če uporabnik sistema ni imetnik soglasja </w:t>
      </w:r>
      <w:r w:rsidR="008113FF" w:rsidRPr="00E064CE">
        <w:t xml:space="preserve">za priključitev na sistem iz </w:t>
      </w:r>
      <w:fldSimple w:instr=" REF _Ref289165886 \r \h ">
        <w:r w:rsidR="00AD6E8B">
          <w:t>140</w:t>
        </w:r>
      </w:fldSimple>
      <w:r w:rsidR="00703A2E" w:rsidRPr="00E064CE">
        <w:t xml:space="preserve">. člena tega zakona, mora za sklenitev pogodbe o uporabi sistema pridobiti soglasje osebe, ki je imetnik soglasja za priključitev, iz katerega mora izhajati, da soglasodajalec dovoljuje uporabniku sistema, da </w:t>
      </w:r>
      <w:r w:rsidR="00235684">
        <w:t>uporablja njegovo</w:t>
      </w:r>
      <w:r w:rsidR="00703A2E" w:rsidRPr="00E064CE">
        <w:t xml:space="preserve"> prevzemno predajn</w:t>
      </w:r>
      <w:r w:rsidR="00235684">
        <w:t>o</w:t>
      </w:r>
      <w:r w:rsidR="00703A2E" w:rsidRPr="00E064CE">
        <w:t xml:space="preserve"> mest</w:t>
      </w:r>
      <w:r w:rsidR="00235684">
        <w:t>o.</w:t>
      </w:r>
    </w:p>
    <w:p w:rsidR="001D0CA0" w:rsidRPr="00E064CE" w:rsidRDefault="001D0CA0" w:rsidP="00165E5D">
      <w:pPr>
        <w:pStyle w:val="Odstavekseznama"/>
        <w:ind w:left="0"/>
      </w:pPr>
    </w:p>
    <w:p w:rsidR="001D0CA0" w:rsidRPr="00E064CE" w:rsidRDefault="00A822C3" w:rsidP="00A822C3">
      <w:pPr>
        <w:pStyle w:val="Odstavekseznama1"/>
        <w:ind w:left="0"/>
      </w:pPr>
      <w:r>
        <w:t xml:space="preserve">(4) </w:t>
      </w:r>
      <w:r w:rsidR="001D0CA0" w:rsidRPr="00E064CE">
        <w:t xml:space="preserve">Obveznost plačevanja omrežnine za posamezno prevzemno predajno mesto lahko namesto </w:t>
      </w:r>
      <w:r w:rsidR="00886359" w:rsidRPr="00E064CE">
        <w:t xml:space="preserve">ali poleg </w:t>
      </w:r>
      <w:r w:rsidR="001D0CA0" w:rsidRPr="00E064CE">
        <w:t xml:space="preserve">uporabnika sistema in v dogovoru z njim prevzame </w:t>
      </w:r>
      <w:r w:rsidR="00232CDD" w:rsidRPr="00E064CE">
        <w:t>dobavitelj</w:t>
      </w:r>
      <w:r w:rsidR="001D0CA0" w:rsidRPr="00E064CE">
        <w:t xml:space="preserve">, ki temu uporabniku dobavlja elektriko. </w:t>
      </w:r>
      <w:r w:rsidR="000B0215">
        <w:t>Elektro operater</w:t>
      </w:r>
      <w:r w:rsidR="001D0CA0" w:rsidRPr="00E064CE">
        <w:t xml:space="preserve"> ima pravico zavrniti skleni</w:t>
      </w:r>
      <w:r w:rsidR="00F44E98" w:rsidRPr="00E064CE">
        <w:t xml:space="preserve">tev pogodbe z dobaviteljem </w:t>
      </w:r>
      <w:r w:rsidR="001D0CA0" w:rsidRPr="00E064CE">
        <w:t xml:space="preserve">o plačevanju omrežnine, če </w:t>
      </w:r>
      <w:r w:rsidR="00232CDD" w:rsidRPr="00E064CE">
        <w:t xml:space="preserve">dobavitelj </w:t>
      </w:r>
      <w:r w:rsidR="001D0CA0" w:rsidRPr="00E064CE">
        <w:t xml:space="preserve">na zahtevo </w:t>
      </w:r>
      <w:r w:rsidR="00173CCD">
        <w:t>elektro operaterja</w:t>
      </w:r>
      <w:r w:rsidR="001D0CA0" w:rsidRPr="00E064CE">
        <w:t xml:space="preserve"> ne priskrbi ustreznega zavarovanja za prevzete obveznosti. </w:t>
      </w:r>
    </w:p>
    <w:p w:rsidR="007662BC" w:rsidRPr="00E064CE" w:rsidRDefault="007662BC" w:rsidP="00165E5D">
      <w:pPr>
        <w:pStyle w:val="Odstavekseznama"/>
        <w:ind w:left="0"/>
      </w:pPr>
    </w:p>
    <w:p w:rsidR="00D8032C" w:rsidRDefault="00A822C3" w:rsidP="00A822C3">
      <w:pPr>
        <w:pStyle w:val="Odstavekseznama"/>
        <w:ind w:left="0"/>
      </w:pPr>
      <w:r>
        <w:rPr>
          <w:rFonts w:cs="Arial"/>
          <w:szCs w:val="24"/>
        </w:rPr>
        <w:t xml:space="preserve">(5) </w:t>
      </w:r>
      <w:r w:rsidR="007662BC" w:rsidRPr="00E064CE">
        <w:rPr>
          <w:rFonts w:cs="Arial"/>
          <w:szCs w:val="24"/>
        </w:rPr>
        <w:t xml:space="preserve">Podrobnejša pravila o sklepanju in izvajanju pogodb o uporabi sistema </w:t>
      </w:r>
      <w:r w:rsidR="007D6E59" w:rsidRPr="00E064CE">
        <w:rPr>
          <w:rFonts w:cs="Arial"/>
          <w:szCs w:val="24"/>
        </w:rPr>
        <w:t xml:space="preserve">ter načinu plačevanja omrežnine </w:t>
      </w:r>
      <w:r w:rsidR="007662BC" w:rsidRPr="00E064CE">
        <w:rPr>
          <w:rFonts w:cs="Arial"/>
          <w:szCs w:val="24"/>
        </w:rPr>
        <w:t xml:space="preserve">določi </w:t>
      </w:r>
      <w:r w:rsidR="00AF65F1">
        <w:rPr>
          <w:rFonts w:cs="Arial"/>
          <w:szCs w:val="24"/>
        </w:rPr>
        <w:t>elektro operater</w:t>
      </w:r>
      <w:r w:rsidR="007662BC" w:rsidRPr="00E064CE">
        <w:rPr>
          <w:rFonts w:cs="Arial"/>
          <w:szCs w:val="24"/>
        </w:rPr>
        <w:t xml:space="preserve"> v sistemskih obratovalnih navodilih.</w:t>
      </w:r>
      <w:r w:rsidR="00703A2E" w:rsidRPr="00E064CE">
        <w:t xml:space="preserve"> </w:t>
      </w:r>
    </w:p>
    <w:p w:rsidR="00D8032C" w:rsidRDefault="00D8032C" w:rsidP="00A822C3">
      <w:pPr>
        <w:pStyle w:val="Odstavekseznama"/>
        <w:ind w:left="0"/>
      </w:pPr>
    </w:p>
    <w:p w:rsidR="001D1E1E" w:rsidRDefault="00D8032C" w:rsidP="007D1782">
      <w:pPr>
        <w:pStyle w:val="Obrazloitev"/>
      </w:pPr>
      <w:r w:rsidRPr="00324D5A">
        <w:t xml:space="preserve">Člen je povezan z 32. členom direktive. Omrežnino uporabnik sistema plačuje na podlagi pogodbe o uporabi omrežja. Višino omrežnine, tarifne postavke in vse ostalo v zvezi s tem sicer predpiše agencija, tako da za pogodbo o uporabi ostane več ali manj zgolj navedba pogodbenih strank. </w:t>
      </w:r>
      <w:r>
        <w:t xml:space="preserve">Če je uporabnik omrežja druga oseba, kot  imetnik soglasja o priključitvi, mora </w:t>
      </w:r>
      <w:r w:rsidR="002E18BD">
        <w:t xml:space="preserve">imetnik </w:t>
      </w:r>
      <w:r>
        <w:t>dati</w:t>
      </w:r>
      <w:r w:rsidRPr="00324D5A">
        <w:t xml:space="preserve"> soglasje za </w:t>
      </w:r>
      <w:r>
        <w:t>odjem</w:t>
      </w:r>
      <w:r w:rsidRPr="00324D5A">
        <w:t xml:space="preserve"> elektrike preko njegovega priključka. </w:t>
      </w:r>
      <w:r>
        <w:t>Tako r</w:t>
      </w:r>
      <w:r w:rsidR="002E18BD">
        <w:t>a</w:t>
      </w:r>
      <w:r>
        <w:t xml:space="preserve">zmerje se lahko pojavi v primeru najmništva nepremičnine. </w:t>
      </w:r>
      <w:r w:rsidRPr="00324D5A">
        <w:t>Člen omogoča tudi, da plačevanje omrežnine za posamezno prevzemno predajno mesto prevzame dobavitelj za to mesto, seveda v</w:t>
      </w:r>
      <w:r w:rsidR="008C1E38">
        <w:t xml:space="preserve"> dogovoru z uporabnikom sistema in ob ustreznih zavarovanjih plačila v razmerju z elektro operaterjem.</w:t>
      </w:r>
    </w:p>
    <w:p w:rsidR="002E18BD" w:rsidRDefault="002E18BD" w:rsidP="007D1782">
      <w:pPr>
        <w:pStyle w:val="Obrazloitev"/>
      </w:pPr>
      <w:r>
        <w:t>Tretji odstavek je napisan za primere, ko je odjemalec najemnik, lastnik objekta pa je imetnik soglasja za priključitev. Nikakor to določilo ni mišljeno kot dovolilo za črno priključevanje dodatnih odjemalcev za priključnim mestom odjemalca s soglasjem.</w:t>
      </w:r>
    </w:p>
    <w:p w:rsidR="00CA43F6" w:rsidRPr="00D8032C" w:rsidRDefault="00CA43F6" w:rsidP="00A822C3">
      <w:pPr>
        <w:pStyle w:val="Odstavekseznama"/>
        <w:ind w:left="0"/>
      </w:pPr>
    </w:p>
    <w:p w:rsidR="001D1E1E" w:rsidRDefault="00BD25F5" w:rsidP="007D1782">
      <w:pPr>
        <w:pStyle w:val="Naslov5"/>
      </w:pPr>
      <w:bookmarkStart w:id="453" w:name="_Toc293668800"/>
      <w:bookmarkStart w:id="454" w:name="_Toc358721915"/>
      <w:r w:rsidRPr="001C204F">
        <w:t>člen</w:t>
      </w:r>
      <w:r w:rsidR="00CA38D4" w:rsidRPr="001C204F">
        <w:br/>
      </w:r>
      <w:r w:rsidRPr="00E064CE">
        <w:t>(</w:t>
      </w:r>
      <w:r w:rsidR="00452E63" w:rsidRPr="00E064CE">
        <w:t xml:space="preserve">obveznost </w:t>
      </w:r>
      <w:r w:rsidR="005F7604" w:rsidRPr="00E064CE">
        <w:t xml:space="preserve">sklenitve </w:t>
      </w:r>
      <w:r w:rsidR="00452E63" w:rsidRPr="00E064CE">
        <w:t>od</w:t>
      </w:r>
      <w:r w:rsidR="003260D3" w:rsidRPr="00E064CE">
        <w:t>prte pogodbe o dobavi</w:t>
      </w:r>
      <w:r w:rsidR="00394A97" w:rsidRPr="00E064CE">
        <w:t>)</w:t>
      </w:r>
      <w:bookmarkEnd w:id="453"/>
      <w:bookmarkEnd w:id="454"/>
    </w:p>
    <w:p w:rsidR="00394A97" w:rsidRPr="00E064CE" w:rsidRDefault="00394A97" w:rsidP="00165E5D">
      <w:pPr>
        <w:keepNext/>
      </w:pPr>
    </w:p>
    <w:p w:rsidR="00101D84" w:rsidRPr="00E064CE" w:rsidRDefault="00A822C3" w:rsidP="00A822C3">
      <w:pPr>
        <w:pStyle w:val="Odstavekseznama1"/>
        <w:keepNext/>
        <w:ind w:left="0"/>
        <w:rPr>
          <w:rFonts w:cs="Arial"/>
          <w:szCs w:val="24"/>
        </w:rPr>
      </w:pPr>
      <w:r>
        <w:rPr>
          <w:rFonts w:cs="Arial"/>
          <w:szCs w:val="24"/>
        </w:rPr>
        <w:t xml:space="preserve">(1) </w:t>
      </w:r>
      <w:r w:rsidR="00F44E98" w:rsidRPr="00E064CE">
        <w:rPr>
          <w:rFonts w:cs="Arial"/>
          <w:szCs w:val="24"/>
        </w:rPr>
        <w:t>Dobavitelj</w:t>
      </w:r>
      <w:r w:rsidR="0010549D" w:rsidRPr="00E064CE">
        <w:rPr>
          <w:rFonts w:cs="Arial"/>
          <w:szCs w:val="24"/>
        </w:rPr>
        <w:t xml:space="preserve"> </w:t>
      </w:r>
      <w:r w:rsidR="00304037" w:rsidRPr="00E064CE">
        <w:rPr>
          <w:rFonts w:cs="Arial"/>
          <w:szCs w:val="24"/>
        </w:rPr>
        <w:t xml:space="preserve">in </w:t>
      </w:r>
      <w:r w:rsidR="0010549D" w:rsidRPr="00E064CE">
        <w:rPr>
          <w:rFonts w:cs="Arial"/>
          <w:szCs w:val="24"/>
        </w:rPr>
        <w:t>uporabnik sistema</w:t>
      </w:r>
      <w:r w:rsidR="008120DE" w:rsidRPr="00E064CE">
        <w:rPr>
          <w:rFonts w:cs="Arial"/>
          <w:szCs w:val="24"/>
        </w:rPr>
        <w:t xml:space="preserve"> </w:t>
      </w:r>
      <w:r w:rsidR="00394A97" w:rsidRPr="00E064CE">
        <w:rPr>
          <w:rFonts w:cs="Arial"/>
          <w:szCs w:val="24"/>
        </w:rPr>
        <w:t xml:space="preserve">skleneta pogodbo o dobavi </w:t>
      </w:r>
      <w:r w:rsidR="00BD25F5" w:rsidRPr="00E064CE">
        <w:rPr>
          <w:rFonts w:cs="Arial"/>
          <w:szCs w:val="24"/>
        </w:rPr>
        <w:t>elektri</w:t>
      </w:r>
      <w:r w:rsidR="0069426E" w:rsidRPr="00E064CE">
        <w:rPr>
          <w:rFonts w:cs="Arial"/>
          <w:szCs w:val="24"/>
        </w:rPr>
        <w:t>ke</w:t>
      </w:r>
      <w:r w:rsidR="00394A97" w:rsidRPr="00E064CE">
        <w:rPr>
          <w:rFonts w:cs="Arial"/>
          <w:szCs w:val="24"/>
        </w:rPr>
        <w:t xml:space="preserve">, ki </w:t>
      </w:r>
      <w:r w:rsidR="00304037" w:rsidRPr="00E064CE">
        <w:rPr>
          <w:rFonts w:cs="Arial"/>
          <w:szCs w:val="24"/>
        </w:rPr>
        <w:t xml:space="preserve">določa bilančno pripadnost posameznega prevzemno predajnega mesta </w:t>
      </w:r>
      <w:r w:rsidR="0010549D" w:rsidRPr="00E064CE">
        <w:rPr>
          <w:rFonts w:cs="Arial"/>
          <w:szCs w:val="24"/>
        </w:rPr>
        <w:t>uporabnika</w:t>
      </w:r>
      <w:r w:rsidR="00304037" w:rsidRPr="00E064CE">
        <w:rPr>
          <w:rFonts w:cs="Arial"/>
          <w:szCs w:val="24"/>
        </w:rPr>
        <w:t xml:space="preserve"> </w:t>
      </w:r>
      <w:r w:rsidR="00394A97" w:rsidRPr="00E064CE">
        <w:rPr>
          <w:rFonts w:cs="Arial"/>
          <w:szCs w:val="24"/>
        </w:rPr>
        <w:t>(v nadal</w:t>
      </w:r>
      <w:r w:rsidR="00BD25F5" w:rsidRPr="00E064CE">
        <w:rPr>
          <w:rFonts w:cs="Arial"/>
          <w:szCs w:val="24"/>
        </w:rPr>
        <w:t>jnjem besedilu: odprta pogodba).</w:t>
      </w:r>
    </w:p>
    <w:p w:rsidR="00C01422" w:rsidRPr="00E064CE" w:rsidRDefault="00C01422" w:rsidP="00165E5D">
      <w:pPr>
        <w:pStyle w:val="Odstavekseznama1"/>
        <w:keepNext/>
        <w:ind w:left="0"/>
        <w:rPr>
          <w:rFonts w:cs="Arial"/>
          <w:szCs w:val="24"/>
        </w:rPr>
      </w:pPr>
    </w:p>
    <w:p w:rsidR="007C023B" w:rsidRPr="00E55B18" w:rsidRDefault="00A822C3" w:rsidP="00A822C3">
      <w:pPr>
        <w:pStyle w:val="Odstavekseznama1"/>
        <w:keepNext/>
        <w:ind w:left="0"/>
        <w:rPr>
          <w:rFonts w:cs="Arial"/>
          <w:szCs w:val="24"/>
        </w:rPr>
      </w:pPr>
      <w:r>
        <w:rPr>
          <w:rFonts w:cs="Arial"/>
          <w:szCs w:val="24"/>
        </w:rPr>
        <w:t xml:space="preserve">(2) </w:t>
      </w:r>
      <w:r w:rsidR="007C023B" w:rsidRPr="00E064CE">
        <w:rPr>
          <w:rFonts w:cs="Arial"/>
          <w:szCs w:val="24"/>
        </w:rPr>
        <w:t xml:space="preserve">Če </w:t>
      </w:r>
      <w:r w:rsidR="007C023B" w:rsidRPr="00E064CE">
        <w:t>uporabnik sistema ni imetnik soglasja za priključitev na si</w:t>
      </w:r>
      <w:r w:rsidR="008113FF" w:rsidRPr="00E064CE">
        <w:t xml:space="preserve">stem iz </w:t>
      </w:r>
      <w:fldSimple w:instr=" REF _Ref289165886 \r \h ">
        <w:r w:rsidR="00AD6E8B">
          <w:t>140</w:t>
        </w:r>
      </w:fldSimple>
      <w:r w:rsidR="007C023B" w:rsidRPr="00E064CE">
        <w:t>. člena tega zakona, mora za sklenitev pogodbe o dobavi pridobiti soglasje osebe, ki je imetnik soglasja za priključitev, iz katerega mora izhajati, da soglasodajalec dovoljuje uporabniku sistema, da odjema elektriko preko njegovega prevzemno predajnega mesta</w:t>
      </w:r>
      <w:r w:rsidR="00E55B18">
        <w:t>.</w:t>
      </w:r>
    </w:p>
    <w:p w:rsidR="007C023B" w:rsidRPr="00E064CE" w:rsidRDefault="007C023B" w:rsidP="00165E5D">
      <w:pPr>
        <w:pStyle w:val="Odstavekseznama1"/>
        <w:keepNext/>
        <w:ind w:left="0"/>
        <w:rPr>
          <w:rFonts w:cs="Arial"/>
          <w:szCs w:val="24"/>
        </w:rPr>
      </w:pPr>
    </w:p>
    <w:p w:rsidR="00101D84" w:rsidRPr="00E064CE" w:rsidRDefault="00A822C3" w:rsidP="00A822C3">
      <w:pPr>
        <w:pStyle w:val="Odstavekseznama1"/>
        <w:keepNext/>
        <w:ind w:left="0"/>
        <w:rPr>
          <w:rFonts w:cs="Arial"/>
          <w:szCs w:val="24"/>
        </w:rPr>
      </w:pPr>
      <w:r>
        <w:rPr>
          <w:rFonts w:cs="Arial"/>
          <w:szCs w:val="24"/>
        </w:rPr>
        <w:t xml:space="preserve">(3) </w:t>
      </w:r>
      <w:r w:rsidR="0010549D" w:rsidRPr="00E064CE">
        <w:rPr>
          <w:rFonts w:cs="Arial"/>
          <w:szCs w:val="24"/>
        </w:rPr>
        <w:t>Z uporabnikom sistema</w:t>
      </w:r>
      <w:r w:rsidR="00101D84" w:rsidRPr="00E064CE">
        <w:rPr>
          <w:rFonts w:cs="Arial"/>
          <w:szCs w:val="24"/>
        </w:rPr>
        <w:t xml:space="preserve"> lahko odprto pogodbo sklene samo </w:t>
      </w:r>
      <w:r w:rsidR="00A228F9" w:rsidRPr="00E064CE">
        <w:rPr>
          <w:rFonts w:cs="Arial"/>
          <w:szCs w:val="24"/>
        </w:rPr>
        <w:t>dobavitelj</w:t>
      </w:r>
      <w:r w:rsidR="00101D84" w:rsidRPr="00E064CE">
        <w:rPr>
          <w:rFonts w:cs="Arial"/>
          <w:szCs w:val="24"/>
        </w:rPr>
        <w:t>, ki je član bilančne sheme.</w:t>
      </w:r>
    </w:p>
    <w:p w:rsidR="00101D84" w:rsidRPr="00E064CE" w:rsidRDefault="00101D84" w:rsidP="00165E5D">
      <w:pPr>
        <w:pStyle w:val="Odstavekseznama"/>
        <w:ind w:left="0"/>
        <w:rPr>
          <w:rFonts w:cs="Arial"/>
          <w:szCs w:val="24"/>
        </w:rPr>
      </w:pPr>
    </w:p>
    <w:p w:rsidR="00304037" w:rsidRPr="00E064CE" w:rsidRDefault="00A822C3" w:rsidP="00A822C3">
      <w:pPr>
        <w:pStyle w:val="Odstavekseznama1"/>
        <w:ind w:left="0"/>
        <w:rPr>
          <w:rFonts w:cs="Arial"/>
          <w:szCs w:val="24"/>
        </w:rPr>
      </w:pPr>
      <w:r>
        <w:rPr>
          <w:rFonts w:cs="Arial"/>
          <w:szCs w:val="24"/>
        </w:rPr>
        <w:t xml:space="preserve">(4) </w:t>
      </w:r>
      <w:r w:rsidR="00394A97" w:rsidRPr="00E064CE">
        <w:rPr>
          <w:rFonts w:cs="Arial"/>
          <w:szCs w:val="24"/>
        </w:rPr>
        <w:t xml:space="preserve">Vsak </w:t>
      </w:r>
      <w:r w:rsidR="0010549D" w:rsidRPr="00E064CE">
        <w:rPr>
          <w:rFonts w:cs="Arial"/>
          <w:szCs w:val="24"/>
        </w:rPr>
        <w:t>uporabnik sistema</w:t>
      </w:r>
      <w:r w:rsidR="00394A97" w:rsidRPr="00E064CE">
        <w:rPr>
          <w:rFonts w:cs="Arial"/>
          <w:szCs w:val="24"/>
        </w:rPr>
        <w:t xml:space="preserve"> mora imeti za posamezno </w:t>
      </w:r>
      <w:r w:rsidR="00304037" w:rsidRPr="00E064CE">
        <w:rPr>
          <w:rFonts w:cs="Arial"/>
          <w:szCs w:val="24"/>
        </w:rPr>
        <w:t>prevzemno pre</w:t>
      </w:r>
      <w:r w:rsidR="00BD25F5" w:rsidRPr="00E064CE">
        <w:rPr>
          <w:rFonts w:cs="Arial"/>
          <w:szCs w:val="24"/>
        </w:rPr>
        <w:t>dajno</w:t>
      </w:r>
      <w:r w:rsidR="00394A97" w:rsidRPr="00E064CE">
        <w:rPr>
          <w:rFonts w:cs="Arial"/>
          <w:szCs w:val="24"/>
        </w:rPr>
        <w:t xml:space="preserve"> mesto sklenjeno odprto pogodbo</w:t>
      </w:r>
      <w:r w:rsidR="00304037" w:rsidRPr="00E064CE">
        <w:rPr>
          <w:rFonts w:cs="Arial"/>
          <w:szCs w:val="24"/>
        </w:rPr>
        <w:t>.</w:t>
      </w:r>
    </w:p>
    <w:p w:rsidR="00304037" w:rsidRPr="00E064CE" w:rsidRDefault="00304037" w:rsidP="00165E5D">
      <w:pPr>
        <w:pStyle w:val="Odstavekseznama"/>
        <w:ind w:left="0"/>
        <w:rPr>
          <w:rFonts w:cs="Arial"/>
          <w:szCs w:val="24"/>
        </w:rPr>
      </w:pPr>
    </w:p>
    <w:p w:rsidR="00394A97" w:rsidRPr="00E064CE" w:rsidRDefault="00A822C3" w:rsidP="00A822C3">
      <w:pPr>
        <w:pStyle w:val="Odstavekseznama1"/>
        <w:ind w:left="0"/>
        <w:rPr>
          <w:rFonts w:cs="Arial"/>
          <w:szCs w:val="24"/>
        </w:rPr>
      </w:pPr>
      <w:r>
        <w:rPr>
          <w:rFonts w:cs="Arial"/>
          <w:szCs w:val="24"/>
        </w:rPr>
        <w:t xml:space="preserve">(5) </w:t>
      </w:r>
      <w:r w:rsidR="00394A97" w:rsidRPr="00E064CE">
        <w:rPr>
          <w:rFonts w:cs="Arial"/>
          <w:szCs w:val="24"/>
        </w:rPr>
        <w:t xml:space="preserve">Za posamezno </w:t>
      </w:r>
      <w:r w:rsidR="00BD25F5" w:rsidRPr="00E064CE">
        <w:rPr>
          <w:rFonts w:cs="Arial"/>
          <w:szCs w:val="24"/>
        </w:rPr>
        <w:t>prevzemno predajno</w:t>
      </w:r>
      <w:r w:rsidR="00394A97" w:rsidRPr="00E064CE">
        <w:rPr>
          <w:rFonts w:cs="Arial"/>
          <w:szCs w:val="24"/>
        </w:rPr>
        <w:t xml:space="preserve"> mesto</w:t>
      </w:r>
      <w:r w:rsidR="00C246D8">
        <w:rPr>
          <w:rFonts w:cs="Arial"/>
          <w:szCs w:val="24"/>
        </w:rPr>
        <w:t xml:space="preserve"> na distribucijskem </w:t>
      </w:r>
      <w:r w:rsidR="00CA43F6">
        <w:rPr>
          <w:rFonts w:cs="Arial"/>
          <w:szCs w:val="24"/>
        </w:rPr>
        <w:t>sistemu</w:t>
      </w:r>
      <w:r w:rsidR="00394A97" w:rsidRPr="00E064CE">
        <w:rPr>
          <w:rFonts w:cs="Arial"/>
          <w:szCs w:val="24"/>
        </w:rPr>
        <w:t xml:space="preserve"> je istočasno lahko sklenjena samo ena odprta pogodba </w:t>
      </w:r>
      <w:r w:rsidR="00BD25F5" w:rsidRPr="00E064CE">
        <w:rPr>
          <w:rFonts w:cs="Arial"/>
          <w:szCs w:val="24"/>
        </w:rPr>
        <w:t xml:space="preserve">z enim </w:t>
      </w:r>
      <w:r w:rsidR="00F44E98" w:rsidRPr="00E064CE">
        <w:rPr>
          <w:rFonts w:cs="Arial"/>
          <w:szCs w:val="24"/>
        </w:rPr>
        <w:t>dobaviteljem</w:t>
      </w:r>
      <w:r w:rsidR="002B6E45">
        <w:rPr>
          <w:rFonts w:cs="Arial"/>
          <w:szCs w:val="24"/>
        </w:rPr>
        <w:t>.</w:t>
      </w:r>
      <w:r w:rsidR="00BD25F5" w:rsidRPr="00E064CE">
        <w:rPr>
          <w:rFonts w:cs="Arial"/>
          <w:szCs w:val="24"/>
        </w:rPr>
        <w:t xml:space="preserve"> </w:t>
      </w:r>
      <w:r w:rsidR="00C246D8">
        <w:rPr>
          <w:rFonts w:cs="Arial"/>
          <w:szCs w:val="24"/>
        </w:rPr>
        <w:t xml:space="preserve">Za prevzemno predajno mesto na prenosnem </w:t>
      </w:r>
      <w:r w:rsidR="00CA43F6">
        <w:rPr>
          <w:rFonts w:cs="Arial"/>
          <w:szCs w:val="24"/>
        </w:rPr>
        <w:t>sistemu</w:t>
      </w:r>
      <w:r w:rsidR="00C246D8">
        <w:rPr>
          <w:rFonts w:cs="Arial"/>
          <w:szCs w:val="24"/>
        </w:rPr>
        <w:t xml:space="preserve"> lahko uporabniki </w:t>
      </w:r>
      <w:r w:rsidR="00FC2977">
        <w:rPr>
          <w:rFonts w:cs="Arial"/>
          <w:szCs w:val="24"/>
        </w:rPr>
        <w:t xml:space="preserve">sistema </w:t>
      </w:r>
      <w:r w:rsidR="00BD25F5" w:rsidRPr="00E064CE">
        <w:rPr>
          <w:rFonts w:cs="Arial"/>
          <w:szCs w:val="24"/>
        </w:rPr>
        <w:t>istočasno sklenejo odprto pogodbo z več dobavitelji</w:t>
      </w:r>
      <w:r w:rsidR="00394A97" w:rsidRPr="00E064CE">
        <w:rPr>
          <w:rFonts w:cs="Arial"/>
          <w:szCs w:val="24"/>
        </w:rPr>
        <w:t xml:space="preserve">. </w:t>
      </w:r>
      <w:r w:rsidR="00B01037" w:rsidRPr="00E064CE">
        <w:rPr>
          <w:rFonts w:cs="Arial"/>
          <w:szCs w:val="24"/>
        </w:rPr>
        <w:t xml:space="preserve">V tem primeru je bilančna pripadnost vnaprej porazdeljena med </w:t>
      </w:r>
      <w:r w:rsidR="00F44E98" w:rsidRPr="00E064CE">
        <w:rPr>
          <w:rFonts w:cs="Arial"/>
          <w:szCs w:val="24"/>
        </w:rPr>
        <w:t>dobavitelje</w:t>
      </w:r>
      <w:r w:rsidR="00B01037" w:rsidRPr="00E064CE">
        <w:rPr>
          <w:rFonts w:cs="Arial"/>
          <w:szCs w:val="24"/>
        </w:rPr>
        <w:t>.</w:t>
      </w:r>
    </w:p>
    <w:p w:rsidR="00394A97" w:rsidRPr="00E064CE" w:rsidRDefault="00394A97" w:rsidP="00165E5D"/>
    <w:p w:rsidR="00C01422" w:rsidRPr="00E064CE" w:rsidRDefault="00A822C3" w:rsidP="00A822C3">
      <w:pPr>
        <w:pStyle w:val="Odstavekseznama1"/>
        <w:keepNext/>
        <w:ind w:left="0"/>
        <w:rPr>
          <w:rFonts w:cs="Arial"/>
          <w:szCs w:val="24"/>
        </w:rPr>
      </w:pPr>
      <w:r>
        <w:rPr>
          <w:rFonts w:cs="Arial"/>
          <w:szCs w:val="24"/>
        </w:rPr>
        <w:t xml:space="preserve">(6) </w:t>
      </w:r>
      <w:r w:rsidR="00C01422" w:rsidRPr="00E064CE">
        <w:rPr>
          <w:rFonts w:cs="Arial"/>
          <w:szCs w:val="24"/>
        </w:rPr>
        <w:t xml:space="preserve">Evidenco prevzemno predajnih mest in njihove bilančne pripadnosti vodijo </w:t>
      </w:r>
      <w:r w:rsidR="00B27BB9">
        <w:rPr>
          <w:rFonts w:cs="Arial"/>
          <w:szCs w:val="24"/>
        </w:rPr>
        <w:t xml:space="preserve">elektro </w:t>
      </w:r>
      <w:r w:rsidR="00C01422" w:rsidRPr="00E064CE">
        <w:rPr>
          <w:rFonts w:cs="Arial"/>
          <w:szCs w:val="24"/>
        </w:rPr>
        <w:t xml:space="preserve">operaterji, ki morajo zagotoviti dostop do podatkov iz evidence </w:t>
      </w:r>
      <w:r w:rsidR="00FD6311" w:rsidRPr="00E064CE">
        <w:rPr>
          <w:rFonts w:cs="Arial"/>
          <w:szCs w:val="24"/>
        </w:rPr>
        <w:t xml:space="preserve">operaterju </w:t>
      </w:r>
      <w:r w:rsidR="00C01422" w:rsidRPr="00E064CE">
        <w:rPr>
          <w:rFonts w:cs="Arial"/>
          <w:szCs w:val="24"/>
        </w:rPr>
        <w:t>trga in agenciji.</w:t>
      </w:r>
    </w:p>
    <w:p w:rsidR="00C01422" w:rsidRPr="00E064CE" w:rsidRDefault="00C01422" w:rsidP="00165E5D">
      <w:pPr>
        <w:pStyle w:val="Odstavekseznama1"/>
        <w:ind w:left="0"/>
        <w:rPr>
          <w:rFonts w:cs="Arial"/>
          <w:szCs w:val="24"/>
          <w:highlight w:val="yellow"/>
        </w:rPr>
      </w:pPr>
    </w:p>
    <w:p w:rsidR="00394A97" w:rsidRDefault="00A822C3" w:rsidP="00A822C3">
      <w:pPr>
        <w:pStyle w:val="Odstavekseznama1"/>
        <w:ind w:left="0"/>
        <w:rPr>
          <w:rFonts w:cs="Arial"/>
          <w:szCs w:val="24"/>
        </w:rPr>
      </w:pPr>
      <w:r>
        <w:rPr>
          <w:rFonts w:cs="Arial"/>
          <w:szCs w:val="24"/>
        </w:rPr>
        <w:t xml:space="preserve">(7) </w:t>
      </w:r>
      <w:r w:rsidR="008075D9" w:rsidRPr="00E064CE">
        <w:rPr>
          <w:rFonts w:cs="Arial"/>
          <w:szCs w:val="24"/>
        </w:rPr>
        <w:t>Podrobnejša pravila o evidentiranju</w:t>
      </w:r>
      <w:r w:rsidR="00394A97" w:rsidRPr="00E064CE">
        <w:rPr>
          <w:rFonts w:cs="Arial"/>
          <w:szCs w:val="24"/>
        </w:rPr>
        <w:t xml:space="preserve"> odprtih </w:t>
      </w:r>
      <w:r w:rsidR="008075D9" w:rsidRPr="00E064CE">
        <w:rPr>
          <w:rFonts w:cs="Arial"/>
          <w:szCs w:val="24"/>
        </w:rPr>
        <w:t xml:space="preserve">pogodb določi </w:t>
      </w:r>
      <w:r w:rsidR="00AF65F1">
        <w:rPr>
          <w:rFonts w:cs="Arial"/>
          <w:szCs w:val="24"/>
        </w:rPr>
        <w:t>elektro operater</w:t>
      </w:r>
      <w:r w:rsidR="00394A97" w:rsidRPr="00E064CE">
        <w:rPr>
          <w:rFonts w:cs="Arial"/>
          <w:szCs w:val="24"/>
        </w:rPr>
        <w:t>.</w:t>
      </w:r>
    </w:p>
    <w:p w:rsidR="008C1E38" w:rsidRDefault="008C1E38" w:rsidP="00A822C3">
      <w:pPr>
        <w:pStyle w:val="Odstavekseznama1"/>
        <w:ind w:left="0"/>
        <w:rPr>
          <w:rFonts w:cs="Arial"/>
          <w:szCs w:val="24"/>
        </w:rPr>
      </w:pPr>
    </w:p>
    <w:p w:rsidR="001D1E1E" w:rsidRDefault="008C1E38" w:rsidP="007D1782">
      <w:pPr>
        <w:pStyle w:val="Obrazloitev"/>
      </w:pPr>
      <w:r w:rsidRPr="00324D5A">
        <w:t>Člen implemetira 41. člen direktive, še posebej njegov tretji odstavek. Člen ureja pogodbeni odnos med končnim odjemalcem in dobaviteljem končnim odjemalcem. Na vsako prevzemno predajno mesto na distribucijskem sistemu se mora nanašati ena odprta pogodba o dobavi, ki določa bilančno pripadnost tega mesta. Če te pogodbe ni, odjemalec ne more odjemati elektrike z omrežja, operater ga mora odklopiti. Za prevzemno predajna mesta na prenosnem sistemu velja, da imajo lahko hkrati več dobaviteljev po odprti pogodbi, a mora biti njihov delež dobave vnaprej določen in vsi deleži skupaj morajo sestavljati 100 odstotkov. Oseba, ki ni vključena v bilančno shemo kot dobavitelj končnim odjemalcem, ne more sklepati odprtih pogodb z dobavo oz. odjem prevzemno predajnih mest uporabnikov sistema. Evidenco prevzemno predajnih mest vodijo operaterji sistema, dostop do te evidenc imata operater trga in agencija.</w:t>
      </w:r>
    </w:p>
    <w:p w:rsidR="008C1E38" w:rsidRPr="008C1E38" w:rsidRDefault="008C1E38" w:rsidP="00A822C3">
      <w:pPr>
        <w:pStyle w:val="Odstavekseznama1"/>
        <w:ind w:left="0"/>
        <w:rPr>
          <w:rFonts w:cs="Arial"/>
          <w:szCs w:val="24"/>
        </w:rPr>
      </w:pPr>
    </w:p>
    <w:p w:rsidR="00CC0045" w:rsidRPr="00E064CE" w:rsidRDefault="00CC0045" w:rsidP="00165E5D"/>
    <w:p w:rsidR="00C42CB2" w:rsidRPr="00EE088E" w:rsidRDefault="00B13066" w:rsidP="00D617E7">
      <w:pPr>
        <w:pStyle w:val="Naslov3"/>
      </w:pPr>
      <w:bookmarkStart w:id="455" w:name="_Toc293668801"/>
      <w:bookmarkStart w:id="456" w:name="_Toc358721916"/>
      <w:r>
        <w:t>2</w:t>
      </w:r>
      <w:r w:rsidR="00EE088E" w:rsidRPr="00EE088E">
        <w:t xml:space="preserve">. oddelek: </w:t>
      </w:r>
      <w:r w:rsidR="00C42CB2" w:rsidRPr="00EE088E">
        <w:t>Omrežnina za prenosni in distribucijski sistem</w:t>
      </w:r>
      <w:bookmarkEnd w:id="455"/>
      <w:bookmarkEnd w:id="456"/>
    </w:p>
    <w:p w:rsidR="00014758" w:rsidRPr="004F0D59" w:rsidRDefault="00EE088E" w:rsidP="00165E5D">
      <w:pPr>
        <w:pStyle w:val="Naslov4"/>
        <w:rPr>
          <w:b w:val="0"/>
          <w:sz w:val="24"/>
          <w:szCs w:val="24"/>
        </w:rPr>
      </w:pPr>
      <w:bookmarkStart w:id="457" w:name="_Toc293668802"/>
      <w:bookmarkStart w:id="458" w:name="_Toc358721917"/>
      <w:r w:rsidRPr="004F0D59">
        <w:rPr>
          <w:b w:val="0"/>
          <w:sz w:val="24"/>
          <w:szCs w:val="24"/>
        </w:rPr>
        <w:t xml:space="preserve">I. </w:t>
      </w:r>
      <w:r w:rsidR="00B42580" w:rsidRPr="004F0D59">
        <w:rPr>
          <w:b w:val="0"/>
          <w:sz w:val="24"/>
          <w:szCs w:val="24"/>
        </w:rPr>
        <w:t>Splošne določbe</w:t>
      </w:r>
      <w:bookmarkEnd w:id="457"/>
      <w:bookmarkEnd w:id="458"/>
    </w:p>
    <w:p w:rsidR="001D1E1E" w:rsidRDefault="00B42580" w:rsidP="007D1782">
      <w:pPr>
        <w:pStyle w:val="Naslov5"/>
      </w:pPr>
      <w:r w:rsidRPr="00CA38D4">
        <w:t xml:space="preserve"> </w:t>
      </w:r>
      <w:bookmarkStart w:id="459" w:name="_Ref289166264"/>
      <w:bookmarkStart w:id="460" w:name="_Toc293668803"/>
      <w:bookmarkStart w:id="461" w:name="_Ref301780930"/>
      <w:bookmarkStart w:id="462" w:name="_Toc358721918"/>
      <w:r w:rsidRPr="00CA38D4">
        <w:t>člen</w:t>
      </w:r>
      <w:bookmarkEnd w:id="459"/>
      <w:r w:rsidR="00CA38D4">
        <w:br/>
      </w:r>
      <w:r w:rsidRPr="001C204F">
        <w:t>(načelo določitve metodologije)</w:t>
      </w:r>
      <w:bookmarkEnd w:id="460"/>
      <w:bookmarkEnd w:id="461"/>
      <w:bookmarkEnd w:id="462"/>
    </w:p>
    <w:p w:rsidR="00B42580" w:rsidRPr="00E064CE" w:rsidRDefault="00B42580" w:rsidP="00165E5D">
      <w:pPr>
        <w:pStyle w:val="Odstavekseznama"/>
        <w:keepNext/>
        <w:ind w:left="0"/>
        <w:jc w:val="center"/>
      </w:pPr>
    </w:p>
    <w:p w:rsidR="00B42580" w:rsidRPr="00E064CE" w:rsidRDefault="00A822C3" w:rsidP="00A822C3">
      <w:pPr>
        <w:pStyle w:val="Odstavekseznama"/>
        <w:ind w:left="0"/>
        <w:rPr>
          <w:szCs w:val="24"/>
        </w:rPr>
      </w:pPr>
      <w:r>
        <w:rPr>
          <w:szCs w:val="24"/>
        </w:rPr>
        <w:t xml:space="preserve">(1) </w:t>
      </w:r>
      <w:r w:rsidR="00B42580" w:rsidRPr="00E064CE">
        <w:rPr>
          <w:szCs w:val="24"/>
        </w:rPr>
        <w:t xml:space="preserve">Agencija s splošnim aktom predpiše metodologijo za določitev regulativnega okvira na način, ki spodbuja učinkovitost </w:t>
      </w:r>
      <w:r w:rsidR="00B27BB9">
        <w:rPr>
          <w:szCs w:val="24"/>
        </w:rPr>
        <w:t xml:space="preserve">elektro </w:t>
      </w:r>
      <w:r w:rsidR="00B42580" w:rsidRPr="00E064CE">
        <w:rPr>
          <w:szCs w:val="24"/>
        </w:rPr>
        <w:t>operaterjev in uporabe sistema.</w:t>
      </w:r>
    </w:p>
    <w:p w:rsidR="00B42580" w:rsidRPr="00E064CE" w:rsidRDefault="00B42580" w:rsidP="00165E5D">
      <w:pPr>
        <w:rPr>
          <w:szCs w:val="24"/>
        </w:rPr>
      </w:pPr>
    </w:p>
    <w:p w:rsidR="00B42580" w:rsidRDefault="00A822C3" w:rsidP="00A822C3">
      <w:pPr>
        <w:pStyle w:val="Odstavekseznama"/>
        <w:ind w:left="0"/>
        <w:rPr>
          <w:szCs w:val="24"/>
        </w:rPr>
      </w:pPr>
      <w:r>
        <w:rPr>
          <w:szCs w:val="24"/>
        </w:rPr>
        <w:t xml:space="preserve">(2) </w:t>
      </w:r>
      <w:r w:rsidR="00B42580" w:rsidRPr="00E064CE">
        <w:rPr>
          <w:szCs w:val="24"/>
        </w:rPr>
        <w:t xml:space="preserve">Agencija pri določitvi metodologije izhaja iz metode </w:t>
      </w:r>
      <w:r w:rsidR="009B358E">
        <w:t xml:space="preserve">reguliranega letnega prihodka in </w:t>
      </w:r>
      <w:r w:rsidR="00B42580" w:rsidRPr="00E064CE">
        <w:rPr>
          <w:szCs w:val="24"/>
        </w:rPr>
        <w:t>reguliran</w:t>
      </w:r>
      <w:r w:rsidR="009B358E">
        <w:rPr>
          <w:szCs w:val="24"/>
        </w:rPr>
        <w:t>ih</w:t>
      </w:r>
      <w:r w:rsidR="00B42580" w:rsidRPr="00E064CE">
        <w:rPr>
          <w:szCs w:val="24"/>
        </w:rPr>
        <w:t xml:space="preserve"> omrežnin </w:t>
      </w:r>
      <w:r w:rsidR="00173CCD">
        <w:rPr>
          <w:szCs w:val="24"/>
        </w:rPr>
        <w:t>elektro operaterja</w:t>
      </w:r>
      <w:r w:rsidR="00B42580" w:rsidRPr="00E064CE">
        <w:rPr>
          <w:szCs w:val="24"/>
        </w:rPr>
        <w:t>, ki operaterju zagotavlja pokritje vseh letnih upravičenih stroškov, vključno z reguliranim donosom.</w:t>
      </w:r>
    </w:p>
    <w:p w:rsidR="00F42EB6" w:rsidRDefault="00F42EB6" w:rsidP="00A822C3">
      <w:pPr>
        <w:pStyle w:val="Odstavekseznama"/>
        <w:ind w:left="0"/>
        <w:rPr>
          <w:szCs w:val="24"/>
        </w:rPr>
      </w:pPr>
    </w:p>
    <w:p w:rsidR="001D1E1E" w:rsidRDefault="00F42EB6" w:rsidP="007D1782">
      <w:pPr>
        <w:pStyle w:val="Obrazloitev"/>
      </w:pPr>
      <w:r w:rsidRPr="006B5F6B">
        <w:t xml:space="preserve">Nacionalni energetski regulator (agencija) je ustanovljena z namenom, da zagotovi pregledno in nepristransko delovanje trga z električno energijo in zemeljskim plinom v interesu vseh udeležencev. </w:t>
      </w:r>
    </w:p>
    <w:p w:rsidR="001D1E1E" w:rsidRDefault="001D1E1E" w:rsidP="007D1782">
      <w:pPr>
        <w:pStyle w:val="Obrazloitev"/>
      </w:pPr>
    </w:p>
    <w:p w:rsidR="001D1E1E" w:rsidRDefault="00F42EB6" w:rsidP="007D1782">
      <w:pPr>
        <w:pStyle w:val="Obrazloitev"/>
      </w:pPr>
      <w:r w:rsidRPr="006B5F6B">
        <w:t xml:space="preserve">Reguliranje je v strokovni literaturi opredeljeno kot vplivanje in usmerjanje dejavnosti s pravili in/ali z drugimi oblikami, npr. ekonomskimi spodbudami. Reguliranje je potrebno na področjih, na katerih trg ne deluje ali ne more delovati (naravni monopoli). Energetska omrežja so naravni monopoli in dejavnosti, ki jih opravljajo operaterji teh omrežij, so naravno monopolne. Za dejavnosti, ki so povezane z delovanjem omrežij na področju oskrbe z energijo je reguliranje potrebno zaradi cene naravno-monopolne dejavnosti, preprečevanja posrednega omejevanja konkurence z reguliranjem dostopa do omrežij, dostopnosti storitve, ki je v javnem interesu in kakovosti oskrbe oziroma storitev. Odločitev o uvedbi regulative sprejme država, ki tudi določi cilje, ki jih naj reguliranje na določenem področju doseže. Institucija, ki v državi izvaja dejavnost reguliranja določenega segmenta trga (v konkretnem primeru agencija), pa mora izbrati primerno strategijo, način in metodo reguliranja, s katero bodo doseženi glavni cilji reguliranja. </w:t>
      </w:r>
    </w:p>
    <w:p w:rsidR="001D1E1E" w:rsidRDefault="001D1E1E" w:rsidP="007D1782">
      <w:pPr>
        <w:pStyle w:val="Obrazloitev"/>
      </w:pPr>
    </w:p>
    <w:p w:rsidR="001D1E1E" w:rsidRDefault="00F42EB6" w:rsidP="007D1782">
      <w:pPr>
        <w:pStyle w:val="Obrazloitev"/>
      </w:pPr>
      <w:r w:rsidRPr="006B5F6B">
        <w:t xml:space="preserve">S tem členom je agenciji dano pooblastilo za sprejem splošnega akta za izvrševanje javnih pooblastil, s katerim določi metodologijo za ugotavljanje upravičenih stroškov </w:t>
      </w:r>
      <w:r>
        <w:t xml:space="preserve">elektro </w:t>
      </w:r>
      <w:r w:rsidRPr="006B5F6B">
        <w:t>operaterjev in določanje omrežnine, ki mora tem operaterjem zagotavljati pokritje vseh letnih upravičenih stroškov, ki vključujejo tudi reguliran donos.</w:t>
      </w:r>
    </w:p>
    <w:p w:rsidR="001D1E1E" w:rsidRDefault="001D1E1E" w:rsidP="007D1782">
      <w:pPr>
        <w:pStyle w:val="Obrazloitev"/>
      </w:pPr>
    </w:p>
    <w:p w:rsidR="00B42580" w:rsidRPr="00CA38D4" w:rsidRDefault="00B42580" w:rsidP="003A7D9F">
      <w:pPr>
        <w:pStyle w:val="Naslov5"/>
      </w:pPr>
      <w:bookmarkStart w:id="463" w:name="_Ref289166934"/>
      <w:bookmarkStart w:id="464" w:name="_Toc293668804"/>
      <w:bookmarkStart w:id="465" w:name="_Toc358721919"/>
      <w:r w:rsidRPr="001C204F">
        <w:t>člen</w:t>
      </w:r>
      <w:bookmarkEnd w:id="463"/>
      <w:r w:rsidR="00CA38D4" w:rsidRPr="001C204F">
        <w:br/>
      </w:r>
      <w:r w:rsidRPr="00CA38D4">
        <w:t>(določitev regulativnega okvira)</w:t>
      </w:r>
      <w:bookmarkEnd w:id="464"/>
      <w:bookmarkEnd w:id="465"/>
    </w:p>
    <w:p w:rsidR="00B42580" w:rsidRPr="00E064CE" w:rsidRDefault="00B42580" w:rsidP="00165E5D">
      <w:pPr>
        <w:pStyle w:val="Odstavekseznama"/>
        <w:keepNext/>
        <w:ind w:left="0"/>
        <w:jc w:val="center"/>
      </w:pPr>
    </w:p>
    <w:p w:rsidR="001D1E1E" w:rsidRDefault="00A822C3" w:rsidP="007D1782">
      <w:pPr>
        <w:pStyle w:val="Odstavekseznama"/>
        <w:ind w:left="0"/>
        <w:rPr>
          <w:szCs w:val="24"/>
        </w:rPr>
      </w:pPr>
      <w:r>
        <w:rPr>
          <w:szCs w:val="24"/>
        </w:rPr>
        <w:t xml:space="preserve">(1) </w:t>
      </w:r>
      <w:r w:rsidR="00B42580" w:rsidRPr="00E064CE">
        <w:rPr>
          <w:szCs w:val="24"/>
        </w:rPr>
        <w:t xml:space="preserve">Agencija določi vrednosti regulativnega okvira tako, da </w:t>
      </w:r>
      <w:r w:rsidR="009B7CF0" w:rsidRPr="00E064CE">
        <w:rPr>
          <w:szCs w:val="24"/>
        </w:rPr>
        <w:t>omrežnin</w:t>
      </w:r>
      <w:r w:rsidR="009B7CF0">
        <w:rPr>
          <w:szCs w:val="24"/>
        </w:rPr>
        <w:t>a</w:t>
      </w:r>
      <w:r w:rsidR="009B7CF0" w:rsidRPr="00E064CE">
        <w:rPr>
          <w:szCs w:val="24"/>
        </w:rPr>
        <w:t xml:space="preserve"> </w:t>
      </w:r>
      <w:r w:rsidR="00B42580" w:rsidRPr="00E064CE">
        <w:rPr>
          <w:szCs w:val="24"/>
        </w:rPr>
        <w:t xml:space="preserve">skupaj z drugimi prihodki iz opravljanja dejavnosti </w:t>
      </w:r>
      <w:r w:rsidR="00173CCD">
        <w:rPr>
          <w:szCs w:val="24"/>
        </w:rPr>
        <w:t>elektro operaterja</w:t>
      </w:r>
      <w:r w:rsidR="00B42580" w:rsidRPr="00E064CE">
        <w:rPr>
          <w:szCs w:val="24"/>
        </w:rPr>
        <w:t xml:space="preserve"> in upoštevaje </w:t>
      </w:r>
      <w:r w:rsidR="009B358E">
        <w:t xml:space="preserve">ugotovljen kumulativni </w:t>
      </w:r>
      <w:r w:rsidR="00B42580" w:rsidRPr="00E064CE">
        <w:rPr>
          <w:szCs w:val="24"/>
        </w:rPr>
        <w:t xml:space="preserve">presežek oziroma primanjkljaj omrežnin </w:t>
      </w:r>
      <w:r w:rsidR="00173CCD">
        <w:t>elektro operaterja</w:t>
      </w:r>
      <w:r w:rsidR="009B358E">
        <w:t xml:space="preserve"> iz preteklih let</w:t>
      </w:r>
      <w:r w:rsidR="00B42580" w:rsidRPr="00E064CE">
        <w:rPr>
          <w:szCs w:val="24"/>
        </w:rPr>
        <w:t xml:space="preserve">, pokrijejo načrtovane upravičene stroške </w:t>
      </w:r>
      <w:r w:rsidR="00173CCD">
        <w:rPr>
          <w:szCs w:val="24"/>
        </w:rPr>
        <w:t>elektro operaterja</w:t>
      </w:r>
      <w:r w:rsidR="00B42580" w:rsidRPr="00E064CE">
        <w:rPr>
          <w:szCs w:val="24"/>
        </w:rPr>
        <w:t xml:space="preserve">, kot jih določi agencija upoštevaje vse predvidene okoliščine stroškovno učinkovitega poslovanja </w:t>
      </w:r>
      <w:r w:rsidR="00173CCD">
        <w:rPr>
          <w:szCs w:val="24"/>
        </w:rPr>
        <w:t>elektro operaterja</w:t>
      </w:r>
      <w:r w:rsidR="00B42580" w:rsidRPr="00E064CE">
        <w:rPr>
          <w:szCs w:val="24"/>
        </w:rPr>
        <w:t xml:space="preserve">. </w:t>
      </w:r>
    </w:p>
    <w:p w:rsidR="008B0DBE" w:rsidRDefault="008B0DBE" w:rsidP="00A822C3">
      <w:pPr>
        <w:pStyle w:val="Odstavekseznama"/>
        <w:keepNext/>
        <w:ind w:left="0"/>
      </w:pPr>
    </w:p>
    <w:p w:rsidR="001D1E1E" w:rsidRDefault="008B0DBE" w:rsidP="007D1782">
      <w:pPr>
        <w:pStyle w:val="Odstavekseznama"/>
        <w:ind w:left="0"/>
        <w:rPr>
          <w:szCs w:val="24"/>
        </w:rPr>
      </w:pPr>
      <w:r>
        <w:t xml:space="preserve">(2) </w:t>
      </w:r>
      <w:r w:rsidR="009B358E">
        <w:t xml:space="preserve">Pri določitvi regulativnega okvira se drugi prihodki iz upravljanja prezasedenosti, po predhodni napovedi </w:t>
      </w:r>
      <w:r w:rsidR="00173CCD">
        <w:t xml:space="preserve">sistemskega </w:t>
      </w:r>
      <w:r w:rsidR="009B358E">
        <w:t xml:space="preserve">operaterja, upoštevajo v tistem letu regulativnega obdobja, ko se načrtujejo upravičeni stroški iz namenov po členu 16(6) Uredbe </w:t>
      </w:r>
      <w:r w:rsidR="009B358E" w:rsidRPr="00E064CE">
        <w:t>(ES) št. 714/2009</w:t>
      </w:r>
      <w:r w:rsidR="009B358E">
        <w:t xml:space="preserve"> ter skladno s </w:t>
      </w:r>
      <w:r w:rsidR="009B358E" w:rsidRPr="00E064CE">
        <w:t xml:space="preserve">smernicami iz Priloge 1 </w:t>
      </w:r>
      <w:r w:rsidR="009B358E">
        <w:t>te Uredbe</w:t>
      </w:r>
      <w:r>
        <w:t xml:space="preserve"> Uredbe in se v regulativnem okviru razkrijejo ločeno</w:t>
      </w:r>
      <w:r w:rsidR="009B358E">
        <w:t>.</w:t>
      </w:r>
    </w:p>
    <w:p w:rsidR="001D1E1E" w:rsidRDefault="001D1E1E" w:rsidP="007D1782">
      <w:pPr>
        <w:pStyle w:val="Odstavekseznama"/>
        <w:ind w:left="0"/>
        <w:rPr>
          <w:szCs w:val="24"/>
        </w:rPr>
      </w:pPr>
    </w:p>
    <w:p w:rsidR="001D1E1E" w:rsidRDefault="008B0DBE" w:rsidP="007D1782">
      <w:pPr>
        <w:pStyle w:val="Odstavekseznama"/>
        <w:ind w:left="0"/>
        <w:rPr>
          <w:szCs w:val="24"/>
        </w:rPr>
      </w:pPr>
      <w:r>
        <w:t xml:space="preserve">(3) </w:t>
      </w:r>
      <w:r w:rsidR="00F2609F">
        <w:t xml:space="preserve">Sistemski operater </w:t>
      </w:r>
      <w:r>
        <w:t xml:space="preserve">ločeno spremlja zneske prihodkov iz upravljanja prezasedenosti čezmejnih zmogljivosti, ki začasno še ne bodo porabljeni za enega od namenov po členu 16(6) Uredbe </w:t>
      </w:r>
      <w:r w:rsidRPr="00E064CE">
        <w:t>(ES) št. 714/2009</w:t>
      </w:r>
      <w:r>
        <w:t xml:space="preserve">, za katere upravičeni stroški še ne bodo nastali, vključno z zneski na ločenem računu po tretjem pododstavku člena 16(6) Uredbe </w:t>
      </w:r>
      <w:r w:rsidRPr="00E064CE">
        <w:t>(ES) št. 714/2009</w:t>
      </w:r>
      <w:r>
        <w:t>, ki se do nastanka upravičenih stroškov spremljajo izven regulativnega okvira</w:t>
      </w:r>
    </w:p>
    <w:p w:rsidR="001D1E1E" w:rsidRDefault="001D1E1E" w:rsidP="007D1782">
      <w:pPr>
        <w:pStyle w:val="Odstavekseznama"/>
        <w:ind w:left="0"/>
        <w:rPr>
          <w:szCs w:val="24"/>
        </w:rPr>
      </w:pPr>
    </w:p>
    <w:p w:rsidR="001D1E1E" w:rsidRDefault="0000507E" w:rsidP="007D1782">
      <w:pPr>
        <w:pStyle w:val="Odstavekseznama"/>
        <w:ind w:left="0"/>
      </w:pPr>
      <w:r>
        <w:t xml:space="preserve">(4) </w:t>
      </w:r>
      <w:r w:rsidR="00F2609F">
        <w:t xml:space="preserve">Sistemski operater </w:t>
      </w:r>
      <w:r>
        <w:t xml:space="preserve"> pred začetkom novega regulativnega obdobja zagotovi in Agenciji napove:</w:t>
      </w:r>
    </w:p>
    <w:p w:rsidR="001D1E1E" w:rsidRDefault="0000507E" w:rsidP="00C750BF">
      <w:pPr>
        <w:pStyle w:val="Odstavekseznama"/>
        <w:numPr>
          <w:ilvl w:val="0"/>
          <w:numId w:val="124"/>
        </w:numPr>
      </w:pPr>
      <w:r>
        <w:t>ločene podatke o načrtovanih prihodkih iz upravljanja prezasedenosti čezmejnih vodov po posameznih letih regulativnega obdobja;</w:t>
      </w:r>
    </w:p>
    <w:p w:rsidR="001D1E1E" w:rsidRDefault="0000507E" w:rsidP="00C750BF">
      <w:pPr>
        <w:pStyle w:val="Odstavekseznama"/>
        <w:numPr>
          <w:ilvl w:val="0"/>
          <w:numId w:val="124"/>
        </w:numPr>
      </w:pPr>
      <w:r>
        <w:t>zneske prihodkov iz upravljanja prezasedenosti, ki še niso bili vključeni v pretekle regulativne okvire skladno s prejšnjim odstavkom, vključno z zneskom začasno neporabljenih prihodkov iz preteklih let iz ločenega računa po tretjim pododstavku člena 16(6) Uredbe (ES) št. 714/2009;</w:t>
      </w:r>
    </w:p>
    <w:p w:rsidR="003955A9" w:rsidRDefault="0000507E" w:rsidP="00C750BF">
      <w:pPr>
        <w:pStyle w:val="Odstavekseznama"/>
        <w:numPr>
          <w:ilvl w:val="0"/>
          <w:numId w:val="124"/>
        </w:numPr>
      </w:pPr>
      <w:r>
        <w:t>zneske odstopanj od regulativnega okvira iz</w:t>
      </w:r>
      <w:r w:rsidR="00DF116F">
        <w:t xml:space="preserve"> </w:t>
      </w:r>
      <w:fldSimple w:instr=" REF _Ref309574073 \r \h ">
        <w:r w:rsidR="00AD6E8B">
          <w:t>113</w:t>
        </w:r>
      </w:fldSimple>
      <w:r>
        <w:t xml:space="preserve">. člena tega zakona, ki se nanašajo na področje upravljanja prezasedenosti čezmejnih vodov; </w:t>
      </w:r>
    </w:p>
    <w:p w:rsidR="001D1E1E" w:rsidRDefault="0000507E" w:rsidP="00C750BF">
      <w:pPr>
        <w:pStyle w:val="Odstavekseznama"/>
        <w:numPr>
          <w:ilvl w:val="0"/>
          <w:numId w:val="124"/>
        </w:numPr>
      </w:pPr>
      <w:r>
        <w:t>ločene podatke o namenih porabe prihodkov od prve do tretje alineje tega odstavka za namene iz člena 16(6) Uredbe (ES) št. 714/2009, in o zneskih načrtovanih upravičenih stroškov za te namene, po posameznih letih regulativnega obdobja.</w:t>
      </w:r>
    </w:p>
    <w:p w:rsidR="001D1E1E" w:rsidRDefault="001D1E1E" w:rsidP="007D1782">
      <w:pPr>
        <w:pStyle w:val="Odstavekseznama"/>
        <w:ind w:left="0"/>
        <w:rPr>
          <w:szCs w:val="24"/>
        </w:rPr>
      </w:pPr>
    </w:p>
    <w:p w:rsidR="001D1E1E" w:rsidRDefault="00DF116F" w:rsidP="007D1782">
      <w:pPr>
        <w:pStyle w:val="Odstavekseznama"/>
        <w:ind w:left="0"/>
        <w:rPr>
          <w:szCs w:val="24"/>
        </w:rPr>
      </w:pPr>
      <w:r>
        <w:t xml:space="preserve">(5) Agencija pri določitvi regulativnega okvira, pod pogoji iz Uredbe (ES) št. 714/2009, odobri namensko porabo prihodkov iz upravljanja prezasedenosti čezmejnih vodov za pokrivanje omrežnine po drugem pododstavku člena 16(6) Uredbe (ES) št. 714/2009, če </w:t>
      </w:r>
      <w:r w:rsidR="00B27BB9">
        <w:t xml:space="preserve">sistemski </w:t>
      </w:r>
      <w:r>
        <w:t>operater izkaže, da prihodkov iz upravljanja prezasedenosti čezmejnih vodov ni mogoče učinkovito uporabiti za namene iz točk a) in b) člena 16(6) Uredbe (ES) št. 714/2009</w:t>
      </w:r>
    </w:p>
    <w:p w:rsidR="001D1E1E" w:rsidRDefault="001D1E1E" w:rsidP="007D1782">
      <w:pPr>
        <w:pStyle w:val="Odstavekseznama"/>
        <w:ind w:left="0"/>
        <w:rPr>
          <w:szCs w:val="24"/>
        </w:rPr>
      </w:pPr>
    </w:p>
    <w:p w:rsidR="001D1E1E" w:rsidRDefault="00DF116F" w:rsidP="007D1782">
      <w:pPr>
        <w:pStyle w:val="Odstavekseznama"/>
        <w:ind w:left="0"/>
        <w:rPr>
          <w:szCs w:val="24"/>
        </w:rPr>
      </w:pPr>
      <w:r>
        <w:t>(6) Agencija pri določitvi regulativnega okvira ločeno razkrije prihodke iz upravljanja prezasedenosti čezmejnih vodov, vključno z neporabljenimi prihodki iz upravljanja prezasedenosti zaradi odstopanj od regulativnega okvira in z začasno neporabljenimi prihodki iz preteklih let na ločenem računu po tretjim pododstavku člena 16(6) Uredbe (ES) št. 714/2009, ter upravičene stroške po namenih iz člena 16(6) Uredbe (ES) št. 714/2009</w:t>
      </w:r>
    </w:p>
    <w:p w:rsidR="001D1E1E" w:rsidRDefault="001D1E1E" w:rsidP="007D1782">
      <w:pPr>
        <w:pStyle w:val="Odstavekseznama"/>
        <w:ind w:left="0"/>
        <w:rPr>
          <w:szCs w:val="24"/>
        </w:rPr>
      </w:pPr>
    </w:p>
    <w:p w:rsidR="00B42580" w:rsidRPr="00E064CE" w:rsidRDefault="00A822C3">
      <w:pPr>
        <w:pStyle w:val="Odstavekseznama"/>
        <w:ind w:left="0"/>
        <w:rPr>
          <w:szCs w:val="24"/>
        </w:rPr>
      </w:pPr>
      <w:r>
        <w:rPr>
          <w:szCs w:val="24"/>
        </w:rPr>
        <w:t>(</w:t>
      </w:r>
      <w:r w:rsidR="00DF116F">
        <w:rPr>
          <w:szCs w:val="24"/>
        </w:rPr>
        <w:t>7</w:t>
      </w:r>
      <w:r>
        <w:rPr>
          <w:szCs w:val="24"/>
        </w:rPr>
        <w:t xml:space="preserve">) </w:t>
      </w:r>
      <w:r w:rsidR="00B42580" w:rsidRPr="00E064CE">
        <w:rPr>
          <w:szCs w:val="24"/>
        </w:rPr>
        <w:t xml:space="preserve">Za posameznega </w:t>
      </w:r>
      <w:r w:rsidR="00173CCD">
        <w:rPr>
          <w:szCs w:val="24"/>
        </w:rPr>
        <w:t>elektro operaterja</w:t>
      </w:r>
      <w:r w:rsidR="00B42580" w:rsidRPr="00E064CE">
        <w:rPr>
          <w:szCs w:val="24"/>
        </w:rPr>
        <w:t>, ali za posamezno območje distribucijskega sistema, določi agencija regulativni okvir z odločbo, ki jo izda najkasneje do 15. novembra v letu pred prvim letom regulativnega obdobja, na katero se nanaša (v nadaljnjem besedilu: odločba o regulativnem okviru).</w:t>
      </w:r>
    </w:p>
    <w:p w:rsidR="001D1E1E" w:rsidRDefault="001D1E1E" w:rsidP="007D1782">
      <w:pPr>
        <w:pStyle w:val="Odstavekseznama"/>
        <w:ind w:left="0"/>
        <w:rPr>
          <w:szCs w:val="24"/>
        </w:rPr>
      </w:pPr>
    </w:p>
    <w:p w:rsidR="00B42580" w:rsidRPr="00E064CE" w:rsidRDefault="00A822C3">
      <w:pPr>
        <w:pStyle w:val="Odstavekseznama"/>
        <w:ind w:left="0"/>
        <w:rPr>
          <w:szCs w:val="24"/>
        </w:rPr>
      </w:pPr>
      <w:r>
        <w:rPr>
          <w:szCs w:val="24"/>
        </w:rPr>
        <w:t>(</w:t>
      </w:r>
      <w:r w:rsidR="00DF116F">
        <w:rPr>
          <w:szCs w:val="24"/>
        </w:rPr>
        <w:t>8</w:t>
      </w:r>
      <w:r>
        <w:rPr>
          <w:szCs w:val="24"/>
        </w:rPr>
        <w:t xml:space="preserve">) </w:t>
      </w:r>
      <w:r w:rsidR="00B42580" w:rsidRPr="00E064CE">
        <w:rPr>
          <w:szCs w:val="24"/>
        </w:rPr>
        <w:t>Odločbo o regulativnem okviru</w:t>
      </w:r>
      <w:r w:rsidR="00B42580" w:rsidRPr="00E064CE" w:rsidDel="008D5026">
        <w:rPr>
          <w:szCs w:val="24"/>
        </w:rPr>
        <w:t xml:space="preserve"> </w:t>
      </w:r>
      <w:r w:rsidR="00B42580" w:rsidRPr="00E064CE">
        <w:rPr>
          <w:szCs w:val="24"/>
        </w:rPr>
        <w:t xml:space="preserve">izda agencija po uradni dolžnosti. </w:t>
      </w:r>
      <w:r w:rsidR="009B7CF0">
        <w:rPr>
          <w:szCs w:val="24"/>
        </w:rPr>
        <w:t xml:space="preserve">Najkasneje do </w:t>
      </w:r>
      <w:r w:rsidR="008B7603">
        <w:rPr>
          <w:szCs w:val="24"/>
          <w:lang w:val="sl-SI"/>
        </w:rPr>
        <w:t>15</w:t>
      </w:r>
      <w:r w:rsidR="009B7CF0">
        <w:rPr>
          <w:szCs w:val="24"/>
        </w:rPr>
        <w:t>.</w:t>
      </w:r>
      <w:r w:rsidR="00B42580" w:rsidRPr="00E064CE">
        <w:rPr>
          <w:szCs w:val="24"/>
        </w:rPr>
        <w:t xml:space="preserve"> </w:t>
      </w:r>
      <w:r w:rsidR="008B7603">
        <w:rPr>
          <w:szCs w:val="24"/>
          <w:lang w:val="sl-SI"/>
        </w:rPr>
        <w:t>septembra</w:t>
      </w:r>
      <w:r w:rsidR="009B7CF0" w:rsidRPr="00E064CE">
        <w:rPr>
          <w:szCs w:val="24"/>
        </w:rPr>
        <w:t xml:space="preserve"> </w:t>
      </w:r>
      <w:r w:rsidR="00B42580" w:rsidRPr="00E064CE">
        <w:rPr>
          <w:szCs w:val="24"/>
        </w:rPr>
        <w:t xml:space="preserve">v letu pred prvim letom naslednjega regulativnega obdobja agencija uvede postopek odločanja o regulativnem okviru s sklepom, v katerem določi </w:t>
      </w:r>
      <w:r w:rsidR="00B27BB9">
        <w:rPr>
          <w:szCs w:val="24"/>
        </w:rPr>
        <w:t xml:space="preserve">elektro </w:t>
      </w:r>
      <w:r w:rsidR="00B42580" w:rsidRPr="00E064CE">
        <w:rPr>
          <w:szCs w:val="24"/>
        </w:rPr>
        <w:t>operaterju, katere podatke mora v določenem roku poslati agenciji za odločanje v postopku, vključno z naložbenim načrtom iz naslednjega člena tega zakona.</w:t>
      </w:r>
    </w:p>
    <w:p w:rsidR="00B42580" w:rsidRPr="00E064CE" w:rsidRDefault="00B42580">
      <w:pPr>
        <w:rPr>
          <w:szCs w:val="24"/>
          <w:highlight w:val="cyan"/>
        </w:rPr>
      </w:pPr>
    </w:p>
    <w:p w:rsidR="00B42580" w:rsidRDefault="00A822C3">
      <w:pPr>
        <w:pStyle w:val="Odstavekseznama"/>
        <w:ind w:left="0"/>
        <w:rPr>
          <w:szCs w:val="24"/>
        </w:rPr>
      </w:pPr>
      <w:r>
        <w:rPr>
          <w:szCs w:val="24"/>
        </w:rPr>
        <w:t>(</w:t>
      </w:r>
      <w:r w:rsidR="00DF116F">
        <w:rPr>
          <w:szCs w:val="24"/>
        </w:rPr>
        <w:t>9</w:t>
      </w:r>
      <w:r>
        <w:rPr>
          <w:szCs w:val="24"/>
        </w:rPr>
        <w:t xml:space="preserve">) </w:t>
      </w:r>
      <w:r w:rsidR="00B42580" w:rsidRPr="00E064CE">
        <w:rPr>
          <w:szCs w:val="24"/>
        </w:rPr>
        <w:t xml:space="preserve">V splošnem aktu iz </w:t>
      </w:r>
      <w:r w:rsidR="002143F0" w:rsidRPr="00E064CE">
        <w:rPr>
          <w:szCs w:val="24"/>
        </w:rPr>
        <w:fldChar w:fldCharType="begin"/>
      </w:r>
      <w:r w:rsidR="00C90D27" w:rsidRPr="00E064CE">
        <w:rPr>
          <w:szCs w:val="24"/>
        </w:rPr>
        <w:instrText xml:space="preserve"> REF _Ref289166264 \r \h </w:instrText>
      </w:r>
      <w:r w:rsidR="002143F0" w:rsidRPr="00E064CE">
        <w:rPr>
          <w:szCs w:val="24"/>
        </w:rPr>
      </w:r>
      <w:r w:rsidR="002143F0" w:rsidRPr="00E064CE">
        <w:rPr>
          <w:szCs w:val="24"/>
        </w:rPr>
        <w:fldChar w:fldCharType="separate"/>
      </w:r>
      <w:r w:rsidR="00AD6E8B">
        <w:rPr>
          <w:szCs w:val="24"/>
        </w:rPr>
        <w:t>109</w:t>
      </w:r>
      <w:r w:rsidR="002143F0" w:rsidRPr="00E064CE">
        <w:rPr>
          <w:szCs w:val="24"/>
        </w:rPr>
        <w:fldChar w:fldCharType="end"/>
      </w:r>
      <w:r w:rsidR="00B42580" w:rsidRPr="00E064CE">
        <w:rPr>
          <w:szCs w:val="24"/>
        </w:rPr>
        <w:t>. člena tega zakona agencija podrobneje predpiše trajanje regulativnega obdobja</w:t>
      </w:r>
      <w:r w:rsidR="008B7603">
        <w:rPr>
          <w:szCs w:val="24"/>
          <w:lang w:val="sl-SI"/>
        </w:rPr>
        <w:t>,</w:t>
      </w:r>
      <w:r w:rsidR="00B42580" w:rsidRPr="00E064CE">
        <w:rPr>
          <w:szCs w:val="24"/>
        </w:rPr>
        <w:t xml:space="preserve"> </w:t>
      </w:r>
      <w:r w:rsidR="008B7603" w:rsidRPr="008B7603">
        <w:rPr>
          <w:szCs w:val="24"/>
        </w:rPr>
        <w:t>vrste elementov regulativnega okvira, kriterije za določitev posameznih elementov regulativnega okvira</w:t>
      </w:r>
      <w:r w:rsidR="008B7603" w:rsidRPr="00E064CE">
        <w:rPr>
          <w:szCs w:val="24"/>
        </w:rPr>
        <w:t xml:space="preserve"> </w:t>
      </w:r>
      <w:r w:rsidR="00B42580" w:rsidRPr="00E064CE">
        <w:rPr>
          <w:szCs w:val="24"/>
        </w:rPr>
        <w:t>in način izračunavanja posameznih elementov regulativnega okvira.</w:t>
      </w:r>
    </w:p>
    <w:p w:rsidR="00F42EB6" w:rsidRDefault="00F42EB6">
      <w:pPr>
        <w:pStyle w:val="Odstavekseznama"/>
        <w:ind w:left="0"/>
        <w:rPr>
          <w:szCs w:val="24"/>
        </w:rPr>
      </w:pPr>
    </w:p>
    <w:p w:rsidR="001D1E1E" w:rsidRDefault="00F42EB6" w:rsidP="007D1782">
      <w:pPr>
        <w:pStyle w:val="Obrazloitev"/>
      </w:pPr>
      <w:r>
        <w:t>Elektro o</w:t>
      </w:r>
      <w:r w:rsidRPr="006B5F6B">
        <w:t>perater določi regulativni okvir in tarifne postavke po predhodnem soglasju agencije. Regulativni okvir se določi tako, da vsi prihodki operaterja skupaj, upoštevaje reguliran presežek ali primanjkljaj omrežnin, pokrijejo načrtovane upravičene stroške operaterja. Pri tem se upošteva tudi faktor učinkovitosti, ki ga za posameznega operaterja določi agencija, upoštevaje načrtovano splošno produktivnost gospodarstva in/ali učinkovitost operaterja. Pri določitvi učinkovitosti posameznega operaterja agencija uporabi primerjalne analize učinkovitosti po strokovnih metodah.</w:t>
      </w:r>
      <w:r w:rsidR="00836103">
        <w:t xml:space="preserve"> Za sistemskega operaterja je še posebej določena ločena obravnava in prikaz prihodkov iz upravljanja prezasedenosti čezmejnih vodov.</w:t>
      </w:r>
    </w:p>
    <w:p w:rsidR="00F42EB6" w:rsidRPr="00F42EB6" w:rsidRDefault="00F42EB6">
      <w:pPr>
        <w:pStyle w:val="Odstavekseznama"/>
        <w:ind w:left="0"/>
        <w:rPr>
          <w:szCs w:val="24"/>
        </w:rPr>
      </w:pPr>
    </w:p>
    <w:p w:rsidR="001D1E1E" w:rsidRDefault="00B42580" w:rsidP="007D1782">
      <w:pPr>
        <w:pStyle w:val="Naslov5"/>
      </w:pPr>
      <w:r w:rsidRPr="00CA38D4">
        <w:t xml:space="preserve"> </w:t>
      </w:r>
      <w:bookmarkStart w:id="466" w:name="_Ref289166717"/>
      <w:bookmarkStart w:id="467" w:name="_Toc293668805"/>
      <w:bookmarkStart w:id="468" w:name="_Toc358721920"/>
      <w:r w:rsidRPr="00CA38D4">
        <w:t>člen</w:t>
      </w:r>
      <w:bookmarkEnd w:id="466"/>
      <w:r w:rsidR="00CA38D4">
        <w:br/>
      </w:r>
      <w:r w:rsidRPr="001C204F">
        <w:t xml:space="preserve">(naložbeni načrt </w:t>
      </w:r>
      <w:r w:rsidR="00173CCD">
        <w:t>elektro operaterja</w:t>
      </w:r>
      <w:r w:rsidRPr="001C204F">
        <w:t>)</w:t>
      </w:r>
      <w:bookmarkEnd w:id="467"/>
      <w:bookmarkEnd w:id="468"/>
    </w:p>
    <w:p w:rsidR="00B42580" w:rsidRPr="00E064CE" w:rsidRDefault="00B42580" w:rsidP="00165E5D">
      <w:pPr>
        <w:pStyle w:val="Odstavekseznama"/>
        <w:keepNext/>
        <w:ind w:left="0"/>
      </w:pPr>
    </w:p>
    <w:p w:rsidR="00B42580" w:rsidRDefault="00A822C3" w:rsidP="00A822C3">
      <w:pPr>
        <w:pStyle w:val="Odstavekseznama"/>
        <w:ind w:left="0"/>
      </w:pPr>
      <w:r>
        <w:t xml:space="preserve">(1) </w:t>
      </w:r>
      <w:r w:rsidR="00B42580" w:rsidRPr="00E064CE">
        <w:t xml:space="preserve">Zaradi določitve regulativnega okvira pripravi </w:t>
      </w:r>
      <w:r w:rsidR="00FB3F57">
        <w:t>elektro</w:t>
      </w:r>
      <w:r w:rsidR="00FB3F57" w:rsidRPr="00E064CE">
        <w:t xml:space="preserve"> </w:t>
      </w:r>
      <w:r w:rsidR="00B42580" w:rsidRPr="00E064CE">
        <w:t>operater naložbeni načrt</w:t>
      </w:r>
      <w:r w:rsidR="00F2199F">
        <w:t xml:space="preserve"> in ga predloži agenciji do 31. januarja v letu, v katerem agencija odloča o regulativnem okviru</w:t>
      </w:r>
      <w:r w:rsidR="00B42580" w:rsidRPr="00E064CE">
        <w:t xml:space="preserve">. V naložbenem načrtu </w:t>
      </w:r>
      <w:r w:rsidR="00FB3F57">
        <w:t>elektro</w:t>
      </w:r>
      <w:r w:rsidR="00FB3F57" w:rsidRPr="00E064CE">
        <w:t xml:space="preserve"> </w:t>
      </w:r>
      <w:r w:rsidR="00B42580" w:rsidRPr="00E064CE">
        <w:t xml:space="preserve">operater finančno ovrednoti naložbe iz veljavnega desetletnega razvojnega načrta, ki jih bo izvedel v naslednjem regulativnem obdobju. </w:t>
      </w:r>
      <w:r w:rsidR="00DF116F">
        <w:t xml:space="preserve">V naložbenem načrtu </w:t>
      </w:r>
      <w:r w:rsidR="007E58CF" w:rsidRPr="007D1782">
        <w:t>sistemski</w:t>
      </w:r>
      <w:r w:rsidR="006E23D9">
        <w:t xml:space="preserve"> operater</w:t>
      </w:r>
      <w:r w:rsidR="00DF116F">
        <w:t xml:space="preserve"> posebej razkrije naložbe, ki jih bo financiral iz namenskih prihodkov za upravljanje prezasedenosti čezmejnih vodov po </w:t>
      </w:r>
      <w:r w:rsidR="00DF116F" w:rsidRPr="00E064CE">
        <w:t>Uredbi (ES) št. 714/2009</w:t>
      </w:r>
      <w:r w:rsidR="00DF116F">
        <w:t xml:space="preserve">. </w:t>
      </w:r>
      <w:r w:rsidR="00B42580" w:rsidRPr="00E064CE">
        <w:t xml:space="preserve">Naložbeni načrt v postopku določitve regulativnega okvira preveri in oceni agencija. Navedena ocena je podlaga za določitev  načrtovanih upravičenih stroškov </w:t>
      </w:r>
      <w:r w:rsidR="004158F9">
        <w:t>elektro</w:t>
      </w:r>
      <w:r w:rsidR="004158F9" w:rsidRPr="00E064CE">
        <w:t xml:space="preserve"> </w:t>
      </w:r>
      <w:r w:rsidR="00B42580" w:rsidRPr="00E064CE">
        <w:t xml:space="preserve">operaterja v naslednjem regulativnem obdobju. Pri oceni naložbenih načrtov in določitvi upravičenih stroškov </w:t>
      </w:r>
      <w:r w:rsidR="002A0EBB">
        <w:t xml:space="preserve">elektro </w:t>
      </w:r>
      <w:r w:rsidR="00B42580" w:rsidRPr="00E064CE">
        <w:t>operaterja agencija ni vezana na vrednosti naložb</w:t>
      </w:r>
      <w:r w:rsidR="00410CED">
        <w:t xml:space="preserve"> in dinamiko njihove</w:t>
      </w:r>
      <w:r w:rsidR="00B55CAF">
        <w:t xml:space="preserve"> izvedb</w:t>
      </w:r>
      <w:r w:rsidR="00410CED">
        <w:t>e</w:t>
      </w:r>
      <w:r w:rsidR="00B42580" w:rsidRPr="00E064CE">
        <w:t xml:space="preserve"> iz nacionalnega energetskega programa, drugih načrtov razvoja na področju energetike ali načrtov razvoja </w:t>
      </w:r>
      <w:r w:rsidR="00AC0B58">
        <w:t xml:space="preserve">elektro </w:t>
      </w:r>
      <w:r w:rsidR="00B42580" w:rsidRPr="00E064CE">
        <w:t>operaterjev.</w:t>
      </w:r>
      <w:r w:rsidR="004403DE">
        <w:t xml:space="preserve"> </w:t>
      </w:r>
    </w:p>
    <w:p w:rsidR="006066E4" w:rsidRDefault="006066E4" w:rsidP="00A822C3">
      <w:pPr>
        <w:pStyle w:val="Odstavekseznama"/>
        <w:ind w:left="0"/>
      </w:pPr>
    </w:p>
    <w:p w:rsidR="006066E4" w:rsidRPr="006066E4" w:rsidRDefault="00F2199F" w:rsidP="00A822C3">
      <w:pPr>
        <w:pStyle w:val="Odstavekseznama"/>
        <w:ind w:left="0"/>
      </w:pPr>
      <w:r>
        <w:t xml:space="preserve">(2) </w:t>
      </w:r>
      <w:r w:rsidR="006066E4">
        <w:t xml:space="preserve">Če agencija pri oceni naložbenih načrtov ugotovi, da bi upoštevanje vseh </w:t>
      </w:r>
      <w:r>
        <w:t>naložb</w:t>
      </w:r>
      <w:r w:rsidR="006066E4">
        <w:t xml:space="preserve"> iz naložbenega načrta v upravičenih stroških </w:t>
      </w:r>
      <w:r w:rsidR="004158F9">
        <w:t xml:space="preserve">elektro </w:t>
      </w:r>
      <w:r w:rsidR="006066E4">
        <w:t xml:space="preserve">operaterja imelo prevelik vpliv na omrežnino, lahko </w:t>
      </w:r>
      <w:r>
        <w:t>upošteva le določene naložbe po prioritetnem vrstnem redu, kot so opredeljene v naložbenem načrtu.</w:t>
      </w:r>
    </w:p>
    <w:p w:rsidR="00B42580" w:rsidRPr="00E064CE" w:rsidRDefault="00B42580" w:rsidP="00165E5D">
      <w:pPr>
        <w:pStyle w:val="Odstavekseznama"/>
        <w:ind w:left="0"/>
      </w:pPr>
    </w:p>
    <w:p w:rsidR="00B42580" w:rsidRPr="00E064CE" w:rsidRDefault="00A822C3" w:rsidP="00A822C3">
      <w:pPr>
        <w:pStyle w:val="Odstavekseznama"/>
        <w:ind w:left="0"/>
      </w:pPr>
      <w:r>
        <w:t>(</w:t>
      </w:r>
      <w:r w:rsidR="00F2199F">
        <w:t>3</w:t>
      </w:r>
      <w:r>
        <w:t xml:space="preserve">) </w:t>
      </w:r>
      <w:r w:rsidR="00B42580" w:rsidRPr="00E064CE">
        <w:t>Metodologijo za pripravo in ocenitev naložbenih načrtov določi agencija s splošnim aktom</w:t>
      </w:r>
      <w:r w:rsidR="00C90D27" w:rsidRPr="00E064CE">
        <w:t>.</w:t>
      </w:r>
      <w:r w:rsidR="00B42580" w:rsidRPr="00E064CE">
        <w:t xml:space="preserve"> </w:t>
      </w:r>
    </w:p>
    <w:p w:rsidR="00B42580" w:rsidRPr="00E064CE" w:rsidRDefault="00B42580" w:rsidP="00165E5D">
      <w:pPr>
        <w:pStyle w:val="Odstavekseznama"/>
        <w:ind w:left="0"/>
      </w:pPr>
    </w:p>
    <w:p w:rsidR="00B42580" w:rsidRPr="00E064CE" w:rsidRDefault="00A822C3" w:rsidP="00A822C3">
      <w:pPr>
        <w:pStyle w:val="Odstavekseznama"/>
        <w:ind w:left="0"/>
      </w:pPr>
      <w:r>
        <w:t>(</w:t>
      </w:r>
      <w:r w:rsidR="00F2199F">
        <w:t>4</w:t>
      </w:r>
      <w:r>
        <w:t xml:space="preserve">) </w:t>
      </w:r>
      <w:r w:rsidR="00B42580" w:rsidRPr="00E064CE">
        <w:t xml:space="preserve">Metodologija za pripravo in ocenitev naložbenih načrtov vsebuje vsaj: </w:t>
      </w:r>
    </w:p>
    <w:p w:rsidR="00B42580" w:rsidRPr="00E064CE" w:rsidRDefault="00B42580" w:rsidP="00385F6A">
      <w:pPr>
        <w:pStyle w:val="Odstavekseznama"/>
        <w:numPr>
          <w:ilvl w:val="0"/>
          <w:numId w:val="21"/>
        </w:numPr>
        <w:ind w:left="284" w:hanging="284"/>
      </w:pPr>
      <w:r w:rsidRPr="00E064CE">
        <w:t xml:space="preserve">metodološke osnove za ocenjevanje in vrednotenje naložb; </w:t>
      </w:r>
    </w:p>
    <w:p w:rsidR="00B42580" w:rsidRPr="00E064CE" w:rsidRDefault="00B42580" w:rsidP="00385F6A">
      <w:pPr>
        <w:pStyle w:val="Odstavekseznama"/>
        <w:numPr>
          <w:ilvl w:val="0"/>
          <w:numId w:val="21"/>
        </w:numPr>
        <w:ind w:left="284" w:hanging="284"/>
      </w:pPr>
      <w:r w:rsidRPr="00E064CE">
        <w:t xml:space="preserve">vrste in obvezno vsebino naložbenih načrtov; </w:t>
      </w:r>
    </w:p>
    <w:p w:rsidR="00B42580" w:rsidRPr="00E064CE" w:rsidRDefault="00B42580" w:rsidP="00385F6A">
      <w:pPr>
        <w:pStyle w:val="Odstavekseznama"/>
        <w:numPr>
          <w:ilvl w:val="0"/>
          <w:numId w:val="21"/>
        </w:numPr>
        <w:ind w:left="284" w:hanging="284"/>
      </w:pPr>
      <w:r w:rsidRPr="00E064CE">
        <w:t>postopke za pripravo in ocenjevanje naložbene dokumentacije ter odločanju o naložbah;</w:t>
      </w:r>
    </w:p>
    <w:p w:rsidR="001D1E1E" w:rsidRDefault="00B42580" w:rsidP="007D1782">
      <w:pPr>
        <w:pStyle w:val="Odstavekseznama"/>
        <w:numPr>
          <w:ilvl w:val="0"/>
          <w:numId w:val="21"/>
        </w:numPr>
        <w:ind w:left="284" w:hanging="284"/>
      </w:pPr>
      <w:r w:rsidRPr="00E064CE">
        <w:t>minimum meril za ugotavljanje učinkovitosti projektov.</w:t>
      </w:r>
    </w:p>
    <w:p w:rsidR="001D1E1E" w:rsidRDefault="001D1E1E" w:rsidP="007D1782"/>
    <w:p w:rsidR="009B358E" w:rsidRDefault="009B358E" w:rsidP="009B358E">
      <w:pPr>
        <w:rPr>
          <w:rFonts w:cs="Arial"/>
        </w:rPr>
      </w:pPr>
      <w:r>
        <w:rPr>
          <w:rFonts w:cs="Arial"/>
        </w:rPr>
        <w:t xml:space="preserve">(5) </w:t>
      </w:r>
      <w:r w:rsidR="00DF116F">
        <w:rPr>
          <w:rFonts w:cs="Arial"/>
        </w:rPr>
        <w:t xml:space="preserve">Če </w:t>
      </w:r>
      <w:r w:rsidR="00AF65F1">
        <w:rPr>
          <w:rFonts w:cs="Arial"/>
        </w:rPr>
        <w:t>sistemski operater</w:t>
      </w:r>
      <w:r w:rsidR="00DF116F">
        <w:rPr>
          <w:rFonts w:cs="Arial"/>
        </w:rPr>
        <w:t xml:space="preserve"> ne realizira načrtovanih naložb v povečanje povezovalnih zmogljivosti, katere naj bi skladno z naložbenim načrtom financiral iz namenskih prihodkov</w:t>
      </w:r>
      <w:r w:rsidR="00DF116F" w:rsidRPr="002C2E78">
        <w:rPr>
          <w:rFonts w:cs="Arial"/>
        </w:rPr>
        <w:t xml:space="preserve"> za </w:t>
      </w:r>
      <w:r w:rsidR="00DF116F">
        <w:rPr>
          <w:rFonts w:cs="Arial"/>
        </w:rPr>
        <w:t xml:space="preserve">upravljanje </w:t>
      </w:r>
      <w:r w:rsidR="00DF116F" w:rsidRPr="002C2E78">
        <w:rPr>
          <w:rFonts w:cs="Arial"/>
        </w:rPr>
        <w:t>prezasedenost</w:t>
      </w:r>
      <w:r w:rsidR="00DF116F">
        <w:rPr>
          <w:rFonts w:cs="Arial"/>
        </w:rPr>
        <w:t>i čezmejnih vodov</w:t>
      </w:r>
      <w:r w:rsidR="00DF116F" w:rsidRPr="002C2E78">
        <w:rPr>
          <w:rFonts w:cs="Arial"/>
        </w:rPr>
        <w:t xml:space="preserve"> po Uredbi (ES) št. 714/2009</w:t>
      </w:r>
      <w:r w:rsidR="00DF116F">
        <w:rPr>
          <w:rFonts w:cs="Arial"/>
        </w:rPr>
        <w:t xml:space="preserve">, jih </w:t>
      </w:r>
      <w:r w:rsidR="00AF65F1">
        <w:rPr>
          <w:rFonts w:cs="Arial"/>
        </w:rPr>
        <w:t>sistemski operater</w:t>
      </w:r>
      <w:r w:rsidR="00DF116F">
        <w:rPr>
          <w:rFonts w:cs="Arial"/>
        </w:rPr>
        <w:t xml:space="preserve"> obravnava kot še neporabljene prihodke iz upravljanja prezasedenosti, ki se lahko porabijo le za namene iz člena </w:t>
      </w:r>
      <w:r w:rsidR="00DF116F" w:rsidRPr="00ED1313">
        <w:rPr>
          <w:rFonts w:cs="Arial"/>
        </w:rPr>
        <w:t xml:space="preserve">16(6) Uredbe (ES) št. 714/2009 ter </w:t>
      </w:r>
      <w:r w:rsidR="00DF116F">
        <w:rPr>
          <w:rFonts w:cs="Arial"/>
        </w:rPr>
        <w:t>smernic</w:t>
      </w:r>
      <w:r w:rsidR="00DF116F" w:rsidRPr="00ED1313">
        <w:rPr>
          <w:rFonts w:cs="Arial"/>
        </w:rPr>
        <w:t xml:space="preserve"> iz Priloge 1 te Uredbe </w:t>
      </w:r>
      <w:r w:rsidR="00DF116F">
        <w:rPr>
          <w:rFonts w:cs="Arial"/>
        </w:rPr>
        <w:t>oziroma jih agencija uporabi za znižanje omrežnin pri določitvi regulativnega okvira</w:t>
      </w:r>
      <w:r>
        <w:rPr>
          <w:rFonts w:cs="Arial"/>
        </w:rPr>
        <w:t>.</w:t>
      </w:r>
    </w:p>
    <w:p w:rsidR="00356387" w:rsidRDefault="00356387" w:rsidP="009B358E">
      <w:pPr>
        <w:rPr>
          <w:rFonts w:cs="Arial"/>
        </w:rPr>
      </w:pPr>
    </w:p>
    <w:p w:rsidR="00356387" w:rsidRPr="00FE3F2E" w:rsidRDefault="00356387" w:rsidP="00356387">
      <w:pPr>
        <w:pStyle w:val="Odstavekseznama"/>
        <w:ind w:left="0"/>
        <w:rPr>
          <w:rFonts w:cs="Arial"/>
          <w:color w:val="00B050"/>
        </w:rPr>
      </w:pPr>
      <w:r w:rsidRPr="00356387">
        <w:rPr>
          <w:rFonts w:cs="Arial"/>
        </w:rPr>
        <w:t>(6) Sistemski operater distribucijskega omrežja mora v naložbenem načrtu posebej razkriti investicije, ki so namenjene za ohranjanje obratovalne sposobnosti obstoječe infrastrukture (rekonstrukcije) in investicije v novo infrastrukturo.</w:t>
      </w:r>
    </w:p>
    <w:p w:rsidR="00356387" w:rsidRDefault="00356387" w:rsidP="009B358E">
      <w:pPr>
        <w:rPr>
          <w:rFonts w:cs="Arial"/>
        </w:rPr>
      </w:pPr>
    </w:p>
    <w:p w:rsidR="00F42EB6" w:rsidRDefault="00F42EB6" w:rsidP="009B358E">
      <w:pPr>
        <w:rPr>
          <w:rFonts w:cs="Arial"/>
        </w:rPr>
      </w:pPr>
    </w:p>
    <w:p w:rsidR="001D1E1E" w:rsidRDefault="00F42EB6" w:rsidP="007D1782">
      <w:pPr>
        <w:pStyle w:val="Obrazloitev"/>
      </w:pPr>
      <w:r w:rsidRPr="006B5F6B">
        <w:t>Podlaga za določitev načrtovanih upravičenih stroškov operaterja v posameznem regulativnem obdobju je naložbeni načrt, v katerem operater finančno ovrednoti naložbe, ki jih bo izvedel v naslednjem regulativnem obdobju in so vsebovane v desetletnem razvojnem načrtu. Naložbeni načrt preveri in oceni agencija, pri tem pa ni vezana na morebitne vrednosti naložb iz nacionalnega energetskega programa in drugih morebitnih načrtov razvoja omrežja. Metodologijo za pripravo in ocenitev naložbenih načrtov določi agencija s splošnim aktom.</w:t>
      </w:r>
    </w:p>
    <w:p w:rsidR="00F42EB6" w:rsidRPr="002C2E78" w:rsidRDefault="00F42EB6" w:rsidP="009B358E">
      <w:pPr>
        <w:rPr>
          <w:rFonts w:cs="Arial"/>
        </w:rPr>
      </w:pPr>
    </w:p>
    <w:p w:rsidR="009B358E" w:rsidRDefault="009B358E" w:rsidP="009B358E"/>
    <w:p w:rsidR="001D1E1E" w:rsidRDefault="00B42580" w:rsidP="007D1782">
      <w:pPr>
        <w:pStyle w:val="Naslov5"/>
      </w:pPr>
      <w:bookmarkStart w:id="469" w:name="_Toc293668806"/>
      <w:bookmarkStart w:id="470" w:name="_Toc358721921"/>
      <w:r w:rsidRPr="00CA38D4">
        <w:t>člen</w:t>
      </w:r>
      <w:r w:rsidR="00CA38D4">
        <w:br/>
      </w:r>
      <w:r w:rsidRPr="001C204F">
        <w:t xml:space="preserve">(upravičeni stroški </w:t>
      </w:r>
      <w:r w:rsidR="004158F9">
        <w:t xml:space="preserve">elektro </w:t>
      </w:r>
      <w:r w:rsidRPr="001C204F">
        <w:t>operaterja)</w:t>
      </w:r>
      <w:bookmarkEnd w:id="469"/>
      <w:bookmarkEnd w:id="470"/>
    </w:p>
    <w:p w:rsidR="00B42580" w:rsidRPr="00E064CE" w:rsidRDefault="00B42580" w:rsidP="00165E5D">
      <w:pPr>
        <w:pStyle w:val="Odstavekseznama"/>
        <w:keepNext/>
        <w:ind w:left="0"/>
      </w:pPr>
    </w:p>
    <w:p w:rsidR="00B42580" w:rsidRPr="00E064CE" w:rsidRDefault="00A822C3" w:rsidP="00A822C3">
      <w:pPr>
        <w:pStyle w:val="Odstavekseznama"/>
        <w:keepNext/>
        <w:ind w:left="0"/>
        <w:rPr>
          <w:szCs w:val="24"/>
        </w:rPr>
      </w:pPr>
      <w:r>
        <w:rPr>
          <w:szCs w:val="24"/>
        </w:rPr>
        <w:t xml:space="preserve">(1) </w:t>
      </w:r>
      <w:r w:rsidR="00B42580" w:rsidRPr="00E064CE">
        <w:rPr>
          <w:szCs w:val="24"/>
        </w:rPr>
        <w:t xml:space="preserve">Upravičeni stroški </w:t>
      </w:r>
      <w:r w:rsidR="004158F9">
        <w:rPr>
          <w:szCs w:val="24"/>
        </w:rPr>
        <w:t xml:space="preserve">elektro </w:t>
      </w:r>
      <w:r w:rsidR="00B42580" w:rsidRPr="00E064CE">
        <w:rPr>
          <w:szCs w:val="24"/>
        </w:rPr>
        <w:t xml:space="preserve">operaterja, ki so potrebni za izvajanje njegovih nalog v okviru dejavnosti </w:t>
      </w:r>
      <w:r w:rsidR="004158F9">
        <w:rPr>
          <w:szCs w:val="24"/>
        </w:rPr>
        <w:t xml:space="preserve">elektro </w:t>
      </w:r>
      <w:r w:rsidR="00B42580" w:rsidRPr="00E064CE">
        <w:rPr>
          <w:szCs w:val="24"/>
        </w:rPr>
        <w:t>operaterja, se ugotavljajo in določajo</w:t>
      </w:r>
      <w:r w:rsidR="00B42580" w:rsidRPr="00E064CE" w:rsidDel="009F4458">
        <w:rPr>
          <w:szCs w:val="24"/>
        </w:rPr>
        <w:t xml:space="preserve"> </w:t>
      </w:r>
      <w:r w:rsidR="00B42580" w:rsidRPr="00E064CE">
        <w:rPr>
          <w:szCs w:val="24"/>
        </w:rPr>
        <w:t xml:space="preserve">za posamezno leto regulativnega obdobja. Kadar </w:t>
      </w:r>
      <w:r w:rsidR="00AF65F1">
        <w:rPr>
          <w:szCs w:val="24"/>
        </w:rPr>
        <w:t>elektro operater</w:t>
      </w:r>
      <w:r w:rsidR="00B42580" w:rsidRPr="00E064CE">
        <w:rPr>
          <w:szCs w:val="24"/>
        </w:rPr>
        <w:t xml:space="preserve"> poleg storitev dejavnosti operaterja sistema opravlja tudi druge dejavnosti, mora tem dejavnostim ustrezno pripisati sorazmerni del stroškov.  </w:t>
      </w:r>
    </w:p>
    <w:p w:rsidR="00B42580" w:rsidRPr="00E064CE" w:rsidRDefault="00B42580" w:rsidP="00165E5D">
      <w:pPr>
        <w:rPr>
          <w:szCs w:val="24"/>
        </w:rPr>
      </w:pPr>
    </w:p>
    <w:p w:rsidR="00B42580" w:rsidRPr="00E064CE" w:rsidRDefault="00A822C3" w:rsidP="00A822C3">
      <w:pPr>
        <w:pStyle w:val="Odstavekseznama"/>
        <w:ind w:left="0"/>
        <w:rPr>
          <w:szCs w:val="24"/>
        </w:rPr>
      </w:pPr>
      <w:r>
        <w:rPr>
          <w:szCs w:val="24"/>
        </w:rPr>
        <w:t xml:space="preserve">(2) </w:t>
      </w:r>
      <w:r w:rsidR="00B42580" w:rsidRPr="00E064CE">
        <w:rPr>
          <w:szCs w:val="24"/>
        </w:rPr>
        <w:t xml:space="preserve">Upravičeni stroški obsegajo tudi reguliran donos </w:t>
      </w:r>
      <w:r w:rsidR="004158F9">
        <w:rPr>
          <w:szCs w:val="24"/>
        </w:rPr>
        <w:t xml:space="preserve">elektro </w:t>
      </w:r>
      <w:r w:rsidR="00B42580" w:rsidRPr="00E064CE">
        <w:rPr>
          <w:szCs w:val="24"/>
        </w:rPr>
        <w:t>operaterja.</w:t>
      </w:r>
    </w:p>
    <w:p w:rsidR="00B42580" w:rsidRPr="00E064CE" w:rsidRDefault="00B42580" w:rsidP="00165E5D">
      <w:pPr>
        <w:rPr>
          <w:szCs w:val="24"/>
        </w:rPr>
      </w:pPr>
    </w:p>
    <w:p w:rsidR="00B42580" w:rsidRPr="00E064CE" w:rsidRDefault="00A822C3" w:rsidP="00A822C3">
      <w:pPr>
        <w:pStyle w:val="Odstavekseznama"/>
        <w:keepNext/>
        <w:ind w:left="0"/>
        <w:rPr>
          <w:szCs w:val="24"/>
        </w:rPr>
      </w:pPr>
      <w:r>
        <w:rPr>
          <w:szCs w:val="24"/>
        </w:rPr>
        <w:t xml:space="preserve">(3) </w:t>
      </w:r>
      <w:r w:rsidR="00B42580" w:rsidRPr="00E064CE">
        <w:rPr>
          <w:szCs w:val="24"/>
        </w:rPr>
        <w:t xml:space="preserve">V metodologiji iz </w:t>
      </w:r>
      <w:r w:rsidR="002143F0">
        <w:rPr>
          <w:szCs w:val="24"/>
        </w:rPr>
        <w:fldChar w:fldCharType="begin"/>
      </w:r>
      <w:r w:rsidR="00AC47C5">
        <w:rPr>
          <w:szCs w:val="24"/>
        </w:rPr>
        <w:instrText xml:space="preserve"> REF _Ref301780930 \r \h </w:instrText>
      </w:r>
      <w:r w:rsidR="002143F0">
        <w:rPr>
          <w:szCs w:val="24"/>
        </w:rPr>
      </w:r>
      <w:r w:rsidR="002143F0">
        <w:rPr>
          <w:szCs w:val="24"/>
        </w:rPr>
        <w:fldChar w:fldCharType="separate"/>
      </w:r>
      <w:r w:rsidR="00AD6E8B">
        <w:rPr>
          <w:szCs w:val="24"/>
        </w:rPr>
        <w:t>109</w:t>
      </w:r>
      <w:r w:rsidR="002143F0">
        <w:rPr>
          <w:szCs w:val="24"/>
        </w:rPr>
        <w:fldChar w:fldCharType="end"/>
      </w:r>
      <w:r w:rsidR="00AC47C5">
        <w:rPr>
          <w:szCs w:val="24"/>
        </w:rPr>
        <w:t xml:space="preserve">. </w:t>
      </w:r>
      <w:r w:rsidR="00B42580" w:rsidRPr="00E064CE">
        <w:rPr>
          <w:szCs w:val="24"/>
        </w:rPr>
        <w:t xml:space="preserve">člena mora biti določen tak način ugotavljanja in določanja upravičenih stroškov, ki spodbuja </w:t>
      </w:r>
      <w:r w:rsidR="004158F9">
        <w:rPr>
          <w:szCs w:val="24"/>
        </w:rPr>
        <w:t xml:space="preserve">elektro </w:t>
      </w:r>
      <w:r w:rsidR="00B42580" w:rsidRPr="00E064CE">
        <w:rPr>
          <w:szCs w:val="24"/>
        </w:rPr>
        <w:t>operaterja k stroškovno učinkovitemu poslovanju in mu omogoča</w:t>
      </w:r>
      <w:r w:rsidR="00AC47C5">
        <w:rPr>
          <w:szCs w:val="24"/>
        </w:rPr>
        <w:t>, da doseže</w:t>
      </w:r>
      <w:r w:rsidR="00B42580" w:rsidRPr="00E064CE">
        <w:rPr>
          <w:szCs w:val="24"/>
        </w:rPr>
        <w:t xml:space="preserve"> višji </w:t>
      </w:r>
      <w:r w:rsidR="00AC47C5">
        <w:rPr>
          <w:szCs w:val="24"/>
        </w:rPr>
        <w:t xml:space="preserve">realiziran </w:t>
      </w:r>
      <w:r w:rsidR="00B42580" w:rsidRPr="00E064CE">
        <w:rPr>
          <w:szCs w:val="24"/>
        </w:rPr>
        <w:t xml:space="preserve">donos od </w:t>
      </w:r>
      <w:r w:rsidR="00AC47C5">
        <w:rPr>
          <w:szCs w:val="24"/>
        </w:rPr>
        <w:t>priznanega v regulativnem okviru</w:t>
      </w:r>
      <w:r w:rsidR="00B42580" w:rsidRPr="00E064CE">
        <w:rPr>
          <w:szCs w:val="24"/>
        </w:rPr>
        <w:t xml:space="preserve">, če so prihranki pri upravičenih stroških rezultat njegovih prizadevanj za večjo stroškovno učinkovitost. </w:t>
      </w:r>
      <w:r w:rsidR="00D43A48">
        <w:rPr>
          <w:szCs w:val="24"/>
          <w:lang w:val="sl-SI"/>
        </w:rPr>
        <w:t>Če elektro operater posluje s stroški, ki so višji od upravičenih, razliko krije iz reguliranega donosa na sredstva, ki mu je priznan.</w:t>
      </w:r>
    </w:p>
    <w:p w:rsidR="00B42580" w:rsidRPr="00E064CE" w:rsidRDefault="00B42580" w:rsidP="00165E5D">
      <w:pPr>
        <w:keepNext/>
        <w:rPr>
          <w:szCs w:val="24"/>
        </w:rPr>
      </w:pPr>
    </w:p>
    <w:p w:rsidR="00B42580" w:rsidRPr="00E064CE" w:rsidRDefault="00A822C3" w:rsidP="00A822C3">
      <w:pPr>
        <w:pStyle w:val="Odstavekseznama"/>
        <w:ind w:left="0"/>
        <w:rPr>
          <w:szCs w:val="24"/>
        </w:rPr>
      </w:pPr>
      <w:r>
        <w:rPr>
          <w:szCs w:val="24"/>
        </w:rPr>
        <w:t xml:space="preserve">(4) </w:t>
      </w:r>
      <w:r w:rsidR="00B42580" w:rsidRPr="00E064CE">
        <w:rPr>
          <w:szCs w:val="24"/>
        </w:rPr>
        <w:t xml:space="preserve">Pri določitvi upravičenih stroškov agencija upošteva, da mora </w:t>
      </w:r>
      <w:r w:rsidR="00AF65F1">
        <w:rPr>
          <w:szCs w:val="24"/>
        </w:rPr>
        <w:t>elektro operater</w:t>
      </w:r>
      <w:r w:rsidR="00B42580" w:rsidRPr="00E064CE">
        <w:rPr>
          <w:szCs w:val="24"/>
        </w:rPr>
        <w:t xml:space="preserve"> učinkovitost svojega poslovanja izboljšati za določen faktor (v nadaljnjem besedilu: faktor učinkovitosti), ki ga </w:t>
      </w:r>
      <w:r w:rsidR="008E44F9">
        <w:rPr>
          <w:szCs w:val="24"/>
        </w:rPr>
        <w:t xml:space="preserve">v splošnem aktu </w:t>
      </w:r>
      <w:r w:rsidR="00B42580" w:rsidRPr="00E064CE">
        <w:rPr>
          <w:szCs w:val="24"/>
        </w:rPr>
        <w:t xml:space="preserve">opredeli agencija upoštevaje načrtovano splošno produktivnost gospodarstva in/ali učinkovitost </w:t>
      </w:r>
      <w:r w:rsidR="004158F9">
        <w:rPr>
          <w:szCs w:val="24"/>
        </w:rPr>
        <w:t xml:space="preserve">elektro </w:t>
      </w:r>
      <w:r w:rsidR="00B42580" w:rsidRPr="00E064CE">
        <w:rPr>
          <w:szCs w:val="24"/>
        </w:rPr>
        <w:t>operaterja, ki izhaja iz primerjalnih analiz učinkovitosti po strokovnih metodah.</w:t>
      </w:r>
    </w:p>
    <w:p w:rsidR="00B42580" w:rsidRPr="00E064CE" w:rsidRDefault="00B42580" w:rsidP="00165E5D">
      <w:pPr>
        <w:keepNext/>
        <w:rPr>
          <w:szCs w:val="24"/>
        </w:rPr>
      </w:pPr>
    </w:p>
    <w:p w:rsidR="001D1E1E" w:rsidRPr="0027479F" w:rsidRDefault="00A822C3" w:rsidP="007D1782">
      <w:pPr>
        <w:rPr>
          <w:szCs w:val="24"/>
        </w:rPr>
      </w:pPr>
      <w:r w:rsidRPr="00EF634C">
        <w:rPr>
          <w:szCs w:val="24"/>
        </w:rPr>
        <w:t xml:space="preserve">(5) </w:t>
      </w:r>
      <w:r w:rsidR="00B42580" w:rsidRPr="00EF634C">
        <w:rPr>
          <w:szCs w:val="24"/>
        </w:rPr>
        <w:t xml:space="preserve">Reguliran donos </w:t>
      </w:r>
      <w:r w:rsidR="004158F9">
        <w:rPr>
          <w:szCs w:val="24"/>
        </w:rPr>
        <w:t xml:space="preserve">elektro </w:t>
      </w:r>
      <w:r w:rsidR="00B42580" w:rsidRPr="00EF634C">
        <w:rPr>
          <w:szCs w:val="24"/>
        </w:rPr>
        <w:t>operaterja in upravičeni strošek amortizacije mora biti določen tako, da omogoča ekonomsko upravičenost vlaganja v razvoj sistema in je odvisen od regulirane višine opredmetenih osnovnih sredstev</w:t>
      </w:r>
      <w:r w:rsidR="00DB21E9">
        <w:rPr>
          <w:szCs w:val="24"/>
        </w:rPr>
        <w:t xml:space="preserve"> v uporabi </w:t>
      </w:r>
      <w:r w:rsidR="00B42580" w:rsidRPr="00EF634C">
        <w:rPr>
          <w:szCs w:val="24"/>
        </w:rPr>
        <w:t xml:space="preserve"> in neopredmetenih sredstev </w:t>
      </w:r>
      <w:r w:rsidR="00DB21E9">
        <w:rPr>
          <w:szCs w:val="24"/>
        </w:rPr>
        <w:t xml:space="preserve">v uporabi </w:t>
      </w:r>
      <w:r w:rsidR="00B42580" w:rsidRPr="00EF634C">
        <w:rPr>
          <w:szCs w:val="24"/>
        </w:rPr>
        <w:t xml:space="preserve">v odvisnosti od uporabe sistema, narave dejavnosti </w:t>
      </w:r>
      <w:r w:rsidR="004158F9">
        <w:rPr>
          <w:szCs w:val="24"/>
        </w:rPr>
        <w:t xml:space="preserve">elektro </w:t>
      </w:r>
      <w:r w:rsidR="00B42580" w:rsidRPr="00EF634C">
        <w:rPr>
          <w:szCs w:val="24"/>
        </w:rPr>
        <w:t xml:space="preserve">operaterja in regulirane strukture virov financiranja in učinkovite uporabe sistema. </w:t>
      </w:r>
      <w:r w:rsidR="00396DF2">
        <w:rPr>
          <w:szCs w:val="24"/>
        </w:rPr>
        <w:t>Reguliran donos na sredstva se ne prizna za</w:t>
      </w:r>
      <w:r w:rsidR="00396DF2" w:rsidRPr="00430E11">
        <w:rPr>
          <w:szCs w:val="24"/>
        </w:rPr>
        <w:t xml:space="preserve"> </w:t>
      </w:r>
      <w:r w:rsidR="00396DF2">
        <w:rPr>
          <w:szCs w:val="24"/>
        </w:rPr>
        <w:t xml:space="preserve">del vrednosti sredstev v višini </w:t>
      </w:r>
      <w:r w:rsidR="00396DF2" w:rsidRPr="00430E11">
        <w:rPr>
          <w:szCs w:val="24"/>
        </w:rPr>
        <w:t>brezplačno prevzet</w:t>
      </w:r>
      <w:r w:rsidR="00396DF2">
        <w:rPr>
          <w:szCs w:val="24"/>
        </w:rPr>
        <w:t xml:space="preserve">ih sredstev, pridobljenih s </w:t>
      </w:r>
      <w:r w:rsidR="00396DF2" w:rsidRPr="00430E11">
        <w:rPr>
          <w:szCs w:val="24"/>
        </w:rPr>
        <w:t>plačili nesorazmernih stroškov za priključitev na sistem</w:t>
      </w:r>
      <w:r w:rsidR="00396DF2">
        <w:rPr>
          <w:szCs w:val="24"/>
        </w:rPr>
        <w:t>,  na sredstva v gradnji in izdelavi, sredstva zgrajena iz sredstev od prezasedenosti, sredstva zgrajena s sofinanciranjem, brezplačno prevzeta evropska sredstva in druga nepovratna sredstva</w:t>
      </w:r>
      <w:r w:rsidR="0027479F" w:rsidRPr="0027479F">
        <w:rPr>
          <w:szCs w:val="24"/>
        </w:rPr>
        <w:t xml:space="preserve"> </w:t>
      </w:r>
      <w:r w:rsidR="0027479F" w:rsidRPr="0027479F">
        <w:rPr>
          <w:rFonts w:cs="Arial"/>
        </w:rPr>
        <w:t>ter sredstva, ki niso neposreden pogoj za opravljanje dejavnosti sistemskega operaterja</w:t>
      </w:r>
      <w:r w:rsidR="00396DF2">
        <w:rPr>
          <w:szCs w:val="24"/>
        </w:rPr>
        <w:t>.</w:t>
      </w:r>
      <w:r w:rsidRPr="00430E11">
        <w:rPr>
          <w:szCs w:val="24"/>
        </w:rPr>
        <w:t xml:space="preserve"> </w:t>
      </w:r>
      <w:r>
        <w:rPr>
          <w:szCs w:val="24"/>
        </w:rPr>
        <w:t xml:space="preserve">Za brezplačno prevzeta evropska sredstva se prizna operaterju sistema posebna stimulacija za pridobitev takih sredstev v deležu od njihove višine. </w:t>
      </w:r>
      <w:r w:rsidR="0027479F" w:rsidRPr="0027479F">
        <w:rPr>
          <w:rFonts w:cs="Arial"/>
        </w:rPr>
        <w:t>Ta stimulacija se vključi v regulativni okvir samo enkrat in sicer v letu, ko se sredstva zgrajena iz teh virov predajo v uporabo</w:t>
      </w:r>
      <w:r w:rsidRPr="0027479F">
        <w:rPr>
          <w:szCs w:val="24"/>
        </w:rPr>
        <w:t>.</w:t>
      </w:r>
    </w:p>
    <w:p w:rsidR="002718FC" w:rsidRDefault="002718FC" w:rsidP="00165E5D">
      <w:pPr>
        <w:pStyle w:val="Odstavekseznama"/>
        <w:ind w:left="0"/>
        <w:rPr>
          <w:szCs w:val="24"/>
        </w:rPr>
      </w:pPr>
    </w:p>
    <w:p w:rsidR="00B42580" w:rsidRDefault="00A822C3" w:rsidP="00A822C3">
      <w:pPr>
        <w:pStyle w:val="Odstavekseznama"/>
        <w:ind w:left="0"/>
        <w:rPr>
          <w:szCs w:val="24"/>
        </w:rPr>
      </w:pPr>
      <w:r>
        <w:rPr>
          <w:szCs w:val="24"/>
        </w:rPr>
        <w:t xml:space="preserve">(6) </w:t>
      </w:r>
      <w:r w:rsidR="00B42580" w:rsidRPr="00E064CE">
        <w:rPr>
          <w:szCs w:val="24"/>
        </w:rPr>
        <w:t xml:space="preserve">Agencija s splošnim aktom iz </w:t>
      </w:r>
      <w:r w:rsidR="002143F0" w:rsidRPr="00E064CE">
        <w:rPr>
          <w:szCs w:val="24"/>
        </w:rPr>
        <w:fldChar w:fldCharType="begin"/>
      </w:r>
      <w:r w:rsidR="00C90D27" w:rsidRPr="00E064CE">
        <w:rPr>
          <w:szCs w:val="24"/>
        </w:rPr>
        <w:instrText xml:space="preserve"> REF _Ref289166264 \r \h </w:instrText>
      </w:r>
      <w:r w:rsidR="002143F0" w:rsidRPr="00E064CE">
        <w:rPr>
          <w:szCs w:val="24"/>
        </w:rPr>
      </w:r>
      <w:r w:rsidR="002143F0" w:rsidRPr="00E064CE">
        <w:rPr>
          <w:szCs w:val="24"/>
        </w:rPr>
        <w:fldChar w:fldCharType="separate"/>
      </w:r>
      <w:r w:rsidR="00AD6E8B">
        <w:rPr>
          <w:szCs w:val="24"/>
        </w:rPr>
        <w:t>109</w:t>
      </w:r>
      <w:r w:rsidR="002143F0" w:rsidRPr="00E064CE">
        <w:rPr>
          <w:szCs w:val="24"/>
        </w:rPr>
        <w:fldChar w:fldCharType="end"/>
      </w:r>
      <w:r w:rsidR="00B42580" w:rsidRPr="00E064CE">
        <w:rPr>
          <w:szCs w:val="24"/>
        </w:rPr>
        <w:t>. člena tega zakona podrobneje predpiše vrste upravičenih stroškov, vključno z reguliranim donosom, kriterije za njihovo ugotavljanje in način njihovega določanja.</w:t>
      </w:r>
    </w:p>
    <w:p w:rsidR="00F42EB6" w:rsidRDefault="00F42EB6" w:rsidP="00A822C3">
      <w:pPr>
        <w:pStyle w:val="Odstavekseznama"/>
        <w:ind w:left="0"/>
        <w:rPr>
          <w:szCs w:val="24"/>
        </w:rPr>
      </w:pPr>
    </w:p>
    <w:p w:rsidR="001D1E1E" w:rsidRDefault="00F42EB6" w:rsidP="007D1782">
      <w:pPr>
        <w:pStyle w:val="Obrazloitev"/>
      </w:pPr>
      <w:r w:rsidRPr="006B5F6B">
        <w:t>Upravičeni stroški so tisti stroški, ki operaterju nastajajo zaradi izvajanja gospodarske javne službe, zato mora operater ustrezno pripisati stroške tudi tistim dejavnostim, ki so posledica izvajanja drugih dejavnosti. Upravičene stroške operaterja za vsako posamezno leto ugotavlja agencija, z metodologijo pa določi vrste upravičenih stroškov, kriterije za njihovo ugotavljanje in na kakšen način se ti stroški določajo. Agencija mora določiti takšen način ugotavljanja upravičenih stroškov, ki bo operaterje spodbujal k stroškovno učinkovitemu poslovanju in mu omogočal višji donos od reguliranega, če so prihranki pri upravičenih stroških rezultat njegovih prizadevanj za večjo stroškovno učinkovitost.</w:t>
      </w:r>
    </w:p>
    <w:p w:rsidR="001D1E1E" w:rsidRDefault="001D1E1E" w:rsidP="007D1782">
      <w:pPr>
        <w:pStyle w:val="Obrazloitev"/>
      </w:pPr>
    </w:p>
    <w:p w:rsidR="001D1E1E" w:rsidRDefault="00F42EB6" w:rsidP="007D1782">
      <w:pPr>
        <w:pStyle w:val="Obrazloitev"/>
      </w:pPr>
      <w:r w:rsidRPr="006B5F6B">
        <w:t>Del reguliranega donosa, ki se nanaša na priznan delež lastniškega kapitala v okviru regulirane strukture virov financiranja, je lahko odvisen tudi od učinkovitosti uporabe sistema. To pomeni, da bi se npr. v primeru izgradnje novega voda, ki ni v uporabi, zmanjšal donos na ta sredstva, s čimer bi se lažje preprečevalo previsoke (nekonkurenčne) cene za omrežnino. V kasnejših letih uporabe sistema ob ustrezno visoki zasedenosti (uporabi), se lahko prizna tudi večji donos na račun zmanjšanega v začetnih letih njegove uporabe.</w:t>
      </w:r>
    </w:p>
    <w:p w:rsidR="00F42EB6" w:rsidRPr="00F42EB6" w:rsidRDefault="00F42EB6" w:rsidP="00A822C3">
      <w:pPr>
        <w:pStyle w:val="Odstavekseznama"/>
        <w:ind w:left="0"/>
        <w:rPr>
          <w:szCs w:val="24"/>
        </w:rPr>
      </w:pPr>
    </w:p>
    <w:p w:rsidR="001D1E1E" w:rsidRDefault="00B42580" w:rsidP="007D1782">
      <w:pPr>
        <w:pStyle w:val="Naslov5"/>
      </w:pPr>
      <w:bookmarkStart w:id="471" w:name="_Ref289166487"/>
      <w:bookmarkStart w:id="472" w:name="_Toc293668807"/>
      <w:bookmarkStart w:id="473" w:name="_Ref306718278"/>
      <w:bookmarkStart w:id="474" w:name="_Ref309574073"/>
      <w:bookmarkStart w:id="475" w:name="_Toc358721922"/>
      <w:r w:rsidRPr="001C204F">
        <w:t>člen</w:t>
      </w:r>
      <w:bookmarkEnd w:id="471"/>
      <w:r w:rsidR="00CA38D4" w:rsidRPr="001C204F">
        <w:br/>
      </w:r>
      <w:r w:rsidRPr="00CA38D4">
        <w:t>(odstopanja od regulativnega okvira)</w:t>
      </w:r>
      <w:bookmarkEnd w:id="472"/>
      <w:bookmarkEnd w:id="473"/>
      <w:bookmarkEnd w:id="474"/>
      <w:bookmarkEnd w:id="475"/>
    </w:p>
    <w:p w:rsidR="00B42580" w:rsidRPr="00E064CE" w:rsidRDefault="00B42580" w:rsidP="00165E5D">
      <w:pPr>
        <w:pStyle w:val="Odstavekseznama"/>
        <w:keepNext/>
        <w:ind w:left="0"/>
        <w:jc w:val="center"/>
      </w:pPr>
    </w:p>
    <w:p w:rsidR="00B42580" w:rsidRPr="00E064CE" w:rsidRDefault="00A822C3" w:rsidP="00A822C3">
      <w:pPr>
        <w:pStyle w:val="Odstavekseznama"/>
        <w:ind w:left="0"/>
        <w:rPr>
          <w:szCs w:val="24"/>
        </w:rPr>
      </w:pPr>
      <w:r>
        <w:rPr>
          <w:szCs w:val="24"/>
        </w:rPr>
        <w:t xml:space="preserve">(1) </w:t>
      </w:r>
      <w:r w:rsidR="00F2609F">
        <w:rPr>
          <w:szCs w:val="24"/>
        </w:rPr>
        <w:t>Elektro operater</w:t>
      </w:r>
      <w:r w:rsidR="00B42580" w:rsidRPr="00E064CE">
        <w:rPr>
          <w:szCs w:val="24"/>
        </w:rPr>
        <w:t xml:space="preserve"> je dolžan ugotavljati odstopanja od regulativnega okvira za posamezno leto, ki se odražajo v presežku ali primanjkljaju omrežnin</w:t>
      </w:r>
      <w:r w:rsidRPr="00A822C3">
        <w:rPr>
          <w:szCs w:val="24"/>
        </w:rPr>
        <w:t xml:space="preserve"> </w:t>
      </w:r>
      <w:r>
        <w:rPr>
          <w:szCs w:val="24"/>
        </w:rPr>
        <w:t>in ugotovljena odstopanja razkriti v letnem poročilu.</w:t>
      </w:r>
      <w:r w:rsidR="00B42580" w:rsidRPr="00E064CE">
        <w:rPr>
          <w:szCs w:val="24"/>
        </w:rPr>
        <w:t xml:space="preserve"> </w:t>
      </w:r>
    </w:p>
    <w:p w:rsidR="00B42580" w:rsidRPr="00E064CE" w:rsidRDefault="00B42580" w:rsidP="00165E5D">
      <w:pPr>
        <w:pStyle w:val="Odstavekseznama"/>
        <w:ind w:left="0"/>
        <w:rPr>
          <w:szCs w:val="24"/>
        </w:rPr>
      </w:pPr>
    </w:p>
    <w:p w:rsidR="00B42580" w:rsidRPr="00E064CE" w:rsidRDefault="00A822C3" w:rsidP="00A822C3">
      <w:pPr>
        <w:pStyle w:val="Odstavekseznama"/>
        <w:ind w:left="0"/>
        <w:rPr>
          <w:szCs w:val="24"/>
        </w:rPr>
      </w:pPr>
      <w:r>
        <w:rPr>
          <w:szCs w:val="24"/>
        </w:rPr>
        <w:t xml:space="preserve">(2) </w:t>
      </w:r>
      <w:r w:rsidR="009B358E">
        <w:t xml:space="preserve">Presežek omrežnin je presežek reguliranega letnega prihodka nad dejanskimi letnimi upravičenimi stroški </w:t>
      </w:r>
      <w:r w:rsidR="004158F9">
        <w:rPr>
          <w:szCs w:val="24"/>
        </w:rPr>
        <w:t xml:space="preserve">elektro </w:t>
      </w:r>
      <w:r w:rsidR="009B358E">
        <w:t xml:space="preserve">operaterja. Ugotovi se kot presežek celotnega letnega zneska zaračunanih omrežnin (zmanjšanega za primanjkljaj omrežnin iz preteklih let ali povečanega za presežek omrežnin iz preteklih let) in zneska drugih letnih prihodkov iz dejavnosti </w:t>
      </w:r>
      <w:r w:rsidR="004158F9">
        <w:rPr>
          <w:szCs w:val="24"/>
        </w:rPr>
        <w:t xml:space="preserve">elektro </w:t>
      </w:r>
      <w:r w:rsidR="009B358E">
        <w:t>operaterja, nad zneskom dejanskih letnih upravičenih stroškov</w:t>
      </w:r>
      <w:r w:rsidR="009B358E" w:rsidRPr="00E064CE">
        <w:t>.</w:t>
      </w:r>
      <w:r w:rsidR="00B42580" w:rsidRPr="00E064CE">
        <w:rPr>
          <w:szCs w:val="24"/>
        </w:rPr>
        <w:t xml:space="preserve"> </w:t>
      </w:r>
    </w:p>
    <w:p w:rsidR="00B42580" w:rsidRPr="00E064CE" w:rsidRDefault="00B42580" w:rsidP="00165E5D">
      <w:pPr>
        <w:pStyle w:val="Odstavekseznama"/>
        <w:ind w:left="0"/>
        <w:rPr>
          <w:szCs w:val="24"/>
        </w:rPr>
      </w:pPr>
    </w:p>
    <w:p w:rsidR="00B42580" w:rsidRPr="00E064CE" w:rsidRDefault="00A822C3" w:rsidP="00A822C3">
      <w:pPr>
        <w:pStyle w:val="Odstavekseznama"/>
        <w:ind w:left="0"/>
        <w:rPr>
          <w:szCs w:val="24"/>
        </w:rPr>
      </w:pPr>
      <w:r>
        <w:rPr>
          <w:szCs w:val="24"/>
        </w:rPr>
        <w:t xml:space="preserve">(3) </w:t>
      </w:r>
      <w:r w:rsidR="00B42580" w:rsidRPr="00E064CE">
        <w:rPr>
          <w:szCs w:val="24"/>
        </w:rPr>
        <w:t xml:space="preserve">Primanjkljaj omrežnin je presežek dejanskih </w:t>
      </w:r>
      <w:r w:rsidR="00460859">
        <w:rPr>
          <w:szCs w:val="24"/>
        </w:rPr>
        <w:t xml:space="preserve">letnih </w:t>
      </w:r>
      <w:r w:rsidR="00B42580" w:rsidRPr="00E064CE">
        <w:rPr>
          <w:szCs w:val="24"/>
        </w:rPr>
        <w:t xml:space="preserve">upravičenih stroškov nad </w:t>
      </w:r>
      <w:r w:rsidR="00460859">
        <w:t xml:space="preserve">reguliranim letnim prihodkom </w:t>
      </w:r>
      <w:r w:rsidR="004158F9">
        <w:rPr>
          <w:szCs w:val="24"/>
        </w:rPr>
        <w:t xml:space="preserve">elektro </w:t>
      </w:r>
      <w:r w:rsidR="00460859">
        <w:t xml:space="preserve">operaterja. Ugotovi se kot presežek dejanskih letnih upravičenih stroškov nad </w:t>
      </w:r>
      <w:r w:rsidR="00B42580" w:rsidRPr="00E064CE">
        <w:rPr>
          <w:szCs w:val="24"/>
        </w:rPr>
        <w:t xml:space="preserve">celotnim letnim zneskom omrežnin </w:t>
      </w:r>
      <w:r w:rsidR="00460859">
        <w:t>(povečanim za primanjkljaj omrežnin iz preteklih let ali zmanjšan</w:t>
      </w:r>
      <w:r w:rsidR="00DB21E9">
        <w:t>im</w:t>
      </w:r>
      <w:r w:rsidR="00460859">
        <w:t xml:space="preserve"> za presežek omrežnin iz preteklih let) </w:t>
      </w:r>
      <w:r w:rsidR="00B42580" w:rsidRPr="00E064CE">
        <w:rPr>
          <w:szCs w:val="24"/>
        </w:rPr>
        <w:t>in drugi</w:t>
      </w:r>
      <w:r w:rsidR="00460859">
        <w:rPr>
          <w:szCs w:val="24"/>
        </w:rPr>
        <w:t>mi</w:t>
      </w:r>
      <w:r w:rsidR="00B42580" w:rsidRPr="00E064CE">
        <w:rPr>
          <w:szCs w:val="24"/>
        </w:rPr>
        <w:t xml:space="preserve"> letni</w:t>
      </w:r>
      <w:r w:rsidR="00460859">
        <w:rPr>
          <w:szCs w:val="24"/>
        </w:rPr>
        <w:t>mi</w:t>
      </w:r>
      <w:r w:rsidR="00B42580" w:rsidRPr="00E064CE">
        <w:rPr>
          <w:szCs w:val="24"/>
        </w:rPr>
        <w:t xml:space="preserve"> prihodk</w:t>
      </w:r>
      <w:r w:rsidR="00460859">
        <w:rPr>
          <w:szCs w:val="24"/>
        </w:rPr>
        <w:t>i</w:t>
      </w:r>
      <w:r w:rsidR="00B42580" w:rsidRPr="00E064CE">
        <w:rPr>
          <w:szCs w:val="24"/>
        </w:rPr>
        <w:t xml:space="preserve"> iz dejavnosti </w:t>
      </w:r>
      <w:r w:rsidR="004158F9">
        <w:rPr>
          <w:szCs w:val="24"/>
        </w:rPr>
        <w:t xml:space="preserve">elektro </w:t>
      </w:r>
      <w:r w:rsidR="00B42580" w:rsidRPr="00E064CE">
        <w:rPr>
          <w:szCs w:val="24"/>
        </w:rPr>
        <w:t>operaterja.</w:t>
      </w:r>
    </w:p>
    <w:p w:rsidR="00B42580" w:rsidRPr="00E064CE" w:rsidRDefault="00B42580" w:rsidP="00165E5D">
      <w:pPr>
        <w:rPr>
          <w:szCs w:val="24"/>
        </w:rPr>
      </w:pPr>
    </w:p>
    <w:p w:rsidR="00B42580" w:rsidRPr="001860B4" w:rsidRDefault="00A822C3" w:rsidP="00A822C3">
      <w:pPr>
        <w:pStyle w:val="Odstavekseznama"/>
        <w:ind w:left="0"/>
        <w:rPr>
          <w:szCs w:val="24"/>
          <w:lang w:val="sl-SI"/>
        </w:rPr>
      </w:pPr>
      <w:r>
        <w:rPr>
          <w:szCs w:val="24"/>
        </w:rPr>
        <w:t>(</w:t>
      </w:r>
      <w:r w:rsidR="00460859">
        <w:rPr>
          <w:szCs w:val="24"/>
        </w:rPr>
        <w:t>4</w:t>
      </w:r>
      <w:r>
        <w:rPr>
          <w:szCs w:val="24"/>
        </w:rPr>
        <w:t xml:space="preserve">) </w:t>
      </w:r>
      <w:r w:rsidR="00460859">
        <w:t xml:space="preserve">Presežek omrežnin je dolžan </w:t>
      </w:r>
      <w:r w:rsidR="00AF65F1">
        <w:t>elektro operater</w:t>
      </w:r>
      <w:r w:rsidR="00460859">
        <w:t xml:space="preserve"> uporabiti kot plačilo za storitve </w:t>
      </w:r>
      <w:r w:rsidR="00460859" w:rsidRPr="001860B4">
        <w:t xml:space="preserve">gospodarske javne službe dejavnost </w:t>
      </w:r>
      <w:r w:rsidR="004158F9" w:rsidRPr="001860B4">
        <w:rPr>
          <w:szCs w:val="24"/>
        </w:rPr>
        <w:t xml:space="preserve">elektro </w:t>
      </w:r>
      <w:r w:rsidR="00460859" w:rsidRPr="001860B4">
        <w:t xml:space="preserve">operaterja naslednjega ali naslednjih let. Zaradi te obveze je dolžan </w:t>
      </w:r>
      <w:r w:rsidR="00AF65F1" w:rsidRPr="001860B4">
        <w:t>elektro operater</w:t>
      </w:r>
      <w:r w:rsidR="00460859" w:rsidRPr="001860B4">
        <w:t xml:space="preserve"> presežek omrežnin izkazati kot </w:t>
      </w:r>
      <w:r w:rsidR="000A789E" w:rsidRPr="001860B4">
        <w:t>že vnaprej zaračunane zneske omrežnin za storitve, ki jih elektro operater še ni opravil</w:t>
      </w:r>
      <w:r w:rsidR="00460859" w:rsidRPr="001860B4">
        <w:t xml:space="preserve">. Agencija znesek presežka omrežnin upošteva pri določitvi  omrežnin v </w:t>
      </w:r>
      <w:r w:rsidR="000A789E" w:rsidRPr="001860B4">
        <w:t>naslednjem regulativnem obdobju kot že zaračunano omrežnino v preteklih obdobjih.</w:t>
      </w:r>
    </w:p>
    <w:p w:rsidR="00B42580" w:rsidRPr="001860B4" w:rsidRDefault="00B42580" w:rsidP="00165E5D">
      <w:pPr>
        <w:pStyle w:val="Odstavekseznama"/>
        <w:ind w:left="0" w:hanging="426"/>
        <w:rPr>
          <w:szCs w:val="24"/>
        </w:rPr>
      </w:pPr>
    </w:p>
    <w:p w:rsidR="00B42580" w:rsidRPr="001860B4" w:rsidRDefault="00A822C3" w:rsidP="00165E5D">
      <w:pPr>
        <w:pStyle w:val="Odstavekseznama"/>
        <w:ind w:left="0"/>
        <w:rPr>
          <w:lang w:val="sl-SI"/>
        </w:rPr>
      </w:pPr>
      <w:r w:rsidRPr="001860B4">
        <w:rPr>
          <w:szCs w:val="24"/>
        </w:rPr>
        <w:t>(</w:t>
      </w:r>
      <w:r w:rsidR="00460859" w:rsidRPr="001860B4">
        <w:rPr>
          <w:szCs w:val="24"/>
        </w:rPr>
        <w:t>5</w:t>
      </w:r>
      <w:r w:rsidRPr="001860B4">
        <w:rPr>
          <w:szCs w:val="24"/>
        </w:rPr>
        <w:t xml:space="preserve">) </w:t>
      </w:r>
      <w:r w:rsidR="00460859" w:rsidRPr="001860B4">
        <w:t xml:space="preserve">Primanjkljaj omrežnin  ima </w:t>
      </w:r>
      <w:r w:rsidR="00AF65F1" w:rsidRPr="001860B4">
        <w:t>elektro operater</w:t>
      </w:r>
      <w:r w:rsidR="00460859" w:rsidRPr="001860B4">
        <w:t xml:space="preserve"> pravico prejeti v naslednjem ali naslednjih letih kot plačilo za storitve gospodarske javne službe dejavnost </w:t>
      </w:r>
      <w:r w:rsidR="004158F9" w:rsidRPr="001860B4">
        <w:rPr>
          <w:szCs w:val="24"/>
        </w:rPr>
        <w:t xml:space="preserve">elektro </w:t>
      </w:r>
      <w:r w:rsidR="00460859" w:rsidRPr="001860B4">
        <w:t xml:space="preserve">operaterja tistega leta, za katerega je primanjkljaj ugotovljen. Zaradi te pravice lahko </w:t>
      </w:r>
      <w:r w:rsidR="00AF65F1" w:rsidRPr="001860B4">
        <w:t>elektro operater</w:t>
      </w:r>
      <w:r w:rsidR="00460859" w:rsidRPr="001860B4">
        <w:t xml:space="preserve"> primanjkljaj omrežnin </w:t>
      </w:r>
      <w:r w:rsidR="00DB7B71" w:rsidRPr="001860B4">
        <w:t>obravnava kot vnaprej vračunane prihodke od omrežnin za že opravljene storitve gospodarske javne službe dejavnost elektro operaterja, ki jih elektro operater še ni zaračunal</w:t>
      </w:r>
      <w:r w:rsidR="00EC2AE1" w:rsidRPr="001860B4">
        <w:t>,</w:t>
      </w:r>
      <w:r w:rsidR="00EC2AE1" w:rsidRPr="001860B4">
        <w:rPr>
          <w:rFonts w:cs="Arial"/>
        </w:rPr>
        <w:t xml:space="preserve"> če lahko zanesljivo pričakuje </w:t>
      </w:r>
      <w:r w:rsidR="00DB7B71" w:rsidRPr="001860B4">
        <w:t>da bo primanjkljaj omrežnine lahko zaračunan in plačan</w:t>
      </w:r>
      <w:r w:rsidR="00EC2AE1" w:rsidRPr="001860B4">
        <w:rPr>
          <w:rFonts w:cs="Arial"/>
        </w:rPr>
        <w:t xml:space="preserve"> v naslednjih obdobjih</w:t>
      </w:r>
      <w:r w:rsidR="00EC2AE1" w:rsidRPr="001860B4">
        <w:t>. Agencija znesek primanjkljaja omrežnin upošteva pri določitvi omrežnin v naslednjem regulativnem</w:t>
      </w:r>
      <w:r w:rsidR="00EC2AE1" w:rsidRPr="001860B4">
        <w:rPr>
          <w:lang w:val="sl-SI"/>
        </w:rPr>
        <w:t xml:space="preserve"> ali naslednjih regulativnih obdobjih</w:t>
      </w:r>
      <w:r w:rsidR="00EC2AE1" w:rsidRPr="001860B4">
        <w:t>.</w:t>
      </w:r>
    </w:p>
    <w:p w:rsidR="00EC2AE1" w:rsidRPr="00EC2AE1" w:rsidRDefault="00EC2AE1" w:rsidP="00165E5D">
      <w:pPr>
        <w:pStyle w:val="Odstavekseznama"/>
        <w:ind w:left="0"/>
        <w:rPr>
          <w:szCs w:val="24"/>
          <w:lang w:val="sl-SI"/>
        </w:rPr>
      </w:pPr>
    </w:p>
    <w:p w:rsidR="00B42580" w:rsidRPr="00E064CE" w:rsidRDefault="00A822C3" w:rsidP="00A822C3">
      <w:pPr>
        <w:pStyle w:val="Odstavekseznama"/>
        <w:ind w:left="0"/>
        <w:rPr>
          <w:szCs w:val="24"/>
        </w:rPr>
      </w:pPr>
      <w:r>
        <w:rPr>
          <w:szCs w:val="24"/>
        </w:rPr>
        <w:t xml:space="preserve">(6) </w:t>
      </w:r>
      <w:r w:rsidR="00F2609F">
        <w:rPr>
          <w:szCs w:val="24"/>
        </w:rPr>
        <w:t>Elektro operater</w:t>
      </w:r>
      <w:r w:rsidR="00B42580" w:rsidRPr="00E064CE">
        <w:rPr>
          <w:szCs w:val="24"/>
        </w:rPr>
        <w:t xml:space="preserve"> je dolžan agenciji posredovati izračun presežka oziroma primanjkljaja omrežnin posameznega leta regulativnega </w:t>
      </w:r>
      <w:r w:rsidR="00DB21E9">
        <w:rPr>
          <w:szCs w:val="24"/>
        </w:rPr>
        <w:t>obdobja v 15. dneh od prejema revizorjevega poročila oziroma najkasneje v 6. mesecih po izteku koledarskega leta.</w:t>
      </w:r>
      <w:r w:rsidR="00B42580" w:rsidRPr="00E064CE">
        <w:rPr>
          <w:szCs w:val="24"/>
        </w:rPr>
        <w:t xml:space="preserve"> Če agencija v postopku </w:t>
      </w:r>
      <w:r w:rsidR="00EF4F49" w:rsidRPr="00EF4F49">
        <w:rPr>
          <w:szCs w:val="24"/>
        </w:rPr>
        <w:t>ugotavljanja odstopanja</w:t>
      </w:r>
      <w:r w:rsidR="00EF4F49" w:rsidRPr="00E064CE">
        <w:rPr>
          <w:szCs w:val="24"/>
        </w:rPr>
        <w:t xml:space="preserve"> </w:t>
      </w:r>
      <w:r w:rsidR="00B42580" w:rsidRPr="00E064CE">
        <w:rPr>
          <w:szCs w:val="24"/>
        </w:rPr>
        <w:t xml:space="preserve">ugotovi drugačne presežke oziroma primanjkljaje omrežnin, kot jih je </w:t>
      </w:r>
      <w:r>
        <w:rPr>
          <w:szCs w:val="24"/>
        </w:rPr>
        <w:t>ugotovil</w:t>
      </w:r>
      <w:r w:rsidR="00B42580" w:rsidRPr="00E064CE">
        <w:rPr>
          <w:szCs w:val="24"/>
        </w:rPr>
        <w:t xml:space="preserve"> </w:t>
      </w:r>
      <w:r w:rsidR="00AF65F1">
        <w:rPr>
          <w:szCs w:val="24"/>
        </w:rPr>
        <w:t>elektro operater</w:t>
      </w:r>
      <w:r w:rsidR="00B42580" w:rsidRPr="00E064CE">
        <w:rPr>
          <w:szCs w:val="24"/>
        </w:rPr>
        <w:t>, o tem izda posebno odločbo, s katero v skladu z določbami četrtega in petega odstavka tega člena ugotovi višino presežka oziroma primanjkljaja.</w:t>
      </w:r>
    </w:p>
    <w:p w:rsidR="00B42580" w:rsidRPr="00E064CE" w:rsidRDefault="00B42580" w:rsidP="00165E5D">
      <w:pPr>
        <w:pStyle w:val="Odstavekseznama"/>
        <w:ind w:left="0"/>
        <w:rPr>
          <w:szCs w:val="24"/>
        </w:rPr>
      </w:pPr>
    </w:p>
    <w:p w:rsidR="00B42580" w:rsidRPr="00E064CE" w:rsidRDefault="00A822C3" w:rsidP="00A822C3">
      <w:pPr>
        <w:pStyle w:val="Odstavekseznama"/>
        <w:ind w:left="0"/>
        <w:rPr>
          <w:szCs w:val="24"/>
        </w:rPr>
      </w:pPr>
      <w:r>
        <w:rPr>
          <w:szCs w:val="24"/>
        </w:rPr>
        <w:t xml:space="preserve">(7) </w:t>
      </w:r>
      <w:r w:rsidR="00B42580" w:rsidRPr="00E064CE">
        <w:rPr>
          <w:szCs w:val="24"/>
        </w:rPr>
        <w:t>Agencija lahko izjemoma znotraj regulativnega obdobja izda odločbo s katero določi nov regulativni okvir za preostala leta regulativnega obdobja, če je zaradi nepričakovanih sprememb v obsegu uporabe sistema ali drugih nepričakovanih okoliščin nastal tolikšen presežek ali primanjkljaj omrežnin, da ga brez te spremembe ne bo mogoče izravnati pri določitvi regulativnega okvira v naslednjem regulativnem obdobju.</w:t>
      </w:r>
    </w:p>
    <w:p w:rsidR="00460859" w:rsidRDefault="00460859" w:rsidP="00165E5D">
      <w:pPr>
        <w:pStyle w:val="Odstavekseznama"/>
        <w:ind w:left="0"/>
      </w:pPr>
    </w:p>
    <w:p w:rsidR="00006C8A" w:rsidRDefault="00006C8A" w:rsidP="00165E5D">
      <w:pPr>
        <w:pStyle w:val="Odstavekseznama"/>
        <w:ind w:left="0"/>
      </w:pPr>
      <w:r>
        <w:t xml:space="preserve">(8) </w:t>
      </w:r>
      <w:r w:rsidR="00F2609F">
        <w:t xml:space="preserve">Sistemski operater </w:t>
      </w:r>
      <w:r>
        <w:t xml:space="preserve"> v izračunu odstopanj od regulativnega okvira za posamezno leto po tem členu ločeno razkrije prihodke in upravičene stroške za področje upravljanja prezasedenosti čezmejnih vodov.</w:t>
      </w:r>
    </w:p>
    <w:p w:rsidR="00006C8A" w:rsidRDefault="00006C8A" w:rsidP="00165E5D">
      <w:pPr>
        <w:pStyle w:val="Odstavekseznama"/>
        <w:ind w:left="0"/>
        <w:rPr>
          <w:szCs w:val="24"/>
        </w:rPr>
      </w:pPr>
    </w:p>
    <w:p w:rsidR="00006C8A" w:rsidRDefault="00006C8A" w:rsidP="00165E5D">
      <w:pPr>
        <w:pStyle w:val="Odstavekseznama"/>
        <w:ind w:left="0"/>
        <w:rPr>
          <w:szCs w:val="24"/>
        </w:rPr>
      </w:pPr>
      <w:r>
        <w:t xml:space="preserve">(9) </w:t>
      </w:r>
      <w:r w:rsidR="00312B0D">
        <w:t>Sistemski operater</w:t>
      </w:r>
      <w:r>
        <w:t xml:space="preserve"> v letnem poročilu ločeno razkrije tudi letne zneske prejemkov in izdatkov iz plačil za pridobitev pravice do uporabe čezmejne prenosne zmogljivosti skladno z v Uredbi določenimi nameni.</w:t>
      </w:r>
    </w:p>
    <w:p w:rsidR="00006C8A" w:rsidRDefault="00006C8A" w:rsidP="00165E5D">
      <w:pPr>
        <w:pStyle w:val="Odstavekseznama"/>
        <w:ind w:left="0"/>
        <w:rPr>
          <w:szCs w:val="24"/>
        </w:rPr>
      </w:pPr>
    </w:p>
    <w:p w:rsidR="00006C8A" w:rsidRDefault="00006C8A" w:rsidP="00165E5D">
      <w:pPr>
        <w:pStyle w:val="Odstavekseznama"/>
        <w:ind w:left="0"/>
        <w:rPr>
          <w:szCs w:val="24"/>
        </w:rPr>
      </w:pPr>
      <w:r>
        <w:t>(10) Agencija preverja dejansko namensko porabo prihodkov iz upravljanja prezasedenosti čezmejnih vodov, pri čemer preveri ter potrdi ali je skupni dejanski znesek prihodkov od prezasedenosti, ki izhaja iz dodeljevanja čezmejnih vodov, namenjen enemu od namenov iz  člena 16(6) Uredbe (ES) št. 714/2009.</w:t>
      </w:r>
    </w:p>
    <w:p w:rsidR="00006C8A" w:rsidRDefault="00006C8A" w:rsidP="00165E5D">
      <w:pPr>
        <w:pStyle w:val="Odstavekseznama"/>
        <w:ind w:left="0"/>
        <w:rPr>
          <w:szCs w:val="24"/>
        </w:rPr>
      </w:pPr>
    </w:p>
    <w:p w:rsidR="00DB21E9" w:rsidRPr="00DB21E9" w:rsidRDefault="00DB21E9" w:rsidP="00DB21E9">
      <w:pPr>
        <w:pStyle w:val="Odstavekseznama"/>
        <w:ind w:left="0"/>
        <w:rPr>
          <w:szCs w:val="24"/>
        </w:rPr>
      </w:pPr>
      <w:r>
        <w:rPr>
          <w:szCs w:val="24"/>
        </w:rPr>
        <w:t>(11)</w:t>
      </w:r>
      <w:r w:rsidR="00B73022">
        <w:rPr>
          <w:szCs w:val="24"/>
        </w:rPr>
        <w:t xml:space="preserve"> </w:t>
      </w:r>
      <w:r w:rsidRPr="00537EC1">
        <w:rPr>
          <w:szCs w:val="24"/>
        </w:rPr>
        <w:t>Določbe o poračunavanju presežka oziroma primanjkljaja omrežnin se uporabljajo tudi v primeru, da dejavnost operaterja na zadevnem sistemu začne izvajati drug izvajalec.</w:t>
      </w:r>
      <w:r>
        <w:rPr>
          <w:szCs w:val="24"/>
        </w:rPr>
        <w:t xml:space="preserve"> Dosedanji izvajalec je dolžan morebitni presežek plačati novemu izvajalcu, morebitni primankljaj pa lahko zahteva od novega izvajalca</w:t>
      </w:r>
      <w:r w:rsidR="00831434">
        <w:rPr>
          <w:szCs w:val="24"/>
        </w:rPr>
        <w:t>, oboje najkasneje do konca regulativnega obdobja, v katerem se ta primanjkljaj oziroma presežek upoštevata pri določitvi omrežnine.</w:t>
      </w:r>
    </w:p>
    <w:p w:rsidR="00DB21E9" w:rsidRPr="00DB21E9" w:rsidRDefault="00DB21E9" w:rsidP="00165E5D">
      <w:pPr>
        <w:pStyle w:val="Odstavekseznama"/>
        <w:ind w:left="0"/>
        <w:rPr>
          <w:szCs w:val="24"/>
        </w:rPr>
      </w:pPr>
    </w:p>
    <w:p w:rsidR="00B42580" w:rsidRDefault="00A822C3" w:rsidP="00A822C3">
      <w:pPr>
        <w:pStyle w:val="Odstavekseznama"/>
        <w:ind w:left="0"/>
        <w:rPr>
          <w:szCs w:val="24"/>
          <w:lang w:val="sl-SI"/>
        </w:rPr>
      </w:pPr>
      <w:r>
        <w:rPr>
          <w:szCs w:val="24"/>
        </w:rPr>
        <w:t>(</w:t>
      </w:r>
      <w:r w:rsidR="00831434">
        <w:rPr>
          <w:szCs w:val="24"/>
        </w:rPr>
        <w:t>12</w:t>
      </w:r>
      <w:r>
        <w:rPr>
          <w:szCs w:val="24"/>
        </w:rPr>
        <w:t xml:space="preserve">) </w:t>
      </w:r>
      <w:r w:rsidR="008244E9" w:rsidRPr="00E064CE">
        <w:rPr>
          <w:szCs w:val="24"/>
        </w:rPr>
        <w:t xml:space="preserve">Podrobnejša pravila </w:t>
      </w:r>
      <w:r w:rsidR="008244E9">
        <w:rPr>
          <w:szCs w:val="24"/>
          <w:lang w:val="sl-SI"/>
        </w:rPr>
        <w:t>in</w:t>
      </w:r>
      <w:r w:rsidR="008244E9" w:rsidRPr="00E064CE">
        <w:rPr>
          <w:szCs w:val="24"/>
        </w:rPr>
        <w:t xml:space="preserve"> način ugotavljanja odstopanj od regulativnega okvira</w:t>
      </w:r>
      <w:r w:rsidR="008244E9">
        <w:rPr>
          <w:szCs w:val="24"/>
          <w:lang w:val="sl-SI"/>
        </w:rPr>
        <w:t xml:space="preserve"> ter način upoštevanja odstopanj </w:t>
      </w:r>
      <w:r w:rsidR="00B42580" w:rsidRPr="00E064CE">
        <w:rPr>
          <w:szCs w:val="24"/>
        </w:rPr>
        <w:t xml:space="preserve">predpiše agencija v splošnem aktu iz </w:t>
      </w:r>
      <w:r w:rsidR="002143F0" w:rsidRPr="00E064CE">
        <w:rPr>
          <w:szCs w:val="24"/>
        </w:rPr>
        <w:fldChar w:fldCharType="begin"/>
      </w:r>
      <w:r w:rsidR="009716D7" w:rsidRPr="00E064CE">
        <w:rPr>
          <w:szCs w:val="24"/>
        </w:rPr>
        <w:instrText xml:space="preserve"> REF _Ref289166264 \r \h </w:instrText>
      </w:r>
      <w:r w:rsidR="002143F0" w:rsidRPr="00E064CE">
        <w:rPr>
          <w:szCs w:val="24"/>
        </w:rPr>
      </w:r>
      <w:r w:rsidR="002143F0" w:rsidRPr="00E064CE">
        <w:rPr>
          <w:szCs w:val="24"/>
        </w:rPr>
        <w:fldChar w:fldCharType="separate"/>
      </w:r>
      <w:r w:rsidR="00AD6E8B">
        <w:rPr>
          <w:szCs w:val="24"/>
        </w:rPr>
        <w:t>109</w:t>
      </w:r>
      <w:r w:rsidR="002143F0" w:rsidRPr="00E064CE">
        <w:rPr>
          <w:szCs w:val="24"/>
        </w:rPr>
        <w:fldChar w:fldCharType="end"/>
      </w:r>
      <w:r w:rsidR="000E0B54">
        <w:rPr>
          <w:szCs w:val="24"/>
        </w:rPr>
        <w:t>. člena.</w:t>
      </w:r>
    </w:p>
    <w:p w:rsidR="000E0B54" w:rsidRDefault="000E0B54" w:rsidP="00A822C3">
      <w:pPr>
        <w:pStyle w:val="Odstavekseznama"/>
        <w:ind w:left="0"/>
        <w:rPr>
          <w:szCs w:val="24"/>
          <w:lang w:val="sl-SI"/>
        </w:rPr>
      </w:pPr>
    </w:p>
    <w:p w:rsidR="00AC2225" w:rsidRDefault="00AC2225" w:rsidP="00A822C3">
      <w:pPr>
        <w:pStyle w:val="Odstavekseznama"/>
        <w:ind w:left="0"/>
        <w:rPr>
          <w:szCs w:val="24"/>
        </w:rPr>
      </w:pPr>
    </w:p>
    <w:p w:rsidR="001D1E1E" w:rsidRDefault="00AC2225" w:rsidP="007D1782">
      <w:pPr>
        <w:pStyle w:val="Obrazloitev"/>
      </w:pPr>
      <w:r w:rsidRPr="006B5F6B">
        <w:t>V tem členu je določen način ugotavljanja odstopanj od regulativnega okvira oziroma ugotavljanja morebitnih presežkov oziroma primanjkljajev omrežnine glede na dejanske in načrtovane upravičene stroške. Na ta način je zagotovljen ekonomski nadzor regulatorja, ki pomeni stalno opazovanje reguliranih dejavnosti in nadzor, s katerim regulator preverja, da podjetja ne presežejo maksimalnih dovoljenih vrednosti določenih parametrov, ki jih je postavil regulator v regulativnem okviru.</w:t>
      </w:r>
    </w:p>
    <w:p w:rsidR="001D1E1E" w:rsidRDefault="001D1E1E" w:rsidP="007D1782">
      <w:pPr>
        <w:pStyle w:val="Obrazloitev"/>
      </w:pPr>
    </w:p>
    <w:p w:rsidR="001D1E1E" w:rsidRDefault="00AC2225" w:rsidP="007D1782">
      <w:pPr>
        <w:pStyle w:val="Obrazloitev"/>
      </w:pPr>
      <w:r w:rsidRPr="006B5F6B">
        <w:t xml:space="preserve">Ekonomski nadzor mora lastnikom dopuščati razumno (primerljivo donosu podobno tveganih dejavnosti) stopnjo donosa. Strateške managerske odločitve, kot so investicije v reguliranih dejavnostih, so ocenjene podobno kot v industriji, ki je izpostavljena konkurenci. To pa pomeni, da regulator s svojim delovanjem skrbi, da prekomerni dobički niso dopuščeni in tudi vsa tveganja poslovnih odločitev (npr. investicij) ne nosijo uporabniki sistema. Donosnost reguliranih dejavnosti pa omogoča stimulativno okolje za izvajanje teh dejavnosti, vključno s financiranjem investicij, da bo zagotovljena kvaliteta storitev. </w:t>
      </w:r>
    </w:p>
    <w:p w:rsidR="001D1E1E" w:rsidRDefault="001D1E1E" w:rsidP="007D1782">
      <w:pPr>
        <w:pStyle w:val="Obrazloitev"/>
      </w:pPr>
    </w:p>
    <w:p w:rsidR="001D1E1E" w:rsidRDefault="00AC2225" w:rsidP="007D1782">
      <w:pPr>
        <w:pStyle w:val="Obrazloitev"/>
      </w:pPr>
      <w:r w:rsidRPr="006B5F6B">
        <w:t>Operater je dolžan sam ugotavljati odstopanja od regulativnega okvira za posamezno leto, pri čemer mora presežek omrežnin upoštevati kot namenski vir za pokrivanje primanjkljajev omrežnin iz preteklih let oziroma upravičenih stroškov iz dejavnosti operaterja sistema v naslednjem regulativnem obdobju. Če agencija v postopku nadzora ugotovi drugačne presežke oziroma primanjkljaje omrežnin, kot jih je upošteval operater sistema, o tem izda posebno odločbo, s katero ugotovi višino presežka oziroma primanjkljaja.</w:t>
      </w:r>
    </w:p>
    <w:p w:rsidR="001D1E1E" w:rsidRDefault="001D1E1E" w:rsidP="007D1782">
      <w:pPr>
        <w:pStyle w:val="Obrazloitev"/>
      </w:pPr>
    </w:p>
    <w:p w:rsidR="001D1E1E" w:rsidRDefault="00AC2225" w:rsidP="007D1782">
      <w:pPr>
        <w:pStyle w:val="Obrazloitev"/>
      </w:pPr>
      <w:r w:rsidRPr="006B5F6B">
        <w:t>Način ugotavljanja presežkov določi agencija v splošnem aktu, izjemoma pa lahko operater glede na ugotovljene presežke oziroma primanjkljaje že med tekom regulativnega okvira zaprosi za izdajo novega soglasja.</w:t>
      </w:r>
    </w:p>
    <w:p w:rsidR="00AC2225" w:rsidRPr="00AC2225" w:rsidRDefault="00AC2225" w:rsidP="00A822C3">
      <w:pPr>
        <w:pStyle w:val="Odstavekseznama"/>
        <w:ind w:left="0"/>
        <w:rPr>
          <w:szCs w:val="24"/>
        </w:rPr>
      </w:pPr>
    </w:p>
    <w:p w:rsidR="00B42580" w:rsidRPr="00E064CE" w:rsidRDefault="00B42580" w:rsidP="00165E5D">
      <w:pPr>
        <w:pStyle w:val="Odstavekseznama"/>
        <w:keepNext/>
        <w:ind w:left="0"/>
      </w:pPr>
    </w:p>
    <w:p w:rsidR="00B42580" w:rsidRPr="004F0D59" w:rsidRDefault="00EE088E" w:rsidP="00B13066">
      <w:pPr>
        <w:pStyle w:val="Naslov4"/>
        <w:rPr>
          <w:b w:val="0"/>
          <w:sz w:val="24"/>
          <w:szCs w:val="24"/>
        </w:rPr>
      </w:pPr>
      <w:bookmarkStart w:id="476" w:name="_Toc293668808"/>
      <w:bookmarkStart w:id="477" w:name="_Toc358721923"/>
      <w:r w:rsidRPr="004F0D59">
        <w:rPr>
          <w:b w:val="0"/>
          <w:sz w:val="24"/>
          <w:szCs w:val="24"/>
        </w:rPr>
        <w:t xml:space="preserve">II. </w:t>
      </w:r>
      <w:r w:rsidR="00B42580" w:rsidRPr="004F0D59">
        <w:rPr>
          <w:b w:val="0"/>
          <w:sz w:val="24"/>
          <w:szCs w:val="24"/>
        </w:rPr>
        <w:t xml:space="preserve">Posebne določbe o določitvi regulativnega okvira, če </w:t>
      </w:r>
      <w:r w:rsidR="00312B0D">
        <w:rPr>
          <w:b w:val="0"/>
          <w:sz w:val="24"/>
          <w:szCs w:val="24"/>
        </w:rPr>
        <w:t>distribucijski operater</w:t>
      </w:r>
      <w:r w:rsidR="00B42580" w:rsidRPr="004F0D59">
        <w:rPr>
          <w:b w:val="0"/>
          <w:sz w:val="24"/>
          <w:szCs w:val="24"/>
        </w:rPr>
        <w:t xml:space="preserve"> ni lastnik pomembnega dela distribucijskega sistema ali bistvene naloge </w:t>
      </w:r>
      <w:r w:rsidR="00312B0D" w:rsidRPr="004F0D59">
        <w:rPr>
          <w:b w:val="0"/>
          <w:sz w:val="24"/>
          <w:szCs w:val="24"/>
        </w:rPr>
        <w:t xml:space="preserve">distribucijskega </w:t>
      </w:r>
      <w:r w:rsidR="00B42580" w:rsidRPr="004F0D59">
        <w:rPr>
          <w:b w:val="0"/>
          <w:sz w:val="24"/>
          <w:szCs w:val="24"/>
        </w:rPr>
        <w:t>operaterja izvaja druga oseba</w:t>
      </w:r>
      <w:bookmarkEnd w:id="476"/>
      <w:bookmarkEnd w:id="477"/>
    </w:p>
    <w:p w:rsidR="001D1E1E" w:rsidRDefault="00B42580" w:rsidP="007D1782">
      <w:pPr>
        <w:pStyle w:val="Naslov5"/>
      </w:pPr>
      <w:bookmarkStart w:id="478" w:name="_Ref289166552"/>
      <w:bookmarkStart w:id="479" w:name="_Toc293668809"/>
      <w:bookmarkStart w:id="480" w:name="_Ref311026724"/>
      <w:bookmarkStart w:id="481" w:name="_Toc358721924"/>
      <w:r w:rsidRPr="00CA38D4">
        <w:t>člen</w:t>
      </w:r>
      <w:bookmarkEnd w:id="478"/>
      <w:r w:rsidR="00CA38D4">
        <w:br/>
      </w:r>
      <w:r w:rsidRPr="001C204F">
        <w:t>(splošna določba)</w:t>
      </w:r>
      <w:bookmarkEnd w:id="479"/>
      <w:bookmarkEnd w:id="480"/>
      <w:bookmarkEnd w:id="481"/>
    </w:p>
    <w:p w:rsidR="00B42580" w:rsidRPr="00E064CE" w:rsidRDefault="00B42580" w:rsidP="00165E5D">
      <w:pPr>
        <w:pStyle w:val="Odstavekseznama"/>
        <w:keepNext/>
        <w:ind w:left="0"/>
        <w:jc w:val="center"/>
      </w:pPr>
    </w:p>
    <w:p w:rsidR="00966E92" w:rsidRPr="00E064CE" w:rsidRDefault="002D6144" w:rsidP="002D6144">
      <w:pPr>
        <w:pStyle w:val="Odstavekseznama"/>
        <w:ind w:left="0"/>
        <w:rPr>
          <w:szCs w:val="24"/>
        </w:rPr>
      </w:pPr>
      <w:r>
        <w:rPr>
          <w:szCs w:val="24"/>
        </w:rPr>
        <w:t xml:space="preserve">(1) </w:t>
      </w:r>
      <w:r w:rsidR="00966E92" w:rsidRPr="00E064CE">
        <w:rPr>
          <w:szCs w:val="24"/>
        </w:rPr>
        <w:t xml:space="preserve">Če </w:t>
      </w:r>
      <w:r w:rsidR="004158F9" w:rsidRPr="00E064CE">
        <w:rPr>
          <w:szCs w:val="24"/>
        </w:rPr>
        <w:t>distribucijsk</w:t>
      </w:r>
      <w:r w:rsidR="004158F9">
        <w:rPr>
          <w:szCs w:val="24"/>
        </w:rPr>
        <w:t>i</w:t>
      </w:r>
      <w:r w:rsidR="004158F9" w:rsidRPr="00E064CE">
        <w:rPr>
          <w:szCs w:val="24"/>
        </w:rPr>
        <w:t xml:space="preserve"> </w:t>
      </w:r>
      <w:r w:rsidR="00966E92" w:rsidRPr="00E064CE">
        <w:rPr>
          <w:szCs w:val="24"/>
        </w:rPr>
        <w:t xml:space="preserve">operater ni lastnik vsega ali pomembnega dela distribucijskega sistema, na katerem opravlja dejavnost in zato vzame v najem tak del ali celoto distribucijskega sistema od lastnika ali druge osebe, ki z njim upravlja ali razpolaga, oziroma ga uporablja na kakšni drugi pravni podlagi, ki ni lastninska pravica, se uporabljajo za določitev regulativnega okvira na takem distribucijskem sistemu, za ugotavljanje odstopanj od regulativnega okvira in za obračunavanje omrežnine poleg določb od </w:t>
      </w:r>
      <w:r w:rsidR="002143F0" w:rsidRPr="00E064CE">
        <w:rPr>
          <w:szCs w:val="24"/>
        </w:rPr>
        <w:fldChar w:fldCharType="begin"/>
      </w:r>
      <w:r w:rsidR="009716D7" w:rsidRPr="00E064CE">
        <w:rPr>
          <w:szCs w:val="24"/>
        </w:rPr>
        <w:instrText xml:space="preserve"> REF _Ref289166264 \r \h </w:instrText>
      </w:r>
      <w:r w:rsidR="002143F0" w:rsidRPr="00E064CE">
        <w:rPr>
          <w:szCs w:val="24"/>
        </w:rPr>
      </w:r>
      <w:r w:rsidR="002143F0" w:rsidRPr="00E064CE">
        <w:rPr>
          <w:szCs w:val="24"/>
        </w:rPr>
        <w:fldChar w:fldCharType="separate"/>
      </w:r>
      <w:r w:rsidR="00AD6E8B">
        <w:rPr>
          <w:szCs w:val="24"/>
        </w:rPr>
        <w:t>109</w:t>
      </w:r>
      <w:r w:rsidR="002143F0" w:rsidRPr="00E064CE">
        <w:rPr>
          <w:szCs w:val="24"/>
        </w:rPr>
        <w:fldChar w:fldCharType="end"/>
      </w:r>
      <w:r w:rsidR="00966E92" w:rsidRPr="00E064CE">
        <w:rPr>
          <w:szCs w:val="24"/>
        </w:rPr>
        <w:t xml:space="preserve">. do </w:t>
      </w:r>
      <w:r w:rsidR="002143F0" w:rsidRPr="00E064CE">
        <w:rPr>
          <w:szCs w:val="24"/>
        </w:rPr>
        <w:fldChar w:fldCharType="begin"/>
      </w:r>
      <w:r w:rsidR="009716D7" w:rsidRPr="00E064CE">
        <w:rPr>
          <w:szCs w:val="24"/>
        </w:rPr>
        <w:instrText xml:space="preserve"> REF _Ref289166487 \r \h </w:instrText>
      </w:r>
      <w:r w:rsidR="002143F0" w:rsidRPr="00E064CE">
        <w:rPr>
          <w:szCs w:val="24"/>
        </w:rPr>
      </w:r>
      <w:r w:rsidR="002143F0" w:rsidRPr="00E064CE">
        <w:rPr>
          <w:szCs w:val="24"/>
        </w:rPr>
        <w:fldChar w:fldCharType="separate"/>
      </w:r>
      <w:r w:rsidR="00AD6E8B">
        <w:rPr>
          <w:szCs w:val="24"/>
        </w:rPr>
        <w:t>113</w:t>
      </w:r>
      <w:r w:rsidR="002143F0" w:rsidRPr="00E064CE">
        <w:rPr>
          <w:szCs w:val="24"/>
        </w:rPr>
        <w:fldChar w:fldCharType="end"/>
      </w:r>
      <w:r w:rsidR="00966E92" w:rsidRPr="00E064CE">
        <w:rPr>
          <w:szCs w:val="24"/>
        </w:rPr>
        <w:t xml:space="preserve">.  člena ter od </w:t>
      </w:r>
      <w:r w:rsidR="002143F0" w:rsidRPr="00E064CE">
        <w:rPr>
          <w:szCs w:val="24"/>
        </w:rPr>
        <w:fldChar w:fldCharType="begin"/>
      </w:r>
      <w:r w:rsidR="009716D7" w:rsidRPr="00E064CE">
        <w:rPr>
          <w:szCs w:val="24"/>
        </w:rPr>
        <w:instrText xml:space="preserve"> REF _Ref289166628 \r \h </w:instrText>
      </w:r>
      <w:r w:rsidR="002143F0" w:rsidRPr="00E064CE">
        <w:rPr>
          <w:szCs w:val="24"/>
        </w:rPr>
      </w:r>
      <w:r w:rsidR="002143F0" w:rsidRPr="00E064CE">
        <w:rPr>
          <w:szCs w:val="24"/>
        </w:rPr>
        <w:fldChar w:fldCharType="separate"/>
      </w:r>
      <w:r w:rsidR="00AD6E8B">
        <w:rPr>
          <w:szCs w:val="24"/>
        </w:rPr>
        <w:t>120</w:t>
      </w:r>
      <w:r w:rsidR="002143F0" w:rsidRPr="00E064CE">
        <w:rPr>
          <w:szCs w:val="24"/>
        </w:rPr>
        <w:fldChar w:fldCharType="end"/>
      </w:r>
      <w:r w:rsidR="009716D7" w:rsidRPr="00E064CE">
        <w:rPr>
          <w:szCs w:val="24"/>
        </w:rPr>
        <w:t xml:space="preserve">. do </w:t>
      </w:r>
      <w:r w:rsidR="002143F0" w:rsidRPr="00E064CE">
        <w:rPr>
          <w:szCs w:val="24"/>
        </w:rPr>
        <w:fldChar w:fldCharType="begin"/>
      </w:r>
      <w:r w:rsidR="009716D7" w:rsidRPr="00E064CE">
        <w:rPr>
          <w:szCs w:val="24"/>
        </w:rPr>
        <w:instrText xml:space="preserve"> REF _Ref289165847 \r \h </w:instrText>
      </w:r>
      <w:r w:rsidR="002143F0" w:rsidRPr="00E064CE">
        <w:rPr>
          <w:szCs w:val="24"/>
        </w:rPr>
      </w:r>
      <w:r w:rsidR="002143F0" w:rsidRPr="00E064CE">
        <w:rPr>
          <w:szCs w:val="24"/>
        </w:rPr>
        <w:fldChar w:fldCharType="separate"/>
      </w:r>
      <w:r w:rsidR="00AD6E8B">
        <w:rPr>
          <w:szCs w:val="24"/>
        </w:rPr>
        <w:t>131</w:t>
      </w:r>
      <w:r w:rsidR="002143F0" w:rsidRPr="00E064CE">
        <w:rPr>
          <w:szCs w:val="24"/>
        </w:rPr>
        <w:fldChar w:fldCharType="end"/>
      </w:r>
      <w:r w:rsidR="00966E92" w:rsidRPr="00E064CE">
        <w:rPr>
          <w:szCs w:val="24"/>
        </w:rPr>
        <w:t xml:space="preserve">. člena tega zakona tudi določbe od </w:t>
      </w:r>
      <w:r w:rsidR="002143F0" w:rsidRPr="00E064CE">
        <w:rPr>
          <w:szCs w:val="24"/>
        </w:rPr>
        <w:fldChar w:fldCharType="begin"/>
      </w:r>
      <w:r w:rsidR="009716D7" w:rsidRPr="00E064CE">
        <w:rPr>
          <w:szCs w:val="24"/>
        </w:rPr>
        <w:instrText xml:space="preserve"> REF _Ref289166552 \r \h </w:instrText>
      </w:r>
      <w:r w:rsidR="002143F0" w:rsidRPr="00E064CE">
        <w:rPr>
          <w:szCs w:val="24"/>
        </w:rPr>
      </w:r>
      <w:r w:rsidR="002143F0" w:rsidRPr="00E064CE">
        <w:rPr>
          <w:szCs w:val="24"/>
        </w:rPr>
        <w:fldChar w:fldCharType="separate"/>
      </w:r>
      <w:r w:rsidR="00AD6E8B">
        <w:rPr>
          <w:szCs w:val="24"/>
        </w:rPr>
        <w:t>114</w:t>
      </w:r>
      <w:r w:rsidR="002143F0" w:rsidRPr="00E064CE">
        <w:rPr>
          <w:szCs w:val="24"/>
        </w:rPr>
        <w:fldChar w:fldCharType="end"/>
      </w:r>
      <w:r w:rsidR="00966E92" w:rsidRPr="00E064CE">
        <w:rPr>
          <w:szCs w:val="24"/>
        </w:rPr>
        <w:t xml:space="preserve">. do </w:t>
      </w:r>
      <w:r w:rsidR="002143F0" w:rsidRPr="00E064CE">
        <w:rPr>
          <w:szCs w:val="24"/>
        </w:rPr>
        <w:fldChar w:fldCharType="begin"/>
      </w:r>
      <w:r w:rsidR="009716D7" w:rsidRPr="00E064CE">
        <w:rPr>
          <w:szCs w:val="24"/>
        </w:rPr>
        <w:instrText xml:space="preserve"> REF _Ref289166570 \r \h </w:instrText>
      </w:r>
      <w:r w:rsidR="002143F0" w:rsidRPr="00E064CE">
        <w:rPr>
          <w:szCs w:val="24"/>
        </w:rPr>
      </w:r>
      <w:r w:rsidR="002143F0" w:rsidRPr="00E064CE">
        <w:rPr>
          <w:szCs w:val="24"/>
        </w:rPr>
        <w:fldChar w:fldCharType="separate"/>
      </w:r>
      <w:r w:rsidR="00AD6E8B">
        <w:rPr>
          <w:szCs w:val="24"/>
        </w:rPr>
        <w:t>119</w:t>
      </w:r>
      <w:r w:rsidR="002143F0" w:rsidRPr="00E064CE">
        <w:rPr>
          <w:szCs w:val="24"/>
        </w:rPr>
        <w:fldChar w:fldCharType="end"/>
      </w:r>
      <w:r w:rsidR="00966E92" w:rsidRPr="00E064CE">
        <w:rPr>
          <w:szCs w:val="24"/>
        </w:rPr>
        <w:t xml:space="preserve">. člena tega zakona. Pomemben del distribucijskega sistema je del tega sistema, ki izpolnjuje enega od naslednjih pogojev (i) </w:t>
      </w:r>
      <w:r w:rsidR="00966E92" w:rsidRPr="00EE088E">
        <w:rPr>
          <w:szCs w:val="24"/>
        </w:rPr>
        <w:t xml:space="preserve">da je nanj v koledarskem letu pred letom, v katerim se določi omrežnina za naslednje regulativno obdobje bilo v kateremkoli dnevu priključenih najmanj </w:t>
      </w:r>
      <w:r w:rsidR="004403DE" w:rsidRPr="00EE088E">
        <w:rPr>
          <w:szCs w:val="24"/>
        </w:rPr>
        <w:t xml:space="preserve">1000 </w:t>
      </w:r>
      <w:r w:rsidR="00966E92" w:rsidRPr="00EE088E">
        <w:rPr>
          <w:szCs w:val="24"/>
        </w:rPr>
        <w:t xml:space="preserve">končnih odjemalcev ali (ii) da je  v navedenem koledarskem letu bila letno prenesena električna energija po tem omrežju v obsegu najmanj </w:t>
      </w:r>
      <w:r w:rsidR="00611DDD" w:rsidRPr="00EE088E">
        <w:rPr>
          <w:szCs w:val="24"/>
        </w:rPr>
        <w:t xml:space="preserve">5% </w:t>
      </w:r>
      <w:r w:rsidR="00966E92" w:rsidRPr="00EE088E">
        <w:rPr>
          <w:szCs w:val="24"/>
        </w:rPr>
        <w:t>vse prenesene električne energije po distribucijskem sistemu v Republiki Sloveniji.</w:t>
      </w:r>
    </w:p>
    <w:p w:rsidR="00966E92" w:rsidRPr="00E064CE" w:rsidRDefault="00966E92" w:rsidP="00165E5D">
      <w:pPr>
        <w:rPr>
          <w:szCs w:val="24"/>
        </w:rPr>
      </w:pPr>
    </w:p>
    <w:p w:rsidR="00966E92" w:rsidRPr="00E064CE" w:rsidRDefault="002D6144" w:rsidP="002D6144">
      <w:pPr>
        <w:pStyle w:val="Odstavekseznama"/>
        <w:ind w:left="0"/>
        <w:rPr>
          <w:szCs w:val="24"/>
        </w:rPr>
      </w:pPr>
      <w:r>
        <w:rPr>
          <w:szCs w:val="24"/>
        </w:rPr>
        <w:t xml:space="preserve">(2) </w:t>
      </w:r>
      <w:r w:rsidR="00966E92" w:rsidRPr="00E064CE">
        <w:rPr>
          <w:szCs w:val="24"/>
        </w:rPr>
        <w:t xml:space="preserve">Določba prejšnjega odstavka velja tudi za primer, ko bistvene naloge </w:t>
      </w:r>
      <w:r w:rsidR="004158F9" w:rsidRPr="00E064CE">
        <w:rPr>
          <w:szCs w:val="24"/>
        </w:rPr>
        <w:t xml:space="preserve">distribucijskega </w:t>
      </w:r>
      <w:r w:rsidR="00966E92" w:rsidRPr="00E064CE">
        <w:rPr>
          <w:szCs w:val="24"/>
        </w:rPr>
        <w:t xml:space="preserve">operaterja,  v skladu z zakonom izvaja druga oseba, bodisi da je te naloge nanjo prenese </w:t>
      </w:r>
      <w:r w:rsidR="004158F9" w:rsidRPr="00E064CE">
        <w:rPr>
          <w:szCs w:val="24"/>
        </w:rPr>
        <w:t>distribucijsk</w:t>
      </w:r>
      <w:r w:rsidR="004158F9">
        <w:rPr>
          <w:szCs w:val="24"/>
        </w:rPr>
        <w:t>i</w:t>
      </w:r>
      <w:r w:rsidR="004158F9" w:rsidRPr="00E064CE">
        <w:rPr>
          <w:szCs w:val="24"/>
        </w:rPr>
        <w:t xml:space="preserve"> </w:t>
      </w:r>
      <w:r w:rsidR="00966E92" w:rsidRPr="00E064CE">
        <w:rPr>
          <w:szCs w:val="24"/>
        </w:rPr>
        <w:t xml:space="preserve">operater ali da te naloge opravlja na drugi pravni podlagi. Bistvene naloge </w:t>
      </w:r>
      <w:r w:rsidR="004158F9" w:rsidRPr="00E064CE">
        <w:rPr>
          <w:szCs w:val="24"/>
        </w:rPr>
        <w:t xml:space="preserve">distribucijskega </w:t>
      </w:r>
      <w:r w:rsidR="00966E92" w:rsidRPr="00E064CE">
        <w:rPr>
          <w:szCs w:val="24"/>
        </w:rPr>
        <w:t>operaterja so naloge tega operaterja, ki jih drug izvajalec opravlja na delu distribucijskega sistema, ki je pomemben del distribucijskega sistema v smislu prejšnjega odstavka.</w:t>
      </w:r>
    </w:p>
    <w:p w:rsidR="00966E92" w:rsidRPr="00E064CE" w:rsidRDefault="00966E92" w:rsidP="00165E5D">
      <w:pPr>
        <w:rPr>
          <w:szCs w:val="24"/>
        </w:rPr>
      </w:pPr>
    </w:p>
    <w:p w:rsidR="00966E92" w:rsidRPr="00E064CE" w:rsidRDefault="002D6144" w:rsidP="002D6144">
      <w:pPr>
        <w:pStyle w:val="Odstavekseznama"/>
        <w:ind w:left="0"/>
        <w:rPr>
          <w:szCs w:val="24"/>
        </w:rPr>
      </w:pPr>
      <w:r>
        <w:rPr>
          <w:szCs w:val="24"/>
        </w:rPr>
        <w:t xml:space="preserve">(3) </w:t>
      </w:r>
      <w:r w:rsidR="004158F9">
        <w:rPr>
          <w:szCs w:val="24"/>
        </w:rPr>
        <w:t>Distribucijski o</w:t>
      </w:r>
      <w:r w:rsidR="00966E92" w:rsidRPr="00E064CE">
        <w:rPr>
          <w:szCs w:val="24"/>
        </w:rPr>
        <w:t xml:space="preserve">perater mora razmerje z osebo ali osebami iz prvega in drugega odstavka tega člena urediti za celotno naslednje regulativno obdobje najkasneje do začetka postopka za določitev regulativnega okvira. Agencija vroči sklep iz </w:t>
      </w:r>
      <w:r w:rsidR="005C3492">
        <w:rPr>
          <w:szCs w:val="24"/>
        </w:rPr>
        <w:t>osmega</w:t>
      </w:r>
      <w:r w:rsidR="00966E92" w:rsidRPr="00E064CE">
        <w:rPr>
          <w:szCs w:val="24"/>
        </w:rPr>
        <w:t xml:space="preserve"> odstavka </w:t>
      </w:r>
      <w:r w:rsidR="002143F0" w:rsidRPr="00E064CE">
        <w:rPr>
          <w:szCs w:val="24"/>
        </w:rPr>
        <w:fldChar w:fldCharType="begin"/>
      </w:r>
      <w:r w:rsidR="009716D7" w:rsidRPr="00E064CE">
        <w:rPr>
          <w:szCs w:val="24"/>
        </w:rPr>
        <w:instrText xml:space="preserve"> REF _Ref289166934 \r \h </w:instrText>
      </w:r>
      <w:r w:rsidR="002143F0" w:rsidRPr="00E064CE">
        <w:rPr>
          <w:szCs w:val="24"/>
        </w:rPr>
      </w:r>
      <w:r w:rsidR="002143F0" w:rsidRPr="00E064CE">
        <w:rPr>
          <w:szCs w:val="24"/>
        </w:rPr>
        <w:fldChar w:fldCharType="separate"/>
      </w:r>
      <w:r w:rsidR="00AD6E8B">
        <w:rPr>
          <w:szCs w:val="24"/>
        </w:rPr>
        <w:t>110</w:t>
      </w:r>
      <w:r w:rsidR="002143F0" w:rsidRPr="00E064CE">
        <w:rPr>
          <w:szCs w:val="24"/>
        </w:rPr>
        <w:fldChar w:fldCharType="end"/>
      </w:r>
      <w:r w:rsidR="00966E92" w:rsidRPr="00E064CE">
        <w:rPr>
          <w:szCs w:val="24"/>
        </w:rPr>
        <w:t xml:space="preserve">. člena tudi strankam postopka iz prvega in drugega odstavka tega člena, če ob </w:t>
      </w:r>
      <w:r w:rsidR="00C75553" w:rsidRPr="00E064CE">
        <w:rPr>
          <w:szCs w:val="24"/>
        </w:rPr>
        <w:t>izdaj</w:t>
      </w:r>
      <w:r w:rsidR="00C75553">
        <w:rPr>
          <w:szCs w:val="24"/>
        </w:rPr>
        <w:t>i</w:t>
      </w:r>
      <w:r w:rsidR="00C75553" w:rsidRPr="00E064CE">
        <w:rPr>
          <w:szCs w:val="24"/>
        </w:rPr>
        <w:t xml:space="preserve"> </w:t>
      </w:r>
      <w:r w:rsidR="00966E92" w:rsidRPr="00E064CE">
        <w:rPr>
          <w:szCs w:val="24"/>
        </w:rPr>
        <w:t>sklepa razpolaga s potrebnimi podatki, sicer pridobi te podatke od operaterja in pozove te stranke v postopek po pridobitvi podatkov.</w:t>
      </w:r>
    </w:p>
    <w:p w:rsidR="00966E92" w:rsidRPr="00E064CE" w:rsidRDefault="00966E92" w:rsidP="00165E5D">
      <w:pPr>
        <w:rPr>
          <w:szCs w:val="24"/>
        </w:rPr>
      </w:pPr>
    </w:p>
    <w:p w:rsidR="00B42580" w:rsidRDefault="002D6144" w:rsidP="002D6144">
      <w:pPr>
        <w:pStyle w:val="Odstavekseznama"/>
        <w:ind w:left="0"/>
        <w:rPr>
          <w:szCs w:val="24"/>
        </w:rPr>
      </w:pPr>
      <w:r>
        <w:rPr>
          <w:szCs w:val="24"/>
        </w:rPr>
        <w:t xml:space="preserve">(4) </w:t>
      </w:r>
      <w:r w:rsidR="004158F9">
        <w:rPr>
          <w:szCs w:val="24"/>
        </w:rPr>
        <w:t>D</w:t>
      </w:r>
      <w:r w:rsidR="004158F9" w:rsidRPr="00E064CE">
        <w:rPr>
          <w:szCs w:val="24"/>
        </w:rPr>
        <w:t>istribucijsk</w:t>
      </w:r>
      <w:r w:rsidR="004158F9">
        <w:rPr>
          <w:szCs w:val="24"/>
        </w:rPr>
        <w:t>i</w:t>
      </w:r>
      <w:r w:rsidR="004158F9" w:rsidRPr="00E064CE">
        <w:rPr>
          <w:szCs w:val="24"/>
        </w:rPr>
        <w:t xml:space="preserve"> </w:t>
      </w:r>
      <w:r w:rsidR="004158F9">
        <w:rPr>
          <w:szCs w:val="24"/>
        </w:rPr>
        <w:t>o</w:t>
      </w:r>
      <w:r w:rsidR="004158F9" w:rsidRPr="00E064CE">
        <w:rPr>
          <w:szCs w:val="24"/>
        </w:rPr>
        <w:t xml:space="preserve">perater </w:t>
      </w:r>
      <w:r w:rsidR="00966E92" w:rsidRPr="00E064CE">
        <w:rPr>
          <w:szCs w:val="24"/>
        </w:rPr>
        <w:t xml:space="preserve">razmerij z osebo ali osebami iz prvega in drugega odstavka tega člena v teku regulativnega obdobja ne sme spreminjati. Če zaradi razlogov, ki so nastali po začetku regulativnega obdobja, na katere </w:t>
      </w:r>
      <w:r w:rsidR="004158F9" w:rsidRPr="00E064CE">
        <w:rPr>
          <w:szCs w:val="24"/>
        </w:rPr>
        <w:t>distribucijsk</w:t>
      </w:r>
      <w:r w:rsidR="004158F9">
        <w:rPr>
          <w:szCs w:val="24"/>
        </w:rPr>
        <w:t>i</w:t>
      </w:r>
      <w:r w:rsidR="004158F9" w:rsidRPr="00E064CE">
        <w:rPr>
          <w:szCs w:val="24"/>
        </w:rPr>
        <w:t xml:space="preserve"> </w:t>
      </w:r>
      <w:r w:rsidR="00966E92" w:rsidRPr="00E064CE">
        <w:rPr>
          <w:szCs w:val="24"/>
        </w:rPr>
        <w:t xml:space="preserve">operater ni mogel vplivati, postane potrebno v teku regulativnega obdobja spremeniti razmerja s katero od oseb iz prvega in drugega odstavka tega člena ali z tako novo osebo, izda agencija novo odločbo o regulativnem okviru s smiselno uporabo sedmega odstavka </w:t>
      </w:r>
      <w:r w:rsidR="002143F0" w:rsidRPr="00E064CE">
        <w:rPr>
          <w:szCs w:val="24"/>
        </w:rPr>
        <w:fldChar w:fldCharType="begin"/>
      </w:r>
      <w:r w:rsidR="009716D7" w:rsidRPr="00E064CE">
        <w:rPr>
          <w:szCs w:val="24"/>
        </w:rPr>
        <w:instrText xml:space="preserve"> REF _Ref289166487 \r \h </w:instrText>
      </w:r>
      <w:r w:rsidR="002143F0" w:rsidRPr="00E064CE">
        <w:rPr>
          <w:szCs w:val="24"/>
        </w:rPr>
      </w:r>
      <w:r w:rsidR="002143F0" w:rsidRPr="00E064CE">
        <w:rPr>
          <w:szCs w:val="24"/>
        </w:rPr>
        <w:fldChar w:fldCharType="separate"/>
      </w:r>
      <w:r w:rsidR="00AD6E8B">
        <w:rPr>
          <w:szCs w:val="24"/>
        </w:rPr>
        <w:t>113</w:t>
      </w:r>
      <w:r w:rsidR="002143F0" w:rsidRPr="00E064CE">
        <w:rPr>
          <w:szCs w:val="24"/>
        </w:rPr>
        <w:fldChar w:fldCharType="end"/>
      </w:r>
      <w:r w:rsidR="00966E92" w:rsidRPr="00E064CE">
        <w:rPr>
          <w:szCs w:val="24"/>
        </w:rPr>
        <w:t>. člena tega zakona.</w:t>
      </w:r>
    </w:p>
    <w:p w:rsidR="005D1F60" w:rsidRDefault="005D1F60" w:rsidP="002D6144">
      <w:pPr>
        <w:pStyle w:val="Odstavekseznama"/>
        <w:ind w:left="0"/>
        <w:rPr>
          <w:szCs w:val="24"/>
        </w:rPr>
      </w:pPr>
    </w:p>
    <w:p w:rsidR="001D1E1E" w:rsidRDefault="005D1F60" w:rsidP="007D1782">
      <w:pPr>
        <w:pStyle w:val="Obrazloitev"/>
      </w:pPr>
      <w:r w:rsidRPr="002718FC">
        <w:t xml:space="preserve">1000 odjemalcev in 5% prenesene (porabljene) moči sta številki, ki ločujeta pet distribucijskih podjetij od ostalih lastnikov delov distribucijskega sistema.  Enaka ločnica je bila v dosedanjem EZ uporabljena za obvezo pravne ločitve. </w:t>
      </w:r>
      <w:r w:rsidR="00CA5043">
        <w:t>Distribucijski operater v Sloveniji trenutno ni lastnik distribucijskega sistema. Večina tega sistema je v lasti petih distribucijskih podjetij, nekateri manjši deli pa še v lasti nekaterih drugih podjetij. Pet distribucijskih delov obravnavamo kot bistvene dele distribucijskega sistema in jih v teh členih posebej obravnavamo tudi z vidika regulacije.</w:t>
      </w:r>
    </w:p>
    <w:p w:rsidR="005D1F60" w:rsidRPr="005D1F60" w:rsidRDefault="005D1F60" w:rsidP="002D6144">
      <w:pPr>
        <w:pStyle w:val="Odstavekseznama"/>
        <w:ind w:left="0"/>
        <w:rPr>
          <w:szCs w:val="24"/>
        </w:rPr>
      </w:pPr>
    </w:p>
    <w:p w:rsidR="001D1E1E" w:rsidRDefault="00EE088E" w:rsidP="007D1782">
      <w:pPr>
        <w:pStyle w:val="Naslov5"/>
      </w:pPr>
      <w:bookmarkStart w:id="482" w:name="_Toc293668810"/>
      <w:r>
        <w:t xml:space="preserve"> </w:t>
      </w:r>
      <w:bookmarkStart w:id="483" w:name="_Toc358721925"/>
      <w:r w:rsidR="00966E92" w:rsidRPr="001C204F">
        <w:t>člen</w:t>
      </w:r>
      <w:r w:rsidR="00CA38D4" w:rsidRPr="001C204F">
        <w:br/>
      </w:r>
      <w:r w:rsidR="00966E92" w:rsidRPr="00E064CE">
        <w:t>(ločeno vodenje računovodskih izkazov)</w:t>
      </w:r>
      <w:bookmarkEnd w:id="482"/>
      <w:bookmarkEnd w:id="483"/>
    </w:p>
    <w:p w:rsidR="00966E92" w:rsidRPr="00E064CE" w:rsidRDefault="00966E92" w:rsidP="00165E5D">
      <w:pPr>
        <w:jc w:val="center"/>
      </w:pPr>
    </w:p>
    <w:p w:rsidR="00966E92" w:rsidRPr="00E064CE" w:rsidRDefault="002D6144" w:rsidP="002D6144">
      <w:pPr>
        <w:pStyle w:val="Odstavekseznama"/>
        <w:keepNext/>
        <w:ind w:left="0"/>
        <w:rPr>
          <w:szCs w:val="24"/>
        </w:rPr>
      </w:pPr>
      <w:r>
        <w:rPr>
          <w:szCs w:val="24"/>
        </w:rPr>
        <w:t xml:space="preserve">(1) </w:t>
      </w:r>
      <w:r w:rsidR="00966E92" w:rsidRPr="00E064CE">
        <w:rPr>
          <w:szCs w:val="24"/>
        </w:rPr>
        <w:t xml:space="preserve">Oseba ali osebe iz prvega in drugega odstavka prejšnjega člena morajo v poslovnih knjigah zagotavljati ločene </w:t>
      </w:r>
      <w:r w:rsidR="000F24A2">
        <w:rPr>
          <w:szCs w:val="24"/>
          <w:lang w:val="sl-SI"/>
        </w:rPr>
        <w:t>računovodske evidence</w:t>
      </w:r>
      <w:r w:rsidR="000F24A2" w:rsidRPr="00E064CE">
        <w:rPr>
          <w:szCs w:val="24"/>
        </w:rPr>
        <w:t xml:space="preserve"> </w:t>
      </w:r>
      <w:r w:rsidR="00966E92" w:rsidRPr="00E064CE">
        <w:rPr>
          <w:szCs w:val="24"/>
        </w:rPr>
        <w:t>in sestavljati  ločene računovodske izkaze skladno s pravili iz</w:t>
      </w:r>
      <w:r w:rsidR="009716D7" w:rsidRPr="00E064CE">
        <w:rPr>
          <w:szCs w:val="24"/>
        </w:rPr>
        <w:t xml:space="preserve"> </w:t>
      </w:r>
      <w:r w:rsidR="002143F0" w:rsidRPr="00E064CE">
        <w:rPr>
          <w:szCs w:val="24"/>
        </w:rPr>
        <w:fldChar w:fldCharType="begin"/>
      </w:r>
      <w:r w:rsidR="009716D7" w:rsidRPr="00E064CE">
        <w:rPr>
          <w:szCs w:val="24"/>
        </w:rPr>
        <w:instrText xml:space="preserve"> REF _Ref289166864 \r \h </w:instrText>
      </w:r>
      <w:r w:rsidR="002143F0" w:rsidRPr="00E064CE">
        <w:rPr>
          <w:szCs w:val="24"/>
        </w:rPr>
      </w:r>
      <w:r w:rsidR="002143F0" w:rsidRPr="00E064CE">
        <w:rPr>
          <w:szCs w:val="24"/>
        </w:rPr>
        <w:fldChar w:fldCharType="separate"/>
      </w:r>
      <w:r w:rsidR="00AD6E8B">
        <w:rPr>
          <w:szCs w:val="24"/>
        </w:rPr>
        <w:t>101</w:t>
      </w:r>
      <w:r w:rsidR="002143F0" w:rsidRPr="00E064CE">
        <w:rPr>
          <w:szCs w:val="24"/>
        </w:rPr>
        <w:fldChar w:fldCharType="end"/>
      </w:r>
      <w:r w:rsidR="00966E92" w:rsidRPr="00E064CE">
        <w:rPr>
          <w:szCs w:val="24"/>
        </w:rPr>
        <w:t>.</w:t>
      </w:r>
      <w:r w:rsidR="009716D7" w:rsidRPr="00E064CE">
        <w:rPr>
          <w:szCs w:val="24"/>
        </w:rPr>
        <w:t xml:space="preserve"> do </w:t>
      </w:r>
      <w:r w:rsidR="002143F0" w:rsidRPr="00E064CE">
        <w:rPr>
          <w:szCs w:val="24"/>
        </w:rPr>
        <w:fldChar w:fldCharType="begin"/>
      </w:r>
      <w:r w:rsidR="009716D7" w:rsidRPr="00E064CE">
        <w:rPr>
          <w:szCs w:val="24"/>
        </w:rPr>
        <w:instrText xml:space="preserve"> REF _Ref289166875 \r \h </w:instrText>
      </w:r>
      <w:r w:rsidR="002143F0" w:rsidRPr="00E064CE">
        <w:rPr>
          <w:szCs w:val="24"/>
        </w:rPr>
      </w:r>
      <w:r w:rsidR="002143F0" w:rsidRPr="00E064CE">
        <w:rPr>
          <w:szCs w:val="24"/>
        </w:rPr>
        <w:fldChar w:fldCharType="separate"/>
      </w:r>
      <w:r w:rsidR="00AD6E8B">
        <w:rPr>
          <w:szCs w:val="24"/>
        </w:rPr>
        <w:t>104</w:t>
      </w:r>
      <w:r w:rsidR="002143F0" w:rsidRPr="00E064CE">
        <w:rPr>
          <w:szCs w:val="24"/>
        </w:rPr>
        <w:fldChar w:fldCharType="end"/>
      </w:r>
      <w:r w:rsidR="00966E92" w:rsidRPr="00E064CE">
        <w:rPr>
          <w:szCs w:val="24"/>
        </w:rPr>
        <w:t>. člena tega zakona, ki veljajo za ločevanje računovodskih izkazov elektroenergetskih podjetij, tudi če ne opravljajo energetske dejavnosti s področja električne energije.</w:t>
      </w:r>
    </w:p>
    <w:p w:rsidR="00966E92" w:rsidRPr="00E064CE" w:rsidRDefault="00966E92" w:rsidP="00165E5D">
      <w:pPr>
        <w:rPr>
          <w:szCs w:val="24"/>
        </w:rPr>
      </w:pPr>
    </w:p>
    <w:p w:rsidR="00966E92" w:rsidRPr="00E064CE" w:rsidRDefault="002D6144" w:rsidP="002D6144">
      <w:pPr>
        <w:pStyle w:val="Odstavekseznama"/>
        <w:ind w:left="0"/>
        <w:rPr>
          <w:szCs w:val="24"/>
        </w:rPr>
      </w:pPr>
      <w:r>
        <w:rPr>
          <w:szCs w:val="24"/>
        </w:rPr>
        <w:t xml:space="preserve">(2) </w:t>
      </w:r>
      <w:r w:rsidR="00966E92" w:rsidRPr="00E064CE">
        <w:rPr>
          <w:szCs w:val="24"/>
        </w:rPr>
        <w:t xml:space="preserve">Oseba ali osebe iz prvega in drugega odstavka prejšnjega člena v poslovnih knjigah zagotavljajo ločene </w:t>
      </w:r>
      <w:r w:rsidR="000F24A2">
        <w:rPr>
          <w:szCs w:val="24"/>
          <w:lang w:val="sl-SI"/>
        </w:rPr>
        <w:t>računovodske evidence</w:t>
      </w:r>
      <w:r w:rsidR="000F24A2" w:rsidRPr="00E064CE">
        <w:rPr>
          <w:szCs w:val="24"/>
        </w:rPr>
        <w:t xml:space="preserve"> </w:t>
      </w:r>
      <w:r w:rsidR="00966E92" w:rsidRPr="00E064CE">
        <w:rPr>
          <w:szCs w:val="24"/>
        </w:rPr>
        <w:t xml:space="preserve">in sestavljajo ločene računovodske izkaze od drugih dejavnosti za distribucijski sistem in njegov razvoj, ter ločeno za opravljanje bistvenih nalog </w:t>
      </w:r>
      <w:r w:rsidR="00484D07" w:rsidRPr="00E064CE">
        <w:rPr>
          <w:szCs w:val="24"/>
        </w:rPr>
        <w:t xml:space="preserve">distribucijskega </w:t>
      </w:r>
      <w:r w:rsidR="00966E92" w:rsidRPr="00E064CE">
        <w:rPr>
          <w:szCs w:val="24"/>
        </w:rPr>
        <w:t>operaterja.</w:t>
      </w:r>
    </w:p>
    <w:p w:rsidR="00966E92" w:rsidRPr="00E064CE" w:rsidRDefault="00966E92" w:rsidP="00165E5D">
      <w:pPr>
        <w:rPr>
          <w:szCs w:val="24"/>
        </w:rPr>
      </w:pPr>
    </w:p>
    <w:p w:rsidR="00966E92" w:rsidRDefault="002D6144" w:rsidP="002D6144">
      <w:pPr>
        <w:pStyle w:val="Odstavekseznama"/>
        <w:ind w:left="0"/>
        <w:rPr>
          <w:szCs w:val="24"/>
        </w:rPr>
      </w:pPr>
      <w:r>
        <w:rPr>
          <w:szCs w:val="24"/>
        </w:rPr>
        <w:t xml:space="preserve">(3) </w:t>
      </w:r>
      <w:r w:rsidR="00966E92" w:rsidRPr="00E064CE">
        <w:rPr>
          <w:szCs w:val="24"/>
        </w:rPr>
        <w:t xml:space="preserve">Pri izdaji odločbe iz </w:t>
      </w:r>
      <w:r w:rsidR="00246556">
        <w:rPr>
          <w:szCs w:val="24"/>
        </w:rPr>
        <w:t>sedmega</w:t>
      </w:r>
      <w:r w:rsidR="00966E92" w:rsidRPr="00E064CE">
        <w:rPr>
          <w:szCs w:val="24"/>
        </w:rPr>
        <w:t xml:space="preserve"> odstavka </w:t>
      </w:r>
      <w:r w:rsidR="002143F0" w:rsidRPr="00E064CE">
        <w:rPr>
          <w:szCs w:val="24"/>
        </w:rPr>
        <w:fldChar w:fldCharType="begin"/>
      </w:r>
      <w:r w:rsidR="009716D7" w:rsidRPr="00E064CE">
        <w:rPr>
          <w:szCs w:val="24"/>
        </w:rPr>
        <w:instrText xml:space="preserve"> REF _Ref289166934 \r \h </w:instrText>
      </w:r>
      <w:r w:rsidR="002143F0" w:rsidRPr="00E064CE">
        <w:rPr>
          <w:szCs w:val="24"/>
        </w:rPr>
      </w:r>
      <w:r w:rsidR="002143F0" w:rsidRPr="00E064CE">
        <w:rPr>
          <w:szCs w:val="24"/>
        </w:rPr>
        <w:fldChar w:fldCharType="separate"/>
      </w:r>
      <w:r w:rsidR="00AD6E8B">
        <w:rPr>
          <w:szCs w:val="24"/>
        </w:rPr>
        <w:t>110</w:t>
      </w:r>
      <w:r w:rsidR="002143F0" w:rsidRPr="00E064CE">
        <w:rPr>
          <w:szCs w:val="24"/>
        </w:rPr>
        <w:fldChar w:fldCharType="end"/>
      </w:r>
      <w:r w:rsidR="00966E92" w:rsidRPr="00E064CE">
        <w:rPr>
          <w:szCs w:val="24"/>
        </w:rPr>
        <w:t>. člena tega zakona lahko agencija uporabi drugačna sodila za razporeditev stroškov</w:t>
      </w:r>
      <w:r w:rsidR="000F24A2">
        <w:rPr>
          <w:szCs w:val="24"/>
          <w:lang w:val="sl-SI"/>
        </w:rPr>
        <w:t xml:space="preserve">, odhodkov </w:t>
      </w:r>
      <w:r w:rsidR="00966E92" w:rsidRPr="00E064CE">
        <w:rPr>
          <w:szCs w:val="24"/>
        </w:rPr>
        <w:t xml:space="preserve"> in prihodkov na različne dejavnosti, če sodila, ki jih uporablja oseba iz prvega in drugega odstavka prejšnjega člena ne uporablja sodil, ki bi bila skladna </w:t>
      </w:r>
      <w:r w:rsidR="009716D7" w:rsidRPr="00E064CE">
        <w:rPr>
          <w:szCs w:val="24"/>
        </w:rPr>
        <w:t xml:space="preserve">določili iz </w:t>
      </w:r>
      <w:r w:rsidR="002143F0" w:rsidRPr="00E064CE">
        <w:rPr>
          <w:szCs w:val="24"/>
        </w:rPr>
        <w:fldChar w:fldCharType="begin"/>
      </w:r>
      <w:r w:rsidR="009716D7" w:rsidRPr="00E064CE">
        <w:rPr>
          <w:szCs w:val="24"/>
        </w:rPr>
        <w:instrText xml:space="preserve"> REF _Ref289166864 \r \h </w:instrText>
      </w:r>
      <w:r w:rsidR="002143F0" w:rsidRPr="00E064CE">
        <w:rPr>
          <w:szCs w:val="24"/>
        </w:rPr>
      </w:r>
      <w:r w:rsidR="002143F0" w:rsidRPr="00E064CE">
        <w:rPr>
          <w:szCs w:val="24"/>
        </w:rPr>
        <w:fldChar w:fldCharType="separate"/>
      </w:r>
      <w:r w:rsidR="00AD6E8B">
        <w:rPr>
          <w:szCs w:val="24"/>
        </w:rPr>
        <w:t>101</w:t>
      </w:r>
      <w:r w:rsidR="002143F0" w:rsidRPr="00E064CE">
        <w:rPr>
          <w:szCs w:val="24"/>
        </w:rPr>
        <w:fldChar w:fldCharType="end"/>
      </w:r>
      <w:r w:rsidR="00966E92" w:rsidRPr="00E064CE">
        <w:rPr>
          <w:szCs w:val="24"/>
        </w:rPr>
        <w:t xml:space="preserve">. do </w:t>
      </w:r>
      <w:r w:rsidR="002143F0" w:rsidRPr="00E064CE">
        <w:rPr>
          <w:szCs w:val="24"/>
        </w:rPr>
        <w:fldChar w:fldCharType="begin"/>
      </w:r>
      <w:r w:rsidR="009716D7" w:rsidRPr="00E064CE">
        <w:rPr>
          <w:szCs w:val="24"/>
        </w:rPr>
        <w:instrText xml:space="preserve"> REF _Ref289166875 \r \h </w:instrText>
      </w:r>
      <w:r w:rsidR="002143F0" w:rsidRPr="00E064CE">
        <w:rPr>
          <w:szCs w:val="24"/>
        </w:rPr>
      </w:r>
      <w:r w:rsidR="002143F0" w:rsidRPr="00E064CE">
        <w:rPr>
          <w:szCs w:val="24"/>
        </w:rPr>
        <w:fldChar w:fldCharType="separate"/>
      </w:r>
      <w:r w:rsidR="00AD6E8B">
        <w:rPr>
          <w:szCs w:val="24"/>
        </w:rPr>
        <w:t>104</w:t>
      </w:r>
      <w:r w:rsidR="002143F0" w:rsidRPr="00E064CE">
        <w:rPr>
          <w:szCs w:val="24"/>
        </w:rPr>
        <w:fldChar w:fldCharType="end"/>
      </w:r>
      <w:r w:rsidR="00966E92" w:rsidRPr="00E064CE">
        <w:rPr>
          <w:szCs w:val="24"/>
        </w:rPr>
        <w:t>. člena tega zakona o ločenih računovodskih izkazih elektroenergetskih podjetij.</w:t>
      </w:r>
    </w:p>
    <w:p w:rsidR="00CA5043" w:rsidRDefault="00CA5043" w:rsidP="002D6144">
      <w:pPr>
        <w:pStyle w:val="Odstavekseznama"/>
        <w:ind w:left="0"/>
        <w:rPr>
          <w:szCs w:val="24"/>
        </w:rPr>
      </w:pPr>
    </w:p>
    <w:p w:rsidR="001D1E1E" w:rsidRDefault="00CA5043" w:rsidP="007D1782">
      <w:pPr>
        <w:pStyle w:val="Obrazloitev"/>
      </w:pPr>
      <w:r>
        <w:t>Za lastnike bistvenih delov distribucijskega sistema veljejo enake določbe o ločenem vodenju računovodskih izkazov, kot za distribucijskega operaterja.</w:t>
      </w:r>
    </w:p>
    <w:p w:rsidR="001D1E1E" w:rsidRDefault="00EE088E" w:rsidP="007D1782">
      <w:pPr>
        <w:pStyle w:val="Naslov5"/>
      </w:pPr>
      <w:bookmarkStart w:id="484" w:name="_Ref289164546"/>
      <w:bookmarkStart w:id="485" w:name="_Toc293668811"/>
      <w:r>
        <w:t xml:space="preserve"> </w:t>
      </w:r>
      <w:bookmarkStart w:id="486" w:name="_Toc358721926"/>
      <w:r w:rsidR="00966E92" w:rsidRPr="00CA38D4">
        <w:t>člen</w:t>
      </w:r>
      <w:bookmarkEnd w:id="484"/>
      <w:r w:rsidR="00CA38D4">
        <w:br/>
      </w:r>
      <w:r w:rsidR="00966E92" w:rsidRPr="001C204F">
        <w:t>(pravila za določitev najemnine oziroma plačila nalog)</w:t>
      </w:r>
      <w:bookmarkEnd w:id="485"/>
      <w:bookmarkEnd w:id="486"/>
    </w:p>
    <w:p w:rsidR="00966E92" w:rsidRPr="00E064CE" w:rsidRDefault="00966E92" w:rsidP="00165E5D">
      <w:pPr>
        <w:pStyle w:val="Odstavekseznama"/>
        <w:keepNext/>
        <w:ind w:left="0"/>
        <w:jc w:val="center"/>
        <w:rPr>
          <w:szCs w:val="24"/>
        </w:rPr>
      </w:pPr>
    </w:p>
    <w:p w:rsidR="00966E92" w:rsidRPr="00E064CE" w:rsidRDefault="002D6144" w:rsidP="002D6144">
      <w:pPr>
        <w:pStyle w:val="Odstavekseznama"/>
        <w:ind w:left="0"/>
        <w:rPr>
          <w:szCs w:val="24"/>
        </w:rPr>
      </w:pPr>
      <w:r>
        <w:rPr>
          <w:szCs w:val="24"/>
        </w:rPr>
        <w:t xml:space="preserve">(1) </w:t>
      </w:r>
      <w:r w:rsidR="00966E92" w:rsidRPr="00E064CE">
        <w:rPr>
          <w:szCs w:val="24"/>
        </w:rPr>
        <w:t xml:space="preserve">Za določitev najemnine ali drugega plačila </w:t>
      </w:r>
      <w:r w:rsidR="00484D07" w:rsidRPr="00E064CE">
        <w:rPr>
          <w:szCs w:val="24"/>
        </w:rPr>
        <w:t xml:space="preserve">distribucijskega </w:t>
      </w:r>
      <w:r w:rsidR="00966E92" w:rsidRPr="00E064CE">
        <w:rPr>
          <w:szCs w:val="24"/>
        </w:rPr>
        <w:t xml:space="preserve">operaterja za uporabo distribucijskega sistema, ki ni v njegov lasti (v nadaljnjem besedilu: plačilo za </w:t>
      </w:r>
      <w:r w:rsidR="00763939">
        <w:rPr>
          <w:szCs w:val="24"/>
        </w:rPr>
        <w:t>najem</w:t>
      </w:r>
      <w:r w:rsidR="00966E92" w:rsidRPr="00E064CE">
        <w:rPr>
          <w:szCs w:val="24"/>
        </w:rPr>
        <w:t xml:space="preserve"> sistema), kot tudi za plačila za bistvene naloge, ki jih opravlja druga oseba, se uporabljajo določbe tega zakona o določitvi regulativnega okvira.</w:t>
      </w:r>
    </w:p>
    <w:p w:rsidR="00966E92" w:rsidRPr="00E064CE" w:rsidRDefault="00966E92" w:rsidP="00165E5D">
      <w:pPr>
        <w:rPr>
          <w:szCs w:val="24"/>
        </w:rPr>
      </w:pPr>
    </w:p>
    <w:p w:rsidR="00966E92" w:rsidRPr="00E064CE" w:rsidRDefault="002D6144" w:rsidP="002D6144">
      <w:pPr>
        <w:pStyle w:val="Odstavekseznama"/>
        <w:ind w:left="0"/>
        <w:rPr>
          <w:szCs w:val="24"/>
        </w:rPr>
      </w:pPr>
      <w:r>
        <w:rPr>
          <w:szCs w:val="24"/>
        </w:rPr>
        <w:t xml:space="preserve">(2) </w:t>
      </w:r>
      <w:r w:rsidR="00966E92" w:rsidRPr="00E064CE">
        <w:rPr>
          <w:szCs w:val="24"/>
        </w:rPr>
        <w:t xml:space="preserve">Plačilo za </w:t>
      </w:r>
      <w:r w:rsidR="00763939">
        <w:rPr>
          <w:szCs w:val="24"/>
        </w:rPr>
        <w:t>najem</w:t>
      </w:r>
      <w:r w:rsidR="00966E92" w:rsidRPr="00E064CE">
        <w:rPr>
          <w:szCs w:val="24"/>
        </w:rPr>
        <w:t xml:space="preserve"> sistema in plačilo za bistvene naloge se določi v odločbi o regulativnem okviru tako, da v regulativnem obdobju pokrije načrtovane upravičene stroške za distribucijski sistem in/ali izvajanje bistvenih nalog </w:t>
      </w:r>
      <w:r w:rsidR="00484D07" w:rsidRPr="00E064CE">
        <w:rPr>
          <w:szCs w:val="24"/>
        </w:rPr>
        <w:t xml:space="preserve">distribucijskega </w:t>
      </w:r>
      <w:r w:rsidR="00966E92" w:rsidRPr="00E064CE">
        <w:rPr>
          <w:szCs w:val="24"/>
        </w:rPr>
        <w:t>operaterja, skupaj z reguliranim donosom.</w:t>
      </w:r>
    </w:p>
    <w:p w:rsidR="00966E92" w:rsidRPr="00E064CE" w:rsidRDefault="00966E92" w:rsidP="00165E5D">
      <w:pPr>
        <w:rPr>
          <w:szCs w:val="24"/>
          <w:highlight w:val="yellow"/>
        </w:rPr>
      </w:pPr>
    </w:p>
    <w:p w:rsidR="00966E92" w:rsidRDefault="002D6144" w:rsidP="002D6144">
      <w:pPr>
        <w:pStyle w:val="Odstavekseznama"/>
        <w:ind w:left="0"/>
        <w:rPr>
          <w:szCs w:val="24"/>
        </w:rPr>
      </w:pPr>
      <w:r>
        <w:rPr>
          <w:szCs w:val="24"/>
        </w:rPr>
        <w:t xml:space="preserve">(3) </w:t>
      </w:r>
      <w:r w:rsidR="00966E92" w:rsidRPr="00E064CE">
        <w:rPr>
          <w:szCs w:val="24"/>
        </w:rPr>
        <w:t xml:space="preserve">Oseba ali osebe iz prvega in drugega odstavka </w:t>
      </w:r>
      <w:r w:rsidR="002143F0" w:rsidRPr="00E064CE">
        <w:rPr>
          <w:szCs w:val="24"/>
        </w:rPr>
        <w:fldChar w:fldCharType="begin"/>
      </w:r>
      <w:r w:rsidR="00702A31" w:rsidRPr="00E064CE">
        <w:rPr>
          <w:szCs w:val="24"/>
        </w:rPr>
        <w:instrText xml:space="preserve"> REF _Ref289166552 \r \h </w:instrText>
      </w:r>
      <w:r w:rsidR="002143F0" w:rsidRPr="00E064CE">
        <w:rPr>
          <w:szCs w:val="24"/>
        </w:rPr>
      </w:r>
      <w:r w:rsidR="002143F0" w:rsidRPr="00E064CE">
        <w:rPr>
          <w:szCs w:val="24"/>
        </w:rPr>
        <w:fldChar w:fldCharType="separate"/>
      </w:r>
      <w:r w:rsidR="00AD6E8B">
        <w:rPr>
          <w:szCs w:val="24"/>
        </w:rPr>
        <w:t>114</w:t>
      </w:r>
      <w:r w:rsidR="002143F0" w:rsidRPr="00E064CE">
        <w:rPr>
          <w:szCs w:val="24"/>
        </w:rPr>
        <w:fldChar w:fldCharType="end"/>
      </w:r>
      <w:r w:rsidR="00966E92" w:rsidRPr="00E064CE">
        <w:rPr>
          <w:szCs w:val="24"/>
        </w:rPr>
        <w:t xml:space="preserve">. člena tega zakona ne smejo zaračunavati višjega plačila za </w:t>
      </w:r>
      <w:r w:rsidR="00763939">
        <w:rPr>
          <w:szCs w:val="24"/>
        </w:rPr>
        <w:t>najem</w:t>
      </w:r>
      <w:r w:rsidR="00966E92" w:rsidRPr="00E064CE">
        <w:rPr>
          <w:szCs w:val="24"/>
        </w:rPr>
        <w:t xml:space="preserve"> distribucijskega sistema oziroma plačila za bistvene naloge </w:t>
      </w:r>
      <w:r w:rsidR="00484D07" w:rsidRPr="00E064CE">
        <w:rPr>
          <w:szCs w:val="24"/>
        </w:rPr>
        <w:t xml:space="preserve">distribucijskega </w:t>
      </w:r>
      <w:r w:rsidR="00966E92" w:rsidRPr="00E064CE">
        <w:rPr>
          <w:szCs w:val="24"/>
        </w:rPr>
        <w:t xml:space="preserve">operaterja, kot je določeno v odločbi o regulativnem okviru, </w:t>
      </w:r>
      <w:r w:rsidR="00484D07" w:rsidRPr="00E064CE">
        <w:rPr>
          <w:szCs w:val="24"/>
        </w:rPr>
        <w:t>distribucijsk</w:t>
      </w:r>
      <w:r w:rsidR="00484D07">
        <w:rPr>
          <w:szCs w:val="24"/>
        </w:rPr>
        <w:t>i</w:t>
      </w:r>
      <w:r w:rsidR="00484D07" w:rsidRPr="00E064CE">
        <w:rPr>
          <w:szCs w:val="24"/>
        </w:rPr>
        <w:t xml:space="preserve"> </w:t>
      </w:r>
      <w:r w:rsidR="00966E92" w:rsidRPr="00E064CE">
        <w:rPr>
          <w:szCs w:val="24"/>
        </w:rPr>
        <w:t xml:space="preserve">operater pa ne sme plačati višjega plačila za </w:t>
      </w:r>
      <w:r w:rsidR="00855618">
        <w:rPr>
          <w:szCs w:val="24"/>
        </w:rPr>
        <w:t>najem</w:t>
      </w:r>
      <w:r w:rsidR="00966E92" w:rsidRPr="00E064CE">
        <w:rPr>
          <w:szCs w:val="24"/>
        </w:rPr>
        <w:t xml:space="preserve"> distribucijskega sistema ali plačila za bistvene naloge </w:t>
      </w:r>
      <w:r w:rsidR="00484D07" w:rsidRPr="00E064CE">
        <w:rPr>
          <w:szCs w:val="24"/>
        </w:rPr>
        <w:t xml:space="preserve">distribucijskega </w:t>
      </w:r>
      <w:r w:rsidR="00966E92" w:rsidRPr="00E064CE">
        <w:rPr>
          <w:szCs w:val="24"/>
        </w:rPr>
        <w:t xml:space="preserve">operaterja. Določbe pogodbe med osebo ali osebami iz prvega in drugega odstavka </w:t>
      </w:r>
      <w:r w:rsidR="002143F0" w:rsidRPr="00E064CE">
        <w:rPr>
          <w:szCs w:val="24"/>
        </w:rPr>
        <w:fldChar w:fldCharType="begin"/>
      </w:r>
      <w:r w:rsidR="00702A31" w:rsidRPr="00E064CE">
        <w:rPr>
          <w:szCs w:val="24"/>
        </w:rPr>
        <w:instrText xml:space="preserve"> REF _Ref289166552 \r \h </w:instrText>
      </w:r>
      <w:r w:rsidR="002143F0" w:rsidRPr="00E064CE">
        <w:rPr>
          <w:szCs w:val="24"/>
        </w:rPr>
      </w:r>
      <w:r w:rsidR="002143F0" w:rsidRPr="00E064CE">
        <w:rPr>
          <w:szCs w:val="24"/>
        </w:rPr>
        <w:fldChar w:fldCharType="separate"/>
      </w:r>
      <w:r w:rsidR="00AD6E8B">
        <w:rPr>
          <w:szCs w:val="24"/>
        </w:rPr>
        <w:t>114</w:t>
      </w:r>
      <w:r w:rsidR="002143F0" w:rsidRPr="00E064CE">
        <w:rPr>
          <w:szCs w:val="24"/>
        </w:rPr>
        <w:fldChar w:fldCharType="end"/>
      </w:r>
      <w:r w:rsidR="00966E92" w:rsidRPr="00E064CE">
        <w:rPr>
          <w:szCs w:val="24"/>
        </w:rPr>
        <w:t xml:space="preserve">. člena tega zakona ter </w:t>
      </w:r>
      <w:r w:rsidR="00484D07" w:rsidRPr="00E064CE">
        <w:rPr>
          <w:szCs w:val="24"/>
        </w:rPr>
        <w:t>distribucijsk</w:t>
      </w:r>
      <w:r w:rsidR="00484D07">
        <w:rPr>
          <w:szCs w:val="24"/>
        </w:rPr>
        <w:t>im</w:t>
      </w:r>
      <w:r w:rsidR="00484D07" w:rsidRPr="00E064CE">
        <w:rPr>
          <w:szCs w:val="24"/>
        </w:rPr>
        <w:t xml:space="preserve"> </w:t>
      </w:r>
      <w:r w:rsidR="00966E92" w:rsidRPr="00E064CE">
        <w:rPr>
          <w:szCs w:val="24"/>
        </w:rPr>
        <w:t xml:space="preserve">operaterjem, ki določajo višje plačilo za </w:t>
      </w:r>
      <w:r w:rsidR="00855618">
        <w:rPr>
          <w:szCs w:val="24"/>
        </w:rPr>
        <w:t>najem</w:t>
      </w:r>
      <w:r w:rsidR="00966E92" w:rsidRPr="00E064CE">
        <w:rPr>
          <w:szCs w:val="24"/>
        </w:rPr>
        <w:t xml:space="preserve"> sistema ali plačilo za bistvene storitve, so nične.</w:t>
      </w:r>
    </w:p>
    <w:p w:rsidR="00CA5043" w:rsidRDefault="00CA5043" w:rsidP="002D6144">
      <w:pPr>
        <w:pStyle w:val="Odstavekseznama"/>
        <w:ind w:left="0"/>
        <w:rPr>
          <w:szCs w:val="24"/>
        </w:rPr>
      </w:pPr>
    </w:p>
    <w:p w:rsidR="001D1E1E" w:rsidRDefault="00CA5043" w:rsidP="007D1782">
      <w:pPr>
        <w:pStyle w:val="Obrazloitev"/>
      </w:pPr>
      <w:r>
        <w:t>Plačilo najemnine za bistven del distribucijskega sistema je ključ</w:t>
      </w:r>
      <w:r w:rsidR="00BF5E0A">
        <w:t>no</w:t>
      </w:r>
      <w:r>
        <w:t xml:space="preserve"> za regulacijo distribucijskega operaterja. </w:t>
      </w:r>
      <w:r w:rsidR="00BF5E0A">
        <w:t>Zato se ta najemnina mora podrejati ragulaciji.</w:t>
      </w:r>
    </w:p>
    <w:p w:rsidR="00966E92" w:rsidRPr="001C204F" w:rsidRDefault="00966E92" w:rsidP="003A7D9F">
      <w:pPr>
        <w:pStyle w:val="Naslov5"/>
      </w:pPr>
      <w:bookmarkStart w:id="487" w:name="_Toc293668812"/>
      <w:bookmarkStart w:id="488" w:name="_Toc358721927"/>
      <w:r w:rsidRPr="00CA38D4">
        <w:t>člen</w:t>
      </w:r>
      <w:r w:rsidR="00CA38D4">
        <w:br/>
      </w:r>
      <w:r w:rsidRPr="001C204F">
        <w:t>(odločba o regulativnem okviru)</w:t>
      </w:r>
      <w:bookmarkEnd w:id="487"/>
      <w:bookmarkEnd w:id="488"/>
    </w:p>
    <w:p w:rsidR="00966E92" w:rsidRPr="00E064CE" w:rsidRDefault="00966E92" w:rsidP="00165E5D">
      <w:pPr>
        <w:pStyle w:val="Odstavekseznama"/>
        <w:keepNext/>
        <w:ind w:left="0"/>
        <w:jc w:val="center"/>
      </w:pPr>
    </w:p>
    <w:p w:rsidR="00966E92" w:rsidRPr="00EE088E" w:rsidRDefault="00966E92" w:rsidP="00165E5D">
      <w:pPr>
        <w:rPr>
          <w:szCs w:val="24"/>
        </w:rPr>
      </w:pPr>
      <w:r w:rsidRPr="00E064CE">
        <w:rPr>
          <w:szCs w:val="24"/>
        </w:rPr>
        <w:t xml:space="preserve">V primeru iz prvega in drugega odstavka </w:t>
      </w:r>
      <w:r w:rsidR="002143F0" w:rsidRPr="00E064CE">
        <w:rPr>
          <w:szCs w:val="24"/>
        </w:rPr>
        <w:fldChar w:fldCharType="begin"/>
      </w:r>
      <w:r w:rsidR="00702A31" w:rsidRPr="00E064CE">
        <w:rPr>
          <w:szCs w:val="24"/>
        </w:rPr>
        <w:instrText xml:space="preserve"> REF _Ref289166552 \r \h </w:instrText>
      </w:r>
      <w:r w:rsidR="002143F0" w:rsidRPr="00E064CE">
        <w:rPr>
          <w:szCs w:val="24"/>
        </w:rPr>
      </w:r>
      <w:r w:rsidR="002143F0" w:rsidRPr="00E064CE">
        <w:rPr>
          <w:szCs w:val="24"/>
        </w:rPr>
        <w:fldChar w:fldCharType="separate"/>
      </w:r>
      <w:r w:rsidR="00AD6E8B">
        <w:rPr>
          <w:szCs w:val="24"/>
        </w:rPr>
        <w:t>114</w:t>
      </w:r>
      <w:r w:rsidR="002143F0" w:rsidRPr="00E064CE">
        <w:rPr>
          <w:szCs w:val="24"/>
        </w:rPr>
        <w:fldChar w:fldCharType="end"/>
      </w:r>
      <w:r w:rsidRPr="00E064CE">
        <w:rPr>
          <w:szCs w:val="24"/>
        </w:rPr>
        <w:t xml:space="preserve">. člena tega zakona agencija z odločbo iz </w:t>
      </w:r>
      <w:r w:rsidR="001948F0">
        <w:rPr>
          <w:szCs w:val="24"/>
        </w:rPr>
        <w:t>sedmega</w:t>
      </w:r>
      <w:r w:rsidRPr="00E064CE">
        <w:rPr>
          <w:szCs w:val="24"/>
        </w:rPr>
        <w:t xml:space="preserve"> odstavka </w:t>
      </w:r>
      <w:r w:rsidR="002143F0" w:rsidRPr="00E064CE">
        <w:rPr>
          <w:szCs w:val="24"/>
        </w:rPr>
        <w:fldChar w:fldCharType="begin"/>
      </w:r>
      <w:r w:rsidR="00702A31" w:rsidRPr="00E064CE">
        <w:rPr>
          <w:szCs w:val="24"/>
        </w:rPr>
        <w:instrText xml:space="preserve"> REF _Ref289166934 \r \h </w:instrText>
      </w:r>
      <w:r w:rsidR="002143F0" w:rsidRPr="00E064CE">
        <w:rPr>
          <w:szCs w:val="24"/>
        </w:rPr>
      </w:r>
      <w:r w:rsidR="002143F0" w:rsidRPr="00E064CE">
        <w:rPr>
          <w:szCs w:val="24"/>
        </w:rPr>
        <w:fldChar w:fldCharType="separate"/>
      </w:r>
      <w:r w:rsidR="00AD6E8B">
        <w:rPr>
          <w:szCs w:val="24"/>
        </w:rPr>
        <w:t>110</w:t>
      </w:r>
      <w:r w:rsidR="002143F0" w:rsidRPr="00E064CE">
        <w:rPr>
          <w:szCs w:val="24"/>
        </w:rPr>
        <w:fldChar w:fldCharType="end"/>
      </w:r>
      <w:r w:rsidR="00305C01" w:rsidRPr="00E064CE">
        <w:rPr>
          <w:szCs w:val="24"/>
        </w:rPr>
        <w:t xml:space="preserve">. </w:t>
      </w:r>
      <w:r w:rsidRPr="00E064CE">
        <w:rPr>
          <w:szCs w:val="24"/>
        </w:rPr>
        <w:t xml:space="preserve">člena tega zakona določi tudi višino plačila za </w:t>
      </w:r>
      <w:r w:rsidR="001948F0">
        <w:rPr>
          <w:szCs w:val="24"/>
        </w:rPr>
        <w:t>najem</w:t>
      </w:r>
      <w:r w:rsidRPr="00E064CE">
        <w:rPr>
          <w:szCs w:val="24"/>
        </w:rPr>
        <w:t xml:space="preserve"> sistema ali plačila za bistvene storitve za vsako od oseb iz prvega in drugega odstavka </w:t>
      </w:r>
      <w:r w:rsidR="002143F0" w:rsidRPr="00E064CE">
        <w:rPr>
          <w:szCs w:val="24"/>
        </w:rPr>
        <w:fldChar w:fldCharType="begin"/>
      </w:r>
      <w:r w:rsidR="00702A31" w:rsidRPr="00E064CE">
        <w:rPr>
          <w:szCs w:val="24"/>
        </w:rPr>
        <w:instrText xml:space="preserve"> REF _Ref289166552 \r \h </w:instrText>
      </w:r>
      <w:r w:rsidR="002143F0" w:rsidRPr="00E064CE">
        <w:rPr>
          <w:szCs w:val="24"/>
        </w:rPr>
      </w:r>
      <w:r w:rsidR="002143F0" w:rsidRPr="00E064CE">
        <w:rPr>
          <w:szCs w:val="24"/>
        </w:rPr>
        <w:fldChar w:fldCharType="separate"/>
      </w:r>
      <w:r w:rsidR="00AD6E8B">
        <w:rPr>
          <w:szCs w:val="24"/>
        </w:rPr>
        <w:t>114</w:t>
      </w:r>
      <w:r w:rsidR="002143F0" w:rsidRPr="00E064CE">
        <w:rPr>
          <w:szCs w:val="24"/>
        </w:rPr>
        <w:fldChar w:fldCharType="end"/>
      </w:r>
      <w:r w:rsidRPr="00E064CE">
        <w:rPr>
          <w:szCs w:val="24"/>
        </w:rPr>
        <w:t xml:space="preserve">. člena tega zakona. To plačilo je upravičeni strošek </w:t>
      </w:r>
      <w:r w:rsidR="00484D07" w:rsidRPr="00E064CE">
        <w:rPr>
          <w:szCs w:val="24"/>
        </w:rPr>
        <w:t xml:space="preserve">distribucijskega </w:t>
      </w:r>
      <w:r w:rsidRPr="00E064CE">
        <w:rPr>
          <w:szCs w:val="24"/>
        </w:rPr>
        <w:t>operaterja.</w:t>
      </w:r>
    </w:p>
    <w:p w:rsidR="00966E92" w:rsidRPr="001C204F" w:rsidRDefault="00966E92" w:rsidP="003A7D9F">
      <w:pPr>
        <w:pStyle w:val="Naslov5"/>
      </w:pPr>
      <w:bookmarkStart w:id="489" w:name="_Toc293668813"/>
      <w:bookmarkStart w:id="490" w:name="_Toc358721928"/>
      <w:r w:rsidRPr="00CA38D4">
        <w:t>člen</w:t>
      </w:r>
      <w:r w:rsidR="00CA38D4">
        <w:br/>
      </w:r>
      <w:r w:rsidR="00F27498" w:rsidRPr="001C204F">
        <w:t>(pošiljanje podatkov in nadzor)</w:t>
      </w:r>
      <w:bookmarkEnd w:id="489"/>
      <w:bookmarkEnd w:id="490"/>
    </w:p>
    <w:p w:rsidR="00F27498" w:rsidRPr="00E064CE" w:rsidRDefault="00F27498" w:rsidP="00165E5D">
      <w:pPr>
        <w:pStyle w:val="Odstavekseznama"/>
        <w:keepNext/>
        <w:ind w:left="0"/>
        <w:jc w:val="center"/>
      </w:pPr>
    </w:p>
    <w:p w:rsidR="00F27498" w:rsidRDefault="00F27498" w:rsidP="00165E5D">
      <w:pPr>
        <w:rPr>
          <w:szCs w:val="24"/>
        </w:rPr>
      </w:pPr>
      <w:r w:rsidRPr="00E064CE">
        <w:rPr>
          <w:szCs w:val="24"/>
        </w:rPr>
        <w:t xml:space="preserve">Določbe tega zakona o obveznosti posredovanja podatkov agenciji in o nadzoru agencije se uporabljajo tudi za osebe iz </w:t>
      </w:r>
      <w:r w:rsidRPr="00E064CE">
        <w:rPr>
          <w:i/>
          <w:szCs w:val="24"/>
        </w:rPr>
        <w:t xml:space="preserve"> </w:t>
      </w:r>
      <w:r w:rsidRPr="00E064CE">
        <w:rPr>
          <w:szCs w:val="24"/>
        </w:rPr>
        <w:t xml:space="preserve">prvega in drugega odstavka </w:t>
      </w:r>
      <w:r w:rsidR="002143F0" w:rsidRPr="00E064CE">
        <w:rPr>
          <w:szCs w:val="24"/>
        </w:rPr>
        <w:fldChar w:fldCharType="begin"/>
      </w:r>
      <w:r w:rsidR="00702A31" w:rsidRPr="00E064CE">
        <w:rPr>
          <w:szCs w:val="24"/>
        </w:rPr>
        <w:instrText xml:space="preserve"> REF _Ref289166552 \r \h </w:instrText>
      </w:r>
      <w:r w:rsidR="002143F0" w:rsidRPr="00E064CE">
        <w:rPr>
          <w:szCs w:val="24"/>
        </w:rPr>
      </w:r>
      <w:r w:rsidR="002143F0" w:rsidRPr="00E064CE">
        <w:rPr>
          <w:szCs w:val="24"/>
        </w:rPr>
        <w:fldChar w:fldCharType="separate"/>
      </w:r>
      <w:r w:rsidR="00AD6E8B">
        <w:rPr>
          <w:szCs w:val="24"/>
        </w:rPr>
        <w:t>114</w:t>
      </w:r>
      <w:r w:rsidR="002143F0" w:rsidRPr="00E064CE">
        <w:rPr>
          <w:szCs w:val="24"/>
        </w:rPr>
        <w:fldChar w:fldCharType="end"/>
      </w:r>
      <w:r w:rsidRPr="00E064CE">
        <w:rPr>
          <w:szCs w:val="24"/>
        </w:rPr>
        <w:t>. člena tega zakona.</w:t>
      </w:r>
    </w:p>
    <w:p w:rsidR="00BF5E0A" w:rsidRDefault="00BF5E0A" w:rsidP="00165E5D">
      <w:pPr>
        <w:rPr>
          <w:szCs w:val="24"/>
        </w:rPr>
      </w:pPr>
    </w:p>
    <w:p w:rsidR="001D1E1E" w:rsidRDefault="00BF5E0A" w:rsidP="007D1782">
      <w:pPr>
        <w:pStyle w:val="Obrazloitev"/>
      </w:pPr>
      <w:r>
        <w:t>Lastniki bistvenih delov distribucijskega sistema, kot tudi izvajalci storitev na teh sistemih, so dolžni agenciji posredovati vse podatke, potrebne za nadzor.</w:t>
      </w:r>
    </w:p>
    <w:p w:rsidR="00F27498" w:rsidRPr="001C204F" w:rsidRDefault="00F27498" w:rsidP="003A7D9F">
      <w:pPr>
        <w:pStyle w:val="Naslov5"/>
      </w:pPr>
      <w:bookmarkStart w:id="491" w:name="_Ref289166570"/>
      <w:bookmarkStart w:id="492" w:name="_Toc293668814"/>
      <w:bookmarkStart w:id="493" w:name="_Toc358721929"/>
      <w:r w:rsidRPr="00CA38D4">
        <w:t>člen</w:t>
      </w:r>
      <w:bookmarkEnd w:id="491"/>
      <w:r w:rsidR="00CA38D4">
        <w:br/>
      </w:r>
      <w:r w:rsidRPr="001C204F">
        <w:t>(najem drugih delov distribucijskega omrežja ali opravljanje storitev)</w:t>
      </w:r>
      <w:bookmarkEnd w:id="492"/>
      <w:bookmarkEnd w:id="493"/>
      <w:r w:rsidRPr="001C204F">
        <w:t xml:space="preserve"> </w:t>
      </w:r>
    </w:p>
    <w:p w:rsidR="00F27498" w:rsidRPr="00E064CE" w:rsidRDefault="00F27498" w:rsidP="00165E5D">
      <w:pPr>
        <w:pStyle w:val="Odstavekseznama"/>
        <w:keepNext/>
        <w:ind w:left="0"/>
      </w:pPr>
    </w:p>
    <w:p w:rsidR="00F27498" w:rsidRPr="00E064CE" w:rsidRDefault="002D6144" w:rsidP="002D6144">
      <w:pPr>
        <w:pStyle w:val="Odstavekseznama"/>
        <w:ind w:left="0"/>
        <w:rPr>
          <w:szCs w:val="24"/>
        </w:rPr>
      </w:pPr>
      <w:r>
        <w:rPr>
          <w:szCs w:val="24"/>
        </w:rPr>
        <w:t xml:space="preserve">(1) </w:t>
      </w:r>
      <w:r w:rsidR="00F27498" w:rsidRPr="00E064CE">
        <w:rPr>
          <w:szCs w:val="24"/>
        </w:rPr>
        <w:t xml:space="preserve">Če ima </w:t>
      </w:r>
      <w:r w:rsidR="00484D07" w:rsidRPr="00E064CE">
        <w:rPr>
          <w:szCs w:val="24"/>
        </w:rPr>
        <w:t>distribucijsk</w:t>
      </w:r>
      <w:r w:rsidR="00484D07">
        <w:rPr>
          <w:szCs w:val="24"/>
        </w:rPr>
        <w:t>i</w:t>
      </w:r>
      <w:r w:rsidR="00484D07" w:rsidRPr="00E064CE">
        <w:rPr>
          <w:szCs w:val="24"/>
        </w:rPr>
        <w:t xml:space="preserve"> </w:t>
      </w:r>
      <w:r w:rsidR="00F27498" w:rsidRPr="00E064CE">
        <w:rPr>
          <w:szCs w:val="24"/>
        </w:rPr>
        <w:t xml:space="preserve">operater v najemu ali drugače v uporabi del tega sistema, </w:t>
      </w:r>
      <w:r w:rsidR="00F27498" w:rsidRPr="00EE088E">
        <w:rPr>
          <w:szCs w:val="24"/>
        </w:rPr>
        <w:t>ki ni pomemben del distribucijskega sistema</w:t>
      </w:r>
      <w:r w:rsidR="00F27498" w:rsidRPr="00E064CE">
        <w:rPr>
          <w:szCs w:val="24"/>
        </w:rPr>
        <w:t xml:space="preserve"> v smislu prvega odstavka </w:t>
      </w:r>
      <w:r w:rsidR="002143F0" w:rsidRPr="00E064CE">
        <w:rPr>
          <w:szCs w:val="24"/>
        </w:rPr>
        <w:fldChar w:fldCharType="begin"/>
      </w:r>
      <w:r w:rsidR="00702A31" w:rsidRPr="00E064CE">
        <w:rPr>
          <w:szCs w:val="24"/>
        </w:rPr>
        <w:instrText xml:space="preserve"> REF _Ref289166552 \r \h </w:instrText>
      </w:r>
      <w:r w:rsidR="002143F0" w:rsidRPr="00E064CE">
        <w:rPr>
          <w:szCs w:val="24"/>
        </w:rPr>
      </w:r>
      <w:r w:rsidR="002143F0" w:rsidRPr="00E064CE">
        <w:rPr>
          <w:szCs w:val="24"/>
        </w:rPr>
        <w:fldChar w:fldCharType="separate"/>
      </w:r>
      <w:r w:rsidR="00AD6E8B">
        <w:rPr>
          <w:szCs w:val="24"/>
        </w:rPr>
        <w:t>114</w:t>
      </w:r>
      <w:r w:rsidR="002143F0" w:rsidRPr="00E064CE">
        <w:rPr>
          <w:szCs w:val="24"/>
        </w:rPr>
        <w:fldChar w:fldCharType="end"/>
      </w:r>
      <w:r w:rsidR="00F27498" w:rsidRPr="00E064CE">
        <w:rPr>
          <w:szCs w:val="24"/>
        </w:rPr>
        <w:t xml:space="preserve">. člena tega zakona, ali če opravljajo naloge </w:t>
      </w:r>
      <w:r w:rsidR="00484D07" w:rsidRPr="00E064CE">
        <w:rPr>
          <w:szCs w:val="24"/>
        </w:rPr>
        <w:t xml:space="preserve">distribucijskega </w:t>
      </w:r>
      <w:r w:rsidR="00F27498" w:rsidRPr="00E064CE">
        <w:rPr>
          <w:szCs w:val="24"/>
        </w:rPr>
        <w:t xml:space="preserve">operaterja, ki niso bistvene naloge v smislu drugega odstavka </w:t>
      </w:r>
      <w:r w:rsidR="002143F0" w:rsidRPr="00E064CE">
        <w:rPr>
          <w:szCs w:val="24"/>
        </w:rPr>
        <w:fldChar w:fldCharType="begin"/>
      </w:r>
      <w:r w:rsidR="00702A31" w:rsidRPr="00E064CE">
        <w:rPr>
          <w:szCs w:val="24"/>
        </w:rPr>
        <w:instrText xml:space="preserve"> REF _Ref289166552 \r \h </w:instrText>
      </w:r>
      <w:r w:rsidR="002143F0" w:rsidRPr="00E064CE">
        <w:rPr>
          <w:szCs w:val="24"/>
        </w:rPr>
      </w:r>
      <w:r w:rsidR="002143F0" w:rsidRPr="00E064CE">
        <w:rPr>
          <w:szCs w:val="24"/>
        </w:rPr>
        <w:fldChar w:fldCharType="separate"/>
      </w:r>
      <w:r w:rsidR="00AD6E8B">
        <w:rPr>
          <w:szCs w:val="24"/>
        </w:rPr>
        <w:t>114</w:t>
      </w:r>
      <w:r w:rsidR="002143F0" w:rsidRPr="00E064CE">
        <w:rPr>
          <w:szCs w:val="24"/>
        </w:rPr>
        <w:fldChar w:fldCharType="end"/>
      </w:r>
      <w:r w:rsidR="00F27498" w:rsidRPr="00E064CE">
        <w:rPr>
          <w:szCs w:val="24"/>
        </w:rPr>
        <w:t xml:space="preserve">. člena tega zakona, mora </w:t>
      </w:r>
      <w:r w:rsidR="00484D07" w:rsidRPr="00E064CE">
        <w:rPr>
          <w:szCs w:val="24"/>
        </w:rPr>
        <w:t>distribucijsk</w:t>
      </w:r>
      <w:r w:rsidR="00484D07">
        <w:rPr>
          <w:szCs w:val="24"/>
        </w:rPr>
        <w:t>i</w:t>
      </w:r>
      <w:r w:rsidR="00484D07" w:rsidRPr="00E064CE">
        <w:rPr>
          <w:szCs w:val="24"/>
        </w:rPr>
        <w:t xml:space="preserve"> </w:t>
      </w:r>
      <w:r w:rsidR="00F27498" w:rsidRPr="00E064CE">
        <w:rPr>
          <w:szCs w:val="24"/>
        </w:rPr>
        <w:t xml:space="preserve">operater v postopku določitve regulativnega okvira predložiti agenciji vse potrebne podatke, da lahko agencija določi višino upravičenih stroškov za </w:t>
      </w:r>
      <w:r w:rsidR="008D19A6">
        <w:rPr>
          <w:szCs w:val="24"/>
        </w:rPr>
        <w:t>najem</w:t>
      </w:r>
      <w:r w:rsidR="00F27498" w:rsidRPr="00E064CE">
        <w:rPr>
          <w:szCs w:val="24"/>
        </w:rPr>
        <w:t xml:space="preserve"> takega dela sistema ali za take storitve.</w:t>
      </w:r>
    </w:p>
    <w:p w:rsidR="00F27498" w:rsidRPr="00E064CE" w:rsidRDefault="00F27498" w:rsidP="00165E5D">
      <w:pPr>
        <w:rPr>
          <w:szCs w:val="24"/>
        </w:rPr>
      </w:pPr>
    </w:p>
    <w:p w:rsidR="00F27498" w:rsidRDefault="002D6144" w:rsidP="002D6144">
      <w:pPr>
        <w:pStyle w:val="Odstavekseznama"/>
        <w:ind w:left="0"/>
        <w:rPr>
          <w:szCs w:val="24"/>
        </w:rPr>
      </w:pPr>
      <w:r>
        <w:rPr>
          <w:szCs w:val="24"/>
        </w:rPr>
        <w:t xml:space="preserve">(2) </w:t>
      </w:r>
      <w:r w:rsidR="00F27498" w:rsidRPr="00E064CE">
        <w:rPr>
          <w:szCs w:val="24"/>
        </w:rPr>
        <w:t xml:space="preserve">Če </w:t>
      </w:r>
      <w:r w:rsidR="00484D07" w:rsidRPr="00E064CE">
        <w:rPr>
          <w:szCs w:val="24"/>
        </w:rPr>
        <w:t>distribucijsk</w:t>
      </w:r>
      <w:r w:rsidR="00484D07">
        <w:rPr>
          <w:szCs w:val="24"/>
        </w:rPr>
        <w:t>i</w:t>
      </w:r>
      <w:r w:rsidR="00484D07" w:rsidRPr="00E064CE">
        <w:rPr>
          <w:szCs w:val="24"/>
        </w:rPr>
        <w:t xml:space="preserve"> </w:t>
      </w:r>
      <w:r w:rsidR="00F27498" w:rsidRPr="00E064CE">
        <w:rPr>
          <w:szCs w:val="24"/>
        </w:rPr>
        <w:t xml:space="preserve">operater ne predloži podatkov iz prejšnjega odstavka, se za določitev regulativnega okvira uporabljajo najmanjši upravičeni stroški za </w:t>
      </w:r>
      <w:r w:rsidR="008D19A6">
        <w:rPr>
          <w:szCs w:val="24"/>
        </w:rPr>
        <w:t>najem</w:t>
      </w:r>
      <w:r w:rsidR="00F27498" w:rsidRPr="00E064CE">
        <w:rPr>
          <w:szCs w:val="24"/>
        </w:rPr>
        <w:t xml:space="preserve"> takega dela sistema ali za take storitve, kot so bili ugotovljeni za primerljiv del distribucijskega sistema ali primerljive storitve.</w:t>
      </w:r>
    </w:p>
    <w:p w:rsidR="00BF5E0A" w:rsidRDefault="00BF5E0A" w:rsidP="002D6144">
      <w:pPr>
        <w:pStyle w:val="Odstavekseznama"/>
        <w:ind w:left="0"/>
        <w:rPr>
          <w:szCs w:val="24"/>
        </w:rPr>
      </w:pPr>
    </w:p>
    <w:p w:rsidR="001D1E1E" w:rsidRDefault="00BF5E0A" w:rsidP="007D1782">
      <w:pPr>
        <w:pStyle w:val="Obrazloitev"/>
      </w:pPr>
      <w:r>
        <w:t>Obstaja precejšnje število manjših delov distribucijskega sistema, ki imajo javni značaj, in jih je distribucijski operater dolžan prevezti v upravljanje. V večini primerov to pomeni sklenitev najemne pogodbe in pogodbe o izvajanju storitev. Raguliranje teh nebistveni</w:t>
      </w:r>
      <w:r w:rsidR="008D19A6">
        <w:t>h delo vdistribucijskega sistem</w:t>
      </w:r>
      <w:r>
        <w:t>a</w:t>
      </w:r>
      <w:r w:rsidR="008D19A6">
        <w:t xml:space="preserve"> bi bil z</w:t>
      </w:r>
      <w:r>
        <w:t>a</w:t>
      </w:r>
      <w:r w:rsidR="008D19A6">
        <w:t xml:space="preserve"> </w:t>
      </w:r>
      <w:r>
        <w:t>agencijo preveliko breme, zato je regulacija teh delov nekoliko poenostavljena.</w:t>
      </w:r>
    </w:p>
    <w:p w:rsidR="00F27498" w:rsidRPr="00E064CE" w:rsidRDefault="00F27498" w:rsidP="00A14C90">
      <w:pPr>
        <w:pStyle w:val="Odstavekseznama"/>
        <w:keepNext/>
        <w:ind w:left="0"/>
      </w:pPr>
    </w:p>
    <w:p w:rsidR="00F27498" w:rsidRPr="004F0D59" w:rsidRDefault="00EE088E" w:rsidP="00165E5D">
      <w:pPr>
        <w:pStyle w:val="Naslov4"/>
        <w:rPr>
          <w:b w:val="0"/>
          <w:sz w:val="24"/>
          <w:szCs w:val="24"/>
        </w:rPr>
      </w:pPr>
      <w:bookmarkStart w:id="494" w:name="_Toc293668815"/>
      <w:bookmarkStart w:id="495" w:name="_Toc358721930"/>
      <w:r w:rsidRPr="004F0D59">
        <w:rPr>
          <w:b w:val="0"/>
          <w:sz w:val="24"/>
          <w:szCs w:val="24"/>
        </w:rPr>
        <w:t xml:space="preserve">III. </w:t>
      </w:r>
      <w:r w:rsidR="00F27498" w:rsidRPr="004F0D59">
        <w:rPr>
          <w:b w:val="0"/>
          <w:sz w:val="24"/>
          <w:szCs w:val="24"/>
        </w:rPr>
        <w:t>Posebne določbe o zagotavljanju kakovosti na prenosnem in distribucijskem sistemu električne energije</w:t>
      </w:r>
      <w:bookmarkEnd w:id="494"/>
      <w:bookmarkEnd w:id="495"/>
    </w:p>
    <w:p w:rsidR="00F27498" w:rsidRPr="001C204F" w:rsidRDefault="00F27498" w:rsidP="003A7D9F">
      <w:pPr>
        <w:pStyle w:val="Naslov5"/>
      </w:pPr>
      <w:bookmarkStart w:id="496" w:name="_Ref289166628"/>
      <w:bookmarkStart w:id="497" w:name="_Toc293668816"/>
      <w:bookmarkStart w:id="498" w:name="_Toc358721931"/>
      <w:r w:rsidRPr="00CA38D4">
        <w:t>člen</w:t>
      </w:r>
      <w:bookmarkEnd w:id="496"/>
      <w:r w:rsidR="00CA38D4">
        <w:br/>
      </w:r>
      <w:r w:rsidRPr="001C204F">
        <w:t>(reguliranje s kakovostjo)</w:t>
      </w:r>
      <w:bookmarkEnd w:id="497"/>
      <w:bookmarkEnd w:id="498"/>
    </w:p>
    <w:p w:rsidR="00F27498" w:rsidRPr="00E064CE" w:rsidRDefault="00F27498" w:rsidP="00165E5D">
      <w:pPr>
        <w:pStyle w:val="Odstavekseznama"/>
        <w:keepNext/>
        <w:ind w:left="0"/>
        <w:jc w:val="center"/>
      </w:pPr>
    </w:p>
    <w:p w:rsidR="00F27498" w:rsidRPr="00E064CE" w:rsidRDefault="002D6144" w:rsidP="002D6144">
      <w:pPr>
        <w:pStyle w:val="Odstavekseznama"/>
        <w:ind w:left="0"/>
        <w:rPr>
          <w:szCs w:val="24"/>
        </w:rPr>
      </w:pPr>
      <w:r>
        <w:rPr>
          <w:szCs w:val="24"/>
        </w:rPr>
        <w:t xml:space="preserve">(1) </w:t>
      </w:r>
      <w:r w:rsidR="00F27498" w:rsidRPr="00E064CE">
        <w:rPr>
          <w:szCs w:val="24"/>
        </w:rPr>
        <w:t xml:space="preserve">Pri določitvi upravičenih stroškov za namen določitve regulativnega okvira na distribucijskem sistemu električne energije upošteva agencija tudi reguliranje s kakovostjo oskrbe z električno energijo v okviru dejavnosti tega </w:t>
      </w:r>
      <w:r w:rsidR="00484D07">
        <w:rPr>
          <w:szCs w:val="24"/>
        </w:rPr>
        <w:t xml:space="preserve">elektro </w:t>
      </w:r>
      <w:r w:rsidR="00F27498" w:rsidRPr="00E064CE">
        <w:rPr>
          <w:szCs w:val="24"/>
        </w:rPr>
        <w:t>operaterja.</w:t>
      </w:r>
    </w:p>
    <w:p w:rsidR="00F27498" w:rsidRPr="00E064CE" w:rsidRDefault="00F27498" w:rsidP="00165E5D">
      <w:pPr>
        <w:rPr>
          <w:szCs w:val="24"/>
        </w:rPr>
      </w:pPr>
    </w:p>
    <w:p w:rsidR="00F27498" w:rsidRPr="00E064CE" w:rsidRDefault="002D6144" w:rsidP="002D6144">
      <w:pPr>
        <w:pStyle w:val="Odstavekseznama"/>
        <w:ind w:left="0"/>
        <w:rPr>
          <w:szCs w:val="24"/>
        </w:rPr>
      </w:pPr>
      <w:r>
        <w:rPr>
          <w:szCs w:val="24"/>
        </w:rPr>
        <w:t xml:space="preserve">(2) </w:t>
      </w:r>
      <w:r w:rsidR="00F27498" w:rsidRPr="00E064CE">
        <w:rPr>
          <w:szCs w:val="24"/>
        </w:rPr>
        <w:t xml:space="preserve">Kakovost oskrbe v okviru izvajanja dejavnosti </w:t>
      </w:r>
      <w:r w:rsidR="00484D07" w:rsidRPr="00E064CE">
        <w:rPr>
          <w:szCs w:val="24"/>
        </w:rPr>
        <w:t xml:space="preserve">distribucijskega </w:t>
      </w:r>
      <w:r w:rsidR="00F27498" w:rsidRPr="00E064CE">
        <w:rPr>
          <w:szCs w:val="24"/>
        </w:rPr>
        <w:t>operaterja se ugotavlja glede na naslednje dimenzije kakovosti:</w:t>
      </w:r>
    </w:p>
    <w:p w:rsidR="00F27498" w:rsidRPr="00E064CE" w:rsidRDefault="00F27498" w:rsidP="00165E5D">
      <w:pPr>
        <w:pStyle w:val="Odstavekseznama"/>
        <w:ind w:left="0"/>
        <w:rPr>
          <w:szCs w:val="24"/>
        </w:rPr>
      </w:pPr>
    </w:p>
    <w:p w:rsidR="00F27498" w:rsidRPr="00E064CE" w:rsidRDefault="00F27498" w:rsidP="00385F6A">
      <w:pPr>
        <w:pStyle w:val="Odstavekseznama"/>
        <w:numPr>
          <w:ilvl w:val="1"/>
          <w:numId w:val="22"/>
        </w:numPr>
        <w:ind w:left="284" w:hanging="284"/>
        <w:rPr>
          <w:szCs w:val="24"/>
        </w:rPr>
      </w:pPr>
      <w:r w:rsidRPr="00E064CE">
        <w:rPr>
          <w:szCs w:val="24"/>
        </w:rPr>
        <w:t>kakovost napetosti,</w:t>
      </w:r>
    </w:p>
    <w:p w:rsidR="00F27498" w:rsidRPr="00E064CE" w:rsidRDefault="00F27498" w:rsidP="00385F6A">
      <w:pPr>
        <w:pStyle w:val="Odstavekseznama"/>
        <w:numPr>
          <w:ilvl w:val="1"/>
          <w:numId w:val="22"/>
        </w:numPr>
        <w:ind w:left="284" w:hanging="284"/>
        <w:rPr>
          <w:szCs w:val="24"/>
        </w:rPr>
      </w:pPr>
      <w:r w:rsidRPr="00E064CE">
        <w:rPr>
          <w:szCs w:val="24"/>
        </w:rPr>
        <w:t>komercialno kakovost in</w:t>
      </w:r>
    </w:p>
    <w:p w:rsidR="00F27498" w:rsidRPr="00E064CE" w:rsidRDefault="00F27498" w:rsidP="00385F6A">
      <w:pPr>
        <w:pStyle w:val="Odstavekseznama"/>
        <w:numPr>
          <w:ilvl w:val="1"/>
          <w:numId w:val="22"/>
        </w:numPr>
        <w:ind w:left="284" w:hanging="284"/>
        <w:rPr>
          <w:szCs w:val="24"/>
        </w:rPr>
      </w:pPr>
      <w:r w:rsidRPr="00E064CE">
        <w:rPr>
          <w:szCs w:val="24"/>
        </w:rPr>
        <w:t>neprekinjenost napajanja.</w:t>
      </w:r>
    </w:p>
    <w:p w:rsidR="00F27498" w:rsidRPr="00E064CE" w:rsidRDefault="00F27498" w:rsidP="00165E5D">
      <w:pPr>
        <w:rPr>
          <w:szCs w:val="24"/>
        </w:rPr>
      </w:pPr>
    </w:p>
    <w:p w:rsidR="00F27498" w:rsidRPr="00E064CE" w:rsidRDefault="002D6144" w:rsidP="002D6144">
      <w:pPr>
        <w:pStyle w:val="Odstavekseznama"/>
        <w:ind w:left="0"/>
        <w:rPr>
          <w:szCs w:val="24"/>
        </w:rPr>
      </w:pPr>
      <w:r>
        <w:rPr>
          <w:szCs w:val="24"/>
        </w:rPr>
        <w:t xml:space="preserve">(3) </w:t>
      </w:r>
      <w:r w:rsidR="00F27498" w:rsidRPr="00E064CE">
        <w:rPr>
          <w:szCs w:val="24"/>
        </w:rPr>
        <w:t xml:space="preserve">Za posamezne dimenzije kakovosti določi za </w:t>
      </w:r>
      <w:r w:rsidR="00484D07" w:rsidRPr="00E064CE">
        <w:rPr>
          <w:szCs w:val="24"/>
        </w:rPr>
        <w:t xml:space="preserve">distribucijskega </w:t>
      </w:r>
      <w:r w:rsidR="00F27498" w:rsidRPr="00E064CE">
        <w:rPr>
          <w:szCs w:val="24"/>
        </w:rPr>
        <w:t xml:space="preserve">operaterja, oziroma za </w:t>
      </w:r>
      <w:r w:rsidR="00484D07">
        <w:rPr>
          <w:szCs w:val="24"/>
        </w:rPr>
        <w:t xml:space="preserve">posamezno </w:t>
      </w:r>
      <w:r w:rsidR="00F27498" w:rsidRPr="00E064CE">
        <w:rPr>
          <w:szCs w:val="24"/>
        </w:rPr>
        <w:t xml:space="preserve">območje distribucijskega sistema, agencija referenčne vrednosti parametrov dimenzij kakovosti, ki predstavljajo glede na stanje tega sistema, dosedanje izvajanje dejavnosti in poslovanje na tem sistemu realen cilj zagotavljanja kakovosti oskrbe. </w:t>
      </w:r>
    </w:p>
    <w:p w:rsidR="00F27498" w:rsidRPr="00E064CE" w:rsidRDefault="00F27498" w:rsidP="00165E5D">
      <w:pPr>
        <w:pStyle w:val="Odstavekseznama"/>
        <w:ind w:left="0"/>
        <w:rPr>
          <w:szCs w:val="24"/>
        </w:rPr>
      </w:pPr>
    </w:p>
    <w:p w:rsidR="00F27498" w:rsidRPr="00E064CE" w:rsidRDefault="002D6144" w:rsidP="002D6144">
      <w:pPr>
        <w:pStyle w:val="Odstavekseznama"/>
        <w:ind w:left="0"/>
        <w:rPr>
          <w:szCs w:val="24"/>
        </w:rPr>
      </w:pPr>
      <w:r>
        <w:rPr>
          <w:szCs w:val="24"/>
        </w:rPr>
        <w:t xml:space="preserve">(4) </w:t>
      </w:r>
      <w:r w:rsidR="00484D07">
        <w:rPr>
          <w:szCs w:val="24"/>
        </w:rPr>
        <w:t>D</w:t>
      </w:r>
      <w:r w:rsidR="00484D07" w:rsidRPr="00E064CE">
        <w:rPr>
          <w:szCs w:val="24"/>
        </w:rPr>
        <w:t>istribucijsk</w:t>
      </w:r>
      <w:r w:rsidR="00484D07">
        <w:rPr>
          <w:szCs w:val="24"/>
        </w:rPr>
        <w:t>i</w:t>
      </w:r>
      <w:r w:rsidR="00484D07" w:rsidRPr="00E064CE">
        <w:rPr>
          <w:szCs w:val="24"/>
        </w:rPr>
        <w:t xml:space="preserve"> </w:t>
      </w:r>
      <w:r w:rsidR="00484D07">
        <w:rPr>
          <w:szCs w:val="24"/>
        </w:rPr>
        <w:t>o</w:t>
      </w:r>
      <w:r w:rsidR="00484D07" w:rsidRPr="00E064CE">
        <w:rPr>
          <w:szCs w:val="24"/>
        </w:rPr>
        <w:t xml:space="preserve">perater </w:t>
      </w:r>
      <w:r w:rsidR="00F27498" w:rsidRPr="00E064CE">
        <w:rPr>
          <w:szCs w:val="24"/>
        </w:rPr>
        <w:t xml:space="preserve">je odgovoren za kakovost tudi, če sam ne opravlja vseh storitev, glede katerih se ugotavlja dosežene vrednosti parametrov posameznih dimenzij kakovosti, razen kolikor gre za osebe iz prvega in drugega odstavka </w:t>
      </w:r>
      <w:r w:rsidR="002143F0" w:rsidRPr="00E064CE">
        <w:rPr>
          <w:szCs w:val="24"/>
        </w:rPr>
        <w:fldChar w:fldCharType="begin"/>
      </w:r>
      <w:r w:rsidR="00702A31" w:rsidRPr="00E064CE">
        <w:rPr>
          <w:szCs w:val="24"/>
        </w:rPr>
        <w:instrText xml:space="preserve"> REF _Ref289166552 \r \h </w:instrText>
      </w:r>
      <w:r w:rsidR="002143F0" w:rsidRPr="00E064CE">
        <w:rPr>
          <w:szCs w:val="24"/>
        </w:rPr>
      </w:r>
      <w:r w:rsidR="002143F0" w:rsidRPr="00E064CE">
        <w:rPr>
          <w:szCs w:val="24"/>
        </w:rPr>
        <w:fldChar w:fldCharType="separate"/>
      </w:r>
      <w:r w:rsidR="00AD6E8B">
        <w:rPr>
          <w:szCs w:val="24"/>
        </w:rPr>
        <w:t>114</w:t>
      </w:r>
      <w:r w:rsidR="002143F0" w:rsidRPr="00E064CE">
        <w:rPr>
          <w:szCs w:val="24"/>
        </w:rPr>
        <w:fldChar w:fldCharType="end"/>
      </w:r>
      <w:r w:rsidR="00F27498" w:rsidRPr="00E064CE">
        <w:rPr>
          <w:szCs w:val="24"/>
        </w:rPr>
        <w:t>. člena tega zakona, ki odgovarjajo za kakovost skupaj z operaterjem sistema.</w:t>
      </w:r>
    </w:p>
    <w:p w:rsidR="00F27498" w:rsidRPr="00E064CE" w:rsidRDefault="00F27498" w:rsidP="00165E5D">
      <w:pPr>
        <w:pStyle w:val="Odstavekseznama"/>
        <w:ind w:left="0"/>
        <w:rPr>
          <w:szCs w:val="24"/>
        </w:rPr>
      </w:pPr>
    </w:p>
    <w:p w:rsidR="00F27498" w:rsidRDefault="002D6144" w:rsidP="002D6144">
      <w:pPr>
        <w:pStyle w:val="Odstavekseznama"/>
        <w:ind w:left="0"/>
        <w:rPr>
          <w:szCs w:val="24"/>
        </w:rPr>
      </w:pPr>
      <w:r>
        <w:rPr>
          <w:szCs w:val="24"/>
        </w:rPr>
        <w:t xml:space="preserve">(5) </w:t>
      </w:r>
      <w:r w:rsidR="00F27498" w:rsidRPr="00E064CE">
        <w:rPr>
          <w:szCs w:val="24"/>
        </w:rPr>
        <w:t xml:space="preserve">S splošnim aktom iz </w:t>
      </w:r>
      <w:r w:rsidR="002143F0" w:rsidRPr="00E064CE">
        <w:rPr>
          <w:szCs w:val="24"/>
        </w:rPr>
        <w:fldChar w:fldCharType="begin"/>
      </w:r>
      <w:r w:rsidR="00702A31" w:rsidRPr="00E064CE">
        <w:rPr>
          <w:szCs w:val="24"/>
        </w:rPr>
        <w:instrText xml:space="preserve"> REF _Ref289166264 \r \h </w:instrText>
      </w:r>
      <w:r w:rsidR="002143F0" w:rsidRPr="00E064CE">
        <w:rPr>
          <w:szCs w:val="24"/>
        </w:rPr>
      </w:r>
      <w:r w:rsidR="002143F0" w:rsidRPr="00E064CE">
        <w:rPr>
          <w:szCs w:val="24"/>
        </w:rPr>
        <w:fldChar w:fldCharType="separate"/>
      </w:r>
      <w:r w:rsidR="00AD6E8B">
        <w:rPr>
          <w:szCs w:val="24"/>
        </w:rPr>
        <w:t>109</w:t>
      </w:r>
      <w:r w:rsidR="002143F0" w:rsidRPr="00E064CE">
        <w:rPr>
          <w:szCs w:val="24"/>
        </w:rPr>
        <w:fldChar w:fldCharType="end"/>
      </w:r>
      <w:r w:rsidR="00F27498" w:rsidRPr="00E064CE">
        <w:rPr>
          <w:szCs w:val="24"/>
        </w:rPr>
        <w:t xml:space="preserve">. člena agencija podrobneje predpiše parametre posameznih dimenzij kakovosti, njihove referenčne vrednosti iz tretjega odstavka in načine ter standarde njihovega izračunavanja. </w:t>
      </w:r>
    </w:p>
    <w:p w:rsidR="00C47129" w:rsidRDefault="00C47129" w:rsidP="002D6144">
      <w:pPr>
        <w:pStyle w:val="Odstavekseznama"/>
        <w:ind w:left="0"/>
        <w:rPr>
          <w:szCs w:val="24"/>
        </w:rPr>
      </w:pPr>
    </w:p>
    <w:p w:rsidR="001D1E1E" w:rsidRDefault="00C47129" w:rsidP="007D1782">
      <w:pPr>
        <w:pStyle w:val="Obrazloitev"/>
      </w:pPr>
      <w:r>
        <w:t>Reguliranje s kakovostjo je naprednejši način regulacije, ki pa ga ob uvedbi regulaci</w:t>
      </w:r>
      <w:r w:rsidR="001A0E06">
        <w:t>j</w:t>
      </w:r>
      <w:r>
        <w:t>e</w:t>
      </w:r>
      <w:r w:rsidR="001A0E06">
        <w:t xml:space="preserve"> </w:t>
      </w:r>
      <w:r>
        <w:t xml:space="preserve">ni </w:t>
      </w:r>
      <w:r w:rsidR="00264FE9">
        <w:t>bilo mogoče takoj uvesti zaradi premjhnne količine podatkov, potrebnih za tak način reguliranja. Pri regulaciji s kakovostjo se r</w:t>
      </w:r>
      <w:r w:rsidR="005A1F5B">
        <w:t>e</w:t>
      </w:r>
      <w:r w:rsidR="00264FE9">
        <w:t>gulator ne ukvarja z ocenjevanjem potrebnosti ali nepotrebnosti posamičnih investicij in stroškov, ampak namesto tega ocenjuje zgolj k</w:t>
      </w:r>
      <w:r w:rsidR="005A1F5B">
        <w:t>va</w:t>
      </w:r>
      <w:r w:rsidR="00264FE9">
        <w:t>litativne pokazatelje kakovosti oskrbe, stvar operaterja pa je, s kakšnimi ukrepi in investicijami bo te pokazatelje izboljšal. Agencija je že pred časom hkrati s klasično regulacijo uvedla tudi regulacijo s kakovostjo, ki je v nekaterih državah članicah pokazala zelo dobre rezultate.</w:t>
      </w:r>
    </w:p>
    <w:p w:rsidR="00F27498" w:rsidRPr="001C204F" w:rsidRDefault="00F27498" w:rsidP="003A7D9F">
      <w:pPr>
        <w:pStyle w:val="Naslov5"/>
      </w:pPr>
      <w:bookmarkStart w:id="499" w:name="_Ref289167753"/>
      <w:bookmarkStart w:id="500" w:name="_Toc293668817"/>
      <w:bookmarkStart w:id="501" w:name="_Toc358721932"/>
      <w:r w:rsidRPr="00CA38D4">
        <w:t>člen</w:t>
      </w:r>
      <w:bookmarkEnd w:id="499"/>
      <w:r w:rsidR="00CA38D4">
        <w:br/>
      </w:r>
      <w:r w:rsidRPr="001C204F">
        <w:t>(monitoring kakovosti oskrbe)</w:t>
      </w:r>
      <w:bookmarkEnd w:id="500"/>
      <w:bookmarkEnd w:id="501"/>
    </w:p>
    <w:p w:rsidR="00F27498" w:rsidRPr="00E064CE" w:rsidRDefault="00F27498" w:rsidP="00165E5D">
      <w:pPr>
        <w:pStyle w:val="Odstavekseznama"/>
        <w:keepNext/>
        <w:ind w:left="0"/>
        <w:jc w:val="center"/>
      </w:pPr>
    </w:p>
    <w:p w:rsidR="00F27498" w:rsidRPr="00E064CE" w:rsidRDefault="002D6144" w:rsidP="002D6144">
      <w:pPr>
        <w:pStyle w:val="Odstavekseznama"/>
        <w:keepNext/>
        <w:ind w:left="0"/>
        <w:rPr>
          <w:szCs w:val="24"/>
        </w:rPr>
      </w:pPr>
      <w:r>
        <w:rPr>
          <w:szCs w:val="24"/>
        </w:rPr>
        <w:t xml:space="preserve">(1) </w:t>
      </w:r>
      <w:r w:rsidR="00484D07">
        <w:rPr>
          <w:szCs w:val="24"/>
        </w:rPr>
        <w:t>Distribucijski o</w:t>
      </w:r>
      <w:r w:rsidR="00F27498" w:rsidRPr="00E064CE">
        <w:rPr>
          <w:szCs w:val="24"/>
        </w:rPr>
        <w:t>perater je dolžan izvajati ustrezne meritve ali drug način ugotavljanja parametrov dimenzij kakovosti iz drugega odstavka prejšnjega člena, izračunavati te parametre in jih sporočati agenciji na predpisan način in v predpisanih rokih.</w:t>
      </w:r>
    </w:p>
    <w:p w:rsidR="00F27498" w:rsidRPr="00E064CE" w:rsidRDefault="00F27498" w:rsidP="00165E5D">
      <w:pPr>
        <w:rPr>
          <w:szCs w:val="24"/>
        </w:rPr>
      </w:pPr>
    </w:p>
    <w:p w:rsidR="00F27498" w:rsidRPr="00E064CE" w:rsidRDefault="002D6144" w:rsidP="002D6144">
      <w:pPr>
        <w:pStyle w:val="Odstavekseznama"/>
        <w:ind w:left="0"/>
        <w:rPr>
          <w:szCs w:val="24"/>
        </w:rPr>
      </w:pPr>
      <w:r>
        <w:rPr>
          <w:szCs w:val="24"/>
        </w:rPr>
        <w:t xml:space="preserve">(2) </w:t>
      </w:r>
      <w:r w:rsidR="00484D07">
        <w:rPr>
          <w:szCs w:val="24"/>
        </w:rPr>
        <w:t>Distribucijski o</w:t>
      </w:r>
      <w:r w:rsidR="00F27498" w:rsidRPr="00E064CE">
        <w:rPr>
          <w:szCs w:val="24"/>
        </w:rPr>
        <w:t>perater lahko za izvajanje monitoringa iz prejšnjega odstavka pooblasti drugo osebo, vendar ostane odgovoren za pravilno in pravočasno izvajanje monitoringa in pošiljanje podatkov agenciji, razen kolikor gre za osebe iz prvega in drugega odstavka</w:t>
      </w:r>
      <w:r w:rsidR="002143F0">
        <w:rPr>
          <w:szCs w:val="24"/>
        </w:rPr>
        <w:fldChar w:fldCharType="begin"/>
      </w:r>
      <w:r w:rsidR="00012F4F">
        <w:rPr>
          <w:szCs w:val="24"/>
        </w:rPr>
        <w:instrText xml:space="preserve"> REF _Ref311026724 \r \h </w:instrText>
      </w:r>
      <w:r w:rsidR="002143F0">
        <w:rPr>
          <w:szCs w:val="24"/>
        </w:rPr>
      </w:r>
      <w:r w:rsidR="002143F0">
        <w:rPr>
          <w:szCs w:val="24"/>
        </w:rPr>
        <w:fldChar w:fldCharType="separate"/>
      </w:r>
      <w:r w:rsidR="00AD6E8B">
        <w:rPr>
          <w:szCs w:val="24"/>
        </w:rPr>
        <w:t>114</w:t>
      </w:r>
      <w:r w:rsidR="002143F0">
        <w:rPr>
          <w:szCs w:val="24"/>
        </w:rPr>
        <w:fldChar w:fldCharType="end"/>
      </w:r>
      <w:r w:rsidR="00F27498" w:rsidRPr="00E064CE">
        <w:rPr>
          <w:szCs w:val="24"/>
        </w:rPr>
        <w:t>. člena tega zakona, ki morajo izvajati monitoring in so dolžne pošiljati podatke skupaj z operaterjem sistema.</w:t>
      </w:r>
    </w:p>
    <w:p w:rsidR="00F27498" w:rsidRPr="00E064CE" w:rsidRDefault="00F27498" w:rsidP="00165E5D">
      <w:pPr>
        <w:rPr>
          <w:szCs w:val="24"/>
        </w:rPr>
      </w:pPr>
      <w:r w:rsidRPr="00E064CE">
        <w:rPr>
          <w:szCs w:val="24"/>
        </w:rPr>
        <w:t xml:space="preserve"> </w:t>
      </w:r>
    </w:p>
    <w:p w:rsidR="00F27498" w:rsidRPr="00E064CE" w:rsidRDefault="002D6144" w:rsidP="002D6144">
      <w:pPr>
        <w:pStyle w:val="Odstavekseznama"/>
        <w:ind w:left="0"/>
        <w:rPr>
          <w:szCs w:val="24"/>
        </w:rPr>
      </w:pPr>
      <w:r>
        <w:rPr>
          <w:szCs w:val="24"/>
        </w:rPr>
        <w:t xml:space="preserve">(3) </w:t>
      </w:r>
      <w:r w:rsidR="00F27498" w:rsidRPr="00E064CE">
        <w:rPr>
          <w:szCs w:val="24"/>
        </w:rPr>
        <w:t xml:space="preserve">Agencija lahko opravi </w:t>
      </w:r>
      <w:r w:rsidR="00F15236">
        <w:rPr>
          <w:szCs w:val="24"/>
          <w:lang w:val="sl-SI"/>
        </w:rPr>
        <w:t>nadzor</w:t>
      </w:r>
      <w:r w:rsidR="00F27498" w:rsidRPr="00E064CE">
        <w:rPr>
          <w:szCs w:val="24"/>
        </w:rPr>
        <w:t xml:space="preserve"> monitoringa kakovosti pri </w:t>
      </w:r>
      <w:r w:rsidR="00484D07" w:rsidRPr="00E064CE">
        <w:rPr>
          <w:szCs w:val="24"/>
        </w:rPr>
        <w:t>distribucijske</w:t>
      </w:r>
      <w:r w:rsidR="00484D07">
        <w:rPr>
          <w:szCs w:val="24"/>
        </w:rPr>
        <w:t>m</w:t>
      </w:r>
      <w:r w:rsidR="00484D07" w:rsidRPr="00E064CE">
        <w:rPr>
          <w:szCs w:val="24"/>
        </w:rPr>
        <w:t xml:space="preserve"> </w:t>
      </w:r>
      <w:r w:rsidR="00F27498" w:rsidRPr="00E064CE">
        <w:rPr>
          <w:szCs w:val="24"/>
        </w:rPr>
        <w:t xml:space="preserve">operaterju in/ali osebi iz prvega in drugega odstavka </w:t>
      </w:r>
      <w:r w:rsidR="002143F0" w:rsidRPr="00E064CE">
        <w:rPr>
          <w:szCs w:val="24"/>
        </w:rPr>
        <w:fldChar w:fldCharType="begin"/>
      </w:r>
      <w:r w:rsidR="00702A31" w:rsidRPr="00E064CE">
        <w:rPr>
          <w:szCs w:val="24"/>
        </w:rPr>
        <w:instrText xml:space="preserve"> REF _Ref289166552 \r \h </w:instrText>
      </w:r>
      <w:r w:rsidR="002143F0" w:rsidRPr="00E064CE">
        <w:rPr>
          <w:szCs w:val="24"/>
        </w:rPr>
      </w:r>
      <w:r w:rsidR="002143F0" w:rsidRPr="00E064CE">
        <w:rPr>
          <w:szCs w:val="24"/>
        </w:rPr>
        <w:fldChar w:fldCharType="separate"/>
      </w:r>
      <w:r w:rsidR="00AD6E8B">
        <w:rPr>
          <w:szCs w:val="24"/>
        </w:rPr>
        <w:t>114</w:t>
      </w:r>
      <w:r w:rsidR="002143F0" w:rsidRPr="00E064CE">
        <w:rPr>
          <w:szCs w:val="24"/>
        </w:rPr>
        <w:fldChar w:fldCharType="end"/>
      </w:r>
      <w:r w:rsidR="00F27498" w:rsidRPr="00E064CE">
        <w:rPr>
          <w:szCs w:val="24"/>
        </w:rPr>
        <w:t>. člena tega zakona, ali pri osebi, ki opravlja monitoring.</w:t>
      </w:r>
    </w:p>
    <w:p w:rsidR="00F27498" w:rsidRPr="00E064CE" w:rsidRDefault="00F27498" w:rsidP="00165E5D">
      <w:pPr>
        <w:ind w:hanging="567"/>
        <w:rPr>
          <w:szCs w:val="24"/>
        </w:rPr>
      </w:pPr>
    </w:p>
    <w:p w:rsidR="00F27498" w:rsidRPr="00E064CE" w:rsidRDefault="002D6144" w:rsidP="002D6144">
      <w:pPr>
        <w:pStyle w:val="Odstavekseznama"/>
        <w:ind w:left="0"/>
        <w:rPr>
          <w:szCs w:val="24"/>
        </w:rPr>
      </w:pPr>
      <w:r>
        <w:rPr>
          <w:szCs w:val="24"/>
        </w:rPr>
        <w:t xml:space="preserve">(4) </w:t>
      </w:r>
      <w:r w:rsidR="00F27498" w:rsidRPr="00E064CE">
        <w:rPr>
          <w:szCs w:val="24"/>
        </w:rPr>
        <w:t xml:space="preserve">Postopek </w:t>
      </w:r>
      <w:r w:rsidR="00F15236">
        <w:rPr>
          <w:szCs w:val="24"/>
          <w:lang w:val="sl-SI"/>
        </w:rPr>
        <w:t xml:space="preserve">nadzora </w:t>
      </w:r>
      <w:r w:rsidR="00F27498" w:rsidRPr="00E064CE">
        <w:rPr>
          <w:szCs w:val="24"/>
        </w:rPr>
        <w:t xml:space="preserve">mora biti voden tako, da ne ovira poslovanja </w:t>
      </w:r>
      <w:r w:rsidR="005447EB" w:rsidRPr="00E064CE">
        <w:rPr>
          <w:szCs w:val="24"/>
        </w:rPr>
        <w:t xml:space="preserve">distribucijskega </w:t>
      </w:r>
      <w:r w:rsidR="00F27498" w:rsidRPr="00E064CE">
        <w:rPr>
          <w:szCs w:val="24"/>
        </w:rPr>
        <w:t>operaterja in izvajanja dejavnosti operaterja ter da ne nalaga operaterju nesorazmernih bremen v zvezi s presojo monitoringa.</w:t>
      </w:r>
    </w:p>
    <w:p w:rsidR="00F27498" w:rsidRPr="00E064CE" w:rsidRDefault="00F27498" w:rsidP="00165E5D">
      <w:pPr>
        <w:pStyle w:val="Odstavekseznama"/>
        <w:ind w:left="0"/>
        <w:rPr>
          <w:szCs w:val="24"/>
        </w:rPr>
      </w:pPr>
    </w:p>
    <w:p w:rsidR="00F27498" w:rsidRPr="00E064CE" w:rsidRDefault="002D6144" w:rsidP="002D6144">
      <w:pPr>
        <w:pStyle w:val="Odstavekseznama"/>
        <w:ind w:left="0"/>
        <w:rPr>
          <w:szCs w:val="24"/>
        </w:rPr>
      </w:pPr>
      <w:r>
        <w:rPr>
          <w:szCs w:val="24"/>
        </w:rPr>
        <w:t xml:space="preserve">(5) </w:t>
      </w:r>
      <w:r w:rsidR="00F27498" w:rsidRPr="00E064CE">
        <w:rPr>
          <w:szCs w:val="24"/>
        </w:rPr>
        <w:t>Pooblašč</w:t>
      </w:r>
      <w:r w:rsidR="00F15236">
        <w:rPr>
          <w:szCs w:val="24"/>
        </w:rPr>
        <w:t>ena oseba agencije po opravljen</w:t>
      </w:r>
      <w:r w:rsidR="00F15236">
        <w:rPr>
          <w:szCs w:val="24"/>
          <w:lang w:val="sl-SI"/>
        </w:rPr>
        <w:t>em</w:t>
      </w:r>
      <w:r w:rsidR="00F27498" w:rsidRPr="00E064CE">
        <w:rPr>
          <w:szCs w:val="24"/>
        </w:rPr>
        <w:t xml:space="preserve"> </w:t>
      </w:r>
      <w:r w:rsidR="00F15236">
        <w:rPr>
          <w:szCs w:val="24"/>
          <w:lang w:val="sl-SI"/>
        </w:rPr>
        <w:t xml:space="preserve">nadzoru </w:t>
      </w:r>
      <w:r w:rsidR="00F27498" w:rsidRPr="00E064CE">
        <w:rPr>
          <w:szCs w:val="24"/>
        </w:rPr>
        <w:t>sestavi poročilo, v katerem oceni ustreznost monitoringa.</w:t>
      </w:r>
    </w:p>
    <w:p w:rsidR="00F27498" w:rsidRPr="00E064CE" w:rsidRDefault="00F27498" w:rsidP="00165E5D">
      <w:pPr>
        <w:pStyle w:val="Odstavekseznama"/>
        <w:ind w:left="0"/>
        <w:rPr>
          <w:szCs w:val="24"/>
        </w:rPr>
      </w:pPr>
    </w:p>
    <w:p w:rsidR="00F27498" w:rsidRPr="00E064CE" w:rsidRDefault="002D6144" w:rsidP="002D6144">
      <w:pPr>
        <w:pStyle w:val="Odstavekseznama"/>
        <w:ind w:left="0"/>
        <w:rPr>
          <w:szCs w:val="24"/>
        </w:rPr>
      </w:pPr>
      <w:r>
        <w:rPr>
          <w:szCs w:val="24"/>
        </w:rPr>
        <w:t xml:space="preserve">(6) </w:t>
      </w:r>
      <w:r w:rsidR="00F27498" w:rsidRPr="00E064CE">
        <w:rPr>
          <w:szCs w:val="24"/>
        </w:rPr>
        <w:t xml:space="preserve">Če so pri </w:t>
      </w:r>
      <w:r w:rsidR="00F15236">
        <w:rPr>
          <w:szCs w:val="24"/>
          <w:lang w:val="sl-SI"/>
        </w:rPr>
        <w:t xml:space="preserve">nadzoru </w:t>
      </w:r>
      <w:r w:rsidR="00F27498" w:rsidRPr="00E064CE">
        <w:rPr>
          <w:szCs w:val="24"/>
        </w:rPr>
        <w:t xml:space="preserve">monitoringa posameznega </w:t>
      </w:r>
      <w:r w:rsidR="00393544" w:rsidRPr="00E064CE">
        <w:rPr>
          <w:szCs w:val="24"/>
        </w:rPr>
        <w:t xml:space="preserve">distribucijskega </w:t>
      </w:r>
      <w:r w:rsidR="00F27498" w:rsidRPr="00E064CE">
        <w:rPr>
          <w:szCs w:val="24"/>
        </w:rPr>
        <w:t xml:space="preserve">operaterja agencija ugotovi nepravilnosti pri njegovem izvajanju, se glede vpliva na upravičene stroške upošteva največji negativni vpliv, ki ga določa splošni akt agencije iz </w:t>
      </w:r>
      <w:r w:rsidR="002143F0" w:rsidRPr="00E064CE">
        <w:rPr>
          <w:szCs w:val="24"/>
        </w:rPr>
        <w:fldChar w:fldCharType="begin"/>
      </w:r>
      <w:r w:rsidR="00702A31" w:rsidRPr="00E064CE">
        <w:rPr>
          <w:szCs w:val="24"/>
        </w:rPr>
        <w:instrText xml:space="preserve"> REF _Ref289166264 \r \h </w:instrText>
      </w:r>
      <w:r w:rsidR="002143F0" w:rsidRPr="00E064CE">
        <w:rPr>
          <w:szCs w:val="24"/>
        </w:rPr>
      </w:r>
      <w:r w:rsidR="002143F0" w:rsidRPr="00E064CE">
        <w:rPr>
          <w:szCs w:val="24"/>
        </w:rPr>
        <w:fldChar w:fldCharType="separate"/>
      </w:r>
      <w:r w:rsidR="00AD6E8B">
        <w:rPr>
          <w:szCs w:val="24"/>
        </w:rPr>
        <w:t>109</w:t>
      </w:r>
      <w:r w:rsidR="002143F0" w:rsidRPr="00E064CE">
        <w:rPr>
          <w:szCs w:val="24"/>
        </w:rPr>
        <w:fldChar w:fldCharType="end"/>
      </w:r>
      <w:r w:rsidR="00F27498" w:rsidRPr="00E064CE">
        <w:rPr>
          <w:szCs w:val="24"/>
        </w:rPr>
        <w:t>. člena.</w:t>
      </w:r>
    </w:p>
    <w:p w:rsidR="00F27498" w:rsidRPr="00E064CE" w:rsidRDefault="00F27498" w:rsidP="00165E5D">
      <w:pPr>
        <w:pStyle w:val="Odstavekseznama"/>
        <w:ind w:left="0"/>
        <w:rPr>
          <w:szCs w:val="24"/>
        </w:rPr>
      </w:pPr>
    </w:p>
    <w:p w:rsidR="00F27498" w:rsidRDefault="002D6144" w:rsidP="002D6144">
      <w:pPr>
        <w:pStyle w:val="Odstavekseznama"/>
        <w:ind w:left="0"/>
        <w:rPr>
          <w:szCs w:val="24"/>
        </w:rPr>
      </w:pPr>
      <w:r>
        <w:rPr>
          <w:szCs w:val="24"/>
        </w:rPr>
        <w:t xml:space="preserve">(7) </w:t>
      </w:r>
      <w:r w:rsidR="00F27498" w:rsidRPr="00E064CE">
        <w:rPr>
          <w:szCs w:val="24"/>
        </w:rPr>
        <w:t>Agencija s splošnim aktom podrobneje predpiše postopke, načine monitoringa kakovosti oskrbe ter izračunavanja različnih parametrov kakovosti, način in roke posredovanja teh podatkov agenciji ter postopek in način presoje monitoringa kakovosti in ukrepe za njegovo izboljšanje.</w:t>
      </w:r>
    </w:p>
    <w:p w:rsidR="004047CF" w:rsidRDefault="004047CF" w:rsidP="002D6144">
      <w:pPr>
        <w:pStyle w:val="Odstavekseznama"/>
        <w:ind w:left="0"/>
        <w:rPr>
          <w:szCs w:val="24"/>
        </w:rPr>
      </w:pPr>
    </w:p>
    <w:p w:rsidR="001D1E1E" w:rsidRDefault="004047CF" w:rsidP="007D1782">
      <w:pPr>
        <w:pStyle w:val="Obrazloitev"/>
      </w:pPr>
      <w:r>
        <w:rPr>
          <w:lang w:eastAsia="sl-SI"/>
        </w:rPr>
        <w:t>Operater je dolžan zagotoviti izvajanje meritev kakovosti glede na predhodno določene parametre dimenzij kakovosti. Rezultate monitoringa v predpisani obliki posreduje agenciji, ki opravi presojo in poda poročilo o ustreznosti monitoringa. Agencija lahko opravi tudi presojo monitoringa pri izvajalcu.</w:t>
      </w:r>
    </w:p>
    <w:p w:rsidR="00F27498" w:rsidRPr="001C204F" w:rsidRDefault="00F27498" w:rsidP="003A7D9F">
      <w:pPr>
        <w:pStyle w:val="Naslov5"/>
      </w:pPr>
      <w:bookmarkStart w:id="502" w:name="_Toc293668818"/>
      <w:bookmarkStart w:id="503" w:name="_Toc358721933"/>
      <w:r w:rsidRPr="00CA38D4">
        <w:t>člen</w:t>
      </w:r>
      <w:r w:rsidR="00CA38D4">
        <w:br/>
      </w:r>
      <w:r w:rsidRPr="001C204F">
        <w:t>(vpliv kakovosti oskrbe na regulativni okvir)</w:t>
      </w:r>
      <w:bookmarkEnd w:id="502"/>
      <w:bookmarkEnd w:id="503"/>
    </w:p>
    <w:p w:rsidR="00F27498" w:rsidRPr="00E064CE" w:rsidRDefault="00F27498" w:rsidP="00165E5D">
      <w:pPr>
        <w:pStyle w:val="Odstavekseznama"/>
        <w:keepNext/>
        <w:ind w:left="0"/>
        <w:jc w:val="center"/>
      </w:pPr>
    </w:p>
    <w:p w:rsidR="00F27498" w:rsidRPr="00E064CE" w:rsidRDefault="002D6144" w:rsidP="002D6144">
      <w:pPr>
        <w:pStyle w:val="Odstavekseznama"/>
        <w:ind w:left="0"/>
        <w:rPr>
          <w:szCs w:val="24"/>
        </w:rPr>
      </w:pPr>
      <w:r>
        <w:rPr>
          <w:szCs w:val="24"/>
        </w:rPr>
        <w:t xml:space="preserve">(1) </w:t>
      </w:r>
      <w:r w:rsidR="00F27498" w:rsidRPr="00E064CE">
        <w:rPr>
          <w:szCs w:val="24"/>
        </w:rPr>
        <w:t xml:space="preserve">Kakovost oskrbe </w:t>
      </w:r>
      <w:r w:rsidR="00393544" w:rsidRPr="00E064CE">
        <w:rPr>
          <w:szCs w:val="24"/>
        </w:rPr>
        <w:t xml:space="preserve">distribucijskega </w:t>
      </w:r>
      <w:r w:rsidR="00F27498" w:rsidRPr="00E064CE">
        <w:rPr>
          <w:szCs w:val="24"/>
        </w:rPr>
        <w:t xml:space="preserve">operaterja vpliva na regulativni okvir s tem, da agencija pri določitvi </w:t>
      </w:r>
      <w:r w:rsidR="00F27AAB">
        <w:rPr>
          <w:szCs w:val="24"/>
          <w:lang w:val="sl-SI"/>
        </w:rPr>
        <w:t>omrežnine</w:t>
      </w:r>
      <w:r w:rsidR="00F27498" w:rsidRPr="00E064CE">
        <w:rPr>
          <w:szCs w:val="24"/>
        </w:rPr>
        <w:t xml:space="preserve"> za prihodnje regul</w:t>
      </w:r>
      <w:r w:rsidR="00F27AAB">
        <w:rPr>
          <w:szCs w:val="24"/>
        </w:rPr>
        <w:t>ativno obdobje upoštev</w:t>
      </w:r>
      <w:r w:rsidR="00F27AAB">
        <w:rPr>
          <w:szCs w:val="24"/>
          <w:lang w:val="sl-SI"/>
        </w:rPr>
        <w:t>a vpliv</w:t>
      </w:r>
      <w:r w:rsidR="00F27498" w:rsidRPr="00E064CE">
        <w:rPr>
          <w:szCs w:val="24"/>
        </w:rPr>
        <w:t xml:space="preserve"> dosežene vrednosti parametrov posameznih dimenzij kakovosti v razmerju z referenčnimi vrednostmi teh parametrov</w:t>
      </w:r>
      <w:r w:rsidR="00506D55">
        <w:rPr>
          <w:szCs w:val="24"/>
        </w:rPr>
        <w:t>, ki jih določajo minimalni standardi kakovosti</w:t>
      </w:r>
      <w:r w:rsidR="00F27AAB" w:rsidRPr="00F27AAB">
        <w:rPr>
          <w:szCs w:val="24"/>
          <w:lang w:val="sl-SI"/>
        </w:rPr>
        <w:t xml:space="preserve"> </w:t>
      </w:r>
      <w:r w:rsidR="00F27AAB">
        <w:rPr>
          <w:szCs w:val="24"/>
          <w:lang w:val="sl-SI"/>
        </w:rPr>
        <w:t>na upravičene stroške</w:t>
      </w:r>
      <w:r w:rsidR="00506D55" w:rsidRPr="00E064CE">
        <w:rPr>
          <w:szCs w:val="24"/>
        </w:rPr>
        <w:t>,</w:t>
      </w:r>
      <w:r w:rsidR="00F27498" w:rsidRPr="00E064CE">
        <w:rPr>
          <w:szCs w:val="24"/>
        </w:rPr>
        <w:t xml:space="preserve"> razen v primeru iz šestega odstavka prejšnjega člena.</w:t>
      </w:r>
    </w:p>
    <w:p w:rsidR="00F27498" w:rsidRPr="00E064CE" w:rsidRDefault="00F27498" w:rsidP="00165E5D">
      <w:pPr>
        <w:rPr>
          <w:szCs w:val="24"/>
        </w:rPr>
      </w:pPr>
    </w:p>
    <w:p w:rsidR="00F27498" w:rsidRPr="00E064CE" w:rsidRDefault="002D6144" w:rsidP="002D6144">
      <w:pPr>
        <w:pStyle w:val="Odstavekseznama"/>
        <w:ind w:left="0"/>
        <w:rPr>
          <w:szCs w:val="24"/>
        </w:rPr>
      </w:pPr>
      <w:r>
        <w:rPr>
          <w:szCs w:val="24"/>
        </w:rPr>
        <w:t xml:space="preserve">(2) </w:t>
      </w:r>
      <w:r w:rsidR="00F27498" w:rsidRPr="00E064CE">
        <w:rPr>
          <w:szCs w:val="24"/>
        </w:rPr>
        <w:t xml:space="preserve">Spodbuda za boljšo kakovost oziroma sankcija za slabšo kakovost se določa glede na odstopanje dosežene ravni kakovosti od referenčne ravni in se odraža v deležu </w:t>
      </w:r>
      <w:r w:rsidR="00506D55" w:rsidRPr="00E064CE">
        <w:rPr>
          <w:szCs w:val="24"/>
        </w:rPr>
        <w:t>upravičen</w:t>
      </w:r>
      <w:r w:rsidR="00506D55">
        <w:rPr>
          <w:szCs w:val="24"/>
        </w:rPr>
        <w:t>ih</w:t>
      </w:r>
      <w:r w:rsidR="00506D55" w:rsidRPr="00E064CE">
        <w:rPr>
          <w:szCs w:val="24"/>
        </w:rPr>
        <w:t xml:space="preserve"> </w:t>
      </w:r>
      <w:r w:rsidR="00F27498" w:rsidRPr="00E064CE">
        <w:rPr>
          <w:szCs w:val="24"/>
        </w:rPr>
        <w:t xml:space="preserve">stroškov </w:t>
      </w:r>
      <w:r w:rsidR="00393544">
        <w:rPr>
          <w:szCs w:val="24"/>
        </w:rPr>
        <w:t xml:space="preserve">elektro </w:t>
      </w:r>
      <w:r w:rsidR="00F27498" w:rsidRPr="00E064CE">
        <w:rPr>
          <w:szCs w:val="24"/>
        </w:rPr>
        <w:t>operaterja.</w:t>
      </w:r>
    </w:p>
    <w:p w:rsidR="00F27498" w:rsidRPr="00E064CE" w:rsidRDefault="00F27498" w:rsidP="00165E5D">
      <w:pPr>
        <w:ind w:hanging="567"/>
        <w:rPr>
          <w:szCs w:val="24"/>
        </w:rPr>
      </w:pPr>
    </w:p>
    <w:p w:rsidR="00F27498" w:rsidRDefault="002D6144" w:rsidP="002D6144">
      <w:pPr>
        <w:pStyle w:val="Odstavekseznama"/>
        <w:ind w:left="0"/>
        <w:rPr>
          <w:szCs w:val="24"/>
        </w:rPr>
      </w:pPr>
      <w:r>
        <w:rPr>
          <w:szCs w:val="24"/>
        </w:rPr>
        <w:t xml:space="preserve">(3) </w:t>
      </w:r>
      <w:r w:rsidR="00F27498" w:rsidRPr="00E064CE">
        <w:rPr>
          <w:szCs w:val="24"/>
        </w:rPr>
        <w:t xml:space="preserve">Podrobnejša pravila za izračunavanje vpliva kakovosti na </w:t>
      </w:r>
      <w:r w:rsidR="00506D55">
        <w:rPr>
          <w:szCs w:val="24"/>
        </w:rPr>
        <w:t>upravičene stroške</w:t>
      </w:r>
      <w:r w:rsidR="00F27498" w:rsidRPr="00E064CE">
        <w:rPr>
          <w:szCs w:val="24"/>
        </w:rPr>
        <w:t xml:space="preserve"> predpiše agencija s splošnim aktom iz </w:t>
      </w:r>
      <w:r w:rsidR="002143F0" w:rsidRPr="00E064CE">
        <w:rPr>
          <w:szCs w:val="24"/>
        </w:rPr>
        <w:fldChar w:fldCharType="begin"/>
      </w:r>
      <w:r w:rsidR="00702A31" w:rsidRPr="00E064CE">
        <w:rPr>
          <w:szCs w:val="24"/>
        </w:rPr>
        <w:instrText xml:space="preserve"> REF _Ref289166264 \r \h </w:instrText>
      </w:r>
      <w:r w:rsidR="002143F0" w:rsidRPr="00E064CE">
        <w:rPr>
          <w:szCs w:val="24"/>
        </w:rPr>
      </w:r>
      <w:r w:rsidR="002143F0" w:rsidRPr="00E064CE">
        <w:rPr>
          <w:szCs w:val="24"/>
        </w:rPr>
        <w:fldChar w:fldCharType="separate"/>
      </w:r>
      <w:r w:rsidR="00AD6E8B">
        <w:rPr>
          <w:szCs w:val="24"/>
        </w:rPr>
        <w:t>109</w:t>
      </w:r>
      <w:r w:rsidR="002143F0" w:rsidRPr="00E064CE">
        <w:rPr>
          <w:szCs w:val="24"/>
        </w:rPr>
        <w:fldChar w:fldCharType="end"/>
      </w:r>
      <w:r w:rsidR="00F27498" w:rsidRPr="00E064CE">
        <w:rPr>
          <w:szCs w:val="24"/>
        </w:rPr>
        <w:t>. člena.</w:t>
      </w:r>
    </w:p>
    <w:p w:rsidR="00403E4A" w:rsidRDefault="00403E4A" w:rsidP="002D6144">
      <w:pPr>
        <w:pStyle w:val="Odstavekseznama"/>
        <w:ind w:left="0"/>
        <w:rPr>
          <w:szCs w:val="24"/>
        </w:rPr>
      </w:pPr>
    </w:p>
    <w:p w:rsidR="001D1E1E" w:rsidRDefault="00403E4A" w:rsidP="007D1782">
      <w:pPr>
        <w:pStyle w:val="Obrazloitev"/>
      </w:pPr>
      <w:r>
        <w:t>Ob doseganju dobrih parametrov kakovosti se operaterju priznajo višji upravičeni stroški, kar mu viša dohodek in izboljšuje poslovni rezultat. Reguliranje s kakovostjo v kombinaciji s klasično regulacijo je oblikovano kot dodatna spodbuda.</w:t>
      </w:r>
    </w:p>
    <w:p w:rsidR="00F27498" w:rsidRPr="001C204F" w:rsidRDefault="00F27498" w:rsidP="003A7D9F">
      <w:pPr>
        <w:pStyle w:val="Naslov5"/>
      </w:pPr>
      <w:bookmarkStart w:id="504" w:name="_Ref289170076"/>
      <w:bookmarkStart w:id="505" w:name="_Toc293668819"/>
      <w:bookmarkStart w:id="506" w:name="_Toc358721934"/>
      <w:r w:rsidRPr="00CA38D4">
        <w:t>člen</w:t>
      </w:r>
      <w:bookmarkEnd w:id="504"/>
      <w:r w:rsidR="00CA38D4">
        <w:br/>
      </w:r>
      <w:r w:rsidRPr="001C204F">
        <w:t>(</w:t>
      </w:r>
      <w:r w:rsidR="00506D55">
        <w:t>zajamčeni</w:t>
      </w:r>
      <w:r w:rsidR="00506D55" w:rsidRPr="001C204F">
        <w:t xml:space="preserve"> </w:t>
      </w:r>
      <w:r w:rsidRPr="001C204F">
        <w:t>standardi kakovosti oskrbe)</w:t>
      </w:r>
      <w:bookmarkEnd w:id="505"/>
      <w:bookmarkEnd w:id="506"/>
    </w:p>
    <w:p w:rsidR="00F27498" w:rsidRPr="00E064CE" w:rsidRDefault="00F27498" w:rsidP="00165E5D">
      <w:pPr>
        <w:pStyle w:val="Odstavekseznama"/>
        <w:keepNext/>
        <w:ind w:left="0"/>
        <w:jc w:val="center"/>
      </w:pPr>
    </w:p>
    <w:p w:rsidR="00F27498" w:rsidRPr="00E064CE" w:rsidRDefault="002D6144" w:rsidP="002D6144">
      <w:pPr>
        <w:pStyle w:val="Odstavekseznama"/>
        <w:ind w:left="0"/>
        <w:rPr>
          <w:szCs w:val="24"/>
        </w:rPr>
      </w:pPr>
      <w:r>
        <w:rPr>
          <w:szCs w:val="24"/>
        </w:rPr>
        <w:t xml:space="preserve">(1) </w:t>
      </w:r>
      <w:r w:rsidR="00F27498" w:rsidRPr="00E064CE">
        <w:rPr>
          <w:szCs w:val="24"/>
        </w:rPr>
        <w:t xml:space="preserve">Minimalni standardi kakovosti oskrbe </w:t>
      </w:r>
      <w:r w:rsidR="007E58CF" w:rsidRPr="007D1782">
        <w:rPr>
          <w:szCs w:val="24"/>
        </w:rPr>
        <w:t>distribucijskega</w:t>
      </w:r>
      <w:r w:rsidR="00393544" w:rsidRPr="00E064CE">
        <w:rPr>
          <w:szCs w:val="24"/>
        </w:rPr>
        <w:t xml:space="preserve"> </w:t>
      </w:r>
      <w:r w:rsidR="00F27498" w:rsidRPr="00E064CE">
        <w:rPr>
          <w:szCs w:val="24"/>
        </w:rPr>
        <w:t>operaterja v obliki zajamčenih standardov, ki jih mora zagotavljati operater, so določeni z minimalnimi vrednostmi parametrov kakovosti storitev, ki jih mora operater zagotavljati za vsako prevzemno-predajno mesto.</w:t>
      </w:r>
    </w:p>
    <w:p w:rsidR="00F27498" w:rsidRPr="00E064CE" w:rsidRDefault="00F27498" w:rsidP="00165E5D">
      <w:pPr>
        <w:ind w:hanging="567"/>
        <w:rPr>
          <w:szCs w:val="24"/>
        </w:rPr>
      </w:pPr>
    </w:p>
    <w:p w:rsidR="00F27498" w:rsidRPr="00E064CE" w:rsidRDefault="002D6144" w:rsidP="002D6144">
      <w:pPr>
        <w:pStyle w:val="Odstavekseznama"/>
        <w:ind w:left="0"/>
        <w:rPr>
          <w:szCs w:val="24"/>
        </w:rPr>
      </w:pPr>
      <w:r>
        <w:rPr>
          <w:szCs w:val="24"/>
        </w:rPr>
        <w:t xml:space="preserve">(2) </w:t>
      </w:r>
      <w:r w:rsidR="00F27498" w:rsidRPr="00E064CE">
        <w:rPr>
          <w:szCs w:val="24"/>
        </w:rPr>
        <w:t xml:space="preserve">Agencija s splošnim aktom iz </w:t>
      </w:r>
      <w:r w:rsidR="002143F0" w:rsidRPr="00E064CE">
        <w:rPr>
          <w:szCs w:val="24"/>
        </w:rPr>
        <w:fldChar w:fldCharType="begin"/>
      </w:r>
      <w:r w:rsidR="00702A31" w:rsidRPr="00E064CE">
        <w:rPr>
          <w:szCs w:val="24"/>
        </w:rPr>
        <w:instrText xml:space="preserve"> REF _Ref289166264 \r \h </w:instrText>
      </w:r>
      <w:r w:rsidR="002143F0" w:rsidRPr="00E064CE">
        <w:rPr>
          <w:szCs w:val="24"/>
        </w:rPr>
      </w:r>
      <w:r w:rsidR="002143F0" w:rsidRPr="00E064CE">
        <w:rPr>
          <w:szCs w:val="24"/>
        </w:rPr>
        <w:fldChar w:fldCharType="separate"/>
      </w:r>
      <w:r w:rsidR="00AD6E8B">
        <w:rPr>
          <w:szCs w:val="24"/>
        </w:rPr>
        <w:t>109</w:t>
      </w:r>
      <w:r w:rsidR="002143F0" w:rsidRPr="00E064CE">
        <w:rPr>
          <w:szCs w:val="24"/>
        </w:rPr>
        <w:fldChar w:fldCharType="end"/>
      </w:r>
      <w:r w:rsidR="00F27498" w:rsidRPr="00E064CE">
        <w:rPr>
          <w:szCs w:val="24"/>
        </w:rPr>
        <w:t>. člena podrobneje predpiše minimalne standarde kakovosti različnih storitev operaterja sistema.</w:t>
      </w:r>
    </w:p>
    <w:p w:rsidR="00F27498" w:rsidRPr="00E064CE" w:rsidRDefault="00F27498" w:rsidP="00165E5D">
      <w:pPr>
        <w:pStyle w:val="Odstavekseznama"/>
        <w:ind w:left="0"/>
        <w:rPr>
          <w:szCs w:val="24"/>
        </w:rPr>
      </w:pPr>
    </w:p>
    <w:p w:rsidR="00F27498" w:rsidRPr="00E064CE" w:rsidRDefault="002D6144" w:rsidP="002D6144">
      <w:pPr>
        <w:pStyle w:val="Odstavekseznama"/>
        <w:ind w:left="0"/>
        <w:rPr>
          <w:szCs w:val="24"/>
        </w:rPr>
      </w:pPr>
      <w:r>
        <w:rPr>
          <w:szCs w:val="24"/>
        </w:rPr>
        <w:t xml:space="preserve">(3) </w:t>
      </w:r>
      <w:r w:rsidR="00F27498" w:rsidRPr="00E064CE">
        <w:rPr>
          <w:szCs w:val="24"/>
        </w:rPr>
        <w:t xml:space="preserve">Če </w:t>
      </w:r>
      <w:r w:rsidR="007E58CF" w:rsidRPr="007D1782">
        <w:rPr>
          <w:szCs w:val="24"/>
        </w:rPr>
        <w:t>distribucijsk</w:t>
      </w:r>
      <w:r w:rsidR="00393544" w:rsidRPr="00221384">
        <w:rPr>
          <w:szCs w:val="24"/>
        </w:rPr>
        <w:t>i</w:t>
      </w:r>
      <w:r w:rsidR="00393544" w:rsidRPr="00E064CE">
        <w:rPr>
          <w:szCs w:val="24"/>
        </w:rPr>
        <w:t xml:space="preserve"> </w:t>
      </w:r>
      <w:r w:rsidR="00F27498" w:rsidRPr="00E064CE">
        <w:rPr>
          <w:szCs w:val="24"/>
        </w:rPr>
        <w:t xml:space="preserve">operater krši posameznemu uporabniku sistema zajamčeni standard kakovosti, pa je za kršitev odgovoren oziroma je nastala iz razlogov na njegovi strani, je dolžan plačati uporabniku sistema na njegovo pisno zahtevo nadomestilo. </w:t>
      </w:r>
    </w:p>
    <w:p w:rsidR="00F27498" w:rsidRPr="00E064CE" w:rsidRDefault="00F27498" w:rsidP="00165E5D">
      <w:pPr>
        <w:pStyle w:val="Odstavekseznama"/>
        <w:ind w:left="0"/>
        <w:rPr>
          <w:szCs w:val="24"/>
        </w:rPr>
      </w:pPr>
    </w:p>
    <w:p w:rsidR="00F27498" w:rsidRPr="00E064CE" w:rsidRDefault="002D6144" w:rsidP="002D6144">
      <w:pPr>
        <w:pStyle w:val="Odstavekseznama"/>
        <w:ind w:left="0"/>
        <w:rPr>
          <w:szCs w:val="24"/>
        </w:rPr>
      </w:pPr>
      <w:r>
        <w:rPr>
          <w:szCs w:val="24"/>
        </w:rPr>
        <w:t xml:space="preserve">(4) </w:t>
      </w:r>
      <w:r w:rsidR="00F27498" w:rsidRPr="00E064CE">
        <w:rPr>
          <w:szCs w:val="24"/>
        </w:rPr>
        <w:t xml:space="preserve">Višino nadomestila ter način in roke plačila nadomestila določi za posamezno vrsto kršitve agencija s splošnim aktom iz </w:t>
      </w:r>
      <w:r w:rsidR="002143F0" w:rsidRPr="00E064CE">
        <w:rPr>
          <w:szCs w:val="24"/>
        </w:rPr>
        <w:fldChar w:fldCharType="begin"/>
      </w:r>
      <w:r w:rsidR="00702A31" w:rsidRPr="00E064CE">
        <w:rPr>
          <w:szCs w:val="24"/>
        </w:rPr>
        <w:instrText xml:space="preserve"> REF _Ref289166264 \r \h </w:instrText>
      </w:r>
      <w:r w:rsidR="002143F0" w:rsidRPr="00E064CE">
        <w:rPr>
          <w:szCs w:val="24"/>
        </w:rPr>
      </w:r>
      <w:r w:rsidR="002143F0" w:rsidRPr="00E064CE">
        <w:rPr>
          <w:szCs w:val="24"/>
        </w:rPr>
        <w:fldChar w:fldCharType="separate"/>
      </w:r>
      <w:r w:rsidR="00AD6E8B">
        <w:rPr>
          <w:szCs w:val="24"/>
        </w:rPr>
        <w:t>109</w:t>
      </w:r>
      <w:r w:rsidR="002143F0" w:rsidRPr="00E064CE">
        <w:rPr>
          <w:szCs w:val="24"/>
        </w:rPr>
        <w:fldChar w:fldCharType="end"/>
      </w:r>
      <w:r w:rsidR="00F27498" w:rsidRPr="00E064CE">
        <w:rPr>
          <w:szCs w:val="24"/>
        </w:rPr>
        <w:t>. člena tako, da odvrača operaterje sistema od ponavljanja teh kršitev.</w:t>
      </w:r>
    </w:p>
    <w:p w:rsidR="00F27498" w:rsidRPr="00E064CE" w:rsidRDefault="00F27498" w:rsidP="00165E5D">
      <w:pPr>
        <w:pStyle w:val="Odstavekseznama"/>
        <w:ind w:left="0"/>
        <w:rPr>
          <w:szCs w:val="24"/>
        </w:rPr>
      </w:pPr>
    </w:p>
    <w:p w:rsidR="00F27498" w:rsidRPr="00E064CE" w:rsidRDefault="002D6144" w:rsidP="002D6144">
      <w:pPr>
        <w:pStyle w:val="Odstavekseznama"/>
        <w:ind w:left="0"/>
        <w:rPr>
          <w:szCs w:val="24"/>
        </w:rPr>
      </w:pPr>
      <w:r>
        <w:rPr>
          <w:szCs w:val="24"/>
        </w:rPr>
        <w:t xml:space="preserve">(5) </w:t>
      </w:r>
      <w:r w:rsidR="00F27498" w:rsidRPr="00E064CE">
        <w:rPr>
          <w:szCs w:val="24"/>
        </w:rPr>
        <w:t>Če uporabniku sistema operater ne plača nadomestila v predpisanem roku po vložitvi pisne zahteve, odloči o pravici do nadomestila na zahtevo uporabnika sistema agencija. Postopka določitve nadomestila agencija ne more uvesti po uradni dolžnosti.</w:t>
      </w:r>
    </w:p>
    <w:p w:rsidR="00F27498" w:rsidRPr="00E064CE" w:rsidRDefault="00F27498" w:rsidP="00165E5D">
      <w:pPr>
        <w:pStyle w:val="Odstavekseznama"/>
        <w:ind w:left="0"/>
        <w:rPr>
          <w:szCs w:val="24"/>
        </w:rPr>
      </w:pPr>
    </w:p>
    <w:p w:rsidR="00F27498" w:rsidRDefault="002D6144" w:rsidP="002D6144">
      <w:pPr>
        <w:pStyle w:val="Odstavekseznama"/>
        <w:ind w:left="0"/>
        <w:rPr>
          <w:szCs w:val="24"/>
        </w:rPr>
      </w:pPr>
      <w:r>
        <w:rPr>
          <w:szCs w:val="24"/>
        </w:rPr>
        <w:t xml:space="preserve">(6) </w:t>
      </w:r>
      <w:r w:rsidR="00F27498" w:rsidRPr="00E064CE">
        <w:rPr>
          <w:szCs w:val="24"/>
        </w:rPr>
        <w:t xml:space="preserve">Ne glede na plačilo nadomestila lahko uporabnik </w:t>
      </w:r>
      <w:r w:rsidR="00FC2977">
        <w:rPr>
          <w:szCs w:val="24"/>
        </w:rPr>
        <w:t xml:space="preserve">sistema </w:t>
      </w:r>
      <w:r w:rsidR="00F27498" w:rsidRPr="00E064CE">
        <w:rPr>
          <w:szCs w:val="24"/>
        </w:rPr>
        <w:t xml:space="preserve">od </w:t>
      </w:r>
      <w:r w:rsidR="00393544">
        <w:rPr>
          <w:szCs w:val="24"/>
        </w:rPr>
        <w:t xml:space="preserve">elektor </w:t>
      </w:r>
      <w:r w:rsidR="00F27498" w:rsidRPr="00E064CE">
        <w:rPr>
          <w:szCs w:val="24"/>
        </w:rPr>
        <w:t xml:space="preserve">operaterja po splošnih predpisih o odškodninski odgovornosti zahteva povrnitev škode zaradi kršitve zajamčenega standarda kakovosti, </w:t>
      </w:r>
      <w:r w:rsidR="00800FE9">
        <w:rPr>
          <w:szCs w:val="24"/>
        </w:rPr>
        <w:t>če škoda</w:t>
      </w:r>
      <w:r w:rsidR="00F27498" w:rsidRPr="00E064CE">
        <w:rPr>
          <w:szCs w:val="24"/>
        </w:rPr>
        <w:t xml:space="preserve"> presega plačano nadomestilo.</w:t>
      </w:r>
    </w:p>
    <w:p w:rsidR="00403E4A" w:rsidRDefault="00403E4A" w:rsidP="002D6144">
      <w:pPr>
        <w:pStyle w:val="Odstavekseznama"/>
        <w:ind w:left="0"/>
        <w:rPr>
          <w:szCs w:val="24"/>
        </w:rPr>
      </w:pPr>
    </w:p>
    <w:p w:rsidR="001D1E1E" w:rsidRDefault="00403E4A" w:rsidP="007D1782">
      <w:pPr>
        <w:pStyle w:val="Obrazloitev"/>
        <w:rPr>
          <w:lang w:eastAsia="sl-SI"/>
        </w:rPr>
      </w:pPr>
      <w:r>
        <w:rPr>
          <w:lang w:eastAsia="sl-SI"/>
        </w:rPr>
        <w:t xml:space="preserve">Regulacija s kakovostjo opazuje povprečne vrednosti parametrov za celotno omrežje ali za njegove posamezne dele. Če bi opazovali zgolj povprečne pokazatelje, bi </w:t>
      </w:r>
      <w:r w:rsidR="007F235A">
        <w:rPr>
          <w:lang w:eastAsia="sl-SI"/>
        </w:rPr>
        <w:t>la</w:t>
      </w:r>
      <w:r>
        <w:rPr>
          <w:lang w:eastAsia="sl-SI"/>
        </w:rPr>
        <w:t xml:space="preserve">hko v primerih posameznih uporabnikov prišlo do izrazitega odstopanja od teh pokazateljev, ki pa na povprečje ne bi imeli velikega vpliva. Zato so uvedeni tudi minimalni standardi kakovosti, ki ne veljajo kot povprečje, ampak za vsako prevzemno predajno mesto posebej.  Če operater sistema ne zagotavlja zajamčene kakovosti je na zahtevo odjemalca dolžan plačati nadomestilo, ki ga agencija določi s splošnim aktom, v katerem določi tudi minimalne standarde kakovosti različnih storitev operaterja sistema. Nadomestila so določana tako, da odvrača operaterje od ponavljanja teh kršitev. Izplačilo nadomestila ne nadomešča ali preprečuje možnosti terjanja odškodninske odgovornosti operaterja s strani odjemalca. </w:t>
      </w:r>
    </w:p>
    <w:p w:rsidR="00403E4A" w:rsidRPr="00403E4A" w:rsidRDefault="00403E4A" w:rsidP="002D6144">
      <w:pPr>
        <w:pStyle w:val="Odstavekseznama"/>
        <w:ind w:left="0"/>
        <w:rPr>
          <w:szCs w:val="24"/>
        </w:rPr>
      </w:pPr>
    </w:p>
    <w:p w:rsidR="00F27498" w:rsidRPr="0029576A" w:rsidRDefault="00F27498" w:rsidP="003A7D9F">
      <w:pPr>
        <w:pStyle w:val="Naslov5"/>
      </w:pPr>
      <w:bookmarkStart w:id="507" w:name="_Ref289170095"/>
      <w:bookmarkStart w:id="508" w:name="_Toc293668820"/>
      <w:bookmarkStart w:id="509" w:name="_Toc358721935"/>
      <w:r w:rsidRPr="001C204F">
        <w:t>člen</w:t>
      </w:r>
      <w:bookmarkEnd w:id="507"/>
      <w:r w:rsidR="00CA38D4" w:rsidRPr="001C204F">
        <w:br/>
      </w:r>
      <w:r w:rsidRPr="00CA38D4">
        <w:t>(</w:t>
      </w:r>
      <w:r w:rsidRPr="0029576A">
        <w:t xml:space="preserve">določbe, ki veljajo za </w:t>
      </w:r>
      <w:r w:rsidR="00AC4C92">
        <w:t>sistemskega operaterja</w:t>
      </w:r>
      <w:r w:rsidRPr="0029576A">
        <w:t xml:space="preserve"> električne energije)</w:t>
      </w:r>
      <w:bookmarkEnd w:id="508"/>
      <w:bookmarkEnd w:id="509"/>
    </w:p>
    <w:p w:rsidR="00F27498" w:rsidRPr="00E064CE" w:rsidRDefault="00F27498" w:rsidP="00165E5D">
      <w:pPr>
        <w:pStyle w:val="Odstavekseznama"/>
        <w:keepNext/>
        <w:ind w:left="0"/>
        <w:jc w:val="center"/>
        <w:rPr>
          <w:szCs w:val="24"/>
        </w:rPr>
      </w:pPr>
    </w:p>
    <w:p w:rsidR="00F27498" w:rsidRPr="00E064CE" w:rsidRDefault="002D6144" w:rsidP="002D6144">
      <w:pPr>
        <w:pStyle w:val="Odstavekseznama"/>
        <w:ind w:left="0"/>
        <w:rPr>
          <w:szCs w:val="24"/>
        </w:rPr>
      </w:pPr>
      <w:r>
        <w:rPr>
          <w:szCs w:val="24"/>
        </w:rPr>
        <w:t xml:space="preserve">(1) </w:t>
      </w:r>
      <w:r w:rsidR="00F27498" w:rsidRPr="00E064CE">
        <w:rPr>
          <w:szCs w:val="24"/>
        </w:rPr>
        <w:t xml:space="preserve">Določbe 1. in 3. alineje drugega odstavka </w:t>
      </w:r>
      <w:r w:rsidR="002143F0" w:rsidRPr="00E064CE">
        <w:rPr>
          <w:szCs w:val="24"/>
        </w:rPr>
        <w:fldChar w:fldCharType="begin"/>
      </w:r>
      <w:r w:rsidR="00702A31" w:rsidRPr="00E064CE">
        <w:rPr>
          <w:szCs w:val="24"/>
        </w:rPr>
        <w:instrText xml:space="preserve"> REF _Ref289166628 \r \h </w:instrText>
      </w:r>
      <w:r w:rsidR="002143F0" w:rsidRPr="00E064CE">
        <w:rPr>
          <w:szCs w:val="24"/>
        </w:rPr>
      </w:r>
      <w:r w:rsidR="002143F0" w:rsidRPr="00E064CE">
        <w:rPr>
          <w:szCs w:val="24"/>
        </w:rPr>
        <w:fldChar w:fldCharType="separate"/>
      </w:r>
      <w:r w:rsidR="00AD6E8B">
        <w:rPr>
          <w:szCs w:val="24"/>
        </w:rPr>
        <w:t>120</w:t>
      </w:r>
      <w:r w:rsidR="002143F0" w:rsidRPr="00E064CE">
        <w:rPr>
          <w:szCs w:val="24"/>
        </w:rPr>
        <w:fldChar w:fldCharType="end"/>
      </w:r>
      <w:r w:rsidR="00F27498" w:rsidRPr="00E064CE">
        <w:rPr>
          <w:szCs w:val="24"/>
        </w:rPr>
        <w:t xml:space="preserve">. člena, četrtega odstavka </w:t>
      </w:r>
      <w:r w:rsidR="002143F0" w:rsidRPr="00E064CE">
        <w:rPr>
          <w:szCs w:val="24"/>
        </w:rPr>
        <w:fldChar w:fldCharType="begin"/>
      </w:r>
      <w:r w:rsidR="00702A31" w:rsidRPr="00E064CE">
        <w:rPr>
          <w:szCs w:val="24"/>
        </w:rPr>
        <w:instrText xml:space="preserve"> REF _Ref289166628 \r \h </w:instrText>
      </w:r>
      <w:r w:rsidR="002143F0" w:rsidRPr="00E064CE">
        <w:rPr>
          <w:szCs w:val="24"/>
        </w:rPr>
      </w:r>
      <w:r w:rsidR="002143F0" w:rsidRPr="00E064CE">
        <w:rPr>
          <w:szCs w:val="24"/>
        </w:rPr>
        <w:fldChar w:fldCharType="separate"/>
      </w:r>
      <w:r w:rsidR="00AD6E8B">
        <w:rPr>
          <w:szCs w:val="24"/>
        </w:rPr>
        <w:t>120</w:t>
      </w:r>
      <w:r w:rsidR="002143F0" w:rsidRPr="00E064CE">
        <w:rPr>
          <w:szCs w:val="24"/>
        </w:rPr>
        <w:fldChar w:fldCharType="end"/>
      </w:r>
      <w:r w:rsidR="00F27498" w:rsidRPr="00E064CE">
        <w:rPr>
          <w:szCs w:val="24"/>
        </w:rPr>
        <w:t xml:space="preserve">. člena ter prvega, drugega, tretjega, četrtega, petega in sedmega odstavka </w:t>
      </w:r>
      <w:r w:rsidR="002143F0" w:rsidRPr="00E064CE">
        <w:rPr>
          <w:szCs w:val="24"/>
        </w:rPr>
        <w:fldChar w:fldCharType="begin"/>
      </w:r>
      <w:r w:rsidR="00702A31" w:rsidRPr="00E064CE">
        <w:rPr>
          <w:szCs w:val="24"/>
        </w:rPr>
        <w:instrText xml:space="preserve"> REF _Ref289167753 \r \h </w:instrText>
      </w:r>
      <w:r w:rsidR="002143F0" w:rsidRPr="00E064CE">
        <w:rPr>
          <w:szCs w:val="24"/>
        </w:rPr>
      </w:r>
      <w:r w:rsidR="002143F0" w:rsidRPr="00E064CE">
        <w:rPr>
          <w:szCs w:val="24"/>
        </w:rPr>
        <w:fldChar w:fldCharType="separate"/>
      </w:r>
      <w:r w:rsidR="00AD6E8B">
        <w:rPr>
          <w:szCs w:val="24"/>
        </w:rPr>
        <w:t>121</w:t>
      </w:r>
      <w:r w:rsidR="002143F0" w:rsidRPr="00E064CE">
        <w:rPr>
          <w:szCs w:val="24"/>
        </w:rPr>
        <w:fldChar w:fldCharType="end"/>
      </w:r>
      <w:r w:rsidR="00F27498" w:rsidRPr="00E064CE">
        <w:rPr>
          <w:szCs w:val="24"/>
        </w:rPr>
        <w:t xml:space="preserve">. člena se uporabljajo tudi za </w:t>
      </w:r>
      <w:r w:rsidR="00AC4C92">
        <w:rPr>
          <w:szCs w:val="24"/>
        </w:rPr>
        <w:t>sistemskega operaterja</w:t>
      </w:r>
      <w:r w:rsidR="00F27498" w:rsidRPr="00E064CE">
        <w:rPr>
          <w:szCs w:val="24"/>
        </w:rPr>
        <w:t xml:space="preserve"> električne energije.</w:t>
      </w:r>
    </w:p>
    <w:p w:rsidR="00F27498" w:rsidRPr="00E064CE" w:rsidRDefault="00F27498" w:rsidP="00165E5D">
      <w:pPr>
        <w:pStyle w:val="Odstavekseznama"/>
        <w:ind w:left="0"/>
        <w:rPr>
          <w:szCs w:val="24"/>
        </w:rPr>
      </w:pPr>
    </w:p>
    <w:p w:rsidR="00F27498" w:rsidRDefault="002D6144" w:rsidP="002D6144">
      <w:pPr>
        <w:pStyle w:val="Odstavekseznama"/>
        <w:ind w:left="0"/>
        <w:rPr>
          <w:szCs w:val="24"/>
        </w:rPr>
      </w:pPr>
      <w:r>
        <w:rPr>
          <w:szCs w:val="24"/>
        </w:rPr>
        <w:t xml:space="preserve">(2) </w:t>
      </w:r>
      <w:r w:rsidR="00F27498" w:rsidRPr="00E064CE">
        <w:rPr>
          <w:szCs w:val="24"/>
        </w:rPr>
        <w:t xml:space="preserve">S splošnim aktom iz </w:t>
      </w:r>
      <w:r w:rsidR="002143F0" w:rsidRPr="00E064CE">
        <w:rPr>
          <w:szCs w:val="24"/>
        </w:rPr>
        <w:fldChar w:fldCharType="begin"/>
      </w:r>
      <w:r w:rsidR="00702A31" w:rsidRPr="00E064CE">
        <w:rPr>
          <w:szCs w:val="24"/>
        </w:rPr>
        <w:instrText xml:space="preserve"> REF _Ref289166264 \r \h </w:instrText>
      </w:r>
      <w:r w:rsidR="002143F0" w:rsidRPr="00E064CE">
        <w:rPr>
          <w:szCs w:val="24"/>
        </w:rPr>
      </w:r>
      <w:r w:rsidR="002143F0" w:rsidRPr="00E064CE">
        <w:rPr>
          <w:szCs w:val="24"/>
        </w:rPr>
        <w:fldChar w:fldCharType="separate"/>
      </w:r>
      <w:r w:rsidR="00AD6E8B">
        <w:rPr>
          <w:szCs w:val="24"/>
        </w:rPr>
        <w:t>109</w:t>
      </w:r>
      <w:r w:rsidR="002143F0" w:rsidRPr="00E064CE">
        <w:rPr>
          <w:szCs w:val="24"/>
        </w:rPr>
        <w:fldChar w:fldCharType="end"/>
      </w:r>
      <w:r w:rsidR="00F27498" w:rsidRPr="00E064CE">
        <w:rPr>
          <w:szCs w:val="24"/>
        </w:rPr>
        <w:t>. člena agencija podrobneje predpiše parametre posameznih dimenzij kakovosti in načine ter standarde njihovega izračunavanja.</w:t>
      </w:r>
    </w:p>
    <w:p w:rsidR="00CF2317" w:rsidRDefault="00CF2317" w:rsidP="002D6144">
      <w:pPr>
        <w:pStyle w:val="Odstavekseznama"/>
        <w:ind w:left="0"/>
        <w:rPr>
          <w:szCs w:val="24"/>
        </w:rPr>
      </w:pPr>
    </w:p>
    <w:p w:rsidR="001D1E1E" w:rsidRDefault="00CF2317" w:rsidP="007D1782">
      <w:pPr>
        <w:pStyle w:val="Obrazloitev"/>
      </w:pPr>
      <w:r>
        <w:t>Za sistemskega operaterja se uporablja nekoliko okrnjena regulacija s kakovostjo v primerjavi z distribucijskim operaterjem, saj na prenosnem sistemu skoraj ni odjemalcev. Tudi nekateri parametri, na primer zanelsjivost oskrbe, se na prenosnem sistemu ocenjujejo nekoliko drugače kot na distribucijskem.</w:t>
      </w:r>
    </w:p>
    <w:p w:rsidR="00F27498" w:rsidRPr="00E064CE" w:rsidRDefault="00F27498" w:rsidP="00165E5D">
      <w:pPr>
        <w:pStyle w:val="Odstavekseznama"/>
        <w:keepNext/>
        <w:ind w:left="0"/>
        <w:rPr>
          <w:i/>
        </w:rPr>
      </w:pPr>
    </w:p>
    <w:p w:rsidR="00057380" w:rsidRPr="00393544" w:rsidRDefault="00EE088E" w:rsidP="001E2586">
      <w:pPr>
        <w:pStyle w:val="Naslov4"/>
        <w:spacing w:before="0" w:after="0"/>
        <w:rPr>
          <w:b w:val="0"/>
          <w:sz w:val="24"/>
          <w:szCs w:val="24"/>
        </w:rPr>
      </w:pPr>
      <w:bookmarkStart w:id="510" w:name="_Toc293668821"/>
      <w:bookmarkStart w:id="511" w:name="_Toc358721936"/>
      <w:r w:rsidRPr="004F0D59">
        <w:rPr>
          <w:b w:val="0"/>
          <w:sz w:val="24"/>
          <w:szCs w:val="24"/>
        </w:rPr>
        <w:t xml:space="preserve">IV. </w:t>
      </w:r>
      <w:r w:rsidR="00057380" w:rsidRPr="004F0D59">
        <w:rPr>
          <w:b w:val="0"/>
          <w:sz w:val="24"/>
          <w:szCs w:val="24"/>
        </w:rPr>
        <w:t xml:space="preserve">Obračunavanje omrežnine in drugih storitev </w:t>
      </w:r>
      <w:r w:rsidR="00393544">
        <w:rPr>
          <w:b w:val="0"/>
          <w:sz w:val="24"/>
          <w:szCs w:val="24"/>
        </w:rPr>
        <w:t xml:space="preserve">elektro </w:t>
      </w:r>
      <w:r w:rsidR="00057380" w:rsidRPr="004F0D59">
        <w:rPr>
          <w:b w:val="0"/>
          <w:sz w:val="24"/>
          <w:szCs w:val="24"/>
        </w:rPr>
        <w:t xml:space="preserve">operaterja </w:t>
      </w:r>
      <w:r w:rsidR="00AC5785">
        <w:rPr>
          <w:b w:val="0"/>
          <w:sz w:val="24"/>
          <w:szCs w:val="24"/>
        </w:rPr>
        <w:br/>
      </w:r>
      <w:r w:rsidR="00057380" w:rsidRPr="004F0D59">
        <w:rPr>
          <w:b w:val="0"/>
          <w:sz w:val="24"/>
          <w:szCs w:val="24"/>
        </w:rPr>
        <w:t xml:space="preserve">v okviru dejavnosti </w:t>
      </w:r>
      <w:r w:rsidR="00393544">
        <w:rPr>
          <w:b w:val="0"/>
          <w:sz w:val="24"/>
          <w:szCs w:val="24"/>
        </w:rPr>
        <w:t xml:space="preserve">elektro </w:t>
      </w:r>
      <w:r w:rsidR="00057380" w:rsidRPr="004F0D59">
        <w:rPr>
          <w:b w:val="0"/>
          <w:sz w:val="24"/>
          <w:szCs w:val="24"/>
        </w:rPr>
        <w:t>operaterja</w:t>
      </w:r>
      <w:bookmarkEnd w:id="510"/>
      <w:bookmarkEnd w:id="511"/>
    </w:p>
    <w:p w:rsidR="00057380" w:rsidRPr="00E064CE" w:rsidRDefault="00057380" w:rsidP="00165E5D">
      <w:pPr>
        <w:pStyle w:val="Odstavekseznama"/>
        <w:keepNext/>
        <w:ind w:left="0"/>
      </w:pPr>
    </w:p>
    <w:p w:rsidR="00057380" w:rsidRPr="00CA38D4" w:rsidRDefault="00057380" w:rsidP="003A7D9F">
      <w:pPr>
        <w:pStyle w:val="Naslov5"/>
      </w:pPr>
      <w:bookmarkStart w:id="512" w:name="_Toc293668822"/>
      <w:bookmarkStart w:id="513" w:name="_Ref358370153"/>
      <w:bookmarkStart w:id="514" w:name="_Toc358721937"/>
      <w:r w:rsidRPr="001C204F">
        <w:t>č</w:t>
      </w:r>
      <w:r w:rsidR="00F27498" w:rsidRPr="001C204F">
        <w:t>len</w:t>
      </w:r>
      <w:r w:rsidR="00CA38D4" w:rsidRPr="001C204F">
        <w:br/>
      </w:r>
      <w:r w:rsidRPr="00CA38D4">
        <w:t>(načelo določitve metodologije)</w:t>
      </w:r>
      <w:bookmarkEnd w:id="512"/>
      <w:bookmarkEnd w:id="513"/>
      <w:bookmarkEnd w:id="514"/>
    </w:p>
    <w:p w:rsidR="00057380" w:rsidRPr="00E064CE" w:rsidRDefault="00057380" w:rsidP="00165E5D">
      <w:pPr>
        <w:pStyle w:val="Odstavekseznama"/>
        <w:keepNext/>
        <w:ind w:left="0"/>
        <w:jc w:val="center"/>
      </w:pPr>
    </w:p>
    <w:p w:rsidR="00057380" w:rsidRPr="007F2296" w:rsidRDefault="002D6144" w:rsidP="002D6144">
      <w:pPr>
        <w:pStyle w:val="Odstavekseznama"/>
        <w:keepNext/>
        <w:ind w:left="0"/>
        <w:rPr>
          <w:szCs w:val="24"/>
        </w:rPr>
      </w:pPr>
      <w:r>
        <w:rPr>
          <w:szCs w:val="24"/>
        </w:rPr>
        <w:t xml:space="preserve">(1) </w:t>
      </w:r>
      <w:r w:rsidR="00057380" w:rsidRPr="00E064CE">
        <w:rPr>
          <w:szCs w:val="24"/>
        </w:rPr>
        <w:t>Agencija s splošnim aktom podrobneje predpiše metodologijo obračunavanja omrežnine, in sicer ločeno za prenosni in distribucijski sistem</w:t>
      </w:r>
      <w:r w:rsidR="00F27AAB">
        <w:rPr>
          <w:szCs w:val="24"/>
          <w:lang w:val="sl-SI"/>
        </w:rPr>
        <w:t>,</w:t>
      </w:r>
      <w:r w:rsidR="00057380" w:rsidRPr="00E064CE">
        <w:rPr>
          <w:szCs w:val="24"/>
        </w:rPr>
        <w:t xml:space="preserve">  prekomerno prevzeto jalovo energijo in za ostale storitve ter </w:t>
      </w:r>
      <w:r w:rsidR="002B4C73">
        <w:rPr>
          <w:szCs w:val="24"/>
        </w:rPr>
        <w:t>omrežnino</w:t>
      </w:r>
      <w:r w:rsidR="00FF0B95" w:rsidRPr="00E064CE">
        <w:rPr>
          <w:szCs w:val="24"/>
        </w:rPr>
        <w:t xml:space="preserve"> </w:t>
      </w:r>
      <w:r w:rsidR="00057380" w:rsidRPr="00E064CE">
        <w:rPr>
          <w:szCs w:val="24"/>
        </w:rPr>
        <w:t>za priključ</w:t>
      </w:r>
      <w:r w:rsidR="00FF0B95">
        <w:rPr>
          <w:szCs w:val="24"/>
        </w:rPr>
        <w:t>no</w:t>
      </w:r>
      <w:r w:rsidR="00057380" w:rsidRPr="00E064CE">
        <w:rPr>
          <w:szCs w:val="24"/>
        </w:rPr>
        <w:t xml:space="preserve"> </w:t>
      </w:r>
      <w:r w:rsidR="00FF0B95">
        <w:rPr>
          <w:szCs w:val="24"/>
        </w:rPr>
        <w:t>moč</w:t>
      </w:r>
      <w:r w:rsidR="00057380" w:rsidRPr="00E064CE">
        <w:rPr>
          <w:szCs w:val="24"/>
        </w:rPr>
        <w:t xml:space="preserve">, na način, ki spodbuja učinkovitost </w:t>
      </w:r>
      <w:r w:rsidR="00221384">
        <w:rPr>
          <w:szCs w:val="24"/>
        </w:rPr>
        <w:t xml:space="preserve">elektro </w:t>
      </w:r>
      <w:r w:rsidR="00057380" w:rsidRPr="00E064CE">
        <w:rPr>
          <w:szCs w:val="24"/>
        </w:rPr>
        <w:t>operaterjev in uporabe sistema</w:t>
      </w:r>
      <w:r w:rsidR="007F2296">
        <w:rPr>
          <w:szCs w:val="24"/>
        </w:rPr>
        <w:t>.</w:t>
      </w:r>
    </w:p>
    <w:p w:rsidR="00057380" w:rsidRPr="00E064CE" w:rsidRDefault="00057380" w:rsidP="00165E5D">
      <w:pPr>
        <w:pStyle w:val="Odstavekseznama"/>
        <w:keepNext/>
        <w:ind w:left="0"/>
        <w:rPr>
          <w:szCs w:val="24"/>
        </w:rPr>
      </w:pPr>
    </w:p>
    <w:p w:rsidR="00057380" w:rsidRDefault="002D6144" w:rsidP="002D6144">
      <w:pPr>
        <w:pStyle w:val="Odstavekseznama"/>
        <w:ind w:left="0"/>
        <w:rPr>
          <w:szCs w:val="24"/>
        </w:rPr>
      </w:pPr>
      <w:r>
        <w:rPr>
          <w:szCs w:val="24"/>
        </w:rPr>
        <w:t xml:space="preserve">(2) </w:t>
      </w:r>
      <w:r w:rsidR="00057380" w:rsidRPr="00E064CE">
        <w:rPr>
          <w:szCs w:val="24"/>
        </w:rPr>
        <w:t>Kategorije uporabnikov</w:t>
      </w:r>
      <w:r w:rsidR="00FC2977">
        <w:rPr>
          <w:szCs w:val="24"/>
        </w:rPr>
        <w:t xml:space="preserve"> sistema</w:t>
      </w:r>
      <w:r w:rsidR="00057380" w:rsidRPr="00E064CE">
        <w:rPr>
          <w:szCs w:val="24"/>
        </w:rPr>
        <w:t xml:space="preserve"> in medsebojna razmerja njihovih tarifnih postavk predpiše agencija tako, da odražajo stroške, ki jih povzročajo pri uporabi sistema električne energije.</w:t>
      </w:r>
    </w:p>
    <w:p w:rsidR="00EA5C8D" w:rsidRDefault="00EA5C8D" w:rsidP="002D6144">
      <w:pPr>
        <w:pStyle w:val="Odstavekseznama"/>
        <w:ind w:left="0"/>
        <w:rPr>
          <w:szCs w:val="24"/>
        </w:rPr>
      </w:pPr>
    </w:p>
    <w:p w:rsidR="00EA5C8D" w:rsidRPr="00EA5C8D" w:rsidRDefault="00EA5C8D" w:rsidP="002D6144">
      <w:pPr>
        <w:pStyle w:val="Odstavekseznama"/>
        <w:ind w:left="0"/>
        <w:rPr>
          <w:szCs w:val="24"/>
        </w:rPr>
      </w:pPr>
      <w:r>
        <w:rPr>
          <w:szCs w:val="24"/>
        </w:rPr>
        <w:t xml:space="preserve">(3) V tarifnih postavkah za </w:t>
      </w:r>
      <w:r w:rsidR="007C4493">
        <w:rPr>
          <w:szCs w:val="24"/>
        </w:rPr>
        <w:t>proizvajalce</w:t>
      </w:r>
      <w:r>
        <w:rPr>
          <w:szCs w:val="24"/>
        </w:rPr>
        <w:t xml:space="preserve"> iz obnovlj</w:t>
      </w:r>
      <w:r w:rsidR="000B20E5">
        <w:rPr>
          <w:szCs w:val="24"/>
        </w:rPr>
        <w:t>i</w:t>
      </w:r>
      <w:r>
        <w:rPr>
          <w:szCs w:val="24"/>
        </w:rPr>
        <w:t xml:space="preserve">vih virov </w:t>
      </w:r>
      <w:r w:rsidR="00F54309">
        <w:rPr>
          <w:szCs w:val="24"/>
        </w:rPr>
        <w:t xml:space="preserve">morajo biti </w:t>
      </w:r>
      <w:r>
        <w:rPr>
          <w:szCs w:val="24"/>
        </w:rPr>
        <w:t xml:space="preserve"> upoštevane</w:t>
      </w:r>
      <w:r w:rsidR="00F54309">
        <w:rPr>
          <w:szCs w:val="24"/>
        </w:rPr>
        <w:t xml:space="preserve"> </w:t>
      </w:r>
      <w:r>
        <w:rPr>
          <w:szCs w:val="24"/>
        </w:rPr>
        <w:t xml:space="preserve">uresničljive stroškovne koristi, ki izhajajo iz vključitve elektrarne v omrežje. </w:t>
      </w:r>
    </w:p>
    <w:p w:rsidR="00057380" w:rsidRPr="00E064CE" w:rsidRDefault="00057380" w:rsidP="00165E5D">
      <w:pPr>
        <w:pStyle w:val="Odstavekseznama"/>
        <w:ind w:left="0"/>
        <w:rPr>
          <w:szCs w:val="24"/>
        </w:rPr>
      </w:pPr>
    </w:p>
    <w:p w:rsidR="00057380" w:rsidRDefault="002D6144" w:rsidP="002D6144">
      <w:pPr>
        <w:pStyle w:val="Odstavekseznama"/>
        <w:ind w:left="0"/>
        <w:rPr>
          <w:szCs w:val="24"/>
        </w:rPr>
      </w:pPr>
      <w:r>
        <w:rPr>
          <w:szCs w:val="24"/>
        </w:rPr>
        <w:t>(</w:t>
      </w:r>
      <w:r w:rsidR="00EA5C8D">
        <w:rPr>
          <w:szCs w:val="24"/>
        </w:rPr>
        <w:t>4</w:t>
      </w:r>
      <w:r>
        <w:rPr>
          <w:szCs w:val="24"/>
        </w:rPr>
        <w:t xml:space="preserve">) </w:t>
      </w:r>
      <w:r w:rsidR="00057380" w:rsidRPr="00E064CE">
        <w:rPr>
          <w:szCs w:val="24"/>
        </w:rPr>
        <w:t xml:space="preserve">Uporabniki </w:t>
      </w:r>
      <w:r w:rsidR="00FC2977">
        <w:rPr>
          <w:szCs w:val="24"/>
        </w:rPr>
        <w:t xml:space="preserve">sistema </w:t>
      </w:r>
      <w:r w:rsidR="00057380" w:rsidRPr="00E064CE">
        <w:rPr>
          <w:szCs w:val="24"/>
        </w:rPr>
        <w:t xml:space="preserve">plačujejo omrežnine, ki predstavljajo plačilo za storitve </w:t>
      </w:r>
      <w:r w:rsidR="00221384">
        <w:rPr>
          <w:szCs w:val="24"/>
        </w:rPr>
        <w:t xml:space="preserve">elektro </w:t>
      </w:r>
      <w:r w:rsidR="00057380" w:rsidRPr="00E064CE">
        <w:rPr>
          <w:szCs w:val="24"/>
        </w:rPr>
        <w:t>operaterja, ki jih je ta dolžan izvajati skladno s tem zakonom.</w:t>
      </w:r>
    </w:p>
    <w:p w:rsidR="00C47129" w:rsidRDefault="00C47129" w:rsidP="002D6144">
      <w:pPr>
        <w:pStyle w:val="Odstavekseznama"/>
        <w:ind w:left="0"/>
        <w:rPr>
          <w:szCs w:val="24"/>
        </w:rPr>
      </w:pPr>
    </w:p>
    <w:p w:rsidR="00C47129" w:rsidRDefault="00232F8C" w:rsidP="002D6144">
      <w:pPr>
        <w:pStyle w:val="Odstavekseznama"/>
        <w:ind w:left="0"/>
        <w:rPr>
          <w:szCs w:val="24"/>
        </w:rPr>
      </w:pPr>
      <w:r>
        <w:rPr>
          <w:szCs w:val="24"/>
        </w:rPr>
        <w:t>(</w:t>
      </w:r>
      <w:r w:rsidR="00EA5C8D">
        <w:rPr>
          <w:szCs w:val="24"/>
        </w:rPr>
        <w:t>5</w:t>
      </w:r>
      <w:r>
        <w:rPr>
          <w:szCs w:val="24"/>
        </w:rPr>
        <w:t xml:space="preserve">) </w:t>
      </w:r>
      <w:r w:rsidR="00C47129">
        <w:rPr>
          <w:szCs w:val="24"/>
        </w:rPr>
        <w:t xml:space="preserve">Pri elektro operaterjih agencija določa tudi način zaračunavanja omrežnine uporabnikom sistema. </w:t>
      </w:r>
    </w:p>
    <w:p w:rsidR="00232F8C" w:rsidRDefault="00232F8C" w:rsidP="002D6144">
      <w:pPr>
        <w:pStyle w:val="Odstavekseznama"/>
        <w:ind w:left="0"/>
        <w:rPr>
          <w:szCs w:val="24"/>
        </w:rPr>
      </w:pPr>
    </w:p>
    <w:p w:rsidR="00DB7788" w:rsidRPr="00595CEB" w:rsidRDefault="00DB7788" w:rsidP="00DB7788">
      <w:pPr>
        <w:pStyle w:val="Obrazloitev"/>
      </w:pPr>
      <w:r w:rsidRPr="00595CEB">
        <w:t>Člen konkretno uvaja zakonsko podlago za določanje metodologije obračunavanja omrežnine,</w:t>
      </w:r>
      <w:r>
        <w:t xml:space="preserve"> </w:t>
      </w:r>
      <w:r w:rsidRPr="00595CEB">
        <w:t>posameznih tarifnih postavk in načina zaračunavanja omrežni</w:t>
      </w:r>
      <w:r>
        <w:t>ne</w:t>
      </w:r>
      <w:r w:rsidRPr="00595CEB">
        <w:t xml:space="preserve"> uporabnikom sistema.</w:t>
      </w:r>
      <w:r>
        <w:t xml:space="preserve"> Pooblašča Agecnijo, da odjemalce razporedi v kategorije in okvirno določa, na nakšen način. Posebna določba govori o uresničljivih koristih ki izhajajo iz vključitve elektrarne na OVE v sistem.</w:t>
      </w:r>
    </w:p>
    <w:p w:rsidR="00DB7788" w:rsidRDefault="00DB7788" w:rsidP="002D6144">
      <w:pPr>
        <w:pStyle w:val="Odstavekseznama"/>
        <w:ind w:left="0"/>
        <w:rPr>
          <w:szCs w:val="24"/>
        </w:rPr>
      </w:pPr>
    </w:p>
    <w:p w:rsidR="00057380" w:rsidRPr="001C204F" w:rsidRDefault="00057380" w:rsidP="003A7D9F">
      <w:pPr>
        <w:pStyle w:val="Naslov5"/>
      </w:pPr>
      <w:bookmarkStart w:id="515" w:name="_Toc316047026"/>
      <w:bookmarkStart w:id="516" w:name="_Ref289167860"/>
      <w:bookmarkStart w:id="517" w:name="_Toc293668823"/>
      <w:bookmarkStart w:id="518" w:name="_Toc358721938"/>
      <w:bookmarkEnd w:id="515"/>
      <w:r w:rsidRPr="00CA38D4">
        <w:t>člen</w:t>
      </w:r>
      <w:bookmarkEnd w:id="516"/>
      <w:r w:rsidR="00CA38D4">
        <w:br/>
      </w:r>
      <w:r w:rsidRPr="001C204F">
        <w:t>(omrežnina za prenosni sistem)</w:t>
      </w:r>
      <w:bookmarkEnd w:id="517"/>
      <w:bookmarkEnd w:id="518"/>
    </w:p>
    <w:p w:rsidR="00057380" w:rsidRPr="00E064CE" w:rsidRDefault="00057380" w:rsidP="00165E5D">
      <w:pPr>
        <w:pStyle w:val="Odstavekseznama"/>
        <w:keepNext/>
        <w:ind w:left="0"/>
        <w:jc w:val="center"/>
      </w:pPr>
    </w:p>
    <w:p w:rsidR="00057380" w:rsidRPr="00C675B7" w:rsidRDefault="002D6144" w:rsidP="002D6144">
      <w:pPr>
        <w:pStyle w:val="Odstavekseznama"/>
        <w:ind w:left="0"/>
        <w:rPr>
          <w:szCs w:val="24"/>
          <w:lang w:val="sl-SI"/>
        </w:rPr>
      </w:pPr>
      <w:r>
        <w:rPr>
          <w:szCs w:val="24"/>
        </w:rPr>
        <w:t xml:space="preserve">(1) </w:t>
      </w:r>
      <w:r w:rsidR="00057380" w:rsidRPr="00E064CE">
        <w:rPr>
          <w:szCs w:val="24"/>
        </w:rPr>
        <w:t xml:space="preserve">Omrežnina za prenosni sistem je namenjena pokrivanju stroškov </w:t>
      </w:r>
      <w:r w:rsidR="00AC4C92">
        <w:rPr>
          <w:szCs w:val="24"/>
        </w:rPr>
        <w:t>sistemskega operaterja</w:t>
      </w:r>
      <w:r w:rsidR="00057380" w:rsidRPr="00E064CE">
        <w:rPr>
          <w:szCs w:val="24"/>
        </w:rPr>
        <w:t>, ki se nanašajo na vzdrževanje in delovanje ter razvoj sistema.</w:t>
      </w:r>
      <w:r w:rsidR="00C675B7">
        <w:rPr>
          <w:szCs w:val="24"/>
          <w:lang w:val="sl-SI"/>
        </w:rPr>
        <w:t xml:space="preserve"> </w:t>
      </w:r>
      <w:r w:rsidR="00C675B7" w:rsidRPr="00E064CE">
        <w:rPr>
          <w:szCs w:val="24"/>
        </w:rPr>
        <w:t>.</w:t>
      </w:r>
      <w:r w:rsidR="00C675B7">
        <w:rPr>
          <w:szCs w:val="24"/>
        </w:rPr>
        <w:t xml:space="preserve"> </w:t>
      </w:r>
      <w:r w:rsidR="00C675B7" w:rsidRPr="009C35A9">
        <w:rPr>
          <w:szCs w:val="24"/>
        </w:rPr>
        <w:t>Omrežnina za prenosni sistem je namenjena tudi pokrivanju stroškov operaterja prenosnega sistema, ki izhajajo iz potrebe izravnavanja nihanj moči v sistemu, regulacije napetosti in jalove moči ter angažiranja zagona agregatov brez zunanjega napajanja.</w:t>
      </w:r>
    </w:p>
    <w:p w:rsidR="00057380" w:rsidRPr="00E064CE" w:rsidRDefault="00057380" w:rsidP="00165E5D">
      <w:pPr>
        <w:pStyle w:val="Odstavekseznama"/>
        <w:ind w:left="0"/>
        <w:rPr>
          <w:szCs w:val="24"/>
        </w:rPr>
      </w:pPr>
    </w:p>
    <w:p w:rsidR="00057380" w:rsidRPr="00E064CE" w:rsidRDefault="002D6144" w:rsidP="002D6144">
      <w:pPr>
        <w:pStyle w:val="Odstavekseznama"/>
        <w:ind w:left="0"/>
        <w:rPr>
          <w:szCs w:val="24"/>
        </w:rPr>
      </w:pPr>
      <w:r>
        <w:rPr>
          <w:szCs w:val="24"/>
        </w:rPr>
        <w:t xml:space="preserve">(2) </w:t>
      </w:r>
      <w:r w:rsidR="00057380" w:rsidRPr="00E064CE">
        <w:rPr>
          <w:szCs w:val="24"/>
        </w:rPr>
        <w:t xml:space="preserve">Omrežnino, ki se redno zaračunava, plačujejo </w:t>
      </w:r>
      <w:r w:rsidR="002B4C73">
        <w:rPr>
          <w:szCs w:val="24"/>
        </w:rPr>
        <w:t>končni odjemalci</w:t>
      </w:r>
      <w:r w:rsidR="00FC2977">
        <w:rPr>
          <w:szCs w:val="24"/>
        </w:rPr>
        <w:t xml:space="preserve"> </w:t>
      </w:r>
      <w:r w:rsidR="00057380" w:rsidRPr="00E064CE">
        <w:rPr>
          <w:szCs w:val="24"/>
        </w:rPr>
        <w:t xml:space="preserve">po posameznem </w:t>
      </w:r>
      <w:r w:rsidR="0025279F">
        <w:rPr>
          <w:szCs w:val="24"/>
        </w:rPr>
        <w:t>prevzemno predajnem</w:t>
      </w:r>
      <w:r w:rsidR="0025279F" w:rsidRPr="00E064CE">
        <w:rPr>
          <w:szCs w:val="24"/>
        </w:rPr>
        <w:t xml:space="preserve"> </w:t>
      </w:r>
      <w:r w:rsidR="00057380" w:rsidRPr="00E064CE">
        <w:rPr>
          <w:szCs w:val="24"/>
        </w:rPr>
        <w:t>mestu.</w:t>
      </w:r>
    </w:p>
    <w:p w:rsidR="00057380" w:rsidRPr="00E064CE" w:rsidRDefault="00057380" w:rsidP="00165E5D">
      <w:pPr>
        <w:pStyle w:val="Odstavekseznama"/>
        <w:ind w:left="0"/>
        <w:rPr>
          <w:szCs w:val="24"/>
        </w:rPr>
      </w:pPr>
    </w:p>
    <w:p w:rsidR="00057380" w:rsidRDefault="002D6144" w:rsidP="002D6144">
      <w:pPr>
        <w:pStyle w:val="Odstavekseznama"/>
        <w:ind w:left="0"/>
        <w:rPr>
          <w:szCs w:val="24"/>
        </w:rPr>
      </w:pPr>
      <w:r>
        <w:rPr>
          <w:szCs w:val="24"/>
        </w:rPr>
        <w:t xml:space="preserve">(3) </w:t>
      </w:r>
      <w:r w:rsidR="00057380" w:rsidRPr="00E064CE">
        <w:rPr>
          <w:szCs w:val="24"/>
        </w:rPr>
        <w:t xml:space="preserve">Tarifne postavke za omrežnino za prenosni sistem so določene glede na obračunsko moč (kW) in prevzeto </w:t>
      </w:r>
      <w:r w:rsidR="006E1552">
        <w:rPr>
          <w:szCs w:val="24"/>
        </w:rPr>
        <w:t>oz.</w:t>
      </w:r>
      <w:r w:rsidR="00C85382">
        <w:rPr>
          <w:szCs w:val="24"/>
        </w:rPr>
        <w:t xml:space="preserve"> </w:t>
      </w:r>
      <w:r w:rsidR="006E1552">
        <w:rPr>
          <w:szCs w:val="24"/>
        </w:rPr>
        <w:t xml:space="preserve">oddano </w:t>
      </w:r>
      <w:r w:rsidR="00057380" w:rsidRPr="00E064CE">
        <w:rPr>
          <w:szCs w:val="24"/>
        </w:rPr>
        <w:t>delovno električno energijo (kWh)</w:t>
      </w:r>
      <w:r w:rsidR="008D5FAA" w:rsidRPr="00E064CE">
        <w:rPr>
          <w:szCs w:val="24"/>
        </w:rPr>
        <w:t>.</w:t>
      </w:r>
    </w:p>
    <w:p w:rsidR="00DB7788" w:rsidRDefault="00DB7788" w:rsidP="002D6144">
      <w:pPr>
        <w:pStyle w:val="Odstavekseznama"/>
        <w:ind w:left="0"/>
        <w:rPr>
          <w:szCs w:val="24"/>
        </w:rPr>
      </w:pPr>
    </w:p>
    <w:p w:rsidR="00DB7788" w:rsidRPr="00595CEB" w:rsidRDefault="00DB7788" w:rsidP="00DB7788">
      <w:pPr>
        <w:pStyle w:val="Obrazloitev"/>
      </w:pPr>
      <w:r w:rsidRPr="00595CEB">
        <w:t>Opredeljuje omrežnino za prenosni sistem, namen, plačnike, način obračunavanja.</w:t>
      </w:r>
    </w:p>
    <w:p w:rsidR="00DB7788" w:rsidRPr="00DB7788" w:rsidRDefault="00DB7788" w:rsidP="002D6144">
      <w:pPr>
        <w:pStyle w:val="Odstavekseznama"/>
        <w:ind w:left="0"/>
        <w:rPr>
          <w:szCs w:val="24"/>
        </w:rPr>
      </w:pPr>
    </w:p>
    <w:p w:rsidR="008D5FAA" w:rsidRPr="001C204F" w:rsidRDefault="008D5FAA" w:rsidP="003A7D9F">
      <w:pPr>
        <w:pStyle w:val="Naslov5"/>
      </w:pPr>
      <w:bookmarkStart w:id="519" w:name="_Ref289167865"/>
      <w:bookmarkStart w:id="520" w:name="_Toc293668824"/>
      <w:bookmarkStart w:id="521" w:name="_Toc358721939"/>
      <w:r w:rsidRPr="00CA38D4">
        <w:t>člen</w:t>
      </w:r>
      <w:bookmarkEnd w:id="519"/>
      <w:r w:rsidR="00CA38D4">
        <w:br/>
      </w:r>
      <w:r w:rsidRPr="001C204F">
        <w:t>(omrežnina za distribucijski sistem)</w:t>
      </w:r>
      <w:bookmarkEnd w:id="520"/>
      <w:bookmarkEnd w:id="521"/>
    </w:p>
    <w:p w:rsidR="008D5FAA" w:rsidRPr="00E064CE" w:rsidRDefault="008D5FAA" w:rsidP="00165E5D">
      <w:pPr>
        <w:pStyle w:val="Odstavekseznama"/>
        <w:keepNext/>
        <w:ind w:left="0"/>
        <w:jc w:val="center"/>
      </w:pPr>
    </w:p>
    <w:p w:rsidR="008D5FAA" w:rsidRPr="00E064CE" w:rsidRDefault="00FD348D" w:rsidP="00FD348D">
      <w:pPr>
        <w:pStyle w:val="Odstavekseznama"/>
        <w:ind w:left="0"/>
        <w:rPr>
          <w:szCs w:val="24"/>
        </w:rPr>
      </w:pPr>
      <w:r>
        <w:rPr>
          <w:szCs w:val="24"/>
        </w:rPr>
        <w:t xml:space="preserve">(1) </w:t>
      </w:r>
      <w:r w:rsidR="008D5FAA" w:rsidRPr="00E064CE">
        <w:rPr>
          <w:szCs w:val="24"/>
        </w:rPr>
        <w:t xml:space="preserve">Omrežnina za distribucijski sistem je namenjena pokrivanju stroškov </w:t>
      </w:r>
      <w:r w:rsidR="00221384" w:rsidRPr="00E064CE">
        <w:rPr>
          <w:szCs w:val="24"/>
        </w:rPr>
        <w:t xml:space="preserve">distribucijskega </w:t>
      </w:r>
      <w:r w:rsidR="008D5FAA" w:rsidRPr="00E064CE">
        <w:rPr>
          <w:szCs w:val="24"/>
        </w:rPr>
        <w:t>operaterja, ki se nanašajo na vzdrževanje in delovanje ter razvoj sistema.</w:t>
      </w:r>
    </w:p>
    <w:p w:rsidR="008D5FAA" w:rsidRPr="00E064CE" w:rsidRDefault="008D5FAA" w:rsidP="00165E5D">
      <w:pPr>
        <w:pStyle w:val="Odstavekseznama"/>
        <w:ind w:left="0"/>
        <w:rPr>
          <w:szCs w:val="24"/>
        </w:rPr>
      </w:pPr>
    </w:p>
    <w:p w:rsidR="008D5FAA" w:rsidRPr="00E064CE" w:rsidRDefault="00FD348D" w:rsidP="00FD348D">
      <w:pPr>
        <w:pStyle w:val="Odstavekseznama"/>
        <w:ind w:left="0"/>
        <w:rPr>
          <w:szCs w:val="24"/>
        </w:rPr>
      </w:pPr>
      <w:r>
        <w:rPr>
          <w:szCs w:val="24"/>
        </w:rPr>
        <w:t xml:space="preserve">(2) </w:t>
      </w:r>
      <w:r w:rsidR="008D5FAA" w:rsidRPr="00E064CE">
        <w:rPr>
          <w:szCs w:val="24"/>
        </w:rPr>
        <w:t xml:space="preserve">Omrežnino, ki se redno zaračunava, plačujejo </w:t>
      </w:r>
      <w:r w:rsidR="002B4C73">
        <w:rPr>
          <w:szCs w:val="24"/>
        </w:rPr>
        <w:t>končni odjemalci</w:t>
      </w:r>
      <w:r w:rsidR="00FC2977">
        <w:rPr>
          <w:szCs w:val="24"/>
        </w:rPr>
        <w:t xml:space="preserve"> </w:t>
      </w:r>
      <w:r w:rsidR="008D5FAA" w:rsidRPr="00E064CE">
        <w:rPr>
          <w:szCs w:val="24"/>
        </w:rPr>
        <w:t xml:space="preserve">po posameznem </w:t>
      </w:r>
      <w:r w:rsidR="006E1552">
        <w:rPr>
          <w:szCs w:val="24"/>
        </w:rPr>
        <w:t>prevzemno predajnem</w:t>
      </w:r>
      <w:r w:rsidR="006E1552" w:rsidRPr="00E064CE">
        <w:rPr>
          <w:szCs w:val="24"/>
        </w:rPr>
        <w:t xml:space="preserve"> </w:t>
      </w:r>
      <w:r w:rsidR="008D5FAA" w:rsidRPr="00E064CE">
        <w:rPr>
          <w:szCs w:val="24"/>
        </w:rPr>
        <w:t>mestu.</w:t>
      </w:r>
    </w:p>
    <w:p w:rsidR="008D5FAA" w:rsidRPr="00E064CE" w:rsidRDefault="008D5FAA" w:rsidP="00165E5D">
      <w:pPr>
        <w:pStyle w:val="Odstavekseznama"/>
        <w:ind w:left="0"/>
        <w:rPr>
          <w:szCs w:val="24"/>
        </w:rPr>
      </w:pPr>
    </w:p>
    <w:p w:rsidR="008D5FAA" w:rsidRDefault="00FD348D" w:rsidP="00FD348D">
      <w:pPr>
        <w:pStyle w:val="Odstavekseznama"/>
        <w:ind w:left="0"/>
        <w:rPr>
          <w:szCs w:val="24"/>
        </w:rPr>
      </w:pPr>
      <w:r>
        <w:rPr>
          <w:szCs w:val="24"/>
        </w:rPr>
        <w:t xml:space="preserve">(3) </w:t>
      </w:r>
      <w:r w:rsidR="008D5FAA" w:rsidRPr="00E064CE">
        <w:rPr>
          <w:szCs w:val="24"/>
        </w:rPr>
        <w:t xml:space="preserve">Tarifne postavke za omrežnino za distribucijski sistem so določene glede na obračunsko moč (kW) in prevzeto </w:t>
      </w:r>
      <w:r w:rsidR="006E1552">
        <w:rPr>
          <w:szCs w:val="24"/>
        </w:rPr>
        <w:t xml:space="preserve">oz. oddano </w:t>
      </w:r>
      <w:r w:rsidR="008D5FAA" w:rsidRPr="00E064CE">
        <w:rPr>
          <w:szCs w:val="24"/>
        </w:rPr>
        <w:t xml:space="preserve">delovno električno energijo (kWh). </w:t>
      </w:r>
    </w:p>
    <w:p w:rsidR="00DB7788" w:rsidRDefault="00DB7788" w:rsidP="00FD348D">
      <w:pPr>
        <w:pStyle w:val="Odstavekseznama"/>
        <w:ind w:left="0"/>
        <w:rPr>
          <w:szCs w:val="24"/>
        </w:rPr>
      </w:pPr>
    </w:p>
    <w:p w:rsidR="00DB7788" w:rsidRPr="00740661" w:rsidRDefault="00DB7788" w:rsidP="00DB7788">
      <w:pPr>
        <w:pStyle w:val="Obrazloitev"/>
      </w:pPr>
      <w:r w:rsidRPr="00740661">
        <w:t xml:space="preserve">Opredeljuje omrežnino za </w:t>
      </w:r>
      <w:r>
        <w:t>distribucijski</w:t>
      </w:r>
      <w:r w:rsidRPr="00740661">
        <w:t xml:space="preserve"> sistem, namen, plačnike, način obračunavanja.</w:t>
      </w:r>
    </w:p>
    <w:p w:rsidR="00DB7788" w:rsidRPr="00DB7788" w:rsidRDefault="00DB7788" w:rsidP="00FD348D">
      <w:pPr>
        <w:pStyle w:val="Odstavekseznama"/>
        <w:ind w:left="0"/>
        <w:rPr>
          <w:szCs w:val="24"/>
        </w:rPr>
      </w:pPr>
    </w:p>
    <w:p w:rsidR="008D5FAA" w:rsidRPr="001C204F" w:rsidRDefault="008D5FAA">
      <w:pPr>
        <w:pStyle w:val="Naslov5"/>
      </w:pPr>
      <w:bookmarkStart w:id="522" w:name="_Toc305750138"/>
      <w:bookmarkStart w:id="523" w:name="_Toc305750891"/>
      <w:bookmarkStart w:id="524" w:name="_Toc312838951"/>
      <w:bookmarkStart w:id="525" w:name="_Toc312839722"/>
      <w:bookmarkStart w:id="526" w:name="_Toc312840756"/>
      <w:bookmarkStart w:id="527" w:name="_Toc315427698"/>
      <w:bookmarkStart w:id="528" w:name="_Toc316047031"/>
      <w:bookmarkStart w:id="529" w:name="_Toc305750139"/>
      <w:bookmarkStart w:id="530" w:name="_Toc305750892"/>
      <w:bookmarkStart w:id="531" w:name="_Toc312838952"/>
      <w:bookmarkStart w:id="532" w:name="_Toc312839723"/>
      <w:bookmarkStart w:id="533" w:name="_Toc312840757"/>
      <w:bookmarkStart w:id="534" w:name="_Toc316047032"/>
      <w:bookmarkStart w:id="535" w:name="_Toc305750140"/>
      <w:bookmarkStart w:id="536" w:name="_Toc305750893"/>
      <w:bookmarkStart w:id="537" w:name="_Toc312838953"/>
      <w:bookmarkStart w:id="538" w:name="_Toc312839724"/>
      <w:bookmarkStart w:id="539" w:name="_Toc312840758"/>
      <w:bookmarkStart w:id="540" w:name="_Toc315427700"/>
      <w:bookmarkStart w:id="541" w:name="_Toc316047033"/>
      <w:bookmarkStart w:id="542" w:name="_Toc305750141"/>
      <w:bookmarkStart w:id="543" w:name="_Toc305750894"/>
      <w:bookmarkStart w:id="544" w:name="_Toc312838954"/>
      <w:bookmarkStart w:id="545" w:name="_Toc312839725"/>
      <w:bookmarkStart w:id="546" w:name="_Toc312840759"/>
      <w:bookmarkStart w:id="547" w:name="_Toc316047034"/>
      <w:bookmarkStart w:id="548" w:name="_Ref289167886"/>
      <w:bookmarkStart w:id="549" w:name="_Toc293668827"/>
      <w:bookmarkStart w:id="550" w:name="_Ref309995042"/>
      <w:bookmarkStart w:id="551" w:name="_Ref358370147"/>
      <w:bookmarkStart w:id="552" w:name="_Ref358370148"/>
      <w:bookmarkStart w:id="553" w:name="_Toc358721940"/>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CA38D4">
        <w:t>člen</w:t>
      </w:r>
      <w:bookmarkEnd w:id="548"/>
      <w:r w:rsidR="00CA38D4">
        <w:br/>
      </w:r>
      <w:r w:rsidRPr="001C204F">
        <w:t>(</w:t>
      </w:r>
      <w:r w:rsidR="006941C1">
        <w:t>omrežnina</w:t>
      </w:r>
      <w:r w:rsidR="000B37F2" w:rsidRPr="001C204F">
        <w:t xml:space="preserve"> </w:t>
      </w:r>
      <w:r w:rsidRPr="001C204F">
        <w:t>za priključno moč)</w:t>
      </w:r>
      <w:bookmarkEnd w:id="549"/>
      <w:bookmarkEnd w:id="550"/>
      <w:bookmarkEnd w:id="551"/>
      <w:bookmarkEnd w:id="552"/>
      <w:bookmarkEnd w:id="553"/>
    </w:p>
    <w:p w:rsidR="008D5FAA" w:rsidRPr="00E064CE" w:rsidRDefault="008D5FAA" w:rsidP="00165E5D">
      <w:pPr>
        <w:pStyle w:val="Odstavekseznama"/>
        <w:keepNext/>
        <w:ind w:left="0"/>
        <w:jc w:val="center"/>
      </w:pPr>
    </w:p>
    <w:p w:rsidR="008D5FAA" w:rsidRPr="00E064CE" w:rsidRDefault="008D5FAA" w:rsidP="00165E5D">
      <w:pPr>
        <w:pStyle w:val="Odstavekseznama"/>
        <w:ind w:left="0"/>
        <w:rPr>
          <w:szCs w:val="24"/>
        </w:rPr>
      </w:pPr>
    </w:p>
    <w:p w:rsidR="008D5FAA" w:rsidRPr="00E064CE" w:rsidRDefault="00FD348D" w:rsidP="00FD348D">
      <w:pPr>
        <w:pStyle w:val="Odstavekseznama"/>
        <w:ind w:left="0"/>
        <w:rPr>
          <w:szCs w:val="24"/>
        </w:rPr>
      </w:pPr>
      <w:r>
        <w:rPr>
          <w:szCs w:val="24"/>
        </w:rPr>
        <w:t>(</w:t>
      </w:r>
      <w:r w:rsidR="000B37F2">
        <w:rPr>
          <w:szCs w:val="24"/>
        </w:rPr>
        <w:t>1</w:t>
      </w:r>
      <w:r>
        <w:rPr>
          <w:szCs w:val="24"/>
        </w:rPr>
        <w:t xml:space="preserve">) </w:t>
      </w:r>
      <w:r w:rsidR="006941C1">
        <w:rPr>
          <w:szCs w:val="24"/>
        </w:rPr>
        <w:t>Omrežnino</w:t>
      </w:r>
      <w:r w:rsidR="000B37F2" w:rsidRPr="00E064CE">
        <w:rPr>
          <w:szCs w:val="24"/>
        </w:rPr>
        <w:t xml:space="preserve"> </w:t>
      </w:r>
      <w:r w:rsidR="008D5FAA" w:rsidRPr="00E064CE">
        <w:rPr>
          <w:szCs w:val="24"/>
        </w:rPr>
        <w:t xml:space="preserve">za priključno moč </w:t>
      </w:r>
      <w:r w:rsidR="000B37F2">
        <w:rPr>
          <w:szCs w:val="24"/>
        </w:rPr>
        <w:t xml:space="preserve">mora </w:t>
      </w:r>
      <w:r w:rsidR="008D5FAA" w:rsidRPr="00E064CE">
        <w:rPr>
          <w:szCs w:val="24"/>
        </w:rPr>
        <w:t>plača</w:t>
      </w:r>
      <w:r w:rsidR="000B37F2">
        <w:rPr>
          <w:szCs w:val="24"/>
        </w:rPr>
        <w:t>ti</w:t>
      </w:r>
      <w:r w:rsidR="008D5FAA" w:rsidRPr="00E064CE">
        <w:rPr>
          <w:szCs w:val="24"/>
        </w:rPr>
        <w:t xml:space="preserve"> </w:t>
      </w:r>
      <w:r w:rsidR="000B37F2">
        <w:rPr>
          <w:szCs w:val="24"/>
        </w:rPr>
        <w:t xml:space="preserve"> vsak </w:t>
      </w:r>
      <w:r w:rsidR="00283F04">
        <w:rPr>
          <w:szCs w:val="24"/>
        </w:rPr>
        <w:t>končni odjemalec</w:t>
      </w:r>
      <w:r w:rsidR="00FC2977">
        <w:rPr>
          <w:szCs w:val="24"/>
        </w:rPr>
        <w:t xml:space="preserve"> </w:t>
      </w:r>
      <w:r w:rsidR="008D5FAA" w:rsidRPr="00E064CE">
        <w:rPr>
          <w:szCs w:val="24"/>
        </w:rPr>
        <w:t>kot enkratni pavšalni znesek glede na priključno moč (kW) ob prvi priključitvi na omrežje in ob vsakem povečanju priključne moči že obstoječega priključka</w:t>
      </w:r>
      <w:r w:rsidR="004D7B69">
        <w:rPr>
          <w:szCs w:val="24"/>
        </w:rPr>
        <w:t xml:space="preserve">, </w:t>
      </w:r>
      <w:r w:rsidR="004D7B69" w:rsidRPr="004D7B69">
        <w:rPr>
          <w:szCs w:val="24"/>
        </w:rPr>
        <w:t xml:space="preserve">razen </w:t>
      </w:r>
      <w:r w:rsidR="007E58CF" w:rsidRPr="007D1782">
        <w:t xml:space="preserve">za začasne priključitve, določene s sistemskimi obratovalnimi navodili iz </w:t>
      </w:r>
      <w:fldSimple w:instr=" REF _Ref302385934 \r \h ">
        <w:r w:rsidR="00AD6E8B">
          <w:t>137</w:t>
        </w:r>
      </w:fldSimple>
      <w:r w:rsidR="007E58CF" w:rsidRPr="007D1782">
        <w:t>. člena</w:t>
      </w:r>
      <w:r w:rsidR="008D5FAA" w:rsidRPr="002C21D6">
        <w:rPr>
          <w:szCs w:val="24"/>
        </w:rPr>
        <w:t>.</w:t>
      </w:r>
    </w:p>
    <w:p w:rsidR="000B37F2" w:rsidRDefault="000B37F2" w:rsidP="000B37F2">
      <w:pPr>
        <w:pStyle w:val="Odstavekseznama"/>
        <w:ind w:left="0"/>
        <w:rPr>
          <w:szCs w:val="24"/>
        </w:rPr>
      </w:pPr>
    </w:p>
    <w:p w:rsidR="000B37F2" w:rsidRDefault="000B37F2" w:rsidP="000B37F2">
      <w:pPr>
        <w:pStyle w:val="Odstavekseznama"/>
        <w:ind w:left="0"/>
        <w:rPr>
          <w:szCs w:val="24"/>
        </w:rPr>
      </w:pPr>
      <w:r>
        <w:rPr>
          <w:szCs w:val="24"/>
        </w:rPr>
        <w:t xml:space="preserve">(2) Višino </w:t>
      </w:r>
      <w:r w:rsidR="00283F04">
        <w:rPr>
          <w:szCs w:val="24"/>
        </w:rPr>
        <w:t>omrežnine</w:t>
      </w:r>
      <w:r>
        <w:rPr>
          <w:szCs w:val="24"/>
        </w:rPr>
        <w:t xml:space="preserve"> določi agencija tako, da odraža vpliv moči priključka uporabnika sistema na potrebne razširitve, ojačitve in razvoj sistema.</w:t>
      </w:r>
    </w:p>
    <w:p w:rsidR="000B37F2" w:rsidRDefault="000B37F2" w:rsidP="000B37F2">
      <w:pPr>
        <w:pStyle w:val="Odstavekseznama"/>
        <w:ind w:left="0"/>
        <w:rPr>
          <w:szCs w:val="24"/>
        </w:rPr>
      </w:pPr>
    </w:p>
    <w:p w:rsidR="000B37F2" w:rsidRPr="004A0BAF" w:rsidRDefault="000B37F2" w:rsidP="000B37F2">
      <w:pPr>
        <w:pStyle w:val="Odstavekseznama"/>
        <w:ind w:left="0"/>
        <w:rPr>
          <w:szCs w:val="24"/>
        </w:rPr>
      </w:pPr>
      <w:r>
        <w:rPr>
          <w:szCs w:val="24"/>
        </w:rPr>
        <w:t xml:space="preserve">(3) </w:t>
      </w:r>
      <w:r w:rsidR="00283F04" w:rsidRPr="00E064CE">
        <w:rPr>
          <w:szCs w:val="24"/>
        </w:rPr>
        <w:t xml:space="preserve">Omrežnina za </w:t>
      </w:r>
      <w:r w:rsidR="00283F04">
        <w:rPr>
          <w:szCs w:val="24"/>
        </w:rPr>
        <w:t>priključno moč</w:t>
      </w:r>
      <w:r w:rsidR="00283F04" w:rsidRPr="00E064CE">
        <w:rPr>
          <w:szCs w:val="24"/>
        </w:rPr>
        <w:t xml:space="preserve"> je namenjena pokrivanju stroškov </w:t>
      </w:r>
      <w:r w:rsidR="00283F04">
        <w:rPr>
          <w:szCs w:val="24"/>
        </w:rPr>
        <w:t>sistemskega operaterja</w:t>
      </w:r>
      <w:r w:rsidR="00283F04" w:rsidRPr="00E064CE">
        <w:rPr>
          <w:szCs w:val="24"/>
        </w:rPr>
        <w:t>, ki se nanašajo na vzdrževanje in delovanje ter razvoj sistema</w:t>
      </w:r>
      <w:r w:rsidRPr="00E064CE">
        <w:rPr>
          <w:szCs w:val="24"/>
        </w:rPr>
        <w:t>.</w:t>
      </w:r>
    </w:p>
    <w:p w:rsidR="008D5FAA" w:rsidRDefault="008D5FAA" w:rsidP="00165E5D">
      <w:pPr>
        <w:pStyle w:val="Odstavekseznama"/>
        <w:ind w:left="0"/>
        <w:rPr>
          <w:szCs w:val="24"/>
        </w:rPr>
      </w:pPr>
    </w:p>
    <w:p w:rsidR="00DB7788" w:rsidRPr="00740661" w:rsidRDefault="00DB7788" w:rsidP="00DB7788">
      <w:pPr>
        <w:pStyle w:val="Obrazloitev"/>
      </w:pPr>
      <w:r w:rsidRPr="00740661">
        <w:t xml:space="preserve">Opredeljuje </w:t>
      </w:r>
      <w:r w:rsidR="00283F04">
        <w:t>omrežnino</w:t>
      </w:r>
      <w:r w:rsidRPr="00740661">
        <w:t xml:space="preserve"> za </w:t>
      </w:r>
      <w:r>
        <w:t>priključno moč</w:t>
      </w:r>
      <w:r w:rsidRPr="00740661">
        <w:t>, plačnike, način obračunavanja.</w:t>
      </w:r>
      <w:r>
        <w:t xml:space="preserve"> </w:t>
      </w:r>
    </w:p>
    <w:p w:rsidR="00DB7788" w:rsidRPr="00DB7788" w:rsidRDefault="00DB7788" w:rsidP="00165E5D">
      <w:pPr>
        <w:pStyle w:val="Odstavekseznama"/>
        <w:ind w:left="0"/>
        <w:rPr>
          <w:szCs w:val="24"/>
        </w:rPr>
      </w:pPr>
    </w:p>
    <w:p w:rsidR="008D5FAA" w:rsidRPr="00CA38D4" w:rsidRDefault="008D5FAA">
      <w:pPr>
        <w:pStyle w:val="Naslov5"/>
      </w:pPr>
      <w:bookmarkStart w:id="554" w:name="_Toc305750143"/>
      <w:bookmarkStart w:id="555" w:name="_Toc305750896"/>
      <w:bookmarkStart w:id="556" w:name="_Toc312838956"/>
      <w:bookmarkStart w:id="557" w:name="_Toc312839727"/>
      <w:bookmarkStart w:id="558" w:name="_Toc312840761"/>
      <w:bookmarkStart w:id="559" w:name="_Toc316047036"/>
      <w:bookmarkStart w:id="560" w:name="_Toc305750145"/>
      <w:bookmarkStart w:id="561" w:name="_Toc305750898"/>
      <w:bookmarkStart w:id="562" w:name="_Toc312838958"/>
      <w:bookmarkStart w:id="563" w:name="_Toc312839729"/>
      <w:bookmarkStart w:id="564" w:name="_Toc312840763"/>
      <w:bookmarkStart w:id="565" w:name="_Toc315427705"/>
      <w:bookmarkStart w:id="566" w:name="_Toc316047038"/>
      <w:bookmarkStart w:id="567" w:name="_Toc305750146"/>
      <w:bookmarkStart w:id="568" w:name="_Toc305750899"/>
      <w:bookmarkStart w:id="569" w:name="_Toc312838959"/>
      <w:bookmarkStart w:id="570" w:name="_Toc312839730"/>
      <w:bookmarkStart w:id="571" w:name="_Toc312840764"/>
      <w:bookmarkStart w:id="572" w:name="_Toc316047039"/>
      <w:bookmarkStart w:id="573" w:name="_Toc305750147"/>
      <w:bookmarkStart w:id="574" w:name="_Toc305750900"/>
      <w:bookmarkStart w:id="575" w:name="_Toc312838960"/>
      <w:bookmarkStart w:id="576" w:name="_Toc312839731"/>
      <w:bookmarkStart w:id="577" w:name="_Toc312840765"/>
      <w:bookmarkStart w:id="578" w:name="_Toc315427707"/>
      <w:bookmarkStart w:id="579" w:name="_Toc316047040"/>
      <w:bookmarkStart w:id="580" w:name="_Toc305750148"/>
      <w:bookmarkStart w:id="581" w:name="_Toc305750901"/>
      <w:bookmarkStart w:id="582" w:name="_Toc312838961"/>
      <w:bookmarkStart w:id="583" w:name="_Toc312839732"/>
      <w:bookmarkStart w:id="584" w:name="_Toc312840766"/>
      <w:bookmarkStart w:id="585" w:name="_Toc316047041"/>
      <w:bookmarkStart w:id="586" w:name="_Toc305750149"/>
      <w:bookmarkStart w:id="587" w:name="_Toc305750902"/>
      <w:bookmarkStart w:id="588" w:name="_Toc312838962"/>
      <w:bookmarkStart w:id="589" w:name="_Toc312839733"/>
      <w:bookmarkStart w:id="590" w:name="_Toc312840767"/>
      <w:bookmarkStart w:id="591" w:name="_Toc315427709"/>
      <w:bookmarkStart w:id="592" w:name="_Toc316047042"/>
      <w:bookmarkStart w:id="593" w:name="_Toc305750150"/>
      <w:bookmarkStart w:id="594" w:name="_Toc305750903"/>
      <w:bookmarkStart w:id="595" w:name="_Toc312838963"/>
      <w:bookmarkStart w:id="596" w:name="_Toc312839734"/>
      <w:bookmarkStart w:id="597" w:name="_Toc312840768"/>
      <w:bookmarkStart w:id="598" w:name="_Toc316047043"/>
      <w:bookmarkStart w:id="599" w:name="_Toc305750151"/>
      <w:bookmarkStart w:id="600" w:name="_Toc305750904"/>
      <w:bookmarkStart w:id="601" w:name="_Toc312838964"/>
      <w:bookmarkStart w:id="602" w:name="_Toc312839735"/>
      <w:bookmarkStart w:id="603" w:name="_Toc312840769"/>
      <w:bookmarkStart w:id="604" w:name="_Toc315427711"/>
      <w:bookmarkStart w:id="605" w:name="_Toc316047044"/>
      <w:bookmarkStart w:id="606" w:name="_Toc305750152"/>
      <w:bookmarkStart w:id="607" w:name="_Toc305750905"/>
      <w:bookmarkStart w:id="608" w:name="_Toc312838965"/>
      <w:bookmarkStart w:id="609" w:name="_Toc312839736"/>
      <w:bookmarkStart w:id="610" w:name="_Toc312840770"/>
      <w:bookmarkStart w:id="611" w:name="_Toc316047045"/>
      <w:bookmarkStart w:id="612" w:name="_Ref289167903"/>
      <w:bookmarkStart w:id="613" w:name="_Toc293668829"/>
      <w:bookmarkStart w:id="614" w:name="_Toc358721941"/>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1C204F">
        <w:t>člen</w:t>
      </w:r>
      <w:bookmarkEnd w:id="612"/>
      <w:r w:rsidR="00CA38D4" w:rsidRPr="001C204F">
        <w:br/>
      </w:r>
      <w:r w:rsidRPr="00CA38D4">
        <w:t>(omrežnina za prekomerno prevzeto jalovo energijo)</w:t>
      </w:r>
      <w:bookmarkEnd w:id="613"/>
      <w:bookmarkEnd w:id="614"/>
    </w:p>
    <w:p w:rsidR="008D5FAA" w:rsidRPr="00E064CE" w:rsidRDefault="008D5FAA" w:rsidP="00165E5D">
      <w:pPr>
        <w:pStyle w:val="Odstavekseznama"/>
        <w:keepNext/>
        <w:ind w:left="0"/>
        <w:jc w:val="center"/>
      </w:pPr>
    </w:p>
    <w:p w:rsidR="008D5FAA" w:rsidRPr="00E064CE" w:rsidRDefault="00FD348D" w:rsidP="00FD348D">
      <w:pPr>
        <w:pStyle w:val="Odstavekseznama"/>
        <w:keepNext/>
        <w:ind w:left="0"/>
        <w:rPr>
          <w:szCs w:val="24"/>
        </w:rPr>
      </w:pPr>
      <w:r>
        <w:rPr>
          <w:szCs w:val="24"/>
        </w:rPr>
        <w:t xml:space="preserve">(1) </w:t>
      </w:r>
      <w:r w:rsidR="008D5FAA" w:rsidRPr="00E064CE">
        <w:rPr>
          <w:szCs w:val="24"/>
        </w:rPr>
        <w:t xml:space="preserve">Omrežnina za prekomerno prevzeto jalovo energijo je namenjena pokrivanju stroškov </w:t>
      </w:r>
      <w:r w:rsidR="00221384">
        <w:rPr>
          <w:szCs w:val="24"/>
        </w:rPr>
        <w:t xml:space="preserve">elektro </w:t>
      </w:r>
      <w:r w:rsidR="008D5FAA" w:rsidRPr="00E064CE">
        <w:rPr>
          <w:szCs w:val="24"/>
        </w:rPr>
        <w:t xml:space="preserve">operaterja za zagotavljanje napetostnih razmer v omrežju na način, da </w:t>
      </w:r>
      <w:r w:rsidR="00AF65F1">
        <w:rPr>
          <w:szCs w:val="24"/>
        </w:rPr>
        <w:t>elektro operater</w:t>
      </w:r>
      <w:r w:rsidR="008D5FAA" w:rsidRPr="00E064CE">
        <w:rPr>
          <w:szCs w:val="24"/>
        </w:rPr>
        <w:t xml:space="preserve"> z ukrepi in vlaganji zagotovi ustrezno obratovanje sistema</w:t>
      </w:r>
      <w:r w:rsidR="00EC7722">
        <w:rPr>
          <w:szCs w:val="24"/>
        </w:rPr>
        <w:t>, hkrati pa spodbuja uporabnike k ukrepom za zmanjšanje porabe jalove energije</w:t>
      </w:r>
      <w:r w:rsidR="008D5FAA" w:rsidRPr="00E064CE">
        <w:rPr>
          <w:szCs w:val="24"/>
        </w:rPr>
        <w:t>.</w:t>
      </w:r>
    </w:p>
    <w:p w:rsidR="008D5FAA" w:rsidRPr="00E064CE" w:rsidRDefault="008D5FAA" w:rsidP="00165E5D">
      <w:pPr>
        <w:pStyle w:val="Odstavekseznama"/>
        <w:ind w:left="0"/>
        <w:rPr>
          <w:szCs w:val="24"/>
        </w:rPr>
      </w:pPr>
    </w:p>
    <w:p w:rsidR="008D5FAA" w:rsidRDefault="00FD348D" w:rsidP="00FD348D">
      <w:pPr>
        <w:pStyle w:val="Odstavekseznama"/>
        <w:ind w:left="0"/>
        <w:rPr>
          <w:szCs w:val="24"/>
        </w:rPr>
      </w:pPr>
      <w:r>
        <w:rPr>
          <w:szCs w:val="24"/>
        </w:rPr>
        <w:t xml:space="preserve">(2) </w:t>
      </w:r>
      <w:r w:rsidR="008D5FAA" w:rsidRPr="00E064CE">
        <w:rPr>
          <w:szCs w:val="24"/>
        </w:rPr>
        <w:t xml:space="preserve">Omrežnino za prekomerno prevzeto jalovo energijo, ki se redno zaračunava, plačujejo uporabniki </w:t>
      </w:r>
      <w:r w:rsidR="00FC2977">
        <w:rPr>
          <w:szCs w:val="24"/>
        </w:rPr>
        <w:t>sistema</w:t>
      </w:r>
      <w:r w:rsidR="008D5FAA" w:rsidRPr="00E064CE">
        <w:rPr>
          <w:szCs w:val="24"/>
        </w:rPr>
        <w:t xml:space="preserve"> glede na prekomerno prevzeto jalovo energijo (kVArh) po posameznem </w:t>
      </w:r>
      <w:r w:rsidR="00213F7A">
        <w:rPr>
          <w:szCs w:val="24"/>
        </w:rPr>
        <w:t>prevzemno predajnem</w:t>
      </w:r>
      <w:r w:rsidR="008D5FAA" w:rsidRPr="00E064CE">
        <w:rPr>
          <w:szCs w:val="24"/>
        </w:rPr>
        <w:t xml:space="preserve"> mestu.</w:t>
      </w:r>
    </w:p>
    <w:p w:rsidR="00DB7788" w:rsidRDefault="00DB7788" w:rsidP="00FD348D">
      <w:pPr>
        <w:pStyle w:val="Odstavekseznama"/>
        <w:ind w:left="0"/>
        <w:rPr>
          <w:szCs w:val="24"/>
        </w:rPr>
      </w:pPr>
    </w:p>
    <w:p w:rsidR="00DB7788" w:rsidRPr="00740661" w:rsidRDefault="00DB7788" w:rsidP="00DB7788">
      <w:pPr>
        <w:pStyle w:val="Obrazloitev"/>
      </w:pPr>
      <w:r w:rsidRPr="00740661">
        <w:t xml:space="preserve">Opredeljuje omrežnino za </w:t>
      </w:r>
      <w:r>
        <w:t>prekomerno prevzeto jalovo energijo</w:t>
      </w:r>
      <w:r w:rsidRPr="00740661">
        <w:t>, namen, plačnike, način obračunavanja.</w:t>
      </w:r>
      <w:r w:rsidR="00EC7722" w:rsidRPr="00EC7722">
        <w:t xml:space="preserve"> </w:t>
      </w:r>
      <w:r w:rsidR="00EC7722">
        <w:t>Bolj kot pokritju stroškov operaterja je ta omrežnina namenjena spodbujanju uporabnikov k tehničnim ukrepom, ki zmanjšajo porabo jalove moči (kompenzacija).</w:t>
      </w:r>
    </w:p>
    <w:p w:rsidR="00DB7788" w:rsidRPr="00DB7788" w:rsidRDefault="00DB7788" w:rsidP="00FD348D">
      <w:pPr>
        <w:pStyle w:val="Odstavekseznama"/>
        <w:ind w:left="0"/>
        <w:rPr>
          <w:szCs w:val="24"/>
        </w:rPr>
      </w:pPr>
    </w:p>
    <w:p w:rsidR="008D5FAA" w:rsidRPr="001C204F" w:rsidRDefault="008D5FAA" w:rsidP="003A7D9F">
      <w:pPr>
        <w:pStyle w:val="Naslov5"/>
      </w:pPr>
      <w:bookmarkStart w:id="615" w:name="_Ref289168174"/>
      <w:bookmarkStart w:id="616" w:name="_Toc293668830"/>
      <w:bookmarkStart w:id="617" w:name="_Ref358370150"/>
      <w:bookmarkStart w:id="618" w:name="_Toc358721942"/>
      <w:r w:rsidRPr="00CA38D4">
        <w:t>člen</w:t>
      </w:r>
      <w:bookmarkEnd w:id="615"/>
      <w:r w:rsidR="00CA38D4">
        <w:br/>
      </w:r>
      <w:r w:rsidRPr="001C204F">
        <w:t>(plačilo za ostale storitve)</w:t>
      </w:r>
      <w:bookmarkEnd w:id="616"/>
      <w:bookmarkEnd w:id="617"/>
      <w:bookmarkEnd w:id="618"/>
    </w:p>
    <w:p w:rsidR="008D5FAA" w:rsidRPr="00E064CE" w:rsidRDefault="008D5FAA" w:rsidP="00165E5D">
      <w:pPr>
        <w:pStyle w:val="Odstavekseznama"/>
        <w:keepNext/>
        <w:ind w:left="0"/>
        <w:jc w:val="center"/>
      </w:pPr>
    </w:p>
    <w:p w:rsidR="008D5FAA" w:rsidRDefault="008D5FAA" w:rsidP="00165E5D">
      <w:pPr>
        <w:rPr>
          <w:szCs w:val="24"/>
        </w:rPr>
      </w:pPr>
      <w:r w:rsidRPr="00E064CE">
        <w:rPr>
          <w:szCs w:val="24"/>
        </w:rPr>
        <w:t xml:space="preserve">Plačilo za ostale storitve, ki niso vsebovane v omrežninah iz </w:t>
      </w:r>
      <w:r w:rsidR="002143F0" w:rsidRPr="00E064CE">
        <w:rPr>
          <w:szCs w:val="24"/>
        </w:rPr>
        <w:fldChar w:fldCharType="begin"/>
      </w:r>
      <w:r w:rsidR="00B679E8" w:rsidRPr="00E064CE">
        <w:rPr>
          <w:szCs w:val="24"/>
        </w:rPr>
        <w:instrText xml:space="preserve"> REF _Ref289167860 \r \h </w:instrText>
      </w:r>
      <w:r w:rsidR="002143F0" w:rsidRPr="00E064CE">
        <w:rPr>
          <w:szCs w:val="24"/>
        </w:rPr>
      </w:r>
      <w:r w:rsidR="002143F0" w:rsidRPr="00E064CE">
        <w:rPr>
          <w:szCs w:val="24"/>
        </w:rPr>
        <w:fldChar w:fldCharType="separate"/>
      </w:r>
      <w:r w:rsidR="00AD6E8B">
        <w:rPr>
          <w:szCs w:val="24"/>
        </w:rPr>
        <w:t>126</w:t>
      </w:r>
      <w:r w:rsidR="002143F0" w:rsidRPr="00E064CE">
        <w:rPr>
          <w:szCs w:val="24"/>
        </w:rPr>
        <w:fldChar w:fldCharType="end"/>
      </w:r>
      <w:r w:rsidR="00B679E8" w:rsidRPr="00E064CE">
        <w:rPr>
          <w:szCs w:val="24"/>
        </w:rPr>
        <w:t xml:space="preserve">, </w:t>
      </w:r>
      <w:r w:rsidR="002143F0" w:rsidRPr="00E064CE">
        <w:rPr>
          <w:szCs w:val="24"/>
        </w:rPr>
        <w:fldChar w:fldCharType="begin"/>
      </w:r>
      <w:r w:rsidR="00B679E8" w:rsidRPr="00E064CE">
        <w:rPr>
          <w:szCs w:val="24"/>
        </w:rPr>
        <w:instrText xml:space="preserve"> REF _Ref289167865 \r \h </w:instrText>
      </w:r>
      <w:r w:rsidR="002143F0" w:rsidRPr="00E064CE">
        <w:rPr>
          <w:szCs w:val="24"/>
        </w:rPr>
      </w:r>
      <w:r w:rsidR="002143F0" w:rsidRPr="00E064CE">
        <w:rPr>
          <w:szCs w:val="24"/>
        </w:rPr>
        <w:fldChar w:fldCharType="separate"/>
      </w:r>
      <w:r w:rsidR="00AD6E8B">
        <w:rPr>
          <w:szCs w:val="24"/>
        </w:rPr>
        <w:t>127</w:t>
      </w:r>
      <w:r w:rsidR="002143F0" w:rsidRPr="00E064CE">
        <w:rPr>
          <w:szCs w:val="24"/>
        </w:rPr>
        <w:fldChar w:fldCharType="end"/>
      </w:r>
      <w:r w:rsidRPr="00E064CE">
        <w:rPr>
          <w:szCs w:val="24"/>
        </w:rPr>
        <w:t xml:space="preserve">., </w:t>
      </w:r>
      <w:r w:rsidR="002143F0">
        <w:rPr>
          <w:szCs w:val="24"/>
        </w:rPr>
        <w:fldChar w:fldCharType="begin"/>
      </w:r>
      <w:r w:rsidR="00E80EED">
        <w:rPr>
          <w:szCs w:val="24"/>
        </w:rPr>
        <w:instrText xml:space="preserve"> REF _Ref358370148 \r \h </w:instrText>
      </w:r>
      <w:r w:rsidR="002143F0">
        <w:rPr>
          <w:szCs w:val="24"/>
        </w:rPr>
      </w:r>
      <w:r w:rsidR="002143F0">
        <w:rPr>
          <w:szCs w:val="24"/>
        </w:rPr>
        <w:fldChar w:fldCharType="separate"/>
      </w:r>
      <w:r w:rsidR="00AD6E8B">
        <w:rPr>
          <w:szCs w:val="24"/>
        </w:rPr>
        <w:t>128</w:t>
      </w:r>
      <w:r w:rsidR="002143F0">
        <w:rPr>
          <w:szCs w:val="24"/>
        </w:rPr>
        <w:fldChar w:fldCharType="end"/>
      </w:r>
      <w:r w:rsidR="00E80EED">
        <w:rPr>
          <w:szCs w:val="24"/>
        </w:rPr>
        <w:t xml:space="preserve">. in </w:t>
      </w:r>
      <w:r w:rsidR="002143F0" w:rsidRPr="00E064CE">
        <w:rPr>
          <w:szCs w:val="24"/>
        </w:rPr>
        <w:fldChar w:fldCharType="begin"/>
      </w:r>
      <w:r w:rsidR="00B679E8" w:rsidRPr="00E064CE">
        <w:rPr>
          <w:szCs w:val="24"/>
        </w:rPr>
        <w:instrText xml:space="preserve"> REF _Ref289167886 \r \h </w:instrText>
      </w:r>
      <w:r w:rsidR="002143F0" w:rsidRPr="00E064CE">
        <w:rPr>
          <w:szCs w:val="24"/>
        </w:rPr>
      </w:r>
      <w:r w:rsidR="002143F0" w:rsidRPr="00E064CE">
        <w:rPr>
          <w:szCs w:val="24"/>
        </w:rPr>
        <w:fldChar w:fldCharType="separate"/>
      </w:r>
      <w:r w:rsidR="00AD6E8B">
        <w:rPr>
          <w:szCs w:val="24"/>
        </w:rPr>
        <w:t>128</w:t>
      </w:r>
      <w:r w:rsidR="002143F0" w:rsidRPr="00E064CE">
        <w:rPr>
          <w:szCs w:val="24"/>
        </w:rPr>
        <w:fldChar w:fldCharType="end"/>
      </w:r>
      <w:r w:rsidRPr="00E064CE">
        <w:rPr>
          <w:szCs w:val="24"/>
        </w:rPr>
        <w:t xml:space="preserve">. člena tega zakona in jih </w:t>
      </w:r>
      <w:r w:rsidR="00AF65F1">
        <w:rPr>
          <w:szCs w:val="24"/>
        </w:rPr>
        <w:t>elektro operater</w:t>
      </w:r>
      <w:r w:rsidRPr="00E064CE">
        <w:rPr>
          <w:szCs w:val="24"/>
        </w:rPr>
        <w:t xml:space="preserve"> zaračunava uporabnikom </w:t>
      </w:r>
      <w:r w:rsidR="00FC2977">
        <w:rPr>
          <w:szCs w:val="24"/>
        </w:rPr>
        <w:t>sistema</w:t>
      </w:r>
      <w:r w:rsidR="00FC2977" w:rsidRPr="00E064CE">
        <w:rPr>
          <w:szCs w:val="24"/>
        </w:rPr>
        <w:t xml:space="preserve"> </w:t>
      </w:r>
      <w:r w:rsidRPr="00E064CE">
        <w:rPr>
          <w:szCs w:val="24"/>
        </w:rPr>
        <w:t xml:space="preserve">(n.pr. </w:t>
      </w:r>
      <w:r w:rsidR="00B57896">
        <w:rPr>
          <w:szCs w:val="24"/>
        </w:rPr>
        <w:t xml:space="preserve">stroški izdelave različnih tipov priključkov, </w:t>
      </w:r>
      <w:r w:rsidRPr="00E064CE">
        <w:rPr>
          <w:szCs w:val="24"/>
        </w:rPr>
        <w:t xml:space="preserve">stroški opominjanja, predplačniški števci, zamenjava varovalk, …), določi agencija v primerni višini na predlog </w:t>
      </w:r>
      <w:r w:rsidR="00221384">
        <w:rPr>
          <w:szCs w:val="24"/>
        </w:rPr>
        <w:t xml:space="preserve">elektro </w:t>
      </w:r>
      <w:r w:rsidRPr="00E064CE">
        <w:rPr>
          <w:szCs w:val="24"/>
        </w:rPr>
        <w:t xml:space="preserve">operaterja. </w:t>
      </w:r>
    </w:p>
    <w:p w:rsidR="00DB7788" w:rsidRDefault="00DB7788" w:rsidP="00165E5D">
      <w:pPr>
        <w:rPr>
          <w:szCs w:val="24"/>
        </w:rPr>
      </w:pPr>
    </w:p>
    <w:p w:rsidR="00DB7788" w:rsidRPr="00740661" w:rsidRDefault="00DB7788" w:rsidP="00DB7788">
      <w:pPr>
        <w:pStyle w:val="Obrazloitev"/>
      </w:pPr>
      <w:r>
        <w:t>Člen opredeljuje, da tudi plačilo za morebitne druge storitve za operaterja določi Agencija</w:t>
      </w:r>
      <w:r w:rsidRPr="00740661">
        <w:t>.</w:t>
      </w:r>
    </w:p>
    <w:p w:rsidR="00DB7788" w:rsidRPr="003642B8" w:rsidRDefault="00DB7788" w:rsidP="00165E5D">
      <w:pPr>
        <w:rPr>
          <w:szCs w:val="24"/>
        </w:rPr>
      </w:pPr>
    </w:p>
    <w:p w:rsidR="008D5FAA" w:rsidRPr="001C204F" w:rsidRDefault="008D5FAA" w:rsidP="003A7D9F">
      <w:pPr>
        <w:pStyle w:val="Naslov5"/>
      </w:pPr>
      <w:bookmarkStart w:id="619" w:name="_Ref289165847"/>
      <w:bookmarkStart w:id="620" w:name="_Toc293668831"/>
      <w:bookmarkStart w:id="621" w:name="_Ref358370154"/>
      <w:bookmarkStart w:id="622" w:name="_Toc358721943"/>
      <w:r w:rsidRPr="00CA38D4">
        <w:t>člen</w:t>
      </w:r>
      <w:bookmarkEnd w:id="619"/>
      <w:r w:rsidR="00CA38D4">
        <w:br/>
      </w:r>
      <w:r w:rsidR="00BB5138" w:rsidRPr="001C204F">
        <w:t>(določitev tarifnih postavk)</w:t>
      </w:r>
      <w:bookmarkEnd w:id="620"/>
      <w:bookmarkEnd w:id="621"/>
      <w:bookmarkEnd w:id="622"/>
    </w:p>
    <w:p w:rsidR="00BB5138" w:rsidRPr="00E064CE" w:rsidRDefault="00BB5138" w:rsidP="00165E5D">
      <w:pPr>
        <w:pStyle w:val="Odstavekseznama"/>
        <w:keepNext/>
        <w:ind w:left="0"/>
        <w:jc w:val="center"/>
      </w:pPr>
    </w:p>
    <w:p w:rsidR="00BB5138" w:rsidRPr="00E064CE" w:rsidRDefault="00FD348D" w:rsidP="00FD348D">
      <w:pPr>
        <w:pStyle w:val="Odstavekseznama"/>
        <w:keepNext/>
        <w:ind w:left="0"/>
        <w:rPr>
          <w:szCs w:val="24"/>
        </w:rPr>
      </w:pPr>
      <w:r>
        <w:rPr>
          <w:szCs w:val="24"/>
        </w:rPr>
        <w:t xml:space="preserve">(1) </w:t>
      </w:r>
      <w:r w:rsidR="00BB5138" w:rsidRPr="00E064CE">
        <w:rPr>
          <w:szCs w:val="24"/>
        </w:rPr>
        <w:t xml:space="preserve">Z odločbo iz </w:t>
      </w:r>
      <w:r w:rsidR="002143F0" w:rsidRPr="00E064CE">
        <w:rPr>
          <w:szCs w:val="24"/>
        </w:rPr>
        <w:fldChar w:fldCharType="begin"/>
      </w:r>
      <w:r w:rsidR="00B679E8" w:rsidRPr="00E064CE">
        <w:rPr>
          <w:szCs w:val="24"/>
        </w:rPr>
        <w:instrText xml:space="preserve"> REF _Ref289166934 \r \h </w:instrText>
      </w:r>
      <w:r w:rsidR="002143F0" w:rsidRPr="00E064CE">
        <w:rPr>
          <w:szCs w:val="24"/>
        </w:rPr>
      </w:r>
      <w:r w:rsidR="002143F0" w:rsidRPr="00E064CE">
        <w:rPr>
          <w:szCs w:val="24"/>
        </w:rPr>
        <w:fldChar w:fldCharType="separate"/>
      </w:r>
      <w:r w:rsidR="00AD6E8B">
        <w:rPr>
          <w:szCs w:val="24"/>
        </w:rPr>
        <w:t>110</w:t>
      </w:r>
      <w:r w:rsidR="002143F0" w:rsidRPr="00E064CE">
        <w:rPr>
          <w:szCs w:val="24"/>
        </w:rPr>
        <w:fldChar w:fldCharType="end"/>
      </w:r>
      <w:r w:rsidR="00BB5138" w:rsidRPr="00E064CE">
        <w:rPr>
          <w:szCs w:val="24"/>
        </w:rPr>
        <w:t xml:space="preserve">. člena tega zakona določi agencija tarifne postavke za omrežnine iz </w:t>
      </w:r>
      <w:r w:rsidR="002143F0" w:rsidRPr="00E064CE">
        <w:rPr>
          <w:szCs w:val="24"/>
        </w:rPr>
        <w:fldChar w:fldCharType="begin"/>
      </w:r>
      <w:r w:rsidR="00B679E8" w:rsidRPr="00E064CE">
        <w:rPr>
          <w:szCs w:val="24"/>
        </w:rPr>
        <w:instrText xml:space="preserve"> REF _Ref289167860 \r \h </w:instrText>
      </w:r>
      <w:r w:rsidR="002143F0" w:rsidRPr="00E064CE">
        <w:rPr>
          <w:szCs w:val="24"/>
        </w:rPr>
      </w:r>
      <w:r w:rsidR="002143F0" w:rsidRPr="00E064CE">
        <w:rPr>
          <w:szCs w:val="24"/>
        </w:rPr>
        <w:fldChar w:fldCharType="separate"/>
      </w:r>
      <w:r w:rsidR="00AD6E8B">
        <w:rPr>
          <w:szCs w:val="24"/>
        </w:rPr>
        <w:t>126</w:t>
      </w:r>
      <w:r w:rsidR="002143F0" w:rsidRPr="00E064CE">
        <w:rPr>
          <w:szCs w:val="24"/>
        </w:rPr>
        <w:fldChar w:fldCharType="end"/>
      </w:r>
      <w:r w:rsidR="00B679E8" w:rsidRPr="00E064CE">
        <w:rPr>
          <w:szCs w:val="24"/>
        </w:rPr>
        <w:t xml:space="preserve">., </w:t>
      </w:r>
      <w:r w:rsidR="002143F0" w:rsidRPr="00E064CE">
        <w:rPr>
          <w:szCs w:val="24"/>
        </w:rPr>
        <w:fldChar w:fldCharType="begin"/>
      </w:r>
      <w:r w:rsidR="00B679E8" w:rsidRPr="00E064CE">
        <w:rPr>
          <w:szCs w:val="24"/>
        </w:rPr>
        <w:instrText xml:space="preserve"> REF _Ref289167865 \r \h </w:instrText>
      </w:r>
      <w:r w:rsidR="002143F0" w:rsidRPr="00E064CE">
        <w:rPr>
          <w:szCs w:val="24"/>
        </w:rPr>
      </w:r>
      <w:r w:rsidR="002143F0" w:rsidRPr="00E064CE">
        <w:rPr>
          <w:szCs w:val="24"/>
        </w:rPr>
        <w:fldChar w:fldCharType="separate"/>
      </w:r>
      <w:r w:rsidR="00AD6E8B">
        <w:rPr>
          <w:szCs w:val="24"/>
        </w:rPr>
        <w:t>127</w:t>
      </w:r>
      <w:r w:rsidR="002143F0" w:rsidRPr="00E064CE">
        <w:rPr>
          <w:szCs w:val="24"/>
        </w:rPr>
        <w:fldChar w:fldCharType="end"/>
      </w:r>
      <w:r w:rsidR="00BB5138" w:rsidRPr="00E064CE">
        <w:rPr>
          <w:szCs w:val="24"/>
        </w:rPr>
        <w:t xml:space="preserve">., </w:t>
      </w:r>
      <w:r w:rsidR="002143F0">
        <w:rPr>
          <w:szCs w:val="24"/>
        </w:rPr>
        <w:fldChar w:fldCharType="begin"/>
      </w:r>
      <w:r w:rsidR="00E80EED">
        <w:rPr>
          <w:szCs w:val="24"/>
        </w:rPr>
        <w:instrText xml:space="preserve"> REF _Ref358370147 \r \h </w:instrText>
      </w:r>
      <w:r w:rsidR="002143F0">
        <w:rPr>
          <w:szCs w:val="24"/>
        </w:rPr>
      </w:r>
      <w:r w:rsidR="002143F0">
        <w:rPr>
          <w:szCs w:val="24"/>
        </w:rPr>
        <w:fldChar w:fldCharType="separate"/>
      </w:r>
      <w:r w:rsidR="00AD6E8B">
        <w:rPr>
          <w:szCs w:val="24"/>
        </w:rPr>
        <w:t>128</w:t>
      </w:r>
      <w:r w:rsidR="002143F0">
        <w:rPr>
          <w:szCs w:val="24"/>
        </w:rPr>
        <w:fldChar w:fldCharType="end"/>
      </w:r>
      <w:r w:rsidR="00E80EED">
        <w:rPr>
          <w:szCs w:val="24"/>
          <w:lang w:val="sl-SI"/>
        </w:rPr>
        <w:t xml:space="preserve">., in </w:t>
      </w:r>
      <w:r w:rsidR="002143F0">
        <w:rPr>
          <w:szCs w:val="24"/>
        </w:rPr>
        <w:fldChar w:fldCharType="begin"/>
      </w:r>
      <w:r w:rsidR="00374037">
        <w:rPr>
          <w:szCs w:val="24"/>
        </w:rPr>
        <w:instrText xml:space="preserve"> REF _Ref309995042 \r \h </w:instrText>
      </w:r>
      <w:r w:rsidR="002143F0">
        <w:rPr>
          <w:szCs w:val="24"/>
        </w:rPr>
      </w:r>
      <w:r w:rsidR="002143F0">
        <w:rPr>
          <w:szCs w:val="24"/>
        </w:rPr>
        <w:fldChar w:fldCharType="separate"/>
      </w:r>
      <w:r w:rsidR="00AD6E8B">
        <w:rPr>
          <w:szCs w:val="24"/>
        </w:rPr>
        <w:t>128</w:t>
      </w:r>
      <w:r w:rsidR="002143F0">
        <w:rPr>
          <w:szCs w:val="24"/>
        </w:rPr>
        <w:fldChar w:fldCharType="end"/>
      </w:r>
      <w:r w:rsidR="00374037">
        <w:rPr>
          <w:szCs w:val="24"/>
        </w:rPr>
        <w:t xml:space="preserve">. </w:t>
      </w:r>
      <w:r w:rsidR="00E80EED">
        <w:rPr>
          <w:szCs w:val="24"/>
          <w:lang w:val="sl-SI"/>
        </w:rPr>
        <w:t xml:space="preserve"> </w:t>
      </w:r>
      <w:r w:rsidR="00BB5138" w:rsidRPr="00E064CE">
        <w:rPr>
          <w:szCs w:val="24"/>
        </w:rPr>
        <w:t xml:space="preserve">člena  tega zakona. Plačilo za ostale storitve iz </w:t>
      </w:r>
      <w:r w:rsidR="002143F0">
        <w:rPr>
          <w:szCs w:val="24"/>
        </w:rPr>
        <w:fldChar w:fldCharType="begin"/>
      </w:r>
      <w:r w:rsidR="00E80EED">
        <w:rPr>
          <w:szCs w:val="24"/>
        </w:rPr>
        <w:instrText xml:space="preserve"> REF _Ref358370150 \r \h </w:instrText>
      </w:r>
      <w:r w:rsidR="002143F0">
        <w:rPr>
          <w:szCs w:val="24"/>
        </w:rPr>
      </w:r>
      <w:r w:rsidR="002143F0">
        <w:rPr>
          <w:szCs w:val="24"/>
        </w:rPr>
        <w:fldChar w:fldCharType="separate"/>
      </w:r>
      <w:r w:rsidR="00AD6E8B">
        <w:rPr>
          <w:szCs w:val="24"/>
        </w:rPr>
        <w:t>130</w:t>
      </w:r>
      <w:r w:rsidR="002143F0">
        <w:rPr>
          <w:szCs w:val="24"/>
        </w:rPr>
        <w:fldChar w:fldCharType="end"/>
      </w:r>
      <w:r w:rsidR="00BB5138" w:rsidRPr="00E064CE">
        <w:rPr>
          <w:szCs w:val="24"/>
        </w:rPr>
        <w:t xml:space="preserve">. člena tega zakona določi agencija po uradni dolžnosti ali na zahtevo </w:t>
      </w:r>
      <w:r w:rsidR="00221384">
        <w:rPr>
          <w:szCs w:val="24"/>
        </w:rPr>
        <w:t xml:space="preserve">elektro </w:t>
      </w:r>
      <w:r w:rsidR="00BB5138" w:rsidRPr="00E064CE">
        <w:rPr>
          <w:szCs w:val="24"/>
        </w:rPr>
        <w:t>operaterja s posebno odločbo.</w:t>
      </w:r>
    </w:p>
    <w:p w:rsidR="00BB5138" w:rsidRPr="00E064CE" w:rsidRDefault="00BB5138" w:rsidP="00165E5D">
      <w:pPr>
        <w:pStyle w:val="Odstavekseznama"/>
        <w:keepNext/>
        <w:ind w:left="0"/>
        <w:rPr>
          <w:szCs w:val="24"/>
        </w:rPr>
      </w:pPr>
    </w:p>
    <w:p w:rsidR="00BB5138" w:rsidRPr="00E064CE" w:rsidRDefault="00FD348D" w:rsidP="00FD348D">
      <w:pPr>
        <w:pStyle w:val="Odstavekseznama"/>
        <w:keepNext/>
        <w:ind w:left="0"/>
        <w:rPr>
          <w:szCs w:val="24"/>
        </w:rPr>
      </w:pPr>
      <w:r>
        <w:rPr>
          <w:szCs w:val="24"/>
        </w:rPr>
        <w:t xml:space="preserve">(2) </w:t>
      </w:r>
      <w:r w:rsidR="00BB5138" w:rsidRPr="00E064CE">
        <w:rPr>
          <w:szCs w:val="24"/>
        </w:rPr>
        <w:t xml:space="preserve">Tarifne postavke </w:t>
      </w:r>
      <w:r w:rsidR="005A323C">
        <w:rPr>
          <w:szCs w:val="24"/>
        </w:rPr>
        <w:t xml:space="preserve"> </w:t>
      </w:r>
      <w:r w:rsidR="00BB5138" w:rsidRPr="00E064CE">
        <w:rPr>
          <w:szCs w:val="24"/>
        </w:rPr>
        <w:t xml:space="preserve">objavi </w:t>
      </w:r>
      <w:r w:rsidR="005A323C">
        <w:rPr>
          <w:szCs w:val="24"/>
        </w:rPr>
        <w:t>agencija</w:t>
      </w:r>
      <w:r w:rsidR="005A323C" w:rsidRPr="00E064CE">
        <w:rPr>
          <w:szCs w:val="24"/>
        </w:rPr>
        <w:t xml:space="preserve"> </w:t>
      </w:r>
      <w:r w:rsidR="00BB5138" w:rsidRPr="00E064CE">
        <w:rPr>
          <w:szCs w:val="24"/>
        </w:rPr>
        <w:t xml:space="preserve">v Uradnem listu Republike Slovenije </w:t>
      </w:r>
      <w:r w:rsidR="005A323C">
        <w:rPr>
          <w:szCs w:val="24"/>
        </w:rPr>
        <w:t xml:space="preserve">najmanj </w:t>
      </w:r>
      <w:r w:rsidR="006F6568">
        <w:rPr>
          <w:szCs w:val="24"/>
        </w:rPr>
        <w:t>5</w:t>
      </w:r>
      <w:r w:rsidR="005A323C">
        <w:rPr>
          <w:szCs w:val="24"/>
        </w:rPr>
        <w:t xml:space="preserve"> dni </w:t>
      </w:r>
      <w:r w:rsidR="00BB5138" w:rsidRPr="00E064CE">
        <w:rPr>
          <w:szCs w:val="24"/>
        </w:rPr>
        <w:t xml:space="preserve">pred začetkom </w:t>
      </w:r>
      <w:r w:rsidR="005A323C">
        <w:rPr>
          <w:szCs w:val="24"/>
        </w:rPr>
        <w:t>veljavnosti</w:t>
      </w:r>
      <w:r w:rsidR="00BB5138" w:rsidRPr="00E064CE">
        <w:rPr>
          <w:szCs w:val="24"/>
        </w:rPr>
        <w:t>.</w:t>
      </w:r>
    </w:p>
    <w:p w:rsidR="00BB5138" w:rsidRPr="00E064CE" w:rsidRDefault="00BB5138" w:rsidP="00165E5D">
      <w:pPr>
        <w:keepNext/>
        <w:rPr>
          <w:szCs w:val="24"/>
        </w:rPr>
      </w:pPr>
    </w:p>
    <w:p w:rsidR="00BB5138" w:rsidRPr="00E064CE" w:rsidRDefault="00FD348D" w:rsidP="00FD348D">
      <w:pPr>
        <w:pStyle w:val="Odstavekseznama"/>
        <w:ind w:left="0"/>
        <w:rPr>
          <w:szCs w:val="24"/>
        </w:rPr>
      </w:pPr>
      <w:r>
        <w:rPr>
          <w:szCs w:val="24"/>
        </w:rPr>
        <w:t xml:space="preserve">(3) </w:t>
      </w:r>
      <w:r w:rsidR="00BB5138" w:rsidRPr="00E064CE">
        <w:rPr>
          <w:szCs w:val="24"/>
        </w:rPr>
        <w:t xml:space="preserve">Agencija določi nove tarifne postavke po uradni dolžnosti ali na zahtevo </w:t>
      </w:r>
      <w:r w:rsidR="00221384">
        <w:rPr>
          <w:szCs w:val="24"/>
        </w:rPr>
        <w:t xml:space="preserve">elektro </w:t>
      </w:r>
      <w:r w:rsidR="00BB5138" w:rsidRPr="00E064CE">
        <w:rPr>
          <w:szCs w:val="24"/>
        </w:rPr>
        <w:t>operaterja tudi v primeru, če ne izda nove odločbe o regulativnem okviru, pa je to potrebno zaradi nepredvidenih odstopanj dejanske uporabe sistema od načrtovane.</w:t>
      </w:r>
    </w:p>
    <w:p w:rsidR="00BB5138" w:rsidRPr="00E064CE" w:rsidRDefault="00BB5138" w:rsidP="00165E5D">
      <w:pPr>
        <w:ind w:hanging="567"/>
        <w:rPr>
          <w:szCs w:val="24"/>
        </w:rPr>
      </w:pPr>
    </w:p>
    <w:p w:rsidR="00BB5138" w:rsidRPr="00E064CE" w:rsidRDefault="00FD348D" w:rsidP="00FD348D">
      <w:pPr>
        <w:pStyle w:val="Odstavekseznama"/>
        <w:ind w:left="0"/>
        <w:rPr>
          <w:szCs w:val="24"/>
        </w:rPr>
      </w:pPr>
      <w:r>
        <w:rPr>
          <w:szCs w:val="24"/>
        </w:rPr>
        <w:t xml:space="preserve">(4) </w:t>
      </w:r>
      <w:r w:rsidR="00312B0D">
        <w:rPr>
          <w:szCs w:val="24"/>
        </w:rPr>
        <w:t>Elektro operater</w:t>
      </w:r>
      <w:r w:rsidR="00BB5138" w:rsidRPr="00E064CE">
        <w:rPr>
          <w:szCs w:val="24"/>
        </w:rPr>
        <w:t xml:space="preserve"> ne sme obračunavati omrežnine ali drugega plačila po drugačnih tarifnih postavkah, kot </w:t>
      </w:r>
      <w:r w:rsidR="00292788">
        <w:rPr>
          <w:szCs w:val="24"/>
        </w:rPr>
        <w:t>so objavljene v Uradnem listu Republike Slovenije oziroma  jih je določila agencija z odločbo</w:t>
      </w:r>
      <w:r w:rsidR="00BA54A9">
        <w:rPr>
          <w:szCs w:val="24"/>
        </w:rPr>
        <w:t xml:space="preserve"> o regulativnem okviru</w:t>
      </w:r>
      <w:r w:rsidR="00BB5138" w:rsidRPr="00E064CE">
        <w:rPr>
          <w:szCs w:val="24"/>
        </w:rPr>
        <w:t>.</w:t>
      </w:r>
    </w:p>
    <w:p w:rsidR="00BB5138" w:rsidRPr="00E064CE" w:rsidRDefault="00BB5138" w:rsidP="00165E5D">
      <w:pPr>
        <w:ind w:hanging="567"/>
        <w:rPr>
          <w:szCs w:val="24"/>
        </w:rPr>
      </w:pPr>
    </w:p>
    <w:p w:rsidR="00BB5138" w:rsidRDefault="00FD348D" w:rsidP="00FD348D">
      <w:pPr>
        <w:pStyle w:val="Odstavekseznama"/>
        <w:ind w:left="0"/>
        <w:rPr>
          <w:szCs w:val="24"/>
        </w:rPr>
      </w:pPr>
      <w:r>
        <w:rPr>
          <w:szCs w:val="24"/>
        </w:rPr>
        <w:t xml:space="preserve">(5) </w:t>
      </w:r>
      <w:r w:rsidR="00BB5138" w:rsidRPr="00E064CE">
        <w:rPr>
          <w:szCs w:val="24"/>
        </w:rPr>
        <w:t xml:space="preserve">Do začetka veljavnosti odločbe, s katero so določene tarifne postavke, mora uporabljati </w:t>
      </w:r>
      <w:r w:rsidR="00AF65F1">
        <w:rPr>
          <w:szCs w:val="24"/>
        </w:rPr>
        <w:t>elektro operater</w:t>
      </w:r>
      <w:r w:rsidR="00BB5138" w:rsidRPr="00E064CE">
        <w:rPr>
          <w:szCs w:val="24"/>
        </w:rPr>
        <w:t xml:space="preserve"> zadnje veljavno določene tarifne postavke.</w:t>
      </w:r>
    </w:p>
    <w:p w:rsidR="00DB7788" w:rsidRDefault="00DB7788" w:rsidP="00FD348D">
      <w:pPr>
        <w:pStyle w:val="Odstavekseznama"/>
        <w:ind w:left="0"/>
        <w:rPr>
          <w:szCs w:val="24"/>
        </w:rPr>
      </w:pPr>
    </w:p>
    <w:p w:rsidR="00DB7788" w:rsidRPr="00595CEB" w:rsidRDefault="00DB7788" w:rsidP="00DB7788">
      <w:pPr>
        <w:pStyle w:val="Obrazloitev"/>
      </w:pPr>
      <w:r w:rsidRPr="00595CEB">
        <w:t>Člen določa način objave in obvezno uporabo tarifnih postavk.</w:t>
      </w:r>
    </w:p>
    <w:p w:rsidR="00DB7788" w:rsidRPr="00DB7788" w:rsidRDefault="00DB7788" w:rsidP="00FD348D">
      <w:pPr>
        <w:pStyle w:val="Odstavekseznama"/>
        <w:ind w:left="0"/>
        <w:rPr>
          <w:szCs w:val="24"/>
        </w:rPr>
      </w:pPr>
    </w:p>
    <w:p w:rsidR="00014758" w:rsidRPr="00E064CE" w:rsidRDefault="00014758" w:rsidP="00165E5D"/>
    <w:p w:rsidR="003642B8" w:rsidRDefault="003642B8" w:rsidP="00287046">
      <w:pPr>
        <w:pStyle w:val="Naslov2"/>
      </w:pPr>
      <w:bookmarkStart w:id="623" w:name="_Toc358721944"/>
      <w:bookmarkStart w:id="624" w:name="_Toc293668832"/>
      <w:r>
        <w:t>VIII. poglavje: DRUGE DOLOČBE</w:t>
      </w:r>
      <w:bookmarkEnd w:id="623"/>
      <w:r>
        <w:t xml:space="preserve"> </w:t>
      </w:r>
    </w:p>
    <w:p w:rsidR="00394A97" w:rsidRPr="004F0D59" w:rsidRDefault="00B13066" w:rsidP="004F0D59">
      <w:pPr>
        <w:pStyle w:val="Naslov4"/>
        <w:rPr>
          <w:b w:val="0"/>
          <w:sz w:val="24"/>
          <w:szCs w:val="24"/>
        </w:rPr>
      </w:pPr>
      <w:bookmarkStart w:id="625" w:name="_Toc358721945"/>
      <w:r w:rsidRPr="004F0D59">
        <w:rPr>
          <w:b w:val="0"/>
          <w:sz w:val="24"/>
          <w:szCs w:val="24"/>
        </w:rPr>
        <w:t>I.</w:t>
      </w:r>
      <w:r w:rsidR="003642B8" w:rsidRPr="004F0D59">
        <w:rPr>
          <w:b w:val="0"/>
          <w:sz w:val="24"/>
          <w:szCs w:val="24"/>
        </w:rPr>
        <w:t xml:space="preserve"> </w:t>
      </w:r>
      <w:r w:rsidR="00381205" w:rsidRPr="004F0D59">
        <w:rPr>
          <w:b w:val="0"/>
          <w:sz w:val="24"/>
          <w:szCs w:val="24"/>
        </w:rPr>
        <w:t>Izvzetje za novo infrastrukturo</w:t>
      </w:r>
      <w:r w:rsidR="00FD6A1D" w:rsidRPr="004F0D59">
        <w:rPr>
          <w:b w:val="0"/>
          <w:sz w:val="24"/>
          <w:szCs w:val="24"/>
        </w:rPr>
        <w:t>-novi povezovalni vodi</w:t>
      </w:r>
      <w:bookmarkEnd w:id="624"/>
      <w:bookmarkEnd w:id="625"/>
    </w:p>
    <w:p w:rsidR="008075D9" w:rsidRPr="00E064CE" w:rsidRDefault="008075D9" w:rsidP="00165E5D">
      <w:pPr>
        <w:pStyle w:val="Odstavekseznama"/>
        <w:ind w:left="0"/>
      </w:pPr>
    </w:p>
    <w:p w:rsidR="00381205" w:rsidRPr="00CA38D4" w:rsidRDefault="008075D9" w:rsidP="003A7D9F">
      <w:pPr>
        <w:pStyle w:val="Naslov5"/>
      </w:pPr>
      <w:r w:rsidRPr="001C204F">
        <w:t xml:space="preserve"> </w:t>
      </w:r>
      <w:bookmarkStart w:id="626" w:name="_Toc293668833"/>
      <w:bookmarkStart w:id="627" w:name="_Toc358721946"/>
      <w:r w:rsidRPr="001C204F">
        <w:t>člen</w:t>
      </w:r>
      <w:r w:rsidR="00CA38D4" w:rsidRPr="001C204F">
        <w:br/>
      </w:r>
      <w:r w:rsidR="00817CFC" w:rsidRPr="00CA38D4">
        <w:t xml:space="preserve"> </w:t>
      </w:r>
      <w:r w:rsidR="00381205" w:rsidRPr="00CA38D4">
        <w:t>(obseg in pogoji izvzetja)</w:t>
      </w:r>
      <w:bookmarkEnd w:id="626"/>
      <w:bookmarkEnd w:id="627"/>
    </w:p>
    <w:p w:rsidR="000F7E0A" w:rsidRDefault="000F7E0A" w:rsidP="000F7E0A">
      <w:pPr>
        <w:pStyle w:val="Odstavekseznama1"/>
        <w:ind w:left="0"/>
      </w:pPr>
    </w:p>
    <w:p w:rsidR="00381205" w:rsidRPr="00E064CE" w:rsidRDefault="000F7E0A" w:rsidP="000F7E0A">
      <w:pPr>
        <w:pStyle w:val="Odstavekseznama1"/>
        <w:ind w:left="0"/>
      </w:pPr>
      <w:r>
        <w:t xml:space="preserve">(1) </w:t>
      </w:r>
      <w:r w:rsidR="00E23314" w:rsidRPr="00E064CE">
        <w:t>Z</w:t>
      </w:r>
      <w:r w:rsidR="00FD6A1D" w:rsidRPr="00E064CE">
        <w:t>a novo</w:t>
      </w:r>
      <w:r w:rsidR="00381205" w:rsidRPr="00E064CE">
        <w:t xml:space="preserve"> </w:t>
      </w:r>
      <w:r w:rsidR="00FD6A1D" w:rsidRPr="00E064CE">
        <w:t>ele</w:t>
      </w:r>
      <w:r w:rsidR="000715B3">
        <w:t>k</w:t>
      </w:r>
      <w:r w:rsidR="00FD6A1D" w:rsidRPr="00E064CE">
        <w:t>troenergetsko</w:t>
      </w:r>
      <w:r w:rsidR="00381205" w:rsidRPr="00E064CE">
        <w:t xml:space="preserve"> infrastruktu</w:t>
      </w:r>
      <w:r w:rsidR="00FD6A1D" w:rsidRPr="00E064CE">
        <w:t>ro</w:t>
      </w:r>
      <w:r w:rsidR="00381205" w:rsidRPr="00E064CE">
        <w:t xml:space="preserve"> večjega obsega, </w:t>
      </w:r>
      <w:r w:rsidR="00FD6A1D" w:rsidRPr="00E064CE">
        <w:t xml:space="preserve">če gre za </w:t>
      </w:r>
      <w:r w:rsidR="00F65DF1" w:rsidRPr="00E064CE">
        <w:t>nove povezovalne</w:t>
      </w:r>
      <w:r w:rsidR="00FD6A1D" w:rsidRPr="00E064CE">
        <w:t xml:space="preserve"> vode za enosmerni tok</w:t>
      </w:r>
      <w:r w:rsidR="00E23314" w:rsidRPr="00E064CE">
        <w:t xml:space="preserve"> ali pomembna povečanja zmogljivosti na obstoječih povezovalnih vodih,</w:t>
      </w:r>
      <w:r w:rsidR="00381205" w:rsidRPr="00E064CE">
        <w:t xml:space="preserve"> lahko</w:t>
      </w:r>
      <w:r w:rsidR="00E23314" w:rsidRPr="00E064CE">
        <w:t xml:space="preserve"> agencija</w:t>
      </w:r>
      <w:r w:rsidR="00381205" w:rsidRPr="00E064CE">
        <w:t xml:space="preserve"> </w:t>
      </w:r>
      <w:r w:rsidR="00E23314" w:rsidRPr="00E064CE">
        <w:t xml:space="preserve">v skladu z določili 17. člena Uredbe (ES) št. 714/2009 </w:t>
      </w:r>
      <w:r w:rsidR="00381205" w:rsidRPr="00E064CE">
        <w:t xml:space="preserve">za določeno obdobje na zahtevo </w:t>
      </w:r>
      <w:r w:rsidR="00E23314" w:rsidRPr="00E064CE">
        <w:t xml:space="preserve">stranke </w:t>
      </w:r>
      <w:r w:rsidR="00B6282D" w:rsidRPr="00E064CE">
        <w:t>dovoli izvzetje</w:t>
      </w:r>
      <w:r w:rsidR="00381205" w:rsidRPr="00E064CE">
        <w:t xml:space="preserve"> iz obsega uporabe določb </w:t>
      </w:r>
      <w:r w:rsidR="00E23314" w:rsidRPr="00E064CE">
        <w:t xml:space="preserve">šestega odstavka 16. člena Uredbe (ES) št. 714/2009 in </w:t>
      </w:r>
      <w:r w:rsidR="00381205" w:rsidRPr="00E064CE">
        <w:t>členov</w:t>
      </w:r>
      <w:r w:rsidR="00FD6311" w:rsidRPr="00E064CE">
        <w:t xml:space="preserve"> od</w:t>
      </w:r>
      <w:r w:rsidR="001E08EB" w:rsidRPr="00E064CE">
        <w:t xml:space="preserve"> </w:t>
      </w:r>
      <w:fldSimple w:instr=" REF _Ref289160404 \r \h ">
        <w:r w:rsidR="00AD6E8B">
          <w:t>62</w:t>
        </w:r>
      </w:fldSimple>
      <w:r w:rsidR="00FD6311" w:rsidRPr="00E064CE">
        <w:t xml:space="preserve">. </w:t>
      </w:r>
      <w:r w:rsidR="001E08EB" w:rsidRPr="00E064CE">
        <w:t>d</w:t>
      </w:r>
      <w:r w:rsidR="00FD6311" w:rsidRPr="00E064CE">
        <w:t>o</w:t>
      </w:r>
      <w:r w:rsidR="001E08EB" w:rsidRPr="00E064CE">
        <w:t xml:space="preserve"> </w:t>
      </w:r>
      <w:fldSimple w:instr=" REF _Ref289341246 \r \h ">
        <w:r w:rsidR="00AD6E8B">
          <w:t>66</w:t>
        </w:r>
      </w:fldSimple>
      <w:r w:rsidR="00C60D3C" w:rsidRPr="00E064CE">
        <w:t xml:space="preserve">., </w:t>
      </w:r>
      <w:fldSimple w:instr=" REF _Ref289168444 \r \h ">
        <w:r w:rsidR="00AD6E8B">
          <w:t>105</w:t>
        </w:r>
      </w:fldSimple>
      <w:r w:rsidR="00FD6311" w:rsidRPr="00E064CE">
        <w:t>. člena in členov</w:t>
      </w:r>
      <w:r w:rsidR="00381205" w:rsidRPr="00E064CE">
        <w:t xml:space="preserve"> </w:t>
      </w:r>
      <w:r w:rsidR="00C60D3C" w:rsidRPr="00E064CE">
        <w:t xml:space="preserve">od </w:t>
      </w:r>
      <w:fldSimple w:instr=" REF _Ref289166264 \r \h ">
        <w:r w:rsidR="00AD6E8B">
          <w:t>109</w:t>
        </w:r>
      </w:fldSimple>
      <w:r w:rsidR="00FD6311" w:rsidRPr="00E064CE">
        <w:t xml:space="preserve"> do </w:t>
      </w:r>
      <w:fldSimple w:instr=" REF _Ref289165847 \r \h ">
        <w:r w:rsidR="00AD6E8B">
          <w:t>131</w:t>
        </w:r>
      </w:fldSimple>
      <w:r w:rsidR="00381205" w:rsidRPr="00E064CE">
        <w:t xml:space="preserve"> tega zakona</w:t>
      </w:r>
      <w:r w:rsidR="00FD6311" w:rsidRPr="00E064CE">
        <w:t>.</w:t>
      </w:r>
    </w:p>
    <w:p w:rsidR="00511645" w:rsidRPr="00E064CE" w:rsidRDefault="00511645" w:rsidP="00165E5D">
      <w:pPr>
        <w:pStyle w:val="Odstavekseznama1"/>
        <w:ind w:left="0"/>
      </w:pPr>
    </w:p>
    <w:p w:rsidR="00A93DF7" w:rsidRDefault="000F7E0A" w:rsidP="00165E5D">
      <w:pPr>
        <w:pStyle w:val="Odstavekseznama1"/>
        <w:ind w:left="0"/>
      </w:pPr>
      <w:r>
        <w:t xml:space="preserve">(2) </w:t>
      </w:r>
      <w:r w:rsidR="00371E7B" w:rsidRPr="00E064CE">
        <w:t>Odločb</w:t>
      </w:r>
      <w:r w:rsidR="00E07D97" w:rsidRPr="00E064CE">
        <w:t>o</w:t>
      </w:r>
      <w:r w:rsidR="00511645" w:rsidRPr="00E064CE">
        <w:t xml:space="preserve"> o izvzetju</w:t>
      </w:r>
      <w:r w:rsidR="00371E7B" w:rsidRPr="00E064CE">
        <w:t xml:space="preserve"> </w:t>
      </w:r>
      <w:r w:rsidR="00E07D97" w:rsidRPr="00E064CE">
        <w:t>agencija</w:t>
      </w:r>
      <w:r w:rsidR="00371E7B" w:rsidRPr="00E064CE">
        <w:t xml:space="preserve"> </w:t>
      </w:r>
      <w:r w:rsidR="00E07D97" w:rsidRPr="00E064CE">
        <w:t>objavi v Uradnem listu Republike Slovenije najkasneje v enem mesecu po njeni dokončnosti.</w:t>
      </w:r>
    </w:p>
    <w:p w:rsidR="005D1F60" w:rsidRDefault="005D1F60" w:rsidP="00165E5D">
      <w:pPr>
        <w:pStyle w:val="Odstavekseznama1"/>
        <w:ind w:left="0"/>
      </w:pPr>
    </w:p>
    <w:p w:rsidR="005D1F60" w:rsidRPr="00913101" w:rsidRDefault="005D1F60" w:rsidP="007D1782">
      <w:pPr>
        <w:pStyle w:val="Obrazloitev"/>
      </w:pPr>
      <w:r w:rsidRPr="00913101">
        <w:t>Člen ureja pristojnosti agencije v zvezi z določili 17/1 člena Uredbe (ES) št. 714/2009.</w:t>
      </w:r>
    </w:p>
    <w:p w:rsidR="005D1F60" w:rsidRPr="005D1F60" w:rsidRDefault="005D1F60" w:rsidP="00165E5D">
      <w:pPr>
        <w:pStyle w:val="Odstavekseznama1"/>
        <w:ind w:left="0"/>
      </w:pPr>
    </w:p>
    <w:p w:rsidR="00A93DF7" w:rsidRPr="001C204F" w:rsidRDefault="00511645" w:rsidP="003A7D9F">
      <w:pPr>
        <w:pStyle w:val="Naslov5"/>
      </w:pPr>
      <w:r w:rsidRPr="00CA38D4">
        <w:t xml:space="preserve"> </w:t>
      </w:r>
      <w:bookmarkStart w:id="628" w:name="_Toc293668834"/>
      <w:bookmarkStart w:id="629" w:name="_Toc358721947"/>
      <w:r w:rsidRPr="00CA38D4">
        <w:t>člen</w:t>
      </w:r>
      <w:r w:rsidR="00CA38D4">
        <w:br/>
      </w:r>
      <w:r w:rsidR="00A93DF7" w:rsidRPr="001C204F">
        <w:t>(</w:t>
      </w:r>
      <w:r w:rsidR="004674A4" w:rsidRPr="001C204F">
        <w:t>postopek agencije po odločitvi K</w:t>
      </w:r>
      <w:r w:rsidR="00A93DF7" w:rsidRPr="001C204F">
        <w:t>omisije)</w:t>
      </w:r>
      <w:bookmarkEnd w:id="628"/>
      <w:bookmarkEnd w:id="629"/>
    </w:p>
    <w:p w:rsidR="000F7E0A" w:rsidRDefault="000F7E0A" w:rsidP="000F7E0A">
      <w:pPr>
        <w:pStyle w:val="Odstavekseznama1"/>
        <w:ind w:left="0"/>
      </w:pPr>
    </w:p>
    <w:p w:rsidR="003C5836" w:rsidRPr="00E064CE" w:rsidRDefault="000F7E0A" w:rsidP="000F7E0A">
      <w:pPr>
        <w:pStyle w:val="Odstavekseznama1"/>
        <w:ind w:left="0"/>
      </w:pPr>
      <w:r>
        <w:t xml:space="preserve">(1) </w:t>
      </w:r>
      <w:r w:rsidR="003C5836" w:rsidRPr="00E064CE">
        <w:t>Ne glede na določbe zakona, ki ureja splošni upravni postopek, agencija po uradni dolžnosti uvede obnovo postopka izdaje odločbe o dovolitvi izvzetja v enem mesecu po prejemu odločitve Komisije, v kateri Komisija od agencije zahteva, da spremeni ali odpravi odločbo o odobritvi izvzetja.</w:t>
      </w:r>
    </w:p>
    <w:p w:rsidR="003C5836" w:rsidRPr="00E064CE" w:rsidRDefault="003C5836" w:rsidP="00165E5D">
      <w:pPr>
        <w:pStyle w:val="Odstavekseznama1"/>
        <w:ind w:left="0"/>
      </w:pPr>
    </w:p>
    <w:p w:rsidR="003C5836" w:rsidRPr="00E064CE" w:rsidRDefault="000F7E0A" w:rsidP="000F7E0A">
      <w:pPr>
        <w:pStyle w:val="Odstavekseznama1"/>
        <w:ind w:left="0"/>
      </w:pPr>
      <w:r>
        <w:t xml:space="preserve">(2) </w:t>
      </w:r>
      <w:r w:rsidR="003C5836" w:rsidRPr="00E064CE">
        <w:t>V obnovljenem postopku agencija odloča brez posebnega ugotovitvenega postopka, mora pa omogočiti stranki, da se izjavi o dejstvih in okoliščinah, pomembnih za odločitev.</w:t>
      </w:r>
    </w:p>
    <w:p w:rsidR="003C5836" w:rsidRPr="00E064CE" w:rsidRDefault="003C5836" w:rsidP="00165E5D">
      <w:pPr>
        <w:pStyle w:val="Odstavekseznama1"/>
        <w:ind w:left="0"/>
      </w:pPr>
    </w:p>
    <w:p w:rsidR="003C5836" w:rsidRPr="00E064CE" w:rsidRDefault="000F7E0A" w:rsidP="000F7E0A">
      <w:pPr>
        <w:pStyle w:val="Odstavekseznama1"/>
        <w:ind w:left="0"/>
      </w:pPr>
      <w:r>
        <w:t xml:space="preserve">(3) </w:t>
      </w:r>
      <w:r w:rsidR="003C5836" w:rsidRPr="00E064CE">
        <w:t>V obnovljenem postopku agencija spremeni ali odpravi odločbo o dovolitvi izvzetja v skladu z odločitvijo Komisije najkasneje v enem mesecu po prejemu odločitve Komisije in o tem obvesti Komisijo.</w:t>
      </w:r>
    </w:p>
    <w:p w:rsidR="003C5836" w:rsidRPr="00E064CE" w:rsidRDefault="003C5836" w:rsidP="00165E5D">
      <w:pPr>
        <w:pStyle w:val="Odstavekseznama1"/>
        <w:ind w:left="0"/>
      </w:pPr>
    </w:p>
    <w:p w:rsidR="00E07D97" w:rsidRDefault="000F7E0A" w:rsidP="000F7E0A">
      <w:pPr>
        <w:pStyle w:val="Odstavekseznama1"/>
        <w:ind w:left="0"/>
      </w:pPr>
      <w:r>
        <w:t xml:space="preserve">(4) </w:t>
      </w:r>
      <w:r w:rsidR="003C5836" w:rsidRPr="00E064CE">
        <w:t>Odločba o dovolitvi izvzetja, ki jo je Komisija odobrila,</w:t>
      </w:r>
      <w:r w:rsidR="00A93DF7" w:rsidRPr="00E064CE">
        <w:t xml:space="preserve"> preneha </w:t>
      </w:r>
      <w:r w:rsidR="00F85654" w:rsidRPr="00E064CE">
        <w:t>veljati</w:t>
      </w:r>
      <w:r w:rsidR="00A93DF7" w:rsidRPr="00E064CE">
        <w:t xml:space="preserve"> dve leti po sprejetju</w:t>
      </w:r>
      <w:r w:rsidR="00F85654" w:rsidRPr="00E064CE">
        <w:t xml:space="preserve"> odločitve Komisije o odobritvi te odločbe</w:t>
      </w:r>
      <w:r w:rsidR="00A93DF7" w:rsidRPr="00E064CE">
        <w:t>, če se do takrat izgradnja infrastrukture še ni začela, in pet let po njenem sprejetju, če infrastruktura do takrat še ni začela obratovati, razen če Komisija odloči, da je do zaostanka prišlo zaradi ovir, na katere oseba, ki ji je bilo izvzetje odobreno, ni mogla vplivati.</w:t>
      </w:r>
    </w:p>
    <w:p w:rsidR="005D1F60" w:rsidRDefault="005D1F60" w:rsidP="000F7E0A">
      <w:pPr>
        <w:pStyle w:val="Odstavekseznama1"/>
        <w:ind w:left="0"/>
      </w:pPr>
    </w:p>
    <w:p w:rsidR="001D1E1E" w:rsidRDefault="005D1F60" w:rsidP="007D1782">
      <w:pPr>
        <w:pStyle w:val="Obrazloitev"/>
      </w:pPr>
      <w:r w:rsidRPr="001C204F">
        <w:t>Člen ureja pristojnosti agencije v zvezi z določili 17/8 člena Uredbe (ES) št. 714/2009.</w:t>
      </w:r>
    </w:p>
    <w:p w:rsidR="005D1F60" w:rsidRPr="005D1F60" w:rsidRDefault="005D1F60" w:rsidP="000F7E0A">
      <w:pPr>
        <w:pStyle w:val="Odstavekseznama1"/>
        <w:ind w:left="0"/>
      </w:pPr>
    </w:p>
    <w:p w:rsidR="00381205" w:rsidRPr="00E064CE" w:rsidRDefault="00381205" w:rsidP="00165E5D">
      <w:pPr>
        <w:pStyle w:val="Odstavekseznama1"/>
        <w:ind w:left="0"/>
      </w:pPr>
    </w:p>
    <w:p w:rsidR="001E4698" w:rsidRPr="004F0D59" w:rsidRDefault="00B13066" w:rsidP="004F0D59">
      <w:pPr>
        <w:pStyle w:val="Naslov4"/>
        <w:rPr>
          <w:b w:val="0"/>
          <w:sz w:val="24"/>
          <w:szCs w:val="24"/>
        </w:rPr>
      </w:pPr>
      <w:bookmarkStart w:id="630" w:name="_Toc293668835"/>
      <w:bookmarkStart w:id="631" w:name="_Toc358721948"/>
      <w:r w:rsidRPr="004F0D59">
        <w:rPr>
          <w:b w:val="0"/>
          <w:sz w:val="24"/>
          <w:szCs w:val="24"/>
        </w:rPr>
        <w:t xml:space="preserve">II. </w:t>
      </w:r>
      <w:r w:rsidR="001E4698" w:rsidRPr="004F0D59">
        <w:rPr>
          <w:b w:val="0"/>
          <w:sz w:val="24"/>
          <w:szCs w:val="24"/>
        </w:rPr>
        <w:t>Distribucijski čezmejni vod</w:t>
      </w:r>
      <w:bookmarkEnd w:id="630"/>
      <w:bookmarkEnd w:id="631"/>
    </w:p>
    <w:p w:rsidR="001E4698" w:rsidRPr="00CA38D4" w:rsidRDefault="001E4698" w:rsidP="003A7D9F">
      <w:pPr>
        <w:pStyle w:val="Naslov5"/>
      </w:pPr>
      <w:bookmarkStart w:id="632" w:name="_Toc293668836"/>
      <w:bookmarkStart w:id="633" w:name="_Toc358721949"/>
      <w:r w:rsidRPr="001C204F">
        <w:t>člen</w:t>
      </w:r>
      <w:r w:rsidR="00CA38D4" w:rsidRPr="001C204F">
        <w:br/>
      </w:r>
      <w:r w:rsidRPr="00CA38D4">
        <w:t>(distribucijski čezmejni vod)</w:t>
      </w:r>
      <w:bookmarkEnd w:id="632"/>
      <w:bookmarkEnd w:id="633"/>
    </w:p>
    <w:p w:rsidR="001E4698" w:rsidRPr="00E064CE" w:rsidRDefault="001E4698" w:rsidP="00165E5D">
      <w:pPr>
        <w:pStyle w:val="Odstavekseznama1"/>
        <w:ind w:left="0"/>
        <w:rPr>
          <w:i/>
          <w:u w:val="single"/>
        </w:rPr>
      </w:pPr>
    </w:p>
    <w:p w:rsidR="00347B37" w:rsidRPr="00E064CE" w:rsidRDefault="000F7E0A" w:rsidP="000F7E0A">
      <w:pPr>
        <w:pStyle w:val="Odstavekseznama1"/>
        <w:ind w:left="0"/>
      </w:pPr>
      <w:r>
        <w:t xml:space="preserve">(1) </w:t>
      </w:r>
      <w:r w:rsidR="00347B37" w:rsidRPr="00E064CE">
        <w:t>Če se iz distribucijskega sistema, ki prečka državno mejo, oskrbujejo z elektri</w:t>
      </w:r>
      <w:r w:rsidR="00243042" w:rsidRPr="00E064CE">
        <w:t>ko</w:t>
      </w:r>
      <w:r w:rsidR="00347B37" w:rsidRPr="00E064CE">
        <w:t xml:space="preserve"> odjemalci zunaj Republike Slovenije, je zavezanec za plačilo omrežnine </w:t>
      </w:r>
      <w:r w:rsidR="00AA241C" w:rsidRPr="00E064CE">
        <w:t>dobavitelj</w:t>
      </w:r>
      <w:r w:rsidR="00347B37" w:rsidRPr="00E064CE">
        <w:t>, ki po čezmejnem distribucijskem vodu tem odjemalcem dobavlja elektri</w:t>
      </w:r>
      <w:r w:rsidR="00243042" w:rsidRPr="00E064CE">
        <w:t>ko</w:t>
      </w:r>
      <w:r w:rsidR="00347B37" w:rsidRPr="00E064CE">
        <w:t>.</w:t>
      </w:r>
    </w:p>
    <w:p w:rsidR="00347B37" w:rsidRPr="00E064CE" w:rsidRDefault="00347B37" w:rsidP="00165E5D">
      <w:pPr>
        <w:pStyle w:val="Odstavekseznama1"/>
        <w:ind w:left="0"/>
      </w:pPr>
    </w:p>
    <w:p w:rsidR="00175619" w:rsidRDefault="000F7E0A" w:rsidP="000F7E0A">
      <w:pPr>
        <w:pStyle w:val="Odstavekseznama1"/>
        <w:ind w:left="0"/>
      </w:pPr>
      <w:r>
        <w:t xml:space="preserve">(2) </w:t>
      </w:r>
      <w:r w:rsidR="00347B37" w:rsidRPr="00E064CE">
        <w:t xml:space="preserve">Za potrebe plačevanja omrežnine se </w:t>
      </w:r>
      <w:r w:rsidR="00AA241C" w:rsidRPr="00E064CE">
        <w:t>dobavitelj</w:t>
      </w:r>
      <w:r w:rsidR="007B5A65" w:rsidRPr="00E064CE">
        <w:t>a</w:t>
      </w:r>
      <w:r w:rsidR="00AA241C" w:rsidRPr="00E064CE">
        <w:t xml:space="preserve"> </w:t>
      </w:r>
      <w:r w:rsidR="00347B37" w:rsidRPr="00E064CE">
        <w:t>iz prejšnjega odstavka obravnava kot končnega odjemalca ali proizvajalca s prevzemno predajnim mestom na meji z odjemom oziroma proizvodnjo v višini pretoka elektri</w:t>
      </w:r>
      <w:r w:rsidR="00243042" w:rsidRPr="00E064CE">
        <w:t>ke</w:t>
      </w:r>
      <w:r w:rsidR="00347B37" w:rsidRPr="00E064CE">
        <w:t xml:space="preserve"> na </w:t>
      </w:r>
      <w:r w:rsidR="009B3259" w:rsidRPr="00E064CE">
        <w:t xml:space="preserve">distribucijskem čezmejnem vodu. Dobavitelj na čezmejnem distribucijskem vodu je oproščen plačila prispevkov iz </w:t>
      </w:r>
      <w:fldSimple w:instr=" REF _Ref295990169 \r \h ">
        <w:r w:rsidR="00AD6E8B">
          <w:t>382</w:t>
        </w:r>
      </w:fldSimple>
      <w:r w:rsidR="00803B35">
        <w:t>. člena</w:t>
      </w:r>
      <w:r w:rsidR="00C60D3C" w:rsidRPr="00E064CE">
        <w:t xml:space="preserve"> </w:t>
      </w:r>
      <w:r w:rsidR="009B3259" w:rsidRPr="00E064CE">
        <w:t xml:space="preserve">tega zakona. </w:t>
      </w:r>
      <w:r w:rsidR="00347B37" w:rsidRPr="00E064CE">
        <w:t xml:space="preserve">   </w:t>
      </w:r>
    </w:p>
    <w:p w:rsidR="00175619" w:rsidRDefault="00175619" w:rsidP="00165E5D">
      <w:pPr>
        <w:pStyle w:val="Odstavekseznama"/>
        <w:ind w:left="0"/>
      </w:pPr>
    </w:p>
    <w:p w:rsidR="001E4698" w:rsidRDefault="000F7E0A" w:rsidP="000F7E0A">
      <w:pPr>
        <w:pStyle w:val="Odstavekseznama1"/>
        <w:ind w:left="0"/>
      </w:pPr>
      <w:r>
        <w:t xml:space="preserve">(3) </w:t>
      </w:r>
      <w:r w:rsidR="00175619">
        <w:t xml:space="preserve">Ne glede na mesto priključitve čezmejnega distribucijskega voda v slovenskem sistemu, je potrebno za priključitev in način obratovanja čezmejnega distribucijskega voda pridobiti tudi soglasje </w:t>
      </w:r>
      <w:r w:rsidR="00AC4C92">
        <w:t>sistemskega operaterja</w:t>
      </w:r>
      <w:r w:rsidR="00175619">
        <w:t>.</w:t>
      </w:r>
    </w:p>
    <w:p w:rsidR="009D41D7" w:rsidRDefault="009D41D7" w:rsidP="000F7E0A">
      <w:pPr>
        <w:pStyle w:val="Odstavekseznama1"/>
        <w:ind w:left="0"/>
      </w:pPr>
    </w:p>
    <w:p w:rsidR="001D1E1E" w:rsidRDefault="009D41D7" w:rsidP="007D1782">
      <w:pPr>
        <w:pStyle w:val="Obrazloitev"/>
      </w:pPr>
      <w:r w:rsidRPr="008D6BDC">
        <w:t>Področje distribucijskih čezmejnih vodov je v direktivi popolnoma nepokrito, a takšni vodi v praksi obstajajo, so smiselni in jih je smiselno predvideti in dopustiti. Ker pa se v tem primeru srečata zakonodaji dveh držav članic, je potrebno določiti način plačevanja tako, da ni oškodovan niti operater, niti lastnik takšnega voda ali odjemalci na eni ali drugi strani. Ker tak vod obremenjuje omrežje na slovenski strani, ga je smiselno obravnavati kot uporabnika omrežja in  dobavitelja, ki preko tega voda prodaja elektriko preko meje, zahtevati  plačilo omrežnine, ne pa dodatnih prispevkov</w:t>
      </w:r>
      <w:r>
        <w:t>, saj lahko v tem primeru pride do problemov dvojne obdavčitve</w:t>
      </w:r>
      <w:r w:rsidRPr="008D6BDC">
        <w:t xml:space="preserve">. Ker tak čezmejni vod lahko vpliva tudi na prenosne čezmejne vode, mora lastnik takega voda za priključitev v vsakem primeru pridobiti tudi soglasje </w:t>
      </w:r>
      <w:r w:rsidR="0074488B">
        <w:t xml:space="preserve">sistemskega </w:t>
      </w:r>
      <w:r w:rsidRPr="008D6BDC">
        <w:t xml:space="preserve">operaterja, ne le </w:t>
      </w:r>
      <w:r w:rsidR="0074488B">
        <w:t xml:space="preserve">distribucijskega </w:t>
      </w:r>
      <w:r w:rsidRPr="008D6BDC">
        <w:t>operaterja.</w:t>
      </w:r>
    </w:p>
    <w:p w:rsidR="009D41D7" w:rsidRPr="009D41D7" w:rsidRDefault="009D41D7" w:rsidP="000F7E0A">
      <w:pPr>
        <w:pStyle w:val="Odstavekseznama1"/>
        <w:ind w:left="0"/>
      </w:pPr>
    </w:p>
    <w:p w:rsidR="001E4698" w:rsidRPr="00E064CE" w:rsidRDefault="001E4698" w:rsidP="00165E5D">
      <w:pPr>
        <w:pStyle w:val="Odstavekseznama1"/>
        <w:ind w:left="0"/>
        <w:rPr>
          <w:i/>
          <w:u w:val="single"/>
        </w:rPr>
      </w:pPr>
    </w:p>
    <w:p w:rsidR="00411E73" w:rsidRPr="004F0D59" w:rsidRDefault="00B13066" w:rsidP="004F0D59">
      <w:pPr>
        <w:pStyle w:val="Naslov4"/>
        <w:rPr>
          <w:b w:val="0"/>
          <w:sz w:val="24"/>
          <w:szCs w:val="24"/>
        </w:rPr>
      </w:pPr>
      <w:bookmarkStart w:id="634" w:name="_Toc293668837"/>
      <w:bookmarkStart w:id="635" w:name="_Toc358721950"/>
      <w:r w:rsidRPr="004F0D59">
        <w:rPr>
          <w:b w:val="0"/>
          <w:sz w:val="24"/>
          <w:szCs w:val="24"/>
        </w:rPr>
        <w:t>III.</w:t>
      </w:r>
      <w:r w:rsidR="003642B8" w:rsidRPr="004F0D59">
        <w:rPr>
          <w:b w:val="0"/>
          <w:sz w:val="24"/>
          <w:szCs w:val="24"/>
        </w:rPr>
        <w:t xml:space="preserve"> </w:t>
      </w:r>
      <w:r w:rsidR="009C7D97" w:rsidRPr="004F0D59">
        <w:rPr>
          <w:b w:val="0"/>
          <w:sz w:val="24"/>
          <w:szCs w:val="24"/>
        </w:rPr>
        <w:t>N</w:t>
      </w:r>
      <w:r w:rsidR="00394A97" w:rsidRPr="004F0D59">
        <w:rPr>
          <w:b w:val="0"/>
          <w:sz w:val="24"/>
          <w:szCs w:val="24"/>
        </w:rPr>
        <w:t xml:space="preserve">eposredni </w:t>
      </w:r>
      <w:r w:rsidR="00B02A2C" w:rsidRPr="004F0D59">
        <w:rPr>
          <w:b w:val="0"/>
          <w:sz w:val="24"/>
          <w:szCs w:val="24"/>
        </w:rPr>
        <w:t>vodi</w:t>
      </w:r>
      <w:bookmarkEnd w:id="634"/>
      <w:bookmarkEnd w:id="635"/>
    </w:p>
    <w:p w:rsidR="00411E73" w:rsidRPr="00CA38D4" w:rsidRDefault="006F6F8E" w:rsidP="003A7D9F">
      <w:pPr>
        <w:pStyle w:val="Naslov5"/>
      </w:pPr>
      <w:bookmarkStart w:id="636" w:name="_Toc293668838"/>
      <w:bookmarkStart w:id="637" w:name="_Toc358721951"/>
      <w:r w:rsidRPr="001C204F">
        <w:t>člen</w:t>
      </w:r>
      <w:r w:rsidR="00CA38D4" w:rsidRPr="001C204F">
        <w:br/>
      </w:r>
      <w:r w:rsidR="00817CFC" w:rsidRPr="00CA38D4">
        <w:t xml:space="preserve"> </w:t>
      </w:r>
      <w:r w:rsidR="009C7D97" w:rsidRPr="00CA38D4">
        <w:t>(</w:t>
      </w:r>
      <w:r w:rsidR="007169C3" w:rsidRPr="00CA38D4">
        <w:t xml:space="preserve">dopustnost neposrednega </w:t>
      </w:r>
      <w:r w:rsidR="005A3962" w:rsidRPr="00CA38D4">
        <w:t>voda</w:t>
      </w:r>
      <w:r w:rsidR="007169C3" w:rsidRPr="00CA38D4">
        <w:t>)</w:t>
      </w:r>
      <w:bookmarkEnd w:id="636"/>
      <w:bookmarkEnd w:id="637"/>
      <w:r w:rsidR="007169C3" w:rsidRPr="00CA38D4">
        <w:t xml:space="preserve"> </w:t>
      </w:r>
    </w:p>
    <w:p w:rsidR="009238BA" w:rsidRPr="00E064CE" w:rsidRDefault="009238BA" w:rsidP="00165E5D">
      <w:pPr>
        <w:pStyle w:val="Odstavekseznama1"/>
        <w:ind w:left="0"/>
        <w:rPr>
          <w:highlight w:val="yellow"/>
        </w:rPr>
      </w:pPr>
    </w:p>
    <w:p w:rsidR="00E866BE" w:rsidRPr="00E064CE" w:rsidRDefault="000F7E0A" w:rsidP="000F7E0A">
      <w:pPr>
        <w:pStyle w:val="Odstavekseznama1"/>
        <w:ind w:left="0"/>
      </w:pPr>
      <w:r>
        <w:t xml:space="preserve">(1) </w:t>
      </w:r>
      <w:r w:rsidR="00952985" w:rsidRPr="00E064CE">
        <w:t xml:space="preserve">Oskrba </w:t>
      </w:r>
      <w:r w:rsidR="007A0F80" w:rsidRPr="00E064CE">
        <w:t xml:space="preserve">z </w:t>
      </w:r>
      <w:r w:rsidR="00952985" w:rsidRPr="00E064CE">
        <w:t>elektri</w:t>
      </w:r>
      <w:r w:rsidR="007A0F80" w:rsidRPr="00E064CE">
        <w:t>ko</w:t>
      </w:r>
      <w:r w:rsidR="00CD4D2D">
        <w:t xml:space="preserve"> po neposrednem </w:t>
      </w:r>
      <w:r w:rsidR="00952985" w:rsidRPr="00E064CE">
        <w:t>vodu je do</w:t>
      </w:r>
      <w:r w:rsidR="009A2A71" w:rsidRPr="00E064CE">
        <w:t>pustna za</w:t>
      </w:r>
      <w:r w:rsidR="00952985" w:rsidRPr="00E064CE">
        <w:t>:</w:t>
      </w:r>
    </w:p>
    <w:p w:rsidR="00952985" w:rsidRPr="00E064CE" w:rsidRDefault="00952985" w:rsidP="00385F6A">
      <w:pPr>
        <w:pStyle w:val="Odstavekseznama1"/>
        <w:numPr>
          <w:ilvl w:val="0"/>
          <w:numId w:val="17"/>
        </w:numPr>
        <w:tabs>
          <w:tab w:val="clear" w:pos="360"/>
          <w:tab w:val="num" w:pos="284"/>
        </w:tabs>
        <w:ind w:left="284" w:hanging="284"/>
      </w:pPr>
      <w:r w:rsidRPr="00E064CE">
        <w:t>v</w:t>
      </w:r>
      <w:r w:rsidR="009A2A71" w:rsidRPr="00E064CE">
        <w:t>se</w:t>
      </w:r>
      <w:r w:rsidRPr="00E064CE">
        <w:t xml:space="preserve"> </w:t>
      </w:r>
      <w:r w:rsidR="002F228F" w:rsidRPr="00E064CE">
        <w:t>pravne ali fizične osebe, ki izvajajo dejavnost proizvodnje in</w:t>
      </w:r>
      <w:r w:rsidR="00AA241C" w:rsidRPr="00E064CE">
        <w:t xml:space="preserve"> dobave</w:t>
      </w:r>
      <w:r w:rsidR="002F228F" w:rsidRPr="00E064CE">
        <w:t xml:space="preserve"> </w:t>
      </w:r>
      <w:r w:rsidR="00FD6311" w:rsidRPr="00E064CE">
        <w:t xml:space="preserve"> z </w:t>
      </w:r>
      <w:r w:rsidRPr="00E064CE">
        <w:t>elektri</w:t>
      </w:r>
      <w:r w:rsidR="00FD6311" w:rsidRPr="00E064CE">
        <w:t>ko</w:t>
      </w:r>
      <w:r w:rsidR="009A2A71" w:rsidRPr="00E064CE">
        <w:t xml:space="preserve"> s sedežem v Republiki Sloveniji</w:t>
      </w:r>
      <w:r w:rsidRPr="00E064CE">
        <w:t>, da oskrbijo svoje obrate, podružnice in odjemalce</w:t>
      </w:r>
      <w:r w:rsidR="009A2A71" w:rsidRPr="00E064CE">
        <w:t>;</w:t>
      </w:r>
    </w:p>
    <w:p w:rsidR="009A2A71" w:rsidRPr="00E064CE" w:rsidRDefault="009A2A71" w:rsidP="00385F6A">
      <w:pPr>
        <w:pStyle w:val="Odstavekseznama1"/>
        <w:numPr>
          <w:ilvl w:val="0"/>
          <w:numId w:val="17"/>
        </w:numPr>
        <w:tabs>
          <w:tab w:val="clear" w:pos="360"/>
          <w:tab w:val="num" w:pos="284"/>
        </w:tabs>
        <w:ind w:left="284" w:hanging="284"/>
      </w:pPr>
      <w:r w:rsidRPr="00E064CE">
        <w:t>vse odjemalce na ozemlju Republike Slovenije, ki</w:t>
      </w:r>
      <w:r w:rsidR="00CD4D2D">
        <w:t xml:space="preserve"> se želijo po neposrednem </w:t>
      </w:r>
      <w:r w:rsidRPr="00E064CE">
        <w:t>vodu oskrbovati z elektri</w:t>
      </w:r>
      <w:r w:rsidR="00FD6311" w:rsidRPr="00E064CE">
        <w:t>ko</w:t>
      </w:r>
      <w:r w:rsidRPr="00E064CE">
        <w:t xml:space="preserve"> neposredno od </w:t>
      </w:r>
      <w:r w:rsidR="002F228F" w:rsidRPr="00E064CE">
        <w:t xml:space="preserve">pravne ali fizične osebe, ki izvaja dejavnost proizvodnje in </w:t>
      </w:r>
      <w:r w:rsidR="00AA241C" w:rsidRPr="00E064CE">
        <w:t xml:space="preserve">dobave </w:t>
      </w:r>
      <w:r w:rsidR="00FD6311" w:rsidRPr="00E064CE">
        <w:t>z elektriko</w:t>
      </w:r>
      <w:r w:rsidRPr="00E064CE">
        <w:t>.</w:t>
      </w:r>
    </w:p>
    <w:p w:rsidR="00E866BE" w:rsidRPr="00E064CE" w:rsidRDefault="00E866BE" w:rsidP="00165E5D">
      <w:pPr>
        <w:pStyle w:val="Odstavekseznama1"/>
        <w:ind w:left="0"/>
      </w:pPr>
    </w:p>
    <w:p w:rsidR="007169C3" w:rsidRDefault="000F7E0A" w:rsidP="000F7E0A">
      <w:pPr>
        <w:pStyle w:val="Odstavekseznama1"/>
        <w:ind w:left="0"/>
      </w:pPr>
      <w:r>
        <w:t xml:space="preserve">(2) </w:t>
      </w:r>
      <w:r w:rsidR="009238BA" w:rsidRPr="00E064CE">
        <w:t>Možnost dobave elektri</w:t>
      </w:r>
      <w:r w:rsidR="00FD6311" w:rsidRPr="00E064CE">
        <w:t>ke</w:t>
      </w:r>
      <w:r w:rsidR="00CD4D2D">
        <w:t xml:space="preserve"> po neposrednem </w:t>
      </w:r>
      <w:r w:rsidR="009238BA" w:rsidRPr="00E064CE">
        <w:t>vodu iz prvega odstavka tega člena ne vpliva na možnost sklenitve pogodb o dobavi elektri</w:t>
      </w:r>
      <w:r w:rsidR="00FD6311" w:rsidRPr="00E064CE">
        <w:t>ke</w:t>
      </w:r>
      <w:r w:rsidR="009238BA" w:rsidRPr="00E064CE">
        <w:t xml:space="preserve"> v skladu </w:t>
      </w:r>
      <w:r w:rsidR="006C7968">
        <w:t>z</w:t>
      </w:r>
      <w:r w:rsidR="00C60D3C" w:rsidRPr="00E064CE">
        <w:t xml:space="preserve"> </w:t>
      </w:r>
      <w:fldSimple w:instr=" REF _Ref289168558 \r \h ">
        <w:r w:rsidR="00AD6E8B">
          <w:t>38</w:t>
        </w:r>
      </w:fldSimple>
      <w:r w:rsidR="006B0658" w:rsidRPr="00E064CE">
        <w:t>. členom</w:t>
      </w:r>
      <w:r w:rsidR="009238BA" w:rsidRPr="00E064CE">
        <w:t xml:space="preserve"> </w:t>
      </w:r>
      <w:r w:rsidR="00E866BE" w:rsidRPr="00E064CE">
        <w:t xml:space="preserve">tega zakona. </w:t>
      </w:r>
    </w:p>
    <w:p w:rsidR="0074488B" w:rsidRDefault="0074488B" w:rsidP="000F7E0A">
      <w:pPr>
        <w:pStyle w:val="Odstavekseznama1"/>
        <w:ind w:left="0"/>
      </w:pPr>
    </w:p>
    <w:p w:rsidR="001D1E1E" w:rsidRDefault="0074488B" w:rsidP="007D1782">
      <w:pPr>
        <w:pStyle w:val="Obrazloitev"/>
      </w:pPr>
      <w:r w:rsidRPr="00CD4D2D">
        <w:t xml:space="preserve">Člen implemetira 1. </w:t>
      </w:r>
      <w:r>
        <w:t>i</w:t>
      </w:r>
      <w:r w:rsidRPr="00CD4D2D">
        <w:t xml:space="preserve">n 3. </w:t>
      </w:r>
      <w:r>
        <w:t>o</w:t>
      </w:r>
      <w:r w:rsidRPr="00CD4D2D">
        <w:t>dstavek 34. člen</w:t>
      </w:r>
      <w:r>
        <w:t>a</w:t>
      </w:r>
      <w:r w:rsidRPr="00CD4D2D">
        <w:t xml:space="preserve"> direktive</w:t>
      </w:r>
      <w:r>
        <w:t xml:space="preserve"> 2009/72/ES</w:t>
      </w:r>
      <w:r w:rsidRPr="00CD4D2D">
        <w:t xml:space="preserve">. Dopušča oskrbo preko </w:t>
      </w:r>
      <w:r>
        <w:t>neposrednega voda, in sicer s strani oseb</w:t>
      </w:r>
      <w:r w:rsidRPr="00CD4D2D">
        <w:t xml:space="preserve"> ki hkrati izvajajo tako dejavnost proizvodnje in dejavnost dobave</w:t>
      </w:r>
      <w:r>
        <w:t xml:space="preserve"> končnim odjemalcem</w:t>
      </w:r>
      <w:r w:rsidRPr="00CD4D2D">
        <w:t xml:space="preserve">. </w:t>
      </w:r>
      <w:r w:rsidR="009C530A">
        <w:t xml:space="preserve">Ker gre pri tem za povezavo med proizvajalci in končnimi odjemalci, ki  imajo seveda priključna mesta, mora taka oseba imeti vlogo dobavitelja uporabnikom in proizvajalca hkrati. </w:t>
      </w:r>
      <w:r w:rsidRPr="00CD4D2D">
        <w:t xml:space="preserve">Taka oskrba je dopustna predvsem za oskrbo lastnih obratov, podružnic in odjemalcev, pa tudi za vse druge odjemalce na ozemlju RS. </w:t>
      </w:r>
      <w:r>
        <w:t>Neposredni vodi so po direktivi obvezni, v Sloveniji so v praksi malo verjetni.</w:t>
      </w:r>
    </w:p>
    <w:p w:rsidR="0074488B" w:rsidRPr="0074488B" w:rsidRDefault="0074488B" w:rsidP="000F7E0A">
      <w:pPr>
        <w:pStyle w:val="Odstavekseznama1"/>
        <w:ind w:left="0"/>
      </w:pPr>
    </w:p>
    <w:p w:rsidR="007169C3" w:rsidRPr="001C204F" w:rsidRDefault="006F6F8E" w:rsidP="003A7D9F">
      <w:pPr>
        <w:pStyle w:val="Naslov5"/>
      </w:pPr>
      <w:bookmarkStart w:id="638" w:name="_Toc293668839"/>
      <w:bookmarkStart w:id="639" w:name="_Toc358721952"/>
      <w:r w:rsidRPr="00CA38D4">
        <w:t>člen</w:t>
      </w:r>
      <w:r w:rsidR="00CA38D4">
        <w:br/>
      </w:r>
      <w:r w:rsidR="00817CFC" w:rsidRPr="001C204F">
        <w:t xml:space="preserve"> </w:t>
      </w:r>
      <w:r w:rsidR="007169C3" w:rsidRPr="001C204F">
        <w:t xml:space="preserve">(dovoljenje za </w:t>
      </w:r>
      <w:r w:rsidR="00FB0E0F" w:rsidRPr="001C204F">
        <w:t xml:space="preserve">neposredni </w:t>
      </w:r>
      <w:r w:rsidR="009238BA" w:rsidRPr="001C204F">
        <w:t>vod</w:t>
      </w:r>
      <w:r w:rsidR="007169C3" w:rsidRPr="001C204F">
        <w:t>)</w:t>
      </w:r>
      <w:bookmarkEnd w:id="638"/>
      <w:bookmarkEnd w:id="639"/>
    </w:p>
    <w:p w:rsidR="00411E73" w:rsidRPr="00E064CE" w:rsidRDefault="00411E73" w:rsidP="00165E5D">
      <w:pPr>
        <w:pStyle w:val="Odstavekseznama1"/>
        <w:ind w:left="0"/>
      </w:pPr>
    </w:p>
    <w:p w:rsidR="007169C3" w:rsidRPr="00E064CE" w:rsidRDefault="000F7E0A" w:rsidP="000F7E0A">
      <w:pPr>
        <w:pStyle w:val="Odstavekseznama1"/>
        <w:ind w:left="0"/>
      </w:pPr>
      <w:r>
        <w:t xml:space="preserve">(1) </w:t>
      </w:r>
      <w:r w:rsidR="007169C3" w:rsidRPr="00E064CE">
        <w:t xml:space="preserve">Neposreden </w:t>
      </w:r>
      <w:r w:rsidR="00671144" w:rsidRPr="00E064CE">
        <w:t>vod</w:t>
      </w:r>
      <w:r w:rsidR="007169C3" w:rsidRPr="00E064CE">
        <w:t xml:space="preserve"> lahko zgradi </w:t>
      </w:r>
      <w:r w:rsidR="009238BA" w:rsidRPr="00E064CE">
        <w:t>elektroenergetsko podjetje</w:t>
      </w:r>
      <w:r w:rsidR="00DC5FC9" w:rsidRPr="00E064CE">
        <w:t xml:space="preserve"> ali odjemalec</w:t>
      </w:r>
      <w:r w:rsidR="007169C3" w:rsidRPr="00E064CE">
        <w:t>, če pridobi dovoljenje agencije.</w:t>
      </w:r>
    </w:p>
    <w:p w:rsidR="007169C3" w:rsidRPr="00E064CE" w:rsidRDefault="007169C3" w:rsidP="00165E5D">
      <w:pPr>
        <w:pStyle w:val="Odstavekseznama1"/>
        <w:ind w:left="0"/>
      </w:pPr>
    </w:p>
    <w:p w:rsidR="007169C3" w:rsidRPr="00E064CE" w:rsidRDefault="000F7E0A" w:rsidP="000F7E0A">
      <w:pPr>
        <w:pStyle w:val="Odstavekseznama1"/>
        <w:ind w:left="0"/>
      </w:pPr>
      <w:r>
        <w:t xml:space="preserve">(2) </w:t>
      </w:r>
      <w:r w:rsidR="007169C3" w:rsidRPr="00E064CE">
        <w:t xml:space="preserve">Agencija izda dovoljenje za </w:t>
      </w:r>
      <w:r w:rsidR="00FB0E0F" w:rsidRPr="00E064CE">
        <w:t>neposredn</w:t>
      </w:r>
      <w:r w:rsidR="00FB0E0F">
        <w:t>i</w:t>
      </w:r>
      <w:r w:rsidR="00FB0E0F" w:rsidRPr="00E064CE">
        <w:t xml:space="preserve"> </w:t>
      </w:r>
      <w:r w:rsidR="00952985" w:rsidRPr="00E064CE">
        <w:t>vod</w:t>
      </w:r>
      <w:r w:rsidR="007169C3" w:rsidRPr="00E064CE">
        <w:t xml:space="preserve"> le, če je </w:t>
      </w:r>
      <w:r w:rsidR="00E0056C" w:rsidRPr="00E064CE">
        <w:t>bil za oskrbo po prejšnjem členu</w:t>
      </w:r>
      <w:r w:rsidR="0096088D" w:rsidRPr="00E064CE">
        <w:t>,</w:t>
      </w:r>
      <w:r w:rsidR="007169C3" w:rsidRPr="00E064CE">
        <w:t xml:space="preserve"> </w:t>
      </w:r>
      <w:r w:rsidR="00685EAB" w:rsidRPr="00E064CE">
        <w:t xml:space="preserve">pravnomočno </w:t>
      </w:r>
      <w:r w:rsidR="007169C3" w:rsidRPr="00E064CE">
        <w:t>zavrnjen</w:t>
      </w:r>
      <w:r w:rsidR="00243042" w:rsidRPr="00E064CE">
        <w:t xml:space="preserve">a priključitev na </w:t>
      </w:r>
      <w:r w:rsidR="007169C3" w:rsidRPr="00E064CE">
        <w:t xml:space="preserve">sistem po </w:t>
      </w:r>
      <w:fldSimple w:instr=" REF _Ref289168607 \r \h ">
        <w:r w:rsidR="00AD6E8B">
          <w:t>106</w:t>
        </w:r>
      </w:fldSimple>
      <w:r w:rsidR="00685EAB" w:rsidRPr="00E064CE">
        <w:t>.</w:t>
      </w:r>
      <w:r w:rsidR="007169C3" w:rsidRPr="00E064CE">
        <w:t xml:space="preserve"> členu tega zakona</w:t>
      </w:r>
      <w:r w:rsidR="00685EAB" w:rsidRPr="00E064CE">
        <w:t xml:space="preserve"> </w:t>
      </w:r>
      <w:r w:rsidR="00CB1E46" w:rsidRPr="00E064CE">
        <w:t>ali če potrebni sistem</w:t>
      </w:r>
      <w:r w:rsidR="0096088D" w:rsidRPr="00E064CE">
        <w:t xml:space="preserve"> </w:t>
      </w:r>
      <w:r w:rsidR="00CB1E46" w:rsidRPr="00E064CE">
        <w:t>ne obstoji</w:t>
      </w:r>
      <w:r w:rsidR="00685EAB" w:rsidRPr="00E064CE">
        <w:t xml:space="preserve"> in če agencija ne odloči, da se poveča zmogljivos</w:t>
      </w:r>
      <w:r w:rsidR="00BB591F" w:rsidRPr="00E064CE">
        <w:t xml:space="preserve">ti sistema po </w:t>
      </w:r>
      <w:r w:rsidR="004D3E32" w:rsidRPr="00E064CE">
        <w:t>petem</w:t>
      </w:r>
      <w:r w:rsidR="00BB591F" w:rsidRPr="00E064CE">
        <w:t xml:space="preserve"> odstavk</w:t>
      </w:r>
      <w:r w:rsidR="004D3E32" w:rsidRPr="00E064CE">
        <w:t xml:space="preserve">u </w:t>
      </w:r>
      <w:fldSimple w:instr=" REF _Ref289168607 \r \h ">
        <w:r w:rsidR="00AD6E8B">
          <w:t>106</w:t>
        </w:r>
      </w:fldSimple>
      <w:r w:rsidR="00685EAB" w:rsidRPr="00E064CE">
        <w:t>. člena.</w:t>
      </w:r>
    </w:p>
    <w:p w:rsidR="00A25146" w:rsidRPr="00E064CE" w:rsidRDefault="00A25146" w:rsidP="00165E5D">
      <w:pPr>
        <w:pStyle w:val="Odstavekseznama"/>
        <w:ind w:left="0"/>
      </w:pPr>
    </w:p>
    <w:p w:rsidR="0049295C" w:rsidRPr="00E064CE" w:rsidRDefault="000F7E0A" w:rsidP="000F7E0A">
      <w:pPr>
        <w:pStyle w:val="Odstavekseznama1"/>
        <w:ind w:left="0"/>
      </w:pPr>
      <w:r>
        <w:t xml:space="preserve">(3) </w:t>
      </w:r>
      <w:r w:rsidR="00A25146" w:rsidRPr="00E064CE">
        <w:t xml:space="preserve">Ne glede na prejšnji odstavek lahko agencija zavrne dovoljenje za </w:t>
      </w:r>
      <w:r w:rsidR="00FB0E0F" w:rsidRPr="00E064CE">
        <w:t>neposredn</w:t>
      </w:r>
      <w:r w:rsidR="00FB0E0F">
        <w:t>i</w:t>
      </w:r>
      <w:r w:rsidR="00FB0E0F" w:rsidRPr="00E064CE">
        <w:t xml:space="preserve"> </w:t>
      </w:r>
      <w:r w:rsidR="00A25146" w:rsidRPr="00E064CE">
        <w:t>vod</w:t>
      </w:r>
      <w:r w:rsidR="00E0056C" w:rsidRPr="00E064CE">
        <w:t xml:space="preserve"> tudi</w:t>
      </w:r>
      <w:r w:rsidR="00A25146" w:rsidRPr="00E064CE">
        <w:t xml:space="preserve">, če bi se zaradi tega občutno poslabšali pogoji za opravljanje dejavnosti sistemskega operaterja. </w:t>
      </w:r>
    </w:p>
    <w:p w:rsidR="0049295C" w:rsidRPr="00E064CE" w:rsidRDefault="0049295C" w:rsidP="00165E5D">
      <w:pPr>
        <w:pStyle w:val="Odstavekseznama"/>
        <w:ind w:left="0"/>
      </w:pPr>
    </w:p>
    <w:p w:rsidR="002F57C7" w:rsidRDefault="000F7E0A" w:rsidP="000F7E0A">
      <w:pPr>
        <w:pStyle w:val="Odstavekseznama1"/>
        <w:ind w:left="0"/>
      </w:pPr>
      <w:r>
        <w:t xml:space="preserve">(4) </w:t>
      </w:r>
      <w:r w:rsidR="0049295C" w:rsidRPr="00E064CE">
        <w:t>Agencija podrobneje določi merila za izdajo dovol</w:t>
      </w:r>
      <w:r w:rsidR="00CD4D2D">
        <w:t xml:space="preserve">jenja za gradnjo neposrednega </w:t>
      </w:r>
      <w:r w:rsidR="0049295C" w:rsidRPr="00E064CE">
        <w:t>voda, ki morajo biti objektivna in nediskriminatorna.</w:t>
      </w:r>
    </w:p>
    <w:p w:rsidR="009C530A" w:rsidRDefault="009C530A" w:rsidP="000F7E0A">
      <w:pPr>
        <w:pStyle w:val="Odstavekseznama1"/>
        <w:ind w:left="0"/>
      </w:pPr>
    </w:p>
    <w:p w:rsidR="001D1E1E" w:rsidRDefault="009C530A" w:rsidP="007D1782">
      <w:pPr>
        <w:pStyle w:val="Obrazloitev"/>
      </w:pPr>
      <w:r w:rsidRPr="00B830C0">
        <w:t>Člen implemetira 34. člen direktive - 2., 4. in 5. odstavek. Dovoljenj</w:t>
      </w:r>
      <w:r>
        <w:t xml:space="preserve">e za gradnjo neposrednega </w:t>
      </w:r>
      <w:r w:rsidRPr="00B830C0">
        <w:t xml:space="preserve">voda izda agencija, če je bila predhodno zavrnjena priključitev, in če se zaradi tega občutno ne poslabšajo pogoji za sistemskega operaterja. </w:t>
      </w:r>
    </w:p>
    <w:p w:rsidR="009C530A" w:rsidRPr="009C530A" w:rsidRDefault="009C530A" w:rsidP="000F7E0A">
      <w:pPr>
        <w:pStyle w:val="Odstavekseznama1"/>
        <w:ind w:left="0"/>
      </w:pPr>
    </w:p>
    <w:p w:rsidR="00991610" w:rsidRPr="00E064CE" w:rsidRDefault="00991610" w:rsidP="00165E5D">
      <w:pPr>
        <w:pStyle w:val="Odstavekseznama1"/>
        <w:ind w:left="0"/>
        <w:rPr>
          <w:i/>
          <w:u w:val="single"/>
        </w:rPr>
      </w:pPr>
    </w:p>
    <w:p w:rsidR="00B85FA9" w:rsidRPr="004F0D59" w:rsidRDefault="00B13066" w:rsidP="004F0D59">
      <w:pPr>
        <w:pStyle w:val="Naslov4"/>
        <w:rPr>
          <w:b w:val="0"/>
          <w:sz w:val="24"/>
          <w:szCs w:val="24"/>
        </w:rPr>
      </w:pPr>
      <w:bookmarkStart w:id="640" w:name="_Toc293668841"/>
      <w:bookmarkStart w:id="641" w:name="_Toc358721953"/>
      <w:r w:rsidRPr="004F0D59">
        <w:rPr>
          <w:b w:val="0"/>
          <w:sz w:val="24"/>
          <w:szCs w:val="24"/>
        </w:rPr>
        <w:t>I</w:t>
      </w:r>
      <w:r w:rsidR="004F0D59" w:rsidRPr="004F0D59">
        <w:rPr>
          <w:b w:val="0"/>
          <w:sz w:val="24"/>
          <w:szCs w:val="24"/>
        </w:rPr>
        <w:t>V</w:t>
      </w:r>
      <w:r w:rsidRPr="004F0D59">
        <w:rPr>
          <w:b w:val="0"/>
          <w:sz w:val="24"/>
          <w:szCs w:val="24"/>
        </w:rPr>
        <w:t>.</w:t>
      </w:r>
      <w:r w:rsidR="003642B8" w:rsidRPr="004F0D59">
        <w:rPr>
          <w:b w:val="0"/>
          <w:sz w:val="24"/>
          <w:szCs w:val="24"/>
        </w:rPr>
        <w:t xml:space="preserve"> </w:t>
      </w:r>
      <w:r w:rsidR="00996698" w:rsidRPr="004F0D59">
        <w:rPr>
          <w:b w:val="0"/>
          <w:sz w:val="24"/>
          <w:szCs w:val="24"/>
        </w:rPr>
        <w:t>Sistemska obratovalna navodila in tehnična varnost obratovanja</w:t>
      </w:r>
      <w:bookmarkEnd w:id="640"/>
      <w:bookmarkEnd w:id="641"/>
    </w:p>
    <w:p w:rsidR="00996698" w:rsidRPr="00E064CE" w:rsidRDefault="00996698" w:rsidP="00165E5D">
      <w:pPr>
        <w:pStyle w:val="Odstavekseznama1"/>
        <w:ind w:left="0"/>
      </w:pPr>
    </w:p>
    <w:p w:rsidR="00996698" w:rsidRPr="001C204F" w:rsidRDefault="00965183" w:rsidP="003A7D9F">
      <w:pPr>
        <w:pStyle w:val="Naslov5"/>
      </w:pPr>
      <w:bookmarkStart w:id="642" w:name="_Ref290033515"/>
      <w:bookmarkStart w:id="643" w:name="_Toc293668842"/>
      <w:bookmarkStart w:id="644" w:name="_Ref295212190"/>
      <w:bookmarkStart w:id="645" w:name="_Ref295212221"/>
      <w:bookmarkStart w:id="646" w:name="_Ref302385934"/>
      <w:bookmarkStart w:id="647" w:name="_Ref316301138"/>
      <w:bookmarkStart w:id="648" w:name="_Toc358721954"/>
      <w:r w:rsidRPr="00CA38D4">
        <w:t>člen</w:t>
      </w:r>
      <w:bookmarkEnd w:id="642"/>
      <w:r w:rsidR="00CA38D4">
        <w:br/>
      </w:r>
      <w:r w:rsidR="00817CFC" w:rsidRPr="001C204F">
        <w:t xml:space="preserve"> </w:t>
      </w:r>
      <w:r w:rsidR="00996698" w:rsidRPr="001C204F">
        <w:t>(sistemska obratovalna navodila)</w:t>
      </w:r>
      <w:bookmarkEnd w:id="643"/>
      <w:bookmarkEnd w:id="644"/>
      <w:bookmarkEnd w:id="645"/>
      <w:bookmarkEnd w:id="646"/>
      <w:bookmarkEnd w:id="647"/>
      <w:bookmarkEnd w:id="648"/>
    </w:p>
    <w:p w:rsidR="00996698" w:rsidRPr="00E064CE" w:rsidRDefault="00996698" w:rsidP="00165E5D">
      <w:pPr>
        <w:pStyle w:val="Odstavekseznama1"/>
        <w:ind w:left="0"/>
      </w:pPr>
    </w:p>
    <w:p w:rsidR="00996698" w:rsidRPr="00E064CE" w:rsidRDefault="000F7E0A" w:rsidP="000F7E0A">
      <w:pPr>
        <w:pStyle w:val="Odstavekseznama1"/>
        <w:ind w:left="0"/>
      </w:pPr>
      <w:r>
        <w:t xml:space="preserve">(1) </w:t>
      </w:r>
      <w:r w:rsidR="00996698" w:rsidRPr="00E064CE">
        <w:t xml:space="preserve">Sistemska obratovalna navodila urejajo obratovanje in način vodenja prenosnih in distribucijskih sistemov. Sistemska obratovalna navodila morajo </w:t>
      </w:r>
      <w:r w:rsidR="00394376" w:rsidRPr="00E064CE">
        <w:t xml:space="preserve">zagotavljati </w:t>
      </w:r>
      <w:r w:rsidR="006629D8">
        <w:t>zmožnost skupnega delovanja</w:t>
      </w:r>
      <w:r w:rsidR="006629D8" w:rsidRPr="00E064CE">
        <w:t xml:space="preserve"> </w:t>
      </w:r>
      <w:r w:rsidR="00394376" w:rsidRPr="00E064CE">
        <w:t xml:space="preserve">sistemov ter morajo </w:t>
      </w:r>
      <w:r w:rsidR="00996698" w:rsidRPr="00E064CE">
        <w:t>biti pregledna, objektivna in nediskriminatorna.</w:t>
      </w:r>
    </w:p>
    <w:p w:rsidR="00996698" w:rsidRPr="00E064CE" w:rsidRDefault="00996698" w:rsidP="00165E5D">
      <w:pPr>
        <w:pStyle w:val="Odstavekseznama1"/>
        <w:ind w:left="0"/>
      </w:pPr>
    </w:p>
    <w:p w:rsidR="00996698" w:rsidRPr="00E064CE" w:rsidRDefault="000F7E0A" w:rsidP="000F7E0A">
      <w:pPr>
        <w:pStyle w:val="Odstavekseznama1"/>
        <w:ind w:left="0"/>
      </w:pPr>
      <w:r>
        <w:t xml:space="preserve">(2) </w:t>
      </w:r>
      <w:r w:rsidR="00996698" w:rsidRPr="00E064CE">
        <w:t xml:space="preserve">S sistemskimi obratovalnimi navodili se zlasti </w:t>
      </w:r>
      <w:r w:rsidR="00E30738" w:rsidRPr="00E064CE">
        <w:t>uredi</w:t>
      </w:r>
      <w:r w:rsidR="00996698" w:rsidRPr="00E064CE">
        <w:t>:</w:t>
      </w:r>
    </w:p>
    <w:p w:rsidR="00996698" w:rsidRPr="00E064CE" w:rsidRDefault="00996698" w:rsidP="00165E5D">
      <w:pPr>
        <w:pStyle w:val="Odstavekseznama1"/>
        <w:ind w:left="0"/>
      </w:pPr>
    </w:p>
    <w:p w:rsidR="00996698" w:rsidRPr="00E064CE" w:rsidRDefault="00996698" w:rsidP="00385F6A">
      <w:pPr>
        <w:pStyle w:val="Odstavekseznama1"/>
        <w:numPr>
          <w:ilvl w:val="0"/>
          <w:numId w:val="8"/>
        </w:numPr>
        <w:ind w:left="142" w:hanging="142"/>
      </w:pPr>
      <w:r w:rsidRPr="00E064CE">
        <w:t xml:space="preserve">tehnične in druge pogoje za varno obratovanje </w:t>
      </w:r>
      <w:r w:rsidR="00525454" w:rsidRPr="00E064CE">
        <w:t>sistemov</w:t>
      </w:r>
      <w:r w:rsidRPr="00E064CE">
        <w:t xml:space="preserve"> z namenom zanesljive in </w:t>
      </w:r>
      <w:r w:rsidR="00C73EA3">
        <w:t>kakovostne</w:t>
      </w:r>
      <w:r w:rsidRPr="00E064CE">
        <w:t xml:space="preserve"> oskrbe </w:t>
      </w:r>
      <w:r w:rsidR="00394376" w:rsidRPr="00E064CE">
        <w:t>z elektri</w:t>
      </w:r>
      <w:r w:rsidR="007A0F80" w:rsidRPr="00E064CE">
        <w:t>ko</w:t>
      </w:r>
      <w:r w:rsidRPr="00E064CE">
        <w:t>;</w:t>
      </w:r>
    </w:p>
    <w:p w:rsidR="00996698" w:rsidRPr="00E064CE" w:rsidRDefault="00996698" w:rsidP="00385F6A">
      <w:pPr>
        <w:pStyle w:val="Odstavekseznama1"/>
        <w:numPr>
          <w:ilvl w:val="0"/>
          <w:numId w:val="8"/>
        </w:numPr>
        <w:ind w:left="142" w:hanging="142"/>
      </w:pPr>
      <w:r w:rsidRPr="00E064CE">
        <w:t>način zagotavljanja sistemskih storitev;</w:t>
      </w:r>
    </w:p>
    <w:p w:rsidR="00996698" w:rsidRPr="00E064CE" w:rsidRDefault="00996698" w:rsidP="00385F6A">
      <w:pPr>
        <w:pStyle w:val="Odstavekseznama1"/>
        <w:numPr>
          <w:ilvl w:val="0"/>
          <w:numId w:val="8"/>
        </w:numPr>
        <w:ind w:left="142" w:hanging="142"/>
      </w:pPr>
      <w:r w:rsidRPr="00E064CE">
        <w:t xml:space="preserve">postopke za obratovanje </w:t>
      </w:r>
      <w:r w:rsidR="00525454" w:rsidRPr="00E064CE">
        <w:t>sistemov</w:t>
      </w:r>
      <w:r w:rsidRPr="00E064CE">
        <w:t xml:space="preserve"> v kriznih stanjih;</w:t>
      </w:r>
    </w:p>
    <w:p w:rsidR="00996698" w:rsidRPr="00E064CE" w:rsidRDefault="00996698" w:rsidP="00385F6A">
      <w:pPr>
        <w:pStyle w:val="Odstavekseznama1"/>
        <w:numPr>
          <w:ilvl w:val="0"/>
          <w:numId w:val="8"/>
        </w:numPr>
        <w:ind w:left="142" w:hanging="142"/>
      </w:pPr>
      <w:r w:rsidRPr="00E064CE">
        <w:t xml:space="preserve">pogoje za priključitev na </w:t>
      </w:r>
      <w:r w:rsidR="00525454" w:rsidRPr="00E064CE">
        <w:t>sistem in način priključitve na sistem</w:t>
      </w:r>
      <w:r w:rsidRPr="00E064CE">
        <w:t>;</w:t>
      </w:r>
    </w:p>
    <w:p w:rsidR="00E30738" w:rsidRPr="00E064CE" w:rsidRDefault="00996698" w:rsidP="00385F6A">
      <w:pPr>
        <w:pStyle w:val="Odstavekseznama1"/>
        <w:numPr>
          <w:ilvl w:val="0"/>
          <w:numId w:val="8"/>
        </w:numPr>
        <w:ind w:left="142" w:hanging="142"/>
      </w:pPr>
      <w:r w:rsidRPr="00E064CE">
        <w:t xml:space="preserve">tehnične pogoje za medsebojno priključitev in delovanje </w:t>
      </w:r>
      <w:r w:rsidR="00525454" w:rsidRPr="00E064CE">
        <w:t>sistemov</w:t>
      </w:r>
      <w:r w:rsidRPr="00E064CE">
        <w:t xml:space="preserve"> različnih </w:t>
      </w:r>
      <w:r w:rsidR="00E9042F">
        <w:t>elektro</w:t>
      </w:r>
      <w:r w:rsidR="00E9042F" w:rsidRPr="00E064CE">
        <w:t xml:space="preserve"> </w:t>
      </w:r>
      <w:r w:rsidRPr="00E064CE">
        <w:t>operaterjev</w:t>
      </w:r>
      <w:r w:rsidR="00E30738" w:rsidRPr="00E064CE">
        <w:t>;</w:t>
      </w:r>
    </w:p>
    <w:p w:rsidR="00292788" w:rsidRPr="00EA510A" w:rsidRDefault="007E58CF" w:rsidP="00292788">
      <w:pPr>
        <w:pStyle w:val="Odstavekseznama1"/>
        <w:numPr>
          <w:ilvl w:val="0"/>
          <w:numId w:val="8"/>
        </w:numPr>
        <w:ind w:left="142" w:hanging="142"/>
      </w:pPr>
      <w:r w:rsidRPr="007D1782">
        <w:t>monitoring kakovosti storitev oskrbe z električno energijo</w:t>
      </w:r>
      <w:r w:rsidR="00292788" w:rsidRPr="00292788">
        <w:t>;</w:t>
      </w:r>
    </w:p>
    <w:p w:rsidR="00EA510A" w:rsidRPr="00EA510A" w:rsidRDefault="00EA510A" w:rsidP="00EA510A">
      <w:pPr>
        <w:pStyle w:val="Odstavekseznama1"/>
        <w:numPr>
          <w:ilvl w:val="0"/>
          <w:numId w:val="8"/>
        </w:numPr>
        <w:ind w:left="142" w:hanging="142"/>
      </w:pPr>
      <w:r w:rsidRPr="00EA510A">
        <w:rPr>
          <w:iCs/>
        </w:rPr>
        <w:t>vrsta, struktura, frekvenca in način izmenjave podatkov med elektro operaterji potrebnih za varno obratovanje in učinkovito vodenje sistemov;</w:t>
      </w:r>
    </w:p>
    <w:p w:rsidR="00996698" w:rsidRPr="00E064CE" w:rsidRDefault="00E30738" w:rsidP="00385F6A">
      <w:pPr>
        <w:pStyle w:val="Odstavekseznama1"/>
        <w:numPr>
          <w:ilvl w:val="0"/>
          <w:numId w:val="8"/>
        </w:numPr>
        <w:ind w:left="142" w:hanging="142"/>
      </w:pPr>
      <w:r w:rsidRPr="00E064CE">
        <w:t>druga vprašanja, ki jih določa ta zakon</w:t>
      </w:r>
      <w:r w:rsidR="00996698" w:rsidRPr="00E064CE">
        <w:t>.</w:t>
      </w:r>
    </w:p>
    <w:p w:rsidR="00996698" w:rsidRPr="00E064CE" w:rsidRDefault="00996698" w:rsidP="00165E5D">
      <w:pPr>
        <w:pStyle w:val="Odstavekseznama1"/>
        <w:ind w:left="0"/>
      </w:pPr>
    </w:p>
    <w:p w:rsidR="00A51D49" w:rsidRPr="00E064CE" w:rsidRDefault="000F7E0A" w:rsidP="000F7E0A">
      <w:pPr>
        <w:pStyle w:val="Odstavekseznama1"/>
        <w:ind w:left="0"/>
      </w:pPr>
      <w:r>
        <w:t xml:space="preserve">(3) </w:t>
      </w:r>
      <w:r w:rsidR="00A51D49" w:rsidRPr="00E064CE">
        <w:t>Sistemska obratovalna navodila morajo obsegati tudi določbe o stroških tehničnih ukrepov, ki so potrebni za priključitev novih proizvajalcev elektri</w:t>
      </w:r>
      <w:r w:rsidR="00861689" w:rsidRPr="00E064CE">
        <w:t>ke</w:t>
      </w:r>
      <w:r w:rsidR="00A51D49" w:rsidRPr="00E064CE">
        <w:t xml:space="preserve">. </w:t>
      </w:r>
    </w:p>
    <w:p w:rsidR="00A51D49" w:rsidRPr="00E064CE" w:rsidRDefault="00A51D49" w:rsidP="00165E5D">
      <w:pPr>
        <w:pStyle w:val="Odstavekseznama1"/>
        <w:ind w:left="0"/>
      </w:pPr>
    </w:p>
    <w:p w:rsidR="00525454" w:rsidRPr="00E064CE" w:rsidRDefault="000F7E0A" w:rsidP="000F7E0A">
      <w:pPr>
        <w:pStyle w:val="Odstavekseznama1"/>
        <w:ind w:left="0"/>
      </w:pPr>
      <w:r>
        <w:t xml:space="preserve">(4) </w:t>
      </w:r>
      <w:r w:rsidR="00525454" w:rsidRPr="00E064CE">
        <w:t xml:space="preserve">V sistemskih obratovalnih navodilih morajo biti vloge in odgovornosti </w:t>
      </w:r>
      <w:r w:rsidR="004A13F7">
        <w:t xml:space="preserve">sistemskih </w:t>
      </w:r>
      <w:r w:rsidR="00525454" w:rsidRPr="00E064CE">
        <w:t xml:space="preserve">operaterjev, </w:t>
      </w:r>
      <w:r w:rsidR="00DA40C4" w:rsidRPr="00E064CE">
        <w:t xml:space="preserve">distribucijskih </w:t>
      </w:r>
      <w:r w:rsidR="00525454" w:rsidRPr="00E064CE">
        <w:t>operaterjev, dobaviteljev,</w:t>
      </w:r>
      <w:r w:rsidR="00D94067" w:rsidRPr="00E064CE">
        <w:t xml:space="preserve"> končnih</w:t>
      </w:r>
      <w:r w:rsidR="00525454" w:rsidRPr="00E064CE">
        <w:t xml:space="preserve"> odjemalcev</w:t>
      </w:r>
      <w:r w:rsidR="008B669E">
        <w:t>, proizvajalcev</w:t>
      </w:r>
      <w:r w:rsidR="00525454" w:rsidRPr="00E064CE">
        <w:t xml:space="preserve"> in </w:t>
      </w:r>
      <w:r w:rsidR="00D94067" w:rsidRPr="00E064CE">
        <w:t>operaterja trga</w:t>
      </w:r>
      <w:r w:rsidR="00525454" w:rsidRPr="00E064CE">
        <w:t xml:space="preserve"> opredeljene glede na pogodbene dogovore, obveznosti do odjemalcev, izmenjavo podatkov, lastništvo podatkov in odgovornost za merjenje porabe.</w:t>
      </w:r>
    </w:p>
    <w:p w:rsidR="00525454" w:rsidRPr="00E064CE" w:rsidRDefault="00525454" w:rsidP="00165E5D">
      <w:pPr>
        <w:pStyle w:val="Odstavekseznama1"/>
        <w:ind w:left="0"/>
      </w:pPr>
    </w:p>
    <w:p w:rsidR="00525454" w:rsidRPr="00E064CE" w:rsidRDefault="000F7E0A" w:rsidP="000F7E0A">
      <w:pPr>
        <w:pStyle w:val="Odstavekseznama1"/>
        <w:ind w:left="0"/>
      </w:pPr>
      <w:r>
        <w:t xml:space="preserve">(5) </w:t>
      </w:r>
      <w:r w:rsidR="00996698" w:rsidRPr="00E064CE">
        <w:t>Sistemska o</w:t>
      </w:r>
      <w:r w:rsidR="00525454" w:rsidRPr="00E064CE">
        <w:t xml:space="preserve">bratovalna navodila za posamezen prenosni ali distribucijski </w:t>
      </w:r>
      <w:r w:rsidR="00996698" w:rsidRPr="00E064CE">
        <w:t xml:space="preserve"> </w:t>
      </w:r>
      <w:r w:rsidR="00525454" w:rsidRPr="00E064CE">
        <w:t>sistem</w:t>
      </w:r>
      <w:r w:rsidR="00996698" w:rsidRPr="00E064CE">
        <w:t xml:space="preserve"> izda po javnem pooblastilu </w:t>
      </w:r>
      <w:r w:rsidR="00AF65F1">
        <w:t>elektro operater</w:t>
      </w:r>
      <w:r w:rsidR="00996698" w:rsidRPr="00E064CE">
        <w:t xml:space="preserve">, ki na tem </w:t>
      </w:r>
      <w:r w:rsidR="00525454" w:rsidRPr="00E064CE">
        <w:t>sistemu</w:t>
      </w:r>
      <w:r w:rsidR="00996698" w:rsidRPr="00E064CE">
        <w:t xml:space="preserve"> </w:t>
      </w:r>
      <w:r w:rsidR="00E9042F">
        <w:t>izvaja</w:t>
      </w:r>
      <w:r w:rsidR="00E9042F" w:rsidRPr="00E064CE">
        <w:t xml:space="preserve"> </w:t>
      </w:r>
      <w:r w:rsidR="00996698" w:rsidRPr="00E064CE">
        <w:t>dejavnost operaterj</w:t>
      </w:r>
      <w:r w:rsidR="00525454" w:rsidRPr="00E064CE">
        <w:t>a in jih objavi v Uradnem listu Republike Slovenije.</w:t>
      </w:r>
      <w:r w:rsidR="00996698" w:rsidRPr="00E064CE">
        <w:t xml:space="preserve"> </w:t>
      </w:r>
    </w:p>
    <w:p w:rsidR="00525454" w:rsidRPr="00E064CE" w:rsidRDefault="00525454" w:rsidP="00165E5D">
      <w:pPr>
        <w:pStyle w:val="Odstavekseznama1"/>
        <w:ind w:left="0"/>
      </w:pPr>
    </w:p>
    <w:p w:rsidR="00996698" w:rsidRDefault="000F7E0A" w:rsidP="000F7E0A">
      <w:pPr>
        <w:pStyle w:val="Odstavekseznama1"/>
        <w:ind w:left="0"/>
      </w:pPr>
      <w:r>
        <w:t xml:space="preserve">(6) </w:t>
      </w:r>
      <w:r w:rsidR="00996698" w:rsidRPr="00E064CE">
        <w:t xml:space="preserve">Pred objavo </w:t>
      </w:r>
      <w:r w:rsidR="00E30738" w:rsidRPr="00E064CE">
        <w:t xml:space="preserve">sistemskih obratovalnih navodil </w:t>
      </w:r>
      <w:r w:rsidR="00996698" w:rsidRPr="00E064CE">
        <w:t xml:space="preserve">mora </w:t>
      </w:r>
      <w:r w:rsidR="00AF65F1">
        <w:t>elektro operater</w:t>
      </w:r>
      <w:r w:rsidR="00525454" w:rsidRPr="00E064CE">
        <w:t xml:space="preserve"> </w:t>
      </w:r>
      <w:r w:rsidR="00996698" w:rsidRPr="00E064CE">
        <w:t>pridobit</w:t>
      </w:r>
      <w:r w:rsidR="00E30738" w:rsidRPr="00E064CE">
        <w:t>i soglasje a</w:t>
      </w:r>
      <w:r w:rsidR="00525454" w:rsidRPr="00E064CE">
        <w:t>gencije</w:t>
      </w:r>
      <w:r w:rsidR="00802500" w:rsidRPr="00E064CE">
        <w:t xml:space="preserve"> in soglasje vlade</w:t>
      </w:r>
      <w:r w:rsidR="00996698" w:rsidRPr="00E064CE">
        <w:t>.</w:t>
      </w:r>
    </w:p>
    <w:p w:rsidR="00E9042F" w:rsidRDefault="00E9042F" w:rsidP="000F7E0A">
      <w:pPr>
        <w:pStyle w:val="Odstavekseznama1"/>
        <w:ind w:left="0"/>
      </w:pPr>
    </w:p>
    <w:p w:rsidR="001D1E1E" w:rsidRDefault="00E9042F" w:rsidP="007D1782">
      <w:pPr>
        <w:pStyle w:val="Obrazloitev"/>
      </w:pPr>
      <w:r w:rsidRPr="00CD4D2D">
        <w:t xml:space="preserve">Člen implementira 5. člen direktive, povezan je tudi z 41. členom direktive. Sistemska obratovalna navodila so akt, ki ga po javnem pooblastilu izdaja sistemski operater, in v katerem pregledno in nediskriminatorno določi vsa pravila v zvezi z obratovanjem in priključevanjem na sistem, kot tudi podrobnosti v zvezi z obveščanjem o porabi, menjavo dobavitelja in drugimi nalogami, ki mu jih nalaga zakon. </w:t>
      </w:r>
    </w:p>
    <w:p w:rsidR="00E9042F" w:rsidRPr="00E9042F" w:rsidRDefault="00E9042F" w:rsidP="000F7E0A">
      <w:pPr>
        <w:pStyle w:val="Odstavekseznama1"/>
        <w:ind w:left="0"/>
      </w:pPr>
    </w:p>
    <w:p w:rsidR="00525454" w:rsidRPr="001C204F" w:rsidRDefault="00965183" w:rsidP="003A7D9F">
      <w:pPr>
        <w:pStyle w:val="Naslov5"/>
      </w:pPr>
      <w:r w:rsidRPr="001C204F">
        <w:t xml:space="preserve"> </w:t>
      </w:r>
      <w:bookmarkStart w:id="649" w:name="_Toc293668843"/>
      <w:bookmarkStart w:id="650" w:name="_Ref295480110"/>
      <w:bookmarkStart w:id="651" w:name="_Toc358721955"/>
      <w:r w:rsidRPr="001C204F">
        <w:t>člen</w:t>
      </w:r>
      <w:r w:rsidR="00CA38D4" w:rsidRPr="001C204F">
        <w:br/>
      </w:r>
      <w:r w:rsidR="00525454" w:rsidRPr="001C204F">
        <w:t>(tehnična varnost obratovanja)</w:t>
      </w:r>
      <w:bookmarkEnd w:id="649"/>
      <w:bookmarkEnd w:id="650"/>
      <w:bookmarkEnd w:id="651"/>
    </w:p>
    <w:p w:rsidR="00996698" w:rsidRPr="00E064CE" w:rsidRDefault="00996698" w:rsidP="00165E5D">
      <w:pPr>
        <w:pStyle w:val="Odstavekseznama1"/>
        <w:ind w:left="0"/>
      </w:pPr>
    </w:p>
    <w:p w:rsidR="00A51D49" w:rsidRPr="00E064CE" w:rsidRDefault="000F7E0A" w:rsidP="000F7E0A">
      <w:pPr>
        <w:pStyle w:val="Odstavekseznama1"/>
        <w:ind w:left="0"/>
      </w:pPr>
      <w:r>
        <w:t xml:space="preserve">(1) </w:t>
      </w:r>
      <w:r w:rsidR="00DA40C4">
        <w:rPr>
          <w:szCs w:val="24"/>
        </w:rPr>
        <w:t xml:space="preserve">Elektro </w:t>
      </w:r>
      <w:r w:rsidR="00DA40C4">
        <w:t>o</w:t>
      </w:r>
      <w:r w:rsidR="00DA40C4" w:rsidRPr="00E064CE">
        <w:t xml:space="preserve">perater </w:t>
      </w:r>
      <w:r w:rsidR="00A51D49" w:rsidRPr="00E064CE">
        <w:t>ali druga oseba, ki vodi obratovanje energetskih postrojev, naprav in omrežij, mora zagotoviti varnost njihovega delovanja.</w:t>
      </w:r>
    </w:p>
    <w:p w:rsidR="00A51D49" w:rsidRPr="00E064CE" w:rsidRDefault="00A51D49" w:rsidP="00165E5D">
      <w:pPr>
        <w:pStyle w:val="Odstavekseznama1"/>
        <w:ind w:left="0"/>
      </w:pPr>
    </w:p>
    <w:p w:rsidR="00525454" w:rsidRPr="00E064CE" w:rsidRDefault="000F7E0A" w:rsidP="000F7E0A">
      <w:pPr>
        <w:pStyle w:val="Odstavekseznama1"/>
        <w:ind w:left="0"/>
      </w:pPr>
      <w:r>
        <w:t xml:space="preserve">(2) </w:t>
      </w:r>
      <w:r w:rsidR="00525454" w:rsidRPr="00E064CE">
        <w:t xml:space="preserve">Za zagotavljanje tehnične varnosti obratovanja energetskih postrojev na področju </w:t>
      </w:r>
      <w:r w:rsidR="005100D1" w:rsidRPr="00E064CE">
        <w:t>električne energije</w:t>
      </w:r>
      <w:r w:rsidR="00525454" w:rsidRPr="00E064CE">
        <w:t xml:space="preserve"> izdaja minister predpise, s katerimi predpiše zahteve, ki jih mora glede varnosti konstrukcije in obratovanja izpolnjevati energetski postroj (v nadalj</w:t>
      </w:r>
      <w:r w:rsidR="00E30738" w:rsidRPr="00E064CE">
        <w:t>njem besedilu: tehnični predpisi).</w:t>
      </w:r>
    </w:p>
    <w:p w:rsidR="00525454" w:rsidRPr="00E064CE" w:rsidRDefault="00525454" w:rsidP="00165E5D">
      <w:pPr>
        <w:pStyle w:val="Odstavekseznama1"/>
        <w:ind w:left="0"/>
      </w:pPr>
    </w:p>
    <w:p w:rsidR="00996698" w:rsidRPr="00E064CE" w:rsidRDefault="000F7E0A" w:rsidP="000F7E0A">
      <w:pPr>
        <w:pStyle w:val="Odstavekseznama1"/>
        <w:ind w:left="0"/>
      </w:pPr>
      <w:r>
        <w:t xml:space="preserve">(3) </w:t>
      </w:r>
      <w:r w:rsidR="00996698" w:rsidRPr="00E064CE">
        <w:t>S tehničnim predpisom se lahko določi, da se domneva, da je obratovanje skladno z varnostnimi zahtevami, če ustreza zahtevam neobveznih standardov, na katere se tehnični predpis sklicuje.</w:t>
      </w:r>
    </w:p>
    <w:p w:rsidR="00996698" w:rsidRPr="00E064CE" w:rsidRDefault="00996698" w:rsidP="00165E5D">
      <w:pPr>
        <w:pStyle w:val="Odstavekseznama1"/>
        <w:ind w:left="0"/>
      </w:pPr>
    </w:p>
    <w:p w:rsidR="00996698" w:rsidRPr="00E064CE" w:rsidRDefault="000F7E0A" w:rsidP="000F7E0A">
      <w:pPr>
        <w:pStyle w:val="Odstavekseznama1"/>
        <w:ind w:left="0"/>
      </w:pPr>
      <w:r>
        <w:t xml:space="preserve">(4) </w:t>
      </w:r>
      <w:r w:rsidR="00996698" w:rsidRPr="00E064CE">
        <w:t>Če se tehnični predpis sklicuje na standarde v skladu s prejšnjim odstavkom, minister, pristojen za energijo, v soglasju z ministrom, pristojnim za trg, v Uradnem listu Republike Slovenije objavi seznam standardov, katerih uporaba ustvari domnevo o skladnosti z varnostnimi zahtevami.</w:t>
      </w:r>
    </w:p>
    <w:p w:rsidR="00996698" w:rsidRPr="00E064CE" w:rsidRDefault="00996698" w:rsidP="00165E5D">
      <w:pPr>
        <w:pStyle w:val="Odstavekseznama1"/>
        <w:ind w:left="0"/>
      </w:pPr>
    </w:p>
    <w:p w:rsidR="00996698" w:rsidRPr="00E064CE" w:rsidRDefault="000F7E0A" w:rsidP="000F7E0A">
      <w:pPr>
        <w:pStyle w:val="Odstavekseznama1"/>
        <w:ind w:left="0"/>
      </w:pPr>
      <w:r>
        <w:t xml:space="preserve">(5) </w:t>
      </w:r>
      <w:r w:rsidR="00996698" w:rsidRPr="00E064CE">
        <w:t xml:space="preserve">Oseba, ki vodi obratovanje in uporablja standard iz </w:t>
      </w:r>
      <w:r w:rsidR="00E30738" w:rsidRPr="00E064CE">
        <w:t>tretjega</w:t>
      </w:r>
      <w:r w:rsidR="00996698" w:rsidRPr="00E064CE">
        <w:t xml:space="preserve"> odstavka tega člena, mora sprejeti notranji akt, iz katerega izhaja način uporabe standarda. Minister, pristojen za energijo s predpisom podrobneje določi vsebino notranjega akta.</w:t>
      </w:r>
    </w:p>
    <w:p w:rsidR="00996698" w:rsidRPr="00E064CE" w:rsidRDefault="00996698" w:rsidP="00165E5D">
      <w:pPr>
        <w:pStyle w:val="Odstavekseznama1"/>
        <w:ind w:left="0"/>
      </w:pPr>
    </w:p>
    <w:p w:rsidR="00B85FA9" w:rsidRDefault="000F7E0A" w:rsidP="000F7E0A">
      <w:pPr>
        <w:pStyle w:val="Odstavekseznama1"/>
        <w:ind w:left="0"/>
      </w:pPr>
      <w:r>
        <w:t xml:space="preserve">(6) </w:t>
      </w:r>
      <w:r w:rsidR="00996698" w:rsidRPr="00E064CE">
        <w:t xml:space="preserve">Energetski inšpektor nadzira skladnost načina uporabe standarda iz </w:t>
      </w:r>
      <w:r w:rsidR="005100D1" w:rsidRPr="00E064CE">
        <w:t>tretjega</w:t>
      </w:r>
      <w:r w:rsidR="00996698" w:rsidRPr="00E064CE">
        <w:t xml:space="preserve"> odstavka tega člena, kot je določen v notranjem aktu iz prejšnjega odstavka, in njegovo dejansko izvrševanje.</w:t>
      </w:r>
    </w:p>
    <w:p w:rsidR="0038680E" w:rsidRDefault="0038680E" w:rsidP="007D1782">
      <w:pPr>
        <w:pStyle w:val="Obrazloitev"/>
      </w:pPr>
    </w:p>
    <w:p w:rsidR="001D1E1E" w:rsidRDefault="00E9042F" w:rsidP="007D1782">
      <w:pPr>
        <w:pStyle w:val="Obrazloitev"/>
      </w:pPr>
      <w:r w:rsidRPr="00CD4D2D">
        <w:t>Člen implementira 5. člen direktive</w:t>
      </w:r>
      <w:r>
        <w:t xml:space="preserve"> 2009/72/ES</w:t>
      </w:r>
      <w:r w:rsidRPr="00CD4D2D">
        <w:t xml:space="preserve">. Poleg sistemskih obratovalnih navodil, ki jih predpiše operater sistema, lahko za zagotavljanje tehnične varnosti predpise sprejema tudi minister. Pri tem si lahko sklicuje na standarde. Seznam takšnih standardov mora biti objavljen v uradnem listu. </w:t>
      </w:r>
    </w:p>
    <w:p w:rsidR="00E9042F" w:rsidRPr="00E9042F" w:rsidRDefault="00E9042F" w:rsidP="000F7E0A">
      <w:pPr>
        <w:pStyle w:val="Odstavekseznama1"/>
        <w:ind w:left="0"/>
      </w:pPr>
    </w:p>
    <w:p w:rsidR="00B31F02" w:rsidRPr="00E064CE" w:rsidRDefault="00B31F02" w:rsidP="00165E5D">
      <w:pPr>
        <w:pStyle w:val="Odstavekseznama1"/>
        <w:ind w:left="0"/>
      </w:pPr>
    </w:p>
    <w:p w:rsidR="005100D1" w:rsidRPr="004F0D59" w:rsidRDefault="00B13066" w:rsidP="004F0D59">
      <w:pPr>
        <w:pStyle w:val="Naslov4"/>
        <w:rPr>
          <w:b w:val="0"/>
          <w:sz w:val="24"/>
          <w:szCs w:val="24"/>
        </w:rPr>
      </w:pPr>
      <w:bookmarkStart w:id="652" w:name="_Toc293668844"/>
      <w:bookmarkStart w:id="653" w:name="_Toc358721956"/>
      <w:r w:rsidRPr="004F0D59">
        <w:rPr>
          <w:b w:val="0"/>
          <w:sz w:val="24"/>
          <w:szCs w:val="24"/>
        </w:rPr>
        <w:t>V.</w:t>
      </w:r>
      <w:r w:rsidR="003642B8" w:rsidRPr="004F0D59">
        <w:rPr>
          <w:b w:val="0"/>
          <w:sz w:val="24"/>
          <w:szCs w:val="24"/>
        </w:rPr>
        <w:t xml:space="preserve"> </w:t>
      </w:r>
      <w:r w:rsidR="005100D1" w:rsidRPr="004F0D59">
        <w:rPr>
          <w:b w:val="0"/>
          <w:sz w:val="24"/>
          <w:szCs w:val="24"/>
        </w:rPr>
        <w:t>Zaščitni ukrepi</w:t>
      </w:r>
      <w:r w:rsidR="00852074" w:rsidRPr="004F0D59">
        <w:rPr>
          <w:b w:val="0"/>
          <w:sz w:val="24"/>
          <w:szCs w:val="24"/>
        </w:rPr>
        <w:t xml:space="preserve"> zaradi kriznih stanj v </w:t>
      </w:r>
      <w:r w:rsidR="0026397A" w:rsidRPr="004F0D59">
        <w:rPr>
          <w:b w:val="0"/>
          <w:sz w:val="24"/>
          <w:szCs w:val="24"/>
        </w:rPr>
        <w:t xml:space="preserve">elektroenergetskem </w:t>
      </w:r>
      <w:r w:rsidR="00852074" w:rsidRPr="004F0D59">
        <w:rPr>
          <w:b w:val="0"/>
          <w:sz w:val="24"/>
          <w:szCs w:val="24"/>
        </w:rPr>
        <w:t>sistemu</w:t>
      </w:r>
      <w:bookmarkEnd w:id="652"/>
      <w:bookmarkEnd w:id="653"/>
    </w:p>
    <w:p w:rsidR="00DF027D" w:rsidRPr="00CA38D4" w:rsidRDefault="003022A0" w:rsidP="003A7D9F">
      <w:pPr>
        <w:pStyle w:val="Naslov5"/>
      </w:pPr>
      <w:r w:rsidRPr="001C204F">
        <w:t xml:space="preserve"> </w:t>
      </w:r>
      <w:bookmarkStart w:id="654" w:name="_Ref289169045"/>
      <w:bookmarkStart w:id="655" w:name="_Toc293668845"/>
      <w:bookmarkStart w:id="656" w:name="_Ref316300245"/>
      <w:bookmarkStart w:id="657" w:name="_Toc358721957"/>
      <w:r w:rsidRPr="001C204F">
        <w:t>člen</w:t>
      </w:r>
      <w:bookmarkEnd w:id="654"/>
      <w:r w:rsidR="00CA38D4" w:rsidRPr="001C204F">
        <w:br/>
      </w:r>
      <w:r w:rsidR="00817CFC" w:rsidRPr="00CA38D4">
        <w:t xml:space="preserve"> </w:t>
      </w:r>
      <w:r w:rsidR="00DF027D" w:rsidRPr="00CA38D4">
        <w:t>(izredna stanja v sistemu)</w:t>
      </w:r>
      <w:bookmarkEnd w:id="655"/>
      <w:bookmarkEnd w:id="656"/>
      <w:bookmarkEnd w:id="657"/>
    </w:p>
    <w:p w:rsidR="00760B7C" w:rsidRDefault="00760B7C" w:rsidP="00760B7C">
      <w:pPr>
        <w:pStyle w:val="Navadensplet"/>
        <w:spacing w:before="0" w:beforeAutospacing="0" w:after="0" w:afterAutospacing="0"/>
        <w:rPr>
          <w:rFonts w:ascii="Arial" w:hAnsi="Arial"/>
          <w:szCs w:val="20"/>
        </w:rPr>
      </w:pPr>
    </w:p>
    <w:p w:rsidR="006A2E3E" w:rsidRDefault="00760B7C" w:rsidP="00760B7C">
      <w:pPr>
        <w:pStyle w:val="Navadensplet"/>
        <w:spacing w:before="0" w:beforeAutospacing="0" w:after="0" w:afterAutospacing="0"/>
        <w:rPr>
          <w:rFonts w:ascii="Arial" w:hAnsi="Arial" w:cs="Arial"/>
        </w:rPr>
      </w:pPr>
      <w:r>
        <w:rPr>
          <w:rFonts w:ascii="Arial" w:hAnsi="Arial"/>
          <w:szCs w:val="20"/>
        </w:rPr>
        <w:t xml:space="preserve">(1) </w:t>
      </w:r>
      <w:r w:rsidR="00394376" w:rsidRPr="00E064CE">
        <w:rPr>
          <w:rFonts w:ascii="Arial" w:hAnsi="Arial" w:cs="Arial"/>
        </w:rPr>
        <w:t xml:space="preserve">Če </w:t>
      </w:r>
      <w:r w:rsidR="00DF027D" w:rsidRPr="00E064CE">
        <w:rPr>
          <w:rFonts w:ascii="Arial" w:hAnsi="Arial" w:cs="Arial"/>
        </w:rPr>
        <w:t xml:space="preserve">na energetskem trgu nastopi nenadna kriza in je ogroženo zdravje ljudi, varnost opreme in naprav ali </w:t>
      </w:r>
      <w:r w:rsidR="00394376" w:rsidRPr="00E064CE">
        <w:rPr>
          <w:rFonts w:ascii="Arial" w:hAnsi="Arial" w:cs="Arial"/>
        </w:rPr>
        <w:t xml:space="preserve">je ogrožena celovitost elektroenergetskega sistema, lahko </w:t>
      </w:r>
      <w:r w:rsidR="006E23D9">
        <w:rPr>
          <w:rFonts w:ascii="Arial" w:hAnsi="Arial" w:cs="Arial"/>
        </w:rPr>
        <w:t>sistemski operater</w:t>
      </w:r>
      <w:r w:rsidR="00394376" w:rsidRPr="00E064CE">
        <w:rPr>
          <w:rFonts w:ascii="Arial" w:hAnsi="Arial" w:cs="Arial"/>
        </w:rPr>
        <w:t xml:space="preserve"> uvede ukrepe, s katerimi omeji dobavo energije določenim kategorijam odjemalcev, določi vrstni red omejitev, določi način uporabe energije in obvezno proizvodnjo energije. </w:t>
      </w:r>
      <w:r w:rsidR="000F23A5">
        <w:rPr>
          <w:rFonts w:ascii="Arial" w:hAnsi="Arial" w:cs="Arial"/>
        </w:rPr>
        <w:t>Sistemski operater</w:t>
      </w:r>
      <w:r w:rsidR="00394376" w:rsidRPr="00E064CE">
        <w:rPr>
          <w:rFonts w:ascii="Arial" w:hAnsi="Arial" w:cs="Arial"/>
        </w:rPr>
        <w:t xml:space="preserve"> električne energi</w:t>
      </w:r>
      <w:r w:rsidR="00DF027D" w:rsidRPr="00E064CE">
        <w:rPr>
          <w:rFonts w:ascii="Arial" w:hAnsi="Arial" w:cs="Arial"/>
        </w:rPr>
        <w:t>je izvaja ukrepe v sodelovanju z</w:t>
      </w:r>
      <w:r w:rsidR="00394376" w:rsidRPr="00E064CE">
        <w:rPr>
          <w:rFonts w:ascii="Arial" w:hAnsi="Arial" w:cs="Arial"/>
        </w:rPr>
        <w:t xml:space="preserve"> </w:t>
      </w:r>
      <w:r w:rsidR="00DA40C4">
        <w:rPr>
          <w:rFonts w:ascii="Arial" w:hAnsi="Arial" w:cs="Arial"/>
        </w:rPr>
        <w:t xml:space="preserve">distribucijskim </w:t>
      </w:r>
      <w:r w:rsidR="00394376" w:rsidRPr="00E064CE">
        <w:rPr>
          <w:rFonts w:ascii="Arial" w:hAnsi="Arial" w:cs="Arial"/>
        </w:rPr>
        <w:t xml:space="preserve">operaterjem. </w:t>
      </w:r>
    </w:p>
    <w:p w:rsidR="006A2E3E" w:rsidRDefault="006A2E3E" w:rsidP="00165E5D">
      <w:pPr>
        <w:pStyle w:val="Navadensplet"/>
        <w:spacing w:before="0" w:beforeAutospacing="0" w:after="0" w:afterAutospacing="0"/>
        <w:rPr>
          <w:rFonts w:ascii="Arial" w:hAnsi="Arial" w:cs="Arial"/>
        </w:rPr>
      </w:pPr>
    </w:p>
    <w:p w:rsidR="00394376" w:rsidRPr="00E064CE" w:rsidRDefault="00760B7C" w:rsidP="00760B7C">
      <w:pPr>
        <w:pStyle w:val="Navadensplet"/>
        <w:spacing w:before="0" w:beforeAutospacing="0" w:after="0" w:afterAutospacing="0"/>
        <w:rPr>
          <w:rFonts w:ascii="Arial" w:hAnsi="Arial" w:cs="Arial"/>
        </w:rPr>
      </w:pPr>
      <w:r>
        <w:rPr>
          <w:rFonts w:ascii="Arial" w:hAnsi="Arial" w:cs="Arial"/>
        </w:rPr>
        <w:t xml:space="preserve">(2) </w:t>
      </w:r>
      <w:r w:rsidR="006A2E3E">
        <w:rPr>
          <w:rFonts w:ascii="Arial" w:hAnsi="Arial" w:cs="Arial"/>
        </w:rPr>
        <w:t xml:space="preserve">Če so pogoji za uvedbo ukrepov iz prvega odstavka omejeni na distribucijski sistem, jih lahko uvede </w:t>
      </w:r>
      <w:r w:rsidR="00DA40C4">
        <w:rPr>
          <w:rFonts w:ascii="Arial" w:hAnsi="Arial" w:cs="Arial"/>
        </w:rPr>
        <w:t xml:space="preserve">distribucijski </w:t>
      </w:r>
      <w:r w:rsidR="006A2E3E">
        <w:rPr>
          <w:rFonts w:ascii="Arial" w:hAnsi="Arial" w:cs="Arial"/>
        </w:rPr>
        <w:t>operater.</w:t>
      </w:r>
    </w:p>
    <w:p w:rsidR="00394376" w:rsidRPr="00E064CE" w:rsidRDefault="00394376" w:rsidP="00165E5D">
      <w:pPr>
        <w:pStyle w:val="Navadensplet"/>
        <w:spacing w:before="0" w:beforeAutospacing="0" w:after="0" w:afterAutospacing="0"/>
        <w:rPr>
          <w:rFonts w:ascii="Arial" w:hAnsi="Arial" w:cs="Arial"/>
        </w:rPr>
      </w:pPr>
    </w:p>
    <w:p w:rsidR="00394376" w:rsidRPr="00E064CE" w:rsidRDefault="00760B7C" w:rsidP="00760B7C">
      <w:pPr>
        <w:pStyle w:val="Navadensplet"/>
        <w:spacing w:before="0" w:beforeAutospacing="0" w:after="0" w:afterAutospacing="0"/>
        <w:rPr>
          <w:rFonts w:ascii="Arial" w:hAnsi="Arial" w:cs="Arial"/>
        </w:rPr>
      </w:pPr>
      <w:r>
        <w:rPr>
          <w:rFonts w:ascii="Arial" w:hAnsi="Arial" w:cs="Arial"/>
        </w:rPr>
        <w:t xml:space="preserve">(3) </w:t>
      </w:r>
      <w:r w:rsidR="00186251" w:rsidRPr="00E064CE">
        <w:rPr>
          <w:rFonts w:ascii="Arial" w:hAnsi="Arial" w:cs="Arial"/>
        </w:rPr>
        <w:t>Ukrepi iz prejšnjega odstavka</w:t>
      </w:r>
      <w:r w:rsidR="00394376" w:rsidRPr="00E064CE">
        <w:rPr>
          <w:rFonts w:ascii="Arial" w:hAnsi="Arial" w:cs="Arial"/>
        </w:rPr>
        <w:t xml:space="preserve"> morajo</w:t>
      </w:r>
      <w:r w:rsidR="00186251" w:rsidRPr="00E064CE">
        <w:rPr>
          <w:rFonts w:ascii="Arial" w:hAnsi="Arial" w:cs="Arial"/>
        </w:rPr>
        <w:t xml:space="preserve"> biti</w:t>
      </w:r>
      <w:r w:rsidR="00394376" w:rsidRPr="00E064CE">
        <w:rPr>
          <w:rFonts w:ascii="Arial" w:hAnsi="Arial" w:cs="Arial"/>
        </w:rPr>
        <w:t xml:space="preserve"> </w:t>
      </w:r>
      <w:r w:rsidR="00852074" w:rsidRPr="00E064CE">
        <w:rPr>
          <w:rFonts w:ascii="Arial" w:hAnsi="Arial" w:cs="Arial"/>
        </w:rPr>
        <w:t xml:space="preserve">izvedeni na način, ki povzroča </w:t>
      </w:r>
      <w:r w:rsidR="00186251" w:rsidRPr="00E064CE">
        <w:rPr>
          <w:rFonts w:ascii="Arial" w:hAnsi="Arial" w:cs="Arial"/>
        </w:rPr>
        <w:t xml:space="preserve">kar </w:t>
      </w:r>
      <w:r w:rsidR="00852074" w:rsidRPr="00E064CE">
        <w:rPr>
          <w:rFonts w:ascii="Arial" w:hAnsi="Arial" w:cs="Arial"/>
        </w:rPr>
        <w:t>najmanjše motnje v delovanju notranjega trga z električno energijo</w:t>
      </w:r>
      <w:r w:rsidR="00186251" w:rsidRPr="00E064CE">
        <w:rPr>
          <w:rFonts w:ascii="Arial" w:hAnsi="Arial" w:cs="Arial"/>
        </w:rPr>
        <w:t>, ter po obsegu in trajanju ne smejo preseči okvira, ki je nujno potreben za odpravo posledic pomanjkanja in vzpostavitev normalnega delovanja sistema</w:t>
      </w:r>
      <w:r w:rsidR="00394376" w:rsidRPr="00E064CE">
        <w:rPr>
          <w:rFonts w:ascii="Arial" w:hAnsi="Arial" w:cs="Arial"/>
        </w:rPr>
        <w:t xml:space="preserve">. </w:t>
      </w:r>
    </w:p>
    <w:p w:rsidR="00394376" w:rsidRPr="00E064CE" w:rsidRDefault="00394376" w:rsidP="00165E5D">
      <w:pPr>
        <w:pStyle w:val="Navadensplet"/>
        <w:spacing w:before="0" w:beforeAutospacing="0" w:after="0" w:afterAutospacing="0"/>
        <w:rPr>
          <w:rFonts w:ascii="Arial" w:hAnsi="Arial" w:cs="Arial"/>
        </w:rPr>
      </w:pPr>
    </w:p>
    <w:p w:rsidR="00394376" w:rsidRPr="00E064CE" w:rsidRDefault="00760B7C" w:rsidP="00760B7C">
      <w:pPr>
        <w:pStyle w:val="Navadensplet"/>
        <w:spacing w:before="0" w:beforeAutospacing="0" w:after="0" w:afterAutospacing="0"/>
        <w:rPr>
          <w:rFonts w:ascii="Arial" w:hAnsi="Arial" w:cs="Arial"/>
        </w:rPr>
      </w:pPr>
      <w:r>
        <w:rPr>
          <w:rFonts w:ascii="Arial" w:hAnsi="Arial" w:cs="Arial"/>
        </w:rPr>
        <w:t xml:space="preserve">(4) </w:t>
      </w:r>
      <w:r w:rsidR="00394376" w:rsidRPr="00E064CE">
        <w:rPr>
          <w:rFonts w:ascii="Arial" w:hAnsi="Arial" w:cs="Arial"/>
        </w:rPr>
        <w:t xml:space="preserve">Način izvajanja </w:t>
      </w:r>
      <w:r w:rsidR="00D2625A">
        <w:rPr>
          <w:rFonts w:ascii="Arial" w:hAnsi="Arial" w:cs="Arial"/>
        </w:rPr>
        <w:t xml:space="preserve">in razloge za uvedbo </w:t>
      </w:r>
      <w:r w:rsidR="00394376" w:rsidRPr="00E064CE">
        <w:rPr>
          <w:rFonts w:ascii="Arial" w:hAnsi="Arial" w:cs="Arial"/>
        </w:rPr>
        <w:t xml:space="preserve">ukrepov iz prvega in drugega odstavka tega člena določi vlada z uredbo, natančneje pa jih v okviru sistemskih obratovalnih navodil določijo </w:t>
      </w:r>
      <w:r w:rsidR="00DA40C4">
        <w:rPr>
          <w:rFonts w:ascii="Arial" w:hAnsi="Arial" w:cs="Arial"/>
        </w:rPr>
        <w:t xml:space="preserve">elektro </w:t>
      </w:r>
      <w:r w:rsidR="00394376" w:rsidRPr="00E064CE">
        <w:rPr>
          <w:rFonts w:ascii="Arial" w:hAnsi="Arial" w:cs="Arial"/>
        </w:rPr>
        <w:t xml:space="preserve">operaterji. Pri določanju obsega in vrstnega reda omejevanja mora </w:t>
      </w:r>
      <w:r w:rsidR="001914F3">
        <w:rPr>
          <w:rFonts w:ascii="Arial" w:hAnsi="Arial" w:cs="Arial"/>
        </w:rPr>
        <w:t xml:space="preserve">elektro </w:t>
      </w:r>
      <w:r w:rsidR="00394376" w:rsidRPr="00E064CE">
        <w:rPr>
          <w:rFonts w:ascii="Arial" w:hAnsi="Arial" w:cs="Arial"/>
        </w:rPr>
        <w:t xml:space="preserve">operater upoštevati varnostne, zdravstvene, tehnične in ekonomske kriterije in pri tem enakopravno upoštevati odjem v državi in čezmejne izmenjave. </w:t>
      </w:r>
    </w:p>
    <w:p w:rsidR="00394376" w:rsidRPr="00E064CE" w:rsidRDefault="00394376" w:rsidP="00165E5D">
      <w:pPr>
        <w:pStyle w:val="Odstavekseznama"/>
        <w:ind w:left="0"/>
        <w:rPr>
          <w:rFonts w:cs="Arial"/>
        </w:rPr>
      </w:pPr>
    </w:p>
    <w:p w:rsidR="00394376" w:rsidRPr="00E064CE" w:rsidRDefault="00760B7C" w:rsidP="00760B7C">
      <w:pPr>
        <w:pStyle w:val="Navadensplet"/>
        <w:spacing w:before="0" w:beforeAutospacing="0" w:after="0" w:afterAutospacing="0"/>
        <w:rPr>
          <w:rFonts w:ascii="Arial" w:hAnsi="Arial" w:cs="Arial"/>
        </w:rPr>
      </w:pPr>
      <w:r>
        <w:rPr>
          <w:rFonts w:ascii="Arial" w:hAnsi="Arial" w:cs="Arial"/>
        </w:rPr>
        <w:t xml:space="preserve">(5) </w:t>
      </w:r>
      <w:r w:rsidR="00394376" w:rsidRPr="00E064CE">
        <w:rPr>
          <w:rFonts w:ascii="Arial" w:hAnsi="Arial" w:cs="Arial"/>
        </w:rPr>
        <w:t xml:space="preserve">V primeru omejevanja obtežb v skladu s prvim in drugim odstavkom tega člena </w:t>
      </w:r>
      <w:r w:rsidR="001914F3">
        <w:rPr>
          <w:rFonts w:ascii="Arial" w:hAnsi="Arial" w:cs="Arial"/>
        </w:rPr>
        <w:t>je</w:t>
      </w:r>
      <w:r w:rsidR="001914F3" w:rsidRPr="00E064CE">
        <w:rPr>
          <w:rFonts w:ascii="Arial" w:hAnsi="Arial" w:cs="Arial"/>
        </w:rPr>
        <w:t xml:space="preserve"> </w:t>
      </w:r>
      <w:r w:rsidR="00394376" w:rsidRPr="00E064CE">
        <w:rPr>
          <w:rFonts w:ascii="Arial" w:hAnsi="Arial" w:cs="Arial"/>
        </w:rPr>
        <w:t>operater, ki izvaja omejevanje obtežb, oproščen morebitne odškodninske odgovornosti (odškodninskih zahtev s strani odjemalcev, proizvajalcev, trgovcev, posrednikov, dobaviteljev in operaterjev povezanih omrežij).</w:t>
      </w:r>
    </w:p>
    <w:p w:rsidR="00DF027D" w:rsidRPr="00E064CE" w:rsidRDefault="00DF027D" w:rsidP="00165E5D">
      <w:pPr>
        <w:pStyle w:val="Odstavekseznama"/>
        <w:ind w:left="0"/>
        <w:rPr>
          <w:rFonts w:cs="Arial"/>
        </w:rPr>
      </w:pPr>
    </w:p>
    <w:p w:rsidR="00DF027D" w:rsidRPr="00E064CE" w:rsidRDefault="00760B7C" w:rsidP="00760B7C">
      <w:pPr>
        <w:pStyle w:val="Navadensplet"/>
        <w:spacing w:before="0" w:beforeAutospacing="0" w:after="0" w:afterAutospacing="0"/>
        <w:rPr>
          <w:rFonts w:ascii="Arial" w:hAnsi="Arial" w:cs="Arial"/>
        </w:rPr>
      </w:pPr>
      <w:r>
        <w:rPr>
          <w:rFonts w:ascii="Arial" w:hAnsi="Arial" w:cs="Arial"/>
        </w:rPr>
        <w:t xml:space="preserve">(6) </w:t>
      </w:r>
      <w:r w:rsidR="001914F3">
        <w:rPr>
          <w:rFonts w:ascii="Arial" w:hAnsi="Arial" w:cs="Arial"/>
        </w:rPr>
        <w:t>Elektro o</w:t>
      </w:r>
      <w:r w:rsidR="00DF027D" w:rsidRPr="00E064CE">
        <w:rPr>
          <w:rFonts w:ascii="Arial" w:hAnsi="Arial" w:cs="Arial"/>
        </w:rPr>
        <w:t xml:space="preserve">perater </w:t>
      </w:r>
      <w:r w:rsidR="00186251" w:rsidRPr="00E064CE">
        <w:rPr>
          <w:rFonts w:ascii="Arial" w:hAnsi="Arial" w:cs="Arial"/>
        </w:rPr>
        <w:t>mora o uvedbi ukrepov in pogojih njihovega izvajanja iz tega člena nemudoma obvestiti ministrstvo, pristojno za energijo, ta pa mora o sprejetih ukrepih nemudoma obvestiti druge države članice in Komisijo.</w:t>
      </w:r>
    </w:p>
    <w:p w:rsidR="00186251" w:rsidRPr="00E064CE" w:rsidRDefault="00186251" w:rsidP="00165E5D">
      <w:pPr>
        <w:pStyle w:val="Odstavekseznama"/>
        <w:ind w:left="0"/>
        <w:rPr>
          <w:rFonts w:cs="Arial"/>
        </w:rPr>
      </w:pPr>
    </w:p>
    <w:p w:rsidR="00D2625A" w:rsidRDefault="00760B7C" w:rsidP="00760B7C">
      <w:pPr>
        <w:pStyle w:val="Navadensplet"/>
        <w:spacing w:before="0" w:beforeAutospacing="0" w:after="0" w:afterAutospacing="0"/>
        <w:rPr>
          <w:rFonts w:ascii="Arial" w:hAnsi="Arial" w:cs="Arial"/>
        </w:rPr>
      </w:pPr>
      <w:r>
        <w:rPr>
          <w:rFonts w:ascii="Arial" w:hAnsi="Arial" w:cs="Arial"/>
        </w:rPr>
        <w:t xml:space="preserve">(7) </w:t>
      </w:r>
      <w:r w:rsidR="001914F3">
        <w:rPr>
          <w:rFonts w:ascii="Arial" w:hAnsi="Arial" w:cs="Arial"/>
        </w:rPr>
        <w:t>Elektro o</w:t>
      </w:r>
      <w:r w:rsidR="00186251" w:rsidRPr="00E064CE">
        <w:rPr>
          <w:rFonts w:ascii="Arial" w:hAnsi="Arial" w:cs="Arial"/>
        </w:rPr>
        <w:t>perater mora brez odlašanja spremeniti ali ukiniti ukrepe, če Komisija ugotovi, da so v nasprotju s pravili o varstvu konkurence na notranjem trgu.</w:t>
      </w:r>
    </w:p>
    <w:p w:rsidR="00C13FDE" w:rsidRDefault="00C13FDE" w:rsidP="00760B7C">
      <w:pPr>
        <w:pStyle w:val="Navadensplet"/>
        <w:spacing w:before="0" w:beforeAutospacing="0" w:after="0" w:afterAutospacing="0"/>
        <w:rPr>
          <w:rFonts w:ascii="Arial" w:hAnsi="Arial" w:cs="Arial"/>
        </w:rPr>
      </w:pPr>
    </w:p>
    <w:p w:rsidR="001D1E1E" w:rsidRDefault="00C13FDE" w:rsidP="007D1782">
      <w:pPr>
        <w:pStyle w:val="Obrazloitev"/>
      </w:pPr>
      <w:r w:rsidRPr="00CD4D2D">
        <w:t>Člen implemetira določila 41. člena direktive</w:t>
      </w:r>
      <w:r>
        <w:t xml:space="preserve"> 2009/72/ES</w:t>
      </w:r>
      <w:r w:rsidRPr="00CD4D2D">
        <w:t xml:space="preserve">. Način izvajanja izrednih ukrepov in razloge za njihovo uvedbo določi vlada vnaprej z uredbo, podrobneje način izvajanja ukrepov v sistemskih obratovalnih navodilih določijo </w:t>
      </w:r>
      <w:r>
        <w:t xml:space="preserve">elektro </w:t>
      </w:r>
      <w:r w:rsidRPr="00CD4D2D">
        <w:t xml:space="preserve">operaterji. Ukrepe </w:t>
      </w:r>
      <w:r>
        <w:t xml:space="preserve">načeloma </w:t>
      </w:r>
      <w:r w:rsidRPr="00CD4D2D">
        <w:t>uvede</w:t>
      </w:r>
      <w:r>
        <w:t xml:space="preserve"> sistemski</w:t>
      </w:r>
      <w:r w:rsidRPr="00CD4D2D">
        <w:t xml:space="preserve"> operater, </w:t>
      </w:r>
      <w:r>
        <w:t xml:space="preserve">v izjemnih primerih tudi distribucijski operater, in </w:t>
      </w:r>
      <w:r w:rsidRPr="00CD4D2D">
        <w:t>o njih obvesti pristojno ministrstvo, to pa druge države članice Komisijo. Ker je pri izrednih ukrepih v večini primerov potrebno hitro in učinkovito ukrepanje, je za sprejem vladne uredbe običajno veliko premalo časa in vse morebitne izredne razmere morajo biti predvidene vnaprej, tudi ukrepi morajo biti pripravljeni vnaprej. V primeru posebnih, nepredvidenih oblik izrednih ukrepov, bi vlada še vedno lahko uvedla tudi drugačne ukrepe, s spremembo uredbe. V primeru uporabe izrednih ukrepov operater poseže neposredno v obratovanje proizvajalcev in odjemalcev in je ob tem razrešen morebitnih odškodninskih zahtevkov, saj interes vseh prevlada nad interesi posameznikov. Ukrepe izvajajo operater prenosnega sistema in operaterji distribucijskih sistemov v sodelovanju.</w:t>
      </w:r>
    </w:p>
    <w:p w:rsidR="00C13FDE" w:rsidRDefault="00C13FDE" w:rsidP="00760B7C">
      <w:pPr>
        <w:pStyle w:val="Navadensplet"/>
        <w:spacing w:before="0" w:beforeAutospacing="0" w:after="0" w:afterAutospacing="0"/>
        <w:rPr>
          <w:rFonts w:ascii="Arial" w:hAnsi="Arial" w:cs="Arial"/>
        </w:rPr>
      </w:pPr>
    </w:p>
    <w:p w:rsidR="005100D1" w:rsidRPr="00E064CE" w:rsidRDefault="005100D1" w:rsidP="00165E5D">
      <w:pPr>
        <w:pStyle w:val="Odstavekseznama1"/>
        <w:ind w:left="0"/>
        <w:rPr>
          <w:i/>
          <w:u w:val="single"/>
        </w:rPr>
      </w:pPr>
    </w:p>
    <w:p w:rsidR="00E30738" w:rsidRPr="004F0D59" w:rsidRDefault="00B13066" w:rsidP="004F0D59">
      <w:pPr>
        <w:pStyle w:val="Naslov4"/>
        <w:rPr>
          <w:b w:val="0"/>
          <w:sz w:val="24"/>
          <w:szCs w:val="24"/>
        </w:rPr>
      </w:pPr>
      <w:bookmarkStart w:id="658" w:name="_Toc293668846"/>
      <w:bookmarkStart w:id="659" w:name="_Toc358721958"/>
      <w:r w:rsidRPr="004F0D59">
        <w:rPr>
          <w:b w:val="0"/>
          <w:sz w:val="24"/>
          <w:szCs w:val="24"/>
        </w:rPr>
        <w:t>V</w:t>
      </w:r>
      <w:r w:rsidR="004F0D59" w:rsidRPr="004F0D59">
        <w:rPr>
          <w:b w:val="0"/>
          <w:sz w:val="24"/>
          <w:szCs w:val="24"/>
        </w:rPr>
        <w:t>I</w:t>
      </w:r>
      <w:r w:rsidRPr="004F0D59">
        <w:rPr>
          <w:b w:val="0"/>
          <w:sz w:val="24"/>
          <w:szCs w:val="24"/>
        </w:rPr>
        <w:t>.</w:t>
      </w:r>
      <w:r w:rsidR="003642B8" w:rsidRPr="004F0D59">
        <w:rPr>
          <w:b w:val="0"/>
          <w:sz w:val="24"/>
          <w:szCs w:val="24"/>
        </w:rPr>
        <w:t xml:space="preserve"> </w:t>
      </w:r>
      <w:r w:rsidR="00B31F02" w:rsidRPr="004F0D59">
        <w:rPr>
          <w:b w:val="0"/>
          <w:sz w:val="24"/>
          <w:szCs w:val="24"/>
        </w:rPr>
        <w:t>Priključevanje na sistem in možnost odklopa uporabnika sistema</w:t>
      </w:r>
      <w:bookmarkEnd w:id="658"/>
      <w:bookmarkEnd w:id="659"/>
    </w:p>
    <w:p w:rsidR="00524186" w:rsidRPr="001C204F" w:rsidRDefault="003022A0" w:rsidP="003A7D9F">
      <w:pPr>
        <w:pStyle w:val="Naslov5"/>
      </w:pPr>
      <w:bookmarkStart w:id="660" w:name="_Ref289165886"/>
      <w:bookmarkStart w:id="661" w:name="_Toc293668847"/>
      <w:bookmarkStart w:id="662" w:name="_Ref295212050"/>
      <w:bookmarkStart w:id="663" w:name="_Ref295480643"/>
      <w:bookmarkStart w:id="664" w:name="_Ref296674187"/>
      <w:bookmarkStart w:id="665" w:name="_Ref302386970"/>
      <w:bookmarkStart w:id="666" w:name="_Ref302387452"/>
      <w:bookmarkStart w:id="667" w:name="_Toc358721959"/>
      <w:r w:rsidRPr="00CA38D4">
        <w:t>člen</w:t>
      </w:r>
      <w:bookmarkEnd w:id="660"/>
      <w:r w:rsidR="00CA38D4">
        <w:br/>
      </w:r>
      <w:r w:rsidR="00524186" w:rsidRPr="001C204F">
        <w:t>(priključitev na sistem)</w:t>
      </w:r>
      <w:bookmarkEnd w:id="661"/>
      <w:bookmarkEnd w:id="662"/>
      <w:bookmarkEnd w:id="663"/>
      <w:bookmarkEnd w:id="664"/>
      <w:bookmarkEnd w:id="665"/>
      <w:bookmarkEnd w:id="666"/>
      <w:bookmarkEnd w:id="667"/>
    </w:p>
    <w:p w:rsidR="00524186" w:rsidRPr="00E064CE" w:rsidRDefault="00524186" w:rsidP="00165E5D">
      <w:pPr>
        <w:pStyle w:val="Odstavekseznama1"/>
        <w:ind w:left="0"/>
      </w:pPr>
    </w:p>
    <w:p w:rsidR="00F81077" w:rsidRPr="00AB6078" w:rsidRDefault="009B61D9" w:rsidP="009B61D9">
      <w:pPr>
        <w:pStyle w:val="Odstavekseznama1"/>
        <w:ind w:left="0"/>
      </w:pPr>
      <w:r>
        <w:t xml:space="preserve">(1) </w:t>
      </w:r>
      <w:r w:rsidR="00F81077" w:rsidRPr="00F81077">
        <w:t xml:space="preserve">Za vsako posamezno priključitev na prenosni ali distribucijski sistem ali njeno spremembo mora potencialni uporabnik sistema pridobiti soglasje za </w:t>
      </w:r>
      <w:r w:rsidR="00F81077" w:rsidRPr="00B07571">
        <w:t>priključitev</w:t>
      </w:r>
      <w:r w:rsidR="00AB6078">
        <w:t>, skladno z zakonom, ki ureja gradnjo objektov</w:t>
      </w:r>
      <w:r w:rsidR="00DA1602">
        <w:t xml:space="preserve"> </w:t>
      </w:r>
      <w:r w:rsidR="00B07571">
        <w:t>in tem zakonom</w:t>
      </w:r>
      <w:r w:rsidR="00F81077" w:rsidRPr="00F81077">
        <w:t xml:space="preserve">. </w:t>
      </w:r>
      <w:r w:rsidR="00DD4FC9">
        <w:t xml:space="preserve">Elektro </w:t>
      </w:r>
      <w:r w:rsidR="00AB6078">
        <w:t xml:space="preserve">operater v soglasju za priključitev določi priključno mesto in pogoje za priključitev. </w:t>
      </w:r>
      <w:r w:rsidR="00F81077" w:rsidRPr="00F81077">
        <w:t>Pogoje za soglasje za priključitev določajo sistemska obratovalna navodila.</w:t>
      </w:r>
      <w:r w:rsidR="00AB6078">
        <w:t xml:space="preserve"> </w:t>
      </w:r>
    </w:p>
    <w:p w:rsidR="00F81077" w:rsidRDefault="00F81077" w:rsidP="00F81077">
      <w:pPr>
        <w:pStyle w:val="Odstavekseznama1"/>
        <w:ind w:left="0"/>
      </w:pPr>
    </w:p>
    <w:p w:rsidR="00F81077" w:rsidRDefault="009B61D9" w:rsidP="00F81077">
      <w:pPr>
        <w:pStyle w:val="Odstavekseznama1"/>
        <w:ind w:left="0"/>
      </w:pPr>
      <w:r>
        <w:t xml:space="preserve">(2) </w:t>
      </w:r>
      <w:r w:rsidR="00F81077">
        <w:t>Dokončno soglasje za priključitev ima veljavnost dve leti. V tem času mora imetnik soglasja za priključitev obstoječega objekta izpolniti vse pogoje predpisane v soglasju za priključitev in izvesti priključitev, drugače preneha veljati.</w:t>
      </w:r>
    </w:p>
    <w:p w:rsidR="009B61D9" w:rsidRPr="009B61D9" w:rsidRDefault="009B61D9" w:rsidP="00F81077">
      <w:pPr>
        <w:pStyle w:val="Odstavekseznama1"/>
        <w:ind w:left="0"/>
      </w:pPr>
    </w:p>
    <w:p w:rsidR="00DD4FC9" w:rsidRPr="00DD4FC9" w:rsidRDefault="009B61D9" w:rsidP="00F81077">
      <w:pPr>
        <w:pStyle w:val="Odstavekseznama1"/>
        <w:ind w:left="0"/>
      </w:pPr>
      <w:r>
        <w:t xml:space="preserve">(3) </w:t>
      </w:r>
      <w:r w:rsidR="00F81077">
        <w:t xml:space="preserve">Če imetnik soglasja za priključitev gradi nov objekt, mora </w:t>
      </w:r>
      <w:r w:rsidR="00F81077" w:rsidRPr="009B61D9">
        <w:t xml:space="preserve">v roku iz </w:t>
      </w:r>
      <w:r w:rsidR="007E58CF" w:rsidRPr="007D1782">
        <w:t xml:space="preserve">prejšnjega </w:t>
      </w:r>
      <w:r w:rsidRPr="009B61D9">
        <w:t xml:space="preserve"> </w:t>
      </w:r>
      <w:r w:rsidR="00F81077" w:rsidRPr="009B61D9">
        <w:t>odstavka</w:t>
      </w:r>
      <w:r w:rsidR="00F81077">
        <w:t xml:space="preserve"> tega člena predložiti dokončno gradbeno dovoljenje s čimer se izdanemu soglasju za priključitev veljavnost avtomatično podaljša za obdobje veljavnosti predloženega gradbenega dovoljenja.</w:t>
      </w:r>
    </w:p>
    <w:p w:rsidR="009B61D9" w:rsidRPr="009B61D9" w:rsidRDefault="009B61D9" w:rsidP="00F81077">
      <w:pPr>
        <w:pStyle w:val="Odstavekseznama1"/>
        <w:ind w:left="0"/>
      </w:pPr>
    </w:p>
    <w:p w:rsidR="00F81077" w:rsidRDefault="009B61D9" w:rsidP="00F81077">
      <w:pPr>
        <w:pStyle w:val="Odstavekseznama1"/>
        <w:ind w:left="0"/>
      </w:pPr>
      <w:r>
        <w:t xml:space="preserve">(4) </w:t>
      </w:r>
      <w:r w:rsidR="00F81077">
        <w:t xml:space="preserve">Veljavnost soglasja za priključitev lahko </w:t>
      </w:r>
      <w:r w:rsidR="00F711D7">
        <w:t xml:space="preserve">elektro </w:t>
      </w:r>
      <w:r w:rsidR="00F81077">
        <w:t>operater na zahtevo imetnika soglasja za priključitev podaljša največ dvakrat, vendar vsakič največ za eno leto. Zahtevo za podaljšanje mora imetnik soglasja za priključitev podati 30 dni pred iztekom veljavnosti soglasja za priključitev.</w:t>
      </w:r>
    </w:p>
    <w:p w:rsidR="009B61D9" w:rsidRPr="009B61D9" w:rsidRDefault="009B61D9" w:rsidP="00F81077">
      <w:pPr>
        <w:pStyle w:val="Odstavekseznama1"/>
        <w:ind w:left="0"/>
      </w:pPr>
    </w:p>
    <w:p w:rsidR="00F81077" w:rsidRDefault="009B61D9" w:rsidP="00F81077">
      <w:pPr>
        <w:pStyle w:val="Odstavekseznama1"/>
        <w:ind w:left="0"/>
      </w:pPr>
      <w:r>
        <w:t xml:space="preserve">(5) </w:t>
      </w:r>
      <w:r w:rsidR="00F81077">
        <w:t xml:space="preserve">Če je imetnik soglasja za priključitev pred potekom veljavnosti soglasja za priključitev sklenil pogodbo o priključitvi in plačal omrežnino za priključno moč, le te za isto merilno mesto ni več dolžan plačati. </w:t>
      </w:r>
    </w:p>
    <w:p w:rsidR="009B61D9" w:rsidRPr="009B61D9" w:rsidRDefault="009B61D9" w:rsidP="00F81077">
      <w:pPr>
        <w:pStyle w:val="Odstavekseznama1"/>
        <w:ind w:left="0"/>
      </w:pPr>
    </w:p>
    <w:p w:rsidR="00F81077" w:rsidRPr="00E064CE" w:rsidRDefault="009B61D9" w:rsidP="00F81077">
      <w:pPr>
        <w:pStyle w:val="Odstavekseznama1"/>
        <w:ind w:left="0"/>
      </w:pPr>
      <w:r>
        <w:t xml:space="preserve">(6) </w:t>
      </w:r>
      <w:r w:rsidR="00F81077">
        <w:t>Po izvedbi priključitve veljajo pogoji iz soglasja za priključitev do ukinitve oz. spremembe na merilnem mestu.</w:t>
      </w:r>
    </w:p>
    <w:p w:rsidR="00524186" w:rsidRPr="00E064CE" w:rsidRDefault="00524186" w:rsidP="00165E5D">
      <w:pPr>
        <w:pStyle w:val="Odstavekseznama1"/>
        <w:ind w:left="0"/>
      </w:pPr>
    </w:p>
    <w:p w:rsidR="00524186" w:rsidRPr="00E064CE" w:rsidRDefault="00760B7C" w:rsidP="00760B7C">
      <w:pPr>
        <w:pStyle w:val="Odstavekseznama1"/>
        <w:ind w:left="0"/>
      </w:pPr>
      <w:r>
        <w:t>(</w:t>
      </w:r>
      <w:r w:rsidR="009B61D9">
        <w:t>7</w:t>
      </w:r>
      <w:r>
        <w:t xml:space="preserve">) </w:t>
      </w:r>
      <w:r w:rsidR="00524186" w:rsidRPr="00E064CE">
        <w:t xml:space="preserve">O izdaji ali zavrnitvi soglasja za priključitev odloča po javnem pooblastilu </w:t>
      </w:r>
      <w:r w:rsidR="00F711D7">
        <w:t>elektro</w:t>
      </w:r>
      <w:r w:rsidR="00F711D7" w:rsidRPr="00E064CE">
        <w:t xml:space="preserve"> </w:t>
      </w:r>
      <w:r w:rsidR="00524186" w:rsidRPr="00E064CE">
        <w:t>operater z odločbo v upravnem postopku.</w:t>
      </w:r>
    </w:p>
    <w:p w:rsidR="00524186" w:rsidRPr="00E064CE" w:rsidRDefault="00524186" w:rsidP="00165E5D">
      <w:pPr>
        <w:pStyle w:val="Odstavekseznama1"/>
        <w:ind w:left="0"/>
      </w:pPr>
    </w:p>
    <w:p w:rsidR="00524186" w:rsidRPr="00E064CE" w:rsidRDefault="00760B7C" w:rsidP="00760B7C">
      <w:pPr>
        <w:pStyle w:val="Odstavekseznama1"/>
        <w:ind w:left="0"/>
      </w:pPr>
      <w:r>
        <w:t>(</w:t>
      </w:r>
      <w:r w:rsidR="009B61D9">
        <w:t>8</w:t>
      </w:r>
      <w:r>
        <w:t xml:space="preserve">) </w:t>
      </w:r>
      <w:r w:rsidR="00D16526" w:rsidRPr="00E064CE">
        <w:t>Potencialni u</w:t>
      </w:r>
      <w:r w:rsidR="00524186" w:rsidRPr="00E064CE">
        <w:t>porabnik sistema nima pravice do priključitve:</w:t>
      </w:r>
    </w:p>
    <w:p w:rsidR="00524186" w:rsidRPr="00E064CE" w:rsidRDefault="00524186" w:rsidP="00165E5D">
      <w:pPr>
        <w:pStyle w:val="Odstavekseznama1"/>
        <w:ind w:left="0"/>
      </w:pPr>
    </w:p>
    <w:p w:rsidR="001D1E1E" w:rsidRDefault="00524186" w:rsidP="00C750BF">
      <w:pPr>
        <w:pStyle w:val="Odstavekseznama1"/>
        <w:numPr>
          <w:ilvl w:val="0"/>
          <w:numId w:val="127"/>
        </w:numPr>
      </w:pPr>
      <w:r w:rsidRPr="00E064CE">
        <w:t>če ne izpolnjuje predpisanih pogojev za priključitev,</w:t>
      </w:r>
    </w:p>
    <w:p w:rsidR="001D1E1E" w:rsidRDefault="00524186" w:rsidP="00C750BF">
      <w:pPr>
        <w:pStyle w:val="Odstavekseznama1"/>
        <w:numPr>
          <w:ilvl w:val="0"/>
          <w:numId w:val="127"/>
        </w:numPr>
      </w:pPr>
      <w:r w:rsidRPr="00E064CE">
        <w:t>če bi zaradi priključitve prišlo do večjih motenj v oskrbi ali</w:t>
      </w:r>
    </w:p>
    <w:p w:rsidR="001D1E1E" w:rsidRDefault="00524186" w:rsidP="00C750BF">
      <w:pPr>
        <w:pStyle w:val="Odstavekseznama1"/>
        <w:numPr>
          <w:ilvl w:val="0"/>
          <w:numId w:val="127"/>
        </w:numPr>
      </w:pPr>
      <w:r w:rsidRPr="00E064CE">
        <w:t xml:space="preserve">če bi priključitev </w:t>
      </w:r>
      <w:r w:rsidR="00F711D7">
        <w:t xml:space="preserve">elektro </w:t>
      </w:r>
      <w:r w:rsidRPr="00E064CE">
        <w:t>operaterju povzročila nastanek nesorazmernih stroškov.</w:t>
      </w:r>
    </w:p>
    <w:p w:rsidR="00524186" w:rsidRPr="00E064CE" w:rsidRDefault="00524186" w:rsidP="00165E5D">
      <w:pPr>
        <w:pStyle w:val="Odstavekseznama1"/>
        <w:ind w:left="0"/>
      </w:pPr>
    </w:p>
    <w:p w:rsidR="000F3CB6" w:rsidRPr="00E064CE" w:rsidRDefault="00760B7C" w:rsidP="00760B7C">
      <w:pPr>
        <w:pStyle w:val="Odstavekseznama1"/>
        <w:ind w:left="0"/>
      </w:pPr>
      <w:r>
        <w:t>(</w:t>
      </w:r>
      <w:r w:rsidR="009B61D9">
        <w:t>9</w:t>
      </w:r>
      <w:r>
        <w:t xml:space="preserve">) </w:t>
      </w:r>
      <w:r w:rsidR="00C474FF" w:rsidRPr="00E064CE">
        <w:t xml:space="preserve">Nesorazmerni stroški iz prejšnjega odstavka pomenijo ali stroške izgradnje priključitvenega voda do točke v sistemu, kjer je priključitev možna, ali stroške, ki so potrebni zaradi ojačitve obstoječega omrežja ali kombinacija obojega, pri čemer ni pričakovati, da bi v razumnem času prišlo do povečanja </w:t>
      </w:r>
      <w:r w:rsidR="00F711D7" w:rsidRPr="00E064CE">
        <w:t>uporab</w:t>
      </w:r>
      <w:r w:rsidR="00F711D7">
        <w:t>e</w:t>
      </w:r>
      <w:r w:rsidR="00F711D7" w:rsidRPr="00E064CE">
        <w:t xml:space="preserve"> </w:t>
      </w:r>
      <w:r w:rsidR="00C474FF" w:rsidRPr="00E064CE">
        <w:t xml:space="preserve">sistema na novem priključitvenem vodu oziroma obstoječem omrežju v takšnem obsegu, ki bi omogočal normalno amortizacijo naložbe. </w:t>
      </w:r>
    </w:p>
    <w:p w:rsidR="000F3CB6" w:rsidRPr="00E064CE" w:rsidRDefault="000F3CB6" w:rsidP="00165E5D">
      <w:pPr>
        <w:pStyle w:val="Odstavekseznama1"/>
        <w:ind w:left="0"/>
      </w:pPr>
    </w:p>
    <w:p w:rsidR="00524186" w:rsidRPr="00E064CE" w:rsidRDefault="00760B7C" w:rsidP="00760B7C">
      <w:pPr>
        <w:pStyle w:val="Odstavekseznama1"/>
        <w:ind w:left="0"/>
      </w:pPr>
      <w:r>
        <w:t>(</w:t>
      </w:r>
      <w:r w:rsidR="009B61D9">
        <w:t>10</w:t>
      </w:r>
      <w:r>
        <w:t xml:space="preserve">) </w:t>
      </w:r>
      <w:r w:rsidR="00524186" w:rsidRPr="00E064CE">
        <w:t xml:space="preserve">V primeru iz tretje alineje </w:t>
      </w:r>
      <w:r w:rsidR="009B61D9">
        <w:t>osmega</w:t>
      </w:r>
      <w:r w:rsidR="009B61D9" w:rsidRPr="00E064CE">
        <w:t xml:space="preserve"> </w:t>
      </w:r>
      <w:r w:rsidR="00524186" w:rsidRPr="00E064CE">
        <w:t>odstavka</w:t>
      </w:r>
      <w:r w:rsidR="007107EB" w:rsidRPr="00E064CE">
        <w:t xml:space="preserve"> tega člena</w:t>
      </w:r>
      <w:r w:rsidR="00524186" w:rsidRPr="00E064CE">
        <w:t xml:space="preserve"> ima uporabnik sistema pravico do priključitve v skladu s sistemskimi obratovalnimi navodili, če se odloči, da bo sam kril </w:t>
      </w:r>
      <w:r w:rsidR="00F711D7" w:rsidRPr="00E064CE">
        <w:t>nesorazmern</w:t>
      </w:r>
      <w:r w:rsidR="00F711D7">
        <w:t>e</w:t>
      </w:r>
      <w:r w:rsidR="00F711D7" w:rsidRPr="00E064CE">
        <w:t xml:space="preserve"> </w:t>
      </w:r>
      <w:r w:rsidR="00524186" w:rsidRPr="00E064CE">
        <w:t>stroške.</w:t>
      </w:r>
    </w:p>
    <w:p w:rsidR="005D3362" w:rsidRPr="00E064CE" w:rsidRDefault="005D3362" w:rsidP="00165E5D">
      <w:pPr>
        <w:pStyle w:val="Odstavekseznama1"/>
        <w:ind w:left="0"/>
      </w:pPr>
    </w:p>
    <w:p w:rsidR="00524186" w:rsidRPr="00E064CE" w:rsidRDefault="00760B7C" w:rsidP="00760B7C">
      <w:pPr>
        <w:pStyle w:val="Odstavekseznama1"/>
        <w:ind w:left="0"/>
      </w:pPr>
      <w:r>
        <w:t>(</w:t>
      </w:r>
      <w:r w:rsidR="009B61D9">
        <w:t>11</w:t>
      </w:r>
      <w:r>
        <w:t xml:space="preserve">) </w:t>
      </w:r>
      <w:r w:rsidR="00524186" w:rsidRPr="00E064CE">
        <w:t>O pritožbi zoper odločbo o izdaji ali zavrnitvi soglasja za priključitev odloča agencija.</w:t>
      </w:r>
      <w:r w:rsidR="00D207DF">
        <w:t xml:space="preserve"> Zavrnjeni uporabnik </w:t>
      </w:r>
      <w:r w:rsidR="00FC2977">
        <w:t xml:space="preserve">sistema </w:t>
      </w:r>
      <w:r w:rsidR="00D207DF">
        <w:t xml:space="preserve">ima pravico do vpogleda v vso z zavrnitvijo povezano tehnično dokumentacijo </w:t>
      </w:r>
      <w:r w:rsidR="00F711D7">
        <w:t xml:space="preserve">elektro </w:t>
      </w:r>
      <w:r w:rsidR="00D207DF">
        <w:t>operaterja.</w:t>
      </w:r>
    </w:p>
    <w:p w:rsidR="00C80796" w:rsidRPr="00E064CE" w:rsidRDefault="00C80796" w:rsidP="00165E5D">
      <w:pPr>
        <w:pStyle w:val="Odstavekseznama1"/>
        <w:ind w:left="0"/>
      </w:pPr>
    </w:p>
    <w:p w:rsidR="00EC7FD6" w:rsidRPr="00F711D7" w:rsidRDefault="00760B7C" w:rsidP="00760B7C">
      <w:pPr>
        <w:pStyle w:val="Odstavekseznama1"/>
        <w:ind w:left="0"/>
      </w:pPr>
      <w:r>
        <w:t>(</w:t>
      </w:r>
      <w:r w:rsidR="009B61D9">
        <w:t>12</w:t>
      </w:r>
      <w:r>
        <w:t xml:space="preserve">) </w:t>
      </w:r>
      <w:r w:rsidR="00EC7FD6" w:rsidRPr="00E064CE">
        <w:t xml:space="preserve">Po dokončnosti odločbe  o soglasju za priključitev na sistem skleneta </w:t>
      </w:r>
      <w:r w:rsidR="00AF65F1">
        <w:t>elektro operater</w:t>
      </w:r>
      <w:r w:rsidR="00EC7FD6" w:rsidRPr="00E064CE">
        <w:t xml:space="preserve"> in uporabnik sistema, v korist katerega je bilo izdano soglasj</w:t>
      </w:r>
      <w:r w:rsidR="00053CF9">
        <w:t>e</w:t>
      </w:r>
      <w:r w:rsidR="00EC7FD6" w:rsidRPr="00E064CE">
        <w:t xml:space="preserve"> za priključitev</w:t>
      </w:r>
      <w:r w:rsidR="0068464C" w:rsidRPr="00E064CE">
        <w:t xml:space="preserve"> (v nadaljevanju: imetnik soglasja za priključitev)</w:t>
      </w:r>
      <w:r w:rsidR="00EC7FD6" w:rsidRPr="00E064CE">
        <w:t xml:space="preserve">, pogodbo o priključitvi, s katero </w:t>
      </w:r>
      <w:r w:rsidR="00C80796" w:rsidRPr="00E064CE">
        <w:t>pogodbeni stranki uredita m</w:t>
      </w:r>
      <w:r w:rsidR="00FA1451">
        <w:t>edsebojna razmerja</w:t>
      </w:r>
      <w:r w:rsidR="006C7DB4">
        <w:t>,</w:t>
      </w:r>
      <w:r w:rsidR="00FA1451">
        <w:t xml:space="preserve"> </w:t>
      </w:r>
      <w:r w:rsidR="006C7DB4" w:rsidRPr="00E064CE">
        <w:t>ki se nanašajo na izvedbo priključka in priključitev</w:t>
      </w:r>
      <w:r w:rsidR="006C7DB4">
        <w:t xml:space="preserve"> ter medsebojna razmerja </w:t>
      </w:r>
      <w:r w:rsidR="00FA1451">
        <w:t xml:space="preserve">v zvezi z </w:t>
      </w:r>
      <w:r w:rsidR="00C80796" w:rsidRPr="000F30D6">
        <w:t>vzdrževanjem priključka</w:t>
      </w:r>
      <w:r w:rsidR="00C80796" w:rsidRPr="00E064CE">
        <w:t>.</w:t>
      </w:r>
      <w:r w:rsidR="00EC7FD6" w:rsidRPr="00E064CE">
        <w:t xml:space="preserve"> </w:t>
      </w:r>
    </w:p>
    <w:p w:rsidR="00524186" w:rsidRPr="00E064CE" w:rsidRDefault="00524186" w:rsidP="00165E5D">
      <w:pPr>
        <w:pStyle w:val="Odstavekseznama1"/>
        <w:ind w:left="0"/>
      </w:pPr>
    </w:p>
    <w:p w:rsidR="00524186" w:rsidRPr="00E064CE" w:rsidRDefault="00760B7C" w:rsidP="00760B7C">
      <w:pPr>
        <w:pStyle w:val="Odstavekseznama1"/>
        <w:ind w:left="0"/>
      </w:pPr>
      <w:r>
        <w:t>(</w:t>
      </w:r>
      <w:r w:rsidR="009B61D9">
        <w:t>13</w:t>
      </w:r>
      <w:r>
        <w:t xml:space="preserve">) </w:t>
      </w:r>
      <w:r w:rsidR="00524186" w:rsidRPr="00E064CE">
        <w:t>Uporabnik sistema mora zaprositi za novo soglasje za priključitev, če</w:t>
      </w:r>
      <w:r w:rsidR="000F30D6">
        <w:t xml:space="preserve"> želi spremeniti</w:t>
      </w:r>
      <w:r w:rsidR="00524186" w:rsidRPr="00E064CE">
        <w:t xml:space="preserve"> </w:t>
      </w:r>
      <w:r w:rsidR="000F30D6">
        <w:t>obratovalne omejitve, zapisane v soglasju za priključitev.</w:t>
      </w:r>
      <w:r w:rsidR="00524186" w:rsidRPr="00E064CE">
        <w:t xml:space="preserve"> </w:t>
      </w:r>
    </w:p>
    <w:p w:rsidR="00866E1F" w:rsidRPr="00E064CE" w:rsidRDefault="00866E1F" w:rsidP="00165E5D">
      <w:pPr>
        <w:pStyle w:val="Odstavekseznama"/>
        <w:ind w:left="0"/>
      </w:pPr>
    </w:p>
    <w:p w:rsidR="00524186" w:rsidRDefault="00760B7C" w:rsidP="00760B7C">
      <w:pPr>
        <w:pStyle w:val="Odstavekseznama1"/>
        <w:ind w:left="0"/>
      </w:pPr>
      <w:r>
        <w:t>(</w:t>
      </w:r>
      <w:r w:rsidR="009B61D9">
        <w:t>14</w:t>
      </w:r>
      <w:r>
        <w:t xml:space="preserve">) </w:t>
      </w:r>
      <w:r w:rsidR="00866E1F" w:rsidRPr="00E064CE">
        <w:t xml:space="preserve">Če </w:t>
      </w:r>
      <w:r w:rsidR="00AF65F1">
        <w:t>elektro operater</w:t>
      </w:r>
      <w:r w:rsidR="00866E1F" w:rsidRPr="00E064CE">
        <w:t xml:space="preserve"> končnemu odjemalcu zavrne </w:t>
      </w:r>
      <w:r w:rsidR="006C7DB4">
        <w:t>priključitev ali zmanjšanje obratovalne omejitve</w:t>
      </w:r>
      <w:r w:rsidR="006C7DB4" w:rsidRPr="00E064CE">
        <w:t xml:space="preserve"> </w:t>
      </w:r>
      <w:r w:rsidR="00866E1F" w:rsidRPr="00E064CE">
        <w:t xml:space="preserve">zato, </w:t>
      </w:r>
      <w:r w:rsidR="000F30D6">
        <w:t>ker</w:t>
      </w:r>
      <w:r w:rsidR="00866E1F" w:rsidRPr="00E064CE">
        <w:t xml:space="preserve"> sistem nima zadostne zmogljivosti ali bi mu to onemogočilo izvaja</w:t>
      </w:r>
      <w:r w:rsidR="00307B1F" w:rsidRPr="00E064CE">
        <w:t xml:space="preserve">nje obveznosti javne službe iz </w:t>
      </w:r>
      <w:fldSimple w:instr=" REF _Ref289158312 \r \h ">
        <w:r w:rsidR="00AD6E8B">
          <w:t>36</w:t>
        </w:r>
      </w:fldSimple>
      <w:r w:rsidR="00866E1F" w:rsidRPr="00E064CE">
        <w:t xml:space="preserve">. člena tega zakona, se za tako </w:t>
      </w:r>
      <w:r w:rsidR="00BB591F" w:rsidRPr="00E064CE">
        <w:t xml:space="preserve">zavrnitev uporabljajo določbe </w:t>
      </w:r>
      <w:fldSimple w:instr=" REF _Ref289168607 \r \h ">
        <w:r w:rsidR="00AD6E8B">
          <w:t>106</w:t>
        </w:r>
      </w:fldSimple>
      <w:r w:rsidR="00866E1F" w:rsidRPr="00E064CE">
        <w:t>. člena tega zakona. Glede višine sredstev, potrebnih za ojačitev sistema, se uporabljajo določbe tega člena o nesorazmernih stroških.</w:t>
      </w:r>
    </w:p>
    <w:p w:rsidR="0038680E" w:rsidRDefault="0038680E" w:rsidP="007D1782">
      <w:pPr>
        <w:pStyle w:val="Obrazloitev"/>
      </w:pPr>
    </w:p>
    <w:p w:rsidR="001D1E1E" w:rsidRDefault="00DA1602" w:rsidP="007D1782">
      <w:pPr>
        <w:pStyle w:val="Obrazloitev"/>
      </w:pPr>
      <w:r w:rsidRPr="0052027E">
        <w:t>Člen podrobno ureja pravico do priključitve na sistem in je povezan z 32. in 41. členom direktive. Pravica do priključitve ni neomejena, ker niso neomejena sredstva, ki jih ima na razpolago operater. Posamezna priključitev včasih zahteva veliko investicijo v nove zmogljivosti omrežja. Včasih je potrebno izbrati med priključitvijo več novih uporabnikov z nižjimi stroški in priključitvijo enega z visokimi stroški. A pravila v zvezi z zavrnitvijo priključitve morajo biti že zaradi nediskriminatornosti in zaščite potrošnikov določena kolikor je le mogoče natančno.  Zato je posebej opredeljen pojem nesorazmernih stroškov. V primeru zavrnitve soglasja za priključitev zaradi nesorazmernih stroškov, je operater dolžan izdati soglasje, če uporabnik nesorazmerne stroške povrne sam.</w:t>
      </w:r>
    </w:p>
    <w:p w:rsidR="00DA1602" w:rsidRPr="00DA1602" w:rsidRDefault="00DA1602" w:rsidP="00760B7C">
      <w:pPr>
        <w:pStyle w:val="Odstavekseznama1"/>
        <w:ind w:left="0"/>
      </w:pPr>
    </w:p>
    <w:p w:rsidR="00B15874" w:rsidRPr="00CA38D4" w:rsidRDefault="003022A0" w:rsidP="003A7D9F">
      <w:pPr>
        <w:pStyle w:val="Naslov5"/>
      </w:pPr>
      <w:r w:rsidRPr="001C204F">
        <w:t xml:space="preserve"> </w:t>
      </w:r>
      <w:bookmarkStart w:id="668" w:name="_Toc293668848"/>
      <w:bookmarkStart w:id="669" w:name="_Toc358721960"/>
      <w:r w:rsidRPr="001C204F">
        <w:t>člen</w:t>
      </w:r>
      <w:r w:rsidR="00CA38D4" w:rsidRPr="001C204F">
        <w:br/>
      </w:r>
      <w:r w:rsidR="00B15874" w:rsidRPr="00CA38D4">
        <w:t>(prenos priključka)</w:t>
      </w:r>
      <w:bookmarkEnd w:id="668"/>
      <w:bookmarkEnd w:id="669"/>
    </w:p>
    <w:p w:rsidR="00B15874" w:rsidRPr="00E064CE" w:rsidRDefault="00B15874" w:rsidP="00165E5D">
      <w:pPr>
        <w:pStyle w:val="Odstavekseznama1"/>
        <w:keepNext/>
        <w:ind w:left="0"/>
      </w:pPr>
    </w:p>
    <w:p w:rsidR="00524186" w:rsidRPr="00E064CE" w:rsidRDefault="00D836FF" w:rsidP="00D836FF">
      <w:pPr>
        <w:pStyle w:val="Odstavekseznama1"/>
        <w:keepNext/>
        <w:ind w:left="0"/>
      </w:pPr>
      <w:r>
        <w:t xml:space="preserve">(1) </w:t>
      </w:r>
      <w:r w:rsidR="00524186" w:rsidRPr="00E064CE">
        <w:t>Če imetnik soglasja za priključitev umre (fizična oseba) ali preneha (pravna oseba), če gre za spremembo gradbenega dovoljenja iz razloga spremembe investitorja ali zaradi pravnega prometa z objektom v času med izdajo soglasja in priključitvijo, se soglasje za priključitev lahko prenese na pravno ali fizično osebo, ki na podlagi navedenih sprememb pridobi te objekte, naprave ali napeljave.</w:t>
      </w:r>
    </w:p>
    <w:p w:rsidR="00524186" w:rsidRPr="00E064CE" w:rsidRDefault="00524186" w:rsidP="00165E5D">
      <w:pPr>
        <w:pStyle w:val="Odstavekseznama1"/>
        <w:ind w:left="0"/>
      </w:pPr>
    </w:p>
    <w:p w:rsidR="00524186" w:rsidRPr="00E064CE" w:rsidRDefault="00D836FF" w:rsidP="00D836FF">
      <w:pPr>
        <w:pStyle w:val="Odstavekseznama1"/>
        <w:ind w:left="0"/>
      </w:pPr>
      <w:r>
        <w:t xml:space="preserve">(2) </w:t>
      </w:r>
      <w:r w:rsidR="00524186" w:rsidRPr="00E064CE">
        <w:t xml:space="preserve">Novi uporabnik mora najkasneje v tridesetih dneh po prejemu sodne oziroma upravne odločbe ali sklenitve pogodbe o nastali spremembi obvestiti </w:t>
      </w:r>
      <w:r w:rsidR="00F711D7">
        <w:t xml:space="preserve">elektro </w:t>
      </w:r>
      <w:r w:rsidR="00524186" w:rsidRPr="00E064CE">
        <w:t>operaterja in o tem predložiti ustrezne dokaze, sicer mora zaprositi za novo soglasje za priključitev.</w:t>
      </w:r>
    </w:p>
    <w:p w:rsidR="00875339" w:rsidRPr="00E064CE" w:rsidRDefault="00875339" w:rsidP="00165E5D">
      <w:pPr>
        <w:pStyle w:val="Odstavekseznama1"/>
        <w:ind w:left="0"/>
      </w:pPr>
    </w:p>
    <w:p w:rsidR="005A323C" w:rsidRDefault="00D836FF" w:rsidP="00D836FF">
      <w:pPr>
        <w:pStyle w:val="Odstavekseznama1"/>
        <w:ind w:left="0"/>
      </w:pPr>
      <w:r>
        <w:t xml:space="preserve">(3) </w:t>
      </w:r>
      <w:r w:rsidR="00875339" w:rsidRPr="00E064CE">
        <w:t xml:space="preserve">Prenos </w:t>
      </w:r>
      <w:r w:rsidR="00591FD3" w:rsidRPr="00E064CE">
        <w:t>soglasja za priključitev</w:t>
      </w:r>
      <w:r w:rsidR="00875339" w:rsidRPr="00E064CE">
        <w:t>, ki ni posledica univerzalnega pravnega nasledstva,</w:t>
      </w:r>
      <w:r w:rsidR="00591FD3" w:rsidRPr="00E064CE">
        <w:t xml:space="preserve"> je dopusten le pod pogojem, če so v roku, ki ga v postopku za prenos soglasja določi </w:t>
      </w:r>
      <w:r w:rsidR="00AF65F1">
        <w:t>elektro operater</w:t>
      </w:r>
      <w:r w:rsidR="00591FD3" w:rsidRPr="00E064CE">
        <w:t xml:space="preserve"> in ne sme biti krajši od 10 dni, </w:t>
      </w:r>
      <w:r w:rsidR="00875339" w:rsidRPr="00E064CE">
        <w:t>poravnane vse obveznosti</w:t>
      </w:r>
      <w:r w:rsidR="00591FD3" w:rsidRPr="00E064CE">
        <w:t xml:space="preserve"> iz naslova pogodbe o uporabi sistema in </w:t>
      </w:r>
      <w:r w:rsidR="00BC463B" w:rsidRPr="00E064CE">
        <w:t xml:space="preserve">pogodbe o priključitvi na sistem v zvezi s priključkom, ki se prenaša, </w:t>
      </w:r>
      <w:r w:rsidR="00591FD3" w:rsidRPr="00E064CE">
        <w:t xml:space="preserve">razen če se v tem roku prevzemnik priključka in </w:t>
      </w:r>
      <w:r w:rsidR="00AF65F1">
        <w:t>elektro operater</w:t>
      </w:r>
      <w:r w:rsidR="00591FD3" w:rsidRPr="00E064CE">
        <w:t xml:space="preserve"> ne dogovorita</w:t>
      </w:r>
      <w:r w:rsidR="003303B3" w:rsidRPr="00E064CE">
        <w:t xml:space="preserve"> o prevzemu tega dolga ali pristopu k dolgu</w:t>
      </w:r>
      <w:r w:rsidR="00591FD3" w:rsidRPr="00E064CE">
        <w:t>. V nasprotnem primeru lahko prevzemnik priključka</w:t>
      </w:r>
      <w:r w:rsidR="00307B1F" w:rsidRPr="00E064CE">
        <w:t xml:space="preserve"> skladno s </w:t>
      </w:r>
      <w:fldSimple w:instr=" REF _Ref289165886 \r \h ">
        <w:r w:rsidR="00AD6E8B">
          <w:t>140</w:t>
        </w:r>
      </w:fldSimple>
      <w:r w:rsidR="00DF2A07" w:rsidRPr="00E064CE">
        <w:t>. členom tega zakona</w:t>
      </w:r>
      <w:r w:rsidR="00591FD3" w:rsidRPr="00E064CE">
        <w:t xml:space="preserve"> zahteva od </w:t>
      </w:r>
      <w:r w:rsidR="00F711D7">
        <w:t xml:space="preserve">elektro </w:t>
      </w:r>
      <w:r w:rsidR="00591FD3" w:rsidRPr="00E064CE">
        <w:t xml:space="preserve">operaterja novo soglasje o priključitvi na </w:t>
      </w:r>
      <w:r w:rsidR="00591FD3" w:rsidRPr="005A323C">
        <w:t>sistem</w:t>
      </w:r>
      <w:r w:rsidR="005A323C" w:rsidRPr="00E35DF9">
        <w:t xml:space="preserve"> </w:t>
      </w:r>
      <w:r w:rsidR="007E58CF" w:rsidRPr="007D1782">
        <w:t>za novo prevzemno predajno mesto.</w:t>
      </w:r>
    </w:p>
    <w:p w:rsidR="00DA1602" w:rsidRDefault="00DA1602" w:rsidP="00D836FF">
      <w:pPr>
        <w:pStyle w:val="Odstavekseznama1"/>
        <w:ind w:left="0"/>
      </w:pPr>
    </w:p>
    <w:p w:rsidR="001D1E1E" w:rsidRDefault="00DA1602" w:rsidP="007D1782">
      <w:pPr>
        <w:pStyle w:val="Obrazloitev"/>
      </w:pPr>
      <w:r w:rsidRPr="0052027E">
        <w:t>Člen ureja prenos soglasja za priključitev na drugo pravno ali fizično osebo.</w:t>
      </w:r>
    </w:p>
    <w:p w:rsidR="00DA1602" w:rsidRPr="00DA1602" w:rsidRDefault="00DA1602" w:rsidP="00D836FF">
      <w:pPr>
        <w:pStyle w:val="Odstavekseznama1"/>
        <w:ind w:left="0"/>
      </w:pPr>
    </w:p>
    <w:p w:rsidR="00156434" w:rsidRPr="00E35DF9" w:rsidRDefault="00591FD3" w:rsidP="00D836FF">
      <w:pPr>
        <w:pStyle w:val="Odstavekseznama1"/>
        <w:ind w:left="0"/>
      </w:pPr>
      <w:r w:rsidRPr="00E35DF9">
        <w:t xml:space="preserve">  </w:t>
      </w:r>
      <w:r w:rsidR="00875339" w:rsidRPr="00E35DF9">
        <w:t xml:space="preserve"> </w:t>
      </w:r>
    </w:p>
    <w:p w:rsidR="00156434" w:rsidRPr="00CA38D4" w:rsidRDefault="003022A0" w:rsidP="003A7D9F">
      <w:pPr>
        <w:pStyle w:val="Naslov5"/>
      </w:pPr>
      <w:r w:rsidRPr="001C204F">
        <w:t xml:space="preserve"> </w:t>
      </w:r>
      <w:bookmarkStart w:id="670" w:name="_Toc293668849"/>
      <w:bookmarkStart w:id="671" w:name="_Toc358721961"/>
      <w:r w:rsidRPr="001C204F">
        <w:t>člen</w:t>
      </w:r>
      <w:r w:rsidR="00CA38D4" w:rsidRPr="001C204F">
        <w:br/>
      </w:r>
      <w:r w:rsidR="00156434" w:rsidRPr="00CA38D4">
        <w:t>(tehnične zahteve za naprave uporabnika sistema)</w:t>
      </w:r>
      <w:bookmarkEnd w:id="670"/>
      <w:bookmarkEnd w:id="671"/>
    </w:p>
    <w:p w:rsidR="00D836FF" w:rsidRDefault="00D836FF" w:rsidP="00D836FF">
      <w:pPr>
        <w:pStyle w:val="Odstavekseznama1"/>
        <w:ind w:left="0"/>
      </w:pPr>
    </w:p>
    <w:p w:rsidR="00524186" w:rsidRPr="00E064CE" w:rsidRDefault="00D836FF" w:rsidP="00D836FF">
      <w:pPr>
        <w:pStyle w:val="Odstavekseznama1"/>
        <w:ind w:left="0"/>
      </w:pPr>
      <w:r>
        <w:t xml:space="preserve">(1) </w:t>
      </w:r>
      <w:r w:rsidR="00156434" w:rsidRPr="00E064CE">
        <w:t>O</w:t>
      </w:r>
      <w:r w:rsidR="00524186" w:rsidRPr="00E064CE">
        <w:t xml:space="preserve">bjekti, naprave in napeljave </w:t>
      </w:r>
      <w:r w:rsidR="00156434" w:rsidRPr="00E064CE">
        <w:t xml:space="preserve">uporabnika sistema </w:t>
      </w:r>
      <w:r w:rsidR="00524186" w:rsidRPr="00E064CE">
        <w:t xml:space="preserve">morajo izpolnjevati predpisane tehnične </w:t>
      </w:r>
      <w:r w:rsidR="00156434" w:rsidRPr="00E064CE">
        <w:t>zahteve</w:t>
      </w:r>
      <w:r w:rsidR="00524186" w:rsidRPr="00E064CE">
        <w:t>, s katerimi se zagotavlja njihovo nemoteno delovanje ter varnost ljudi in premoženja.</w:t>
      </w:r>
    </w:p>
    <w:p w:rsidR="00524186" w:rsidRPr="00E064CE" w:rsidRDefault="00524186" w:rsidP="00165E5D">
      <w:pPr>
        <w:pStyle w:val="Odstavekseznama1"/>
        <w:ind w:left="0"/>
      </w:pPr>
    </w:p>
    <w:p w:rsidR="00524186" w:rsidRPr="00E064CE" w:rsidRDefault="00D836FF" w:rsidP="00D836FF">
      <w:pPr>
        <w:pStyle w:val="Odstavekseznama1"/>
        <w:ind w:left="0"/>
      </w:pPr>
      <w:r>
        <w:t xml:space="preserve">(2) </w:t>
      </w:r>
      <w:r w:rsidR="00F711D7">
        <w:t>Elektro o</w:t>
      </w:r>
      <w:r w:rsidR="00524186" w:rsidRPr="00E064CE">
        <w:t>perater sme začasno odkloniti priključitev novih objek</w:t>
      </w:r>
      <w:r w:rsidR="00156434" w:rsidRPr="00E064CE">
        <w:t>tov, naprav in napeljav na svoj</w:t>
      </w:r>
      <w:r w:rsidR="00524186" w:rsidRPr="00E064CE">
        <w:t xml:space="preserve"> </w:t>
      </w:r>
      <w:r w:rsidR="00156434" w:rsidRPr="00E064CE">
        <w:t>sistem</w:t>
      </w:r>
      <w:r w:rsidR="00475900" w:rsidRPr="00E064CE">
        <w:t xml:space="preserve">, oziroma sme </w:t>
      </w:r>
      <w:r w:rsidR="00F20F54">
        <w:t xml:space="preserve">uporabnika </w:t>
      </w:r>
      <w:r w:rsidR="00FC2977">
        <w:t xml:space="preserve">sistema </w:t>
      </w:r>
      <w:r w:rsidR="00F20F54">
        <w:t>odklopiti</w:t>
      </w:r>
      <w:r w:rsidR="00524186" w:rsidRPr="00E064CE">
        <w:t xml:space="preserve">, če ugotovi, da objekti, naprave ali omrežje </w:t>
      </w:r>
      <w:r w:rsidR="00156434" w:rsidRPr="00E064CE">
        <w:t xml:space="preserve">uporabnika sistema </w:t>
      </w:r>
      <w:r w:rsidR="00524186" w:rsidRPr="00E064CE">
        <w:t xml:space="preserve">ne izpolnjujejo predpisanih tehničnih </w:t>
      </w:r>
      <w:r w:rsidR="00156434" w:rsidRPr="00E064CE">
        <w:t>zahtev</w:t>
      </w:r>
      <w:r w:rsidR="00E35DF9" w:rsidRPr="00E35DF9">
        <w:t xml:space="preserve">, </w:t>
      </w:r>
      <w:r w:rsidR="007E58CF" w:rsidRPr="007D1782">
        <w:t>ali če ugotovi, da gre za nedovoljeno gradnjo po predpisih o graditvi objektov</w:t>
      </w:r>
      <w:r w:rsidR="00524186" w:rsidRPr="00E35DF9">
        <w:t>.</w:t>
      </w:r>
    </w:p>
    <w:p w:rsidR="00524186" w:rsidRPr="00E064CE" w:rsidRDefault="00524186" w:rsidP="00165E5D">
      <w:pPr>
        <w:pStyle w:val="Odstavekseznama1"/>
        <w:ind w:left="0"/>
      </w:pPr>
    </w:p>
    <w:p w:rsidR="00156434" w:rsidRDefault="00D836FF" w:rsidP="00D836FF">
      <w:pPr>
        <w:pStyle w:val="Odstavekseznama1"/>
        <w:ind w:left="0"/>
      </w:pPr>
      <w:r>
        <w:t xml:space="preserve">(3) </w:t>
      </w:r>
      <w:r w:rsidR="00AA537D" w:rsidRPr="00E064CE">
        <w:t>Priključitev na svoj</w:t>
      </w:r>
      <w:r w:rsidR="00524186" w:rsidRPr="00E064CE">
        <w:t xml:space="preserve"> </w:t>
      </w:r>
      <w:r w:rsidR="00AA537D" w:rsidRPr="00E064CE">
        <w:t xml:space="preserve">sistem, ali </w:t>
      </w:r>
      <w:r w:rsidR="00F20F54">
        <w:t>ponovni priklop</w:t>
      </w:r>
      <w:r w:rsidR="00AA537D" w:rsidRPr="00E064CE">
        <w:t>,</w:t>
      </w:r>
      <w:r w:rsidR="00524186" w:rsidRPr="00E064CE">
        <w:t xml:space="preserve"> izvede </w:t>
      </w:r>
      <w:r w:rsidR="00F711D7">
        <w:t xml:space="preserve">elektro </w:t>
      </w:r>
      <w:r w:rsidR="00524186" w:rsidRPr="00E064CE">
        <w:t>operater šele, ko ugotovi, da so odpravljene pomanjkljivosti.</w:t>
      </w:r>
    </w:p>
    <w:p w:rsidR="00E50F1F" w:rsidRDefault="00E50F1F" w:rsidP="00D836FF">
      <w:pPr>
        <w:pStyle w:val="Odstavekseznama1"/>
        <w:ind w:left="0"/>
      </w:pPr>
    </w:p>
    <w:p w:rsidR="00E50F1F" w:rsidRPr="008D6BDC" w:rsidRDefault="00E50F1F" w:rsidP="007D1782">
      <w:pPr>
        <w:pStyle w:val="Obrazloitev"/>
      </w:pPr>
      <w:r w:rsidRPr="008D6BDC">
        <w:t xml:space="preserve">Člen nalaga uporabnikom sistema, da njihove naprave izpolnjujejo predpisane tehnične zahteve. V nasprotnem primeru operater uporabnike ne priključi ali </w:t>
      </w:r>
      <w:r>
        <w:t>jih</w:t>
      </w:r>
      <w:r w:rsidRPr="008D6BDC">
        <w:t xml:space="preserve"> odklopi</w:t>
      </w:r>
      <w:r>
        <w:t xml:space="preserve">. To lahko storit tudi, če ugotovi, da gre za nedovoljeno gradnjo. </w:t>
      </w:r>
    </w:p>
    <w:p w:rsidR="00E50F1F" w:rsidRPr="00E50F1F" w:rsidRDefault="00E50F1F" w:rsidP="00D836FF">
      <w:pPr>
        <w:pStyle w:val="Odstavekseznama1"/>
        <w:ind w:left="0"/>
      </w:pPr>
    </w:p>
    <w:p w:rsidR="00156434" w:rsidRPr="001C204F" w:rsidRDefault="003022A0" w:rsidP="003A7D9F">
      <w:pPr>
        <w:pStyle w:val="Naslov5"/>
      </w:pPr>
      <w:r w:rsidRPr="00CA38D4">
        <w:t xml:space="preserve"> </w:t>
      </w:r>
      <w:bookmarkStart w:id="672" w:name="_Toc293668850"/>
      <w:bookmarkStart w:id="673" w:name="_Ref295478143"/>
      <w:bookmarkStart w:id="674" w:name="_Toc358721962"/>
      <w:r w:rsidRPr="00CA38D4">
        <w:t>člen</w:t>
      </w:r>
      <w:r w:rsidR="00CA38D4">
        <w:br/>
      </w:r>
      <w:r w:rsidR="00156434" w:rsidRPr="001C204F">
        <w:t>(</w:t>
      </w:r>
      <w:r w:rsidR="00904F9E" w:rsidRPr="001C204F">
        <w:t>začasn</w:t>
      </w:r>
      <w:r w:rsidR="00F95976" w:rsidRPr="001C204F">
        <w:t>i odklop</w:t>
      </w:r>
      <w:r w:rsidR="00AA537D" w:rsidRPr="001C204F">
        <w:t>)</w:t>
      </w:r>
      <w:bookmarkEnd w:id="672"/>
      <w:bookmarkEnd w:id="673"/>
      <w:bookmarkEnd w:id="674"/>
    </w:p>
    <w:p w:rsidR="00156434" w:rsidRPr="00E064CE" w:rsidRDefault="00156434" w:rsidP="00165E5D">
      <w:pPr>
        <w:pStyle w:val="Odstavekseznama1"/>
        <w:ind w:left="0"/>
      </w:pPr>
    </w:p>
    <w:p w:rsidR="00524186" w:rsidRPr="00E064CE" w:rsidRDefault="00D836FF" w:rsidP="00165E5D">
      <w:pPr>
        <w:pStyle w:val="Odstavekseznama1"/>
        <w:ind w:left="0"/>
      </w:pPr>
      <w:r>
        <w:t xml:space="preserve">(1) </w:t>
      </w:r>
      <w:r w:rsidR="00F711D7">
        <w:t>Elektro o</w:t>
      </w:r>
      <w:r w:rsidR="00524186" w:rsidRPr="00E064CE">
        <w:t xml:space="preserve">perater sme začasno </w:t>
      </w:r>
      <w:r w:rsidR="00427DA5" w:rsidRPr="00E064CE">
        <w:t>uporabnik</w:t>
      </w:r>
      <w:r w:rsidR="00F95976" w:rsidRPr="00E064CE">
        <w:t>a</w:t>
      </w:r>
      <w:r w:rsidR="00427DA5" w:rsidRPr="00E064CE">
        <w:t xml:space="preserve"> </w:t>
      </w:r>
      <w:r w:rsidR="00FC2977">
        <w:t xml:space="preserve">sistema </w:t>
      </w:r>
      <w:r w:rsidR="00904F9E" w:rsidRPr="00E064CE">
        <w:t>odklopiti</w:t>
      </w:r>
      <w:r w:rsidR="00AA537D" w:rsidRPr="00E064CE">
        <w:t xml:space="preserve"> </w:t>
      </w:r>
      <w:r w:rsidR="00156434" w:rsidRPr="00E064CE">
        <w:t>zaradi</w:t>
      </w:r>
      <w:r w:rsidR="00524186" w:rsidRPr="00E064CE">
        <w:t>:</w:t>
      </w:r>
    </w:p>
    <w:p w:rsidR="00524186" w:rsidRPr="00E064CE" w:rsidRDefault="00524186" w:rsidP="00385F6A">
      <w:pPr>
        <w:pStyle w:val="Odstavekseznama1"/>
        <w:numPr>
          <w:ilvl w:val="0"/>
          <w:numId w:val="10"/>
        </w:numPr>
        <w:tabs>
          <w:tab w:val="left" w:pos="284"/>
        </w:tabs>
        <w:ind w:left="142" w:firstLine="0"/>
      </w:pPr>
      <w:r w:rsidRPr="00E064CE">
        <w:t>rednega ali izrednega vzdrževanja,</w:t>
      </w:r>
    </w:p>
    <w:p w:rsidR="00524186" w:rsidRPr="00E064CE" w:rsidRDefault="00524186" w:rsidP="00385F6A">
      <w:pPr>
        <w:pStyle w:val="Odstavekseznama1"/>
        <w:numPr>
          <w:ilvl w:val="0"/>
          <w:numId w:val="10"/>
        </w:numPr>
        <w:tabs>
          <w:tab w:val="left" w:pos="284"/>
        </w:tabs>
        <w:ind w:left="142" w:firstLine="0"/>
      </w:pPr>
      <w:r w:rsidRPr="00E064CE">
        <w:t>pregledov ali remontov,</w:t>
      </w:r>
    </w:p>
    <w:p w:rsidR="00524186" w:rsidRPr="00E064CE" w:rsidRDefault="00524186" w:rsidP="00385F6A">
      <w:pPr>
        <w:pStyle w:val="Odstavekseznama1"/>
        <w:numPr>
          <w:ilvl w:val="0"/>
          <w:numId w:val="10"/>
        </w:numPr>
        <w:tabs>
          <w:tab w:val="left" w:pos="284"/>
        </w:tabs>
        <w:ind w:left="142" w:firstLine="0"/>
      </w:pPr>
      <w:r w:rsidRPr="00E064CE">
        <w:t>preizkusov ali kontrolnih meritev,</w:t>
      </w:r>
    </w:p>
    <w:p w:rsidR="00524186" w:rsidRPr="00E064CE" w:rsidRDefault="00524186" w:rsidP="00385F6A">
      <w:pPr>
        <w:pStyle w:val="Odstavekseznama1"/>
        <w:numPr>
          <w:ilvl w:val="0"/>
          <w:numId w:val="10"/>
        </w:numPr>
        <w:tabs>
          <w:tab w:val="left" w:pos="284"/>
        </w:tabs>
        <w:ind w:left="142" w:firstLine="0"/>
      </w:pPr>
      <w:r w:rsidRPr="00E064CE">
        <w:t>razširitev omrežja.</w:t>
      </w:r>
    </w:p>
    <w:p w:rsidR="00D836FF" w:rsidRDefault="00D836FF" w:rsidP="00D836FF">
      <w:pPr>
        <w:pStyle w:val="Odstavekseznama1"/>
        <w:ind w:left="0"/>
      </w:pPr>
    </w:p>
    <w:p w:rsidR="00524186" w:rsidRPr="00E064CE" w:rsidRDefault="00D836FF" w:rsidP="00D836FF">
      <w:pPr>
        <w:pStyle w:val="Odstavekseznama1"/>
        <w:ind w:left="0"/>
      </w:pPr>
      <w:r>
        <w:t xml:space="preserve">(2) </w:t>
      </w:r>
      <w:r w:rsidR="00904F9E" w:rsidRPr="00E064CE">
        <w:t>Za predviden</w:t>
      </w:r>
      <w:r w:rsidR="00AA537D" w:rsidRPr="00E064CE">
        <w:t xml:space="preserve"> </w:t>
      </w:r>
      <w:r w:rsidR="00904F9E" w:rsidRPr="00E064CE">
        <w:t>odklop</w:t>
      </w:r>
      <w:r w:rsidR="00AA537D" w:rsidRPr="00E064CE">
        <w:t xml:space="preserve"> </w:t>
      </w:r>
      <w:r w:rsidR="00524186" w:rsidRPr="00E064CE">
        <w:t xml:space="preserve">mora </w:t>
      </w:r>
      <w:r w:rsidR="00F711D7">
        <w:t xml:space="preserve">elektro </w:t>
      </w:r>
      <w:r w:rsidR="00524186" w:rsidRPr="00E064CE">
        <w:t xml:space="preserve">operater izbrati čas, ki čim manj prizadene </w:t>
      </w:r>
      <w:r w:rsidR="00427DA5" w:rsidRPr="00E064CE">
        <w:t xml:space="preserve">uporabnika </w:t>
      </w:r>
      <w:r w:rsidR="00FC2977">
        <w:t>sistema</w:t>
      </w:r>
      <w:r w:rsidR="00524186" w:rsidRPr="00E064CE">
        <w:t>.</w:t>
      </w:r>
    </w:p>
    <w:p w:rsidR="00524186" w:rsidRPr="00E064CE" w:rsidRDefault="00524186" w:rsidP="00165E5D">
      <w:pPr>
        <w:pStyle w:val="Odstavekseznama1"/>
        <w:ind w:left="0"/>
      </w:pPr>
    </w:p>
    <w:p w:rsidR="003022A0" w:rsidRDefault="00D836FF" w:rsidP="00D836FF">
      <w:pPr>
        <w:pStyle w:val="Odstavekseznama1"/>
        <w:ind w:left="0"/>
      </w:pPr>
      <w:r>
        <w:t xml:space="preserve">(3) </w:t>
      </w:r>
      <w:r w:rsidR="00F711D7">
        <w:t>Elektro o</w:t>
      </w:r>
      <w:r w:rsidR="00524186" w:rsidRPr="00E064CE">
        <w:t xml:space="preserve">perater </w:t>
      </w:r>
      <w:r w:rsidR="00904F9E" w:rsidRPr="00E064CE">
        <w:t>mora o predvidenem</w:t>
      </w:r>
      <w:r w:rsidR="00524186" w:rsidRPr="00E064CE">
        <w:t xml:space="preserve"> </w:t>
      </w:r>
      <w:r w:rsidR="00904F9E" w:rsidRPr="00E064CE">
        <w:t>odklopu</w:t>
      </w:r>
      <w:r w:rsidR="00524186" w:rsidRPr="00E064CE">
        <w:t xml:space="preserve"> pravočasno obvestiti </w:t>
      </w:r>
      <w:r w:rsidR="00427DA5" w:rsidRPr="00E064CE">
        <w:t xml:space="preserve">uporabnika </w:t>
      </w:r>
      <w:r w:rsidR="00FC2977">
        <w:t xml:space="preserve">sistema </w:t>
      </w:r>
      <w:r w:rsidR="00524186" w:rsidRPr="00E064CE">
        <w:t xml:space="preserve">v pisni obliki, v primeru, da gre za širši krog odjemalcev pa preko sredstev javnega obveščanja vsaj 48 ur pred </w:t>
      </w:r>
      <w:r w:rsidR="00904F9E" w:rsidRPr="00E064CE">
        <w:t>odklopom</w:t>
      </w:r>
      <w:r w:rsidR="00524186" w:rsidRPr="00E064CE">
        <w:t>.</w:t>
      </w:r>
    </w:p>
    <w:p w:rsidR="00E50F1F" w:rsidRDefault="00E50F1F" w:rsidP="00D836FF">
      <w:pPr>
        <w:pStyle w:val="Odstavekseznama1"/>
        <w:ind w:left="0"/>
      </w:pPr>
    </w:p>
    <w:p w:rsidR="001D1E1E" w:rsidRDefault="00E50F1F" w:rsidP="007D1782">
      <w:pPr>
        <w:pStyle w:val="Obrazloitev"/>
      </w:pPr>
      <w:r w:rsidRPr="008D6BDC">
        <w:t>Člen ureja začasen odklop odjemalcev in obveščanje o tem.</w:t>
      </w:r>
    </w:p>
    <w:p w:rsidR="00E50F1F" w:rsidRPr="00E50F1F" w:rsidRDefault="00E50F1F" w:rsidP="00D836FF">
      <w:pPr>
        <w:pStyle w:val="Odstavekseznama1"/>
        <w:ind w:left="0"/>
      </w:pPr>
    </w:p>
    <w:p w:rsidR="00AA537D" w:rsidRPr="001C204F" w:rsidRDefault="003022A0" w:rsidP="003A7D9F">
      <w:pPr>
        <w:pStyle w:val="Naslov5"/>
      </w:pPr>
      <w:bookmarkStart w:id="675" w:name="_Ref289158889"/>
      <w:bookmarkStart w:id="676" w:name="_Toc293668851"/>
      <w:bookmarkStart w:id="677" w:name="_Toc358721963"/>
      <w:r w:rsidRPr="00CA38D4">
        <w:t>člen</w:t>
      </w:r>
      <w:bookmarkEnd w:id="675"/>
      <w:r w:rsidR="00CA38D4">
        <w:br/>
      </w:r>
      <w:r w:rsidR="00AA537D" w:rsidRPr="001C204F">
        <w:t>(odklop po predhodnem obvestilu)</w:t>
      </w:r>
      <w:bookmarkEnd w:id="676"/>
      <w:bookmarkEnd w:id="677"/>
    </w:p>
    <w:p w:rsidR="00D836FF" w:rsidRDefault="00D836FF" w:rsidP="00D836FF">
      <w:pPr>
        <w:pStyle w:val="Odstavekseznama1"/>
        <w:ind w:left="0"/>
      </w:pPr>
    </w:p>
    <w:p w:rsidR="00524186" w:rsidRPr="00E064CE" w:rsidRDefault="00D836FF" w:rsidP="00D836FF">
      <w:pPr>
        <w:pStyle w:val="Odstavekseznama1"/>
        <w:ind w:left="0"/>
      </w:pPr>
      <w:r>
        <w:t xml:space="preserve">(1) </w:t>
      </w:r>
      <w:r w:rsidR="00AF65F1">
        <w:t>Elektro operater</w:t>
      </w:r>
      <w:r w:rsidR="00524186" w:rsidRPr="00E064CE">
        <w:t xml:space="preserve"> </w:t>
      </w:r>
      <w:r w:rsidR="00AA537D" w:rsidRPr="00E064CE">
        <w:t>odklopi uporabnika sistema</w:t>
      </w:r>
      <w:r w:rsidR="00524186" w:rsidRPr="00E064CE">
        <w:t xml:space="preserve"> po predhodnem obvestilu, če le-ta v roku, določenem v obvestilu, ne izpolni svoje obveznosti in sicer v naslednjih primerih, če uporabnik </w:t>
      </w:r>
      <w:r w:rsidR="00AA537D" w:rsidRPr="00E064CE">
        <w:t>sistema</w:t>
      </w:r>
      <w:r w:rsidR="00524186" w:rsidRPr="00E064CE">
        <w:t>:</w:t>
      </w:r>
    </w:p>
    <w:p w:rsidR="00524186" w:rsidRPr="00E064CE" w:rsidRDefault="00524186" w:rsidP="00165E5D">
      <w:pPr>
        <w:pStyle w:val="Odstavekseznama1"/>
        <w:ind w:left="0"/>
      </w:pPr>
    </w:p>
    <w:p w:rsidR="00524186" w:rsidRPr="00E064CE" w:rsidRDefault="00524186" w:rsidP="00385F6A">
      <w:pPr>
        <w:pStyle w:val="Odstavekseznama1"/>
        <w:numPr>
          <w:ilvl w:val="0"/>
          <w:numId w:val="12"/>
        </w:numPr>
        <w:ind w:left="284" w:hanging="284"/>
      </w:pPr>
      <w:r w:rsidRPr="00E064CE">
        <w:t xml:space="preserve">moti </w:t>
      </w:r>
      <w:r w:rsidR="00DA6B7E" w:rsidRPr="00E064CE">
        <w:t>oskrbo z elektri</w:t>
      </w:r>
      <w:r w:rsidR="00AE7960" w:rsidRPr="00E064CE">
        <w:t>ko</w:t>
      </w:r>
      <w:r w:rsidR="00DA6B7E" w:rsidRPr="00E064CE">
        <w:t xml:space="preserve"> drugih uporabnikov</w:t>
      </w:r>
      <w:r w:rsidR="00AA537D" w:rsidRPr="00E064CE">
        <w:t xml:space="preserve"> sistema</w:t>
      </w:r>
      <w:r w:rsidRPr="00E064CE">
        <w:t>,</w:t>
      </w:r>
    </w:p>
    <w:p w:rsidR="00524186" w:rsidRPr="00E064CE" w:rsidRDefault="00524186" w:rsidP="00385F6A">
      <w:pPr>
        <w:pStyle w:val="Odstavekseznama1"/>
        <w:numPr>
          <w:ilvl w:val="0"/>
          <w:numId w:val="12"/>
        </w:numPr>
        <w:ind w:left="284" w:hanging="284"/>
      </w:pPr>
      <w:r w:rsidRPr="00E064CE">
        <w:t>odreče ali onemogoči osebam, ki imajo pooblastilo operaterja</w:t>
      </w:r>
      <w:r w:rsidR="00AA537D" w:rsidRPr="00E064CE">
        <w:t xml:space="preserve"> sistema</w:t>
      </w:r>
      <w:r w:rsidRPr="00E064CE">
        <w:t>, dostop do vseh delov priključka, do zaščitnih in merilnih naprav in do energetskih objektov, naprav ali napeljav, kadar obstaja sum, da te naprave povzročajo motnje,</w:t>
      </w:r>
    </w:p>
    <w:p w:rsidR="00524186" w:rsidRPr="00E064CE" w:rsidRDefault="00524186" w:rsidP="00385F6A">
      <w:pPr>
        <w:pStyle w:val="Odstavekseznama1"/>
        <w:numPr>
          <w:ilvl w:val="0"/>
          <w:numId w:val="12"/>
        </w:numPr>
        <w:ind w:left="284" w:hanging="284"/>
      </w:pPr>
      <w:r w:rsidRPr="00E064CE">
        <w:t xml:space="preserve">brez soglasja </w:t>
      </w:r>
      <w:r w:rsidR="002C21D6">
        <w:t xml:space="preserve">elektro </w:t>
      </w:r>
      <w:r w:rsidRPr="00E064CE">
        <w:t>operaterja</w:t>
      </w:r>
      <w:r w:rsidR="00AA537D" w:rsidRPr="00E064CE">
        <w:t xml:space="preserve"> </w:t>
      </w:r>
      <w:r w:rsidRPr="00E064CE">
        <w:t>priključi na omrežje svoje energetske naprave ali napeljave, ali če omogoči prek svojih energetskih naprav priključitev energetskih naprav drugih uporabnikov,</w:t>
      </w:r>
    </w:p>
    <w:p w:rsidR="00524186" w:rsidRPr="00E064CE" w:rsidRDefault="00524186" w:rsidP="00385F6A">
      <w:pPr>
        <w:pStyle w:val="Odstavekseznama1"/>
        <w:numPr>
          <w:ilvl w:val="0"/>
          <w:numId w:val="12"/>
        </w:numPr>
        <w:ind w:left="284" w:hanging="284"/>
      </w:pPr>
      <w:r w:rsidRPr="00E064CE">
        <w:t xml:space="preserve">na opomin </w:t>
      </w:r>
      <w:r w:rsidR="002C21D6">
        <w:t xml:space="preserve">elektro </w:t>
      </w:r>
      <w:r w:rsidR="00AA537D" w:rsidRPr="00E064CE">
        <w:t xml:space="preserve">operaterja </w:t>
      </w:r>
      <w:r w:rsidRPr="00E064CE">
        <w:t xml:space="preserve">ne zniža odjema oziroma oddaje </w:t>
      </w:r>
      <w:r w:rsidR="00DA6B7E" w:rsidRPr="00E064CE">
        <w:t>moči oziroma količine</w:t>
      </w:r>
      <w:r w:rsidR="005C3B9C" w:rsidRPr="00E064CE">
        <w:t xml:space="preserve"> </w:t>
      </w:r>
      <w:r w:rsidRPr="00E064CE">
        <w:t>na dogovorjeno vrednost v zahtevanem roku,</w:t>
      </w:r>
    </w:p>
    <w:p w:rsidR="00524186" w:rsidRPr="00E064CE" w:rsidRDefault="00524186" w:rsidP="00385F6A">
      <w:pPr>
        <w:pStyle w:val="Odstavekseznama1"/>
        <w:numPr>
          <w:ilvl w:val="0"/>
          <w:numId w:val="12"/>
        </w:numPr>
        <w:ind w:left="284" w:hanging="284"/>
      </w:pPr>
      <w:r w:rsidRPr="00E064CE">
        <w:t>onemogoča pravilno registriranje obračunskih količin</w:t>
      </w:r>
      <w:r w:rsidR="00AA537D" w:rsidRPr="00E064CE">
        <w:t xml:space="preserve"> </w:t>
      </w:r>
      <w:r w:rsidR="00DA6B7E" w:rsidRPr="00E064CE">
        <w:t>elektri</w:t>
      </w:r>
      <w:r w:rsidR="00AE7960" w:rsidRPr="00E064CE">
        <w:t>ke</w:t>
      </w:r>
      <w:r w:rsidRPr="00E064CE">
        <w:t xml:space="preserve">, ali če uporablja </w:t>
      </w:r>
      <w:r w:rsidR="00DA6B7E" w:rsidRPr="00E064CE">
        <w:t>elektri</w:t>
      </w:r>
      <w:r w:rsidR="00AE7960" w:rsidRPr="00E064CE">
        <w:t>ko</w:t>
      </w:r>
      <w:r w:rsidRPr="00E064CE">
        <w:t xml:space="preserve"> brez zahtevanih oziroma dogovorjenih merilnih naprav ali mimo njih,</w:t>
      </w:r>
    </w:p>
    <w:p w:rsidR="00524186" w:rsidRPr="0052027E" w:rsidRDefault="00DA6B7E" w:rsidP="00385F6A">
      <w:pPr>
        <w:pStyle w:val="Odstavekseznama1"/>
        <w:numPr>
          <w:ilvl w:val="0"/>
          <w:numId w:val="12"/>
        </w:numPr>
        <w:ind w:left="284" w:hanging="284"/>
      </w:pPr>
      <w:bookmarkStart w:id="678" w:name="_Ref313877661"/>
      <w:r w:rsidRPr="0052027E">
        <w:t>ne plača</w:t>
      </w:r>
      <w:r w:rsidR="00524186" w:rsidRPr="0052027E">
        <w:t xml:space="preserve"> </w:t>
      </w:r>
      <w:r w:rsidR="004661E8" w:rsidRPr="0052027E">
        <w:t>omrežnine</w:t>
      </w:r>
      <w:r w:rsidR="00524186" w:rsidRPr="0052027E">
        <w:t xml:space="preserve"> v roku, določenem v skladu s </w:t>
      </w:r>
      <w:r w:rsidR="00AA537D" w:rsidRPr="0052027E">
        <w:t>sistemskimi obratovalnimi navodili</w:t>
      </w:r>
      <w:r w:rsidR="00524186" w:rsidRPr="0052027E">
        <w:t>,</w:t>
      </w:r>
      <w:bookmarkEnd w:id="678"/>
    </w:p>
    <w:p w:rsidR="00524186" w:rsidRPr="00E064CE" w:rsidRDefault="00524186" w:rsidP="00385F6A">
      <w:pPr>
        <w:pStyle w:val="Odstavekseznama1"/>
        <w:numPr>
          <w:ilvl w:val="0"/>
          <w:numId w:val="12"/>
        </w:numPr>
        <w:ind w:left="284" w:hanging="284"/>
      </w:pPr>
      <w:r w:rsidRPr="00E064CE">
        <w:t xml:space="preserve">v roku, ki ga določi </w:t>
      </w:r>
      <w:r w:rsidR="00AF65F1">
        <w:t>elektro operater</w:t>
      </w:r>
      <w:r w:rsidR="00AA537D" w:rsidRPr="00E064CE">
        <w:t xml:space="preserve"> </w:t>
      </w:r>
      <w:r w:rsidRPr="00E064CE">
        <w:t>oziroma pristojni inšpekcijski organ, ne odstrani oziroma ne zniža do dovoljene meje motenj, ki jih povzročajo njegovi objekti, naprave ali napeljave ali odjemalci,</w:t>
      </w:r>
    </w:p>
    <w:p w:rsidR="00524186" w:rsidRPr="0052027E" w:rsidRDefault="00524186" w:rsidP="00385F6A">
      <w:pPr>
        <w:pStyle w:val="Odstavekseznama1"/>
        <w:numPr>
          <w:ilvl w:val="0"/>
          <w:numId w:val="12"/>
        </w:numPr>
        <w:ind w:left="284" w:hanging="284"/>
      </w:pPr>
      <w:bookmarkStart w:id="679" w:name="_Ref313877670"/>
      <w:r w:rsidRPr="0052027E">
        <w:t>nima dobavitelja</w:t>
      </w:r>
      <w:r w:rsidR="00AA537D" w:rsidRPr="0052027E">
        <w:t xml:space="preserve"> </w:t>
      </w:r>
      <w:r w:rsidR="00DA6B7E" w:rsidRPr="0052027E">
        <w:t>elektri</w:t>
      </w:r>
      <w:r w:rsidR="00AE7960" w:rsidRPr="0052027E">
        <w:t>ke</w:t>
      </w:r>
      <w:r w:rsidR="00292788">
        <w:t xml:space="preserve">, razen v primerih iz </w:t>
      </w:r>
      <w:fldSimple w:instr=" REF _Ref295492802 \r \h ">
        <w:r w:rsidR="00AD6E8B">
          <w:t>43</w:t>
        </w:r>
      </w:fldSimple>
      <w:r w:rsidR="00292788">
        <w:t>. člena tega zakona</w:t>
      </w:r>
      <w:r w:rsidRPr="0052027E">
        <w:t>.</w:t>
      </w:r>
      <w:bookmarkEnd w:id="679"/>
    </w:p>
    <w:p w:rsidR="00524186" w:rsidRPr="00E064CE" w:rsidRDefault="00524186" w:rsidP="00165E5D">
      <w:pPr>
        <w:pStyle w:val="Odstavekseznama1"/>
        <w:ind w:left="0"/>
      </w:pPr>
    </w:p>
    <w:p w:rsidR="00AA537D" w:rsidRDefault="00D836FF" w:rsidP="00D836FF">
      <w:pPr>
        <w:pStyle w:val="Odstavekseznama1"/>
        <w:ind w:left="0"/>
      </w:pPr>
      <w:r>
        <w:t xml:space="preserve">(2) </w:t>
      </w:r>
      <w:r w:rsidR="00AA537D" w:rsidRPr="00E064CE">
        <w:t>O</w:t>
      </w:r>
      <w:r w:rsidR="00524186" w:rsidRPr="00E064CE">
        <w:t xml:space="preserve">perater </w:t>
      </w:r>
      <w:r w:rsidR="00AA537D" w:rsidRPr="00E064CE">
        <w:t xml:space="preserve">distribucijskega sistema </w:t>
      </w:r>
      <w:r w:rsidR="00524186" w:rsidRPr="00E064CE">
        <w:t xml:space="preserve">ne sme </w:t>
      </w:r>
      <w:r w:rsidR="005C3B9C" w:rsidRPr="00E064CE">
        <w:t xml:space="preserve">odklopiti ranljivega odjemalca iz razloga iz </w:t>
      </w:r>
      <w:fldSimple w:instr=" REF _Ref313877661 \r \h ">
        <w:r w:rsidR="00AD6E8B">
          <w:t>f)</w:t>
        </w:r>
      </w:fldSimple>
      <w:r w:rsidR="005C3B9C" w:rsidRPr="00E064CE">
        <w:t xml:space="preserve"> ali </w:t>
      </w:r>
      <w:fldSimple w:instr=" REF _Ref313877670 \r \h ">
        <w:r w:rsidR="00AD6E8B">
          <w:t>h)</w:t>
        </w:r>
      </w:fldSimple>
      <w:r w:rsidR="005C3B9C" w:rsidRPr="00E064CE">
        <w:t xml:space="preserve"> alineje prejšnjega odstav</w:t>
      </w:r>
      <w:r w:rsidR="00852072" w:rsidRPr="00E064CE">
        <w:t>k</w:t>
      </w:r>
      <w:r w:rsidR="00307B1F" w:rsidRPr="00E064CE">
        <w:t xml:space="preserve">a, če so izpolnjeni pogoji iz </w:t>
      </w:r>
      <w:fldSimple w:instr=" REF _Ref289158484 \r \h ">
        <w:r w:rsidR="00AD6E8B">
          <w:t>50</w:t>
        </w:r>
      </w:fldSimple>
      <w:r w:rsidR="005C3B9C" w:rsidRPr="00E064CE">
        <w:t>. člena tega zakona</w:t>
      </w:r>
      <w:r w:rsidR="00307B1F" w:rsidRPr="00E064CE">
        <w:t>.</w:t>
      </w:r>
    </w:p>
    <w:p w:rsidR="00850323" w:rsidRDefault="00850323" w:rsidP="00D836FF">
      <w:pPr>
        <w:pStyle w:val="Odstavekseznama1"/>
        <w:ind w:left="0"/>
      </w:pPr>
    </w:p>
    <w:p w:rsidR="00850323" w:rsidRDefault="007E58CF" w:rsidP="00D836FF">
      <w:pPr>
        <w:pStyle w:val="Odstavekseznama1"/>
        <w:ind w:left="0"/>
      </w:pPr>
      <w:r w:rsidRPr="007D1782">
        <w:t xml:space="preserve">(3) Če traja odklop iz prvega odstavka dlje kot tri leta, mora uporabnik sistema pred ponovnim priklopom pridobiti novo soglasje za priključitev na sistem iz </w:t>
      </w:r>
      <w:fldSimple w:instr=" REF _Ref302386970 \r \h ">
        <w:r w:rsidR="00AD6E8B">
          <w:t>140</w:t>
        </w:r>
      </w:fldSimple>
      <w:r w:rsidRPr="007D1782">
        <w:t>. člena tega zakona in skleniti novo pogodbo o priključitvi brez plačila omrežnine za priključno moč.</w:t>
      </w:r>
    </w:p>
    <w:p w:rsidR="00314474" w:rsidRDefault="00314474" w:rsidP="00D836FF">
      <w:pPr>
        <w:pStyle w:val="Odstavekseznama1"/>
        <w:ind w:left="0"/>
      </w:pPr>
    </w:p>
    <w:p w:rsidR="001D1E1E" w:rsidRPr="007D1782" w:rsidRDefault="00314474" w:rsidP="007D1782">
      <w:pPr>
        <w:pStyle w:val="Obrazloitev"/>
      </w:pPr>
      <w:r w:rsidRPr="00314474">
        <w:t>Člen ureja odklop po predhodnem obvestilu v primeru, da odjemalci ne izpolnjujejo svojih obveznosti. Odklop v primeru neplačila omrežnine</w:t>
      </w:r>
      <w:r w:rsidRPr="00E12C5C">
        <w:t xml:space="preserve"> oz. odpovedi pogodbe o dobavi ni mogoč, če gre za ranljivega odjemalca.</w:t>
      </w:r>
      <w:r>
        <w:t xml:space="preserve"> </w:t>
      </w:r>
    </w:p>
    <w:p w:rsidR="00314474" w:rsidRPr="00314474" w:rsidRDefault="00314474" w:rsidP="00D836FF">
      <w:pPr>
        <w:pStyle w:val="Odstavekseznama1"/>
        <w:ind w:left="0"/>
      </w:pPr>
    </w:p>
    <w:p w:rsidR="005C3B9C" w:rsidRPr="00CA38D4" w:rsidRDefault="003022A0" w:rsidP="003A7D9F">
      <w:pPr>
        <w:pStyle w:val="Naslov5"/>
      </w:pPr>
      <w:bookmarkStart w:id="680" w:name="_Toc293668852"/>
      <w:bookmarkStart w:id="681" w:name="_Toc358721964"/>
      <w:r w:rsidRPr="00CA38D4">
        <w:t>člen</w:t>
      </w:r>
      <w:r w:rsidR="00CA38D4">
        <w:br/>
      </w:r>
      <w:r w:rsidR="005C3B9C" w:rsidRPr="00CA38D4">
        <w:t>(odklop brez predhodnega obvestila)</w:t>
      </w:r>
      <w:bookmarkEnd w:id="680"/>
      <w:bookmarkEnd w:id="681"/>
    </w:p>
    <w:p w:rsidR="005C3B9C" w:rsidRPr="00E064CE" w:rsidRDefault="005C3B9C" w:rsidP="00165E5D">
      <w:pPr>
        <w:pStyle w:val="Odstavekseznama1"/>
        <w:ind w:left="0"/>
      </w:pPr>
    </w:p>
    <w:p w:rsidR="00524186" w:rsidRPr="00E064CE" w:rsidRDefault="006B6446" w:rsidP="006B6446">
      <w:pPr>
        <w:pStyle w:val="Odstavekseznama1"/>
        <w:ind w:left="0"/>
      </w:pPr>
      <w:r>
        <w:t xml:space="preserve">(1) </w:t>
      </w:r>
      <w:r w:rsidR="002C21D6">
        <w:t>Elektro o</w:t>
      </w:r>
      <w:r w:rsidR="00524186" w:rsidRPr="00E064CE">
        <w:t xml:space="preserve">perater </w:t>
      </w:r>
      <w:r w:rsidR="005C3B9C" w:rsidRPr="00E064CE">
        <w:t>odklopi uporabnika</w:t>
      </w:r>
      <w:r w:rsidR="00524186" w:rsidRPr="00E064CE">
        <w:t xml:space="preserve"> </w:t>
      </w:r>
      <w:r w:rsidR="00FC2977">
        <w:t xml:space="preserve">sistema </w:t>
      </w:r>
      <w:r w:rsidR="00524186" w:rsidRPr="00E064CE">
        <w:t>brez predhodnega obvestila, če:</w:t>
      </w:r>
    </w:p>
    <w:p w:rsidR="00524186" w:rsidRPr="00E064CE" w:rsidRDefault="00524186" w:rsidP="00385F6A">
      <w:pPr>
        <w:pStyle w:val="Odstavekseznama1"/>
        <w:numPr>
          <w:ilvl w:val="0"/>
          <w:numId w:val="11"/>
        </w:numPr>
        <w:ind w:left="142" w:hanging="142"/>
      </w:pPr>
      <w:r w:rsidRPr="00E064CE">
        <w:t xml:space="preserve">uporabnik </w:t>
      </w:r>
      <w:r w:rsidR="005C3B9C" w:rsidRPr="00E064CE">
        <w:t xml:space="preserve">sistema </w:t>
      </w:r>
      <w:r w:rsidRPr="00E064CE">
        <w:t>z obratovanjem svojih energetskih objektov, naprav ali napeljav ogroža življenje ali zdravje ljudi ali ogroža premoženje,</w:t>
      </w:r>
    </w:p>
    <w:p w:rsidR="005C3B9C" w:rsidRPr="006B6446" w:rsidRDefault="00524186" w:rsidP="00385F6A">
      <w:pPr>
        <w:pStyle w:val="Odstavekseznama1"/>
        <w:numPr>
          <w:ilvl w:val="0"/>
          <w:numId w:val="11"/>
        </w:numPr>
        <w:ind w:left="142" w:hanging="142"/>
      </w:pPr>
      <w:r w:rsidRPr="00E064CE">
        <w:t xml:space="preserve">uporabnik </w:t>
      </w:r>
      <w:r w:rsidR="005C3B9C" w:rsidRPr="00E064CE">
        <w:t xml:space="preserve">sistema </w:t>
      </w:r>
      <w:r w:rsidRPr="00E064CE">
        <w:t xml:space="preserve">ob pomanjkanju </w:t>
      </w:r>
      <w:r w:rsidR="00671144" w:rsidRPr="00E064CE">
        <w:t>električne energije</w:t>
      </w:r>
      <w:r w:rsidRPr="00E064CE">
        <w:t xml:space="preserve"> ne upošteva </w:t>
      </w:r>
      <w:r w:rsidR="000976B4" w:rsidRPr="00E064CE">
        <w:t xml:space="preserve">zaščitnih </w:t>
      </w:r>
      <w:r w:rsidRPr="00E064CE">
        <w:t xml:space="preserve">ukrepov o omejevanju odjema </w:t>
      </w:r>
      <w:r w:rsidR="000976B4" w:rsidRPr="00E064CE">
        <w:t>elektri</w:t>
      </w:r>
      <w:r w:rsidR="007A0F80" w:rsidRPr="00E064CE">
        <w:t>ke</w:t>
      </w:r>
      <w:r w:rsidRPr="00E064CE">
        <w:t xml:space="preserve"> iz </w:t>
      </w:r>
      <w:r w:rsidR="005C3B9C" w:rsidRPr="00E064CE">
        <w:t>sistema</w:t>
      </w:r>
      <w:r w:rsidR="00F41390" w:rsidRPr="00E064CE">
        <w:t xml:space="preserve"> iz </w:t>
      </w:r>
      <w:fldSimple w:instr=" REF _Ref289169045 \r \h ">
        <w:r w:rsidR="00AD6E8B">
          <w:t>139</w:t>
        </w:r>
      </w:fldSimple>
      <w:r w:rsidR="000976B4" w:rsidRPr="00E064CE">
        <w:t>. člena tega zakona</w:t>
      </w:r>
      <w:r w:rsidRPr="00E064CE">
        <w:t>.</w:t>
      </w:r>
    </w:p>
    <w:p w:rsidR="001D1E1E" w:rsidRDefault="001D1E1E" w:rsidP="007D1782">
      <w:pPr>
        <w:pStyle w:val="Odstavekseznama1"/>
        <w:ind w:left="142"/>
      </w:pPr>
    </w:p>
    <w:p w:rsidR="001D1E1E" w:rsidRDefault="007E58CF" w:rsidP="007D1782">
      <w:pPr>
        <w:pStyle w:val="Odstavekseznama1"/>
        <w:keepNext/>
        <w:ind w:left="0"/>
      </w:pPr>
      <w:r w:rsidRPr="007D1782">
        <w:t xml:space="preserve">(2) Elektro operater je dolžan uporabnika sistema na njegove stroške ponovno priklopiti na sistem. Če traja odklop iz prejšnjega odstavka dlje kot tri leta, mora uporabnik sistema pred ponovnim priklopom pridobiti novo soglasje za priključitev na sistem iz </w:t>
      </w:r>
      <w:fldSimple w:instr=" REF _Ref302387452 \r \h  \* MERGEFORMAT ">
        <w:r w:rsidR="00AD6E8B">
          <w:t>140</w:t>
        </w:r>
      </w:fldSimple>
      <w:r w:rsidRPr="007D1782">
        <w:t>. člena tega zakona in skleniti novo pogodbo o priključitvi, brez plačila omrežnine za priključno moč.</w:t>
      </w:r>
    </w:p>
    <w:p w:rsidR="001D1E1E" w:rsidRDefault="001D1E1E" w:rsidP="007D1782">
      <w:pPr>
        <w:pStyle w:val="Odstavekseznama1"/>
        <w:keepNext/>
        <w:ind w:left="0"/>
      </w:pPr>
    </w:p>
    <w:p w:rsidR="001D1E1E" w:rsidRDefault="005D157B" w:rsidP="007D1782">
      <w:pPr>
        <w:pStyle w:val="Obrazloitev"/>
      </w:pPr>
      <w:r w:rsidRPr="008D6BDC">
        <w:t xml:space="preserve">Člen ureja odklop brez predhodnega obvestila. </w:t>
      </w:r>
      <w:r>
        <w:t>Takšen odklop je mogoč le v primeru, da gre za ogrožanje življenja in zdravja</w:t>
      </w:r>
      <w:r w:rsidR="00554C84">
        <w:t xml:space="preserve"> ali v primeru reševanja celovitega obratovanja celotnega sistema.</w:t>
      </w:r>
    </w:p>
    <w:p w:rsidR="001D1E1E" w:rsidRPr="007D1782" w:rsidRDefault="001D1E1E" w:rsidP="007D1782">
      <w:pPr>
        <w:pStyle w:val="Odstavekseznama1"/>
        <w:keepNext/>
        <w:ind w:left="0"/>
      </w:pPr>
    </w:p>
    <w:p w:rsidR="00B704E0" w:rsidRPr="003642B8" w:rsidRDefault="00B704E0" w:rsidP="00B704E0">
      <w:pPr>
        <w:pStyle w:val="Odstavekseznama1"/>
        <w:ind w:left="142"/>
      </w:pPr>
    </w:p>
    <w:p w:rsidR="001D1E1E" w:rsidRDefault="0068464C" w:rsidP="007D1782">
      <w:pPr>
        <w:pStyle w:val="Naslov5"/>
      </w:pPr>
      <w:bookmarkStart w:id="682" w:name="_Toc293668853"/>
      <w:bookmarkStart w:id="683" w:name="_Toc358721965"/>
      <w:r w:rsidRPr="00CA38D4">
        <w:t>č</w:t>
      </w:r>
      <w:r w:rsidR="003022A0" w:rsidRPr="00CA38D4">
        <w:t>len</w:t>
      </w:r>
      <w:r w:rsidR="00CA38D4">
        <w:br/>
      </w:r>
      <w:r w:rsidRPr="001C204F">
        <w:t>(odklop na zahtevo uporabnika sistema)</w:t>
      </w:r>
      <w:bookmarkEnd w:id="682"/>
      <w:bookmarkEnd w:id="683"/>
    </w:p>
    <w:p w:rsidR="00B704E0" w:rsidRDefault="00B704E0" w:rsidP="00B704E0">
      <w:pPr>
        <w:pStyle w:val="Odstavekseznama1"/>
        <w:keepNext/>
        <w:ind w:left="0"/>
      </w:pPr>
    </w:p>
    <w:p w:rsidR="00D81439" w:rsidRDefault="00D81439" w:rsidP="00B704E0">
      <w:pPr>
        <w:pStyle w:val="Odstavekseznama1"/>
        <w:keepNext/>
        <w:ind w:left="0"/>
      </w:pPr>
      <w:r w:rsidRPr="00ED5A02">
        <w:t xml:space="preserve">(1) </w:t>
      </w:r>
      <w:r w:rsidR="0068464C" w:rsidRPr="00ED5A02">
        <w:t xml:space="preserve">Uporabnik sistema, ki je imetnik soglasja za priključitev na sistem, lahko zahteva od </w:t>
      </w:r>
      <w:r w:rsidR="00F7186C">
        <w:t xml:space="preserve">elektro </w:t>
      </w:r>
      <w:r w:rsidR="0068464C" w:rsidRPr="00ED5A02">
        <w:t>operaterja, da njegovo prevzemno predajno mesto odklopi od omrežja.</w:t>
      </w:r>
      <w:r w:rsidR="003C5B3E" w:rsidRPr="00ED5A02">
        <w:t xml:space="preserve">  </w:t>
      </w:r>
    </w:p>
    <w:p w:rsidR="00ED5A02" w:rsidRPr="00ED5A02" w:rsidRDefault="00ED5A02" w:rsidP="00ED5A02">
      <w:pPr>
        <w:pStyle w:val="Odstavekseznama1"/>
        <w:ind w:left="0"/>
      </w:pPr>
    </w:p>
    <w:p w:rsidR="00D81439" w:rsidRDefault="00D81439" w:rsidP="00ED5A02">
      <w:pPr>
        <w:pStyle w:val="Odstavekseznama1"/>
        <w:keepNext/>
        <w:ind w:left="0"/>
      </w:pPr>
      <w:r w:rsidRPr="00ED5A02">
        <w:t xml:space="preserve">(2) </w:t>
      </w:r>
      <w:r w:rsidR="00312B0D">
        <w:t>Elektro operater</w:t>
      </w:r>
      <w:r w:rsidR="003C5B3E" w:rsidRPr="00ED5A02">
        <w:t xml:space="preserve"> je dolžan uporabnika sistema na njegove stroške ponovno </w:t>
      </w:r>
      <w:r w:rsidR="004661E8" w:rsidRPr="00ED5A02">
        <w:t xml:space="preserve">priklopiti </w:t>
      </w:r>
      <w:r w:rsidR="003C5B3E" w:rsidRPr="00ED5A02">
        <w:t>na sistem. Če traja odklop iz prejšnjega odstavka dlje kot tri leta, mora uporabnik sistema pred ponovn</w:t>
      </w:r>
      <w:r w:rsidR="004661E8" w:rsidRPr="00ED5A02">
        <w:t>im</w:t>
      </w:r>
      <w:r w:rsidR="003C5B3E" w:rsidRPr="00ED5A02">
        <w:t xml:space="preserve"> </w:t>
      </w:r>
      <w:r w:rsidR="004661E8" w:rsidRPr="00ED5A02">
        <w:t xml:space="preserve">priklopom </w:t>
      </w:r>
      <w:r w:rsidR="003C5B3E" w:rsidRPr="00ED5A02">
        <w:t xml:space="preserve">pridobiti novo soglasje </w:t>
      </w:r>
      <w:r w:rsidR="00307B1F" w:rsidRPr="00ED5A02">
        <w:t xml:space="preserve">za priključitev na sistem iz </w:t>
      </w:r>
      <w:fldSimple w:instr=" REF _Ref289165886 \r \h  \* MERGEFORMAT ">
        <w:r w:rsidR="00AD6E8B">
          <w:t>140</w:t>
        </w:r>
      </w:fldSimple>
      <w:r w:rsidR="003C5B3E" w:rsidRPr="00ED5A02">
        <w:t>. člena tega zakona in skleniti novo pogodbo o priključitvi</w:t>
      </w:r>
      <w:r w:rsidR="00BC3A3A">
        <w:t>,</w:t>
      </w:r>
      <w:r w:rsidR="007E58CF" w:rsidRPr="007D1782">
        <w:t xml:space="preserve"> brez plačila omrežnine za priključno moč</w:t>
      </w:r>
      <w:r w:rsidR="003C5B3E" w:rsidRPr="00ED5A02">
        <w:t xml:space="preserve">. </w:t>
      </w:r>
    </w:p>
    <w:p w:rsidR="00ED5A02" w:rsidRPr="00ED5A02" w:rsidRDefault="00ED5A02" w:rsidP="00ED5A02">
      <w:pPr>
        <w:pStyle w:val="Odstavekseznama1"/>
        <w:ind w:left="0"/>
      </w:pPr>
    </w:p>
    <w:p w:rsidR="00D81439" w:rsidRDefault="00D81439" w:rsidP="00ED5A02">
      <w:pPr>
        <w:pStyle w:val="Odstavekseznama1"/>
        <w:keepNext/>
        <w:ind w:left="0"/>
      </w:pPr>
      <w:r w:rsidRPr="00ED5A02">
        <w:t xml:space="preserve">(3) </w:t>
      </w:r>
      <w:r w:rsidR="00312B0D">
        <w:t>Elektro operater</w:t>
      </w:r>
      <w:r w:rsidR="00875339" w:rsidRPr="00ED5A02">
        <w:t xml:space="preserve"> lahko uporabniku sistema, ki je zahteval odklop, zavrne ponovno priključitev na sistem ali izdajo novega soglasja za priključitev, dokler uporabnik sistema ne poravna vseh obveznosti iz pogodbe o uporabi sistema in pogodbe o priključitvi na sistem, ki izvirajo iz časa pred odklopom.  </w:t>
      </w:r>
      <w:r w:rsidR="003C5B3E" w:rsidRPr="00ED5A02">
        <w:t xml:space="preserve"> </w:t>
      </w:r>
    </w:p>
    <w:p w:rsidR="00ED5A02" w:rsidRPr="00ED5A02" w:rsidRDefault="00ED5A02" w:rsidP="00ED5A02">
      <w:pPr>
        <w:pStyle w:val="Odstavekseznama1"/>
        <w:ind w:left="0"/>
      </w:pPr>
    </w:p>
    <w:p w:rsidR="0068464C" w:rsidRDefault="00D81439" w:rsidP="00B704E0">
      <w:pPr>
        <w:pStyle w:val="Odstavekseznama1"/>
        <w:keepNext/>
        <w:ind w:left="0"/>
      </w:pPr>
      <w:r w:rsidRPr="00ED5A02">
        <w:t xml:space="preserve">(4) </w:t>
      </w:r>
      <w:r w:rsidR="00312B0D">
        <w:t>Elektro operater</w:t>
      </w:r>
      <w:r w:rsidR="003C5B3E" w:rsidRPr="00ED5A02">
        <w:t xml:space="preserve"> v sistemskih obratovalnih navodilih podrobneje uredi medsebojna razmerja in plačilo stroškov v primeru ponovne</w:t>
      </w:r>
      <w:r w:rsidR="004661E8" w:rsidRPr="00ED5A02">
        <w:t>ga</w:t>
      </w:r>
      <w:r w:rsidR="003C5B3E" w:rsidRPr="00ED5A02">
        <w:t xml:space="preserve"> </w:t>
      </w:r>
      <w:r w:rsidR="004661E8" w:rsidRPr="00ED5A02">
        <w:t>priklopa</w:t>
      </w:r>
      <w:r w:rsidR="003C5B3E" w:rsidRPr="00ED5A02">
        <w:t xml:space="preserve">, če je bil odklop izveden na zahtevo uporabnika sistema. </w:t>
      </w:r>
      <w:r w:rsidR="0068464C" w:rsidRPr="00ED5A02">
        <w:t xml:space="preserve"> </w:t>
      </w:r>
    </w:p>
    <w:p w:rsidR="00554C84" w:rsidRDefault="00554C84" w:rsidP="00B704E0">
      <w:pPr>
        <w:pStyle w:val="Odstavekseznama1"/>
        <w:keepNext/>
        <w:ind w:left="0"/>
      </w:pPr>
    </w:p>
    <w:p w:rsidR="001D1E1E" w:rsidRDefault="00554C84" w:rsidP="007D1782">
      <w:pPr>
        <w:pStyle w:val="Obrazloitev"/>
      </w:pPr>
      <w:r w:rsidRPr="008D6BDC">
        <w:t>Člen ureja odklop na zahtevo uporabnika. Takšen odklop in ponovne priklop se izvajata na stroške uporabnika. Ker vsak priključek pomeni tudi določeno rezervacijo moči v sistemu, se privzame, da ta rezervacija, ki je bila plačana ob priključitvi, ostaja na razpolago še tri leta, potem pa izdano soglasje za priključitev preneha veljati.</w:t>
      </w:r>
    </w:p>
    <w:p w:rsidR="00554C84" w:rsidRPr="00554C84" w:rsidRDefault="00554C84" w:rsidP="00B704E0">
      <w:pPr>
        <w:pStyle w:val="Odstavekseznama1"/>
        <w:keepNext/>
        <w:ind w:left="0"/>
      </w:pPr>
    </w:p>
    <w:p w:rsidR="005C3B9C" w:rsidRPr="00CA38D4" w:rsidRDefault="00CA38D4" w:rsidP="003A7D9F">
      <w:pPr>
        <w:pStyle w:val="Naslov5"/>
      </w:pPr>
      <w:bookmarkStart w:id="684" w:name="_Toc293668854"/>
      <w:bookmarkStart w:id="685" w:name="_Ref295478476"/>
      <w:bookmarkStart w:id="686" w:name="_Toc358721966"/>
      <w:r w:rsidRPr="001C204F">
        <w:t>člen</w:t>
      </w:r>
      <w:r w:rsidRPr="001C204F">
        <w:br/>
      </w:r>
      <w:r w:rsidR="005C3B9C" w:rsidRPr="00CA38D4">
        <w:t>(</w:t>
      </w:r>
      <w:r w:rsidR="004661E8" w:rsidRPr="00CA38D4">
        <w:t>ponovni priklop</w:t>
      </w:r>
      <w:r w:rsidR="005C3B9C" w:rsidRPr="00CA38D4">
        <w:t>)</w:t>
      </w:r>
      <w:bookmarkEnd w:id="684"/>
      <w:bookmarkEnd w:id="685"/>
      <w:bookmarkEnd w:id="686"/>
    </w:p>
    <w:p w:rsidR="00D81439" w:rsidRDefault="00D81439" w:rsidP="00D81439">
      <w:pPr>
        <w:pStyle w:val="Odstavekseznama1"/>
        <w:keepNext/>
        <w:ind w:left="0"/>
      </w:pPr>
    </w:p>
    <w:p w:rsidR="00524186" w:rsidRPr="00E064CE" w:rsidRDefault="00D81439" w:rsidP="00D81439">
      <w:pPr>
        <w:pStyle w:val="Odstavekseznama1"/>
        <w:keepNext/>
        <w:ind w:left="0"/>
      </w:pPr>
      <w:r>
        <w:t xml:space="preserve">(1) </w:t>
      </w:r>
      <w:r w:rsidR="00F7186C">
        <w:t>Elektro o</w:t>
      </w:r>
      <w:r w:rsidR="00524186" w:rsidRPr="00E064CE">
        <w:t xml:space="preserve">perater je dolžan uporabnika </w:t>
      </w:r>
      <w:r w:rsidR="005C3B9C" w:rsidRPr="00E064CE">
        <w:t>sistema</w:t>
      </w:r>
      <w:r w:rsidR="00524186" w:rsidRPr="00E064CE">
        <w:t xml:space="preserve">, ki </w:t>
      </w:r>
      <w:r w:rsidR="005C3B9C" w:rsidRPr="00E064CE">
        <w:t>je bil odklopljen</w:t>
      </w:r>
      <w:r w:rsidR="00524186" w:rsidRPr="00E064CE">
        <w:t xml:space="preserve">, na njegove stroške ponovno </w:t>
      </w:r>
      <w:r w:rsidR="004661E8">
        <w:t>priklopiti</w:t>
      </w:r>
      <w:r w:rsidR="004661E8" w:rsidRPr="00E064CE">
        <w:t xml:space="preserve"> </w:t>
      </w:r>
      <w:r w:rsidR="00524186" w:rsidRPr="00E064CE">
        <w:t xml:space="preserve">na </w:t>
      </w:r>
      <w:r w:rsidR="005C3B9C" w:rsidRPr="00E064CE">
        <w:t>sistem</w:t>
      </w:r>
      <w:r w:rsidR="00524186" w:rsidRPr="00E064CE">
        <w:t xml:space="preserve">, ko ugotovi, da je uporabnik </w:t>
      </w:r>
      <w:r w:rsidR="005C3B9C" w:rsidRPr="00E064CE">
        <w:t>sistema</w:t>
      </w:r>
      <w:r w:rsidR="00524186" w:rsidRPr="00E064CE">
        <w:t xml:space="preserve"> odpravil razloge za </w:t>
      </w:r>
      <w:r w:rsidR="005C3B9C" w:rsidRPr="00E064CE">
        <w:t>odklop</w:t>
      </w:r>
      <w:r w:rsidR="0087183E">
        <w:t>, in sicer najkasneje v treh dneh po plačilu stroškov ponovnega priklopa</w:t>
      </w:r>
      <w:r w:rsidR="00524186" w:rsidRPr="00E064CE">
        <w:t>.</w:t>
      </w:r>
    </w:p>
    <w:p w:rsidR="00524186" w:rsidRPr="00E064CE" w:rsidRDefault="00524186" w:rsidP="00165E5D">
      <w:pPr>
        <w:pStyle w:val="Odstavekseznama1"/>
        <w:ind w:left="0"/>
      </w:pPr>
    </w:p>
    <w:p w:rsidR="00524186" w:rsidRDefault="00D81439" w:rsidP="00D81439">
      <w:pPr>
        <w:pStyle w:val="Odstavekseznama1"/>
        <w:ind w:left="0"/>
      </w:pPr>
      <w:r>
        <w:t xml:space="preserve">(2) </w:t>
      </w:r>
      <w:r w:rsidR="00E8057A">
        <w:t>Elektro o</w:t>
      </w:r>
      <w:r w:rsidR="005C3B9C" w:rsidRPr="00E064CE">
        <w:t>perater, ki je uporabnika</w:t>
      </w:r>
      <w:r w:rsidR="00524186" w:rsidRPr="00E064CE">
        <w:t xml:space="preserve"> </w:t>
      </w:r>
      <w:r w:rsidR="005C3B9C" w:rsidRPr="00E064CE">
        <w:t>sistema</w:t>
      </w:r>
      <w:r w:rsidR="00524186" w:rsidRPr="00E064CE">
        <w:t xml:space="preserve"> neutemeljeno </w:t>
      </w:r>
      <w:r w:rsidR="005C3B9C" w:rsidRPr="00E064CE">
        <w:t>odklopil,</w:t>
      </w:r>
      <w:r w:rsidR="00524186" w:rsidRPr="00E064CE">
        <w:t xml:space="preserve"> mora v roku 24 ur na svoje stroške znova </w:t>
      </w:r>
      <w:r w:rsidR="004661E8">
        <w:t>priklopiti</w:t>
      </w:r>
      <w:r w:rsidR="004661E8" w:rsidRPr="00E064CE">
        <w:t xml:space="preserve"> </w:t>
      </w:r>
      <w:r w:rsidR="00524186" w:rsidRPr="00E064CE">
        <w:t xml:space="preserve">objekte, naprave ali napeljave uporabnika </w:t>
      </w:r>
      <w:r w:rsidR="005C3B9C" w:rsidRPr="00E064CE">
        <w:t>sistema na svoj</w:t>
      </w:r>
      <w:r w:rsidR="00524186" w:rsidRPr="00E064CE">
        <w:t xml:space="preserve"> </w:t>
      </w:r>
      <w:r w:rsidR="005C3B9C" w:rsidRPr="00E064CE">
        <w:t>sistem</w:t>
      </w:r>
      <w:r w:rsidR="00524186" w:rsidRPr="00E064CE">
        <w:t>, računajoč od ta</w:t>
      </w:r>
      <w:r w:rsidR="005C3B9C" w:rsidRPr="00E064CE">
        <w:t>krat, ko se ugotovi neutemeljen odklop</w:t>
      </w:r>
      <w:r w:rsidR="00524186" w:rsidRPr="00E064CE">
        <w:t xml:space="preserve"> ali prekinitev.</w:t>
      </w:r>
    </w:p>
    <w:p w:rsidR="00554C84" w:rsidRDefault="00554C84" w:rsidP="00D81439">
      <w:pPr>
        <w:pStyle w:val="Odstavekseznama1"/>
        <w:ind w:left="0"/>
      </w:pPr>
    </w:p>
    <w:p w:rsidR="001D1E1E" w:rsidRDefault="00554C84" w:rsidP="007D1782">
      <w:pPr>
        <w:pStyle w:val="Obrazloitev"/>
      </w:pPr>
      <w:r w:rsidRPr="008D6BDC">
        <w:t>Ponovni priklop v primeru neupravičenega odklopa se izvede nemudoma in na stroške operaterja.</w:t>
      </w:r>
    </w:p>
    <w:p w:rsidR="00554C84" w:rsidRPr="00554C84" w:rsidRDefault="00554C84" w:rsidP="00D81439">
      <w:pPr>
        <w:pStyle w:val="Odstavekseznama1"/>
        <w:ind w:left="0"/>
      </w:pPr>
    </w:p>
    <w:p w:rsidR="000976B4" w:rsidRPr="001C204F" w:rsidRDefault="003022A0" w:rsidP="003A7D9F">
      <w:pPr>
        <w:pStyle w:val="Naslov5"/>
      </w:pPr>
      <w:bookmarkStart w:id="687" w:name="_Toc293668855"/>
      <w:bookmarkStart w:id="688" w:name="_Toc358721967"/>
      <w:r w:rsidRPr="00CA38D4">
        <w:t>člen</w:t>
      </w:r>
      <w:r w:rsidR="00CA38D4">
        <w:br/>
      </w:r>
      <w:r w:rsidR="000976B4" w:rsidRPr="001C204F">
        <w:t>(povračilo škode zaradi odklopa)</w:t>
      </w:r>
      <w:bookmarkEnd w:id="687"/>
      <w:bookmarkEnd w:id="688"/>
    </w:p>
    <w:p w:rsidR="000976B4" w:rsidRPr="00E064CE" w:rsidRDefault="000976B4" w:rsidP="00165E5D">
      <w:pPr>
        <w:pStyle w:val="Odstavekseznama1"/>
        <w:ind w:left="0"/>
        <w:jc w:val="center"/>
      </w:pPr>
    </w:p>
    <w:p w:rsidR="00655D91" w:rsidRPr="00E064CE" w:rsidRDefault="00D81439" w:rsidP="00D81439">
      <w:pPr>
        <w:pStyle w:val="Odstavekseznama1"/>
        <w:ind w:left="0"/>
      </w:pPr>
      <w:r>
        <w:t xml:space="preserve">(1) </w:t>
      </w:r>
      <w:r w:rsidR="00E8057A">
        <w:t>Elektro o</w:t>
      </w:r>
      <w:r w:rsidR="00655D91" w:rsidRPr="00E064CE">
        <w:t xml:space="preserve">perater ima pravico do povračila škode, ki je nastala zaradi ravnanj uporabnika </w:t>
      </w:r>
      <w:r w:rsidR="00FC2977">
        <w:t>sistema</w:t>
      </w:r>
      <w:r w:rsidR="00655D91" w:rsidRPr="00E064CE">
        <w:t xml:space="preserve">, zaradi katerih </w:t>
      </w:r>
      <w:r w:rsidR="004661E8">
        <w:t>ga</w:t>
      </w:r>
      <w:r w:rsidR="004661E8" w:rsidRPr="00E064CE">
        <w:t xml:space="preserve"> </w:t>
      </w:r>
      <w:r w:rsidR="00655D91" w:rsidRPr="00E064CE">
        <w:t xml:space="preserve">je </w:t>
      </w:r>
      <w:r w:rsidR="004661E8">
        <w:t>odklopil</w:t>
      </w:r>
      <w:r w:rsidR="00655D91" w:rsidRPr="00E064CE">
        <w:t xml:space="preserve"> po predhodnem obvestilu oziroma brez predhodnega obvestila.</w:t>
      </w:r>
    </w:p>
    <w:p w:rsidR="00655D91" w:rsidRPr="00E064CE" w:rsidRDefault="00655D91" w:rsidP="00165E5D">
      <w:pPr>
        <w:pStyle w:val="Odstavekseznama1"/>
        <w:ind w:left="0"/>
      </w:pPr>
    </w:p>
    <w:p w:rsidR="00524186" w:rsidRDefault="00D81439" w:rsidP="00D81439">
      <w:pPr>
        <w:pStyle w:val="Odstavekseznama1"/>
        <w:ind w:left="0"/>
      </w:pPr>
      <w:r>
        <w:t xml:space="preserve">(2) </w:t>
      </w:r>
      <w:r w:rsidR="00655D91" w:rsidRPr="00E064CE">
        <w:t xml:space="preserve">Uporabnik sistema, ki </w:t>
      </w:r>
      <w:r w:rsidR="00EF782F">
        <w:t>ga</w:t>
      </w:r>
      <w:r w:rsidR="00EF782F" w:rsidRPr="00E064CE">
        <w:t xml:space="preserve"> </w:t>
      </w:r>
      <w:r w:rsidR="00655D91" w:rsidRPr="00E064CE">
        <w:t xml:space="preserve">je </w:t>
      </w:r>
      <w:r w:rsidR="00E8057A">
        <w:t xml:space="preserve">elektro </w:t>
      </w:r>
      <w:r w:rsidR="00655D91" w:rsidRPr="00E064CE">
        <w:t xml:space="preserve">operater neutemeljeno </w:t>
      </w:r>
      <w:r w:rsidR="00EF782F">
        <w:t>odklopil</w:t>
      </w:r>
      <w:r w:rsidR="00655D91" w:rsidRPr="00E064CE">
        <w:t xml:space="preserve">, ima pravico do povračila škode, ki mu je bila s tem povzročena. </w:t>
      </w:r>
    </w:p>
    <w:p w:rsidR="00554C84" w:rsidRDefault="00554C84" w:rsidP="00D81439">
      <w:pPr>
        <w:pStyle w:val="Odstavekseznama1"/>
        <w:ind w:left="0"/>
      </w:pPr>
    </w:p>
    <w:p w:rsidR="001D1E1E" w:rsidRDefault="00554C84" w:rsidP="007D1782">
      <w:pPr>
        <w:pStyle w:val="Obrazloitev"/>
      </w:pPr>
      <w:r w:rsidRPr="008D6BDC">
        <w:t xml:space="preserve">Člen ureja odškodninsko odgovornost </w:t>
      </w:r>
      <w:r>
        <w:t xml:space="preserve">elektro </w:t>
      </w:r>
      <w:r w:rsidRPr="008D6BDC">
        <w:t>operaterja in uporabnika sistema v primeru upravičenih in neupravičenih odklopov.</w:t>
      </w:r>
    </w:p>
    <w:p w:rsidR="00554C84" w:rsidRPr="00554C84" w:rsidRDefault="00554C84" w:rsidP="00D81439">
      <w:pPr>
        <w:pStyle w:val="Odstavekseznama1"/>
        <w:ind w:left="0"/>
      </w:pPr>
    </w:p>
    <w:p w:rsidR="00A06C3F" w:rsidRPr="00E064CE" w:rsidRDefault="00A06C3F" w:rsidP="00165E5D">
      <w:pPr>
        <w:pStyle w:val="Odstavekseznama1"/>
        <w:ind w:left="0"/>
      </w:pPr>
    </w:p>
    <w:p w:rsidR="00411E73" w:rsidRPr="004F0D59" w:rsidRDefault="00B13066" w:rsidP="004F0D59">
      <w:pPr>
        <w:pStyle w:val="Naslov4"/>
        <w:rPr>
          <w:b w:val="0"/>
          <w:sz w:val="24"/>
          <w:szCs w:val="24"/>
        </w:rPr>
      </w:pPr>
      <w:bookmarkStart w:id="689" w:name="_Toc293668856"/>
      <w:bookmarkStart w:id="690" w:name="_Toc358721968"/>
      <w:r w:rsidRPr="004F0D59">
        <w:rPr>
          <w:b w:val="0"/>
          <w:sz w:val="24"/>
          <w:szCs w:val="24"/>
        </w:rPr>
        <w:t>VI</w:t>
      </w:r>
      <w:r w:rsidR="004F0D59" w:rsidRPr="004F0D59">
        <w:rPr>
          <w:b w:val="0"/>
          <w:sz w:val="24"/>
          <w:szCs w:val="24"/>
        </w:rPr>
        <w:t>I</w:t>
      </w:r>
      <w:r w:rsidRPr="004F0D59">
        <w:rPr>
          <w:b w:val="0"/>
          <w:sz w:val="24"/>
          <w:szCs w:val="24"/>
        </w:rPr>
        <w:t>.</w:t>
      </w:r>
      <w:r w:rsidR="003642B8" w:rsidRPr="004F0D59">
        <w:rPr>
          <w:b w:val="0"/>
          <w:sz w:val="24"/>
          <w:szCs w:val="24"/>
        </w:rPr>
        <w:t xml:space="preserve"> </w:t>
      </w:r>
      <w:r w:rsidR="00134D17" w:rsidRPr="004F0D59">
        <w:rPr>
          <w:b w:val="0"/>
          <w:sz w:val="24"/>
          <w:szCs w:val="24"/>
        </w:rPr>
        <w:t>H</w:t>
      </w:r>
      <w:r w:rsidR="00685EAB" w:rsidRPr="004F0D59">
        <w:rPr>
          <w:b w:val="0"/>
          <w:sz w:val="24"/>
          <w:szCs w:val="24"/>
        </w:rPr>
        <w:t>ranjenje evidenc</w:t>
      </w:r>
      <w:bookmarkEnd w:id="689"/>
      <w:bookmarkEnd w:id="690"/>
    </w:p>
    <w:p w:rsidR="00FB1AAF" w:rsidRPr="00CA38D4" w:rsidRDefault="003022A0" w:rsidP="003A7D9F">
      <w:pPr>
        <w:pStyle w:val="Naslov5"/>
      </w:pPr>
      <w:bookmarkStart w:id="691" w:name="_Toc293668857"/>
      <w:bookmarkStart w:id="692" w:name="_Ref295991043"/>
      <w:bookmarkStart w:id="693" w:name="_Toc358721969"/>
      <w:r w:rsidRPr="001C204F">
        <w:t>člen</w:t>
      </w:r>
      <w:r w:rsidR="00CA38D4" w:rsidRPr="001C204F">
        <w:br/>
      </w:r>
      <w:r w:rsidR="00FB1AAF" w:rsidRPr="00CA38D4">
        <w:t>(obveznost hranjenja evidenc)</w:t>
      </w:r>
      <w:bookmarkEnd w:id="691"/>
      <w:bookmarkEnd w:id="692"/>
      <w:bookmarkEnd w:id="693"/>
    </w:p>
    <w:p w:rsidR="00411E73" w:rsidRPr="00E064CE" w:rsidRDefault="00411E73" w:rsidP="00165E5D">
      <w:pPr>
        <w:pStyle w:val="Odstavekseznama1"/>
        <w:ind w:left="0"/>
        <w:rPr>
          <w:u w:val="single"/>
        </w:rPr>
      </w:pPr>
    </w:p>
    <w:p w:rsidR="00FB1AAF" w:rsidRPr="00E064CE" w:rsidRDefault="00D81439" w:rsidP="00D81439">
      <w:pPr>
        <w:pStyle w:val="Odstavekseznama1"/>
        <w:ind w:left="0"/>
      </w:pPr>
      <w:r>
        <w:t xml:space="preserve">(1) </w:t>
      </w:r>
      <w:r w:rsidR="00FB1AAF" w:rsidRPr="00E064CE">
        <w:t xml:space="preserve">Dobavitelji so dolžni najmanj pet let hraniti podatke v zvezi z vsemi </w:t>
      </w:r>
      <w:r w:rsidR="008B4A4A" w:rsidRPr="00E064CE">
        <w:t>pravnimi posli</w:t>
      </w:r>
      <w:r w:rsidR="00FB1AAF" w:rsidRPr="00E064CE">
        <w:t xml:space="preserve"> </w:t>
      </w:r>
      <w:r w:rsidR="008B4A4A" w:rsidRPr="00E064CE">
        <w:t xml:space="preserve">ali drugim pravnim prometom </w:t>
      </w:r>
      <w:r w:rsidR="00144EE0" w:rsidRPr="00E064CE">
        <w:t xml:space="preserve">o </w:t>
      </w:r>
      <w:r w:rsidR="004267D6" w:rsidRPr="00E064CE">
        <w:t>dobavi elektri</w:t>
      </w:r>
      <w:r w:rsidR="002C4BCB" w:rsidRPr="00E064CE">
        <w:t>ke</w:t>
      </w:r>
      <w:r w:rsidR="004267D6" w:rsidRPr="00E064CE">
        <w:t xml:space="preserve"> </w:t>
      </w:r>
      <w:r w:rsidR="00FB1AAF" w:rsidRPr="00E064CE">
        <w:t xml:space="preserve">in z izvedenimi finančnimi instrumenti za trgovanje </w:t>
      </w:r>
      <w:r w:rsidR="004267D6" w:rsidRPr="00E064CE">
        <w:t>z elektri</w:t>
      </w:r>
      <w:r w:rsidR="002C4BCB" w:rsidRPr="00E064CE">
        <w:t>ko</w:t>
      </w:r>
      <w:r w:rsidR="00FB1AAF" w:rsidRPr="00E064CE">
        <w:t xml:space="preserve">, ki so jih imeli </w:t>
      </w:r>
      <w:r w:rsidR="00ED1B00">
        <w:t>z drugimi dobavitelji</w:t>
      </w:r>
      <w:r w:rsidR="00FB1AAF" w:rsidRPr="00E064CE">
        <w:t xml:space="preserve"> in </w:t>
      </w:r>
      <w:r w:rsidR="00E8057A">
        <w:t xml:space="preserve">sistemskimi </w:t>
      </w:r>
      <w:r w:rsidR="00FB1AAF" w:rsidRPr="00E064CE">
        <w:t>operaterji</w:t>
      </w:r>
      <w:r w:rsidR="00ED1B00">
        <w:t>,</w:t>
      </w:r>
      <w:r w:rsidR="00144EE0" w:rsidRPr="00E064CE">
        <w:t xml:space="preserve"> </w:t>
      </w:r>
      <w:r w:rsidR="00FB1AAF" w:rsidRPr="00E064CE">
        <w:t xml:space="preserve">in </w:t>
      </w:r>
      <w:r w:rsidR="004267D6" w:rsidRPr="00E064CE">
        <w:t xml:space="preserve">so dolžni </w:t>
      </w:r>
      <w:r w:rsidR="00FB1AAF" w:rsidRPr="00E064CE">
        <w:t xml:space="preserve">omogočiti dostop do teh podatkov </w:t>
      </w:r>
      <w:r w:rsidR="005454D5" w:rsidRPr="009A32C1">
        <w:t>agenciji, državnim organom vključno z Uradom za varstvo konkurence in Komisiji za opravljanje njihovih pristojnosti</w:t>
      </w:r>
      <w:r w:rsidR="00FB1AAF" w:rsidRPr="00917A6B">
        <w:t>.</w:t>
      </w:r>
    </w:p>
    <w:p w:rsidR="008B4A4A" w:rsidRPr="00E064CE" w:rsidRDefault="008B4A4A" w:rsidP="00165E5D">
      <w:pPr>
        <w:pStyle w:val="Odstavekseznama1"/>
        <w:ind w:left="0"/>
      </w:pPr>
    </w:p>
    <w:p w:rsidR="00FB1AAF" w:rsidRPr="00E064CE" w:rsidRDefault="00D81439" w:rsidP="00D81439">
      <w:pPr>
        <w:pStyle w:val="Odstavekseznama1"/>
        <w:ind w:left="0"/>
      </w:pPr>
      <w:r>
        <w:t xml:space="preserve">(2) </w:t>
      </w:r>
      <w:r w:rsidR="00FB1AAF" w:rsidRPr="00E064CE">
        <w:t xml:space="preserve">Podatki </w:t>
      </w:r>
      <w:r w:rsidR="008B4A4A" w:rsidRPr="00E064CE">
        <w:t xml:space="preserve">iz prejšnjega odstavka </w:t>
      </w:r>
      <w:r w:rsidR="00FB1AAF" w:rsidRPr="00E064CE">
        <w:t>vključujejo podrobnosti o značilnostih zadevnih transakcij, kot so trajanje, pravila za dobavo in poravnavo, količina, datum in ura izvedbe, cene transakcij in način identifikacije zadevnega trgovca, pa tudi določene podrobnosti o vseh nepo</w:t>
      </w:r>
      <w:r w:rsidR="00671144" w:rsidRPr="00E064CE">
        <w:t>ravnanih pogodbah o dobavi elektri</w:t>
      </w:r>
      <w:r w:rsidR="002C4BCB" w:rsidRPr="00E064CE">
        <w:t>ke</w:t>
      </w:r>
      <w:r w:rsidR="00FB1AAF" w:rsidRPr="00E064CE">
        <w:t xml:space="preserve"> in izvedenih finančnih instrumentih za trgovanje </w:t>
      </w:r>
      <w:r w:rsidR="00671144" w:rsidRPr="00E064CE">
        <w:t>z elektri</w:t>
      </w:r>
      <w:r w:rsidR="002C4BCB" w:rsidRPr="00E064CE">
        <w:t>ko</w:t>
      </w:r>
      <w:r w:rsidR="00FB1AAF" w:rsidRPr="00E064CE">
        <w:t>.</w:t>
      </w:r>
    </w:p>
    <w:p w:rsidR="008B4A4A" w:rsidRPr="00E064CE" w:rsidRDefault="008B4A4A" w:rsidP="00165E5D">
      <w:pPr>
        <w:pStyle w:val="Odstavekseznama1"/>
        <w:ind w:left="0"/>
      </w:pPr>
    </w:p>
    <w:p w:rsidR="008B4A4A" w:rsidRDefault="00D81439" w:rsidP="00165E5D">
      <w:pPr>
        <w:pStyle w:val="Odstavekseznama1"/>
        <w:ind w:left="0"/>
      </w:pPr>
      <w:r>
        <w:t xml:space="preserve">(3) </w:t>
      </w:r>
      <w:r w:rsidR="008B4A4A" w:rsidRPr="00E064CE">
        <w:t>Agencija</w:t>
      </w:r>
      <w:r w:rsidR="00FB1AAF" w:rsidRPr="00E064CE">
        <w:t xml:space="preserve"> </w:t>
      </w:r>
      <w:r w:rsidR="008B4A4A" w:rsidRPr="00E064CE">
        <w:t>lahko s splošnim aktom za izvrševanje javnih pooblastil določi</w:t>
      </w:r>
      <w:r w:rsidR="00FB1AAF" w:rsidRPr="00E064CE">
        <w:t xml:space="preserve">, da nekatere od teh informacij da na razpolago udeležencem na trgu, pod pogojem, da se ne razkrijejo poslovno občutljivi podatki o posameznih akterjih na trgu ali posameznih transakcijah. Ta odstavek se ne uporablja za podatke o finančnih instrumentih, ki spadajo na področje uporabe </w:t>
      </w:r>
      <w:r w:rsidR="008B4A4A" w:rsidRPr="00E064CE">
        <w:t>zakona, ki ureja trg finančnih instrumentov</w:t>
      </w:r>
      <w:r w:rsidR="00FB1AAF" w:rsidRPr="00E064CE">
        <w:t>.</w:t>
      </w:r>
    </w:p>
    <w:p w:rsidR="00917A6B" w:rsidRDefault="00917A6B" w:rsidP="00165E5D">
      <w:pPr>
        <w:pStyle w:val="Odstavekseznama1"/>
        <w:ind w:left="0"/>
      </w:pPr>
    </w:p>
    <w:p w:rsidR="001D1E1E" w:rsidRDefault="00917A6B" w:rsidP="007D1782">
      <w:pPr>
        <w:pStyle w:val="Obrazloitev"/>
      </w:pPr>
      <w:r w:rsidRPr="008D6BDC">
        <w:t>Člen implemetira 40. člen direktive</w:t>
      </w:r>
      <w:r>
        <w:t xml:space="preserve"> 2009/72/ES</w:t>
      </w:r>
      <w:r w:rsidRPr="008D6BDC">
        <w:t>, prve tri odstavke. Določila o hranjenju evidenc so potrebna zaradi morebitnih preiskav o izkrivljanju konkurence.</w:t>
      </w:r>
    </w:p>
    <w:p w:rsidR="00917A6B" w:rsidRPr="00917A6B" w:rsidRDefault="00917A6B" w:rsidP="00165E5D">
      <w:pPr>
        <w:pStyle w:val="Odstavekseznama1"/>
        <w:ind w:left="0"/>
      </w:pPr>
    </w:p>
    <w:p w:rsidR="008B4A4A" w:rsidRPr="001C204F" w:rsidRDefault="003022A0" w:rsidP="003A7D9F">
      <w:pPr>
        <w:pStyle w:val="Naslov5"/>
      </w:pPr>
      <w:bookmarkStart w:id="694" w:name="_Toc293668858"/>
      <w:bookmarkStart w:id="695" w:name="_Toc358721970"/>
      <w:r w:rsidRPr="00CA38D4">
        <w:t>člen</w:t>
      </w:r>
      <w:r w:rsidR="00CA38D4">
        <w:br/>
      </w:r>
      <w:r w:rsidR="008B4A4A" w:rsidRPr="001C204F">
        <w:t>(izvedeni finančni instrumenti)</w:t>
      </w:r>
      <w:bookmarkEnd w:id="694"/>
      <w:bookmarkEnd w:id="695"/>
    </w:p>
    <w:p w:rsidR="008B4A4A" w:rsidRPr="00E064CE" w:rsidRDefault="008B4A4A" w:rsidP="00165E5D">
      <w:pPr>
        <w:pStyle w:val="Odstavekseznama1"/>
        <w:ind w:left="0"/>
      </w:pPr>
    </w:p>
    <w:p w:rsidR="00FB1AAF" w:rsidRPr="00E064CE" w:rsidRDefault="00D81439" w:rsidP="00D81439">
      <w:pPr>
        <w:pStyle w:val="Odstavekseznama1"/>
        <w:ind w:left="0"/>
      </w:pPr>
      <w:r>
        <w:t xml:space="preserve">(1) </w:t>
      </w:r>
      <w:r w:rsidR="00FB1AAF" w:rsidRPr="00E064CE">
        <w:t xml:space="preserve">Kar zadeva </w:t>
      </w:r>
      <w:r w:rsidR="008B4A4A" w:rsidRPr="00E064CE">
        <w:t>pravne posle ali drug pravni promet z izvedenimi finančnimi instrumenti</w:t>
      </w:r>
      <w:r w:rsidR="00FB1AAF" w:rsidRPr="00E064CE">
        <w:t xml:space="preserve"> za trgovanje </w:t>
      </w:r>
      <w:r w:rsidR="006731A2" w:rsidRPr="00E064CE">
        <w:t>z elektri</w:t>
      </w:r>
      <w:r w:rsidR="002C4BCB" w:rsidRPr="00E064CE">
        <w:t>ko</w:t>
      </w:r>
      <w:r w:rsidR="00FB1AAF" w:rsidRPr="00E064CE">
        <w:t xml:space="preserve">, ki jih imajo </w:t>
      </w:r>
      <w:r w:rsidR="006731A2" w:rsidRPr="00E064CE">
        <w:t xml:space="preserve">dobavitelji </w:t>
      </w:r>
      <w:r w:rsidR="00ED1B00">
        <w:t>z drugimi dobavitelji</w:t>
      </w:r>
      <w:r w:rsidR="006731A2" w:rsidRPr="00E064CE">
        <w:t xml:space="preserve"> in</w:t>
      </w:r>
      <w:r w:rsidR="00ED1B00">
        <w:t xml:space="preserve"> </w:t>
      </w:r>
      <w:r w:rsidR="00E8057A">
        <w:t>s</w:t>
      </w:r>
      <w:r w:rsidR="00E8057A" w:rsidRPr="00E064CE">
        <w:t xml:space="preserve"> </w:t>
      </w:r>
      <w:r w:rsidR="00E8057A">
        <w:t xml:space="preserve">sistemskimi </w:t>
      </w:r>
      <w:r w:rsidR="00FB1AAF" w:rsidRPr="00E064CE">
        <w:t xml:space="preserve">operaterji, se </w:t>
      </w:r>
      <w:r w:rsidR="008B4A4A" w:rsidRPr="00E064CE">
        <w:t>prejšnji</w:t>
      </w:r>
      <w:r w:rsidR="00FB1AAF" w:rsidRPr="00E064CE">
        <w:t xml:space="preserve"> člen uporablja šele potem, ko Komisija sprejme smernice iz </w:t>
      </w:r>
      <w:r w:rsidR="003022A0" w:rsidRPr="00E064CE">
        <w:t>člena 40</w:t>
      </w:r>
      <w:r w:rsidR="008B4A4A" w:rsidRPr="00E064CE">
        <w:t>(</w:t>
      </w:r>
      <w:r w:rsidR="00FB1AAF" w:rsidRPr="00E064CE">
        <w:t>4</w:t>
      </w:r>
      <w:r w:rsidR="003022A0" w:rsidRPr="00E064CE">
        <w:t>) Direktive 2009/72</w:t>
      </w:r>
      <w:r w:rsidR="008B4A4A" w:rsidRPr="00E064CE">
        <w:t>/ES</w:t>
      </w:r>
      <w:r w:rsidR="00FB1AAF" w:rsidRPr="00E064CE">
        <w:t>.</w:t>
      </w:r>
    </w:p>
    <w:p w:rsidR="008B4A4A" w:rsidRPr="00E064CE" w:rsidRDefault="008B4A4A" w:rsidP="00165E5D">
      <w:pPr>
        <w:pStyle w:val="Odstavekseznama1"/>
        <w:ind w:left="0"/>
      </w:pPr>
    </w:p>
    <w:p w:rsidR="00FB1AAF" w:rsidRPr="00E064CE" w:rsidRDefault="00D81439" w:rsidP="00D81439">
      <w:pPr>
        <w:pStyle w:val="Odstavekseznama1"/>
        <w:ind w:left="0"/>
      </w:pPr>
      <w:r>
        <w:t xml:space="preserve">(2) </w:t>
      </w:r>
      <w:r w:rsidR="00FB1AAF" w:rsidRPr="00E064CE">
        <w:t xml:space="preserve">Določbe </w:t>
      </w:r>
      <w:r w:rsidR="008B4A4A" w:rsidRPr="00E064CE">
        <w:t xml:space="preserve">prejšnjega in tega člena ne nalagajo </w:t>
      </w:r>
      <w:r w:rsidR="00FB1AAF" w:rsidRPr="00E064CE">
        <w:t xml:space="preserve">dodatnih obveznosti </w:t>
      </w:r>
      <w:r w:rsidR="008B4A4A" w:rsidRPr="00E064CE">
        <w:t xml:space="preserve">do organov iz prvega odstavka prejšnjega člena </w:t>
      </w:r>
      <w:r w:rsidR="00FB1AAF" w:rsidRPr="00E064CE">
        <w:t xml:space="preserve">za subjekte, ki spadajo na področje uporabe </w:t>
      </w:r>
      <w:r w:rsidR="008B4A4A" w:rsidRPr="00E064CE">
        <w:t>zakona, ki ureja trg finančnih instrumentov</w:t>
      </w:r>
      <w:r w:rsidR="00FB1AAF" w:rsidRPr="00E064CE">
        <w:t>.</w:t>
      </w:r>
    </w:p>
    <w:p w:rsidR="008B4A4A" w:rsidRPr="00E064CE" w:rsidRDefault="008B4A4A" w:rsidP="00165E5D">
      <w:pPr>
        <w:pStyle w:val="Odstavekseznama1"/>
        <w:ind w:left="0"/>
      </w:pPr>
    </w:p>
    <w:p w:rsidR="00FB1AAF" w:rsidRDefault="00D81439" w:rsidP="00D81439">
      <w:pPr>
        <w:pStyle w:val="Odstavekseznama1"/>
        <w:ind w:left="0"/>
      </w:pPr>
      <w:r>
        <w:t xml:space="preserve">(3) </w:t>
      </w:r>
      <w:r w:rsidR="00FB1AAF" w:rsidRPr="00E064CE">
        <w:t xml:space="preserve">Če organi iz </w:t>
      </w:r>
      <w:r w:rsidR="008B4A4A" w:rsidRPr="00E064CE">
        <w:t>prvega odstavka prejšnjega člena</w:t>
      </w:r>
      <w:r w:rsidR="00FB1AAF" w:rsidRPr="00E064CE">
        <w:t xml:space="preserve"> potrebujejo dostop do podatkov, ki jih hranijo subjekti, ki sodijo na področje uporabe </w:t>
      </w:r>
      <w:r w:rsidR="008B4A4A" w:rsidRPr="00E064CE">
        <w:t>zakona, ki ureja trg finančnih instrumentov</w:t>
      </w:r>
      <w:r w:rsidR="00FB1AAF" w:rsidRPr="00E064CE">
        <w:t>,</w:t>
      </w:r>
      <w:r w:rsidR="008B4A4A" w:rsidRPr="00E064CE">
        <w:t xml:space="preserve"> Agencija za trg vrednostnih papirjev</w:t>
      </w:r>
      <w:r w:rsidR="00FB1AAF" w:rsidRPr="00E064CE">
        <w:t xml:space="preserve"> organom </w:t>
      </w:r>
      <w:r w:rsidR="008B4A4A" w:rsidRPr="00E064CE">
        <w:t>iz prvega odstavka prejšnjega člena pošlje</w:t>
      </w:r>
      <w:r w:rsidR="00FB1AAF" w:rsidRPr="00E064CE">
        <w:t xml:space="preserve"> zahtevane podatke.</w:t>
      </w:r>
    </w:p>
    <w:p w:rsidR="00917A6B" w:rsidRDefault="00917A6B" w:rsidP="00D81439">
      <w:pPr>
        <w:pStyle w:val="Odstavekseznama1"/>
        <w:ind w:left="0"/>
      </w:pPr>
    </w:p>
    <w:p w:rsidR="001D1E1E" w:rsidRDefault="00917A6B" w:rsidP="007D1782">
      <w:pPr>
        <w:pStyle w:val="Obrazloitev"/>
      </w:pPr>
      <w:r w:rsidRPr="008D6BDC">
        <w:t>Člen implemetira 40. člen direktive</w:t>
      </w:r>
      <w:r>
        <w:t xml:space="preserve"> 2009/72/ES</w:t>
      </w:r>
      <w:r w:rsidRPr="008D6BDC">
        <w:t xml:space="preserve">, zadnje tri odstavke. Posebna določila v zvezi z izvedenimi finančnimi instrumenti so potrebna zato, ker to področje že ureja </w:t>
      </w:r>
      <w:r>
        <w:t xml:space="preserve">druga </w:t>
      </w:r>
      <w:r w:rsidRPr="008D6BDC">
        <w:t>obstoječa zakonodaja.</w:t>
      </w:r>
    </w:p>
    <w:p w:rsidR="00917A6B" w:rsidRPr="00917A6B" w:rsidRDefault="00917A6B" w:rsidP="00D81439">
      <w:pPr>
        <w:pStyle w:val="Odstavekseznama1"/>
        <w:ind w:left="0"/>
      </w:pPr>
    </w:p>
    <w:p w:rsidR="00FB1AAF" w:rsidRPr="00E064CE" w:rsidRDefault="00FB1AAF" w:rsidP="00165E5D">
      <w:pPr>
        <w:pStyle w:val="Odstavekseznama1"/>
        <w:ind w:left="0"/>
        <w:rPr>
          <w:u w:val="single"/>
        </w:rPr>
      </w:pPr>
    </w:p>
    <w:p w:rsidR="00411E73" w:rsidRDefault="00B24669" w:rsidP="00165E5D">
      <w:pPr>
        <w:pStyle w:val="Odstavekseznama1"/>
        <w:ind w:left="0"/>
        <w:rPr>
          <w:u w:val="single"/>
        </w:rPr>
      </w:pPr>
      <w:r>
        <w:rPr>
          <w:u w:val="single"/>
        </w:rPr>
        <w:br w:type="page"/>
      </w:r>
    </w:p>
    <w:p w:rsidR="003642B8" w:rsidRPr="00972179" w:rsidRDefault="003642B8" w:rsidP="007505A7">
      <w:pPr>
        <w:pStyle w:val="Naslov1"/>
      </w:pPr>
      <w:bookmarkStart w:id="696" w:name="_Toc358721971"/>
      <w:r w:rsidRPr="00972179">
        <w:t>Tretji del</w:t>
      </w:r>
      <w:r w:rsidR="007505A7">
        <w:br/>
      </w:r>
      <w:r w:rsidRPr="00972179">
        <w:t>ZEMELJSKI PLIN</w:t>
      </w:r>
      <w:bookmarkEnd w:id="696"/>
    </w:p>
    <w:p w:rsidR="003642B8" w:rsidRDefault="003642B8" w:rsidP="00165E5D">
      <w:pPr>
        <w:pStyle w:val="Odstavekseznama1"/>
        <w:ind w:left="0"/>
        <w:jc w:val="center"/>
        <w:rPr>
          <w:b/>
        </w:rPr>
      </w:pPr>
    </w:p>
    <w:p w:rsidR="00943398" w:rsidRPr="00D232F6" w:rsidRDefault="00943398" w:rsidP="00B01C2F">
      <w:pPr>
        <w:pStyle w:val="Naslov2"/>
      </w:pPr>
      <w:bookmarkStart w:id="697" w:name="_Toc358721972"/>
      <w:r>
        <w:t>I. poglavje: SPLOŠNE DOLOČBE</w:t>
      </w:r>
      <w:bookmarkEnd w:id="697"/>
    </w:p>
    <w:p w:rsidR="00943398" w:rsidRPr="00E064CE" w:rsidRDefault="00943398" w:rsidP="00943398"/>
    <w:p w:rsidR="00943398" w:rsidRDefault="00943398" w:rsidP="00D617E7">
      <w:pPr>
        <w:pStyle w:val="Naslov3"/>
      </w:pPr>
      <w:bookmarkStart w:id="698" w:name="_Toc358721973"/>
      <w:r w:rsidRPr="00D232F6">
        <w:t xml:space="preserve">1. </w:t>
      </w:r>
      <w:r>
        <w:t>o</w:t>
      </w:r>
      <w:r w:rsidRPr="00D232F6">
        <w:t>ddelek: Uvodne določbe</w:t>
      </w:r>
      <w:bookmarkEnd w:id="698"/>
    </w:p>
    <w:p w:rsidR="00D55D07" w:rsidRPr="00114DD7" w:rsidRDefault="00D55D07" w:rsidP="003A7D9F">
      <w:pPr>
        <w:pStyle w:val="Naslov5"/>
      </w:pPr>
      <w:bookmarkStart w:id="699" w:name="_Toc293062732"/>
      <w:bookmarkStart w:id="700" w:name="_Ref295896922"/>
      <w:bookmarkStart w:id="701" w:name="_Toc358721974"/>
      <w:r w:rsidRPr="00114DD7">
        <w:t>člen</w:t>
      </w:r>
      <w:r>
        <w:br/>
      </w:r>
      <w:r w:rsidRPr="00114DD7">
        <w:t>(uporaba določb tega dela)</w:t>
      </w:r>
      <w:bookmarkEnd w:id="699"/>
      <w:bookmarkEnd w:id="700"/>
      <w:bookmarkEnd w:id="701"/>
    </w:p>
    <w:p w:rsidR="00D55D07" w:rsidRPr="00537EC1" w:rsidRDefault="00D55D07" w:rsidP="00D55D07">
      <w:pPr>
        <w:rPr>
          <w:szCs w:val="24"/>
        </w:rPr>
      </w:pPr>
    </w:p>
    <w:p w:rsidR="00D55D07" w:rsidRDefault="00D55D07" w:rsidP="00D55D07">
      <w:pPr>
        <w:pStyle w:val="ListParagraph1"/>
        <w:ind w:left="0"/>
        <w:rPr>
          <w:szCs w:val="24"/>
        </w:rPr>
      </w:pPr>
      <w:r>
        <w:rPr>
          <w:szCs w:val="24"/>
        </w:rPr>
        <w:t xml:space="preserve">(1) </w:t>
      </w:r>
      <w:r w:rsidRPr="00537EC1">
        <w:rPr>
          <w:szCs w:val="24"/>
        </w:rPr>
        <w:t>Določbe tega dela zakona se uporabljajo za energetske dejavnosti na področju plinskega gospodarstva</w:t>
      </w:r>
      <w:r w:rsidR="00C56821">
        <w:rPr>
          <w:szCs w:val="24"/>
        </w:rPr>
        <w:t>,</w:t>
      </w:r>
      <w:r w:rsidRPr="00537EC1">
        <w:rPr>
          <w:szCs w:val="24"/>
        </w:rPr>
        <w:t xml:space="preserve"> za podjetja plinskega gospodarstva</w:t>
      </w:r>
      <w:r w:rsidR="00C56821">
        <w:rPr>
          <w:szCs w:val="24"/>
        </w:rPr>
        <w:t xml:space="preserve"> in odjemalce zemeljskega plina</w:t>
      </w:r>
      <w:r w:rsidRPr="00537EC1">
        <w:rPr>
          <w:szCs w:val="24"/>
        </w:rPr>
        <w:t>.</w:t>
      </w:r>
    </w:p>
    <w:p w:rsidR="00C606BA" w:rsidRDefault="00C606BA" w:rsidP="00D55D07">
      <w:pPr>
        <w:pStyle w:val="ListParagraph1"/>
        <w:ind w:left="0"/>
        <w:rPr>
          <w:szCs w:val="24"/>
        </w:rPr>
      </w:pPr>
    </w:p>
    <w:p w:rsidR="00C606BA" w:rsidRPr="00C606BA" w:rsidRDefault="00C606BA" w:rsidP="00D55D07">
      <w:pPr>
        <w:pStyle w:val="ListParagraph1"/>
        <w:ind w:left="0"/>
        <w:rPr>
          <w:szCs w:val="24"/>
        </w:rPr>
      </w:pPr>
      <w:r>
        <w:rPr>
          <w:szCs w:val="24"/>
        </w:rPr>
        <w:t>(2) Energetske dejavnosti iz prejšnjega odstavka so</w:t>
      </w:r>
      <w:r w:rsidRPr="00537EC1">
        <w:rPr>
          <w:szCs w:val="24"/>
        </w:rPr>
        <w:t>: pridobivanje, prenos, distribucija, dobava, nakup ali skladiščenje zemeljskega plina, vključno z UZP</w:t>
      </w:r>
      <w:r>
        <w:rPr>
          <w:szCs w:val="24"/>
        </w:rPr>
        <w:t>.</w:t>
      </w:r>
    </w:p>
    <w:p w:rsidR="00D55D07" w:rsidRPr="00537EC1" w:rsidRDefault="00D55D07" w:rsidP="00D55D07">
      <w:pPr>
        <w:pStyle w:val="ListParagraph1"/>
        <w:ind w:left="426"/>
        <w:rPr>
          <w:szCs w:val="24"/>
        </w:rPr>
      </w:pPr>
    </w:p>
    <w:p w:rsidR="00D55D07" w:rsidRPr="00537EC1" w:rsidRDefault="00D55D07" w:rsidP="00D55D07">
      <w:pPr>
        <w:pStyle w:val="ListParagraph1"/>
        <w:ind w:left="0"/>
        <w:rPr>
          <w:szCs w:val="24"/>
        </w:rPr>
      </w:pPr>
      <w:r>
        <w:rPr>
          <w:szCs w:val="24"/>
        </w:rPr>
        <w:t>(</w:t>
      </w:r>
      <w:r w:rsidR="00BC335E">
        <w:rPr>
          <w:szCs w:val="24"/>
        </w:rPr>
        <w:t>3</w:t>
      </w:r>
      <w:r>
        <w:rPr>
          <w:szCs w:val="24"/>
        </w:rPr>
        <w:t xml:space="preserve">) </w:t>
      </w:r>
      <w:r w:rsidRPr="00537EC1">
        <w:rPr>
          <w:szCs w:val="24"/>
        </w:rPr>
        <w:t xml:space="preserve">Določbe tega dela zakona se uporabljajo tudi za bioplin ali druge vrste plinov, če je takšne pline tehnično mogoče varno </w:t>
      </w:r>
      <w:r>
        <w:rPr>
          <w:szCs w:val="24"/>
        </w:rPr>
        <w:t>dodajati</w:t>
      </w:r>
      <w:r w:rsidRPr="00537EC1">
        <w:rPr>
          <w:szCs w:val="24"/>
        </w:rPr>
        <w:t xml:space="preserve"> v sistem zemeljskega plina in jih prek njega prenašati.</w:t>
      </w:r>
    </w:p>
    <w:p w:rsidR="00D55D07" w:rsidRPr="00537EC1" w:rsidRDefault="00D55D07" w:rsidP="00D55D07">
      <w:pPr>
        <w:rPr>
          <w:szCs w:val="24"/>
        </w:rPr>
      </w:pPr>
    </w:p>
    <w:p w:rsidR="00D55D07" w:rsidRPr="00537EC1" w:rsidRDefault="00D55D07" w:rsidP="00D55D07">
      <w:pPr>
        <w:pStyle w:val="ListParagraph1"/>
        <w:ind w:left="0"/>
        <w:rPr>
          <w:szCs w:val="24"/>
        </w:rPr>
      </w:pPr>
      <w:r>
        <w:rPr>
          <w:szCs w:val="24"/>
        </w:rPr>
        <w:t>(</w:t>
      </w:r>
      <w:r w:rsidR="00BC335E">
        <w:rPr>
          <w:szCs w:val="24"/>
        </w:rPr>
        <w:t>4</w:t>
      </w:r>
      <w:r>
        <w:rPr>
          <w:szCs w:val="24"/>
        </w:rPr>
        <w:t xml:space="preserve">) </w:t>
      </w:r>
      <w:r w:rsidRPr="00537EC1">
        <w:rPr>
          <w:szCs w:val="24"/>
        </w:rPr>
        <w:t xml:space="preserve">Določbe </w:t>
      </w:r>
      <w:r w:rsidR="006075C0" w:rsidRPr="001A7049">
        <w:rPr>
          <w:szCs w:val="24"/>
        </w:rPr>
        <w:t>prvega,</w:t>
      </w:r>
      <w:r w:rsidR="00943398" w:rsidRPr="001A7049">
        <w:rPr>
          <w:szCs w:val="24"/>
        </w:rPr>
        <w:t xml:space="preserve"> petega</w:t>
      </w:r>
      <w:r w:rsidR="00C606BA" w:rsidRPr="001A7049">
        <w:rPr>
          <w:szCs w:val="24"/>
        </w:rPr>
        <w:t>,</w:t>
      </w:r>
      <w:r w:rsidR="006075C0" w:rsidRPr="001A7049">
        <w:rPr>
          <w:szCs w:val="24"/>
        </w:rPr>
        <w:t xml:space="preserve"> šestega</w:t>
      </w:r>
      <w:r w:rsidR="00C606BA" w:rsidRPr="001A7049">
        <w:rPr>
          <w:szCs w:val="24"/>
        </w:rPr>
        <w:t>, sedmega dela in prehodne ter končne določbe</w:t>
      </w:r>
      <w:r w:rsidR="00943398" w:rsidRPr="001A7049">
        <w:rPr>
          <w:szCs w:val="24"/>
        </w:rPr>
        <w:t xml:space="preserve"> tega</w:t>
      </w:r>
      <w:r w:rsidRPr="00537EC1">
        <w:rPr>
          <w:szCs w:val="24"/>
        </w:rPr>
        <w:t xml:space="preserve"> zakona se uporabljajo za energetske dejavnosti na področju plinskega gospodarstva in za podjetja plinskega gospodarstva, če v tem delu ni posamezno vprašanje urejeno drugače.</w:t>
      </w:r>
    </w:p>
    <w:p w:rsidR="00D55D07" w:rsidRDefault="00D55D07" w:rsidP="00D55D07">
      <w:pPr>
        <w:pStyle w:val="Odstavekseznama"/>
        <w:rPr>
          <w:szCs w:val="24"/>
        </w:rPr>
      </w:pPr>
    </w:p>
    <w:p w:rsidR="00D55D07" w:rsidRDefault="00943398" w:rsidP="00943398">
      <w:pPr>
        <w:pStyle w:val="ListParagraph1"/>
        <w:ind w:left="0"/>
        <w:rPr>
          <w:szCs w:val="24"/>
        </w:rPr>
      </w:pPr>
      <w:r>
        <w:rPr>
          <w:szCs w:val="24"/>
        </w:rPr>
        <w:t>(</w:t>
      </w:r>
      <w:r w:rsidR="00BC335E">
        <w:rPr>
          <w:szCs w:val="24"/>
        </w:rPr>
        <w:t>5</w:t>
      </w:r>
      <w:r>
        <w:rPr>
          <w:szCs w:val="24"/>
        </w:rPr>
        <w:t xml:space="preserve">) </w:t>
      </w:r>
      <w:r w:rsidR="00D55D07" w:rsidRPr="00537EC1">
        <w:rPr>
          <w:szCs w:val="24"/>
        </w:rPr>
        <w:t>Za potrebe tega dela zakona se enakovredno uporabljata izraza zemeljski plin in plin.</w:t>
      </w:r>
    </w:p>
    <w:p w:rsidR="002B705A" w:rsidRDefault="002B705A" w:rsidP="00943398">
      <w:pPr>
        <w:pStyle w:val="ListParagraph1"/>
        <w:ind w:left="0"/>
        <w:rPr>
          <w:szCs w:val="24"/>
        </w:rPr>
      </w:pPr>
    </w:p>
    <w:p w:rsidR="007D5A08" w:rsidRDefault="002B705A" w:rsidP="007D1782">
      <w:pPr>
        <w:pStyle w:val="Obrazloitev"/>
      </w:pPr>
      <w:r w:rsidRPr="002B705A">
        <w:t>Tretji del zakona se nanaša na urejanje področja oskrbe z zemeljskim plinom in sicer za vse energetske dejavnosti na področju plinskega gospodarstva, kakor tudi za podjetja plinskega gospodarstva. Uporaba tega dela zakona se nanaša tudi na bioplin in druge vrste plinov, če jih je mogoče varno dodajati v sistem z zemeljskim plinom. Ker je zakon oblikovan tako, da je vsako vsebinsko poglavje v svojem delu, je potreben tudi sklic na določbe iz drugih delov Energetskega zakona, ki veljajo tudi za plinski del, v kolikor niso v njem drugače urejene</w:t>
      </w:r>
      <w:r w:rsidR="007D5A08">
        <w:t>.</w:t>
      </w:r>
    </w:p>
    <w:p w:rsidR="007D5A08" w:rsidRPr="007D5A08" w:rsidRDefault="007D5A08" w:rsidP="007D5A08">
      <w:pPr>
        <w:pStyle w:val="Obrazloitev"/>
      </w:pPr>
      <w:r w:rsidRPr="007D5A08">
        <w:t>Energetske dejavnosti na področju zemeljskega plina so definirane upoštevaje določbe člena 1(1) Direktive 2009/73/ES, pri čemer je dodano tudi pridobivanje zemeljskega plina. Uporaba za bioplin je določena skladno z členom 1(2) te direktive.</w:t>
      </w:r>
    </w:p>
    <w:p w:rsidR="001D1E1E" w:rsidRDefault="001D1E1E" w:rsidP="007D1782">
      <w:pPr>
        <w:pStyle w:val="Obrazloitev"/>
      </w:pPr>
    </w:p>
    <w:p w:rsidR="00D55D07" w:rsidRPr="00943398" w:rsidRDefault="00D55D07" w:rsidP="003A7D9F">
      <w:pPr>
        <w:pStyle w:val="Naslov5"/>
      </w:pPr>
      <w:bookmarkStart w:id="702" w:name="_Toc293062733"/>
      <w:bookmarkStart w:id="703" w:name="_Ref315438682"/>
      <w:bookmarkStart w:id="704" w:name="_Ref315438690"/>
      <w:bookmarkStart w:id="705" w:name="_Ref315438727"/>
      <w:bookmarkStart w:id="706" w:name="_Ref358532536"/>
      <w:bookmarkStart w:id="707" w:name="_Toc358721975"/>
      <w:r w:rsidRPr="00943398">
        <w:t>člen</w:t>
      </w:r>
      <w:r w:rsidRPr="00943398">
        <w:br/>
        <w:t>(definicije)</w:t>
      </w:r>
      <w:bookmarkEnd w:id="702"/>
      <w:bookmarkEnd w:id="703"/>
      <w:bookmarkEnd w:id="704"/>
      <w:bookmarkEnd w:id="705"/>
      <w:bookmarkEnd w:id="706"/>
      <w:bookmarkEnd w:id="707"/>
    </w:p>
    <w:p w:rsidR="00D55D07" w:rsidRPr="00537EC1" w:rsidRDefault="00D55D07" w:rsidP="00D55D07">
      <w:pPr>
        <w:rPr>
          <w:szCs w:val="24"/>
        </w:rPr>
      </w:pPr>
    </w:p>
    <w:p w:rsidR="00D55D07" w:rsidRPr="00537EC1" w:rsidRDefault="00D55D07" w:rsidP="00D55D07">
      <w:pPr>
        <w:rPr>
          <w:szCs w:val="24"/>
        </w:rPr>
      </w:pPr>
      <w:r w:rsidRPr="00537EC1">
        <w:rPr>
          <w:szCs w:val="24"/>
        </w:rPr>
        <w:t>V tem delu zakona imajo izrazi naslednji pomen:</w:t>
      </w:r>
    </w:p>
    <w:p w:rsidR="0064585E" w:rsidRPr="0064585E" w:rsidRDefault="00531AE3" w:rsidP="0013389F">
      <w:pPr>
        <w:pStyle w:val="Odstavekseznama1"/>
        <w:ind w:left="0"/>
        <w:rPr>
          <w:szCs w:val="24"/>
          <w:lang w:val="sl-SI" w:eastAsia="en-US"/>
        </w:rPr>
      </w:pPr>
      <w:r>
        <w:rPr>
          <w:szCs w:val="24"/>
        </w:rPr>
        <w:t xml:space="preserve">1. </w:t>
      </w:r>
      <w:r w:rsidR="00D55D07" w:rsidRPr="00537EC1">
        <w:rPr>
          <w:szCs w:val="24"/>
        </w:rPr>
        <w:t>"bioplin" pomeni energetski plin, pridobljen iz biomase in/ali iz biološko razgradljivih odpadkov, ali lesni plin, ki ga je mogoče prečistiti do kakovosti</w:t>
      </w:r>
      <w:r w:rsidR="00D55D07">
        <w:rPr>
          <w:szCs w:val="24"/>
        </w:rPr>
        <w:t>, da je zamenljiv z</w:t>
      </w:r>
      <w:r w:rsidR="00D55D07" w:rsidRPr="00537EC1">
        <w:rPr>
          <w:szCs w:val="24"/>
        </w:rPr>
        <w:t xml:space="preserve"> zemeljsk</w:t>
      </w:r>
      <w:r w:rsidR="00D55D07">
        <w:rPr>
          <w:szCs w:val="24"/>
        </w:rPr>
        <w:t>im</w:t>
      </w:r>
      <w:r w:rsidR="00D55D07" w:rsidRPr="00537EC1">
        <w:rPr>
          <w:szCs w:val="24"/>
        </w:rPr>
        <w:t xml:space="preserve"> plin</w:t>
      </w:r>
      <w:r w:rsidR="00D55D07">
        <w:rPr>
          <w:szCs w:val="24"/>
        </w:rPr>
        <w:t>om</w:t>
      </w:r>
      <w:r w:rsidR="00D55D07" w:rsidRPr="00537EC1">
        <w:rPr>
          <w:szCs w:val="24"/>
        </w:rPr>
        <w:t>;</w:t>
      </w:r>
      <w:r w:rsidR="0064585E">
        <w:rPr>
          <w:szCs w:val="24"/>
          <w:lang w:val="sl-SI"/>
        </w:rPr>
        <w:br/>
      </w:r>
      <w:r w:rsidR="0064585E" w:rsidRPr="0064585E">
        <w:rPr>
          <w:rFonts w:cs="Arial"/>
          <w:szCs w:val="24"/>
          <w:lang w:val="sl-SI" w:eastAsia="en-US"/>
        </w:rPr>
        <w:t>2.</w:t>
      </w:r>
      <w:r w:rsidR="0064585E">
        <w:rPr>
          <w:rFonts w:cs="Arial"/>
          <w:szCs w:val="24"/>
          <w:lang w:val="sl-SI" w:eastAsia="en-US"/>
        </w:rPr>
        <w:t xml:space="preserve"> »b</w:t>
      </w:r>
      <w:r w:rsidR="0064585E" w:rsidRPr="0064585E">
        <w:rPr>
          <w:rFonts w:cs="Arial"/>
          <w:szCs w:val="24"/>
          <w:lang w:val="sl-SI" w:eastAsia="en-US"/>
        </w:rPr>
        <w:t>ilančna pogodba</w:t>
      </w:r>
      <w:r w:rsidR="0064585E">
        <w:rPr>
          <w:rFonts w:cs="Arial"/>
          <w:szCs w:val="24"/>
          <w:lang w:val="sl-SI" w:eastAsia="en-US"/>
        </w:rPr>
        <w:t>«</w:t>
      </w:r>
      <w:r w:rsidR="0064585E" w:rsidRPr="0064585E">
        <w:rPr>
          <w:rFonts w:cs="Arial"/>
          <w:szCs w:val="24"/>
          <w:lang w:val="sl-SI" w:eastAsia="en-US"/>
        </w:rPr>
        <w:t xml:space="preserve">  je </w:t>
      </w:r>
      <w:r w:rsidR="0064585E" w:rsidRPr="0064585E">
        <w:rPr>
          <w:szCs w:val="24"/>
          <w:lang w:val="sl-SI" w:eastAsia="en-US"/>
        </w:rPr>
        <w:t>pogodba o izravnavanju in obračunavanju odstopanj med uporabnikom sistema in  operaterjem prenosnega sistema</w:t>
      </w:r>
    </w:p>
    <w:p w:rsidR="0064585E" w:rsidRPr="0064585E" w:rsidRDefault="0064585E" w:rsidP="0064585E">
      <w:pPr>
        <w:contextualSpacing/>
        <w:rPr>
          <w:rFonts w:eastAsia="Times New Roman"/>
          <w:szCs w:val="24"/>
          <w:lang w:eastAsia="sl-SI"/>
        </w:rPr>
      </w:pPr>
      <w:r w:rsidRPr="0064585E">
        <w:rPr>
          <w:rFonts w:eastAsia="Times New Roman"/>
          <w:szCs w:val="24"/>
          <w:lang w:eastAsia="sl-SI"/>
        </w:rPr>
        <w:t xml:space="preserve">3. </w:t>
      </w:r>
      <w:r>
        <w:rPr>
          <w:rFonts w:eastAsia="Times New Roman"/>
          <w:szCs w:val="24"/>
          <w:lang w:eastAsia="sl-SI"/>
        </w:rPr>
        <w:t xml:space="preserve"> »b</w:t>
      </w:r>
      <w:r w:rsidRPr="0064585E">
        <w:rPr>
          <w:rFonts w:eastAsia="Times New Roman"/>
          <w:szCs w:val="24"/>
          <w:lang w:eastAsia="sl-SI"/>
        </w:rPr>
        <w:t>ilančna shema zemeljskega plina</w:t>
      </w:r>
      <w:r>
        <w:rPr>
          <w:rFonts w:eastAsia="Times New Roman"/>
          <w:szCs w:val="24"/>
          <w:lang w:eastAsia="sl-SI"/>
        </w:rPr>
        <w:t>«</w:t>
      </w:r>
      <w:r w:rsidRPr="0064585E">
        <w:rPr>
          <w:rFonts w:eastAsia="Times New Roman"/>
          <w:szCs w:val="24"/>
          <w:lang w:eastAsia="sl-SI"/>
        </w:rPr>
        <w:t xml:space="preserve"> je seznam udeležencev na trgu, ki imajo sklenjeno bilančno pogodbo z operaterjem prenosnega sistema ali  pogodbo o izravnavi z nosilcem bilančne skupine</w:t>
      </w:r>
    </w:p>
    <w:p w:rsidR="00D55D07" w:rsidRPr="00537EC1" w:rsidRDefault="0064585E" w:rsidP="0013389F">
      <w:pPr>
        <w:pStyle w:val="Odstavekseznama1"/>
        <w:ind w:left="0"/>
        <w:rPr>
          <w:szCs w:val="24"/>
        </w:rPr>
      </w:pPr>
      <w:r w:rsidRPr="0064585E">
        <w:rPr>
          <w:rFonts w:cs="Arial"/>
          <w:szCs w:val="24"/>
          <w:lang w:val="sl-SI"/>
        </w:rPr>
        <w:t xml:space="preserve">4. </w:t>
      </w:r>
      <w:r>
        <w:rPr>
          <w:rFonts w:cs="Arial"/>
          <w:szCs w:val="24"/>
          <w:lang w:val="sl-SI"/>
        </w:rPr>
        <w:t>»</w:t>
      </w:r>
      <w:r w:rsidRPr="0064585E">
        <w:rPr>
          <w:rFonts w:cs="Arial"/>
          <w:szCs w:val="24"/>
        </w:rPr>
        <w:t>Bilančna skupina</w:t>
      </w:r>
      <w:r>
        <w:rPr>
          <w:rFonts w:cs="Arial"/>
          <w:szCs w:val="24"/>
          <w:lang w:val="sl-SI"/>
        </w:rPr>
        <w:t>«</w:t>
      </w:r>
      <w:r w:rsidRPr="0064585E">
        <w:rPr>
          <w:rFonts w:cs="Arial"/>
          <w:szCs w:val="24"/>
        </w:rPr>
        <w:t xml:space="preserve"> je </w:t>
      </w:r>
      <w:r w:rsidRPr="0064585E">
        <w:rPr>
          <w:szCs w:val="24"/>
        </w:rPr>
        <w:t>skupina uporabnikov sistema, za katero se izravnavajo in obračunavajo količinska odstopanja</w:t>
      </w:r>
      <w:r w:rsidRPr="00537EC1">
        <w:rPr>
          <w:szCs w:val="24"/>
        </w:rPr>
        <w:t xml:space="preserve"> odjema in oddaje zemeljskega plina </w:t>
      </w:r>
      <w:r>
        <w:rPr>
          <w:szCs w:val="24"/>
        </w:rPr>
        <w:t>v okviru obračunskega intervala</w:t>
      </w:r>
      <w:r>
        <w:rPr>
          <w:szCs w:val="24"/>
          <w:lang w:val="sl-SI"/>
        </w:rPr>
        <w:br/>
      </w:r>
      <w:r w:rsidR="0013389F">
        <w:rPr>
          <w:szCs w:val="24"/>
          <w:lang w:val="sl-SI"/>
        </w:rPr>
        <w:t>5</w:t>
      </w:r>
      <w:r w:rsidR="00531AE3">
        <w:rPr>
          <w:szCs w:val="24"/>
        </w:rPr>
        <w:t xml:space="preserve">. </w:t>
      </w:r>
      <w:r w:rsidR="00D55D07" w:rsidRPr="00537EC1">
        <w:rPr>
          <w:szCs w:val="24"/>
        </w:rPr>
        <w:t>"certifikat" pomeni odločbo agencije, s katero agencija certificira operaterja prenosnega sistema;</w:t>
      </w:r>
    </w:p>
    <w:p w:rsidR="00D55D07" w:rsidRPr="00537EC1" w:rsidRDefault="0013389F" w:rsidP="00531AE3">
      <w:pPr>
        <w:pStyle w:val="Odstavekseznama1"/>
        <w:ind w:left="0"/>
        <w:rPr>
          <w:szCs w:val="24"/>
        </w:rPr>
      </w:pPr>
      <w:r>
        <w:rPr>
          <w:szCs w:val="24"/>
          <w:lang w:val="sl-SI"/>
        </w:rPr>
        <w:t>6</w:t>
      </w:r>
      <w:r w:rsidR="00531AE3">
        <w:rPr>
          <w:szCs w:val="24"/>
        </w:rPr>
        <w:t xml:space="preserve">. </w:t>
      </w:r>
      <w:r w:rsidR="00D55D07" w:rsidRPr="00537EC1">
        <w:rPr>
          <w:szCs w:val="24"/>
        </w:rPr>
        <w:t>"distribucija" pomeni transport zemeljskega plina po lokalnih ali regionalnih plinovodnih omrežjih z namenom oskrbe odjemalcev, vendar ne vključuje dobave;</w:t>
      </w:r>
    </w:p>
    <w:p w:rsidR="00D55D07" w:rsidRPr="00537EC1" w:rsidRDefault="0013389F" w:rsidP="00531AE3">
      <w:pPr>
        <w:pStyle w:val="Odstavekseznama1"/>
        <w:ind w:left="0"/>
        <w:rPr>
          <w:szCs w:val="24"/>
        </w:rPr>
      </w:pPr>
      <w:r>
        <w:rPr>
          <w:szCs w:val="24"/>
          <w:lang w:val="sl-SI"/>
        </w:rPr>
        <w:t>7</w:t>
      </w:r>
      <w:r w:rsidR="00531AE3">
        <w:rPr>
          <w:szCs w:val="24"/>
        </w:rPr>
        <w:t xml:space="preserve">. </w:t>
      </w:r>
      <w:r w:rsidR="00D55D07" w:rsidRPr="00537EC1">
        <w:rPr>
          <w:szCs w:val="24"/>
        </w:rPr>
        <w:t>"dobava" pomeni prodajo odjemalcem, vključno z nadaljnjo prodajo zemeljskega plina, vključno z utekočinjenim zemeljskim plinom (v nadaljnjem besedilu: UZP);</w:t>
      </w:r>
    </w:p>
    <w:p w:rsidR="00D55D07" w:rsidRPr="00537EC1" w:rsidRDefault="0013389F" w:rsidP="00531AE3">
      <w:pPr>
        <w:pStyle w:val="Odstavekseznama1"/>
        <w:ind w:left="0"/>
        <w:rPr>
          <w:szCs w:val="24"/>
        </w:rPr>
      </w:pPr>
      <w:r>
        <w:rPr>
          <w:szCs w:val="24"/>
          <w:lang w:val="sl-SI"/>
        </w:rPr>
        <w:t>8</w:t>
      </w:r>
      <w:r w:rsidR="00531AE3">
        <w:rPr>
          <w:szCs w:val="24"/>
        </w:rPr>
        <w:t xml:space="preserve">. </w:t>
      </w:r>
      <w:r w:rsidR="00D55D07" w:rsidRPr="00537EC1">
        <w:rPr>
          <w:szCs w:val="24"/>
        </w:rPr>
        <w:t>"dobavitelj" pomeni pravno ali fizično osebo, ki opravlja dejavnost dobave;</w:t>
      </w:r>
    </w:p>
    <w:p w:rsidR="00D55D07" w:rsidRPr="00537EC1" w:rsidRDefault="0013389F" w:rsidP="00531AE3">
      <w:pPr>
        <w:pStyle w:val="Odstavekseznama1"/>
        <w:ind w:left="0"/>
        <w:rPr>
          <w:szCs w:val="24"/>
        </w:rPr>
      </w:pPr>
      <w:r>
        <w:rPr>
          <w:szCs w:val="24"/>
          <w:lang w:val="sl-SI"/>
        </w:rPr>
        <w:t>9</w:t>
      </w:r>
      <w:r w:rsidR="00531AE3">
        <w:rPr>
          <w:szCs w:val="24"/>
        </w:rPr>
        <w:t xml:space="preserve">. </w:t>
      </w:r>
      <w:r w:rsidR="00D55D07" w:rsidRPr="00537EC1">
        <w:rPr>
          <w:szCs w:val="24"/>
        </w:rPr>
        <w:t>"dolgoročno načrtovanje" pomeni dolgoročno načrtovanje oskrbovalnih in prenosnih zmogljivosti podjetij plinskega gospodarstva za zadostitev povpraševanja po zemeljskem plinu iz sistema, z namenom zagotoviti raznolike dobavne vire in zanesljivo oskrbo odjemalcev;</w:t>
      </w:r>
    </w:p>
    <w:p w:rsidR="00D55D07" w:rsidRPr="00537EC1" w:rsidRDefault="0013389F" w:rsidP="00531AE3">
      <w:pPr>
        <w:pStyle w:val="Odstavekseznama1"/>
        <w:ind w:left="0"/>
        <w:rPr>
          <w:szCs w:val="24"/>
        </w:rPr>
      </w:pPr>
      <w:r>
        <w:rPr>
          <w:szCs w:val="24"/>
          <w:lang w:val="sl-SI"/>
        </w:rPr>
        <w:t>10</w:t>
      </w:r>
      <w:r w:rsidR="00531AE3">
        <w:rPr>
          <w:szCs w:val="24"/>
        </w:rPr>
        <w:t xml:space="preserve">. </w:t>
      </w:r>
      <w:r w:rsidR="00D55D07" w:rsidRPr="00537EC1">
        <w:rPr>
          <w:szCs w:val="24"/>
        </w:rPr>
        <w:t>"horizontalno integrirano podjetje" pomeni podjetje, ki izvaja vsaj eno od dejavnosti pridobivanja, prenosa, distribucije, dobave ali skladiščenja zemeljskega plina in neplinsko dejavnost;</w:t>
      </w:r>
    </w:p>
    <w:p w:rsidR="00D55D07" w:rsidRPr="00537EC1" w:rsidRDefault="0013389F" w:rsidP="00531AE3">
      <w:pPr>
        <w:pStyle w:val="Odstavekseznama1"/>
        <w:ind w:left="0"/>
        <w:rPr>
          <w:szCs w:val="24"/>
        </w:rPr>
      </w:pPr>
      <w:r>
        <w:rPr>
          <w:szCs w:val="24"/>
          <w:lang w:val="sl-SI"/>
        </w:rPr>
        <w:t>11</w:t>
      </w:r>
      <w:r w:rsidR="00531AE3">
        <w:rPr>
          <w:szCs w:val="24"/>
        </w:rPr>
        <w:t xml:space="preserve">. </w:t>
      </w:r>
      <w:r w:rsidR="00D55D07" w:rsidRPr="00537EC1">
        <w:rPr>
          <w:szCs w:val="24"/>
        </w:rPr>
        <w:t>"gospodinjski odjemalec" pomeni odjemalca, ki kupuje zemeljski plin za svojo lastno rabo v gospodinjstvu;</w:t>
      </w:r>
    </w:p>
    <w:p w:rsidR="00D55D07" w:rsidRPr="00537EC1" w:rsidRDefault="0013389F" w:rsidP="00531AE3">
      <w:pPr>
        <w:pStyle w:val="Odstavekseznama1"/>
        <w:ind w:left="0"/>
        <w:rPr>
          <w:szCs w:val="24"/>
        </w:rPr>
      </w:pPr>
      <w:r>
        <w:rPr>
          <w:szCs w:val="24"/>
          <w:lang w:val="sl-SI"/>
        </w:rPr>
        <w:t>12</w:t>
      </w:r>
      <w:r w:rsidR="00531AE3">
        <w:rPr>
          <w:szCs w:val="24"/>
        </w:rPr>
        <w:t xml:space="preserve">. </w:t>
      </w:r>
      <w:r w:rsidR="00D55D07" w:rsidRPr="00537EC1">
        <w:rPr>
          <w:szCs w:val="24"/>
        </w:rPr>
        <w:t>"integrirano podjetje plinskega gospodarstva" pomeni vertikalno ali horizontalno integrirano podjetje;</w:t>
      </w:r>
    </w:p>
    <w:p w:rsidR="0013389F" w:rsidRPr="0013389F" w:rsidRDefault="0013389F" w:rsidP="0013389F">
      <w:pPr>
        <w:rPr>
          <w:rFonts w:eastAsia="Times New Roman"/>
          <w:szCs w:val="24"/>
        </w:rPr>
      </w:pPr>
      <w:r w:rsidRPr="0013389F">
        <w:rPr>
          <w:rFonts w:eastAsia="Times New Roman"/>
          <w:szCs w:val="20"/>
        </w:rPr>
        <w:t>13.</w:t>
      </w:r>
      <w:r>
        <w:rPr>
          <w:rFonts w:eastAsia="Times New Roman"/>
        </w:rPr>
        <w:t xml:space="preserve"> »</w:t>
      </w:r>
      <w:r w:rsidRPr="0013389F">
        <w:rPr>
          <w:rFonts w:eastAsia="Times New Roman"/>
        </w:rPr>
        <w:t>izstopne točke</w:t>
      </w:r>
      <w:r>
        <w:rPr>
          <w:rFonts w:eastAsia="Times New Roman"/>
        </w:rPr>
        <w:t>«</w:t>
      </w:r>
      <w:r w:rsidRPr="0013389F">
        <w:rPr>
          <w:rFonts w:eastAsia="Times New Roman"/>
        </w:rPr>
        <w:t xml:space="preserve"> prenosnega sistema v Republiki Sloveniji so vsa odjemna mesta na prenosnem sistemu</w:t>
      </w:r>
      <w:r>
        <w:rPr>
          <w:rFonts w:eastAsia="Times New Roman"/>
        </w:rPr>
        <w:t xml:space="preserve"> in vse vstopne točke.</w:t>
      </w:r>
    </w:p>
    <w:p w:rsidR="00D55D07" w:rsidRPr="00537EC1" w:rsidRDefault="00531AE3" w:rsidP="0013389F">
      <w:pPr>
        <w:pStyle w:val="Odstavekseznama1"/>
        <w:ind w:left="0"/>
        <w:rPr>
          <w:szCs w:val="24"/>
        </w:rPr>
      </w:pPr>
      <w:r>
        <w:rPr>
          <w:szCs w:val="24"/>
        </w:rPr>
        <w:t>1</w:t>
      </w:r>
      <w:r w:rsidR="0013389F">
        <w:rPr>
          <w:szCs w:val="24"/>
          <w:lang w:val="sl-SI"/>
        </w:rPr>
        <w:t>4</w:t>
      </w:r>
      <w:r>
        <w:rPr>
          <w:szCs w:val="24"/>
        </w:rPr>
        <w:t xml:space="preserve">. </w:t>
      </w:r>
      <w:r w:rsidR="00D55D07" w:rsidRPr="00537EC1">
        <w:rPr>
          <w:szCs w:val="24"/>
        </w:rPr>
        <w:t>"izvedeni finančni instrument za trgovanje s plinom" pomeni finančni instrument, opredeljen v točkah 5, 6 ali 7 oddelka C Priloge I k Direktivi 2004/39/ES Evropskega parlamenta in Sveta z dne 21. aprila 2004 o trgih finančnih instrumentov (Uradni list EU, L 145, 30.4.2004), če se ta instrument nanaša na zemeljski plin;</w:t>
      </w:r>
    </w:p>
    <w:p w:rsidR="0013389F" w:rsidRDefault="0013389F" w:rsidP="0013389F">
      <w:pPr>
        <w:pStyle w:val="Odstavekseznama1"/>
        <w:ind w:left="0"/>
        <w:rPr>
          <w:szCs w:val="24"/>
          <w:lang w:val="sl-SI"/>
        </w:rPr>
      </w:pPr>
      <w:r w:rsidRPr="007D5A08">
        <w:rPr>
          <w:szCs w:val="24"/>
          <w:lang w:val="sl-SI"/>
        </w:rPr>
        <w:t>15. »i</w:t>
      </w:r>
      <w:r w:rsidRPr="007D5A08">
        <w:rPr>
          <w:szCs w:val="24"/>
        </w:rPr>
        <w:t>zravnalni trg</w:t>
      </w:r>
      <w:r w:rsidRPr="007D5A08">
        <w:rPr>
          <w:szCs w:val="24"/>
          <w:lang w:val="sl-SI"/>
        </w:rPr>
        <w:t xml:space="preserve">« </w:t>
      </w:r>
      <w:r w:rsidRPr="007D5A08">
        <w:rPr>
          <w:szCs w:val="24"/>
        </w:rPr>
        <w:t xml:space="preserve"> je</w:t>
      </w:r>
      <w:r>
        <w:rPr>
          <w:szCs w:val="24"/>
        </w:rPr>
        <w:t xml:space="preserve"> namenjen trgovanju s količinami zemeljskega plina, ki so potrebne za izravnavo odstopanj pri  operaterju prenosnega sistema med prevzetimi in predanimi količinami v plinovodnem sistemu. Operater prenosnega sistema organizira delovanje izravnalnega trga.</w:t>
      </w:r>
    </w:p>
    <w:p w:rsidR="00D55D07" w:rsidRDefault="00531AE3" w:rsidP="0013389F">
      <w:pPr>
        <w:pStyle w:val="Odstavekseznama1"/>
        <w:ind w:left="0"/>
        <w:rPr>
          <w:szCs w:val="24"/>
          <w:lang w:val="sl-SI"/>
        </w:rPr>
      </w:pPr>
      <w:r>
        <w:rPr>
          <w:szCs w:val="24"/>
        </w:rPr>
        <w:t>1</w:t>
      </w:r>
      <w:r w:rsidR="0013389F">
        <w:rPr>
          <w:szCs w:val="24"/>
          <w:lang w:val="sl-SI"/>
        </w:rPr>
        <w:t>6</w:t>
      </w:r>
      <w:r>
        <w:rPr>
          <w:szCs w:val="24"/>
        </w:rPr>
        <w:t xml:space="preserve">. </w:t>
      </w:r>
      <w:r w:rsidR="00D55D07" w:rsidRPr="00537EC1">
        <w:rPr>
          <w:szCs w:val="24"/>
        </w:rPr>
        <w:t>"končni odjemalec" pomeni odjemalca, ki kupuje zemeljski plin za svojo lastno rabo;</w:t>
      </w:r>
    </w:p>
    <w:p w:rsidR="004743AC" w:rsidRPr="004743AC" w:rsidRDefault="004743AC" w:rsidP="0013389F">
      <w:pPr>
        <w:pStyle w:val="Odstavekseznama1"/>
        <w:ind w:left="0"/>
        <w:rPr>
          <w:szCs w:val="24"/>
          <w:lang w:val="sl-SI"/>
        </w:rPr>
      </w:pPr>
      <w:r>
        <w:rPr>
          <w:szCs w:val="24"/>
          <w:lang w:val="sl-SI"/>
        </w:rPr>
        <w:t xml:space="preserve">17. </w:t>
      </w:r>
      <w:r w:rsidRPr="009B2AAA">
        <w:rPr>
          <w:szCs w:val="24"/>
          <w:highlight w:val="green"/>
        </w:rPr>
        <w:t xml:space="preserve">»mali poslovni odjemalec« je </w:t>
      </w:r>
      <w:r>
        <w:rPr>
          <w:szCs w:val="24"/>
          <w:highlight w:val="green"/>
        </w:rPr>
        <w:t xml:space="preserve">negospodinjski </w:t>
      </w:r>
      <w:r w:rsidRPr="009B2AAA">
        <w:rPr>
          <w:szCs w:val="24"/>
          <w:highlight w:val="green"/>
        </w:rPr>
        <w:t>odjemalec zemeljskega plina, katerega povprečna letna poraba ne presega  4,500 Sm3;</w:t>
      </w:r>
    </w:p>
    <w:p w:rsidR="00D55D07" w:rsidRPr="00537EC1" w:rsidRDefault="00531AE3" w:rsidP="0013389F">
      <w:pPr>
        <w:pStyle w:val="Odstavekseznama1"/>
        <w:ind w:left="0"/>
        <w:rPr>
          <w:szCs w:val="24"/>
        </w:rPr>
      </w:pPr>
      <w:r>
        <w:rPr>
          <w:szCs w:val="24"/>
        </w:rPr>
        <w:t>1</w:t>
      </w:r>
      <w:r w:rsidR="004743AC">
        <w:rPr>
          <w:szCs w:val="24"/>
          <w:lang w:val="sl-SI"/>
        </w:rPr>
        <w:t>8</w:t>
      </w:r>
      <w:r>
        <w:rPr>
          <w:szCs w:val="24"/>
        </w:rPr>
        <w:t xml:space="preserve">. </w:t>
      </w:r>
      <w:r w:rsidR="00D55D07" w:rsidRPr="00537EC1">
        <w:rPr>
          <w:szCs w:val="24"/>
        </w:rPr>
        <w:t xml:space="preserve">"nadzor" pomeni </w:t>
      </w:r>
      <w:r w:rsidR="002E014F">
        <w:rPr>
          <w:szCs w:val="24"/>
        </w:rPr>
        <w:t xml:space="preserve">za potrebe </w:t>
      </w:r>
      <w:r w:rsidR="0077467C">
        <w:rPr>
          <w:szCs w:val="24"/>
        </w:rPr>
        <w:t>46</w:t>
      </w:r>
      <w:r w:rsidR="00D10C3F">
        <w:rPr>
          <w:szCs w:val="24"/>
        </w:rPr>
        <w:t xml:space="preserve">. točke tega člena in </w:t>
      </w:r>
      <w:r w:rsidR="002143F0">
        <w:rPr>
          <w:szCs w:val="24"/>
        </w:rPr>
        <w:fldChar w:fldCharType="begin"/>
      </w:r>
      <w:r w:rsidR="00D10C3F">
        <w:rPr>
          <w:szCs w:val="24"/>
        </w:rPr>
        <w:instrText xml:space="preserve"> REF _Ref305751704 \r \h </w:instrText>
      </w:r>
      <w:r w:rsidR="002143F0">
        <w:rPr>
          <w:szCs w:val="24"/>
        </w:rPr>
      </w:r>
      <w:r w:rsidR="002143F0">
        <w:rPr>
          <w:szCs w:val="24"/>
        </w:rPr>
        <w:fldChar w:fldCharType="separate"/>
      </w:r>
      <w:r w:rsidR="00AD6E8B">
        <w:rPr>
          <w:szCs w:val="24"/>
        </w:rPr>
        <w:t>177</w:t>
      </w:r>
      <w:r w:rsidR="002143F0">
        <w:rPr>
          <w:szCs w:val="24"/>
        </w:rPr>
        <w:fldChar w:fldCharType="end"/>
      </w:r>
      <w:r w:rsidR="00D10C3F">
        <w:rPr>
          <w:szCs w:val="24"/>
        </w:rPr>
        <w:t xml:space="preserve">. ter </w:t>
      </w:r>
      <w:r w:rsidR="002143F0">
        <w:rPr>
          <w:szCs w:val="24"/>
        </w:rPr>
        <w:fldChar w:fldCharType="begin"/>
      </w:r>
      <w:r w:rsidR="00D10C3F">
        <w:rPr>
          <w:szCs w:val="24"/>
        </w:rPr>
        <w:instrText xml:space="preserve"> REF _Ref305751859 \r \h </w:instrText>
      </w:r>
      <w:r w:rsidR="002143F0">
        <w:rPr>
          <w:szCs w:val="24"/>
        </w:rPr>
      </w:r>
      <w:r w:rsidR="002143F0">
        <w:rPr>
          <w:szCs w:val="24"/>
        </w:rPr>
        <w:fldChar w:fldCharType="separate"/>
      </w:r>
      <w:r w:rsidR="00AD6E8B">
        <w:rPr>
          <w:szCs w:val="24"/>
        </w:rPr>
        <w:t>180</w:t>
      </w:r>
      <w:r w:rsidR="002143F0">
        <w:rPr>
          <w:szCs w:val="24"/>
        </w:rPr>
        <w:fldChar w:fldCharType="end"/>
      </w:r>
      <w:r w:rsidR="00D10C3F">
        <w:rPr>
          <w:szCs w:val="24"/>
        </w:rPr>
        <w:t xml:space="preserve">. člena tega zakona </w:t>
      </w:r>
      <w:r w:rsidR="00D55D07" w:rsidRPr="00537EC1">
        <w:rPr>
          <w:szCs w:val="24"/>
        </w:rPr>
        <w:t>kakršne koli pravice, pogodbe ali druga sredstva, ki vsak zase ali skupaj in ob upoštevanju ustreznih dejanskih ali pravnih okoliščin omogočajo izvajanje odločilnega vpliva v podjetju, zlasti z:</w:t>
      </w:r>
    </w:p>
    <w:p w:rsidR="001D1E1E" w:rsidRDefault="00A459B4" w:rsidP="001860B4">
      <w:pPr>
        <w:pStyle w:val="Odstavekseznama1"/>
        <w:ind w:left="708"/>
        <w:rPr>
          <w:szCs w:val="24"/>
        </w:rPr>
      </w:pPr>
      <w:r>
        <w:rPr>
          <w:szCs w:val="24"/>
        </w:rPr>
        <w:t xml:space="preserve">a) </w:t>
      </w:r>
      <w:r w:rsidR="00D55D07" w:rsidRPr="00537EC1">
        <w:rPr>
          <w:szCs w:val="24"/>
        </w:rPr>
        <w:t>lastništvom ali pravico do uporabe celotnega ali dela premoženja podjetja;</w:t>
      </w:r>
    </w:p>
    <w:p w:rsidR="001D1E1E" w:rsidRDefault="00A459B4" w:rsidP="001860B4">
      <w:pPr>
        <w:pStyle w:val="Odstavekseznama1"/>
        <w:ind w:left="708"/>
        <w:rPr>
          <w:szCs w:val="24"/>
        </w:rPr>
      </w:pPr>
      <w:r>
        <w:rPr>
          <w:szCs w:val="24"/>
        </w:rPr>
        <w:t xml:space="preserve">b) </w:t>
      </w:r>
      <w:r w:rsidR="00D55D07" w:rsidRPr="00537EC1">
        <w:rPr>
          <w:szCs w:val="24"/>
        </w:rPr>
        <w:t>pravicami ali pogodbami, ki zagotavljajo odločilen vpliv na sestavo, glasovanje ali odločitve organov podjetja.</w:t>
      </w:r>
    </w:p>
    <w:p w:rsidR="00D55D07" w:rsidRPr="00537EC1" w:rsidRDefault="00531AE3" w:rsidP="0013389F">
      <w:pPr>
        <w:pStyle w:val="Odstavekseznama1"/>
        <w:ind w:left="0"/>
        <w:rPr>
          <w:szCs w:val="24"/>
        </w:rPr>
      </w:pPr>
      <w:r>
        <w:rPr>
          <w:szCs w:val="24"/>
        </w:rPr>
        <w:t>1</w:t>
      </w:r>
      <w:r w:rsidR="004743AC">
        <w:rPr>
          <w:szCs w:val="24"/>
          <w:lang w:val="sl-SI"/>
        </w:rPr>
        <w:t>9</w:t>
      </w:r>
      <w:r>
        <w:rPr>
          <w:szCs w:val="24"/>
        </w:rPr>
        <w:t xml:space="preserve">. </w:t>
      </w:r>
      <w:r w:rsidR="00D55D07" w:rsidRPr="00537EC1">
        <w:rPr>
          <w:szCs w:val="24"/>
        </w:rPr>
        <w:t>"negospodinjski odjemalec" pomeni odjemalca, ki kupuje zemeljski plin, ki ni namenjen za rabo v lastnem gospodinjstvu;</w:t>
      </w:r>
    </w:p>
    <w:p w:rsidR="00D55D07" w:rsidRPr="00537EC1" w:rsidRDefault="004743AC" w:rsidP="0013389F">
      <w:pPr>
        <w:pStyle w:val="Odstavekseznama1"/>
        <w:ind w:left="0"/>
        <w:rPr>
          <w:szCs w:val="24"/>
        </w:rPr>
      </w:pPr>
      <w:r>
        <w:rPr>
          <w:szCs w:val="24"/>
          <w:lang w:val="sl-SI"/>
        </w:rPr>
        <w:t>20</w:t>
      </w:r>
      <w:r w:rsidR="00531AE3">
        <w:rPr>
          <w:szCs w:val="24"/>
        </w:rPr>
        <w:t xml:space="preserve">. </w:t>
      </w:r>
      <w:r w:rsidR="00D55D07" w:rsidRPr="00537EC1">
        <w:rPr>
          <w:szCs w:val="24"/>
        </w:rPr>
        <w:t>"neposredni plinovod" pomeni plinovod zemeljskega plina, ki dopolnjuje povezani sistem;</w:t>
      </w:r>
    </w:p>
    <w:p w:rsidR="00D55D07" w:rsidRPr="00537EC1" w:rsidRDefault="004743AC" w:rsidP="0013389F">
      <w:pPr>
        <w:pStyle w:val="Odstavekseznama1"/>
        <w:ind w:left="0"/>
        <w:rPr>
          <w:szCs w:val="24"/>
        </w:rPr>
      </w:pPr>
      <w:r>
        <w:rPr>
          <w:rFonts w:cs="Arial"/>
          <w:szCs w:val="24"/>
          <w:lang w:val="sl-SI"/>
        </w:rPr>
        <w:t>21</w:t>
      </w:r>
      <w:r w:rsidR="00531AE3">
        <w:rPr>
          <w:rFonts w:cs="Arial"/>
          <w:szCs w:val="24"/>
        </w:rPr>
        <w:t xml:space="preserve">. </w:t>
      </w:r>
      <w:r w:rsidR="00D55D07" w:rsidRPr="00537EC1">
        <w:rPr>
          <w:rFonts w:cs="Arial"/>
          <w:szCs w:val="24"/>
        </w:rPr>
        <w:t>"obračunski  interval" pomeni časovno obdobje, za katero se ugotavljajo količinska odstopanja odjema in oddaje zemeljskega plina in ga določi operater prenosnega sistema; obračunski interval je »obdobje izravnave odstopanj« v smislu Uredbe (ES) št. 715/2009;</w:t>
      </w:r>
    </w:p>
    <w:p w:rsidR="0013389F" w:rsidRDefault="0013389F" w:rsidP="0013389F">
      <w:pPr>
        <w:pStyle w:val="Odstavekseznama1"/>
        <w:ind w:left="0"/>
        <w:rPr>
          <w:szCs w:val="24"/>
        </w:rPr>
      </w:pPr>
      <w:r>
        <w:rPr>
          <w:szCs w:val="24"/>
          <w:lang w:val="sl-SI"/>
        </w:rPr>
        <w:t>2</w:t>
      </w:r>
      <w:r w:rsidR="004743AC">
        <w:rPr>
          <w:szCs w:val="24"/>
          <w:lang w:val="sl-SI"/>
        </w:rPr>
        <w:t>2</w:t>
      </w:r>
      <w:r w:rsidR="00531AE3">
        <w:rPr>
          <w:szCs w:val="24"/>
        </w:rPr>
        <w:t xml:space="preserve">. </w:t>
      </w:r>
      <w:r w:rsidR="00D55D07" w:rsidRPr="00537EC1">
        <w:rPr>
          <w:szCs w:val="24"/>
        </w:rPr>
        <w:t>"obrat za UZP" pomeni terminal, ki se uporablja za utekočinjanje zemeljskega plina, ali uvoz, raztovarjanje in ponovno uplinjanje UZP in vključuje sistemske storitve in prehodna skladišča, ki so nujni pri postopku ponovnega uplinjanja in kasnejšem dovajanju plina v prenosni sistem, vendar ne sme vključevati nobenega dela terminalov za UZP, ki se uporablja za skladiščenje;</w:t>
      </w:r>
      <w:r w:rsidRPr="0013389F">
        <w:rPr>
          <w:szCs w:val="24"/>
        </w:rPr>
        <w:t xml:space="preserve"> </w:t>
      </w:r>
      <w:r>
        <w:rPr>
          <w:szCs w:val="24"/>
        </w:rPr>
        <w:t>izraz se ne nanaša na postroje, namenjene utekočinjanju zemeljskega plina in distribuciji utekočinjenega plina v posodah končnim odjemalcem ali končnim odjemalcem na nepovezanem omrežju;</w:t>
      </w:r>
    </w:p>
    <w:p w:rsidR="00D55D07" w:rsidRPr="00537EC1" w:rsidRDefault="0013389F" w:rsidP="0013389F">
      <w:pPr>
        <w:pStyle w:val="Odstavekseznama1"/>
        <w:ind w:left="0"/>
        <w:rPr>
          <w:szCs w:val="24"/>
        </w:rPr>
      </w:pPr>
      <w:r>
        <w:rPr>
          <w:szCs w:val="24"/>
          <w:lang w:val="sl-SI"/>
        </w:rPr>
        <w:t>2</w:t>
      </w:r>
      <w:r w:rsidR="004743AC">
        <w:rPr>
          <w:szCs w:val="24"/>
          <w:lang w:val="sl-SI"/>
        </w:rPr>
        <w:t>3</w:t>
      </w:r>
      <w:r w:rsidR="00531AE3">
        <w:rPr>
          <w:szCs w:val="24"/>
        </w:rPr>
        <w:t xml:space="preserve">. </w:t>
      </w:r>
      <w:r w:rsidR="00D55D07" w:rsidRPr="00537EC1">
        <w:rPr>
          <w:szCs w:val="24"/>
        </w:rPr>
        <w:t>"oddaja zemeljskega plina" je pretok zemeljskega plina v sistem na vstopni točki;</w:t>
      </w:r>
    </w:p>
    <w:p w:rsidR="00D55D07" w:rsidRPr="00537EC1" w:rsidRDefault="0013389F" w:rsidP="00531AE3">
      <w:pPr>
        <w:pStyle w:val="Odstavekseznama1"/>
        <w:ind w:left="0"/>
        <w:rPr>
          <w:szCs w:val="24"/>
        </w:rPr>
      </w:pPr>
      <w:r>
        <w:rPr>
          <w:szCs w:val="24"/>
          <w:lang w:val="sl-SI"/>
        </w:rPr>
        <w:t>2</w:t>
      </w:r>
      <w:r w:rsidR="004743AC">
        <w:rPr>
          <w:szCs w:val="24"/>
          <w:lang w:val="sl-SI"/>
        </w:rPr>
        <w:t>4</w:t>
      </w:r>
      <w:r w:rsidR="00531AE3">
        <w:rPr>
          <w:szCs w:val="24"/>
        </w:rPr>
        <w:t xml:space="preserve">. </w:t>
      </w:r>
      <w:r w:rsidR="00D55D07" w:rsidRPr="00537EC1">
        <w:rPr>
          <w:szCs w:val="24"/>
        </w:rPr>
        <w:t>"odjem zemeljskega plina" je pretok zemeljskega plina iz sistema na izstopni točki;</w:t>
      </w:r>
    </w:p>
    <w:p w:rsidR="00D55D07" w:rsidRPr="00537EC1" w:rsidRDefault="0013389F" w:rsidP="00531AE3">
      <w:pPr>
        <w:pStyle w:val="Odstavekseznama1"/>
        <w:ind w:left="0"/>
        <w:rPr>
          <w:szCs w:val="24"/>
        </w:rPr>
      </w:pPr>
      <w:r>
        <w:rPr>
          <w:szCs w:val="24"/>
          <w:lang w:val="sl-SI"/>
        </w:rPr>
        <w:t>2</w:t>
      </w:r>
      <w:r w:rsidR="004743AC">
        <w:rPr>
          <w:szCs w:val="24"/>
          <w:lang w:val="sl-SI"/>
        </w:rPr>
        <w:t>5</w:t>
      </w:r>
      <w:r w:rsidR="00531AE3">
        <w:rPr>
          <w:szCs w:val="24"/>
        </w:rPr>
        <w:t xml:space="preserve">. </w:t>
      </w:r>
      <w:r w:rsidR="00D55D07" w:rsidRPr="00537EC1">
        <w:rPr>
          <w:szCs w:val="24"/>
        </w:rPr>
        <w:t>"odjemno mesto" pomeni mesto na prenosnem ali distribucijskem sistemu, kjer končni odjemalec odjema zemeljski plin</w:t>
      </w:r>
      <w:r w:rsidR="00D55D07">
        <w:rPr>
          <w:szCs w:val="24"/>
        </w:rPr>
        <w:t xml:space="preserve"> iz omrežja</w:t>
      </w:r>
      <w:r w:rsidR="00D55D07" w:rsidRPr="00537EC1">
        <w:rPr>
          <w:szCs w:val="24"/>
        </w:rPr>
        <w:t xml:space="preserve"> ali mesto na katerem se izvajajo meritve ali drug način ugotavljanja količin zemeljskega plina za končnega odjemalca;</w:t>
      </w:r>
    </w:p>
    <w:p w:rsidR="0013389F" w:rsidRPr="007D5A08" w:rsidRDefault="0013389F" w:rsidP="0013389F">
      <w:pPr>
        <w:pStyle w:val="ListParagraph1"/>
        <w:ind w:left="0"/>
        <w:rPr>
          <w:rFonts w:eastAsia="Times New Roman" w:cs="Arial"/>
          <w:szCs w:val="24"/>
          <w:lang w:val="sl-SI" w:eastAsia="sl-SI"/>
        </w:rPr>
      </w:pPr>
      <w:r>
        <w:rPr>
          <w:szCs w:val="24"/>
          <w:lang w:val="sl-SI"/>
        </w:rPr>
        <w:t>2</w:t>
      </w:r>
      <w:r w:rsidR="004743AC">
        <w:rPr>
          <w:szCs w:val="24"/>
          <w:lang w:val="sl-SI"/>
        </w:rPr>
        <w:t>6</w:t>
      </w:r>
      <w:r w:rsidR="00531AE3">
        <w:rPr>
          <w:szCs w:val="24"/>
        </w:rPr>
        <w:t xml:space="preserve">. </w:t>
      </w:r>
      <w:r w:rsidR="00D55D07" w:rsidRPr="00537EC1">
        <w:rPr>
          <w:szCs w:val="24"/>
        </w:rPr>
        <w:t xml:space="preserve">"odjemalec" pomeni trgovca ali končnega odjemalca zemeljskega plina ali </w:t>
      </w:r>
      <w:r w:rsidR="00D55D07" w:rsidRPr="007D5A08">
        <w:rPr>
          <w:szCs w:val="24"/>
        </w:rPr>
        <w:t>podjetje plinskega gospodarstva, ki kupuje zemeljski plin;</w:t>
      </w:r>
      <w:r w:rsidRPr="007D5A08">
        <w:rPr>
          <w:szCs w:val="24"/>
          <w:lang w:val="sl-SI"/>
        </w:rPr>
        <w:br/>
        <w:t>2</w:t>
      </w:r>
      <w:r w:rsidR="004743AC">
        <w:rPr>
          <w:szCs w:val="24"/>
          <w:lang w:val="sl-SI"/>
        </w:rPr>
        <w:t>7.</w:t>
      </w:r>
      <w:r w:rsidRPr="007D5A08">
        <w:rPr>
          <w:szCs w:val="24"/>
          <w:lang w:val="sl-SI"/>
        </w:rPr>
        <w:t xml:space="preserve"> »o</w:t>
      </w:r>
      <w:r w:rsidRPr="007D5A08">
        <w:rPr>
          <w:rFonts w:eastAsia="Times New Roman" w:cs="Arial"/>
          <w:szCs w:val="24"/>
          <w:lang w:val="sl-SI" w:eastAsia="sl-SI"/>
        </w:rPr>
        <w:t>dprta pogodba« je pogodba o dobavi zemeljskega plina, ki določa pripadnost odjemnega mesta bilančni skupini.</w:t>
      </w:r>
    </w:p>
    <w:p w:rsidR="00D55D07" w:rsidRPr="007D5A08" w:rsidRDefault="00531AE3" w:rsidP="0013389F">
      <w:pPr>
        <w:pStyle w:val="Odstavekseznama1"/>
        <w:ind w:left="0"/>
        <w:rPr>
          <w:szCs w:val="24"/>
        </w:rPr>
      </w:pPr>
      <w:r w:rsidRPr="007D5A08">
        <w:rPr>
          <w:szCs w:val="24"/>
        </w:rPr>
        <w:t>2</w:t>
      </w:r>
      <w:r w:rsidR="004743AC">
        <w:rPr>
          <w:szCs w:val="24"/>
          <w:lang w:val="sl-SI"/>
        </w:rPr>
        <w:t>8</w:t>
      </w:r>
      <w:r w:rsidRPr="007D5A08">
        <w:rPr>
          <w:szCs w:val="24"/>
        </w:rPr>
        <w:t xml:space="preserve">. </w:t>
      </w:r>
      <w:r w:rsidR="00D55D07" w:rsidRPr="007D5A08">
        <w:rPr>
          <w:szCs w:val="24"/>
        </w:rPr>
        <w:t xml:space="preserve">"omrežnina" </w:t>
      </w:r>
      <w:r w:rsidR="00974AF6" w:rsidRPr="007D5A08">
        <w:rPr>
          <w:szCs w:val="24"/>
        </w:rPr>
        <w:t xml:space="preserve">pomeni </w:t>
      </w:r>
      <w:r w:rsidR="00D55D07" w:rsidRPr="007D5A08">
        <w:rPr>
          <w:szCs w:val="24"/>
        </w:rPr>
        <w:t xml:space="preserve">znesek, ki ga </w:t>
      </w:r>
      <w:r w:rsidR="00974AF6" w:rsidRPr="007D5A08">
        <w:rPr>
          <w:szCs w:val="24"/>
        </w:rPr>
        <w:t xml:space="preserve">je </w:t>
      </w:r>
      <w:r w:rsidR="00D55D07" w:rsidRPr="007D5A08">
        <w:rPr>
          <w:szCs w:val="24"/>
        </w:rPr>
        <w:t xml:space="preserve">za uporabo sistema zemeljskega plina </w:t>
      </w:r>
      <w:r w:rsidR="00974AF6" w:rsidRPr="007D5A08">
        <w:rPr>
          <w:szCs w:val="24"/>
        </w:rPr>
        <w:t xml:space="preserve">dolžan plačati </w:t>
      </w:r>
      <w:r w:rsidR="00D55D07" w:rsidRPr="007D5A08">
        <w:rPr>
          <w:szCs w:val="24"/>
        </w:rPr>
        <w:t xml:space="preserve"> uporabnik sistema in ki se izračuna na podlagi tarifnih postavk omrežnine in obsega uporabe tega sistema;</w:t>
      </w:r>
    </w:p>
    <w:p w:rsidR="00D55D07" w:rsidRPr="007D5A08" w:rsidRDefault="00531AE3" w:rsidP="0013389F">
      <w:pPr>
        <w:pStyle w:val="Odstavekseznama1"/>
        <w:ind w:left="0"/>
        <w:rPr>
          <w:szCs w:val="24"/>
        </w:rPr>
      </w:pPr>
      <w:r w:rsidRPr="007D5A08">
        <w:rPr>
          <w:szCs w:val="24"/>
        </w:rPr>
        <w:t>2</w:t>
      </w:r>
      <w:r w:rsidR="004743AC">
        <w:rPr>
          <w:szCs w:val="24"/>
          <w:lang w:val="sl-SI"/>
        </w:rPr>
        <w:t>9</w:t>
      </w:r>
      <w:r w:rsidRPr="007D5A08">
        <w:rPr>
          <w:szCs w:val="24"/>
        </w:rPr>
        <w:t xml:space="preserve">. </w:t>
      </w:r>
      <w:r w:rsidR="00D55D07" w:rsidRPr="007D5A08">
        <w:rPr>
          <w:szCs w:val="24"/>
        </w:rPr>
        <w:t xml:space="preserve"> "operater sistema za UZP" pomeni pravno ali fizično osebo, ki izvaja dejavnosti utekočinjanja zemeljskega plina ali dejavnosti uvoza, raztovarjanja in ponovnega uplinjanja UZP, in je odgovorna za upravljanje obrata za UZP;</w:t>
      </w:r>
    </w:p>
    <w:p w:rsidR="00D55D07" w:rsidRPr="007D5A08" w:rsidRDefault="004743AC" w:rsidP="0013389F">
      <w:pPr>
        <w:pStyle w:val="Odstavekseznama1"/>
        <w:ind w:left="0"/>
        <w:rPr>
          <w:szCs w:val="24"/>
          <w:lang w:val="sl-SI"/>
        </w:rPr>
      </w:pPr>
      <w:r>
        <w:rPr>
          <w:szCs w:val="24"/>
          <w:lang w:val="sl-SI"/>
        </w:rPr>
        <w:t>30</w:t>
      </w:r>
      <w:r w:rsidR="00531AE3" w:rsidRPr="007D5A08">
        <w:rPr>
          <w:szCs w:val="24"/>
        </w:rPr>
        <w:t xml:space="preserve">. </w:t>
      </w:r>
      <w:r w:rsidR="00D55D07" w:rsidRPr="007D5A08">
        <w:rPr>
          <w:szCs w:val="24"/>
        </w:rPr>
        <w:t>"operater skladiščnega sistema" pomeni pravno ali fizično osebo, ki opravlja dejavnosti skladiščenja in je odgovorna za delovanje skladišča;</w:t>
      </w:r>
      <w:r w:rsidR="0013389F" w:rsidRPr="007D5A08">
        <w:rPr>
          <w:szCs w:val="24"/>
          <w:lang w:val="sl-SI"/>
        </w:rPr>
        <w:br/>
        <w:t>3</w:t>
      </w:r>
      <w:r>
        <w:rPr>
          <w:szCs w:val="24"/>
          <w:lang w:val="sl-SI"/>
        </w:rPr>
        <w:t>1</w:t>
      </w:r>
      <w:r w:rsidR="0013389F" w:rsidRPr="007D5A08">
        <w:rPr>
          <w:szCs w:val="24"/>
          <w:lang w:val="sl-SI"/>
        </w:rPr>
        <w:t xml:space="preserve">. </w:t>
      </w:r>
      <w:r w:rsidR="0013389F" w:rsidRPr="007D5A08">
        <w:rPr>
          <w:szCs w:val="24"/>
        </w:rPr>
        <w:t>Organizirani trg z zemeljskim plinom je trg z zemeljskim plinom na katerem se dobavitelj in odjemalec dogovorita o količini in ceni dobavljenega zemeljskega plina na način, ki ga določi organizator trga z zemeljskim plinom.</w:t>
      </w:r>
    </w:p>
    <w:p w:rsidR="00D55D07" w:rsidRPr="00537EC1" w:rsidRDefault="0013389F" w:rsidP="0013389F">
      <w:pPr>
        <w:pStyle w:val="Odstavekseznama1"/>
        <w:ind w:left="0"/>
        <w:rPr>
          <w:szCs w:val="24"/>
        </w:rPr>
      </w:pPr>
      <w:r w:rsidRPr="007D5A08">
        <w:rPr>
          <w:szCs w:val="24"/>
          <w:lang w:val="sl-SI"/>
        </w:rPr>
        <w:t>3</w:t>
      </w:r>
      <w:r w:rsidR="004743AC">
        <w:rPr>
          <w:szCs w:val="24"/>
          <w:lang w:val="sl-SI"/>
        </w:rPr>
        <w:t>2</w:t>
      </w:r>
      <w:r w:rsidR="00531AE3" w:rsidRPr="007D5A08">
        <w:rPr>
          <w:szCs w:val="24"/>
        </w:rPr>
        <w:t xml:space="preserve">. </w:t>
      </w:r>
      <w:r w:rsidR="00D55D07" w:rsidRPr="007D5A08">
        <w:rPr>
          <w:szCs w:val="24"/>
        </w:rPr>
        <w:t>"podjetje plinskega</w:t>
      </w:r>
      <w:r w:rsidR="00D55D07" w:rsidRPr="00537EC1">
        <w:rPr>
          <w:szCs w:val="24"/>
        </w:rPr>
        <w:t xml:space="preserve"> gospodarstva" pomeni pravno ali fizično osebo, ki opravlja vsaj eno od naslednjih dejavnosti: pridobivanje, prenos, distribucija, dobava, nakup ali skladiščenje zemeljskega plina, vključno z UZP, ki je odgovorna za komercialne, tehnične in/ali vzdrževalne naloge, povezane s temi dejavnostmi, vendar ne vključuje končnih odjemalcev;</w:t>
      </w:r>
    </w:p>
    <w:p w:rsidR="00D55D07" w:rsidRPr="00537EC1" w:rsidRDefault="0013389F" w:rsidP="0013389F">
      <w:pPr>
        <w:pStyle w:val="Odstavekseznama1"/>
        <w:ind w:left="0"/>
        <w:rPr>
          <w:szCs w:val="24"/>
        </w:rPr>
      </w:pPr>
      <w:r>
        <w:rPr>
          <w:szCs w:val="24"/>
          <w:lang w:val="sl-SI"/>
        </w:rPr>
        <w:t>3</w:t>
      </w:r>
      <w:r w:rsidR="004743AC">
        <w:rPr>
          <w:szCs w:val="24"/>
          <w:lang w:val="sl-SI"/>
        </w:rPr>
        <w:t>3</w:t>
      </w:r>
      <w:r w:rsidR="00531AE3">
        <w:rPr>
          <w:szCs w:val="24"/>
        </w:rPr>
        <w:t xml:space="preserve">. </w:t>
      </w:r>
      <w:r w:rsidR="00D55D07" w:rsidRPr="00537EC1">
        <w:rPr>
          <w:szCs w:val="24"/>
        </w:rPr>
        <w:t>"pogodba o dobavi plina" pomeni pogodbo za dobavo zemeljskega plina, ne vključuje pa izvedenih finančnih instrumentov za trgovanje s plinom;</w:t>
      </w:r>
    </w:p>
    <w:p w:rsidR="00D55D07" w:rsidRPr="00537EC1" w:rsidRDefault="0013389F" w:rsidP="00531AE3">
      <w:pPr>
        <w:pStyle w:val="Odstavekseznama1"/>
        <w:ind w:left="0"/>
        <w:rPr>
          <w:szCs w:val="24"/>
        </w:rPr>
      </w:pPr>
      <w:r>
        <w:rPr>
          <w:rFonts w:cs="Arial"/>
          <w:szCs w:val="24"/>
          <w:lang w:val="sl-SI"/>
        </w:rPr>
        <w:t>3</w:t>
      </w:r>
      <w:r w:rsidR="004743AC">
        <w:rPr>
          <w:rFonts w:cs="Arial"/>
          <w:szCs w:val="24"/>
          <w:lang w:val="sl-SI"/>
        </w:rPr>
        <w:t>4</w:t>
      </w:r>
      <w:r w:rsidR="00531AE3">
        <w:rPr>
          <w:rFonts w:cs="Arial"/>
          <w:szCs w:val="24"/>
        </w:rPr>
        <w:t xml:space="preserve">. </w:t>
      </w:r>
      <w:r w:rsidR="00D55D07" w:rsidRPr="00537EC1">
        <w:rPr>
          <w:rFonts w:cs="Arial"/>
          <w:szCs w:val="24"/>
        </w:rPr>
        <w:t>"pogodba o prenosu" pomeni pogodbo, ki jo operater prenosnega sistema sklene z uporabnikom sistema z namenom izvajati prenos zemeljskega plina;</w:t>
      </w:r>
    </w:p>
    <w:p w:rsidR="00D55D07" w:rsidRPr="00537EC1" w:rsidRDefault="0013389F" w:rsidP="0013389F">
      <w:pPr>
        <w:pStyle w:val="Odstavekseznama1"/>
        <w:ind w:left="0"/>
        <w:rPr>
          <w:szCs w:val="24"/>
        </w:rPr>
      </w:pPr>
      <w:r>
        <w:rPr>
          <w:szCs w:val="24"/>
          <w:lang w:val="sl-SI"/>
        </w:rPr>
        <w:t>3</w:t>
      </w:r>
      <w:r w:rsidR="004743AC">
        <w:rPr>
          <w:szCs w:val="24"/>
          <w:lang w:val="sl-SI"/>
        </w:rPr>
        <w:t>5.</w:t>
      </w:r>
      <w:r w:rsidR="00531AE3">
        <w:rPr>
          <w:szCs w:val="24"/>
        </w:rPr>
        <w:t xml:space="preserve"> </w:t>
      </w:r>
      <w:r w:rsidR="00D55D07" w:rsidRPr="00537EC1">
        <w:rPr>
          <w:szCs w:val="24"/>
        </w:rPr>
        <w:t>"povezani sistem" pomeni več sistemov, ki so povezani drug z drugim;</w:t>
      </w:r>
    </w:p>
    <w:p w:rsidR="00D55D07" w:rsidRPr="00537EC1" w:rsidRDefault="0013389F" w:rsidP="00531AE3">
      <w:pPr>
        <w:pStyle w:val="Odstavekseznama1"/>
        <w:ind w:left="0"/>
        <w:rPr>
          <w:szCs w:val="24"/>
        </w:rPr>
      </w:pPr>
      <w:r>
        <w:rPr>
          <w:szCs w:val="24"/>
          <w:lang w:val="sl-SI"/>
        </w:rPr>
        <w:t>3</w:t>
      </w:r>
      <w:r w:rsidR="004743AC">
        <w:rPr>
          <w:szCs w:val="24"/>
          <w:lang w:val="sl-SI"/>
        </w:rPr>
        <w:t>6</w:t>
      </w:r>
      <w:r w:rsidR="00531AE3">
        <w:rPr>
          <w:szCs w:val="24"/>
        </w:rPr>
        <w:t xml:space="preserve">. </w:t>
      </w:r>
      <w:r w:rsidR="00D55D07" w:rsidRPr="00537EC1">
        <w:rPr>
          <w:szCs w:val="24"/>
        </w:rPr>
        <w:t>"povezano podjetje" pomeni hčerinsko podjetje v smislu člena 41 Sedme direktive Sveta 83/349/EGS z dne 13. junija 1983 o konsolidiranih računovodskih izkazih [12], ki temelji na členu 54(3)(g) Pogodbe (Uradni list EU, L 193, 18.7.1983), in/ali povezano podjetje v smislu člena 33(1) navedene direktive in/ali podjetje, ki pripada istim delničarjem;</w:t>
      </w:r>
    </w:p>
    <w:p w:rsidR="00D55D07" w:rsidRPr="00537EC1" w:rsidRDefault="0013389F" w:rsidP="00531AE3">
      <w:pPr>
        <w:pStyle w:val="Odstavekseznama1"/>
        <w:ind w:left="0"/>
        <w:rPr>
          <w:szCs w:val="24"/>
        </w:rPr>
      </w:pPr>
      <w:r>
        <w:rPr>
          <w:szCs w:val="24"/>
          <w:lang w:val="sl-SI"/>
        </w:rPr>
        <w:t>3</w:t>
      </w:r>
      <w:r w:rsidR="004743AC">
        <w:rPr>
          <w:szCs w:val="24"/>
          <w:lang w:val="sl-SI"/>
        </w:rPr>
        <w:t>7</w:t>
      </w:r>
      <w:r w:rsidR="00531AE3">
        <w:rPr>
          <w:szCs w:val="24"/>
        </w:rPr>
        <w:t xml:space="preserve">. </w:t>
      </w:r>
      <w:r w:rsidR="00D55D07" w:rsidRPr="00537EC1">
        <w:rPr>
          <w:szCs w:val="24"/>
        </w:rPr>
        <w:t>"povezovalni plinovod" pomeni prenosni plinovod, ki prečka ali povezuje meje Republike Slovenije z drugo državo izključno zaradi povezave nacionalnih prenosnih omrežij teh držav;</w:t>
      </w:r>
    </w:p>
    <w:p w:rsidR="00D55D07" w:rsidRPr="00537EC1" w:rsidRDefault="0013389F" w:rsidP="00531AE3">
      <w:pPr>
        <w:pStyle w:val="Odstavekseznama1"/>
        <w:ind w:left="0"/>
        <w:rPr>
          <w:szCs w:val="24"/>
        </w:rPr>
      </w:pPr>
      <w:r>
        <w:rPr>
          <w:szCs w:val="24"/>
          <w:lang w:val="sl-SI"/>
        </w:rPr>
        <w:t>3</w:t>
      </w:r>
      <w:r w:rsidR="004743AC">
        <w:rPr>
          <w:szCs w:val="24"/>
          <w:lang w:val="sl-SI"/>
        </w:rPr>
        <w:t>8</w:t>
      </w:r>
      <w:r w:rsidR="00531AE3">
        <w:rPr>
          <w:szCs w:val="24"/>
        </w:rPr>
        <w:t xml:space="preserve">. </w:t>
      </w:r>
      <w:r w:rsidR="00D55D07" w:rsidRPr="00537EC1">
        <w:rPr>
          <w:szCs w:val="24"/>
        </w:rPr>
        <w:t>"prenos" pomeni transport zemeljskega plina po omrežju, ki v glavnem zajema visokotlačne plinovode, z namenom dostave odjemalcem, vendar ne po pridobivalnem plinovodnem omrežju in ne po delu visokotlačnih plinovodov, ki se uporabljajo predvsem za lokalno distribucijo zemeljskega plina, vendar ne vključuje dobave;</w:t>
      </w:r>
    </w:p>
    <w:p w:rsidR="00D55D07" w:rsidRDefault="00765A07" w:rsidP="0013389F">
      <w:pPr>
        <w:pStyle w:val="Odstavekseznama1"/>
        <w:ind w:left="0"/>
        <w:rPr>
          <w:szCs w:val="24"/>
        </w:rPr>
      </w:pPr>
      <w:r>
        <w:rPr>
          <w:szCs w:val="24"/>
        </w:rPr>
        <w:t>3</w:t>
      </w:r>
      <w:r w:rsidR="004743AC">
        <w:rPr>
          <w:szCs w:val="24"/>
          <w:lang w:val="sl-SI"/>
        </w:rPr>
        <w:t>9</w:t>
      </w:r>
      <w:r w:rsidR="00531AE3">
        <w:rPr>
          <w:szCs w:val="24"/>
        </w:rPr>
        <w:t xml:space="preserve">. </w:t>
      </w:r>
      <w:r w:rsidR="00D55D07" w:rsidRPr="00537EC1">
        <w:rPr>
          <w:szCs w:val="24"/>
        </w:rPr>
        <w:t>"pridobivalno plinovodno omrežje“ pomeni plinovod ali plinovodno omrežje, uporabljeno in/ali zgrajeno kot del projekta za pridobivanje nafte ali plina, ali pa se uporablja za prenos zemeljskega plina od enega ali več takih projektov do obrata za pripravo ali terminala ali do končnega obalnega terminala;</w:t>
      </w:r>
    </w:p>
    <w:p w:rsidR="00A406CF" w:rsidRDefault="004743AC" w:rsidP="0013389F">
      <w:pPr>
        <w:pStyle w:val="Odstavekseznama1"/>
        <w:ind w:left="0"/>
        <w:rPr>
          <w:rFonts w:cs="Arial"/>
        </w:rPr>
      </w:pPr>
      <w:r>
        <w:rPr>
          <w:szCs w:val="24"/>
          <w:lang w:val="sl-SI"/>
        </w:rPr>
        <w:t>40</w:t>
      </w:r>
      <w:r w:rsidR="00A406CF">
        <w:rPr>
          <w:szCs w:val="24"/>
        </w:rPr>
        <w:t>. »priključek</w:t>
      </w:r>
      <w:r w:rsidR="00765A07">
        <w:rPr>
          <w:szCs w:val="24"/>
        </w:rPr>
        <w:t>«</w:t>
      </w:r>
      <w:r w:rsidR="00A406CF">
        <w:rPr>
          <w:szCs w:val="24"/>
        </w:rPr>
        <w:t xml:space="preserve"> pomeni plinovod, ki je namenjen transportu plina od distribucijskega sistema le do posameznega </w:t>
      </w:r>
      <w:r w:rsidR="009813D3">
        <w:rPr>
          <w:szCs w:val="24"/>
        </w:rPr>
        <w:t xml:space="preserve">končnega </w:t>
      </w:r>
      <w:r w:rsidR="00A406CF">
        <w:rPr>
          <w:szCs w:val="24"/>
        </w:rPr>
        <w:t xml:space="preserve">odjemalca ali več </w:t>
      </w:r>
      <w:r w:rsidR="009813D3">
        <w:rPr>
          <w:szCs w:val="24"/>
        </w:rPr>
        <w:t>končnih odjemalcev</w:t>
      </w:r>
      <w:r w:rsidR="00A406CF">
        <w:rPr>
          <w:szCs w:val="24"/>
        </w:rPr>
        <w:t xml:space="preserve"> v isti stavbi</w:t>
      </w:r>
      <w:r w:rsidR="00765A07">
        <w:rPr>
          <w:szCs w:val="24"/>
        </w:rPr>
        <w:t>. Priključek</w:t>
      </w:r>
      <w:r w:rsidR="00A406CF">
        <w:rPr>
          <w:rFonts w:cs="Arial"/>
        </w:rPr>
        <w:t xml:space="preserve"> </w:t>
      </w:r>
      <w:r w:rsidR="00A406CF" w:rsidRPr="00C553C0">
        <w:rPr>
          <w:rFonts w:cs="Arial"/>
        </w:rPr>
        <w:t xml:space="preserve">povezuje distribucijski sistem s plinsko napeljavo </w:t>
      </w:r>
      <w:r w:rsidR="009813D3">
        <w:rPr>
          <w:rFonts w:cs="Arial"/>
        </w:rPr>
        <w:t xml:space="preserve">končnega </w:t>
      </w:r>
      <w:r w:rsidR="00A406CF" w:rsidRPr="00C553C0">
        <w:rPr>
          <w:rFonts w:cs="Arial"/>
        </w:rPr>
        <w:t>odje</w:t>
      </w:r>
      <w:r w:rsidR="00A406CF">
        <w:rPr>
          <w:rFonts w:cs="Arial"/>
        </w:rPr>
        <w:t>malca oz. stavbe z več odjemalci in</w:t>
      </w:r>
      <w:r w:rsidR="00A406CF" w:rsidRPr="002B684E">
        <w:rPr>
          <w:rFonts w:cs="Arial"/>
        </w:rPr>
        <w:t xml:space="preserve"> poteka od mest</w:t>
      </w:r>
      <w:r w:rsidR="00B80EA4">
        <w:rPr>
          <w:rFonts w:cs="Arial"/>
        </w:rPr>
        <w:t>a priključitve na distribucijski</w:t>
      </w:r>
      <w:r w:rsidR="00A406CF" w:rsidRPr="002B684E">
        <w:rPr>
          <w:rFonts w:cs="Arial"/>
        </w:rPr>
        <w:t xml:space="preserve"> </w:t>
      </w:r>
      <w:r w:rsidR="00B80EA4">
        <w:rPr>
          <w:rFonts w:cs="Arial"/>
        </w:rPr>
        <w:t>sistem</w:t>
      </w:r>
      <w:r w:rsidR="00A406CF" w:rsidRPr="002B684E">
        <w:rPr>
          <w:rFonts w:cs="Arial"/>
        </w:rPr>
        <w:t xml:space="preserve"> </w:t>
      </w:r>
      <w:r w:rsidR="00A406CF">
        <w:rPr>
          <w:rFonts w:cs="Arial"/>
        </w:rPr>
        <w:t>do glavne zaporne pip</w:t>
      </w:r>
      <w:r w:rsidR="009813D3">
        <w:rPr>
          <w:rFonts w:cs="Arial"/>
        </w:rPr>
        <w:t>e</w:t>
      </w:r>
      <w:r w:rsidR="00A406CF">
        <w:rPr>
          <w:rFonts w:cs="Arial"/>
        </w:rPr>
        <w:t>;</w:t>
      </w:r>
    </w:p>
    <w:p w:rsidR="00D55D07" w:rsidRPr="00537EC1" w:rsidRDefault="004743AC" w:rsidP="0013389F">
      <w:pPr>
        <w:pStyle w:val="Odstavekseznama1"/>
        <w:ind w:left="0"/>
        <w:rPr>
          <w:szCs w:val="24"/>
        </w:rPr>
      </w:pPr>
      <w:r>
        <w:rPr>
          <w:rFonts w:cs="Arial"/>
          <w:lang w:val="sl-SI"/>
        </w:rPr>
        <w:t>41</w:t>
      </w:r>
      <w:r w:rsidR="009813D3">
        <w:rPr>
          <w:rFonts w:cs="Arial"/>
        </w:rPr>
        <w:t>. »priključni plinovod« pomeni del sistema od glavnega plinovoda</w:t>
      </w:r>
      <w:r w:rsidR="00470F48">
        <w:rPr>
          <w:rFonts w:cs="Arial"/>
        </w:rPr>
        <w:t xml:space="preserve"> do priključka in je </w:t>
      </w:r>
      <w:r w:rsidR="009813D3">
        <w:rPr>
          <w:rFonts w:cs="Arial"/>
        </w:rPr>
        <w:t>namenjen priključitvi več</w:t>
      </w:r>
      <w:r w:rsidR="00765A07">
        <w:rPr>
          <w:rFonts w:cs="Arial"/>
        </w:rPr>
        <w:t xml:space="preserve"> kot enega </w:t>
      </w:r>
      <w:r w:rsidR="009813D3">
        <w:rPr>
          <w:rFonts w:cs="Arial"/>
        </w:rPr>
        <w:t>končn</w:t>
      </w:r>
      <w:r w:rsidR="00765A07">
        <w:rPr>
          <w:rFonts w:cs="Arial"/>
        </w:rPr>
        <w:t xml:space="preserve">ega </w:t>
      </w:r>
      <w:r w:rsidR="009813D3">
        <w:rPr>
          <w:rFonts w:cs="Arial"/>
        </w:rPr>
        <w:t>odjemalc</w:t>
      </w:r>
      <w:r w:rsidR="00765A07">
        <w:rPr>
          <w:rFonts w:cs="Arial"/>
        </w:rPr>
        <w:t>a;</w:t>
      </w:r>
      <w:r w:rsidR="0013389F">
        <w:rPr>
          <w:rFonts w:cs="Arial"/>
          <w:lang w:val="sl-SI"/>
        </w:rPr>
        <w:br/>
      </w:r>
      <w:r w:rsidR="0013389F">
        <w:rPr>
          <w:szCs w:val="24"/>
          <w:lang w:val="sl-SI"/>
        </w:rPr>
        <w:t>4</w:t>
      </w:r>
      <w:r>
        <w:rPr>
          <w:szCs w:val="24"/>
          <w:lang w:val="sl-SI"/>
        </w:rPr>
        <w:t>2</w:t>
      </w:r>
      <w:r w:rsidR="0013389F" w:rsidRPr="0013389F">
        <w:rPr>
          <w:szCs w:val="24"/>
          <w:lang w:val="sl-SI"/>
        </w:rPr>
        <w:t>. »p</w:t>
      </w:r>
      <w:r w:rsidR="0013389F" w:rsidRPr="0013389F">
        <w:rPr>
          <w:szCs w:val="24"/>
        </w:rPr>
        <w:t>rosti trg</w:t>
      </w:r>
      <w:r w:rsidR="0013389F" w:rsidRPr="0013389F">
        <w:rPr>
          <w:szCs w:val="24"/>
          <w:lang w:val="sl-SI"/>
        </w:rPr>
        <w:t>«</w:t>
      </w:r>
      <w:r w:rsidR="0013389F" w:rsidRPr="0013389F">
        <w:rPr>
          <w:szCs w:val="24"/>
        </w:rPr>
        <w:t xml:space="preserve"> je trg kjer udeleženci lahko</w:t>
      </w:r>
      <w:r w:rsidR="0013389F" w:rsidRPr="003D772E">
        <w:rPr>
          <w:szCs w:val="24"/>
        </w:rPr>
        <w:t xml:space="preserve"> neposredno med seboj sklepajo pogodbe o dobavi zemeljskega plina. Dobavitelj in odjemalec se v tem primeru prosto dogovorita o ceni in količini dobavljenega zemeljskega plina</w:t>
      </w:r>
      <w:r w:rsidR="0013389F">
        <w:rPr>
          <w:rFonts w:cs="Arial"/>
          <w:lang w:val="sl-SI"/>
        </w:rPr>
        <w:br/>
      </w:r>
      <w:r w:rsidR="00765A07">
        <w:rPr>
          <w:szCs w:val="24"/>
        </w:rPr>
        <w:t>4</w:t>
      </w:r>
      <w:r>
        <w:rPr>
          <w:szCs w:val="24"/>
          <w:lang w:val="sl-SI"/>
        </w:rPr>
        <w:t>3</w:t>
      </w:r>
      <w:r w:rsidR="00531AE3">
        <w:rPr>
          <w:szCs w:val="24"/>
        </w:rPr>
        <w:t xml:space="preserve">. </w:t>
      </w:r>
      <w:r w:rsidR="00D55D07" w:rsidRPr="00537EC1">
        <w:rPr>
          <w:szCs w:val="24"/>
        </w:rPr>
        <w:t xml:space="preserve">"regulirani letni prihodek" </w:t>
      </w:r>
      <w:r w:rsidR="0017047D">
        <w:rPr>
          <w:szCs w:val="24"/>
        </w:rPr>
        <w:t>pomeni</w:t>
      </w:r>
      <w:r w:rsidR="0017047D" w:rsidRPr="00537EC1">
        <w:rPr>
          <w:szCs w:val="24"/>
        </w:rPr>
        <w:t xml:space="preserve"> </w:t>
      </w:r>
      <w:r w:rsidR="00D55D07" w:rsidRPr="00537EC1">
        <w:rPr>
          <w:szCs w:val="24"/>
        </w:rPr>
        <w:t>reguliran letni prihodek operaterja sistema zemeljskega plina posamezne</w:t>
      </w:r>
      <w:r w:rsidR="0017047D">
        <w:rPr>
          <w:szCs w:val="24"/>
        </w:rPr>
        <w:t xml:space="preserve">ga </w:t>
      </w:r>
      <w:r w:rsidR="00D55D07" w:rsidRPr="00537EC1">
        <w:rPr>
          <w:szCs w:val="24"/>
        </w:rPr>
        <w:t>let</w:t>
      </w:r>
      <w:r w:rsidR="0017047D">
        <w:rPr>
          <w:szCs w:val="24"/>
        </w:rPr>
        <w:t>a</w:t>
      </w:r>
      <w:r w:rsidR="00D55D07" w:rsidRPr="00537EC1">
        <w:rPr>
          <w:szCs w:val="24"/>
        </w:rPr>
        <w:t xml:space="preserve"> regulativnega obdobja iz zaračunanih omrežnin za sistem in drugih prihodkov in je namenjen pokrivanju upravičenih stroškov tega operaterja;</w:t>
      </w:r>
    </w:p>
    <w:p w:rsidR="00D55D07" w:rsidRPr="00537EC1" w:rsidRDefault="004743AC" w:rsidP="00531AE3">
      <w:pPr>
        <w:pStyle w:val="Odstavekseznama1"/>
        <w:ind w:left="0"/>
        <w:rPr>
          <w:szCs w:val="24"/>
        </w:rPr>
      </w:pPr>
      <w:r>
        <w:rPr>
          <w:szCs w:val="24"/>
          <w:lang w:val="sl-SI"/>
        </w:rPr>
        <w:t>44</w:t>
      </w:r>
      <w:r w:rsidR="00531AE3">
        <w:rPr>
          <w:szCs w:val="24"/>
        </w:rPr>
        <w:t xml:space="preserve">. </w:t>
      </w:r>
      <w:r w:rsidR="00D55D07" w:rsidRPr="00537EC1">
        <w:rPr>
          <w:szCs w:val="24"/>
        </w:rPr>
        <w:t xml:space="preserve">"regulativni okvir" </w:t>
      </w:r>
      <w:r w:rsidR="0017047D">
        <w:rPr>
          <w:szCs w:val="24"/>
        </w:rPr>
        <w:t>pomeni</w:t>
      </w:r>
      <w:r w:rsidR="0017047D" w:rsidRPr="00537EC1">
        <w:rPr>
          <w:szCs w:val="24"/>
        </w:rPr>
        <w:t xml:space="preserve"> vrednostn</w:t>
      </w:r>
      <w:r w:rsidR="0017047D">
        <w:rPr>
          <w:szCs w:val="24"/>
        </w:rPr>
        <w:t>o</w:t>
      </w:r>
      <w:r w:rsidR="0017047D" w:rsidRPr="00537EC1">
        <w:rPr>
          <w:szCs w:val="24"/>
        </w:rPr>
        <w:t xml:space="preserve"> </w:t>
      </w:r>
      <w:r w:rsidR="00D55D07" w:rsidRPr="00537EC1">
        <w:rPr>
          <w:szCs w:val="24"/>
        </w:rPr>
        <w:t>opredelitev načrtovanih upravičenih stroškov operaterja sistema zemeljskega plina po posameznih letih regulativnega obdobja, načrtovanih omrežnin,</w:t>
      </w:r>
      <w:r w:rsidR="00D55D07" w:rsidRPr="00537EC1" w:rsidDel="00FB7347">
        <w:rPr>
          <w:szCs w:val="24"/>
        </w:rPr>
        <w:t xml:space="preserve"> </w:t>
      </w:r>
      <w:r w:rsidR="00D55D07" w:rsidRPr="00537EC1">
        <w:rPr>
          <w:szCs w:val="24"/>
        </w:rPr>
        <w:t xml:space="preserve">drugih prihodkov iz izvajanja dejavnosti operaterja sistema zemeljskega plina, presežkov ali primanjkljajev omrežnin iz preteklih let; če je regulativno obdobje daljše od enega leta, regulativni okvir, z namenom preprečitve skokovitega spreminjanja tarifnih postavk omrežnine po posameznih letih regulativnega obdobja, </w:t>
      </w:r>
      <w:r w:rsidR="0017047D">
        <w:rPr>
          <w:szCs w:val="24"/>
        </w:rPr>
        <w:t xml:space="preserve">lahko </w:t>
      </w:r>
      <w:r w:rsidR="00D55D07" w:rsidRPr="00537EC1">
        <w:rPr>
          <w:szCs w:val="24"/>
        </w:rPr>
        <w:t>določa tudi izravnavo tarifnih postavk omrežnine;</w:t>
      </w:r>
    </w:p>
    <w:p w:rsidR="00D55D07" w:rsidRPr="00537EC1" w:rsidRDefault="004743AC" w:rsidP="00531AE3">
      <w:pPr>
        <w:pStyle w:val="Odstavekseznama1"/>
        <w:ind w:left="0"/>
        <w:rPr>
          <w:szCs w:val="24"/>
        </w:rPr>
      </w:pPr>
      <w:r>
        <w:rPr>
          <w:szCs w:val="24"/>
          <w:lang w:val="sl-SI"/>
        </w:rPr>
        <w:t>45</w:t>
      </w:r>
      <w:r w:rsidR="00531AE3">
        <w:rPr>
          <w:szCs w:val="24"/>
        </w:rPr>
        <w:t xml:space="preserve">. </w:t>
      </w:r>
      <w:r w:rsidR="00D55D07" w:rsidRPr="00537EC1">
        <w:rPr>
          <w:szCs w:val="24"/>
        </w:rPr>
        <w:t xml:space="preserve">"regulativno obdobje" je obdobje enega ali več zaporednih koledarskih let, za katero se določa regulativni okvir; </w:t>
      </w:r>
    </w:p>
    <w:p w:rsidR="00D55D07" w:rsidRPr="00537EC1" w:rsidRDefault="004743AC" w:rsidP="00531AE3">
      <w:pPr>
        <w:pStyle w:val="Odstavekseznama1"/>
        <w:ind w:left="0"/>
        <w:rPr>
          <w:szCs w:val="24"/>
        </w:rPr>
      </w:pPr>
      <w:r>
        <w:rPr>
          <w:szCs w:val="24"/>
          <w:lang w:val="sl-SI"/>
        </w:rPr>
        <w:t>46</w:t>
      </w:r>
      <w:r w:rsidR="00531AE3">
        <w:rPr>
          <w:szCs w:val="24"/>
        </w:rPr>
        <w:t xml:space="preserve">. </w:t>
      </w:r>
      <w:r w:rsidR="00D55D07" w:rsidRPr="00537EC1">
        <w:rPr>
          <w:szCs w:val="24"/>
        </w:rPr>
        <w:t>"sistem" pomeni prenosno omrežje, distribucijsko omrežje, obrat za UZP oziroma skladišče, ki je v lasti podjetja plinskega gospodarstva in/ali ki ga upravlja podjetje plinskega gospodarstva, vključno s skladiščno zmogljivostjo plinovoda in njenimi objekti, ki opravljajo sistemske storitve, ter s tistimi objekti povezanih podjetij, ki so potrebni za zagotavljanje dostopa do prenosa, distribucije in UZP;</w:t>
      </w:r>
    </w:p>
    <w:p w:rsidR="00D55D07" w:rsidRPr="00537EC1" w:rsidRDefault="004743AC" w:rsidP="00531AE3">
      <w:pPr>
        <w:pStyle w:val="Odstavekseznama1"/>
        <w:ind w:left="0"/>
        <w:rPr>
          <w:szCs w:val="24"/>
        </w:rPr>
      </w:pPr>
      <w:r>
        <w:rPr>
          <w:szCs w:val="24"/>
          <w:lang w:val="sl-SI"/>
        </w:rPr>
        <w:t>47</w:t>
      </w:r>
      <w:r w:rsidR="00531AE3">
        <w:rPr>
          <w:szCs w:val="24"/>
        </w:rPr>
        <w:t xml:space="preserve">. </w:t>
      </w:r>
      <w:r w:rsidR="00D55D07" w:rsidRPr="00537EC1">
        <w:rPr>
          <w:szCs w:val="24"/>
        </w:rPr>
        <w:t>"sistemske storitve" pomenijo vse storitve, ki so nujne za zagotavljanje dostopa do in obratovanje prenosnih omrežij, distribucijskih omrežij, obratov za UZP in/ali skladišč, vključno z izravnavo obremenitve, mešanjem in vbrizgavanjem inertnih plinov, vendar ne vključujejo objektov, ki so rezervirani izključno za operaterje prenosnih sistemov in izvajanje njihovih dejavnosti;</w:t>
      </w:r>
    </w:p>
    <w:p w:rsidR="00D55D07" w:rsidRPr="00537EC1" w:rsidRDefault="0013389F" w:rsidP="00531AE3">
      <w:pPr>
        <w:pStyle w:val="Odstavekseznama1"/>
        <w:ind w:left="0"/>
        <w:rPr>
          <w:szCs w:val="24"/>
        </w:rPr>
      </w:pPr>
      <w:r>
        <w:rPr>
          <w:szCs w:val="24"/>
          <w:lang w:val="sl-SI"/>
        </w:rPr>
        <w:t>4</w:t>
      </w:r>
      <w:r w:rsidR="004743AC">
        <w:rPr>
          <w:szCs w:val="24"/>
          <w:lang w:val="sl-SI"/>
        </w:rPr>
        <w:t>8</w:t>
      </w:r>
      <w:r w:rsidR="00531AE3">
        <w:rPr>
          <w:szCs w:val="24"/>
        </w:rPr>
        <w:t xml:space="preserve">. </w:t>
      </w:r>
      <w:r w:rsidR="00D55D07" w:rsidRPr="00537EC1">
        <w:rPr>
          <w:szCs w:val="24"/>
        </w:rPr>
        <w:t>"skladišče" pomeni objekt za skladiščenje zemeljskega plina, ki je v lasti podjetja plinskega gospodarstva in/ali ki ga upravlja podjetje plinskega gospodarstva, vključno z delom obrata za UZP, ki se uporablja za skladiščenje, razen tistega dela, ki je namenjen dejavnostim pridobivanja, in razen objektov, ki so rezervirani izključno za operaterje prenosnih sistemov in izvajanje njihovih dejavnosti;</w:t>
      </w:r>
    </w:p>
    <w:p w:rsidR="00D55D07" w:rsidRPr="00537EC1" w:rsidRDefault="00812F04" w:rsidP="0013389F">
      <w:pPr>
        <w:pStyle w:val="Odstavekseznama1"/>
        <w:ind w:left="0"/>
        <w:rPr>
          <w:szCs w:val="24"/>
        </w:rPr>
      </w:pPr>
      <w:r>
        <w:rPr>
          <w:szCs w:val="24"/>
        </w:rPr>
        <w:t>4</w:t>
      </w:r>
      <w:r w:rsidR="004743AC">
        <w:rPr>
          <w:szCs w:val="24"/>
          <w:lang w:val="sl-SI"/>
        </w:rPr>
        <w:t>9</w:t>
      </w:r>
      <w:r w:rsidR="00531AE3">
        <w:rPr>
          <w:szCs w:val="24"/>
        </w:rPr>
        <w:t xml:space="preserve">. </w:t>
      </w:r>
      <w:r w:rsidR="00D55D07" w:rsidRPr="00537EC1">
        <w:rPr>
          <w:szCs w:val="24"/>
        </w:rPr>
        <w:t>"skladiščna zmogljivost plinovoda" pomeni zmogljivost skladiščenja zemeljskega plina s kompresijo v prenosnih in distribucijskih sistemih, vendar ne vključuje skladiščnih zmogljivosti, ki so rezervirane za operaterje prenosnih sistemov in izvajanje njihovih dejavnosti;</w:t>
      </w:r>
    </w:p>
    <w:p w:rsidR="00D55D07" w:rsidRPr="00537EC1" w:rsidRDefault="004743AC" w:rsidP="0013389F">
      <w:pPr>
        <w:pStyle w:val="Odstavekseznama1"/>
        <w:ind w:left="0"/>
        <w:rPr>
          <w:szCs w:val="24"/>
        </w:rPr>
      </w:pPr>
      <w:r>
        <w:rPr>
          <w:szCs w:val="24"/>
          <w:lang w:val="sl-SI"/>
        </w:rPr>
        <w:t>50</w:t>
      </w:r>
      <w:r w:rsidR="00531AE3">
        <w:rPr>
          <w:szCs w:val="24"/>
        </w:rPr>
        <w:t xml:space="preserve">. </w:t>
      </w:r>
      <w:r w:rsidR="00D55D07" w:rsidRPr="00537EC1">
        <w:rPr>
          <w:szCs w:val="24"/>
        </w:rPr>
        <w:t xml:space="preserve">"tarifa" je strukturirani seznam tarifnih elementov, ki na podlagi tarifnih postavk omogočajo izračun omrežnine za sistem zemeljskega plina; </w:t>
      </w:r>
    </w:p>
    <w:p w:rsidR="00D55D07" w:rsidRPr="00537EC1" w:rsidRDefault="004743AC" w:rsidP="0013389F">
      <w:pPr>
        <w:pStyle w:val="Odstavekseznama1"/>
        <w:ind w:left="0"/>
        <w:rPr>
          <w:szCs w:val="24"/>
        </w:rPr>
      </w:pPr>
      <w:r>
        <w:rPr>
          <w:szCs w:val="24"/>
          <w:lang w:val="sl-SI"/>
        </w:rPr>
        <w:t>51</w:t>
      </w:r>
      <w:r w:rsidR="00531AE3">
        <w:rPr>
          <w:szCs w:val="24"/>
        </w:rPr>
        <w:t xml:space="preserve">. </w:t>
      </w:r>
      <w:r w:rsidR="00D55D07" w:rsidRPr="00537EC1">
        <w:rPr>
          <w:szCs w:val="24"/>
        </w:rPr>
        <w:t xml:space="preserve">"tarifna postavka omrežnine" je znesek za uporabo sistema na obračunsko enoto; </w:t>
      </w:r>
    </w:p>
    <w:p w:rsidR="00D55D07" w:rsidRPr="00537EC1" w:rsidRDefault="004743AC" w:rsidP="0013389F">
      <w:pPr>
        <w:pStyle w:val="Odstavekseznama1"/>
        <w:ind w:left="0"/>
        <w:rPr>
          <w:szCs w:val="24"/>
        </w:rPr>
      </w:pPr>
      <w:r>
        <w:rPr>
          <w:szCs w:val="24"/>
          <w:lang w:val="sl-SI"/>
        </w:rPr>
        <w:t>52</w:t>
      </w:r>
      <w:r w:rsidR="00531AE3">
        <w:rPr>
          <w:szCs w:val="24"/>
        </w:rPr>
        <w:t xml:space="preserve">. </w:t>
      </w:r>
      <w:r w:rsidR="00D55D07" w:rsidRPr="00537EC1">
        <w:rPr>
          <w:szCs w:val="24"/>
        </w:rPr>
        <w:t xml:space="preserve">"transakcija" </w:t>
      </w:r>
      <w:r w:rsidR="0013389F">
        <w:t>vsak pravni posel, ki ga sklene udeleženec na trgu z zemeljskim plinom, na podlagi katerega se spremeni pravica do razpolaganja z  določeno količino zemeljskega plina v prenosnem sistemu v enem ali več obračunskih intervalih, vključno s pravnimi posli, ki lahko privedejo do take spremembe, tudi če celotno zaporedje pravnih poslov od oddaje do odjema ni povzročilo spremembe končnega odjemalca;</w:t>
      </w:r>
      <w:r w:rsidR="00D55D07" w:rsidRPr="00537EC1">
        <w:rPr>
          <w:szCs w:val="24"/>
        </w:rPr>
        <w:t xml:space="preserve"> </w:t>
      </w:r>
    </w:p>
    <w:p w:rsidR="00D55D07" w:rsidRPr="00537EC1" w:rsidRDefault="004743AC" w:rsidP="00531AE3">
      <w:pPr>
        <w:pStyle w:val="Odstavekseznama1"/>
        <w:ind w:left="0"/>
        <w:rPr>
          <w:szCs w:val="24"/>
        </w:rPr>
      </w:pPr>
      <w:r>
        <w:rPr>
          <w:szCs w:val="24"/>
          <w:lang w:val="sl-SI"/>
        </w:rPr>
        <w:t>53</w:t>
      </w:r>
      <w:r w:rsidR="00531AE3">
        <w:rPr>
          <w:szCs w:val="24"/>
        </w:rPr>
        <w:t xml:space="preserve">. </w:t>
      </w:r>
      <w:r w:rsidR="00D55D07" w:rsidRPr="00537EC1">
        <w:rPr>
          <w:szCs w:val="24"/>
        </w:rPr>
        <w:t>"trgovec</w:t>
      </w:r>
      <w:r w:rsidR="001177D2">
        <w:rPr>
          <w:szCs w:val="24"/>
        </w:rPr>
        <w:t xml:space="preserve"> na debelo</w:t>
      </w:r>
      <w:r w:rsidR="00D55D07" w:rsidRPr="00537EC1">
        <w:rPr>
          <w:szCs w:val="24"/>
        </w:rPr>
        <w:t xml:space="preserve">" pomeni fizično ali pravno osebo, razen operaterja prenosnega sistema </w:t>
      </w:r>
      <w:r w:rsidR="00D55D07">
        <w:rPr>
          <w:szCs w:val="24"/>
        </w:rPr>
        <w:t>ali</w:t>
      </w:r>
      <w:r w:rsidR="00D55D07" w:rsidRPr="00537EC1">
        <w:rPr>
          <w:szCs w:val="24"/>
        </w:rPr>
        <w:t xml:space="preserve"> operaterja distribucijskega sistema, ki kupuje zemeljski plin za nadaljnjo prodajo znotraj ali zunaj sistema, kjer ima sedež;</w:t>
      </w:r>
    </w:p>
    <w:p w:rsidR="00D55D07" w:rsidRPr="00537EC1" w:rsidRDefault="004743AC" w:rsidP="00531AE3">
      <w:pPr>
        <w:pStyle w:val="Odstavekseznama1"/>
        <w:ind w:left="0"/>
        <w:rPr>
          <w:szCs w:val="24"/>
        </w:rPr>
      </w:pPr>
      <w:r>
        <w:rPr>
          <w:szCs w:val="24"/>
          <w:lang w:val="sl-SI"/>
        </w:rPr>
        <w:t>54</w:t>
      </w:r>
      <w:r w:rsidR="00531AE3">
        <w:rPr>
          <w:szCs w:val="24"/>
        </w:rPr>
        <w:t xml:space="preserve">. </w:t>
      </w:r>
      <w:r w:rsidR="00D55D07" w:rsidRPr="00537EC1">
        <w:rPr>
          <w:szCs w:val="24"/>
        </w:rPr>
        <w:t>"uporabnik sistema" pomeni pravno ali fizično osebo, ki dobavlja v sistem ali ki se ji dobavlja iz sistema;</w:t>
      </w:r>
    </w:p>
    <w:p w:rsidR="00D55D07" w:rsidRPr="00537EC1" w:rsidRDefault="004743AC" w:rsidP="00531AE3">
      <w:pPr>
        <w:pStyle w:val="Odstavekseznama1"/>
        <w:ind w:left="0"/>
        <w:rPr>
          <w:szCs w:val="24"/>
        </w:rPr>
      </w:pPr>
      <w:r>
        <w:rPr>
          <w:szCs w:val="24"/>
          <w:lang w:val="sl-SI"/>
        </w:rPr>
        <w:t>55</w:t>
      </w:r>
      <w:r w:rsidR="00531AE3">
        <w:rPr>
          <w:szCs w:val="24"/>
        </w:rPr>
        <w:t xml:space="preserve">. </w:t>
      </w:r>
      <w:r w:rsidR="00D55D07" w:rsidRPr="00537EC1">
        <w:rPr>
          <w:szCs w:val="24"/>
        </w:rPr>
        <w:t xml:space="preserve">"vertikalno integrirano podjetje" pomeni podjetje ali skupino podjetij plinskega gospodarstva, v katerih lahko nadzor </w:t>
      </w:r>
      <w:r w:rsidR="005E1F8B">
        <w:rPr>
          <w:szCs w:val="24"/>
        </w:rPr>
        <w:t xml:space="preserve">iz 12. alineje tega člena </w:t>
      </w:r>
      <w:r w:rsidR="00D55D07" w:rsidRPr="00537EC1">
        <w:rPr>
          <w:szCs w:val="24"/>
        </w:rPr>
        <w:t>izvaja ista oseba ali iste osebe, in sicer neposredno ali posredno, in v katerih podjetje ali skupina podjetij opravlja vsaj eno od dejavnosti prenosa, distribucije, utekočinjanja  zemeljskega plina ali skladiščenja in vsaj eno od dejavnosti pridobivanja ali dobave zemeljskega plina;</w:t>
      </w:r>
    </w:p>
    <w:p w:rsidR="00ED74E8" w:rsidRPr="00ED74E8" w:rsidRDefault="004743AC" w:rsidP="00ED74E8">
      <w:pPr>
        <w:pStyle w:val="ListParagraph1"/>
        <w:ind w:left="0"/>
        <w:rPr>
          <w:rFonts w:eastAsia="Times New Roman" w:cs="Arial"/>
          <w:szCs w:val="24"/>
          <w:lang w:val="sl-SI" w:eastAsia="sl-SI"/>
        </w:rPr>
      </w:pPr>
      <w:r>
        <w:rPr>
          <w:rFonts w:cs="Arial"/>
          <w:szCs w:val="24"/>
          <w:lang w:val="sl-SI"/>
        </w:rPr>
        <w:t>56</w:t>
      </w:r>
      <w:r w:rsidR="00531AE3">
        <w:rPr>
          <w:rFonts w:cs="Arial"/>
          <w:szCs w:val="24"/>
        </w:rPr>
        <w:t xml:space="preserve">. </w:t>
      </w:r>
      <w:r w:rsidR="00D55D07" w:rsidRPr="00537EC1">
        <w:rPr>
          <w:rFonts w:cs="Arial"/>
          <w:szCs w:val="24"/>
        </w:rPr>
        <w:t>"virtualna točka"</w:t>
      </w:r>
      <w:r w:rsidR="00D55D07" w:rsidRPr="00537EC1">
        <w:rPr>
          <w:rFonts w:cs="Arial"/>
          <w:b/>
          <w:szCs w:val="24"/>
        </w:rPr>
        <w:t xml:space="preserve"> </w:t>
      </w:r>
      <w:r w:rsidR="00D55D07" w:rsidRPr="00537EC1">
        <w:rPr>
          <w:rFonts w:cs="Arial"/>
          <w:szCs w:val="24"/>
        </w:rPr>
        <w:t>je navidezna točka med vstopnimi in izstopnimi točkami  prenosnega sistema, v kateri se šteje, da so podjetja plinskega gospodarstva in končni odjemalci v Republiki Sloveniji izvršili vse transakcije s količinami zemeljskega plina;</w:t>
      </w:r>
      <w:r w:rsidR="00ED74E8" w:rsidRPr="00ED74E8">
        <w:t xml:space="preserve"> </w:t>
      </w:r>
      <w:r w:rsidR="00ED74E8">
        <w:rPr>
          <w:rFonts w:eastAsia="Times New Roman"/>
        </w:rPr>
        <w:t>Uvede jo operater prenosnega sistema za potrebe spremljanja in izvedbe transakcij na trgu z zemeljskim plinom</w:t>
      </w:r>
      <w:r w:rsidR="00ED74E8">
        <w:t>.</w:t>
      </w:r>
      <w:r w:rsidR="00ED74E8">
        <w:rPr>
          <w:lang w:val="sl-SI"/>
        </w:rPr>
        <w:br/>
      </w:r>
      <w:r>
        <w:rPr>
          <w:rFonts w:eastAsia="Times New Roman"/>
          <w:szCs w:val="24"/>
          <w:lang w:val="sl-SI" w:eastAsia="sl-SI"/>
        </w:rPr>
        <w:t>57</w:t>
      </w:r>
      <w:r w:rsidR="00ED74E8" w:rsidRPr="007D5A08">
        <w:rPr>
          <w:rFonts w:eastAsia="Times New Roman"/>
          <w:szCs w:val="24"/>
          <w:lang w:val="sl-SI" w:eastAsia="sl-SI"/>
        </w:rPr>
        <w:t>. »Vodja bilančne«</w:t>
      </w:r>
      <w:r w:rsidR="00ED74E8" w:rsidRPr="00ED74E8">
        <w:rPr>
          <w:rFonts w:eastAsia="Times New Roman"/>
          <w:szCs w:val="24"/>
          <w:lang w:val="sl-SI" w:eastAsia="sl-SI"/>
        </w:rPr>
        <w:t xml:space="preserve"> skupine je uporabnik sistema, ki ima skelnjeno bilančno pogodbo.</w:t>
      </w:r>
    </w:p>
    <w:p w:rsidR="00ED74E8" w:rsidRPr="00ED74E8" w:rsidRDefault="004743AC" w:rsidP="00ED74E8">
      <w:pPr>
        <w:pStyle w:val="ListParagraph1"/>
        <w:ind w:left="0"/>
        <w:rPr>
          <w:rFonts w:eastAsia="Times New Roman" w:cs="Arial"/>
          <w:szCs w:val="24"/>
          <w:lang w:val="sl-SI" w:eastAsia="sl-SI"/>
        </w:rPr>
      </w:pPr>
      <w:r>
        <w:rPr>
          <w:lang w:val="sl-SI"/>
        </w:rPr>
        <w:t>58</w:t>
      </w:r>
      <w:r w:rsidR="00ED74E8">
        <w:rPr>
          <w:lang w:val="sl-SI"/>
        </w:rPr>
        <w:t>. »</w:t>
      </w:r>
      <w:r w:rsidR="00ED74E8" w:rsidRPr="002360DD">
        <w:t>vstopne točke</w:t>
      </w:r>
      <w:r w:rsidR="00ED74E8">
        <w:rPr>
          <w:lang w:val="sl-SI"/>
        </w:rPr>
        <w:t>«</w:t>
      </w:r>
      <w:r w:rsidR="00ED74E8" w:rsidRPr="002360DD">
        <w:t xml:space="preserve"> prenosnega sistema so točke, v katerih je prenosni sistem v Republiki Sloveniji povezan s prenosnimi sistemi v sosednjih državah, drugimi prenosnimi sistemi v Republiki Sloveniji ali dobavnimi viri, skladišči in terminali za utekočinjen zemeljski plin v Republiki Sloveniji. Te točke so lahko hkrati tudi izstopne točke prenosnega sistema</w:t>
      </w:r>
      <w:r>
        <w:rPr>
          <w:lang w:val="sl-SI"/>
        </w:rPr>
        <w:br/>
        <w:t>59</w:t>
      </w:r>
      <w:r w:rsidR="00ED74E8">
        <w:rPr>
          <w:lang w:val="sl-SI"/>
        </w:rPr>
        <w:t>. »</w:t>
      </w:r>
      <w:r w:rsidR="00ED74E8" w:rsidRPr="007D5A08">
        <w:rPr>
          <w:rFonts w:eastAsia="Times New Roman" w:cs="Arial"/>
          <w:szCs w:val="24"/>
          <w:lang w:val="sl-SI" w:eastAsia="sl-SI"/>
        </w:rPr>
        <w:t>Zaprta pogodba«</w:t>
      </w:r>
      <w:r w:rsidR="00ED74E8" w:rsidRPr="00ED74E8">
        <w:rPr>
          <w:rFonts w:eastAsia="Times New Roman" w:cs="Arial"/>
          <w:szCs w:val="24"/>
          <w:lang w:val="sl-SI" w:eastAsia="sl-SI"/>
        </w:rPr>
        <w:t xml:space="preserve">  je pogodba o dobavi zemeljskega plina,  v kateri je količina dobavljenega zemeljskega plina v relevantnem časovnem obdobju fiksno določena za vsak obračunski interval in se šteje, da je bila v celoti realizirana (v nadaljnjem besedilu: zaprta pogodba).</w:t>
      </w:r>
    </w:p>
    <w:p w:rsidR="00D55D07" w:rsidRPr="00537EC1" w:rsidRDefault="004743AC" w:rsidP="00531AE3">
      <w:pPr>
        <w:pStyle w:val="Odstavekseznama1"/>
        <w:ind w:left="0"/>
        <w:rPr>
          <w:szCs w:val="24"/>
        </w:rPr>
      </w:pPr>
      <w:r>
        <w:rPr>
          <w:szCs w:val="24"/>
          <w:lang w:val="sl-SI"/>
        </w:rPr>
        <w:t>60</w:t>
      </w:r>
      <w:r w:rsidR="00531AE3">
        <w:rPr>
          <w:szCs w:val="24"/>
        </w:rPr>
        <w:t xml:space="preserve">. </w:t>
      </w:r>
      <w:r w:rsidR="00D55D07" w:rsidRPr="00537EC1">
        <w:rPr>
          <w:szCs w:val="24"/>
        </w:rPr>
        <w:t>"zanesljivost" pomeni zanesljivost oskrbe z zemeljskim plinom ter tehnično varnost;</w:t>
      </w:r>
    </w:p>
    <w:p w:rsidR="00D55D07" w:rsidRDefault="004743AC" w:rsidP="00531AE3">
      <w:pPr>
        <w:pStyle w:val="ListParagraph1"/>
        <w:ind w:left="0"/>
        <w:rPr>
          <w:rFonts w:cs="Arial"/>
          <w:szCs w:val="24"/>
        </w:rPr>
      </w:pPr>
      <w:r>
        <w:rPr>
          <w:rFonts w:cs="Arial"/>
          <w:szCs w:val="24"/>
          <w:lang w:val="sl-SI"/>
        </w:rPr>
        <w:t>61</w:t>
      </w:r>
      <w:r w:rsidR="00531AE3">
        <w:rPr>
          <w:rFonts w:cs="Arial"/>
          <w:szCs w:val="24"/>
        </w:rPr>
        <w:t xml:space="preserve">. </w:t>
      </w:r>
      <w:r w:rsidR="00D55D07" w:rsidRPr="00537EC1">
        <w:rPr>
          <w:rFonts w:cs="Arial"/>
          <w:szCs w:val="24"/>
        </w:rPr>
        <w:t>"zaprt distribucijski sistem" je od distribucijskega sistema v občini izdvojen distribucijski sistem, ki je pod pogoji iz tega zakona namenjen distribuciji zemeljskega plina na geografsko zaokroženem industrijskem ali poslovnem območju ali območju za skupne storitve in ki praviloma ne oskrbuje gospodinjskih odjemalcev na tem območju ter je priključen neposredno na prenosni sistem</w:t>
      </w:r>
      <w:r w:rsidR="00D55D07">
        <w:rPr>
          <w:rFonts w:cs="Arial"/>
          <w:szCs w:val="24"/>
        </w:rPr>
        <w:t xml:space="preserve"> </w:t>
      </w:r>
      <w:r w:rsidR="00D55D07" w:rsidRPr="00537EC1">
        <w:rPr>
          <w:rFonts w:cs="Arial"/>
          <w:szCs w:val="24"/>
        </w:rPr>
        <w:t>na izstopni točki.</w:t>
      </w:r>
    </w:p>
    <w:p w:rsidR="005E553C" w:rsidRDefault="005E553C" w:rsidP="00531AE3">
      <w:pPr>
        <w:pStyle w:val="ListParagraph1"/>
        <w:ind w:left="0"/>
        <w:rPr>
          <w:rFonts w:cs="Arial"/>
          <w:szCs w:val="24"/>
        </w:rPr>
      </w:pPr>
    </w:p>
    <w:p w:rsidR="002B705A" w:rsidRDefault="002B705A" w:rsidP="00531AE3">
      <w:pPr>
        <w:pStyle w:val="ListParagraph1"/>
        <w:ind w:left="0"/>
        <w:rPr>
          <w:rFonts w:cs="Arial"/>
          <w:szCs w:val="24"/>
        </w:rPr>
      </w:pPr>
    </w:p>
    <w:p w:rsidR="001D1E1E" w:rsidRDefault="002B705A" w:rsidP="007D1782">
      <w:pPr>
        <w:pStyle w:val="Obrazloitev"/>
      </w:pPr>
      <w:r w:rsidRPr="002B705A">
        <w:t xml:space="preserve">Implementirani izrazi v EZ-1 so predvsem pojmi preneseni iz Direktive 73/2009/ES (v nadaljnjem besedilu: plinska direktiva), ki sledijo opredelitvam iz direktive, ki jim ta del zakona vsebinsko ustrezno sledi, razen v manjših odstopanjih  vezanih na ustrezne izraze, ki se pojavljajo v praksi. Nekateri pomeni izrazov se razlikujejo oziroma so dopolnjeni glede na izraze določene s prejšnjo plinsko Direktivo 2003/55 (npr. prenos, vertikalno integrirano podjetje) in glede na opredelitve iz prejšnjega Energetskega zakona (npr. omrežnina), nekaj izrazov pa je tudi novih (npr. bioplin, virtualna točka). </w:t>
      </w:r>
    </w:p>
    <w:p w:rsidR="002B705A" w:rsidRPr="002B705A" w:rsidRDefault="002B705A" w:rsidP="00531AE3">
      <w:pPr>
        <w:pStyle w:val="ListParagraph1"/>
        <w:ind w:left="0"/>
        <w:rPr>
          <w:rFonts w:cs="Arial"/>
          <w:szCs w:val="24"/>
        </w:rPr>
      </w:pPr>
    </w:p>
    <w:p w:rsidR="00D55D07" w:rsidRPr="008212B4" w:rsidRDefault="008212B4" w:rsidP="001E2586">
      <w:pPr>
        <w:pStyle w:val="Naslov3"/>
      </w:pPr>
      <w:bookmarkStart w:id="708" w:name="_Toc293062734"/>
      <w:bookmarkStart w:id="709" w:name="_Toc358721976"/>
      <w:r>
        <w:t xml:space="preserve">2. oddelek: </w:t>
      </w:r>
      <w:r w:rsidR="00D55D07" w:rsidRPr="00537EC1">
        <w:t>Obveznosti javne službe</w:t>
      </w:r>
      <w:bookmarkEnd w:id="708"/>
      <w:bookmarkEnd w:id="709"/>
    </w:p>
    <w:p w:rsidR="00D55D07" w:rsidRPr="00114DD7" w:rsidRDefault="00D55D07" w:rsidP="003A7D9F">
      <w:pPr>
        <w:pStyle w:val="Naslov5"/>
      </w:pPr>
      <w:bookmarkStart w:id="710" w:name="_Toc293062735"/>
      <w:bookmarkStart w:id="711" w:name="_Toc358721977"/>
      <w:r w:rsidRPr="00114DD7">
        <w:t>člen</w:t>
      </w:r>
      <w:r>
        <w:br/>
      </w:r>
      <w:r w:rsidRPr="00114DD7">
        <w:t>(obveznosti javne službe)</w:t>
      </w:r>
      <w:bookmarkEnd w:id="710"/>
      <w:bookmarkEnd w:id="711"/>
    </w:p>
    <w:p w:rsidR="00D55D07" w:rsidRPr="00537EC1" w:rsidRDefault="00D55D07" w:rsidP="00D55D07">
      <w:pPr>
        <w:rPr>
          <w:szCs w:val="24"/>
        </w:rPr>
      </w:pPr>
    </w:p>
    <w:p w:rsidR="00D55D07" w:rsidRPr="00537EC1" w:rsidRDefault="00943398" w:rsidP="00943398">
      <w:pPr>
        <w:pStyle w:val="ListParagraph1"/>
        <w:ind w:left="0"/>
        <w:rPr>
          <w:szCs w:val="24"/>
        </w:rPr>
      </w:pPr>
      <w:r>
        <w:rPr>
          <w:szCs w:val="24"/>
        </w:rPr>
        <w:t xml:space="preserve">(1) </w:t>
      </w:r>
      <w:r w:rsidR="00D55D07" w:rsidRPr="00537EC1">
        <w:rPr>
          <w:szCs w:val="24"/>
        </w:rPr>
        <w:t>Podjetja plinskega gospodarstva morajo v javnem interesu izvajati obveznosti javne službe, ki se nanašajo na zanesljivost, vključno z zanesljivostjo oskrbe, na rednost, kakovost in ceno oskrbe in na varovanje okolja, vključno z učinkovito rabo energije, energijo iz obnovljivih virov in varstvom podnebja.</w:t>
      </w:r>
    </w:p>
    <w:p w:rsidR="00D55D07" w:rsidRPr="00537EC1" w:rsidRDefault="00D55D07" w:rsidP="00D55D07">
      <w:pPr>
        <w:rPr>
          <w:szCs w:val="24"/>
        </w:rPr>
      </w:pPr>
    </w:p>
    <w:p w:rsidR="00D55D07" w:rsidRPr="00537EC1" w:rsidRDefault="00943398" w:rsidP="00943398">
      <w:pPr>
        <w:pStyle w:val="ListParagraph1"/>
        <w:ind w:left="0"/>
        <w:rPr>
          <w:szCs w:val="24"/>
        </w:rPr>
      </w:pPr>
      <w:r>
        <w:rPr>
          <w:szCs w:val="24"/>
        </w:rPr>
        <w:t xml:space="preserve">(2) </w:t>
      </w:r>
      <w:r w:rsidR="00D55D07" w:rsidRPr="00537EC1">
        <w:rPr>
          <w:szCs w:val="24"/>
        </w:rPr>
        <w:t>Podjetja plinskega gospodarstva, ki izvajajo gospodarske javne službe iz tega zakona, morajo izvajati tudi naslednje obveznosti javne službe:</w:t>
      </w:r>
    </w:p>
    <w:p w:rsidR="00D55D07" w:rsidRPr="00537EC1" w:rsidRDefault="00D55D07" w:rsidP="00D55D07">
      <w:pPr>
        <w:rPr>
          <w:szCs w:val="24"/>
        </w:rPr>
      </w:pPr>
    </w:p>
    <w:p w:rsidR="00D55D07" w:rsidRPr="00537EC1" w:rsidRDefault="00D55D07" w:rsidP="00385F6A">
      <w:pPr>
        <w:pStyle w:val="ListParagraph1"/>
        <w:numPr>
          <w:ilvl w:val="0"/>
          <w:numId w:val="1"/>
        </w:numPr>
        <w:rPr>
          <w:szCs w:val="24"/>
        </w:rPr>
      </w:pPr>
      <w:r w:rsidRPr="00537EC1">
        <w:rPr>
          <w:szCs w:val="24"/>
        </w:rPr>
        <w:t>trajno in nepretrgano obratovanje sistema;</w:t>
      </w:r>
    </w:p>
    <w:p w:rsidR="00D55D07" w:rsidRPr="00537EC1" w:rsidRDefault="00D55D07" w:rsidP="00385F6A">
      <w:pPr>
        <w:pStyle w:val="ListParagraph1"/>
        <w:numPr>
          <w:ilvl w:val="0"/>
          <w:numId w:val="1"/>
        </w:numPr>
        <w:rPr>
          <w:szCs w:val="24"/>
        </w:rPr>
      </w:pPr>
      <w:r w:rsidRPr="00537EC1">
        <w:rPr>
          <w:szCs w:val="24"/>
        </w:rPr>
        <w:t>varno in zanesljivo obratovanje sistema;</w:t>
      </w:r>
    </w:p>
    <w:p w:rsidR="00D55D07" w:rsidRPr="00537EC1" w:rsidRDefault="00D55D07" w:rsidP="00385F6A">
      <w:pPr>
        <w:pStyle w:val="ListParagraph1"/>
        <w:numPr>
          <w:ilvl w:val="0"/>
          <w:numId w:val="1"/>
        </w:numPr>
        <w:rPr>
          <w:szCs w:val="24"/>
        </w:rPr>
      </w:pPr>
      <w:r w:rsidRPr="00537EC1">
        <w:rPr>
          <w:szCs w:val="24"/>
        </w:rPr>
        <w:t>skrb za razvoj sistema;</w:t>
      </w:r>
    </w:p>
    <w:p w:rsidR="00D55D07" w:rsidRPr="00537EC1" w:rsidRDefault="00D55D07" w:rsidP="00385F6A">
      <w:pPr>
        <w:pStyle w:val="ListParagraph1"/>
        <w:numPr>
          <w:ilvl w:val="0"/>
          <w:numId w:val="1"/>
        </w:numPr>
        <w:rPr>
          <w:szCs w:val="24"/>
        </w:rPr>
      </w:pPr>
      <w:r w:rsidRPr="00537EC1">
        <w:rPr>
          <w:szCs w:val="24"/>
        </w:rPr>
        <w:t>priključevanje uporabnikov sistema pod splošnimi in nediskriminatornimi pogoji;</w:t>
      </w:r>
    </w:p>
    <w:p w:rsidR="00D55D07" w:rsidRPr="00537EC1" w:rsidRDefault="00D55D07" w:rsidP="00385F6A">
      <w:pPr>
        <w:pStyle w:val="ListParagraph1"/>
        <w:numPr>
          <w:ilvl w:val="0"/>
          <w:numId w:val="1"/>
        </w:numPr>
        <w:rPr>
          <w:szCs w:val="24"/>
        </w:rPr>
      </w:pPr>
      <w:r w:rsidRPr="00537EC1">
        <w:rPr>
          <w:szCs w:val="24"/>
        </w:rPr>
        <w:t>omogočanje dostopa do sistema  pod splošnimi in nediskriminatornimi pogoji;</w:t>
      </w:r>
    </w:p>
    <w:p w:rsidR="00D55D07" w:rsidRPr="00537EC1" w:rsidRDefault="00D55D07" w:rsidP="00385F6A">
      <w:pPr>
        <w:pStyle w:val="ListParagraph1"/>
        <w:numPr>
          <w:ilvl w:val="0"/>
          <w:numId w:val="1"/>
        </w:numPr>
        <w:rPr>
          <w:szCs w:val="24"/>
        </w:rPr>
      </w:pPr>
      <w:r w:rsidRPr="00537EC1">
        <w:rPr>
          <w:szCs w:val="24"/>
        </w:rPr>
        <w:t>zaračunavanje dostopa do sistema  po regulirani uporabnini;</w:t>
      </w:r>
    </w:p>
    <w:p w:rsidR="00D55D07" w:rsidRPr="00537EC1" w:rsidRDefault="00D55D07" w:rsidP="00385F6A">
      <w:pPr>
        <w:pStyle w:val="ListParagraph1"/>
        <w:numPr>
          <w:ilvl w:val="0"/>
          <w:numId w:val="1"/>
        </w:numPr>
        <w:rPr>
          <w:szCs w:val="24"/>
        </w:rPr>
      </w:pPr>
      <w:r w:rsidRPr="00537EC1">
        <w:rPr>
          <w:szCs w:val="24"/>
        </w:rPr>
        <w:t>dolgoročno načrtovanje razvoja sistema;</w:t>
      </w:r>
    </w:p>
    <w:p w:rsidR="00D55D07" w:rsidRPr="00537EC1" w:rsidRDefault="00D55D07" w:rsidP="00385F6A">
      <w:pPr>
        <w:pStyle w:val="ListParagraph1"/>
        <w:numPr>
          <w:ilvl w:val="0"/>
          <w:numId w:val="1"/>
        </w:numPr>
        <w:rPr>
          <w:szCs w:val="24"/>
        </w:rPr>
      </w:pPr>
      <w:r w:rsidRPr="00537EC1">
        <w:rPr>
          <w:szCs w:val="24"/>
        </w:rPr>
        <w:t>druge obveznosti, določene z zakonom ali drugim predpisom.</w:t>
      </w:r>
    </w:p>
    <w:p w:rsidR="00D55D07" w:rsidRPr="00537EC1" w:rsidRDefault="00D55D07" w:rsidP="00D55D07">
      <w:pPr>
        <w:rPr>
          <w:szCs w:val="24"/>
        </w:rPr>
      </w:pPr>
    </w:p>
    <w:p w:rsidR="00D55D07" w:rsidRDefault="00943398" w:rsidP="008212B4">
      <w:pPr>
        <w:pStyle w:val="ListParagraph1"/>
        <w:ind w:left="0"/>
        <w:rPr>
          <w:szCs w:val="24"/>
        </w:rPr>
      </w:pPr>
      <w:r>
        <w:rPr>
          <w:szCs w:val="24"/>
        </w:rPr>
        <w:t xml:space="preserve">(3) </w:t>
      </w:r>
      <w:r w:rsidR="00D55D07" w:rsidRPr="00537EC1">
        <w:rPr>
          <w:szCs w:val="24"/>
        </w:rPr>
        <w:t>Obveznosti javne službe iz prvega odstavka so podrobneje določene s tem zakonom ter na njegovi podlagi izdanimi predpisi ter splošnimi akti za izvrševanje javnih pooblastil, iz drugega odstavka pa tudi z zakonom, ki ureja gospodarske javne službe in na njegovi podlagi izdanimi predpisi.</w:t>
      </w:r>
    </w:p>
    <w:p w:rsidR="005D31F7" w:rsidRDefault="005D31F7" w:rsidP="008212B4">
      <w:pPr>
        <w:pStyle w:val="ListParagraph1"/>
        <w:ind w:left="0"/>
        <w:rPr>
          <w:szCs w:val="24"/>
        </w:rPr>
      </w:pPr>
    </w:p>
    <w:p w:rsidR="005D31F7" w:rsidRDefault="005D31F7" w:rsidP="008212B4">
      <w:pPr>
        <w:pStyle w:val="ListParagraph1"/>
        <w:ind w:left="0"/>
        <w:rPr>
          <w:szCs w:val="24"/>
        </w:rPr>
      </w:pPr>
      <w:r>
        <w:rPr>
          <w:szCs w:val="24"/>
        </w:rPr>
        <w:t xml:space="preserve">(4) Ministrstvo </w:t>
      </w:r>
      <w:r w:rsidRPr="00F8727F">
        <w:rPr>
          <w:szCs w:val="24"/>
        </w:rPr>
        <w:t>o</w:t>
      </w:r>
      <w:r>
        <w:rPr>
          <w:szCs w:val="24"/>
        </w:rPr>
        <w:t>bvešča Komisijo vsaki dve leti o uvedenih novih obveznostih ali spremembah obveznosti javne službe, ki jih Republika Slovenija sprejme, vključno z namenom varstva potrošnikov in okolja, in o njihovem možnem vplivu na nacionalno in mednarodno konkurenco.</w:t>
      </w:r>
    </w:p>
    <w:p w:rsidR="005D31F7" w:rsidRDefault="005D31F7">
      <w:pPr>
        <w:pStyle w:val="ListParagraph1"/>
        <w:ind w:left="0"/>
        <w:rPr>
          <w:szCs w:val="24"/>
        </w:rPr>
      </w:pPr>
    </w:p>
    <w:p w:rsidR="001D1E1E" w:rsidRDefault="002B705A" w:rsidP="007D5A08">
      <w:pPr>
        <w:pStyle w:val="Obrazloitev"/>
      </w:pPr>
      <w:r w:rsidRPr="002B705A">
        <w:t>Obveznosti javne službe se izvajajo v javnem interesu, kjer je posebej poudarjena varnost, zanesljivost, kakovost, konkurenčnost in okoljska prijaznost (trajnostna naravnanost) delovanja. Obveznosti javne službe so podrobneje določene s tem zakonom ter na njegovi podlagi izdanimi predpisi ter splošnimi akti za izvrševanje javnih pooblastil, pa tudi z zakonom, ki ureja gospodarske javne službe in na njegovi podlagi izdanimi predpisi.</w:t>
      </w:r>
      <w:r w:rsidR="007D5A08" w:rsidRPr="007D5A08">
        <w:rPr>
          <w:i w:val="0"/>
          <w:color w:val="auto"/>
        </w:rPr>
        <w:t xml:space="preserve"> </w:t>
      </w:r>
      <w:r w:rsidR="007D5A08" w:rsidRPr="007D5A08">
        <w:t>. Ta določba prenaša v slovenski pravni red določbe člena 3(2) in 3(11) Direktive 2009/73/ES, ki urejata obveznostzi javne službe, hkrati pa so podlaga za podelitev posebnih ali izključnih pravic na distribuciji.</w:t>
      </w:r>
    </w:p>
    <w:p w:rsidR="002B705A" w:rsidRPr="002B705A" w:rsidRDefault="002B705A">
      <w:pPr>
        <w:pStyle w:val="ListParagraph1"/>
        <w:ind w:left="0"/>
        <w:rPr>
          <w:szCs w:val="24"/>
        </w:rPr>
      </w:pPr>
    </w:p>
    <w:p w:rsidR="00D55D07" w:rsidRPr="00114DD7" w:rsidRDefault="00D55D07" w:rsidP="003A7D9F">
      <w:pPr>
        <w:pStyle w:val="Naslov5"/>
      </w:pPr>
      <w:bookmarkStart w:id="712" w:name="_Toc293062736"/>
      <w:bookmarkStart w:id="713" w:name="_Ref294016085"/>
      <w:bookmarkStart w:id="714" w:name="_Toc358721978"/>
      <w:r w:rsidRPr="00114DD7">
        <w:t>člen</w:t>
      </w:r>
      <w:r>
        <w:br/>
      </w:r>
      <w:r w:rsidRPr="00114DD7">
        <w:t>(posebne in izključne pravice)</w:t>
      </w:r>
      <w:bookmarkEnd w:id="712"/>
      <w:bookmarkEnd w:id="713"/>
      <w:bookmarkEnd w:id="714"/>
    </w:p>
    <w:p w:rsidR="00D55D07" w:rsidRPr="00537EC1" w:rsidRDefault="00D55D07" w:rsidP="00D55D07">
      <w:pPr>
        <w:rPr>
          <w:szCs w:val="24"/>
        </w:rPr>
      </w:pPr>
    </w:p>
    <w:p w:rsidR="00D55D07" w:rsidRDefault="00D55D07" w:rsidP="007D5A08">
      <w:pPr>
        <w:rPr>
          <w:szCs w:val="24"/>
        </w:rPr>
      </w:pPr>
      <w:r w:rsidRPr="00537EC1">
        <w:rPr>
          <w:szCs w:val="24"/>
        </w:rPr>
        <w:t xml:space="preserve">Lokalna skupnost lahko skladno s predpisi o gospodarskih javnih službah na delu ali celotnem območju lokalne skupnosti podeli izključno pravico opravljati gospodarsko javno službo dejavnost operaterja distribucijskega sistema, če je to pravno ali dejansko potrebno za izpolnjevanje obveznosti iz prejšnjega člena, ki so naložene izvajalcem te javne službe, in če to ne vpliva na razvoj trgovanja v taki meri, da bi bilo to v nasprotju z interesi </w:t>
      </w:r>
      <w:r w:rsidR="007D5A08">
        <w:rPr>
          <w:szCs w:val="24"/>
        </w:rPr>
        <w:t>Evropske unije</w:t>
      </w:r>
      <w:r w:rsidRPr="00537EC1">
        <w:rPr>
          <w:szCs w:val="24"/>
        </w:rPr>
        <w:t xml:space="preserve">. Interesi </w:t>
      </w:r>
      <w:r w:rsidR="007D5A08">
        <w:rPr>
          <w:szCs w:val="24"/>
        </w:rPr>
        <w:t>Evropske unije</w:t>
      </w:r>
      <w:r w:rsidRPr="00537EC1">
        <w:rPr>
          <w:szCs w:val="24"/>
        </w:rPr>
        <w:t xml:space="preserve"> vključujejo med drugim konkurenco za odjemalce v skladu z Direktivo 2009/73/ES in 106. členom Pogodbe o delovanju Evropske unije.</w:t>
      </w:r>
    </w:p>
    <w:p w:rsidR="005E553C" w:rsidRDefault="005E553C" w:rsidP="00D55D07">
      <w:pPr>
        <w:rPr>
          <w:szCs w:val="24"/>
        </w:rPr>
      </w:pPr>
    </w:p>
    <w:p w:rsidR="001D1E1E" w:rsidRDefault="002B705A" w:rsidP="007D5A08">
      <w:pPr>
        <w:pStyle w:val="Obrazloitev"/>
      </w:pPr>
      <w:r w:rsidRPr="002B705A">
        <w:t xml:space="preserve">Na področju </w:t>
      </w:r>
      <w:r w:rsidR="007D5A08" w:rsidRPr="007D5A08">
        <w:t>lokalnih skupnosti kot so občine, Direktiva 2009/73/ES v  členu 3(10) določa, da se lahko »države članice odločijo, da ne bodo uporabile določb iz člena 4 v zvezi z distribucijo, če bi uporaba teh določb pravno ali dejansko ovirala izpolnjevanje obveznosti, ki so naložene podjetjem plinskega gospodarstva splošnega gospodarskega pomena, in če to ne vpliva na razvoj trgovanja v taki meri, da bi bilo to v nasprotju z interesi Skupnosti. Interesi Skupnosti vključujejo med drugim konkurenco za upravičene odjemalce v skladu s to direktivo in členom 86 Pogodbe«. Ta določba je prenesena v slovenski pravni s sklicem na veljavno Pogodbo o delovanju EU, kjer so relevantne določbe v členu 106 in preimenovanje Skupnosti v EU. Na ta način je omogočena podelitev izključnih pravic za distribucijo zemeljskega plinaKer so v Sloveniji vsi distribucijski sistemi razmeroma majhni v evropskem merilu (maj od 100.000 priključenih končnih odjemalcev) in samo v povprečju okrog 60% izkoriščeni, bi bilo neekonomično in okolju neprijazno, da bi imeli na istem sorazmerno majhnem lokalnem območju več koncesionarjev oziroma izvajalcev dejavnosti operaterja distribucijskega sistema hkrati.</w:t>
      </w:r>
      <w:r w:rsidRPr="002B705A">
        <w:t>.</w:t>
      </w:r>
    </w:p>
    <w:p w:rsidR="002B705A" w:rsidRPr="00537EC1" w:rsidRDefault="002B705A" w:rsidP="00D55D07">
      <w:pPr>
        <w:rPr>
          <w:szCs w:val="24"/>
        </w:rPr>
      </w:pPr>
    </w:p>
    <w:p w:rsidR="00D55D07" w:rsidRPr="005E553C" w:rsidRDefault="008212B4" w:rsidP="005E553C">
      <w:pPr>
        <w:pStyle w:val="Naslov3"/>
      </w:pPr>
      <w:bookmarkStart w:id="715" w:name="_Toc293062737"/>
      <w:bookmarkStart w:id="716" w:name="_Toc358721979"/>
      <w:r w:rsidRPr="008212B4">
        <w:t xml:space="preserve">3. oddelek: </w:t>
      </w:r>
      <w:r w:rsidR="00D55D07" w:rsidRPr="008212B4">
        <w:t>Varstvo odjemalcev in potrošnikov</w:t>
      </w:r>
      <w:bookmarkEnd w:id="715"/>
      <w:bookmarkEnd w:id="716"/>
    </w:p>
    <w:p w:rsidR="00D55D07" w:rsidRDefault="008212B4" w:rsidP="001E2586">
      <w:pPr>
        <w:pStyle w:val="Naslov4"/>
        <w:rPr>
          <w:b w:val="0"/>
          <w:sz w:val="24"/>
          <w:szCs w:val="24"/>
        </w:rPr>
      </w:pPr>
      <w:bookmarkStart w:id="717" w:name="_Toc293062738"/>
      <w:bookmarkStart w:id="718" w:name="_Toc358721980"/>
      <w:r w:rsidRPr="005E553C">
        <w:rPr>
          <w:b w:val="0"/>
          <w:sz w:val="24"/>
          <w:szCs w:val="24"/>
        </w:rPr>
        <w:t xml:space="preserve">I. </w:t>
      </w:r>
      <w:r w:rsidR="00D55D07" w:rsidRPr="005E553C">
        <w:rPr>
          <w:b w:val="0"/>
          <w:sz w:val="24"/>
          <w:szCs w:val="24"/>
        </w:rPr>
        <w:t>Splošne določbe o varstvu odjemalcev</w:t>
      </w:r>
      <w:bookmarkEnd w:id="717"/>
      <w:bookmarkEnd w:id="718"/>
    </w:p>
    <w:p w:rsidR="005E553C" w:rsidRPr="005E553C" w:rsidRDefault="005E553C" w:rsidP="005E553C"/>
    <w:p w:rsidR="00D55D07" w:rsidRPr="00114DD7" w:rsidRDefault="00D55D07" w:rsidP="003A7D9F">
      <w:pPr>
        <w:pStyle w:val="Naslov5"/>
      </w:pPr>
      <w:bookmarkStart w:id="719" w:name="_Toc293062739"/>
      <w:bookmarkStart w:id="720" w:name="_Toc358721981"/>
      <w:r w:rsidRPr="00114DD7">
        <w:t>člen</w:t>
      </w:r>
      <w:r>
        <w:br/>
      </w:r>
      <w:r w:rsidRPr="00114DD7">
        <w:t>(pravica do sklenitve pogodbe z dobaviteljem)</w:t>
      </w:r>
      <w:bookmarkEnd w:id="719"/>
      <w:bookmarkEnd w:id="720"/>
    </w:p>
    <w:p w:rsidR="00D55D07" w:rsidRPr="00537EC1" w:rsidRDefault="00D55D07" w:rsidP="00D55D07">
      <w:pPr>
        <w:rPr>
          <w:szCs w:val="24"/>
        </w:rPr>
      </w:pPr>
    </w:p>
    <w:p w:rsidR="00D55D07" w:rsidRPr="00537EC1" w:rsidRDefault="00943398" w:rsidP="00943398">
      <w:pPr>
        <w:pStyle w:val="ListParagraph1"/>
        <w:ind w:left="0"/>
        <w:rPr>
          <w:szCs w:val="24"/>
        </w:rPr>
      </w:pPr>
      <w:r>
        <w:rPr>
          <w:szCs w:val="24"/>
        </w:rPr>
        <w:t xml:space="preserve">(1) </w:t>
      </w:r>
      <w:r w:rsidR="00D55D07" w:rsidRPr="00537EC1">
        <w:rPr>
          <w:szCs w:val="24"/>
        </w:rPr>
        <w:t>Vsi odjemalci plina, ki so priključeni na prenosni ali distribucijski sistem, imajo pravico do dobave plina na podlagi pogodbe z dobaviteljem ne glede na državo članico Evropske unije, v kateri je registriran.</w:t>
      </w:r>
    </w:p>
    <w:p w:rsidR="00D55D07" w:rsidRPr="00537EC1" w:rsidRDefault="00D55D07" w:rsidP="00D55D07">
      <w:pPr>
        <w:rPr>
          <w:szCs w:val="24"/>
        </w:rPr>
      </w:pPr>
    </w:p>
    <w:p w:rsidR="00D55D07" w:rsidRPr="00537EC1" w:rsidRDefault="00943398" w:rsidP="00943398">
      <w:pPr>
        <w:pStyle w:val="ListParagraph1"/>
        <w:ind w:left="0"/>
        <w:rPr>
          <w:szCs w:val="24"/>
        </w:rPr>
      </w:pPr>
      <w:r>
        <w:rPr>
          <w:szCs w:val="24"/>
        </w:rPr>
        <w:t xml:space="preserve">(2) </w:t>
      </w:r>
      <w:r w:rsidR="00D55D07" w:rsidRPr="00537EC1">
        <w:rPr>
          <w:szCs w:val="24"/>
        </w:rPr>
        <w:t>Dobavitelj mora pred sklenitvijo pogodbe iz prejšnjega odstavka izpolnjevati zahteve glede izravnave odstopanj in druge zahteve, ki so določene s tem zakonom ter drugimi predpisi za izvajanje dejavnosti dobave zemeljskega plina v Republiki Sloveniji, skladno s predpisi o opravljanju storitev na notranjem trgu in Pravom Evropske unije.</w:t>
      </w:r>
    </w:p>
    <w:p w:rsidR="00D55D07" w:rsidRPr="00537EC1" w:rsidRDefault="00D55D07" w:rsidP="00D55D07">
      <w:pPr>
        <w:rPr>
          <w:szCs w:val="24"/>
        </w:rPr>
      </w:pPr>
    </w:p>
    <w:p w:rsidR="00D55D07" w:rsidRDefault="00943398" w:rsidP="008212B4">
      <w:pPr>
        <w:pStyle w:val="ListParagraph1"/>
        <w:ind w:left="0"/>
        <w:rPr>
          <w:szCs w:val="24"/>
        </w:rPr>
      </w:pPr>
      <w:r>
        <w:rPr>
          <w:szCs w:val="24"/>
        </w:rPr>
        <w:t xml:space="preserve">(3) </w:t>
      </w:r>
      <w:r w:rsidR="00D55D07" w:rsidRPr="00537EC1">
        <w:rPr>
          <w:szCs w:val="24"/>
        </w:rPr>
        <w:t>Za dobavo plina odjemalcem, ki so priključeni na prenosni ali distribucijski sistem v Republiki Sloveniji, se uporabljajo določbe tega zakona in na njegovi podlagi izdanih predpisov ter splošnih aktov za izvrševanje javnih pooblastil, ne glede na to, kje je pogodba o dobavi sklenjena.</w:t>
      </w:r>
    </w:p>
    <w:p w:rsidR="002B705A" w:rsidRDefault="002B705A" w:rsidP="008212B4">
      <w:pPr>
        <w:pStyle w:val="ListParagraph1"/>
        <w:ind w:left="0"/>
        <w:rPr>
          <w:szCs w:val="24"/>
        </w:rPr>
      </w:pPr>
    </w:p>
    <w:p w:rsidR="002B705A" w:rsidRDefault="002B705A" w:rsidP="008212B4">
      <w:pPr>
        <w:pStyle w:val="ListParagraph1"/>
        <w:ind w:left="0"/>
        <w:rPr>
          <w:szCs w:val="24"/>
        </w:rPr>
      </w:pPr>
    </w:p>
    <w:p w:rsidR="001D1E1E" w:rsidRDefault="002B705A" w:rsidP="007D1782">
      <w:pPr>
        <w:pStyle w:val="Obrazloitev"/>
      </w:pPr>
      <w:r w:rsidRPr="002B705A">
        <w:t>Plinska direktiva v 3. členu določa, da morajo imeti končni odjemalci pravico do dobave plina na podlagi pogodbe z vsakim dobaviteljem iz EU, če le ta spolnjuje pravila in zahteve za delovanje trga s plinom v Sloveniji. To tudi pomeni, da ni potrebna ustanovitev podjetja za dobavo v RS, je pa ključna ureditev odgovornosti glede izravnave odstopanj med napovedjo (dobavo) in odjemom, to je dejansko porabo zemeljskega plina.</w:t>
      </w:r>
    </w:p>
    <w:p w:rsidR="00D55D07" w:rsidRPr="00114DD7" w:rsidRDefault="00D55D07" w:rsidP="003A7D9F">
      <w:pPr>
        <w:pStyle w:val="Naslov5"/>
      </w:pPr>
      <w:bookmarkStart w:id="721" w:name="_Toc293062740"/>
      <w:bookmarkStart w:id="722" w:name="_Ref295548089"/>
      <w:bookmarkStart w:id="723" w:name="_Toc358721982"/>
      <w:r w:rsidRPr="00114DD7">
        <w:t>člen</w:t>
      </w:r>
      <w:r>
        <w:br/>
      </w:r>
      <w:r w:rsidRPr="00114DD7">
        <w:t>(menjava dobavitelja)</w:t>
      </w:r>
      <w:bookmarkEnd w:id="721"/>
      <w:bookmarkEnd w:id="722"/>
      <w:bookmarkEnd w:id="723"/>
    </w:p>
    <w:p w:rsidR="00D55D07" w:rsidRPr="00537EC1" w:rsidRDefault="00D55D07" w:rsidP="00D55D07">
      <w:pPr>
        <w:rPr>
          <w:szCs w:val="24"/>
        </w:rPr>
      </w:pPr>
    </w:p>
    <w:p w:rsidR="00D55D07" w:rsidRDefault="00943398" w:rsidP="00C662AD">
      <w:pPr>
        <w:pStyle w:val="ListParagraph1"/>
        <w:ind w:left="0"/>
        <w:rPr>
          <w:szCs w:val="24"/>
        </w:rPr>
      </w:pPr>
      <w:r>
        <w:rPr>
          <w:szCs w:val="24"/>
        </w:rPr>
        <w:t xml:space="preserve">(1) </w:t>
      </w:r>
      <w:r w:rsidR="002013C3" w:rsidRPr="002013C3">
        <w:rPr>
          <w:szCs w:val="24"/>
        </w:rPr>
        <w:t>Odje</w:t>
      </w:r>
      <w:r w:rsidR="00C662AD">
        <w:rPr>
          <w:szCs w:val="24"/>
        </w:rPr>
        <w:t xml:space="preserve">malec, ki zaradi </w:t>
      </w:r>
      <w:r w:rsidR="002013C3" w:rsidRPr="002013C3">
        <w:rPr>
          <w:szCs w:val="24"/>
        </w:rPr>
        <w:t>menjave dobavitelja odpove pogodbo o dobavi, mora o</w:t>
      </w:r>
      <w:r w:rsidR="002013C3">
        <w:rPr>
          <w:szCs w:val="24"/>
        </w:rPr>
        <w:t xml:space="preserve"> </w:t>
      </w:r>
      <w:r w:rsidR="00C662AD">
        <w:rPr>
          <w:szCs w:val="24"/>
        </w:rPr>
        <w:t xml:space="preserve">odpovedi pogodbe in </w:t>
      </w:r>
      <w:r w:rsidR="002013C3" w:rsidRPr="002013C3">
        <w:rPr>
          <w:szCs w:val="24"/>
        </w:rPr>
        <w:t>menjavi dobavitelja pisno obvestiti operaterja sistema, na</w:t>
      </w:r>
      <w:r w:rsidR="002013C3">
        <w:rPr>
          <w:szCs w:val="24"/>
        </w:rPr>
        <w:t xml:space="preserve"> </w:t>
      </w:r>
      <w:r w:rsidR="002013C3" w:rsidRPr="002013C3">
        <w:rPr>
          <w:szCs w:val="24"/>
        </w:rPr>
        <w:t>katerega je priključen ali na čigar sistemu ima zagotovljen dostop do sistema.</w:t>
      </w:r>
      <w:r w:rsidR="00D55D07" w:rsidRPr="00537EC1">
        <w:rPr>
          <w:szCs w:val="24"/>
        </w:rPr>
        <w:t xml:space="preserve"> Če ima v zvezi s svojo dobavo zagotovljen dostop do distribucijskega sistema, zahteva to od operaterja distribucijskega sistema.</w:t>
      </w:r>
      <w:r w:rsidR="002013C3">
        <w:rPr>
          <w:szCs w:val="24"/>
        </w:rPr>
        <w:t xml:space="preserve"> </w:t>
      </w:r>
    </w:p>
    <w:p w:rsidR="004743AC" w:rsidRDefault="004743AC" w:rsidP="004743AC">
      <w:pPr>
        <w:pStyle w:val="ListParagraph1"/>
        <w:ind w:left="0"/>
        <w:rPr>
          <w:szCs w:val="24"/>
          <w:highlight w:val="yellow"/>
          <w:lang w:val="sl-SI"/>
        </w:rPr>
      </w:pPr>
    </w:p>
    <w:p w:rsidR="004743AC" w:rsidRDefault="004743AC" w:rsidP="004743AC">
      <w:pPr>
        <w:pStyle w:val="ListParagraph1"/>
        <w:ind w:left="0"/>
        <w:rPr>
          <w:szCs w:val="24"/>
        </w:rPr>
      </w:pPr>
      <w:r w:rsidRPr="004743AC">
        <w:rPr>
          <w:szCs w:val="24"/>
          <w:lang w:val="sl-SI"/>
        </w:rPr>
        <w:t xml:space="preserve">(2) Odjemalcu, ki je ob oddaji popolne zahteve za menjavo dobavitelja odklopljen zaradi neizpolnjenih obveznosti skladno z </w:t>
      </w:r>
      <w:r w:rsidR="002143F0">
        <w:rPr>
          <w:szCs w:val="24"/>
        </w:rPr>
        <w:fldChar w:fldCharType="begin"/>
      </w:r>
      <w:r>
        <w:rPr>
          <w:szCs w:val="24"/>
          <w:lang w:val="sl-SI"/>
        </w:rPr>
        <w:instrText xml:space="preserve"> REF _Ref358719866 \r \h </w:instrText>
      </w:r>
      <w:r w:rsidR="002143F0">
        <w:rPr>
          <w:szCs w:val="24"/>
        </w:rPr>
      </w:r>
      <w:r w:rsidR="002143F0">
        <w:rPr>
          <w:szCs w:val="24"/>
        </w:rPr>
        <w:fldChar w:fldCharType="separate"/>
      </w:r>
      <w:r w:rsidR="00AD6E8B">
        <w:rPr>
          <w:szCs w:val="24"/>
          <w:lang w:val="sl-SI"/>
        </w:rPr>
        <w:t>268</w:t>
      </w:r>
      <w:r w:rsidR="002143F0">
        <w:rPr>
          <w:szCs w:val="24"/>
        </w:rPr>
        <w:fldChar w:fldCharType="end"/>
      </w:r>
      <w:r w:rsidRPr="004743AC">
        <w:rPr>
          <w:szCs w:val="24"/>
          <w:lang w:val="sl-SI"/>
        </w:rPr>
        <w:t xml:space="preserve">. ali </w:t>
      </w:r>
      <w:r w:rsidR="002143F0">
        <w:rPr>
          <w:szCs w:val="24"/>
        </w:rPr>
        <w:fldChar w:fldCharType="begin"/>
      </w:r>
      <w:r>
        <w:rPr>
          <w:szCs w:val="24"/>
          <w:lang w:val="sl-SI"/>
        </w:rPr>
        <w:instrText xml:space="preserve"> REF _Ref358719877 \r \h </w:instrText>
      </w:r>
      <w:r w:rsidR="002143F0">
        <w:rPr>
          <w:szCs w:val="24"/>
        </w:rPr>
      </w:r>
      <w:r w:rsidR="002143F0">
        <w:rPr>
          <w:szCs w:val="24"/>
        </w:rPr>
        <w:fldChar w:fldCharType="separate"/>
      </w:r>
      <w:r w:rsidR="00AD6E8B">
        <w:rPr>
          <w:szCs w:val="24"/>
          <w:lang w:val="sl-SI"/>
        </w:rPr>
        <w:t>269</w:t>
      </w:r>
      <w:r w:rsidR="002143F0">
        <w:rPr>
          <w:szCs w:val="24"/>
        </w:rPr>
        <w:fldChar w:fldCharType="end"/>
      </w:r>
      <w:r w:rsidRPr="004743AC">
        <w:rPr>
          <w:szCs w:val="24"/>
          <w:lang w:val="sl-SI"/>
        </w:rPr>
        <w:t>. členom tega zakona, se zamenjava dobavitelja ne odobri, dokler ne odpravi razlogov za odklop in je ponovno priklopljen na sistem.</w:t>
      </w:r>
    </w:p>
    <w:p w:rsidR="00742577" w:rsidRPr="00742577" w:rsidRDefault="00742577" w:rsidP="002013C3">
      <w:pPr>
        <w:pStyle w:val="ListParagraph1"/>
        <w:ind w:left="0"/>
        <w:rPr>
          <w:szCs w:val="24"/>
        </w:rPr>
      </w:pPr>
    </w:p>
    <w:p w:rsidR="00D55D07" w:rsidRDefault="00742577" w:rsidP="00D55D07">
      <w:pPr>
        <w:rPr>
          <w:szCs w:val="24"/>
        </w:rPr>
      </w:pPr>
      <w:r>
        <w:rPr>
          <w:szCs w:val="24"/>
        </w:rPr>
        <w:t>(</w:t>
      </w:r>
      <w:r w:rsidR="004743AC">
        <w:rPr>
          <w:szCs w:val="24"/>
        </w:rPr>
        <w:t>3</w:t>
      </w:r>
      <w:r>
        <w:rPr>
          <w:szCs w:val="24"/>
        </w:rPr>
        <w:t xml:space="preserve">) V imenu in za račun končnega odjemalca lahko na podlagi pooblastila postopek menjave dobavitelja izvede </w:t>
      </w:r>
      <w:r w:rsidR="00FD5061">
        <w:rPr>
          <w:szCs w:val="24"/>
        </w:rPr>
        <w:t>tudi nov dobavitelj.</w:t>
      </w:r>
    </w:p>
    <w:p w:rsidR="00FD5061" w:rsidRPr="00537EC1" w:rsidRDefault="00FD5061" w:rsidP="00D55D07">
      <w:pPr>
        <w:rPr>
          <w:szCs w:val="24"/>
        </w:rPr>
      </w:pPr>
    </w:p>
    <w:p w:rsidR="004743AC" w:rsidRDefault="00943398" w:rsidP="00C662AD">
      <w:pPr>
        <w:pStyle w:val="ListParagraph1"/>
        <w:ind w:left="0"/>
        <w:rPr>
          <w:szCs w:val="24"/>
          <w:lang w:val="sl-SI"/>
        </w:rPr>
      </w:pPr>
      <w:r>
        <w:rPr>
          <w:szCs w:val="24"/>
        </w:rPr>
        <w:t>(</w:t>
      </w:r>
      <w:r w:rsidR="004743AC">
        <w:rPr>
          <w:szCs w:val="24"/>
          <w:lang w:val="sl-SI"/>
        </w:rPr>
        <w:t>4</w:t>
      </w:r>
      <w:r>
        <w:rPr>
          <w:szCs w:val="24"/>
        </w:rPr>
        <w:t xml:space="preserve">) </w:t>
      </w:r>
      <w:r w:rsidR="00C662AD" w:rsidRPr="00C662AD">
        <w:rPr>
          <w:szCs w:val="24"/>
          <w:lang w:val="sl-SI"/>
        </w:rPr>
        <w:t>Operater, ki je prejel obvestilo, mora izvesti vse potrebno, da lahko odjemalec začne izvrševati pogodbo o dobavi plina z novim dobaviteljem v 21 dneh od vložitve popolne zahteve. Odjemalcem se menjava dobavitelja ne sme zaračunati.</w:t>
      </w:r>
    </w:p>
    <w:p w:rsidR="004743AC" w:rsidRDefault="004743AC" w:rsidP="00C662AD">
      <w:pPr>
        <w:pStyle w:val="ListParagraph1"/>
        <w:ind w:left="0"/>
        <w:rPr>
          <w:szCs w:val="24"/>
          <w:lang w:val="sl-SI"/>
        </w:rPr>
      </w:pPr>
    </w:p>
    <w:p w:rsidR="004743AC" w:rsidRPr="00DB2A87" w:rsidRDefault="004743AC" w:rsidP="004743AC">
      <w:pPr>
        <w:pStyle w:val="ListParagraph1"/>
        <w:ind w:left="0"/>
        <w:rPr>
          <w:szCs w:val="24"/>
          <w:lang w:val="sl-SI"/>
        </w:rPr>
      </w:pPr>
      <w:r w:rsidRPr="004743AC">
        <w:rPr>
          <w:szCs w:val="24"/>
          <w:lang w:val="sl-SI"/>
        </w:rPr>
        <w:t>(5) Operater sistema zagotovi informacijo o stanju števca ob menjavi. Če dobavitelj zahteva v zvezi z menjavo dobavitelja izvedbo posebne meritve, lahko operater stroške te meritve zaračuna zadevnemu dobavitelju.</w:t>
      </w:r>
    </w:p>
    <w:p w:rsidR="00D55D07" w:rsidRPr="00537EC1" w:rsidRDefault="00D55D07" w:rsidP="00D55D07">
      <w:pPr>
        <w:rPr>
          <w:szCs w:val="24"/>
        </w:rPr>
      </w:pPr>
    </w:p>
    <w:p w:rsidR="00D55D07" w:rsidRPr="001A7049" w:rsidRDefault="00943398" w:rsidP="00A94D14">
      <w:pPr>
        <w:pStyle w:val="ListParagraph1"/>
        <w:ind w:left="0"/>
        <w:rPr>
          <w:szCs w:val="24"/>
        </w:rPr>
      </w:pPr>
      <w:r>
        <w:rPr>
          <w:szCs w:val="24"/>
        </w:rPr>
        <w:t>(</w:t>
      </w:r>
      <w:r w:rsidR="004743AC">
        <w:rPr>
          <w:szCs w:val="24"/>
          <w:lang w:val="sl-SI"/>
        </w:rPr>
        <w:t>6</w:t>
      </w:r>
      <w:r>
        <w:rPr>
          <w:szCs w:val="24"/>
        </w:rPr>
        <w:t xml:space="preserve">) </w:t>
      </w:r>
      <w:r w:rsidR="00D55D07" w:rsidRPr="00537EC1">
        <w:rPr>
          <w:szCs w:val="24"/>
        </w:rPr>
        <w:t xml:space="preserve">Odjemalec mora prejeti zaključni račun po vsaki menjavi dobavitelja najkasneje šest tednov po dnevu, ko mu je začel dobavljati plin novi dobavitelj. </w:t>
      </w:r>
    </w:p>
    <w:p w:rsidR="00943398" w:rsidRPr="00943398" w:rsidRDefault="00943398" w:rsidP="00943398">
      <w:pPr>
        <w:pStyle w:val="ListParagraph1"/>
        <w:ind w:left="0"/>
        <w:rPr>
          <w:szCs w:val="24"/>
        </w:rPr>
      </w:pPr>
    </w:p>
    <w:p w:rsidR="00D55D07" w:rsidRDefault="00943398" w:rsidP="00943398">
      <w:pPr>
        <w:pStyle w:val="ListParagraph1"/>
        <w:ind w:left="0"/>
        <w:rPr>
          <w:szCs w:val="24"/>
        </w:rPr>
      </w:pPr>
      <w:r w:rsidRPr="00AD5BC6">
        <w:rPr>
          <w:szCs w:val="24"/>
        </w:rPr>
        <w:t>(</w:t>
      </w:r>
      <w:r w:rsidR="004743AC">
        <w:rPr>
          <w:szCs w:val="24"/>
          <w:lang w:val="sl-SI"/>
        </w:rPr>
        <w:t>7</w:t>
      </w:r>
      <w:r w:rsidRPr="00AD5BC6">
        <w:rPr>
          <w:szCs w:val="24"/>
        </w:rPr>
        <w:t xml:space="preserve">) </w:t>
      </w:r>
      <w:r w:rsidR="00D55D07" w:rsidRPr="00AD5BC6">
        <w:rPr>
          <w:szCs w:val="24"/>
        </w:rPr>
        <w:t xml:space="preserve">Podrobneje uredi </w:t>
      </w:r>
      <w:r w:rsidR="002013C3" w:rsidRPr="00AD5BC6">
        <w:rPr>
          <w:szCs w:val="24"/>
        </w:rPr>
        <w:t xml:space="preserve">postopek </w:t>
      </w:r>
      <w:r w:rsidR="00D55D07" w:rsidRPr="00AD5BC6">
        <w:rPr>
          <w:szCs w:val="24"/>
        </w:rPr>
        <w:t xml:space="preserve">menjave dobavitelja </w:t>
      </w:r>
      <w:r w:rsidR="00C662AD" w:rsidRPr="00AD5BC6">
        <w:rPr>
          <w:szCs w:val="24"/>
          <w:lang w:val="sl-SI"/>
        </w:rPr>
        <w:t xml:space="preserve">Vlada z uredbo iz </w:t>
      </w:r>
      <w:fldSimple w:instr=" REF _Ref358616753 \r \h  \* MERGEFORMAT ">
        <w:r w:rsidR="00AD6E8B">
          <w:rPr>
            <w:szCs w:val="24"/>
            <w:lang w:val="sl-SI"/>
          </w:rPr>
          <w:t>234</w:t>
        </w:r>
      </w:fldSimple>
      <w:r w:rsidR="00C951FC" w:rsidRPr="00AD5BC6">
        <w:rPr>
          <w:szCs w:val="24"/>
          <w:lang w:val="sl-SI"/>
        </w:rPr>
        <w:t>.</w:t>
      </w:r>
      <w:r w:rsidR="00C662AD" w:rsidRPr="00AD5BC6">
        <w:rPr>
          <w:szCs w:val="24"/>
          <w:lang w:val="sl-SI"/>
        </w:rPr>
        <w:t xml:space="preserve">člena in </w:t>
      </w:r>
      <w:r w:rsidR="00D55D07" w:rsidRPr="00AD5BC6">
        <w:rPr>
          <w:szCs w:val="24"/>
        </w:rPr>
        <w:t>operater sistema v sistemskih obratovalnih navodilih.</w:t>
      </w:r>
    </w:p>
    <w:p w:rsidR="002B705A" w:rsidRDefault="002B705A" w:rsidP="00943398">
      <w:pPr>
        <w:pStyle w:val="ListParagraph1"/>
        <w:ind w:left="0"/>
        <w:rPr>
          <w:szCs w:val="24"/>
        </w:rPr>
      </w:pPr>
    </w:p>
    <w:p w:rsidR="001D1E1E" w:rsidRDefault="002B705A" w:rsidP="007D1782">
      <w:pPr>
        <w:pStyle w:val="Obrazloitev"/>
      </w:pPr>
      <w:r w:rsidRPr="002B705A">
        <w:t>Možnost menjave dobavitelja je ena od ključni pravic za učinkovito delovanje trga z zemeljskim plinom. Zato je skrajšan celoten postopek menjave na največ tri tedne od vložitve popolne zahteve za menjavo pri operaterju sistema na katerega je priključen. Poleg tega tudi stroški menjave ne smejo ovirati tega procesa. Ker pa gospodinjski odjemalci pogosto zelo zadržani pri menjavah dobavitelja, se jim te zamenjave sploh ne smejo posebej zaračunavati. Upravičeni stroški ki pri menjavi dobavitelja nastanejo pri operaterju sistema se zato priznavajo in pokrijejo v okviru omrežnine. Glede same menjave dobavitelja pa morajo biti izpolnjeni tudi določeni pogoji, ki jih določa zakonodaja in predpisi. Postopek menjave dobavitelja je potrebno podrobneje urediti v sistemskih obratovalnih navodilih, ki jih izda operater sistema s soglasjem regulatorne agencije za energijo.</w:t>
      </w:r>
    </w:p>
    <w:p w:rsidR="002B705A" w:rsidRPr="002B705A" w:rsidRDefault="002B705A" w:rsidP="00943398">
      <w:pPr>
        <w:pStyle w:val="ListParagraph1"/>
        <w:ind w:left="0"/>
        <w:rPr>
          <w:szCs w:val="24"/>
        </w:rPr>
      </w:pPr>
    </w:p>
    <w:p w:rsidR="00D55D07" w:rsidRPr="00114DD7" w:rsidRDefault="00D55D07" w:rsidP="003A7D9F">
      <w:pPr>
        <w:pStyle w:val="Naslov5"/>
      </w:pPr>
      <w:bookmarkStart w:id="724" w:name="_Ref295548297"/>
      <w:bookmarkStart w:id="725" w:name="_Toc358721983"/>
      <w:bookmarkStart w:id="726" w:name="_Toc293062741"/>
      <w:r w:rsidRPr="00114DD7">
        <w:t>člen</w:t>
      </w:r>
      <w:r>
        <w:br/>
      </w:r>
      <w:r w:rsidRPr="00114DD7">
        <w:t>(obveščanje o porabi)</w:t>
      </w:r>
      <w:bookmarkEnd w:id="724"/>
      <w:bookmarkEnd w:id="725"/>
      <w:r w:rsidRPr="00114DD7">
        <w:t xml:space="preserve"> </w:t>
      </w:r>
      <w:bookmarkEnd w:id="726"/>
    </w:p>
    <w:p w:rsidR="00D55D07" w:rsidRPr="00537EC1" w:rsidRDefault="00D55D07" w:rsidP="00D55D07">
      <w:pPr>
        <w:rPr>
          <w:szCs w:val="24"/>
        </w:rPr>
      </w:pPr>
    </w:p>
    <w:p w:rsidR="00D55D07" w:rsidRPr="00537EC1" w:rsidRDefault="00943398" w:rsidP="00943398">
      <w:pPr>
        <w:pStyle w:val="ListParagraph1"/>
        <w:ind w:left="0"/>
        <w:rPr>
          <w:szCs w:val="24"/>
        </w:rPr>
      </w:pPr>
      <w:r>
        <w:rPr>
          <w:szCs w:val="24"/>
        </w:rPr>
        <w:t xml:space="preserve">(1) </w:t>
      </w:r>
      <w:r w:rsidR="00D55D07" w:rsidRPr="00537EC1">
        <w:rPr>
          <w:szCs w:val="24"/>
        </w:rPr>
        <w:t xml:space="preserve">Operater mora brezplačno periodično obveščati končne odjemalce, ki so uporabniki sistema, na katerem opravlja dejavnost operaterja sistema,  o njihovi </w:t>
      </w:r>
      <w:r w:rsidR="00742577">
        <w:rPr>
          <w:szCs w:val="24"/>
        </w:rPr>
        <w:t xml:space="preserve">dejanski </w:t>
      </w:r>
      <w:r w:rsidR="00D55D07" w:rsidRPr="00537EC1">
        <w:rPr>
          <w:szCs w:val="24"/>
        </w:rPr>
        <w:t>porabi plina ter o značilnostih te porabe.</w:t>
      </w:r>
    </w:p>
    <w:p w:rsidR="00D55D07" w:rsidRPr="00537EC1" w:rsidRDefault="00D55D07" w:rsidP="00D55D07">
      <w:pPr>
        <w:rPr>
          <w:szCs w:val="24"/>
        </w:rPr>
      </w:pPr>
    </w:p>
    <w:p w:rsidR="00D55D07" w:rsidRPr="00930AFA" w:rsidRDefault="00943398" w:rsidP="00943398">
      <w:pPr>
        <w:pStyle w:val="ListParagraph1"/>
        <w:ind w:left="0"/>
        <w:rPr>
          <w:szCs w:val="24"/>
        </w:rPr>
      </w:pPr>
      <w:r>
        <w:rPr>
          <w:szCs w:val="24"/>
        </w:rPr>
        <w:t xml:space="preserve">(2) </w:t>
      </w:r>
      <w:r w:rsidR="00D55D07" w:rsidRPr="00537EC1">
        <w:rPr>
          <w:szCs w:val="24"/>
        </w:rPr>
        <w:t>Na zahtevo končnega odjemalca</w:t>
      </w:r>
      <w:r w:rsidR="006913CE">
        <w:rPr>
          <w:szCs w:val="24"/>
        </w:rPr>
        <w:t xml:space="preserve"> ali osnovi izrecnega soglasja odjemalca</w:t>
      </w:r>
      <w:r w:rsidR="00FF4DA7">
        <w:rPr>
          <w:szCs w:val="24"/>
        </w:rPr>
        <w:t xml:space="preserve"> tretjemu podjetju</w:t>
      </w:r>
      <w:r w:rsidR="00D55D07" w:rsidRPr="00537EC1">
        <w:rPr>
          <w:szCs w:val="24"/>
        </w:rPr>
        <w:t xml:space="preserve"> mora operater sistema kadarkoli obvestiti </w:t>
      </w:r>
      <w:r w:rsidR="00FF4DA7">
        <w:rPr>
          <w:szCs w:val="24"/>
        </w:rPr>
        <w:t xml:space="preserve">odjemalca oziroma podjetje </w:t>
      </w:r>
      <w:r w:rsidR="00D55D07" w:rsidRPr="00537EC1">
        <w:rPr>
          <w:szCs w:val="24"/>
        </w:rPr>
        <w:t xml:space="preserve">o njegovi </w:t>
      </w:r>
      <w:r w:rsidR="00742577">
        <w:rPr>
          <w:szCs w:val="24"/>
        </w:rPr>
        <w:t xml:space="preserve"> </w:t>
      </w:r>
      <w:r w:rsidR="00D55D07" w:rsidRPr="00537EC1">
        <w:rPr>
          <w:szCs w:val="24"/>
        </w:rPr>
        <w:t>porabi plina ter o značilnostih te porabe.</w:t>
      </w:r>
    </w:p>
    <w:p w:rsidR="00D55D07" w:rsidRPr="00537EC1" w:rsidRDefault="00D55D07" w:rsidP="00D55D07">
      <w:pPr>
        <w:rPr>
          <w:szCs w:val="24"/>
        </w:rPr>
      </w:pPr>
    </w:p>
    <w:p w:rsidR="00D55D07" w:rsidRPr="00537EC1" w:rsidRDefault="00943398" w:rsidP="00943398">
      <w:pPr>
        <w:pStyle w:val="ListParagraph1"/>
        <w:ind w:left="0"/>
        <w:rPr>
          <w:szCs w:val="24"/>
        </w:rPr>
      </w:pPr>
      <w:r>
        <w:rPr>
          <w:szCs w:val="24"/>
        </w:rPr>
        <w:t xml:space="preserve">(3) </w:t>
      </w:r>
      <w:r w:rsidR="00D55D07" w:rsidRPr="00537EC1">
        <w:rPr>
          <w:szCs w:val="24"/>
        </w:rPr>
        <w:t xml:space="preserve">Stroški obvestila iz prejšnjega odstavka, tudi če so določeni kot pavšalna cena, morajo ustrezati neposrednim stroškom storitve operaterja. </w:t>
      </w:r>
      <w:r w:rsidR="00D55D07" w:rsidRPr="00430E11">
        <w:rPr>
          <w:szCs w:val="24"/>
        </w:rPr>
        <w:t>Gospodinjskim odjemalcem stroškov obvestila iz prejšnjega odstavka operater ne sme zaračunati.</w:t>
      </w:r>
    </w:p>
    <w:p w:rsidR="00D55D07" w:rsidRPr="00537EC1" w:rsidRDefault="00D55D07" w:rsidP="00D55D07">
      <w:pPr>
        <w:rPr>
          <w:szCs w:val="24"/>
        </w:rPr>
      </w:pPr>
    </w:p>
    <w:p w:rsidR="00D55D07" w:rsidRDefault="00943398" w:rsidP="00943398">
      <w:pPr>
        <w:pStyle w:val="ListParagraph1"/>
        <w:ind w:left="0"/>
        <w:rPr>
          <w:szCs w:val="24"/>
        </w:rPr>
      </w:pPr>
      <w:r>
        <w:rPr>
          <w:szCs w:val="24"/>
        </w:rPr>
        <w:t xml:space="preserve">(4) </w:t>
      </w:r>
      <w:r w:rsidR="00D55D07" w:rsidRPr="00430E11">
        <w:rPr>
          <w:szCs w:val="24"/>
        </w:rPr>
        <w:t>Podrobneje uredi vprašanja obveščanja odjemalcev o porabi operater sistema v sistemskih obratovalnih navodilih.</w:t>
      </w:r>
    </w:p>
    <w:p w:rsidR="002B705A" w:rsidRDefault="002B705A" w:rsidP="00943398">
      <w:pPr>
        <w:pStyle w:val="ListParagraph1"/>
        <w:ind w:left="0"/>
        <w:rPr>
          <w:szCs w:val="24"/>
        </w:rPr>
      </w:pPr>
    </w:p>
    <w:p w:rsidR="001D1E1E" w:rsidRDefault="002B705A" w:rsidP="007D1782">
      <w:pPr>
        <w:pStyle w:val="Obrazloitev"/>
      </w:pPr>
      <w:r w:rsidRPr="002B705A">
        <w:t>Podatek o porabi je eden ključnih podatkov za zamenjavo dobavitelja in pridobitev optimalne ponudbe za dobavo plina. Poleg tega je podatek o višini in dinamiki porabe, ki ga prejme odjemalec, ključen za izvajanje ukrepov učinkovite rabe energije.</w:t>
      </w:r>
    </w:p>
    <w:p w:rsidR="002B705A" w:rsidRPr="002B705A" w:rsidRDefault="002B705A" w:rsidP="00943398">
      <w:pPr>
        <w:pStyle w:val="ListParagraph1"/>
        <w:ind w:left="0"/>
        <w:rPr>
          <w:szCs w:val="24"/>
        </w:rPr>
      </w:pPr>
    </w:p>
    <w:p w:rsidR="00D55D07" w:rsidRPr="00114DD7" w:rsidRDefault="00D55D07" w:rsidP="003A7D9F">
      <w:pPr>
        <w:pStyle w:val="Naslov5"/>
      </w:pPr>
      <w:bookmarkStart w:id="727" w:name="_Toc293062742"/>
      <w:bookmarkStart w:id="728" w:name="_Toc358721984"/>
      <w:r w:rsidRPr="00114DD7">
        <w:t>člen</w:t>
      </w:r>
      <w:r>
        <w:br/>
      </w:r>
      <w:r w:rsidRPr="00114DD7">
        <w:t>(zagotavljanje energetske učinkovitosti)</w:t>
      </w:r>
      <w:bookmarkEnd w:id="727"/>
      <w:bookmarkEnd w:id="728"/>
    </w:p>
    <w:p w:rsidR="00D55D07" w:rsidRPr="00537EC1" w:rsidRDefault="00D55D07" w:rsidP="00D55D07">
      <w:pPr>
        <w:rPr>
          <w:szCs w:val="24"/>
        </w:rPr>
      </w:pPr>
    </w:p>
    <w:p w:rsidR="00D55D07" w:rsidRDefault="00D55D07" w:rsidP="00D55D07">
      <w:pPr>
        <w:rPr>
          <w:szCs w:val="24"/>
        </w:rPr>
      </w:pPr>
      <w:r w:rsidRPr="00537EC1">
        <w:rPr>
          <w:szCs w:val="24"/>
        </w:rPr>
        <w:t xml:space="preserve">Podjetja plinskega gospodarstva si morajo prizadevati za zagotavljanje energetske učinkovitosti, s tem, da skladno s priporočili agencije optimizirajo porabo plina, zlasti z nudenjem </w:t>
      </w:r>
      <w:r>
        <w:rPr>
          <w:szCs w:val="24"/>
        </w:rPr>
        <w:t xml:space="preserve">energetskih </w:t>
      </w:r>
      <w:r w:rsidRPr="00537EC1">
        <w:rPr>
          <w:szCs w:val="24"/>
        </w:rPr>
        <w:t>storit</w:t>
      </w:r>
      <w:r>
        <w:rPr>
          <w:szCs w:val="24"/>
        </w:rPr>
        <w:t>e</w:t>
      </w:r>
      <w:r w:rsidRPr="00537EC1">
        <w:rPr>
          <w:szCs w:val="24"/>
        </w:rPr>
        <w:t xml:space="preserve">v upravljanja energije, razvojem inovativnih formul za oblikovanje cen ali uvajanjem </w:t>
      </w:r>
      <w:r>
        <w:rPr>
          <w:szCs w:val="24"/>
        </w:rPr>
        <w:t>naprednih</w:t>
      </w:r>
      <w:r w:rsidRPr="00537EC1">
        <w:rPr>
          <w:szCs w:val="24"/>
        </w:rPr>
        <w:t xml:space="preserve"> merilnih sistemov ali </w:t>
      </w:r>
      <w:r>
        <w:rPr>
          <w:szCs w:val="24"/>
        </w:rPr>
        <w:t>naprednih</w:t>
      </w:r>
      <w:r w:rsidRPr="00537EC1">
        <w:rPr>
          <w:szCs w:val="24"/>
        </w:rPr>
        <w:t xml:space="preserve"> omrežij, kadar je primerno.</w:t>
      </w:r>
    </w:p>
    <w:p w:rsidR="002B705A" w:rsidRDefault="002B705A" w:rsidP="00D55D07">
      <w:pPr>
        <w:rPr>
          <w:szCs w:val="24"/>
        </w:rPr>
      </w:pPr>
    </w:p>
    <w:p w:rsidR="001D1E1E" w:rsidRDefault="002B705A" w:rsidP="007D1782">
      <w:pPr>
        <w:pStyle w:val="Obrazloitev"/>
      </w:pPr>
      <w:r w:rsidRPr="002B705A">
        <w:t>Gre za splošno določbo na podlagi določbe 8. člena plinske direktive, ki zahteva vključitev aktivnosti za učinkovito rabo energije v delovanje podjetjih plinskega gospodarstva. Konkretneje je ta določba implementirana v petem delu zakona, ki se nanaša na energijsko učinkovitost in po določbah katerega morajo dobavitelji plina zagotoviti konkretne prihranke energije pri končnih odjemalcih s pripravo in izvajanjem programov izboljšanja energijske učinkovitosti. Sredstva za ta namen zagotavljajo končni odjemalci.</w:t>
      </w:r>
    </w:p>
    <w:p w:rsidR="002B705A" w:rsidRPr="00537EC1" w:rsidRDefault="002B705A" w:rsidP="00D55D07">
      <w:pPr>
        <w:rPr>
          <w:szCs w:val="24"/>
        </w:rPr>
      </w:pPr>
    </w:p>
    <w:p w:rsidR="00D55D07" w:rsidRPr="00114DD7" w:rsidRDefault="00D55D07" w:rsidP="003A7D9F">
      <w:pPr>
        <w:pStyle w:val="Naslov5"/>
      </w:pPr>
      <w:bookmarkStart w:id="729" w:name="_Toc293062743"/>
      <w:bookmarkStart w:id="730" w:name="_Ref295548752"/>
      <w:bookmarkStart w:id="731" w:name="_Toc358721985"/>
      <w:r w:rsidRPr="00114DD7">
        <w:t>člen</w:t>
      </w:r>
      <w:r>
        <w:br/>
      </w:r>
      <w:r w:rsidRPr="00114DD7">
        <w:t>(energetski kontrolni seznam)</w:t>
      </w:r>
      <w:bookmarkEnd w:id="729"/>
      <w:bookmarkEnd w:id="730"/>
      <w:bookmarkEnd w:id="731"/>
    </w:p>
    <w:p w:rsidR="00D55D07" w:rsidRPr="00537EC1" w:rsidRDefault="00D55D07" w:rsidP="00D55D07">
      <w:pPr>
        <w:keepNext/>
        <w:rPr>
          <w:szCs w:val="24"/>
        </w:rPr>
      </w:pPr>
    </w:p>
    <w:p w:rsidR="00D55D07" w:rsidRPr="00537EC1" w:rsidRDefault="00943398" w:rsidP="00C662AD">
      <w:pPr>
        <w:pStyle w:val="ListParagraph1"/>
        <w:keepNext/>
        <w:ind w:left="0"/>
        <w:rPr>
          <w:szCs w:val="24"/>
        </w:rPr>
      </w:pPr>
      <w:r>
        <w:rPr>
          <w:szCs w:val="24"/>
        </w:rPr>
        <w:t xml:space="preserve">(1) </w:t>
      </w:r>
      <w:r w:rsidR="00C662AD" w:rsidRPr="00C662AD">
        <w:rPr>
          <w:szCs w:val="24"/>
          <w:lang w:val="sl-SI"/>
        </w:rPr>
        <w:t>Dobavitelji so dolžni vsakemu končnemu odjemalcu, kateremu dobavljajo plin, poslati energetski kontrolni seznam, ki ga vzpostavi Komisija Evropske unije (v nadaljnjem besedilu: Komisija) na podlagi člena 3(12) Direktive 2009/73/ES, skupaj z vsemi potrebnimi podatki za njegovo uporabo.</w:t>
      </w:r>
    </w:p>
    <w:p w:rsidR="00D55D07" w:rsidRPr="00537EC1" w:rsidRDefault="00D55D07" w:rsidP="00D55D07">
      <w:pPr>
        <w:rPr>
          <w:szCs w:val="24"/>
        </w:rPr>
      </w:pPr>
    </w:p>
    <w:p w:rsidR="00D55D07" w:rsidRPr="00537EC1" w:rsidRDefault="00943398" w:rsidP="00943398">
      <w:pPr>
        <w:pStyle w:val="ListParagraph1"/>
        <w:ind w:left="0"/>
        <w:rPr>
          <w:szCs w:val="24"/>
        </w:rPr>
      </w:pPr>
      <w:r>
        <w:rPr>
          <w:szCs w:val="24"/>
        </w:rPr>
        <w:t xml:space="preserve">(2) </w:t>
      </w:r>
      <w:r w:rsidR="00D55D07" w:rsidRPr="00537EC1">
        <w:rPr>
          <w:szCs w:val="24"/>
        </w:rPr>
        <w:t>Podrobneje uredi vprašanja pošiljanja energetskega kontrolnega seznama agencija s splošnim aktom.</w:t>
      </w:r>
      <w:r w:rsidR="00D55D07">
        <w:rPr>
          <w:szCs w:val="24"/>
        </w:rPr>
        <w:t xml:space="preserve"> Agencija energetski kontrolni seznam objavi na svoji spletni strani.</w:t>
      </w:r>
    </w:p>
    <w:p w:rsidR="00D55D07" w:rsidRDefault="00D55D07" w:rsidP="00D55D07">
      <w:pPr>
        <w:rPr>
          <w:szCs w:val="24"/>
        </w:rPr>
      </w:pPr>
    </w:p>
    <w:p w:rsidR="001D1E1E" w:rsidRDefault="002B705A" w:rsidP="007D1782">
      <w:pPr>
        <w:pStyle w:val="Obrazloitev"/>
      </w:pPr>
      <w:r w:rsidRPr="006B5F6B">
        <w:t>Potrošnikom morajo biti na voljo jasne in razumljive informacije o njihovih pravicah v zvezi z energetskim sektorjem. Zato mora Komisija po posvetovanju z ustreznimi zainteresiranimi stranmi, vključno z državami članicami, nacionalnimi regulativnimi organi, potrošniškimi organizacijami in podjetji plinskega gospodarstva, vzpostaviti dostopen, uporabniku prijazen energetski kontrolni seznam, v katerem so navedene praktične informacije o pravicah potrošnikov. Ta energetski kontrolni mora biti tudi v fizični obliki posredovan vsem potrošnikom in javno dostopen.</w:t>
      </w:r>
    </w:p>
    <w:p w:rsidR="002B705A" w:rsidRDefault="002B705A" w:rsidP="00D55D07">
      <w:pPr>
        <w:rPr>
          <w:szCs w:val="24"/>
        </w:rPr>
      </w:pPr>
    </w:p>
    <w:p w:rsidR="002B705A" w:rsidRPr="00537EC1" w:rsidRDefault="002B705A" w:rsidP="00D55D07">
      <w:pPr>
        <w:rPr>
          <w:szCs w:val="24"/>
        </w:rPr>
      </w:pPr>
    </w:p>
    <w:p w:rsidR="00D55D07" w:rsidRPr="008B7BD8" w:rsidRDefault="008212B4" w:rsidP="001E2586">
      <w:pPr>
        <w:pStyle w:val="Naslov4"/>
        <w:rPr>
          <w:b w:val="0"/>
          <w:sz w:val="24"/>
          <w:szCs w:val="24"/>
        </w:rPr>
      </w:pPr>
      <w:bookmarkStart w:id="732" w:name="_Toc293062744"/>
      <w:bookmarkStart w:id="733" w:name="_Toc358721986"/>
      <w:r w:rsidRPr="008B7BD8">
        <w:rPr>
          <w:b w:val="0"/>
          <w:sz w:val="24"/>
          <w:szCs w:val="24"/>
        </w:rPr>
        <w:t xml:space="preserve">II. </w:t>
      </w:r>
      <w:r w:rsidR="00D55D07" w:rsidRPr="008B7BD8">
        <w:rPr>
          <w:b w:val="0"/>
          <w:sz w:val="24"/>
          <w:szCs w:val="24"/>
        </w:rPr>
        <w:t>Zagotavljanje zanesljivosti oskrbe s plinom</w:t>
      </w:r>
      <w:bookmarkEnd w:id="732"/>
      <w:bookmarkEnd w:id="733"/>
    </w:p>
    <w:p w:rsidR="00D55D07" w:rsidRPr="00114DD7" w:rsidRDefault="00D55D07" w:rsidP="003A7D9F">
      <w:pPr>
        <w:pStyle w:val="Naslov5"/>
      </w:pPr>
      <w:bookmarkStart w:id="734" w:name="_Toc293062745"/>
      <w:bookmarkStart w:id="735" w:name="_Toc358721987"/>
      <w:r w:rsidRPr="00114DD7">
        <w:t>člen</w:t>
      </w:r>
      <w:r>
        <w:br/>
      </w:r>
      <w:r w:rsidRPr="00114DD7">
        <w:t>(splošna določba)</w:t>
      </w:r>
      <w:bookmarkEnd w:id="734"/>
      <w:bookmarkEnd w:id="735"/>
    </w:p>
    <w:p w:rsidR="00D55D07" w:rsidRPr="00537EC1" w:rsidRDefault="00D55D07" w:rsidP="00D55D07">
      <w:pPr>
        <w:rPr>
          <w:szCs w:val="24"/>
        </w:rPr>
      </w:pPr>
    </w:p>
    <w:p w:rsidR="00F8727F" w:rsidRDefault="00F8727F" w:rsidP="00F8727F">
      <w:pPr>
        <w:pStyle w:val="ListParagraph1"/>
        <w:ind w:left="0"/>
        <w:rPr>
          <w:szCs w:val="24"/>
        </w:rPr>
      </w:pPr>
      <w:r>
        <w:rPr>
          <w:szCs w:val="24"/>
        </w:rPr>
        <w:t xml:space="preserve">(1) </w:t>
      </w:r>
      <w:r w:rsidR="00D55D07" w:rsidRPr="00537EC1">
        <w:rPr>
          <w:szCs w:val="24"/>
        </w:rPr>
        <w:t>Zanesljivost oskrbe s plinom se zagotavlja skladno z Uredbo (EU) št. 994/2010 Evropskega parlamenta in Sveta z dne 20. oktobra 2010 o ukrepih za zagotavljanje zanesljivosti oskrbe s plinom in o razveljavitvi Direktive Sveta 2004/67/ES (Uradni list EU, L 295 , 12.11.2010, str. 0001 – 0022; v nadaljnjem besedilu: Uredba 994/2010).</w:t>
      </w:r>
    </w:p>
    <w:p w:rsidR="00F8727F" w:rsidRDefault="00F8727F" w:rsidP="00F8727F">
      <w:pPr>
        <w:pStyle w:val="ListParagraph1"/>
        <w:ind w:left="0"/>
        <w:rPr>
          <w:szCs w:val="24"/>
        </w:rPr>
      </w:pPr>
    </w:p>
    <w:p w:rsidR="001D1E1E" w:rsidRDefault="00F8727F" w:rsidP="007D1782">
      <w:pPr>
        <w:pStyle w:val="ListParagraph1"/>
        <w:ind w:left="0"/>
        <w:rPr>
          <w:szCs w:val="24"/>
        </w:rPr>
      </w:pPr>
      <w:r>
        <w:rPr>
          <w:szCs w:val="24"/>
        </w:rPr>
        <w:t>(2) Da bi zagotovila</w:t>
      </w:r>
      <w:r w:rsidRPr="00F8727F">
        <w:rPr>
          <w:szCs w:val="24"/>
        </w:rPr>
        <w:t xml:space="preserve"> zanesljivo oskrbo na trgu z zemeljskim plinom, </w:t>
      </w:r>
      <w:r>
        <w:rPr>
          <w:szCs w:val="24"/>
        </w:rPr>
        <w:t xml:space="preserve">Republika </w:t>
      </w:r>
      <w:r w:rsidRPr="005D31F7">
        <w:rPr>
          <w:szCs w:val="24"/>
        </w:rPr>
        <w:t>Slovenija sodeluje z drugimi državami članicami EU z namenom spodbujanja</w:t>
      </w:r>
      <w:r w:rsidRPr="00F8727F">
        <w:rPr>
          <w:szCs w:val="24"/>
        </w:rPr>
        <w:t xml:space="preserve"> </w:t>
      </w:r>
      <w:r w:rsidRPr="000F2CD5">
        <w:rPr>
          <w:szCs w:val="24"/>
        </w:rPr>
        <w:t>regionalne in dvostranske solidarnosti.</w:t>
      </w:r>
    </w:p>
    <w:p w:rsidR="001D1E1E" w:rsidRDefault="001D1E1E" w:rsidP="007D1782">
      <w:pPr>
        <w:pStyle w:val="ListParagraph1"/>
        <w:ind w:left="0"/>
        <w:rPr>
          <w:szCs w:val="24"/>
        </w:rPr>
      </w:pPr>
    </w:p>
    <w:p w:rsidR="001D1E1E" w:rsidRDefault="00F8727F" w:rsidP="007D1782">
      <w:pPr>
        <w:pStyle w:val="ListParagraph1"/>
        <w:ind w:left="0"/>
        <w:rPr>
          <w:szCs w:val="24"/>
        </w:rPr>
      </w:pPr>
      <w:r>
        <w:rPr>
          <w:szCs w:val="24"/>
        </w:rPr>
        <w:t xml:space="preserve">(3) </w:t>
      </w:r>
      <w:r w:rsidRPr="00F8727F">
        <w:rPr>
          <w:szCs w:val="24"/>
        </w:rPr>
        <w:t xml:space="preserve">Takšno sodelovanje vključuje razmere, katerih kratkoročna posledica so ali verjetno bodo resne motnje v dobavi, ki prizadenejo </w:t>
      </w:r>
      <w:r>
        <w:rPr>
          <w:szCs w:val="24"/>
        </w:rPr>
        <w:t>Republiko Slovenijo in opbsegajo zlasti:</w:t>
      </w:r>
    </w:p>
    <w:p w:rsidR="001D1E1E" w:rsidRDefault="001D1E1E" w:rsidP="007D1782">
      <w:pPr>
        <w:pStyle w:val="ListParagraph1"/>
        <w:ind w:left="0"/>
        <w:rPr>
          <w:szCs w:val="24"/>
        </w:rPr>
      </w:pPr>
    </w:p>
    <w:p w:rsidR="001D1E1E" w:rsidRDefault="00F8727F" w:rsidP="00AD5BC6">
      <w:pPr>
        <w:pStyle w:val="ListParagraph1"/>
        <w:ind w:left="709" w:hanging="426"/>
        <w:rPr>
          <w:szCs w:val="24"/>
        </w:rPr>
      </w:pPr>
      <w:r w:rsidRPr="00F8727F">
        <w:rPr>
          <w:szCs w:val="24"/>
        </w:rPr>
        <w:t>(a) usklajevanje ukrepov za zagotavljanje zanesljivosti oskrbe z zemeljskim plinom;</w:t>
      </w:r>
    </w:p>
    <w:p w:rsidR="001D1E1E" w:rsidRDefault="00F8727F" w:rsidP="00AD5BC6">
      <w:pPr>
        <w:pStyle w:val="ListParagraph1"/>
        <w:ind w:left="709" w:hanging="426"/>
        <w:rPr>
          <w:szCs w:val="24"/>
        </w:rPr>
      </w:pPr>
      <w:r w:rsidRPr="00F8727F">
        <w:rPr>
          <w:szCs w:val="24"/>
        </w:rPr>
        <w:t>(b) določitev in po potrebi razvoj ali nadgradnjo povezav za električno energijo in zemeljski plin, ter</w:t>
      </w:r>
    </w:p>
    <w:p w:rsidR="001D1E1E" w:rsidRDefault="00F8727F" w:rsidP="00AD5BC6">
      <w:pPr>
        <w:pStyle w:val="ListParagraph1"/>
        <w:ind w:left="709" w:hanging="426"/>
        <w:rPr>
          <w:szCs w:val="24"/>
        </w:rPr>
      </w:pPr>
      <w:r w:rsidRPr="00F8727F">
        <w:rPr>
          <w:szCs w:val="24"/>
        </w:rPr>
        <w:t>(c) pogoje in praktične podrobnosti za medsebojno pomoč.</w:t>
      </w:r>
    </w:p>
    <w:p w:rsidR="001D1E1E" w:rsidRDefault="001D1E1E" w:rsidP="007D1782">
      <w:pPr>
        <w:pStyle w:val="ListParagraph1"/>
        <w:ind w:left="0"/>
        <w:rPr>
          <w:szCs w:val="24"/>
        </w:rPr>
      </w:pPr>
    </w:p>
    <w:p w:rsidR="001D1E1E" w:rsidRDefault="00F8727F" w:rsidP="007D1782">
      <w:pPr>
        <w:pStyle w:val="ListParagraph1"/>
        <w:ind w:left="0"/>
        <w:rPr>
          <w:szCs w:val="24"/>
        </w:rPr>
      </w:pPr>
      <w:r>
        <w:rPr>
          <w:szCs w:val="24"/>
        </w:rPr>
        <w:t xml:space="preserve">(4) Ministrstvo </w:t>
      </w:r>
      <w:r w:rsidRPr="00F8727F">
        <w:rPr>
          <w:szCs w:val="24"/>
        </w:rPr>
        <w:t xml:space="preserve">o takšnem sodelovanju </w:t>
      </w:r>
      <w:r>
        <w:rPr>
          <w:szCs w:val="24"/>
        </w:rPr>
        <w:t>obvesti Komisijo</w:t>
      </w:r>
      <w:r w:rsidRPr="00F8727F">
        <w:rPr>
          <w:szCs w:val="24"/>
        </w:rPr>
        <w:t xml:space="preserve"> in druge države članice.</w:t>
      </w:r>
    </w:p>
    <w:p w:rsidR="00D55D07" w:rsidRDefault="00D55D07" w:rsidP="00F8727F">
      <w:pPr>
        <w:pStyle w:val="ListParagraph1"/>
        <w:ind w:left="0"/>
        <w:rPr>
          <w:szCs w:val="24"/>
          <w:lang w:val="sl-SI"/>
        </w:rPr>
      </w:pPr>
      <w:r w:rsidRPr="00537EC1">
        <w:rPr>
          <w:szCs w:val="24"/>
        </w:rPr>
        <w:t xml:space="preserve"> </w:t>
      </w:r>
    </w:p>
    <w:p w:rsidR="00C662AD" w:rsidRPr="00C662AD" w:rsidRDefault="00C662AD" w:rsidP="00C662AD">
      <w:pPr>
        <w:pStyle w:val="ListParagraph1"/>
        <w:ind w:left="0"/>
        <w:rPr>
          <w:szCs w:val="24"/>
        </w:rPr>
      </w:pPr>
      <w:r w:rsidRPr="00C662AD">
        <w:rPr>
          <w:szCs w:val="24"/>
        </w:rPr>
        <w:t>(5) V primeru, da je v preteklem koledarskem letu samo en dobavitelj zagotavljal dobavo plina za končne odjemalce v Republiki Sloveniji, mora le ta v tekočem koledarskem letu zagotavljati dobavo plina po sklenjenih dobavnih pogodbah iz vsaj dveh različnih dobavnih virov, kjer največji dobavni vir ne presega 70% dobavljenih količin tega dobavitelja za končne odjemalce v Republiki Sloveniji.</w:t>
      </w:r>
    </w:p>
    <w:p w:rsidR="00C662AD" w:rsidRPr="00C662AD" w:rsidRDefault="00C662AD" w:rsidP="00F8727F">
      <w:pPr>
        <w:pStyle w:val="ListParagraph1"/>
        <w:ind w:left="0"/>
        <w:rPr>
          <w:szCs w:val="24"/>
        </w:rPr>
      </w:pPr>
    </w:p>
    <w:p w:rsidR="002B705A" w:rsidRDefault="002B705A" w:rsidP="00F8727F">
      <w:pPr>
        <w:pStyle w:val="ListParagraph1"/>
        <w:ind w:left="0"/>
        <w:rPr>
          <w:szCs w:val="24"/>
        </w:rPr>
      </w:pPr>
    </w:p>
    <w:p w:rsidR="001D1E1E" w:rsidRDefault="002B705A" w:rsidP="00C662AD">
      <w:pPr>
        <w:pStyle w:val="Obrazloitev"/>
      </w:pPr>
      <w:r w:rsidRPr="002B705A">
        <w:t xml:space="preserve">Za zagotavljanje </w:t>
      </w:r>
      <w:r w:rsidR="00C662AD" w:rsidRPr="00C662AD">
        <w:t>zanesljivosti oskrbe z zemeljskim plinom je bila sprejeta Uredba ES 994/2010 o ukrepih za zagotavljanje zanesljivosti oskrbe z zemeljskim plinom. Uredba sicer velja neposredno, vendar pa je potrebno nekatere določbe vseeno implementirati. To je npr. določitev pristojnega organa ter odločitev med različnimi možnostmi obsega zaščitenih odjemalcev. Uredba 994/2010 predpisuje doseganje infrastrukturnega standarda N-1, ki zahteva nadomestitev izpada največje infrastrukture za dobavo plina v ekstremnih pogojih porabe plina vseh odjemalcev, ki se pojavi samo enkrat na 20 let. Ker se omenjeni skupni dogodek lahko pojavi le enkrat na 800 let in ker je izpolnjevanje omenjenega standarda še posebej zahtevno za majhne prenosne sisteme kot je slovenski (z majhnim številom povezovalnih – čezmejnih plinovodov, brez lastnih skladišč in terminalov za UZP), so Slovenija, Luksemburg in Švedska pridobile možnost izjeme za odstopanje od te zahteve pod določenimi pogoji. Za Slovenijo se zahteva, da ima v primeru izjeme zagotovljena vsaj dva povezovalna plinovoda z drugimi državami članicami (imamo ga z Avstrijo in Italijo) ter vsaj dva različna dobavna vira dokler nimamo skladišča za plin ali terminala za UZP. Ker se je ukrep zagotavljanja različnih dobavnih virov izkazal za primeren ukrep v dosedanji praksi in tudi cenejši za končne odjemalce kot prazni rezervni plinovodi, je posebej določena zahteva po diverzifikaciji dobavnih virov. Ukrep zagotavljanja več dobavnih virov je vezan samo na količine za končne odjemalce v Sloveniji.</w:t>
      </w:r>
    </w:p>
    <w:p w:rsidR="00D55D07" w:rsidRPr="00114DD7" w:rsidRDefault="00D55D07" w:rsidP="003A7D9F">
      <w:pPr>
        <w:pStyle w:val="Naslov5"/>
      </w:pPr>
      <w:bookmarkStart w:id="736" w:name="_Toc293062746"/>
      <w:bookmarkStart w:id="737" w:name="_Ref294015524"/>
      <w:bookmarkStart w:id="738" w:name="_Toc358721988"/>
      <w:r w:rsidRPr="00114DD7">
        <w:t>člen</w:t>
      </w:r>
      <w:r>
        <w:br/>
      </w:r>
      <w:r w:rsidRPr="00114DD7">
        <w:t>(imenovanje pristojnega organa in zadevnega organa)</w:t>
      </w:r>
      <w:bookmarkEnd w:id="736"/>
      <w:bookmarkEnd w:id="737"/>
      <w:bookmarkEnd w:id="738"/>
    </w:p>
    <w:p w:rsidR="00D55D07" w:rsidRPr="00537EC1" w:rsidRDefault="00D55D07" w:rsidP="00D55D07">
      <w:pPr>
        <w:rPr>
          <w:szCs w:val="24"/>
        </w:rPr>
      </w:pPr>
    </w:p>
    <w:p w:rsidR="00D55D07" w:rsidRPr="00537EC1" w:rsidRDefault="00943398" w:rsidP="00943398">
      <w:pPr>
        <w:pStyle w:val="ListParagraph1"/>
        <w:ind w:left="0"/>
        <w:rPr>
          <w:szCs w:val="24"/>
        </w:rPr>
      </w:pPr>
      <w:r>
        <w:rPr>
          <w:szCs w:val="24"/>
        </w:rPr>
        <w:t xml:space="preserve">(1) </w:t>
      </w:r>
      <w:r w:rsidR="00D55D07" w:rsidRPr="00537EC1">
        <w:rPr>
          <w:szCs w:val="24"/>
        </w:rPr>
        <w:t>Pristojni organ iz drugega odstavka 3. člena Uredbe 994/2010 je agencija.</w:t>
      </w:r>
    </w:p>
    <w:p w:rsidR="00D55D07" w:rsidRPr="00537EC1" w:rsidRDefault="00D55D07" w:rsidP="00D55D07">
      <w:pPr>
        <w:rPr>
          <w:szCs w:val="24"/>
        </w:rPr>
      </w:pPr>
    </w:p>
    <w:p w:rsidR="00D55D07" w:rsidRPr="00537EC1" w:rsidRDefault="00943398" w:rsidP="00943398">
      <w:pPr>
        <w:pStyle w:val="ListParagraph1"/>
        <w:ind w:left="0"/>
        <w:rPr>
          <w:szCs w:val="24"/>
        </w:rPr>
      </w:pPr>
      <w:r>
        <w:rPr>
          <w:szCs w:val="24"/>
        </w:rPr>
        <w:t xml:space="preserve">(2) </w:t>
      </w:r>
      <w:r w:rsidR="00D55D07" w:rsidRPr="00537EC1">
        <w:rPr>
          <w:szCs w:val="24"/>
        </w:rPr>
        <w:t>Agencija izvaja naloge pristojnega organa po javnem pooblastilu.</w:t>
      </w:r>
    </w:p>
    <w:p w:rsidR="00D55D07" w:rsidRPr="00537EC1" w:rsidRDefault="00D55D07" w:rsidP="00D55D07">
      <w:pPr>
        <w:pStyle w:val="ListParagraph1"/>
        <w:ind w:left="0"/>
        <w:rPr>
          <w:szCs w:val="24"/>
        </w:rPr>
      </w:pPr>
    </w:p>
    <w:p w:rsidR="00D55D07" w:rsidRDefault="00EF7CB9" w:rsidP="00EF7CB9">
      <w:pPr>
        <w:pStyle w:val="ListParagraph1"/>
        <w:ind w:left="0"/>
        <w:rPr>
          <w:szCs w:val="24"/>
          <w:lang w:val="sl-SI"/>
        </w:rPr>
      </w:pPr>
      <w:r w:rsidRPr="00EF7CB9">
        <w:rPr>
          <w:szCs w:val="24"/>
        </w:rPr>
        <w:t>(3</w:t>
      </w:r>
      <w:r>
        <w:rPr>
          <w:szCs w:val="24"/>
          <w:lang w:val="sl-SI"/>
        </w:rPr>
        <w:t xml:space="preserve">) </w:t>
      </w:r>
      <w:r w:rsidR="00C662AD" w:rsidRPr="00C662AD">
        <w:rPr>
          <w:szCs w:val="24"/>
          <w:lang w:val="sl-SI"/>
        </w:rPr>
        <w:t>Agencija za namene zagotavljanja izvajanja ukrepov iz Uredbe 994/2010 v sodelovanju s podjetji plinskega gospodarstva sprejme Preventivni načrt ukrepov in Načrt za izredne razmere kot splošna akta za izvrševanje javnih pooblastil, s katerimi določi tudi obveznosti podjetij plinskega gospodarstva, odjemalcev in lokalnih skupnosti v zvezi z zagotavljanjem zanesljivosti oskrbe z zemeljskim plinom</w:t>
      </w:r>
      <w:r>
        <w:rPr>
          <w:szCs w:val="24"/>
          <w:lang w:val="sl-SI"/>
        </w:rPr>
        <w:t>.</w:t>
      </w:r>
    </w:p>
    <w:p w:rsidR="00EF7CB9" w:rsidRPr="00537EC1" w:rsidRDefault="00EF7CB9" w:rsidP="00EF7CB9">
      <w:pPr>
        <w:pStyle w:val="ListParagraph1"/>
        <w:ind w:left="0"/>
        <w:rPr>
          <w:szCs w:val="24"/>
        </w:rPr>
      </w:pPr>
    </w:p>
    <w:p w:rsidR="00D55D07" w:rsidRPr="00537EC1" w:rsidRDefault="00943398" w:rsidP="00943398">
      <w:pPr>
        <w:pStyle w:val="ListParagraph1"/>
        <w:ind w:left="0"/>
        <w:rPr>
          <w:szCs w:val="24"/>
        </w:rPr>
      </w:pPr>
      <w:r>
        <w:rPr>
          <w:szCs w:val="24"/>
        </w:rPr>
        <w:t xml:space="preserve">(4) </w:t>
      </w:r>
      <w:r w:rsidR="00D55D07" w:rsidRPr="00537EC1">
        <w:rPr>
          <w:szCs w:val="24"/>
        </w:rPr>
        <w:t xml:space="preserve">Agencija lahko posamezne naloge pod pogoji in na način iz točke 2. drugega odstavka 2. člena Uredbe 994/2010 prenese na druge organe </w:t>
      </w:r>
      <w:r w:rsidR="00D55D07" w:rsidRPr="00430E11">
        <w:rPr>
          <w:szCs w:val="24"/>
        </w:rPr>
        <w:t>ali organizacije</w:t>
      </w:r>
      <w:r w:rsidR="00D55D07" w:rsidRPr="00537EC1">
        <w:rPr>
          <w:szCs w:val="24"/>
        </w:rPr>
        <w:t>.</w:t>
      </w:r>
    </w:p>
    <w:p w:rsidR="00D55D07" w:rsidRPr="00537EC1" w:rsidRDefault="00D55D07" w:rsidP="00D55D07">
      <w:pPr>
        <w:pStyle w:val="ListParagraph1"/>
        <w:ind w:left="0"/>
        <w:rPr>
          <w:szCs w:val="24"/>
        </w:rPr>
      </w:pPr>
    </w:p>
    <w:p w:rsidR="00D55D07" w:rsidRDefault="00943398" w:rsidP="00D55D07">
      <w:pPr>
        <w:pStyle w:val="ListParagraph1"/>
        <w:ind w:left="0"/>
        <w:rPr>
          <w:szCs w:val="24"/>
        </w:rPr>
      </w:pPr>
      <w:r>
        <w:rPr>
          <w:szCs w:val="24"/>
        </w:rPr>
        <w:t xml:space="preserve">(5) </w:t>
      </w:r>
      <w:r w:rsidR="00D55D07" w:rsidRPr="00537EC1">
        <w:rPr>
          <w:szCs w:val="24"/>
        </w:rPr>
        <w:t>Zadevni organ iz 7. člena Uredbe 994/2010 je agencija. Agencija odloča glede vsebin iz</w:t>
      </w:r>
      <w:r>
        <w:rPr>
          <w:szCs w:val="24"/>
        </w:rPr>
        <w:t xml:space="preserve"> tega člena v upravnem postopku</w:t>
      </w:r>
      <w:r w:rsidR="00D55D07" w:rsidRPr="00537EC1">
        <w:rPr>
          <w:szCs w:val="24"/>
        </w:rPr>
        <w:t>. Glede postopka obravnave izjeme se smiselno uporabljajo določila tega zakona, ki urejajo izvzetja za novo infrastrukturo</w:t>
      </w:r>
      <w:r>
        <w:rPr>
          <w:szCs w:val="24"/>
        </w:rPr>
        <w:t>.</w:t>
      </w:r>
    </w:p>
    <w:p w:rsidR="002B705A" w:rsidRDefault="002B705A" w:rsidP="00D55D07">
      <w:pPr>
        <w:pStyle w:val="ListParagraph1"/>
        <w:ind w:left="0"/>
        <w:rPr>
          <w:szCs w:val="24"/>
        </w:rPr>
      </w:pPr>
    </w:p>
    <w:p w:rsidR="001D1E1E" w:rsidRDefault="002B705A" w:rsidP="007D1782">
      <w:pPr>
        <w:pStyle w:val="Obrazloitev"/>
      </w:pPr>
      <w:r w:rsidRPr="006B5F6B">
        <w:t xml:space="preserve">Uredba ES 994/2010 določa, da mora država članica imenovati pristojni organ, ki bo odgovoren za izvajanje Uredbe 994/2010 in s tem vseh ukrepov, ki jih je potrebno izvajati. Pristojni organ je lahko nacionalni vladni organ ali nacionalni regulativni organ. Odločitev za nacionalni regulativni organ temelji predvsem na tem, da je zagotavljanje zanesljivosti povezano z investicijami v energetsko plinsko infrastrukturo, ki se financira predvsem skozi omrežnino, ki jo plačujejo uporabniki prenosnega in distribucijskega sistema, nad njeno določitvijo pa ima  pristojnosti nacionalni regulativni organ, to je agencija. Agencija skupaj z operaterji sistemov ocenjuje in določala vpliv zagotavljanja zanesljivosti na omrežnino in določi ustrezno ravnotežje. Agencija ima tudi ustrezno zahtevano neodvisnost od države in dobaviteljev energije, ki ji zagotavlja tako neodvisnost odločitev glede zagotavljanja financiranja ukrepov in dejavnosti, kakor tudi možnost zagotavljanja potrebnih virov za izvajanje naloge. </w:t>
      </w:r>
    </w:p>
    <w:p w:rsidR="001D1E1E" w:rsidRDefault="001D1E1E" w:rsidP="007D1782">
      <w:pPr>
        <w:pStyle w:val="Obrazloitev"/>
      </w:pPr>
    </w:p>
    <w:p w:rsidR="001D1E1E" w:rsidRDefault="002B705A" w:rsidP="007D1782">
      <w:pPr>
        <w:pStyle w:val="Obrazloitev"/>
      </w:pPr>
      <w:r w:rsidRPr="006B5F6B">
        <w:t>Določen je tudi zadevni organ iz 7. člena Uredbe 994/2010, ki vodi postopek glede zagotavljanja povratnega plinskega pretoka na plinovodih ali za izvzetje od te obveznosti, ki se nanaša na operaterje prenosnega sistema. Edino smiselno je, da je zadevni organ isti organ kot pristojni organ, ker gre za celovito obravnavo zagotavljanja zanesljivosti, ki je povezana s stroški in omrežnino, ki jo odobri ali določa agencija.</w:t>
      </w:r>
    </w:p>
    <w:p w:rsidR="002B705A" w:rsidRDefault="002B705A" w:rsidP="00D55D07">
      <w:pPr>
        <w:pStyle w:val="ListParagraph1"/>
        <w:ind w:left="0"/>
        <w:rPr>
          <w:szCs w:val="24"/>
        </w:rPr>
      </w:pPr>
    </w:p>
    <w:p w:rsidR="002B705A" w:rsidRPr="002B705A" w:rsidRDefault="002B705A" w:rsidP="00D55D07">
      <w:pPr>
        <w:pStyle w:val="ListParagraph1"/>
        <w:ind w:left="0"/>
        <w:rPr>
          <w:szCs w:val="24"/>
        </w:rPr>
      </w:pPr>
    </w:p>
    <w:p w:rsidR="00943398" w:rsidRDefault="00D55D07" w:rsidP="003A7D9F">
      <w:pPr>
        <w:pStyle w:val="Naslov5"/>
      </w:pPr>
      <w:bookmarkStart w:id="739" w:name="_Toc293062747"/>
      <w:bookmarkStart w:id="740" w:name="_Ref296328586"/>
      <w:bookmarkStart w:id="741" w:name="_Ref296328601"/>
      <w:bookmarkStart w:id="742" w:name="_Ref296328618"/>
      <w:bookmarkStart w:id="743" w:name="_Toc358721989"/>
      <w:r w:rsidRPr="00114DD7">
        <w:t>člen</w:t>
      </w:r>
      <w:r>
        <w:br/>
      </w:r>
      <w:r w:rsidRPr="00114DD7">
        <w:t>(določitev zaščitenih odjemalcev)</w:t>
      </w:r>
      <w:bookmarkEnd w:id="739"/>
      <w:bookmarkEnd w:id="740"/>
      <w:bookmarkEnd w:id="741"/>
      <w:bookmarkEnd w:id="742"/>
      <w:bookmarkEnd w:id="743"/>
    </w:p>
    <w:p w:rsidR="00AA70B1" w:rsidRPr="00AA70B1" w:rsidRDefault="00AA70B1" w:rsidP="00AA70B1"/>
    <w:p w:rsidR="00AA70B1" w:rsidRDefault="00AA70B1" w:rsidP="00EF7CB9">
      <w:pPr>
        <w:pStyle w:val="ListParagraph1"/>
        <w:ind w:left="0"/>
        <w:rPr>
          <w:szCs w:val="24"/>
        </w:rPr>
      </w:pPr>
      <w:bookmarkStart w:id="744" w:name="_Toc293062748"/>
      <w:bookmarkStart w:id="745" w:name="_Ref295478757"/>
      <w:r w:rsidRPr="00972D2C">
        <w:rPr>
          <w:szCs w:val="24"/>
        </w:rPr>
        <w:t>(1</w:t>
      </w:r>
      <w:r>
        <w:rPr>
          <w:szCs w:val="24"/>
        </w:rPr>
        <w:t xml:space="preserve">) </w:t>
      </w:r>
      <w:r w:rsidR="00EF7CB9" w:rsidRPr="00EF7CB9">
        <w:rPr>
          <w:szCs w:val="24"/>
          <w:lang w:val="sl-SI"/>
        </w:rPr>
        <w:t>Zaščiteni odjemalci poleg gospodinjskih odjemalcev, priključenih na distribucijski sistem, vključujejo tudi osnovne socialne službe iz točke (a) točke 1. drugega odstavka 2. člena Uredbe 994/2010, priključene na distribucijski ali prenosni sistem.</w:t>
      </w:r>
    </w:p>
    <w:p w:rsidR="00AA70B1" w:rsidRDefault="00AA70B1" w:rsidP="00AA70B1">
      <w:pPr>
        <w:pStyle w:val="ListParagraph1"/>
        <w:ind w:left="0"/>
        <w:rPr>
          <w:szCs w:val="24"/>
        </w:rPr>
      </w:pPr>
    </w:p>
    <w:p w:rsidR="00AA70B1" w:rsidRDefault="00AA70B1" w:rsidP="00AA70B1">
      <w:pPr>
        <w:pStyle w:val="ListParagraph1"/>
        <w:ind w:left="0"/>
        <w:rPr>
          <w:szCs w:val="24"/>
        </w:rPr>
      </w:pPr>
      <w:r>
        <w:rPr>
          <w:szCs w:val="24"/>
        </w:rPr>
        <w:t xml:space="preserve">(2) </w:t>
      </w:r>
      <w:r w:rsidRPr="00972D2C">
        <w:rPr>
          <w:szCs w:val="24"/>
        </w:rPr>
        <w:t>Osnovne socialne službe so:</w:t>
      </w:r>
    </w:p>
    <w:p w:rsidR="00AA70B1" w:rsidRDefault="00AA70B1" w:rsidP="001617CF">
      <w:pPr>
        <w:pStyle w:val="ListParagraph1"/>
        <w:numPr>
          <w:ilvl w:val="0"/>
          <w:numId w:val="108"/>
        </w:numPr>
        <w:rPr>
          <w:szCs w:val="24"/>
        </w:rPr>
      </w:pPr>
      <w:r w:rsidRPr="00972D2C">
        <w:rPr>
          <w:szCs w:val="24"/>
        </w:rPr>
        <w:t>izvajalci zdravstvene dejavnosti, vključno z rehabilitacijo in nego;</w:t>
      </w:r>
    </w:p>
    <w:p w:rsidR="00AA70B1" w:rsidRPr="00972D2C" w:rsidRDefault="00AA70B1" w:rsidP="001617CF">
      <w:pPr>
        <w:pStyle w:val="ListParagraph1"/>
        <w:numPr>
          <w:ilvl w:val="0"/>
          <w:numId w:val="108"/>
        </w:numPr>
        <w:rPr>
          <w:szCs w:val="24"/>
        </w:rPr>
      </w:pPr>
      <w:r w:rsidRPr="00972D2C">
        <w:rPr>
          <w:szCs w:val="24"/>
        </w:rPr>
        <w:t>izvajalci vzgojno-varstvene dejavnosti;</w:t>
      </w:r>
    </w:p>
    <w:p w:rsidR="00AA70B1" w:rsidRPr="00972D2C" w:rsidRDefault="00AA70B1" w:rsidP="001617CF">
      <w:pPr>
        <w:pStyle w:val="ListParagraph1"/>
        <w:numPr>
          <w:ilvl w:val="0"/>
          <w:numId w:val="108"/>
        </w:numPr>
        <w:rPr>
          <w:szCs w:val="24"/>
        </w:rPr>
      </w:pPr>
      <w:r w:rsidRPr="00972D2C">
        <w:rPr>
          <w:szCs w:val="24"/>
        </w:rPr>
        <w:t>izvajalci izobraževalne dejavnosti, vključno z dijaškimi in študentskimi domovi;</w:t>
      </w:r>
    </w:p>
    <w:p w:rsidR="00AA70B1" w:rsidRDefault="00AA70B1" w:rsidP="001617CF">
      <w:pPr>
        <w:pStyle w:val="ListParagraph1"/>
        <w:numPr>
          <w:ilvl w:val="0"/>
          <w:numId w:val="108"/>
        </w:numPr>
        <w:rPr>
          <w:szCs w:val="24"/>
        </w:rPr>
      </w:pPr>
      <w:r w:rsidRPr="00972D2C">
        <w:rPr>
          <w:szCs w:val="24"/>
        </w:rPr>
        <w:t>izvajalci socialno-varstvene dejavnosti.</w:t>
      </w:r>
    </w:p>
    <w:p w:rsidR="00AA70B1" w:rsidRPr="00972D2C" w:rsidRDefault="00AA70B1" w:rsidP="00AA70B1">
      <w:pPr>
        <w:pStyle w:val="ListParagraph1"/>
        <w:ind w:left="0"/>
        <w:rPr>
          <w:szCs w:val="24"/>
        </w:rPr>
      </w:pPr>
    </w:p>
    <w:p w:rsidR="00AA70B1" w:rsidRPr="00972D2C" w:rsidRDefault="00AA70B1" w:rsidP="00AA70B1">
      <w:pPr>
        <w:pStyle w:val="ListParagraph1"/>
        <w:ind w:left="0"/>
        <w:rPr>
          <w:szCs w:val="24"/>
        </w:rPr>
      </w:pPr>
      <w:r>
        <w:rPr>
          <w:szCs w:val="24"/>
        </w:rPr>
        <w:t xml:space="preserve">(3) </w:t>
      </w:r>
      <w:r w:rsidRPr="00972D2C">
        <w:rPr>
          <w:szCs w:val="24"/>
        </w:rPr>
        <w:t xml:space="preserve">O sporih glede tega, ali je določena oseba zaščiteni odjemalec, odloča agencija po postopku iz </w:t>
      </w:r>
      <w:fldSimple w:instr=" REF _Ref295205046 \r \h  \* MERGEFORMAT ">
        <w:r w:rsidR="00AD6E8B" w:rsidRPr="00AD6E8B">
          <w:rPr>
            <w:szCs w:val="24"/>
          </w:rPr>
          <w:t>424</w:t>
        </w:r>
      </w:fldSimple>
      <w:r w:rsidRPr="00E80D4C">
        <w:rPr>
          <w:szCs w:val="24"/>
        </w:rPr>
        <w:t xml:space="preserve">. do </w:t>
      </w:r>
      <w:fldSimple w:instr=" REF _Ref295205057 \r \h  \* MERGEFORMAT ">
        <w:r w:rsidR="00AD6E8B" w:rsidRPr="00AD6E8B">
          <w:rPr>
            <w:szCs w:val="24"/>
          </w:rPr>
          <w:t>431</w:t>
        </w:r>
      </w:fldSimple>
      <w:r w:rsidRPr="00E80D4C">
        <w:rPr>
          <w:szCs w:val="24"/>
        </w:rPr>
        <w:t>.</w:t>
      </w:r>
      <w:r w:rsidRPr="00972D2C">
        <w:rPr>
          <w:szCs w:val="24"/>
        </w:rPr>
        <w:t xml:space="preserve"> člena tega zakona.</w:t>
      </w:r>
    </w:p>
    <w:p w:rsidR="00AA70B1" w:rsidRPr="00972D2C" w:rsidRDefault="00AA70B1" w:rsidP="00AA70B1">
      <w:pPr>
        <w:pStyle w:val="ListParagraph1"/>
        <w:ind w:left="0"/>
        <w:rPr>
          <w:szCs w:val="24"/>
        </w:rPr>
      </w:pPr>
    </w:p>
    <w:p w:rsidR="00AA70B1" w:rsidRDefault="00AA70B1" w:rsidP="00EF7CB9">
      <w:pPr>
        <w:pStyle w:val="ListParagraph1"/>
        <w:ind w:left="0"/>
        <w:rPr>
          <w:szCs w:val="24"/>
        </w:rPr>
      </w:pPr>
      <w:r>
        <w:rPr>
          <w:szCs w:val="24"/>
        </w:rPr>
        <w:t xml:space="preserve">(4) </w:t>
      </w:r>
      <w:r w:rsidRPr="00972D2C">
        <w:rPr>
          <w:szCs w:val="24"/>
        </w:rPr>
        <w:t xml:space="preserve">V pogodbi o dobavi plina odjemalec in dobavitelj </w:t>
      </w:r>
      <w:r w:rsidR="002013C3">
        <w:rPr>
          <w:szCs w:val="24"/>
        </w:rPr>
        <w:t>navedeta</w:t>
      </w:r>
      <w:r w:rsidRPr="00972D2C">
        <w:rPr>
          <w:szCs w:val="24"/>
        </w:rPr>
        <w:t>, ali je odjemalec zaščiteni odjemalec ter o tem obvestita operaterja sistema, na katerega sistem je ta odjemalec priključen.</w:t>
      </w:r>
    </w:p>
    <w:p w:rsidR="002B705A" w:rsidRDefault="002B705A" w:rsidP="00AA70B1">
      <w:pPr>
        <w:pStyle w:val="ListParagraph1"/>
        <w:ind w:left="0"/>
        <w:rPr>
          <w:szCs w:val="24"/>
        </w:rPr>
      </w:pPr>
    </w:p>
    <w:p w:rsidR="001D1E1E" w:rsidRDefault="002B705A" w:rsidP="007D1782">
      <w:pPr>
        <w:pStyle w:val="Obrazloitev"/>
      </w:pPr>
      <w:r w:rsidRPr="002B705A">
        <w:t>Na podlagi 2. člena Uredbe ES 994/2010 so zaščiteni odjemalci vsi gospodinjski odjemalci. Lahko pa se država članica odloči, da razširi obseg zaščitenih odjemalcev na mala in srednje velika podjetja, osnovne socialne službe in naprave za proizvodnjo toplote za daljinsko ogrevanje, kar ne sme presegati 20% končne porabe plina. Slovenija bi z njihovo vključitvijo dosegla omenjeno mejo. Ker je zagotavljanje visoke ravni zanesljivosti povezano z dodatnimi stroški, so kot zaščiteni odjemalci dodatno k gospodinjskim odjemalcem določeni samo izvajalci osnovnih socialnih služb, kot so domovi za ostarele, bolnice, vrtci, šole, dijaški domovi. V Sloveniji tudi v vsem času delovanja plinovodnega sistema od leta 1978 ni prišlo do večjih motenj oskrbe s plinom, ki bi prizadele zgoraj omenjene vrste bolj občutljivih odjemalcev.</w:t>
      </w:r>
    </w:p>
    <w:p w:rsidR="002B705A" w:rsidRPr="002B705A" w:rsidRDefault="002B705A" w:rsidP="00AA70B1">
      <w:pPr>
        <w:pStyle w:val="ListParagraph1"/>
        <w:ind w:left="0"/>
        <w:rPr>
          <w:szCs w:val="24"/>
        </w:rPr>
      </w:pPr>
    </w:p>
    <w:p w:rsidR="00D55D07" w:rsidRPr="00114DD7" w:rsidRDefault="00D55D07" w:rsidP="00EF7CB9">
      <w:pPr>
        <w:pStyle w:val="Naslov5"/>
      </w:pPr>
      <w:bookmarkStart w:id="746" w:name="_Ref295991273"/>
      <w:bookmarkStart w:id="747" w:name="_Toc358721990"/>
      <w:r w:rsidRPr="00114DD7">
        <w:t>člen</w:t>
      </w:r>
      <w:r>
        <w:br/>
      </w:r>
      <w:r w:rsidRPr="00114DD7">
        <w:t>(</w:t>
      </w:r>
      <w:r w:rsidR="00EF7CB9" w:rsidRPr="00EF7CB9">
        <w:rPr>
          <w:lang w:val="sl-SI"/>
        </w:rPr>
        <w:t>nujni ukrepi za zagotavljanje zanesljive oskrbe</w:t>
      </w:r>
      <w:r w:rsidRPr="00114DD7">
        <w:t>)</w:t>
      </w:r>
      <w:bookmarkEnd w:id="744"/>
      <w:bookmarkEnd w:id="745"/>
      <w:bookmarkEnd w:id="746"/>
      <w:bookmarkEnd w:id="747"/>
    </w:p>
    <w:p w:rsidR="00EF7CB9" w:rsidRDefault="00EF7CB9" w:rsidP="00EF7CB9">
      <w:pPr>
        <w:pStyle w:val="ListParagraph1"/>
        <w:ind w:left="0"/>
        <w:rPr>
          <w:szCs w:val="24"/>
          <w:lang w:val="sl-SI" w:eastAsia="en-US"/>
        </w:rPr>
      </w:pPr>
    </w:p>
    <w:p w:rsidR="00EF7CB9" w:rsidRPr="00EF7CB9" w:rsidRDefault="00EF7CB9" w:rsidP="00EF7CB9">
      <w:pPr>
        <w:pStyle w:val="ListParagraph1"/>
        <w:ind w:left="0"/>
        <w:rPr>
          <w:szCs w:val="24"/>
          <w:lang w:val="sl-SI"/>
        </w:rPr>
      </w:pPr>
      <w:r w:rsidRPr="00EF7CB9">
        <w:rPr>
          <w:szCs w:val="24"/>
          <w:lang w:val="sl-SI"/>
        </w:rPr>
        <w:t xml:space="preserve">(1) Če zaradi obsega in trajanja izrednih razmer ali drugih okoliščin, zaradi katerih je ogrožena zanesljiva oskrba zemeljskega plina oziroma je ta oskrba v Republiki Sloveniji resno motena dalj časa, dobavitelji pa z ukrepi iz Načrta za izredne razmere na podlagi Uredbe 994/2010 ne morejo zagotoviti dobave zemeljskega plina zaščitenim odjemalcem v zadostni količini, morajo operaterji sistema storiti vse, da pri varnem obratovanju sistema omogočajo prenos in distribucijo za dobavo zemeljskega plina tem odjemalcem. </w:t>
      </w:r>
    </w:p>
    <w:p w:rsidR="00EF7CB9" w:rsidRDefault="00EF7CB9" w:rsidP="00EF7CB9">
      <w:pPr>
        <w:pStyle w:val="ListParagraph1"/>
        <w:ind w:left="0"/>
        <w:rPr>
          <w:szCs w:val="24"/>
          <w:lang w:val="sl-SI"/>
        </w:rPr>
      </w:pPr>
    </w:p>
    <w:p w:rsidR="00EF7CB9" w:rsidRPr="00EF7CB9" w:rsidRDefault="00EF7CB9" w:rsidP="00EF7CB9">
      <w:pPr>
        <w:pStyle w:val="ListParagraph1"/>
        <w:ind w:left="0"/>
        <w:rPr>
          <w:szCs w:val="24"/>
          <w:lang w:val="sl-SI"/>
        </w:rPr>
      </w:pPr>
      <w:r w:rsidRPr="00EF7CB9">
        <w:rPr>
          <w:szCs w:val="24"/>
          <w:lang w:val="sl-SI"/>
        </w:rPr>
        <w:t>(2) Za zagotovitev cilja iz prejšnjega odstavka morajo operaterji sistema ob razglasitvi izrednih razmer po predhodni odločitvi pristojnega organa v skladu s šestim odstavkom 10. člena Uredbe 994/2010 pripraviti načrt nujnih ukrepov, ki mora vsebovati mogoče okoliščine za uporabo nujnih ukrepov ter način, čas in obseg njihove izvedbe, biti pa mora usklajen tudi z Načrtom za izredne razmere, ki ga sprejme pristojni organ iz Uredbe 994/2010. Pri načrtovanju nujnih ukrepov morajo operaterji sistemov upoštevati, da morajo biti ti ukrepi izvedeni nediskriminatorno in pregledno ter smejo prizadeti odjemalce le v kolikor je potrebno, da se zagotovi zanesljiva oskrba zaščitenim odjemalcem. Načrt nujnih ukrepov mora operater sistema objaviti na svoji spletni strani in ga poslati pristojnemu organu iz Uredbe 994/2010.</w:t>
      </w:r>
    </w:p>
    <w:p w:rsidR="00EF7CB9" w:rsidRDefault="00EF7CB9" w:rsidP="00EF7CB9">
      <w:pPr>
        <w:pStyle w:val="ListParagraph1"/>
        <w:ind w:left="0"/>
        <w:rPr>
          <w:szCs w:val="24"/>
          <w:lang w:val="sl-SI"/>
        </w:rPr>
      </w:pPr>
    </w:p>
    <w:p w:rsidR="00EF7CB9" w:rsidRPr="00EF7CB9" w:rsidRDefault="00EF7CB9" w:rsidP="00EF7CB9">
      <w:pPr>
        <w:pStyle w:val="ListParagraph1"/>
        <w:ind w:left="0"/>
        <w:rPr>
          <w:szCs w:val="24"/>
          <w:lang w:val="sl-SI"/>
        </w:rPr>
      </w:pPr>
      <w:r w:rsidRPr="00EF7CB9">
        <w:rPr>
          <w:szCs w:val="24"/>
          <w:lang w:val="sl-SI"/>
        </w:rPr>
        <w:t>(3) Če zaradi obsega in trajanja izrednih razmer niti načrtovani nujni ukrepi iz prejšnjega odstavka ne morejo zagotoviti zanesljive oskrbe zemeljskega plina zaščitenim odjemalcem, morajo operaterji sistema ne glede na svoje pogodbene obveznosti v razmerju do dobaviteljev, uporabnikov in odjemalcev v skladu z Načrtom za izredne razmere zmanjšati ali prekiniti odjem zemeljskega plina na odjemnih mestih posameznih vrst odjemalcev oziroma njihovih trošil.</w:t>
      </w:r>
    </w:p>
    <w:p w:rsidR="00EF7CB9" w:rsidRDefault="00EF7CB9" w:rsidP="00EF7CB9">
      <w:pPr>
        <w:pStyle w:val="ListParagraph1"/>
        <w:ind w:left="0"/>
        <w:rPr>
          <w:szCs w:val="24"/>
          <w:lang w:val="sl-SI"/>
        </w:rPr>
      </w:pPr>
    </w:p>
    <w:p w:rsidR="00EF7CB9" w:rsidRPr="00EF7CB9" w:rsidRDefault="00EF7CB9" w:rsidP="00EF7CB9">
      <w:pPr>
        <w:pStyle w:val="ListParagraph1"/>
        <w:ind w:left="0"/>
        <w:rPr>
          <w:szCs w:val="24"/>
          <w:lang w:val="sl-SI"/>
        </w:rPr>
      </w:pPr>
      <w:r w:rsidRPr="00EF7CB9">
        <w:rPr>
          <w:szCs w:val="24"/>
          <w:lang w:val="sl-SI"/>
        </w:rPr>
        <w:t>(4) Odjemalci, razen gospodinjskih odjemalcev, morajo operaterju sistema, na katerega sistem so priključeni, sporočiti podatke o svojih trošilih zaradi izvedbe ukrepa zmanjšanja ali prekinitve odjema iz prejšnjega odstavka. Če teh podatkov ne sporočijo, lahko operater sistema pri izvajanju določb o zmanjšanju ali prekinitvi odjema odloči na podlagi podatkov, s katerimi razpolaga, in splošnih značilnostih trošil posamezne vrste odjemalcev. Obrazce za sporočanje podatkov o trošilih pripravijo operaterji sistema in jih objavijo na spletnih straneh, obvestilo o tem pa v sredstvu javnega obveščanja. Pravilnost podatkov o trošilih nadzira inšpekcijski organ.</w:t>
      </w:r>
    </w:p>
    <w:p w:rsidR="00EF7CB9" w:rsidRPr="00EF7CB9" w:rsidRDefault="00EF7CB9" w:rsidP="00EF7CB9">
      <w:pPr>
        <w:pStyle w:val="ListParagraph1"/>
        <w:rPr>
          <w:szCs w:val="24"/>
          <w:lang w:val="sl-SI"/>
        </w:rPr>
      </w:pPr>
    </w:p>
    <w:p w:rsidR="00EF7CB9" w:rsidRPr="00EF7CB9" w:rsidRDefault="00EF7CB9" w:rsidP="00EF7CB9">
      <w:pPr>
        <w:pStyle w:val="ListParagraph1"/>
        <w:ind w:left="0"/>
        <w:rPr>
          <w:szCs w:val="24"/>
          <w:lang w:val="sl-SI"/>
        </w:rPr>
      </w:pPr>
      <w:r w:rsidRPr="00EF7CB9">
        <w:rPr>
          <w:szCs w:val="24"/>
          <w:lang w:val="sl-SI"/>
        </w:rPr>
        <w:t xml:space="preserve">(5) Vrste odjemalcev in njihovih trošil ter vrstni red zmanjšanja ali prekinitve odjema zemeljskega plina posameznim vrstam odjemalcev predpiše pristojni organ iz Uredbe 994/2010 v Načrtu za izredne razmere, pri čemer mora upoštevati način uporabe zemeljskega plina pri posamezni vrsti odjemalcev, nujnost odjema zemeljskega plina za zagotavljanje življenja in zdravja ljudi ter vrsto in obseg škode, ki jo pri posamezni vrsti odjemalcev povzroči zmanjšanje ali prekinitev odjema zemeljskega plina. </w:t>
      </w:r>
    </w:p>
    <w:p w:rsidR="00EF7CB9" w:rsidRPr="00EF7CB9" w:rsidRDefault="00EF7CB9" w:rsidP="00EF7CB9">
      <w:pPr>
        <w:pStyle w:val="ListParagraph1"/>
        <w:ind w:left="0"/>
        <w:rPr>
          <w:szCs w:val="24"/>
          <w:lang w:val="sl-SI"/>
        </w:rPr>
      </w:pPr>
    </w:p>
    <w:p w:rsidR="00EF7CB9" w:rsidRPr="00EF7CB9" w:rsidRDefault="00EF7CB9" w:rsidP="00EF7CB9">
      <w:pPr>
        <w:pStyle w:val="ListParagraph1"/>
        <w:ind w:left="0"/>
        <w:rPr>
          <w:szCs w:val="24"/>
          <w:lang w:val="sl-SI"/>
        </w:rPr>
      </w:pPr>
      <w:r w:rsidRPr="00EF7CB9">
        <w:rPr>
          <w:szCs w:val="24"/>
          <w:lang w:val="sl-SI"/>
        </w:rPr>
        <w:t>(6) Operater sistema mora o vsakem primeru izvedbe nujnih ukrepov iz tega člena nemudoma v elektronski obliki in pisno obvestiti pristojni organ iz Uredbe  994/2010.</w:t>
      </w:r>
    </w:p>
    <w:p w:rsidR="00EF7CB9" w:rsidRPr="00EF7CB9" w:rsidRDefault="00EF7CB9" w:rsidP="00EF7CB9">
      <w:pPr>
        <w:pStyle w:val="ListParagraph1"/>
        <w:rPr>
          <w:szCs w:val="24"/>
          <w:lang w:val="sl-SI"/>
        </w:rPr>
      </w:pPr>
    </w:p>
    <w:p w:rsidR="00D55D07" w:rsidRPr="00537EC1" w:rsidRDefault="00EF7CB9" w:rsidP="00EF7CB9">
      <w:pPr>
        <w:pStyle w:val="ListParagraph1"/>
        <w:ind w:left="0"/>
        <w:rPr>
          <w:szCs w:val="24"/>
        </w:rPr>
      </w:pPr>
      <w:r w:rsidRPr="00EF7CB9">
        <w:rPr>
          <w:szCs w:val="24"/>
          <w:lang w:val="sl-SI"/>
        </w:rPr>
        <w:t>(7) Vsak operater sistema, dobavitelj ali odjemalec zemeljskega plina krije svoje stroške izvedbe nujnih ukrepov oziroma ukrepov zmanjšanja ali prekinitve odjema iz tretjega odstavka tega člena in nosi škodo, ki mu nastane zaradi tega, ne glede na pravila o odgovornosti zaradi kršitve oziroma neizpolnjevanja pogodbe.</w:t>
      </w:r>
      <w:r w:rsidR="00D55D07" w:rsidRPr="000C7A66">
        <w:rPr>
          <w:szCs w:val="24"/>
        </w:rPr>
        <w:t xml:space="preserve">. </w:t>
      </w:r>
    </w:p>
    <w:p w:rsidR="00D55D07" w:rsidRDefault="00D55D07" w:rsidP="00D55D07">
      <w:pPr>
        <w:rPr>
          <w:szCs w:val="24"/>
        </w:rPr>
      </w:pPr>
    </w:p>
    <w:p w:rsidR="00EF7CB9" w:rsidRPr="00EF7CB9" w:rsidRDefault="00EF7CB9" w:rsidP="00EF7CB9">
      <w:pPr>
        <w:pStyle w:val="Obrazloitev"/>
      </w:pPr>
      <w:r w:rsidRPr="00EF7CB9">
        <w:t>Agencija bo v obeh splošnih aktih o načrtih iz tretjega odstavka 161. člena predloga zakona morala predvideti tudi ukrepe, ki omejujejo pravice in nalagajo obveznosti odjemalcem, dobaviteljem in operaterjem. Zato je potrebno te ukrepe predvideti v zakonu, da bo mogoče izvajati navedena splošna akta oziroma zadeva načrta.</w:t>
      </w:r>
    </w:p>
    <w:p w:rsidR="001D1E1E" w:rsidRDefault="001D1E1E" w:rsidP="007D1782">
      <w:pPr>
        <w:pStyle w:val="Obrazloitev"/>
      </w:pPr>
    </w:p>
    <w:p w:rsidR="002B705A" w:rsidRPr="00537EC1" w:rsidRDefault="002B705A" w:rsidP="00D55D07">
      <w:pPr>
        <w:rPr>
          <w:szCs w:val="24"/>
        </w:rPr>
      </w:pPr>
    </w:p>
    <w:p w:rsidR="00D55D07" w:rsidRPr="008B7BD8" w:rsidRDefault="008212B4" w:rsidP="001E2586">
      <w:pPr>
        <w:pStyle w:val="Naslov4"/>
        <w:rPr>
          <w:b w:val="0"/>
          <w:sz w:val="24"/>
          <w:szCs w:val="24"/>
        </w:rPr>
      </w:pPr>
      <w:bookmarkStart w:id="748" w:name="_Toc293062749"/>
      <w:bookmarkStart w:id="749" w:name="_Toc358721991"/>
      <w:r w:rsidRPr="008B7BD8">
        <w:rPr>
          <w:b w:val="0"/>
          <w:sz w:val="24"/>
          <w:szCs w:val="24"/>
        </w:rPr>
        <w:t xml:space="preserve">III. </w:t>
      </w:r>
      <w:r w:rsidR="00D55D07" w:rsidRPr="008B7BD8">
        <w:rPr>
          <w:b w:val="0"/>
          <w:sz w:val="24"/>
          <w:szCs w:val="24"/>
        </w:rPr>
        <w:t>Posebne določbe o varstvu gospodinjskih odjemalcev</w:t>
      </w:r>
      <w:bookmarkEnd w:id="748"/>
      <w:bookmarkEnd w:id="749"/>
    </w:p>
    <w:p w:rsidR="00D55D07" w:rsidRPr="00114DD7" w:rsidRDefault="00D55D07" w:rsidP="003A7D9F">
      <w:pPr>
        <w:pStyle w:val="Naslov5"/>
      </w:pPr>
      <w:bookmarkStart w:id="750" w:name="_Toc293062750"/>
      <w:bookmarkStart w:id="751" w:name="_Toc358721992"/>
      <w:r w:rsidRPr="00114DD7">
        <w:t>člen</w:t>
      </w:r>
      <w:r>
        <w:br/>
      </w:r>
      <w:r w:rsidRPr="00114DD7">
        <w:t>(splošno)</w:t>
      </w:r>
      <w:bookmarkEnd w:id="750"/>
      <w:bookmarkEnd w:id="751"/>
    </w:p>
    <w:p w:rsidR="00D55D07" w:rsidRPr="00537EC1" w:rsidRDefault="00D55D07" w:rsidP="00D55D07">
      <w:pPr>
        <w:rPr>
          <w:szCs w:val="24"/>
        </w:rPr>
      </w:pPr>
    </w:p>
    <w:p w:rsidR="00D55D07" w:rsidRPr="00537EC1" w:rsidRDefault="002E105E" w:rsidP="002E105E">
      <w:pPr>
        <w:pStyle w:val="ListParagraph1"/>
        <w:ind w:left="0"/>
        <w:rPr>
          <w:szCs w:val="24"/>
        </w:rPr>
      </w:pPr>
      <w:r>
        <w:rPr>
          <w:szCs w:val="24"/>
        </w:rPr>
        <w:t xml:space="preserve">(1) </w:t>
      </w:r>
      <w:r w:rsidR="00D55D07" w:rsidRPr="00537EC1">
        <w:rPr>
          <w:szCs w:val="24"/>
        </w:rPr>
        <w:t xml:space="preserve">Določbe </w:t>
      </w:r>
      <w:r w:rsidR="002143F0">
        <w:rPr>
          <w:szCs w:val="24"/>
        </w:rPr>
        <w:fldChar w:fldCharType="begin"/>
      </w:r>
      <w:r w:rsidR="00D55D07">
        <w:rPr>
          <w:szCs w:val="24"/>
        </w:rPr>
        <w:instrText xml:space="preserve"> REF _Ref293923918 \r \h </w:instrText>
      </w:r>
      <w:r w:rsidR="002143F0">
        <w:rPr>
          <w:szCs w:val="24"/>
        </w:rPr>
      </w:r>
      <w:r w:rsidR="002143F0">
        <w:rPr>
          <w:szCs w:val="24"/>
        </w:rPr>
        <w:fldChar w:fldCharType="separate"/>
      </w:r>
      <w:r w:rsidR="00AD6E8B">
        <w:rPr>
          <w:szCs w:val="24"/>
        </w:rPr>
        <w:t>165</w:t>
      </w:r>
      <w:r w:rsidR="002143F0">
        <w:rPr>
          <w:szCs w:val="24"/>
        </w:rPr>
        <w:fldChar w:fldCharType="end"/>
      </w:r>
      <w:r w:rsidR="00D55D07">
        <w:rPr>
          <w:szCs w:val="24"/>
        </w:rPr>
        <w:t xml:space="preserve">., </w:t>
      </w:r>
      <w:r w:rsidR="002143F0">
        <w:rPr>
          <w:szCs w:val="24"/>
        </w:rPr>
        <w:fldChar w:fldCharType="begin"/>
      </w:r>
      <w:r w:rsidR="00D55D07">
        <w:rPr>
          <w:szCs w:val="24"/>
        </w:rPr>
        <w:instrText xml:space="preserve"> REF _Ref293923926 \r \h </w:instrText>
      </w:r>
      <w:r w:rsidR="002143F0">
        <w:rPr>
          <w:szCs w:val="24"/>
        </w:rPr>
      </w:r>
      <w:r w:rsidR="002143F0">
        <w:rPr>
          <w:szCs w:val="24"/>
        </w:rPr>
        <w:fldChar w:fldCharType="separate"/>
      </w:r>
      <w:r w:rsidR="00AD6E8B">
        <w:rPr>
          <w:szCs w:val="24"/>
        </w:rPr>
        <w:t>166</w:t>
      </w:r>
      <w:r w:rsidR="002143F0">
        <w:rPr>
          <w:szCs w:val="24"/>
        </w:rPr>
        <w:fldChar w:fldCharType="end"/>
      </w:r>
      <w:r w:rsidR="00D55D07">
        <w:rPr>
          <w:szCs w:val="24"/>
        </w:rPr>
        <w:t xml:space="preserve">., </w:t>
      </w:r>
      <w:r w:rsidR="002143F0">
        <w:rPr>
          <w:szCs w:val="24"/>
        </w:rPr>
        <w:fldChar w:fldCharType="begin"/>
      </w:r>
      <w:r w:rsidR="00D55D07">
        <w:rPr>
          <w:szCs w:val="24"/>
        </w:rPr>
        <w:instrText xml:space="preserve"> REF _Ref293923932 \r \h </w:instrText>
      </w:r>
      <w:r w:rsidR="002143F0">
        <w:rPr>
          <w:szCs w:val="24"/>
        </w:rPr>
      </w:r>
      <w:r w:rsidR="002143F0">
        <w:rPr>
          <w:szCs w:val="24"/>
        </w:rPr>
        <w:fldChar w:fldCharType="separate"/>
      </w:r>
      <w:r w:rsidR="00AD6E8B">
        <w:rPr>
          <w:szCs w:val="24"/>
        </w:rPr>
        <w:t>167</w:t>
      </w:r>
      <w:r w:rsidR="002143F0">
        <w:rPr>
          <w:szCs w:val="24"/>
        </w:rPr>
        <w:fldChar w:fldCharType="end"/>
      </w:r>
      <w:r w:rsidR="00D55D07">
        <w:rPr>
          <w:szCs w:val="24"/>
        </w:rPr>
        <w:t xml:space="preserve">., </w:t>
      </w:r>
      <w:r w:rsidR="002143F0">
        <w:rPr>
          <w:szCs w:val="24"/>
        </w:rPr>
        <w:fldChar w:fldCharType="begin"/>
      </w:r>
      <w:r w:rsidR="00D55D07">
        <w:rPr>
          <w:szCs w:val="24"/>
        </w:rPr>
        <w:instrText xml:space="preserve"> REF _Ref293923939 \r \h </w:instrText>
      </w:r>
      <w:r w:rsidR="002143F0">
        <w:rPr>
          <w:szCs w:val="24"/>
        </w:rPr>
      </w:r>
      <w:r w:rsidR="002143F0">
        <w:rPr>
          <w:szCs w:val="24"/>
        </w:rPr>
        <w:fldChar w:fldCharType="separate"/>
      </w:r>
      <w:r w:rsidR="00AD6E8B">
        <w:rPr>
          <w:szCs w:val="24"/>
        </w:rPr>
        <w:t>168</w:t>
      </w:r>
      <w:r w:rsidR="002143F0">
        <w:rPr>
          <w:szCs w:val="24"/>
        </w:rPr>
        <w:fldChar w:fldCharType="end"/>
      </w:r>
      <w:r w:rsidR="00D55D07">
        <w:rPr>
          <w:szCs w:val="24"/>
        </w:rPr>
        <w:t xml:space="preserve">., </w:t>
      </w:r>
      <w:r w:rsidR="002143F0">
        <w:rPr>
          <w:szCs w:val="24"/>
        </w:rPr>
        <w:fldChar w:fldCharType="begin"/>
      </w:r>
      <w:r w:rsidR="00D55D07">
        <w:rPr>
          <w:szCs w:val="24"/>
        </w:rPr>
        <w:instrText xml:space="preserve"> REF _Ref293054905 \r \h </w:instrText>
      </w:r>
      <w:r w:rsidR="002143F0">
        <w:rPr>
          <w:szCs w:val="24"/>
        </w:rPr>
      </w:r>
      <w:r w:rsidR="002143F0">
        <w:rPr>
          <w:szCs w:val="24"/>
        </w:rPr>
        <w:fldChar w:fldCharType="separate"/>
      </w:r>
      <w:r w:rsidR="00AD6E8B">
        <w:rPr>
          <w:szCs w:val="24"/>
        </w:rPr>
        <w:t>169</w:t>
      </w:r>
      <w:r w:rsidR="002143F0">
        <w:rPr>
          <w:szCs w:val="24"/>
        </w:rPr>
        <w:fldChar w:fldCharType="end"/>
      </w:r>
      <w:r w:rsidR="00D55D07">
        <w:rPr>
          <w:szCs w:val="24"/>
        </w:rPr>
        <w:t xml:space="preserve">. in </w:t>
      </w:r>
      <w:r w:rsidR="002143F0">
        <w:rPr>
          <w:szCs w:val="24"/>
        </w:rPr>
        <w:fldChar w:fldCharType="begin"/>
      </w:r>
      <w:r w:rsidR="00D55D07">
        <w:rPr>
          <w:szCs w:val="24"/>
        </w:rPr>
        <w:instrText xml:space="preserve"> REF _Ref293923950 \r \h </w:instrText>
      </w:r>
      <w:r w:rsidR="002143F0">
        <w:rPr>
          <w:szCs w:val="24"/>
        </w:rPr>
      </w:r>
      <w:r w:rsidR="002143F0">
        <w:rPr>
          <w:szCs w:val="24"/>
        </w:rPr>
        <w:fldChar w:fldCharType="separate"/>
      </w:r>
      <w:r w:rsidR="00AD6E8B">
        <w:rPr>
          <w:szCs w:val="24"/>
        </w:rPr>
        <w:t>170</w:t>
      </w:r>
      <w:r w:rsidR="002143F0">
        <w:rPr>
          <w:szCs w:val="24"/>
        </w:rPr>
        <w:fldChar w:fldCharType="end"/>
      </w:r>
      <w:r w:rsidR="00D55D07" w:rsidRPr="00AD53D5">
        <w:rPr>
          <w:szCs w:val="24"/>
        </w:rPr>
        <w:t>. člena</w:t>
      </w:r>
      <w:r w:rsidR="00D55D07" w:rsidRPr="00537EC1">
        <w:rPr>
          <w:szCs w:val="24"/>
        </w:rPr>
        <w:t xml:space="preserve"> se uporabljajo za gospodinjske odjemalce.</w:t>
      </w:r>
      <w:r w:rsidR="004743AC" w:rsidRPr="004743AC">
        <w:rPr>
          <w:szCs w:val="24"/>
        </w:rPr>
        <w:t xml:space="preserve"> določbe </w:t>
      </w:r>
      <w:r w:rsidR="002143F0">
        <w:rPr>
          <w:szCs w:val="24"/>
        </w:rPr>
        <w:fldChar w:fldCharType="begin"/>
      </w:r>
      <w:r w:rsidR="004743AC">
        <w:rPr>
          <w:szCs w:val="24"/>
        </w:rPr>
        <w:instrText xml:space="preserve"> REF _Ref358719957 \r \h </w:instrText>
      </w:r>
      <w:r w:rsidR="002143F0">
        <w:rPr>
          <w:szCs w:val="24"/>
        </w:rPr>
      </w:r>
      <w:r w:rsidR="002143F0">
        <w:rPr>
          <w:szCs w:val="24"/>
        </w:rPr>
        <w:fldChar w:fldCharType="separate"/>
      </w:r>
      <w:r w:rsidR="00AD6E8B">
        <w:rPr>
          <w:szCs w:val="24"/>
        </w:rPr>
        <w:t>167</w:t>
      </w:r>
      <w:r w:rsidR="002143F0">
        <w:rPr>
          <w:szCs w:val="24"/>
        </w:rPr>
        <w:fldChar w:fldCharType="end"/>
      </w:r>
      <w:r w:rsidR="004743AC" w:rsidRPr="004743AC">
        <w:rPr>
          <w:szCs w:val="24"/>
        </w:rPr>
        <w:t>. člena pa tudi za male poslovne odjemalce, razen kolikor se nanašajo na obravno pritožb odjemalcev.</w:t>
      </w:r>
    </w:p>
    <w:p w:rsidR="00D55D07" w:rsidRPr="00537EC1" w:rsidRDefault="00D55D07" w:rsidP="00D55D07">
      <w:pPr>
        <w:rPr>
          <w:szCs w:val="24"/>
        </w:rPr>
      </w:pPr>
    </w:p>
    <w:p w:rsidR="00D55D07" w:rsidRDefault="002E105E" w:rsidP="002E105E">
      <w:pPr>
        <w:pStyle w:val="ListParagraph1"/>
        <w:ind w:left="0"/>
        <w:rPr>
          <w:szCs w:val="24"/>
        </w:rPr>
      </w:pPr>
      <w:r>
        <w:rPr>
          <w:szCs w:val="24"/>
        </w:rPr>
        <w:t xml:space="preserve">(2) </w:t>
      </w:r>
      <w:r w:rsidR="00D55D07" w:rsidRPr="00537EC1">
        <w:rPr>
          <w:szCs w:val="24"/>
        </w:rPr>
        <w:t>Dobavitelj ali operater distribucijskega sistema lahko zagotovita pravice, ki jih ti členi določajo za gospodinjske odjemalce, tudi vsem ali določenim skupinam drugih končnih odjemalcev, pri čemer mora to zagotavljanje pravic drugim odjemalcem biti nediskriminatorno.</w:t>
      </w:r>
    </w:p>
    <w:p w:rsidR="002B705A" w:rsidRDefault="002B705A" w:rsidP="002E105E">
      <w:pPr>
        <w:pStyle w:val="ListParagraph1"/>
        <w:ind w:left="0"/>
        <w:rPr>
          <w:szCs w:val="24"/>
        </w:rPr>
      </w:pPr>
    </w:p>
    <w:p w:rsidR="001D1E1E" w:rsidRDefault="002B705A" w:rsidP="007D1782">
      <w:pPr>
        <w:pStyle w:val="Obrazloitev"/>
      </w:pPr>
      <w:r w:rsidRPr="006B5F6B">
        <w:t>Plinska direktiva daje velik poudarek zaščiti potrošnikov, ki so v tem zakonu opredeljeni kot gospodinjski odjemalci. Vsi potrošniki so gospodinjski odjemalci. V naslednjih členih je podrobneje urejeno varstvo gospodinjskih odjemalcev.</w:t>
      </w:r>
    </w:p>
    <w:p w:rsidR="002B705A" w:rsidRDefault="002B705A" w:rsidP="002E105E">
      <w:pPr>
        <w:pStyle w:val="ListParagraph1"/>
        <w:ind w:left="0"/>
        <w:rPr>
          <w:szCs w:val="24"/>
        </w:rPr>
      </w:pPr>
    </w:p>
    <w:p w:rsidR="002B705A" w:rsidRPr="002B705A" w:rsidRDefault="002B705A" w:rsidP="002E105E">
      <w:pPr>
        <w:pStyle w:val="ListParagraph1"/>
        <w:ind w:left="0"/>
        <w:rPr>
          <w:szCs w:val="24"/>
        </w:rPr>
      </w:pPr>
    </w:p>
    <w:p w:rsidR="00D55D07" w:rsidRPr="00114DD7" w:rsidRDefault="00D55D07" w:rsidP="003A7D9F">
      <w:pPr>
        <w:pStyle w:val="Naslov5"/>
      </w:pPr>
      <w:bookmarkStart w:id="752" w:name="_Toc293062751"/>
      <w:bookmarkStart w:id="753" w:name="_Ref293923918"/>
      <w:bookmarkStart w:id="754" w:name="_Ref295548887"/>
      <w:bookmarkStart w:id="755" w:name="_Toc358721993"/>
      <w:r w:rsidRPr="00114DD7">
        <w:t>člen</w:t>
      </w:r>
      <w:r>
        <w:br/>
      </w:r>
      <w:r w:rsidRPr="00114DD7">
        <w:t>(skupna kontaktna točka)</w:t>
      </w:r>
      <w:bookmarkEnd w:id="752"/>
      <w:bookmarkEnd w:id="753"/>
      <w:bookmarkEnd w:id="754"/>
      <w:bookmarkEnd w:id="755"/>
    </w:p>
    <w:p w:rsidR="00D55D07" w:rsidRPr="00537EC1" w:rsidRDefault="00D55D07" w:rsidP="00D55D07">
      <w:pPr>
        <w:rPr>
          <w:szCs w:val="24"/>
        </w:rPr>
      </w:pPr>
    </w:p>
    <w:p w:rsidR="00934667" w:rsidRPr="00E064CE" w:rsidRDefault="00934667" w:rsidP="00934667">
      <w:pPr>
        <w:pStyle w:val="Odstavekseznama"/>
        <w:ind w:left="0"/>
      </w:pPr>
      <w:r>
        <w:t>(1) Agencija</w:t>
      </w:r>
      <w:r w:rsidRPr="00E064CE">
        <w:t xml:space="preserve"> mora gospodinjskim odjemalcem na enem mestu </w:t>
      </w:r>
      <w:r w:rsidR="001B5899">
        <w:t>omogočiti dostop do</w:t>
      </w:r>
      <w:r w:rsidRPr="00E064CE">
        <w:t xml:space="preserve"> vse</w:t>
      </w:r>
      <w:r w:rsidR="001B5899">
        <w:t>h</w:t>
      </w:r>
      <w:r w:rsidRPr="00E064CE">
        <w:t xml:space="preserve"> potrebn</w:t>
      </w:r>
      <w:r w:rsidR="001B5899">
        <w:t>ih</w:t>
      </w:r>
      <w:r w:rsidRPr="00E064CE">
        <w:t xml:space="preserve"> informacij glede njihovih pravic, veljavnih predpisov in splošnih aktov za izvrševanje javnih pooblastil in metod za reševanje sporov, ki so jim na voljo v primeru spora z dobaviteljem ali operaterjem distribucijskega sistema (v nadaljnjem besedilu: skupna kontaktna točka).</w:t>
      </w:r>
    </w:p>
    <w:p w:rsidR="00D55D07" w:rsidRPr="00537EC1" w:rsidRDefault="00D55D07" w:rsidP="00D55D07">
      <w:pPr>
        <w:rPr>
          <w:szCs w:val="24"/>
        </w:rPr>
      </w:pPr>
    </w:p>
    <w:p w:rsidR="00D55D07" w:rsidRPr="00537EC1" w:rsidRDefault="002E105E" w:rsidP="002E105E">
      <w:pPr>
        <w:pStyle w:val="ListParagraph1"/>
        <w:ind w:left="0"/>
        <w:rPr>
          <w:szCs w:val="24"/>
        </w:rPr>
      </w:pPr>
      <w:r>
        <w:rPr>
          <w:szCs w:val="24"/>
        </w:rPr>
        <w:t xml:space="preserve">(2) </w:t>
      </w:r>
      <w:r w:rsidR="00D55D07" w:rsidRPr="00537EC1">
        <w:rPr>
          <w:szCs w:val="24"/>
        </w:rPr>
        <w:t xml:space="preserve">V skupni kontaktni točki mora </w:t>
      </w:r>
      <w:r w:rsidR="00934667">
        <w:rPr>
          <w:szCs w:val="24"/>
        </w:rPr>
        <w:t>agencija</w:t>
      </w:r>
      <w:r w:rsidR="00D55D07" w:rsidRPr="00537EC1">
        <w:rPr>
          <w:szCs w:val="24"/>
        </w:rPr>
        <w:t xml:space="preserve"> zagotoviti </w:t>
      </w:r>
      <w:r w:rsidR="001B5899">
        <w:rPr>
          <w:szCs w:val="24"/>
        </w:rPr>
        <w:t xml:space="preserve">dostop </w:t>
      </w:r>
      <w:r w:rsidR="00D55D07" w:rsidRPr="00537EC1">
        <w:rPr>
          <w:szCs w:val="24"/>
        </w:rPr>
        <w:t xml:space="preserve">najmanj </w:t>
      </w:r>
      <w:r w:rsidR="001B5899">
        <w:rPr>
          <w:szCs w:val="24"/>
        </w:rPr>
        <w:t xml:space="preserve">do </w:t>
      </w:r>
      <w:r w:rsidR="00D55D07" w:rsidRPr="00537EC1">
        <w:rPr>
          <w:szCs w:val="24"/>
        </w:rPr>
        <w:t>naslednj</w:t>
      </w:r>
      <w:r w:rsidR="001B5899">
        <w:rPr>
          <w:szCs w:val="24"/>
        </w:rPr>
        <w:t>ih</w:t>
      </w:r>
      <w:r w:rsidR="00D55D07" w:rsidRPr="00537EC1">
        <w:rPr>
          <w:szCs w:val="24"/>
        </w:rPr>
        <w:t xml:space="preserve"> informacij o:</w:t>
      </w:r>
    </w:p>
    <w:p w:rsidR="00D55D07" w:rsidRPr="00537EC1" w:rsidRDefault="00D55D07" w:rsidP="00D55D07">
      <w:pPr>
        <w:rPr>
          <w:szCs w:val="24"/>
        </w:rPr>
      </w:pPr>
    </w:p>
    <w:p w:rsidR="00D55D07" w:rsidRPr="00D41400" w:rsidRDefault="00D55D07" w:rsidP="00385F6A">
      <w:pPr>
        <w:pStyle w:val="ListParagraph1"/>
        <w:numPr>
          <w:ilvl w:val="1"/>
          <w:numId w:val="6"/>
        </w:numPr>
        <w:ind w:left="426" w:hanging="284"/>
        <w:rPr>
          <w:szCs w:val="24"/>
        </w:rPr>
      </w:pPr>
      <w:r w:rsidRPr="00D41400">
        <w:rPr>
          <w:szCs w:val="24"/>
        </w:rPr>
        <w:t>načinih reševanja sporov iz prejšnjega odstavka;</w:t>
      </w:r>
    </w:p>
    <w:p w:rsidR="00D55D07" w:rsidRPr="00D41400" w:rsidRDefault="00D55D07" w:rsidP="00385F6A">
      <w:pPr>
        <w:pStyle w:val="ListParagraph1"/>
        <w:numPr>
          <w:ilvl w:val="1"/>
          <w:numId w:val="6"/>
        </w:numPr>
        <w:ind w:left="426" w:hanging="284"/>
        <w:rPr>
          <w:szCs w:val="24"/>
        </w:rPr>
      </w:pPr>
      <w:r w:rsidRPr="00D41400">
        <w:rPr>
          <w:szCs w:val="24"/>
        </w:rPr>
        <w:t>veljavnih cenah plina in tarifah omrežnine ter splošno veljavnih pogojih v zvezi z dostopom do teh storitev in njihovo uporabo;</w:t>
      </w:r>
    </w:p>
    <w:p w:rsidR="00EF7CB9" w:rsidRPr="00EF7CB9" w:rsidRDefault="00D55D07" w:rsidP="00EF7CB9">
      <w:pPr>
        <w:pStyle w:val="ListParagraph1"/>
        <w:numPr>
          <w:ilvl w:val="1"/>
          <w:numId w:val="6"/>
        </w:numPr>
        <w:ind w:left="426" w:hanging="284"/>
        <w:rPr>
          <w:szCs w:val="24"/>
        </w:rPr>
      </w:pPr>
      <w:r w:rsidRPr="00D41400">
        <w:rPr>
          <w:szCs w:val="24"/>
        </w:rPr>
        <w:t>načinu pridobitve podatkov o njihovi porabi;</w:t>
      </w:r>
    </w:p>
    <w:p w:rsidR="00EF7CB9" w:rsidRPr="00EF7CB9" w:rsidRDefault="00EF7CB9" w:rsidP="00EF7CB9">
      <w:pPr>
        <w:pStyle w:val="ListParagraph1"/>
        <w:numPr>
          <w:ilvl w:val="1"/>
          <w:numId w:val="6"/>
        </w:numPr>
        <w:ind w:left="426" w:hanging="284"/>
        <w:rPr>
          <w:szCs w:val="24"/>
        </w:rPr>
      </w:pPr>
      <w:r w:rsidRPr="00EF7CB9">
        <w:rPr>
          <w:szCs w:val="24"/>
        </w:rPr>
        <w:t>o pravici do menjave dobavitelja;</w:t>
      </w:r>
    </w:p>
    <w:p w:rsidR="00D55D07" w:rsidRPr="00D41400" w:rsidRDefault="00D55D07" w:rsidP="00385F6A">
      <w:pPr>
        <w:pStyle w:val="ListParagraph1"/>
        <w:numPr>
          <w:ilvl w:val="1"/>
          <w:numId w:val="6"/>
        </w:numPr>
        <w:ind w:left="426" w:hanging="284"/>
        <w:rPr>
          <w:szCs w:val="24"/>
        </w:rPr>
      </w:pPr>
      <w:r w:rsidRPr="00D41400">
        <w:rPr>
          <w:szCs w:val="24"/>
        </w:rPr>
        <w:t>pravicah do oskrbe z zemeljskim plinom določene kakovosti po razumni ceni v skladu z veljavnimi predpisi in splošnimi akti.</w:t>
      </w:r>
    </w:p>
    <w:p w:rsidR="00934667" w:rsidRPr="00E064CE" w:rsidRDefault="00934667" w:rsidP="00934667"/>
    <w:p w:rsidR="00C72911" w:rsidRDefault="002B705A" w:rsidP="002B705A">
      <w:pPr>
        <w:pStyle w:val="ListParagraph1"/>
        <w:ind w:left="0"/>
      </w:pPr>
      <w:r>
        <w:t xml:space="preserve">(3) </w:t>
      </w:r>
      <w:r w:rsidR="00934667">
        <w:t>Dobavitelji morajo za izvajanje nalog iz tretje alineje prejšnjega odstavka na elektronski način, kot ga s svojim splošnim aktom določi agencija,  najkasneje z začetkom uporabe spremenjene cene, posredovati  podatke o spremenjeni ceni agenciji.</w:t>
      </w:r>
    </w:p>
    <w:p w:rsidR="002B705A" w:rsidRDefault="002B705A" w:rsidP="002B705A">
      <w:pPr>
        <w:pStyle w:val="ListParagraph1"/>
        <w:ind w:left="0"/>
        <w:rPr>
          <w:szCs w:val="24"/>
        </w:rPr>
      </w:pPr>
    </w:p>
    <w:p w:rsidR="001D1E1E" w:rsidRDefault="002B705A" w:rsidP="007D1782">
      <w:pPr>
        <w:pStyle w:val="Obrazloitev"/>
      </w:pPr>
      <w:r w:rsidRPr="002B705A">
        <w:t>Zaradi zaščite pravic gospodinjskih odjemalcev je potrebno, da le ti dobijo vse potrebne informacije glede njihovih pravic, veljavnih predpisov, načina reševanja sporov glede oskrbe s plinom na enem mestu. Te informacije bo enotno zagotavljala agencija, tudi na osnovi pridobljenih podatkov s strani dobaviteljev.</w:t>
      </w:r>
    </w:p>
    <w:p w:rsidR="002B705A" w:rsidRPr="002B705A" w:rsidRDefault="002B705A" w:rsidP="002B705A">
      <w:pPr>
        <w:pStyle w:val="ListParagraph1"/>
        <w:ind w:left="0"/>
        <w:rPr>
          <w:szCs w:val="24"/>
        </w:rPr>
      </w:pPr>
    </w:p>
    <w:p w:rsidR="00D55D07" w:rsidRPr="00114DD7" w:rsidRDefault="00D55D07" w:rsidP="003A7D9F">
      <w:pPr>
        <w:pStyle w:val="Naslov5"/>
      </w:pPr>
      <w:bookmarkStart w:id="756" w:name="_Toc293062752"/>
      <w:bookmarkStart w:id="757" w:name="_Ref293923926"/>
      <w:bookmarkStart w:id="758" w:name="_Ref295548962"/>
      <w:bookmarkStart w:id="759" w:name="_Toc358721994"/>
      <w:r w:rsidRPr="00114DD7">
        <w:t>člen</w:t>
      </w:r>
      <w:r>
        <w:br/>
      </w:r>
      <w:r w:rsidRPr="00114DD7">
        <w:t>(pogodbeno razmerje med gospodinjskim odjemalcem in njegovim dobaviteljem)</w:t>
      </w:r>
      <w:bookmarkEnd w:id="756"/>
      <w:bookmarkEnd w:id="757"/>
      <w:bookmarkEnd w:id="758"/>
      <w:bookmarkEnd w:id="759"/>
    </w:p>
    <w:p w:rsidR="00D55D07" w:rsidRPr="00537EC1" w:rsidRDefault="00D55D07" w:rsidP="00D55D07">
      <w:pPr>
        <w:rPr>
          <w:szCs w:val="24"/>
        </w:rPr>
      </w:pPr>
    </w:p>
    <w:p w:rsidR="00D55D07" w:rsidRPr="00537EC1" w:rsidRDefault="002E105E" w:rsidP="002E105E">
      <w:pPr>
        <w:pStyle w:val="ListParagraph1"/>
        <w:ind w:left="0"/>
        <w:rPr>
          <w:szCs w:val="24"/>
        </w:rPr>
      </w:pPr>
      <w:r>
        <w:rPr>
          <w:szCs w:val="24"/>
        </w:rPr>
        <w:t xml:space="preserve">(1) </w:t>
      </w:r>
      <w:r w:rsidR="00D55D07" w:rsidRPr="00537EC1">
        <w:rPr>
          <w:szCs w:val="24"/>
        </w:rPr>
        <w:t>Pogodba o dobavi plina med gospodinjskim odjemalcem in dobaviteljem plina mora biti sklenjena v pisni obliki ali v elektronski obliki skladno s predpisi o elektronskem poslovanju.</w:t>
      </w:r>
    </w:p>
    <w:p w:rsidR="00D55D07" w:rsidRPr="00537EC1" w:rsidRDefault="00D55D07" w:rsidP="00D55D07">
      <w:pPr>
        <w:rPr>
          <w:szCs w:val="24"/>
        </w:rPr>
      </w:pPr>
    </w:p>
    <w:p w:rsidR="00D55D07" w:rsidRPr="00537EC1" w:rsidRDefault="002E105E" w:rsidP="002E105E">
      <w:pPr>
        <w:pStyle w:val="ListParagraph1"/>
        <w:ind w:left="0"/>
        <w:rPr>
          <w:szCs w:val="24"/>
        </w:rPr>
      </w:pPr>
      <w:r>
        <w:rPr>
          <w:szCs w:val="24"/>
        </w:rPr>
        <w:t xml:space="preserve">(2) </w:t>
      </w:r>
      <w:r w:rsidR="00D55D07" w:rsidRPr="00537EC1">
        <w:rPr>
          <w:szCs w:val="24"/>
        </w:rPr>
        <w:t>Pogodba iz prejšnjega odstavka mora določati najmanj naslednje:</w:t>
      </w:r>
    </w:p>
    <w:p w:rsidR="00D55D07" w:rsidRPr="00537EC1" w:rsidRDefault="00D55D07" w:rsidP="00D55D07">
      <w:pPr>
        <w:rPr>
          <w:szCs w:val="24"/>
        </w:rPr>
      </w:pPr>
    </w:p>
    <w:p w:rsidR="00D55D07" w:rsidRPr="00537EC1" w:rsidRDefault="00D55D07" w:rsidP="00385F6A">
      <w:pPr>
        <w:pStyle w:val="ListParagraph1"/>
        <w:numPr>
          <w:ilvl w:val="1"/>
          <w:numId w:val="6"/>
        </w:numPr>
        <w:ind w:left="426" w:hanging="426"/>
        <w:rPr>
          <w:szCs w:val="24"/>
        </w:rPr>
      </w:pPr>
      <w:r w:rsidRPr="00537EC1">
        <w:rPr>
          <w:szCs w:val="24"/>
        </w:rPr>
        <w:t>ime in naslov dobavitelja,</w:t>
      </w:r>
    </w:p>
    <w:p w:rsidR="00A11A90" w:rsidRPr="00A11A90" w:rsidRDefault="00D55D07" w:rsidP="00A11A90">
      <w:pPr>
        <w:pStyle w:val="ListParagraph1"/>
        <w:numPr>
          <w:ilvl w:val="1"/>
          <w:numId w:val="6"/>
        </w:numPr>
        <w:ind w:left="426" w:hanging="426"/>
        <w:rPr>
          <w:szCs w:val="24"/>
        </w:rPr>
      </w:pPr>
      <w:r w:rsidRPr="00537EC1">
        <w:rPr>
          <w:szCs w:val="24"/>
        </w:rPr>
        <w:t xml:space="preserve">opravljene storitve, ponujeno raven kakovosti storitev in rok </w:t>
      </w:r>
      <w:r w:rsidRPr="00833F01">
        <w:rPr>
          <w:szCs w:val="24"/>
        </w:rPr>
        <w:t>za začetek dobave,</w:t>
      </w:r>
    </w:p>
    <w:p w:rsidR="00A11A90" w:rsidRPr="00A11A90" w:rsidRDefault="00A11A90" w:rsidP="00A11A90">
      <w:pPr>
        <w:pStyle w:val="ListParagraph1"/>
        <w:numPr>
          <w:ilvl w:val="1"/>
          <w:numId w:val="6"/>
        </w:numPr>
        <w:ind w:left="426" w:hanging="426"/>
        <w:rPr>
          <w:szCs w:val="24"/>
        </w:rPr>
      </w:pPr>
      <w:r w:rsidRPr="00A11A90">
        <w:rPr>
          <w:szCs w:val="24"/>
        </w:rPr>
        <w:t>ceno in plačilne pogoje;</w:t>
      </w:r>
    </w:p>
    <w:p w:rsidR="00D55D07" w:rsidRPr="00537EC1" w:rsidRDefault="00D55D07" w:rsidP="00385F6A">
      <w:pPr>
        <w:pStyle w:val="ListParagraph1"/>
        <w:numPr>
          <w:ilvl w:val="1"/>
          <w:numId w:val="6"/>
        </w:numPr>
        <w:ind w:left="426" w:hanging="426"/>
        <w:rPr>
          <w:szCs w:val="24"/>
        </w:rPr>
      </w:pPr>
      <w:r w:rsidRPr="00537EC1">
        <w:rPr>
          <w:szCs w:val="24"/>
        </w:rPr>
        <w:t>sredstva, prek katerih je mogoče pridobiti najnovejše podatke o vseh veljavnih tarifah,</w:t>
      </w:r>
    </w:p>
    <w:p w:rsidR="00D55D07" w:rsidRPr="00537EC1" w:rsidRDefault="00D55D07" w:rsidP="00385F6A">
      <w:pPr>
        <w:pStyle w:val="ListParagraph1"/>
        <w:numPr>
          <w:ilvl w:val="1"/>
          <w:numId w:val="6"/>
        </w:numPr>
        <w:ind w:left="426" w:hanging="426"/>
        <w:rPr>
          <w:szCs w:val="24"/>
        </w:rPr>
      </w:pPr>
      <w:r w:rsidRPr="00537EC1">
        <w:rPr>
          <w:szCs w:val="24"/>
        </w:rPr>
        <w:t>trajanje pogodbe, pogoje za podaljšanje in prenehanje storitev in pogodbe ter ali je dovoljen brezplačen odstop od pogodbe,</w:t>
      </w:r>
    </w:p>
    <w:p w:rsidR="00D55D07" w:rsidRPr="00537EC1" w:rsidRDefault="00D55D07" w:rsidP="00385F6A">
      <w:pPr>
        <w:pStyle w:val="ListParagraph1"/>
        <w:numPr>
          <w:ilvl w:val="1"/>
          <w:numId w:val="6"/>
        </w:numPr>
        <w:ind w:left="426" w:hanging="426"/>
        <w:rPr>
          <w:szCs w:val="24"/>
        </w:rPr>
      </w:pPr>
      <w:r w:rsidRPr="00537EC1">
        <w:rPr>
          <w:szCs w:val="24"/>
        </w:rPr>
        <w:t>dogovore o nadomestilu in povračilu, ki velja, če ni dosežena raven kakovosti storitev iz pogodbe, vključno z nenatančnim ali zapoznelim obračunavanjem,</w:t>
      </w:r>
    </w:p>
    <w:p w:rsidR="00D55D07" w:rsidRPr="00537EC1" w:rsidRDefault="00D55D07" w:rsidP="00385F6A">
      <w:pPr>
        <w:pStyle w:val="ListParagraph1"/>
        <w:numPr>
          <w:ilvl w:val="1"/>
          <w:numId w:val="6"/>
        </w:numPr>
        <w:ind w:left="426" w:hanging="426"/>
        <w:rPr>
          <w:szCs w:val="24"/>
        </w:rPr>
      </w:pPr>
      <w:r w:rsidRPr="00537EC1">
        <w:rPr>
          <w:szCs w:val="24"/>
        </w:rPr>
        <w:t xml:space="preserve">način za sprožitev postopkov za reševanje sporov v skladu </w:t>
      </w:r>
      <w:r w:rsidR="00E80D4C" w:rsidRPr="00E80D4C">
        <w:rPr>
          <w:szCs w:val="24"/>
        </w:rPr>
        <w:t>s</w:t>
      </w:r>
      <w:r w:rsidRPr="00E80D4C">
        <w:rPr>
          <w:szCs w:val="24"/>
        </w:rPr>
        <w:t xml:space="preserve"> </w:t>
      </w:r>
      <w:fldSimple w:instr=" REF _Ref293054905 \r \h  \* MERGEFORMAT ">
        <w:r w:rsidR="00AD6E8B" w:rsidRPr="00AD6E8B">
          <w:rPr>
            <w:szCs w:val="24"/>
          </w:rPr>
          <w:t>169</w:t>
        </w:r>
      </w:fldSimple>
      <w:r w:rsidRPr="00E80D4C">
        <w:rPr>
          <w:szCs w:val="24"/>
        </w:rPr>
        <w:t>. členom</w:t>
      </w:r>
      <w:r w:rsidRPr="00537EC1">
        <w:rPr>
          <w:szCs w:val="24"/>
        </w:rPr>
        <w:t xml:space="preserve"> tega zakona ter</w:t>
      </w:r>
    </w:p>
    <w:p w:rsidR="00D55D07" w:rsidRPr="00537EC1" w:rsidRDefault="00D55D07" w:rsidP="00385F6A">
      <w:pPr>
        <w:pStyle w:val="ListParagraph1"/>
        <w:numPr>
          <w:ilvl w:val="1"/>
          <w:numId w:val="6"/>
        </w:numPr>
        <w:ind w:left="426" w:hanging="426"/>
        <w:rPr>
          <w:szCs w:val="24"/>
        </w:rPr>
      </w:pPr>
      <w:r w:rsidRPr="00537EC1">
        <w:rPr>
          <w:szCs w:val="24"/>
        </w:rPr>
        <w:t xml:space="preserve">informacije o pravicah gospodinjskih odjemalcev, vključno z obravnavanjem pritožb </w:t>
      </w:r>
      <w:r w:rsidRPr="00DC79F8">
        <w:rPr>
          <w:szCs w:val="24"/>
        </w:rPr>
        <w:t xml:space="preserve">iz  </w:t>
      </w:r>
      <w:fldSimple w:instr=" REF _Ref293054905 \r \h  \* MERGEFORMAT ">
        <w:r w:rsidR="00AD6E8B" w:rsidRPr="00AD6E8B">
          <w:rPr>
            <w:szCs w:val="24"/>
          </w:rPr>
          <w:t>169</w:t>
        </w:r>
      </w:fldSimple>
      <w:r w:rsidRPr="00DC79F8">
        <w:rPr>
          <w:szCs w:val="24"/>
        </w:rPr>
        <w:t xml:space="preserve">. </w:t>
      </w:r>
      <w:r w:rsidRPr="00537EC1">
        <w:rPr>
          <w:szCs w:val="24"/>
        </w:rPr>
        <w:t>člena tega zakona in podatki, navedenimi v tem odstavku, ki jih morajo dobavitelji pregledno sporočati v obliki obračunov in prek spletnih strani.</w:t>
      </w:r>
    </w:p>
    <w:p w:rsidR="00D55D07" w:rsidRDefault="00D55D07" w:rsidP="00D55D07">
      <w:pPr>
        <w:rPr>
          <w:szCs w:val="24"/>
        </w:rPr>
      </w:pPr>
    </w:p>
    <w:p w:rsidR="00A11A90" w:rsidRPr="005441BD" w:rsidRDefault="00A11A90" w:rsidP="00A11A90">
      <w:r w:rsidRPr="00D16960">
        <w:t>(3) Ne glede na določbe pogodbe o dobavi lahko gospodinjski odjemalec po preteku enega leta od njene sklenitve odstopi od te pogodbe brez plačila po</w:t>
      </w:r>
      <w:r w:rsidRPr="005441BD">
        <w:t>godbene kazni, nadomestila ali kakršnegakoli drugega plačila zaradi odstopa od pogodbe pred določenim rokom. Nične so določbe pogodbe o dobavi gospodinjskemu odjemalcu, ki bi omejevale to pravico gospodinsjkega odjemalca.</w:t>
      </w:r>
    </w:p>
    <w:p w:rsidR="00A11A90" w:rsidRDefault="00A11A90" w:rsidP="00A11A90"/>
    <w:p w:rsidR="00A11A90" w:rsidRDefault="00A11A90" w:rsidP="00A11A90">
      <w:pPr>
        <w:rPr>
          <w:szCs w:val="24"/>
        </w:rPr>
      </w:pPr>
      <w:r>
        <w:t>(4)</w:t>
      </w:r>
      <w:r w:rsidRPr="007D0F70">
        <w:t xml:space="preserve"> Gospodinjski odjemalec lahko kadarkoli zamenja dobavitelja ali odpove pogodbo o dobavi brez odpovednega roka</w:t>
      </w:r>
      <w:r>
        <w:t xml:space="preserve">. </w:t>
      </w:r>
      <w:r w:rsidRPr="00D16960">
        <w:t xml:space="preserve"> </w:t>
      </w:r>
    </w:p>
    <w:p w:rsidR="00A11A90" w:rsidRPr="00537EC1" w:rsidRDefault="00A11A90" w:rsidP="00D55D07">
      <w:pPr>
        <w:rPr>
          <w:szCs w:val="24"/>
        </w:rPr>
      </w:pPr>
    </w:p>
    <w:p w:rsidR="00D55D07" w:rsidRPr="00537EC1" w:rsidRDefault="002E105E" w:rsidP="002E105E">
      <w:pPr>
        <w:pStyle w:val="ListParagraph1"/>
        <w:ind w:left="0"/>
        <w:rPr>
          <w:szCs w:val="24"/>
        </w:rPr>
      </w:pPr>
      <w:r>
        <w:rPr>
          <w:szCs w:val="24"/>
        </w:rPr>
        <w:t xml:space="preserve">(3) </w:t>
      </w:r>
      <w:r w:rsidR="00D55D07" w:rsidRPr="00537EC1">
        <w:rPr>
          <w:szCs w:val="24"/>
        </w:rPr>
        <w:t>Splošni pogodbeni pogoji morajo biti pravični in znani vnaprej, dobavitelj pa jih mora gospodinjskemu odjemalcu zagotoviti pred sklenitvijo ali potrditvijo pogodbe, tudi če se pogodbe sklepajo prek posrednikov. Splošni pogoji morajo biti pregledni, objavljeni v jasnem in razumljivem jeziku ter ne smejo vsebovati nepogodbenih ovir za uveljavljanje pravic odjemalcev, na primer preobsežno pogodbeno dokumentacijo. Dobavitelj ne sme uporabljati nepoštenih in zavajajočih načinov prodaje plina. Dobavitelj mora gospodinjskim odjemalcem zagotoviti pregledne informacije o veljavnih cenah in tarifah ter splošno veljavnih pogojih v zvezi z dobavo plina najmanj z objavo na svoji spletni strani.</w:t>
      </w:r>
    </w:p>
    <w:p w:rsidR="00D55D07" w:rsidRPr="00537EC1" w:rsidRDefault="00D55D07" w:rsidP="00D55D07">
      <w:pPr>
        <w:pStyle w:val="ListParagraph1"/>
        <w:rPr>
          <w:szCs w:val="24"/>
        </w:rPr>
      </w:pPr>
    </w:p>
    <w:p w:rsidR="00D55D07" w:rsidRPr="00537EC1" w:rsidRDefault="002E105E" w:rsidP="002E105E">
      <w:pPr>
        <w:pStyle w:val="ListParagraph1"/>
        <w:ind w:left="0"/>
        <w:rPr>
          <w:szCs w:val="24"/>
        </w:rPr>
      </w:pPr>
      <w:r>
        <w:rPr>
          <w:szCs w:val="24"/>
        </w:rPr>
        <w:t xml:space="preserve">(4) </w:t>
      </w:r>
      <w:r w:rsidR="00D55D07" w:rsidRPr="00537EC1">
        <w:rPr>
          <w:szCs w:val="24"/>
        </w:rPr>
        <w:t xml:space="preserve">Kakršnokoli spremembo splošnih pogodbenih pogojev mora dobavitelj neposredno ter na pregleden in razumljiv način sporočiti vsakemu gospodinjskemu odjemalcu najmanj </w:t>
      </w:r>
      <w:r w:rsidR="00D55D07">
        <w:rPr>
          <w:szCs w:val="24"/>
        </w:rPr>
        <w:t>15 dni</w:t>
      </w:r>
      <w:r w:rsidR="00D55D07" w:rsidRPr="00537EC1">
        <w:rPr>
          <w:szCs w:val="24"/>
        </w:rPr>
        <w:t xml:space="preserve"> pred njihovo uveljavitvijo, če se sprememba nanaša na njegovo pogodbo. </w:t>
      </w:r>
    </w:p>
    <w:p w:rsidR="00D55D07" w:rsidRPr="00537EC1" w:rsidRDefault="00D55D07" w:rsidP="00D55D07">
      <w:pPr>
        <w:pStyle w:val="ListParagraph1"/>
        <w:rPr>
          <w:szCs w:val="24"/>
        </w:rPr>
      </w:pPr>
    </w:p>
    <w:p w:rsidR="00D55D07" w:rsidRPr="00537EC1" w:rsidRDefault="002E105E" w:rsidP="002E105E">
      <w:pPr>
        <w:pStyle w:val="ListParagraph1"/>
        <w:ind w:left="0"/>
        <w:rPr>
          <w:szCs w:val="24"/>
        </w:rPr>
      </w:pPr>
      <w:r>
        <w:rPr>
          <w:szCs w:val="24"/>
        </w:rPr>
        <w:t xml:space="preserve">(5) </w:t>
      </w:r>
      <w:r w:rsidR="00D55D07" w:rsidRPr="00537EC1">
        <w:rPr>
          <w:szCs w:val="24"/>
        </w:rPr>
        <w:t>Zaradi spremembe splošnih pogojev iz prejšnjega odstavka ima gospodinjski odjemalec pravico ne glede na pogodbene določbe odstopiti od pogodbe o dobavi plina brez odpovednega roka</w:t>
      </w:r>
      <w:r w:rsidR="00D55D07">
        <w:rPr>
          <w:szCs w:val="24"/>
        </w:rPr>
        <w:t xml:space="preserve"> v roku 30 dni po prejemu obvestila</w:t>
      </w:r>
      <w:r w:rsidR="00D55D07" w:rsidRPr="00537EC1">
        <w:rPr>
          <w:szCs w:val="24"/>
        </w:rPr>
        <w:t>, o čemer ga mora dobavitelj v obvestilu iz prejšnjega odstavka tudi obvestiti.</w:t>
      </w:r>
    </w:p>
    <w:p w:rsidR="00D55D07" w:rsidRPr="00537EC1" w:rsidRDefault="00D55D07" w:rsidP="00D55D07">
      <w:pPr>
        <w:pStyle w:val="ListParagraph1"/>
        <w:rPr>
          <w:szCs w:val="24"/>
        </w:rPr>
      </w:pPr>
    </w:p>
    <w:p w:rsidR="00D55D07" w:rsidRPr="00377740" w:rsidRDefault="002E105E" w:rsidP="002E105E">
      <w:pPr>
        <w:pStyle w:val="ListParagraph1"/>
        <w:ind w:left="0"/>
        <w:rPr>
          <w:szCs w:val="24"/>
        </w:rPr>
      </w:pPr>
      <w:r>
        <w:rPr>
          <w:szCs w:val="24"/>
        </w:rPr>
        <w:t xml:space="preserve">(6) </w:t>
      </w:r>
      <w:r w:rsidR="00D55D07">
        <w:rPr>
          <w:szCs w:val="24"/>
        </w:rPr>
        <w:t>Vsako povišanje cene plina</w:t>
      </w:r>
      <w:r w:rsidR="00D55D07" w:rsidRPr="00537EC1">
        <w:rPr>
          <w:szCs w:val="24"/>
        </w:rPr>
        <w:t xml:space="preserve"> mora dobavitelj neposredno ter na pregleden in razumljiv način sporočiti vsakemu gospodinjskemu odjemalcu </w:t>
      </w:r>
      <w:r w:rsidR="00D55D07">
        <w:rPr>
          <w:szCs w:val="24"/>
        </w:rPr>
        <w:t>pred iztekom obračunskega obdobja, ki sledi povišanju cene.</w:t>
      </w:r>
      <w:r w:rsidR="00D55D07" w:rsidRPr="00537EC1">
        <w:rPr>
          <w:szCs w:val="24"/>
        </w:rPr>
        <w:t xml:space="preserve"> Določbe prejšnj</w:t>
      </w:r>
      <w:r w:rsidR="00D55D07">
        <w:rPr>
          <w:szCs w:val="24"/>
        </w:rPr>
        <w:t>ega odstavka</w:t>
      </w:r>
      <w:r w:rsidR="00D55D07" w:rsidRPr="00537EC1">
        <w:rPr>
          <w:szCs w:val="24"/>
        </w:rPr>
        <w:t xml:space="preserve"> veljajo tudi za vsako </w:t>
      </w:r>
      <w:r w:rsidR="00D55D07">
        <w:rPr>
          <w:szCs w:val="24"/>
        </w:rPr>
        <w:t xml:space="preserve">povišanje </w:t>
      </w:r>
      <w:r w:rsidR="00D55D07" w:rsidRPr="00537EC1">
        <w:rPr>
          <w:szCs w:val="24"/>
        </w:rPr>
        <w:t>cen</w:t>
      </w:r>
      <w:r w:rsidR="00D55D07">
        <w:rPr>
          <w:szCs w:val="24"/>
        </w:rPr>
        <w:t>e</w:t>
      </w:r>
      <w:r w:rsidR="00D55D07" w:rsidRPr="00537EC1">
        <w:rPr>
          <w:szCs w:val="24"/>
        </w:rPr>
        <w:t xml:space="preserve"> plina</w:t>
      </w:r>
      <w:r w:rsidR="00D55D07">
        <w:rPr>
          <w:szCs w:val="24"/>
        </w:rPr>
        <w:t>.</w:t>
      </w:r>
      <w:r w:rsidR="00D55D07" w:rsidRPr="00537EC1">
        <w:rPr>
          <w:szCs w:val="24"/>
        </w:rPr>
        <w:t xml:space="preserve"> </w:t>
      </w:r>
      <w:r w:rsidR="00377740">
        <w:rPr>
          <w:szCs w:val="24"/>
        </w:rPr>
        <w:t>Dobavitelj mora posredovati veljavne cene zemeljskega plina za gospodinjske odjemalce tudi agenciji na način, kot ga ta določi v splošnem aktu iz tretjega odstavka prejšnjega člena.</w:t>
      </w:r>
    </w:p>
    <w:p w:rsidR="00D55D07" w:rsidRPr="00537EC1" w:rsidRDefault="00D55D07" w:rsidP="00D55D07">
      <w:pPr>
        <w:pStyle w:val="ListParagraph1"/>
        <w:rPr>
          <w:szCs w:val="24"/>
        </w:rPr>
      </w:pPr>
    </w:p>
    <w:p w:rsidR="002B705A" w:rsidRDefault="002E105E" w:rsidP="002E105E">
      <w:pPr>
        <w:pStyle w:val="ListParagraph1"/>
        <w:ind w:left="0"/>
        <w:rPr>
          <w:szCs w:val="24"/>
          <w:lang w:val="sl-SI"/>
        </w:rPr>
      </w:pPr>
      <w:r>
        <w:rPr>
          <w:szCs w:val="24"/>
        </w:rPr>
        <w:t xml:space="preserve">(7) </w:t>
      </w:r>
      <w:r w:rsidR="00D55D07" w:rsidRPr="00537EC1">
        <w:rPr>
          <w:szCs w:val="24"/>
        </w:rPr>
        <w:t>Dobavitelj mora gospodinjskemu odjemalcu ponuditi možnost široke izbire načinov plačevanja, vključno s predplačilnim sistemom. Plačilni sistem ne sme povzročiti neupravičenega diskriminiranja med odjemalci, morebitne razlike v ceni in drugih pogojih plačila pa morajo odražati stroške dobavitelja zaradi različnih plačilnih sistemov.</w:t>
      </w:r>
    </w:p>
    <w:p w:rsidR="00A11A90" w:rsidRDefault="00A11A90" w:rsidP="002E105E">
      <w:pPr>
        <w:pStyle w:val="ListParagraph1"/>
        <w:ind w:left="0"/>
        <w:rPr>
          <w:szCs w:val="24"/>
          <w:lang w:val="sl-SI"/>
        </w:rPr>
      </w:pPr>
    </w:p>
    <w:p w:rsidR="00A11A90" w:rsidRPr="00A11A90" w:rsidRDefault="00A11A90" w:rsidP="00A11A90">
      <w:pPr>
        <w:pStyle w:val="Odstavekseznama"/>
        <w:ind w:left="0"/>
      </w:pPr>
      <w:r w:rsidRPr="00A11A90">
        <w:t>(10) Gospodinjskim odjemalcem ni dovoljeno zaračunati pavšalnih stroškov dobaviteljevega poslovanja, ne glede na njihovo poimenovanje. Ravno tako jim v primeru zamude plačila ni dovoljeno zaračunati stroškov opomina, ki bi presegali višino, določeno z zakonom, ki ureja varstvo potrošnikov.</w:t>
      </w:r>
    </w:p>
    <w:p w:rsidR="00A11A90" w:rsidRPr="00A11A90" w:rsidRDefault="00A11A90" w:rsidP="00A11A90">
      <w:pPr>
        <w:pStyle w:val="Odstavekseznama"/>
        <w:ind w:left="0"/>
      </w:pPr>
    </w:p>
    <w:p w:rsidR="00A11A90" w:rsidRDefault="00A11A90" w:rsidP="00A11A90">
      <w:pPr>
        <w:pStyle w:val="Odstavekseznama"/>
        <w:ind w:left="0"/>
      </w:pPr>
      <w:r w:rsidRPr="00A11A90">
        <w:t>(11) Določbe pogodb o dobavi oziroma splošnih pogojev teh pogodb, ki bi gospodinjskemu odjemalcu onemogočile ali omejile uporabo določb tega člena so nične.</w:t>
      </w:r>
    </w:p>
    <w:p w:rsidR="00A11A90" w:rsidRDefault="00A11A90" w:rsidP="002E105E">
      <w:pPr>
        <w:pStyle w:val="ListParagraph1"/>
        <w:ind w:left="0"/>
        <w:rPr>
          <w:szCs w:val="24"/>
          <w:lang w:val="sl-SI"/>
        </w:rPr>
      </w:pPr>
    </w:p>
    <w:p w:rsidR="00A11A90" w:rsidRPr="00A11A90" w:rsidRDefault="00A11A90" w:rsidP="002E105E">
      <w:pPr>
        <w:pStyle w:val="ListParagraph1"/>
        <w:ind w:left="0"/>
        <w:rPr>
          <w:szCs w:val="24"/>
          <w:lang w:val="sl-SI"/>
        </w:rPr>
      </w:pPr>
    </w:p>
    <w:p w:rsidR="001D1E1E" w:rsidRDefault="002B705A" w:rsidP="007D1782">
      <w:pPr>
        <w:pStyle w:val="Obrazloitev"/>
      </w:pPr>
      <w:r w:rsidRPr="002B705A">
        <w:t>Zaradi občutljivosti gospodinjskih odjemalcev plinska direktiva zahteva tudi varstvo v razmerju do dobavitelja plina, ki se še posebej nanaša na pogoje in ceno plina oz. storitev, ki jih nudi, plačilne pogoje ter predhodno obveščanje o spremembah v določenem roku.</w:t>
      </w:r>
    </w:p>
    <w:p w:rsidR="00A11A90" w:rsidRDefault="00A11A90" w:rsidP="007D1782">
      <w:pPr>
        <w:pStyle w:val="Obrazloitev"/>
      </w:pPr>
      <w:r>
        <w:t>Člen tudi bolj ekplicitno določa pogoje menjave dobavitelja in s tm povezane stroške oziorma pogodbene katzni, če so v pogodbi določeni.</w:t>
      </w:r>
    </w:p>
    <w:p w:rsidR="002B705A" w:rsidRPr="002B705A" w:rsidRDefault="002B705A" w:rsidP="002E105E">
      <w:pPr>
        <w:pStyle w:val="ListParagraph1"/>
        <w:ind w:left="0"/>
        <w:rPr>
          <w:szCs w:val="24"/>
        </w:rPr>
      </w:pPr>
    </w:p>
    <w:p w:rsidR="00D55D07" w:rsidRPr="00114DD7" w:rsidRDefault="00D55D07" w:rsidP="003A7D9F">
      <w:pPr>
        <w:pStyle w:val="Naslov5"/>
      </w:pPr>
      <w:bookmarkStart w:id="760" w:name="_Toc293062753"/>
      <w:bookmarkStart w:id="761" w:name="_Ref293923932"/>
      <w:bookmarkStart w:id="762" w:name="_Ref358719957"/>
      <w:bookmarkStart w:id="763" w:name="_Toc358721995"/>
      <w:r w:rsidRPr="00114DD7">
        <w:t>člen</w:t>
      </w:r>
      <w:r>
        <w:br/>
      </w:r>
      <w:r w:rsidRPr="00114DD7">
        <w:t>(druge pravice gospodinjskih odjemalcev)</w:t>
      </w:r>
      <w:bookmarkEnd w:id="760"/>
      <w:bookmarkEnd w:id="761"/>
      <w:bookmarkEnd w:id="762"/>
      <w:bookmarkEnd w:id="763"/>
    </w:p>
    <w:p w:rsidR="00D55D07" w:rsidRPr="00537EC1" w:rsidRDefault="00D55D07" w:rsidP="00D55D07">
      <w:pPr>
        <w:rPr>
          <w:szCs w:val="24"/>
        </w:rPr>
      </w:pPr>
    </w:p>
    <w:p w:rsidR="00D55D07" w:rsidRPr="00537EC1" w:rsidRDefault="002E105E" w:rsidP="002E105E">
      <w:pPr>
        <w:pStyle w:val="ListParagraph1"/>
        <w:ind w:left="0"/>
        <w:rPr>
          <w:szCs w:val="24"/>
        </w:rPr>
      </w:pPr>
      <w:r>
        <w:rPr>
          <w:szCs w:val="24"/>
        </w:rPr>
        <w:t xml:space="preserve">(1) </w:t>
      </w:r>
      <w:r w:rsidR="00D55D07" w:rsidRPr="00537EC1">
        <w:rPr>
          <w:szCs w:val="24"/>
        </w:rPr>
        <w:t>Operater distribucijskega sistema mora ob priključitvi na plinski sistem obvestiti gospodinjskega odjemalca o njegovih pravicah do oskrbe z zemeljskim plinom določene kakovosti po razumni ceni v skladu z veljavnimi predpisi in splošnimi akti.</w:t>
      </w:r>
    </w:p>
    <w:p w:rsidR="00D55D07" w:rsidRPr="00537EC1" w:rsidRDefault="00D55D07" w:rsidP="00D55D07">
      <w:pPr>
        <w:rPr>
          <w:szCs w:val="24"/>
        </w:rPr>
      </w:pPr>
    </w:p>
    <w:p w:rsidR="00D55D07" w:rsidRPr="00537EC1" w:rsidRDefault="002E105E" w:rsidP="002E105E">
      <w:pPr>
        <w:pStyle w:val="ListParagraph1"/>
        <w:ind w:left="0"/>
        <w:rPr>
          <w:szCs w:val="24"/>
        </w:rPr>
      </w:pPr>
      <w:r>
        <w:rPr>
          <w:szCs w:val="24"/>
        </w:rPr>
        <w:t xml:space="preserve">(2) </w:t>
      </w:r>
      <w:r w:rsidR="00D55D07" w:rsidRPr="00537EC1">
        <w:rPr>
          <w:szCs w:val="24"/>
        </w:rPr>
        <w:t xml:space="preserve">Operater distribucijskega sistema mora v primeru, da gospodinjski odjemalec tako zahteva ali da za to da izrecno soglasje za vsak primer posebej, brezplačno </w:t>
      </w:r>
      <w:r w:rsidR="00D55D07">
        <w:rPr>
          <w:szCs w:val="24"/>
        </w:rPr>
        <w:t xml:space="preserve">določenemu </w:t>
      </w:r>
      <w:r w:rsidR="00D55D07" w:rsidRPr="00537EC1">
        <w:rPr>
          <w:szCs w:val="24"/>
        </w:rPr>
        <w:t>podjetju plinskega gospodarstva omogočiti dostop do podatkov o porabi tega odjemalca. Operater distribucijskega sistema, ki je odgovoren za obdelavo podatkov, mora te podatke posredovati podjetju plinskega gospodarstva</w:t>
      </w:r>
      <w:r w:rsidR="00D55D07">
        <w:rPr>
          <w:szCs w:val="24"/>
        </w:rPr>
        <w:t xml:space="preserve"> v roku petih </w:t>
      </w:r>
      <w:r w:rsidR="00F0448F">
        <w:rPr>
          <w:szCs w:val="24"/>
        </w:rPr>
        <w:t xml:space="preserve">delovnih </w:t>
      </w:r>
      <w:r w:rsidR="00D55D07">
        <w:rPr>
          <w:szCs w:val="24"/>
        </w:rPr>
        <w:t>dni</w:t>
      </w:r>
      <w:r w:rsidR="00D55D07" w:rsidRPr="00537EC1">
        <w:rPr>
          <w:szCs w:val="24"/>
        </w:rPr>
        <w:t xml:space="preserve">. </w:t>
      </w:r>
    </w:p>
    <w:p w:rsidR="00D55D07" w:rsidRPr="00537EC1" w:rsidRDefault="00D55D07" w:rsidP="00D55D07">
      <w:pPr>
        <w:rPr>
          <w:szCs w:val="24"/>
        </w:rPr>
      </w:pPr>
    </w:p>
    <w:p w:rsidR="00D55D07" w:rsidRPr="00537EC1" w:rsidRDefault="002E105E" w:rsidP="002E105E">
      <w:pPr>
        <w:pStyle w:val="ListParagraph1"/>
        <w:ind w:left="0"/>
        <w:rPr>
          <w:szCs w:val="24"/>
        </w:rPr>
      </w:pPr>
      <w:r>
        <w:rPr>
          <w:szCs w:val="24"/>
        </w:rPr>
        <w:t xml:space="preserve">(3) </w:t>
      </w:r>
      <w:r w:rsidR="00D55D07" w:rsidRPr="00537EC1">
        <w:rPr>
          <w:szCs w:val="24"/>
        </w:rPr>
        <w:t>Agencija s splošnim aktom predpiše obliko za predstavitev podatkov in postopek, s katerim se dobaviteljem in odjemalcem zagotovi dostop do podatkov iz prejšnjega odstavka. Te storitve odjemalcem operater distribucijskega sistema ne sme dodatno zaračunati.</w:t>
      </w:r>
    </w:p>
    <w:p w:rsidR="00D55D07" w:rsidRPr="00537EC1" w:rsidRDefault="00D55D07" w:rsidP="00D55D07">
      <w:pPr>
        <w:rPr>
          <w:szCs w:val="24"/>
        </w:rPr>
      </w:pPr>
    </w:p>
    <w:p w:rsidR="00D55D07" w:rsidRDefault="002E105E" w:rsidP="00D07946">
      <w:pPr>
        <w:pStyle w:val="ListParagraph1"/>
        <w:ind w:left="0"/>
        <w:rPr>
          <w:szCs w:val="24"/>
        </w:rPr>
      </w:pPr>
      <w:r>
        <w:rPr>
          <w:szCs w:val="24"/>
        </w:rPr>
        <w:t xml:space="preserve">(4) </w:t>
      </w:r>
      <w:r w:rsidR="00D55D07" w:rsidRPr="00537EC1">
        <w:rPr>
          <w:szCs w:val="24"/>
        </w:rPr>
        <w:t xml:space="preserve">Operater distribucijskega sistema mora gospodinjske odjemalce, ki so priključeni na distribucijski sistem, na katerem opravlja dejavnost operaterja sistema,  ustrezno obveščati o dejanski porabi plina in stroških, in sicer </w:t>
      </w:r>
      <w:r w:rsidR="00D55D07">
        <w:rPr>
          <w:szCs w:val="24"/>
        </w:rPr>
        <w:t>najmanj enkrat letno</w:t>
      </w:r>
      <w:r w:rsidR="00D55D07" w:rsidRPr="00537EC1">
        <w:rPr>
          <w:szCs w:val="24"/>
        </w:rPr>
        <w:t>. Podatke o tem mora zagotoviti v primernem roku, pri čemer se upošteva zmogljivost opreme odjemalca za merjenje porabe in stroškovno učinkovitost takšnih ukrepov. Te storitve odjemalcem operater distribucijskega sistema ne sme dodatno zaračunati.</w:t>
      </w:r>
    </w:p>
    <w:p w:rsidR="002B705A" w:rsidRDefault="002B705A" w:rsidP="00D07946">
      <w:pPr>
        <w:pStyle w:val="ListParagraph1"/>
        <w:ind w:left="0"/>
        <w:rPr>
          <w:szCs w:val="24"/>
        </w:rPr>
      </w:pPr>
    </w:p>
    <w:p w:rsidR="001D1E1E" w:rsidRDefault="002B705A" w:rsidP="007D1782">
      <w:pPr>
        <w:pStyle w:val="Obrazloitev"/>
      </w:pPr>
      <w:r w:rsidRPr="002B705A">
        <w:t>Glede razmerja med gospodinjskim odjemalcem in operaterjem distribucijskega sistema, na katerega je priključen, se zahteva ustrezno obveščanje in posredovanje podatkov o porabi plina, ki so pomembni tako za zamenjavo dobavitelja kot za ugotavljanje in izvajanje ukrepov učinkovite rabe energije. Zaradi poenostavitve postopka in vzpostavitve večje konkurenčnosti agencija pripravi ustrezne obrazce poročanja.</w:t>
      </w:r>
    </w:p>
    <w:p w:rsidR="002B705A" w:rsidRPr="002B705A" w:rsidRDefault="002B705A" w:rsidP="00D07946">
      <w:pPr>
        <w:pStyle w:val="ListParagraph1"/>
        <w:ind w:left="0"/>
        <w:rPr>
          <w:szCs w:val="24"/>
        </w:rPr>
      </w:pPr>
    </w:p>
    <w:p w:rsidR="00D55D07" w:rsidRPr="00114DD7" w:rsidRDefault="00D55D07" w:rsidP="003A7D9F">
      <w:pPr>
        <w:pStyle w:val="Naslov5"/>
      </w:pPr>
      <w:bookmarkStart w:id="764" w:name="_Toc293062754"/>
      <w:bookmarkStart w:id="765" w:name="_Ref293923939"/>
      <w:bookmarkStart w:id="766" w:name="_Ref294269294"/>
      <w:bookmarkStart w:id="767" w:name="_Toc358721996"/>
      <w:r w:rsidRPr="00114DD7">
        <w:t>člen</w:t>
      </w:r>
      <w:r>
        <w:br/>
      </w:r>
      <w:r w:rsidRPr="00114DD7">
        <w:t>(</w:t>
      </w:r>
      <w:r>
        <w:t>napredni</w:t>
      </w:r>
      <w:r w:rsidRPr="00114DD7">
        <w:t xml:space="preserve"> merilni sistemi)</w:t>
      </w:r>
      <w:bookmarkEnd w:id="764"/>
      <w:bookmarkEnd w:id="765"/>
      <w:bookmarkEnd w:id="766"/>
      <w:bookmarkEnd w:id="767"/>
    </w:p>
    <w:p w:rsidR="00D55D07" w:rsidRPr="00537EC1" w:rsidRDefault="00D55D07" w:rsidP="00D55D07">
      <w:pPr>
        <w:rPr>
          <w:szCs w:val="24"/>
        </w:rPr>
      </w:pPr>
    </w:p>
    <w:p w:rsidR="00D55D07" w:rsidRPr="00537EC1" w:rsidRDefault="001612FC" w:rsidP="001612FC">
      <w:pPr>
        <w:pStyle w:val="ListParagraph1"/>
        <w:ind w:left="0"/>
        <w:rPr>
          <w:szCs w:val="24"/>
        </w:rPr>
      </w:pPr>
      <w:r>
        <w:rPr>
          <w:szCs w:val="24"/>
        </w:rPr>
        <w:t xml:space="preserve">(1) </w:t>
      </w:r>
      <w:r w:rsidR="00D55D07" w:rsidRPr="00537EC1">
        <w:rPr>
          <w:szCs w:val="24"/>
        </w:rPr>
        <w:t>Operater distribucijskega sistema mora gospodinjskim odjemalcem</w:t>
      </w:r>
      <w:r w:rsidR="00BC335E">
        <w:rPr>
          <w:szCs w:val="24"/>
        </w:rPr>
        <w:t xml:space="preserve"> glede na količino odjema,</w:t>
      </w:r>
      <w:r w:rsidR="00D55D07" w:rsidRPr="00537EC1">
        <w:rPr>
          <w:szCs w:val="24"/>
        </w:rPr>
        <w:t xml:space="preserve"> v skladu z določbami tega člena</w:t>
      </w:r>
      <w:r w:rsidR="00BC335E">
        <w:rPr>
          <w:szCs w:val="24"/>
        </w:rPr>
        <w:t>,</w:t>
      </w:r>
      <w:r w:rsidR="00D55D07" w:rsidRPr="00537EC1">
        <w:rPr>
          <w:szCs w:val="24"/>
        </w:rPr>
        <w:t xml:space="preserve"> zagotoviti </w:t>
      </w:r>
      <w:r w:rsidR="00D55D07" w:rsidRPr="00823F7C">
        <w:rPr>
          <w:szCs w:val="24"/>
        </w:rPr>
        <w:t>uvajanje</w:t>
      </w:r>
      <w:r w:rsidR="00D55D07" w:rsidRPr="00537EC1">
        <w:rPr>
          <w:szCs w:val="24"/>
        </w:rPr>
        <w:t xml:space="preserve"> </w:t>
      </w:r>
      <w:r w:rsidR="00D55D07">
        <w:rPr>
          <w:szCs w:val="24"/>
        </w:rPr>
        <w:t>naprednih</w:t>
      </w:r>
      <w:r w:rsidR="00D55D07" w:rsidRPr="00537EC1">
        <w:rPr>
          <w:szCs w:val="24"/>
        </w:rPr>
        <w:t xml:space="preserve"> merilnih sistemov, ki spodbujajo dejavno sodelovanje odjemalcev na trgu dobave plina. </w:t>
      </w:r>
    </w:p>
    <w:p w:rsidR="00D55D07" w:rsidRPr="00537EC1" w:rsidRDefault="00D55D07" w:rsidP="00D55D07">
      <w:pPr>
        <w:rPr>
          <w:szCs w:val="24"/>
        </w:rPr>
      </w:pPr>
    </w:p>
    <w:p w:rsidR="00D55D07" w:rsidRPr="007F4AFC" w:rsidRDefault="001612FC" w:rsidP="001612FC">
      <w:pPr>
        <w:pStyle w:val="ListParagraph1"/>
        <w:ind w:left="0"/>
        <w:rPr>
          <w:szCs w:val="24"/>
        </w:rPr>
      </w:pPr>
      <w:r>
        <w:rPr>
          <w:szCs w:val="24"/>
        </w:rPr>
        <w:t xml:space="preserve">(2) </w:t>
      </w:r>
      <w:r w:rsidR="00D55D07" w:rsidRPr="00537EC1">
        <w:rPr>
          <w:szCs w:val="24"/>
        </w:rPr>
        <w:t xml:space="preserve">Agencija mora izdelati ekonomsko oceno dolgoročnih stroškov in koristi za trg in posamičnega gospodinjskega odjemalca ali tega, katera oblika </w:t>
      </w:r>
      <w:r w:rsidR="00D55D07">
        <w:rPr>
          <w:szCs w:val="24"/>
        </w:rPr>
        <w:t>naprednega</w:t>
      </w:r>
      <w:r w:rsidR="00D55D07" w:rsidRPr="00537EC1">
        <w:rPr>
          <w:szCs w:val="24"/>
        </w:rPr>
        <w:t xml:space="preserve"> merjenja je ekonomsko razumna in stroškovno učinkovita </w:t>
      </w:r>
      <w:r w:rsidR="00D55D07" w:rsidRPr="007F4AFC">
        <w:rPr>
          <w:szCs w:val="24"/>
        </w:rPr>
        <w:t>za gospodinjske odjemalce glede na količino odjema</w:t>
      </w:r>
      <w:r w:rsidR="00D55D07" w:rsidRPr="00537EC1">
        <w:rPr>
          <w:szCs w:val="24"/>
        </w:rPr>
        <w:t xml:space="preserve"> ter kakšen časovni okvir je izvedljiv za njihovo </w:t>
      </w:r>
      <w:r w:rsidR="00D55D07" w:rsidRPr="007F4AFC">
        <w:rPr>
          <w:szCs w:val="24"/>
        </w:rPr>
        <w:t>uvajanje.</w:t>
      </w:r>
    </w:p>
    <w:p w:rsidR="00D55D07" w:rsidRPr="00537EC1" w:rsidRDefault="00D55D07" w:rsidP="00D55D07">
      <w:pPr>
        <w:rPr>
          <w:szCs w:val="24"/>
        </w:rPr>
      </w:pPr>
    </w:p>
    <w:p w:rsidR="00D55D07" w:rsidRPr="00537EC1" w:rsidRDefault="001612FC" w:rsidP="001612FC">
      <w:pPr>
        <w:pStyle w:val="ListParagraph1"/>
        <w:ind w:left="0"/>
        <w:rPr>
          <w:szCs w:val="24"/>
        </w:rPr>
      </w:pPr>
      <w:r>
        <w:rPr>
          <w:szCs w:val="24"/>
        </w:rPr>
        <w:t xml:space="preserve">(3) </w:t>
      </w:r>
      <w:r w:rsidR="00D55D07" w:rsidRPr="00537EC1">
        <w:rPr>
          <w:szCs w:val="24"/>
        </w:rPr>
        <w:t xml:space="preserve">Agencija glede na to oceno pripravi časovni razpored za uvajanje </w:t>
      </w:r>
      <w:r w:rsidR="00D55D07">
        <w:rPr>
          <w:szCs w:val="24"/>
        </w:rPr>
        <w:t>naprednih</w:t>
      </w:r>
      <w:r w:rsidR="00D55D07" w:rsidRPr="00537EC1">
        <w:rPr>
          <w:szCs w:val="24"/>
        </w:rPr>
        <w:t xml:space="preserve"> merilnih sistemov in s splošnim aktom predpiše obveznost operaterjem distribucijskih sistemov, da v teh rokih zagotovijo uvajanje </w:t>
      </w:r>
      <w:r w:rsidR="00D55D07">
        <w:rPr>
          <w:szCs w:val="24"/>
        </w:rPr>
        <w:t>naprednih</w:t>
      </w:r>
      <w:r w:rsidR="00D55D07" w:rsidRPr="00537EC1">
        <w:rPr>
          <w:szCs w:val="24"/>
        </w:rPr>
        <w:t xml:space="preserve"> merilnih sistemov.</w:t>
      </w:r>
    </w:p>
    <w:p w:rsidR="00D55D07" w:rsidRPr="00537EC1" w:rsidRDefault="00D55D07" w:rsidP="00D55D07">
      <w:pPr>
        <w:rPr>
          <w:szCs w:val="24"/>
        </w:rPr>
      </w:pPr>
    </w:p>
    <w:p w:rsidR="007466EB" w:rsidRPr="00537EC1" w:rsidRDefault="001612FC" w:rsidP="007466EB">
      <w:pPr>
        <w:rPr>
          <w:szCs w:val="24"/>
        </w:rPr>
      </w:pPr>
      <w:r>
        <w:rPr>
          <w:szCs w:val="24"/>
        </w:rPr>
        <w:t xml:space="preserve">(4) </w:t>
      </w:r>
      <w:r w:rsidR="00D55D07" w:rsidRPr="00537EC1">
        <w:rPr>
          <w:szCs w:val="24"/>
        </w:rPr>
        <w:t xml:space="preserve">Agencija s splošnim aktom iz prejšnjega odstavka tudi predpiše ukrepe, </w:t>
      </w:r>
      <w:r w:rsidR="00D55D07" w:rsidRPr="006D4721">
        <w:rPr>
          <w:szCs w:val="24"/>
        </w:rPr>
        <w:t>postopke in standarde, da se zagotovi povezano obratovanje</w:t>
      </w:r>
      <w:r w:rsidR="00D55D07" w:rsidRPr="00537EC1">
        <w:rPr>
          <w:szCs w:val="24"/>
        </w:rPr>
        <w:t xml:space="preserve"> </w:t>
      </w:r>
      <w:r w:rsidR="00D55D07">
        <w:rPr>
          <w:szCs w:val="24"/>
        </w:rPr>
        <w:t>naprednih</w:t>
      </w:r>
      <w:r w:rsidR="00D55D07" w:rsidRPr="00537EC1">
        <w:rPr>
          <w:szCs w:val="24"/>
        </w:rPr>
        <w:t xml:space="preserve"> merilnih sistemov na območju Republike Slovenije, pri čemer upošteva najboljše prakse, pa tudi pomembnost razvoja notranjega trga z zemeljskim plinom</w:t>
      </w:r>
      <w:r w:rsidR="007466EB">
        <w:rPr>
          <w:szCs w:val="24"/>
        </w:rPr>
        <w:t>.</w:t>
      </w:r>
    </w:p>
    <w:p w:rsidR="007466EB" w:rsidRDefault="007466EB" w:rsidP="008212B4">
      <w:pPr>
        <w:pStyle w:val="ListParagraph1"/>
        <w:ind w:left="0"/>
        <w:rPr>
          <w:szCs w:val="24"/>
        </w:rPr>
      </w:pPr>
    </w:p>
    <w:p w:rsidR="007466EB" w:rsidRPr="007466EB" w:rsidRDefault="007466EB" w:rsidP="007466EB">
      <w:pPr>
        <w:pStyle w:val="Odstavekseznama"/>
        <w:ind w:left="0"/>
      </w:pPr>
      <w:r>
        <w:t>(5) Ta člen se uporablja tudi za uporabnike sistema, ki niso gospodinjski odjemalci.</w:t>
      </w:r>
    </w:p>
    <w:p w:rsidR="00D55D07" w:rsidRDefault="00D55D07" w:rsidP="008212B4">
      <w:pPr>
        <w:pStyle w:val="ListParagraph1"/>
        <w:ind w:left="0"/>
        <w:rPr>
          <w:szCs w:val="24"/>
        </w:rPr>
      </w:pPr>
    </w:p>
    <w:p w:rsidR="001D1E1E" w:rsidRDefault="002B705A" w:rsidP="007D1782">
      <w:pPr>
        <w:pStyle w:val="Obrazloitev"/>
      </w:pPr>
      <w:r w:rsidRPr="002B705A">
        <w:t>Direktiva zahteva načrtno uvajanje naprednih merilnih sistemov. Uvedba naprednih merilnih sistemov temelji na ekonomski oceni takega uvajanja. Če bi ta ocena pokazala, da je uvedba takšnih merilnih sistemov ekonomsko sprejemljiva in stroškovno učinkovita le za določene gospodinjske odjemalce (z določeno višino porabe plina), se to upošteva pri uvajanju naprednih merilnih sistemov.</w:t>
      </w:r>
    </w:p>
    <w:p w:rsidR="002B705A" w:rsidRDefault="002B705A" w:rsidP="008212B4">
      <w:pPr>
        <w:pStyle w:val="ListParagraph1"/>
        <w:ind w:left="0"/>
        <w:rPr>
          <w:szCs w:val="24"/>
        </w:rPr>
      </w:pPr>
    </w:p>
    <w:p w:rsidR="002B705A" w:rsidRPr="002B705A" w:rsidRDefault="002B705A" w:rsidP="008212B4">
      <w:pPr>
        <w:pStyle w:val="ListParagraph1"/>
        <w:ind w:left="0"/>
        <w:rPr>
          <w:szCs w:val="24"/>
        </w:rPr>
      </w:pPr>
    </w:p>
    <w:p w:rsidR="00D55D07" w:rsidRPr="00114DD7" w:rsidRDefault="00D55D07" w:rsidP="003A7D9F">
      <w:pPr>
        <w:pStyle w:val="Naslov5"/>
      </w:pPr>
      <w:bookmarkStart w:id="768" w:name="_Ref293054905"/>
      <w:bookmarkStart w:id="769" w:name="_Toc293062755"/>
      <w:bookmarkStart w:id="770" w:name="_Toc358721997"/>
      <w:r w:rsidRPr="00114DD7">
        <w:t>člen</w:t>
      </w:r>
      <w:r>
        <w:br/>
      </w:r>
      <w:r w:rsidRPr="00114DD7">
        <w:t>(obravnava pritožb gospodinjskih odjemalcev v zvezi z dobavo plina)</w:t>
      </w:r>
      <w:bookmarkEnd w:id="768"/>
      <w:bookmarkEnd w:id="769"/>
      <w:bookmarkEnd w:id="770"/>
    </w:p>
    <w:p w:rsidR="00D55D07" w:rsidRPr="00537EC1" w:rsidRDefault="00D55D07" w:rsidP="00D55D07">
      <w:pPr>
        <w:rPr>
          <w:szCs w:val="24"/>
        </w:rPr>
      </w:pPr>
    </w:p>
    <w:p w:rsidR="00FA322C" w:rsidRPr="009A0F10" w:rsidRDefault="00FA322C" w:rsidP="00FA322C">
      <w:pPr>
        <w:autoSpaceDE w:val="0"/>
        <w:autoSpaceDN w:val="0"/>
        <w:adjustRightInd w:val="0"/>
        <w:rPr>
          <w:rFonts w:cs="Arial"/>
          <w:szCs w:val="24"/>
          <w:lang w:eastAsia="sl-SI"/>
        </w:rPr>
      </w:pPr>
      <w:r w:rsidRPr="009A0F10">
        <w:rPr>
          <w:rFonts w:cs="Arial"/>
          <w:szCs w:val="24"/>
          <w:lang w:eastAsia="sl-SI"/>
        </w:rPr>
        <w:t xml:space="preserve">(1) Vsak dobavitelj </w:t>
      </w:r>
      <w:r>
        <w:rPr>
          <w:rFonts w:cs="Arial"/>
          <w:szCs w:val="24"/>
          <w:lang w:eastAsia="sl-SI"/>
        </w:rPr>
        <w:t>zemeljskega plina</w:t>
      </w:r>
      <w:r w:rsidRPr="009A0F10">
        <w:rPr>
          <w:rFonts w:cs="Arial"/>
          <w:szCs w:val="24"/>
          <w:lang w:eastAsia="sl-SI"/>
        </w:rPr>
        <w:t xml:space="preserve"> gospodinjskim odjemalcem mora zagotoviti pregleden, enostaven in </w:t>
      </w:r>
      <w:r>
        <w:rPr>
          <w:rFonts w:cs="Arial"/>
          <w:szCs w:val="24"/>
          <w:lang w:eastAsia="sl-SI"/>
        </w:rPr>
        <w:t>brezplačen</w:t>
      </w:r>
      <w:r w:rsidRPr="009A0F10">
        <w:rPr>
          <w:rFonts w:cs="Arial"/>
          <w:szCs w:val="24"/>
          <w:lang w:eastAsia="sl-SI"/>
        </w:rPr>
        <w:t xml:space="preserve"> postopek za obravnavo pritožb odjemalcev. </w:t>
      </w:r>
    </w:p>
    <w:p w:rsidR="00FA322C" w:rsidRPr="009A0F10" w:rsidRDefault="00FA322C" w:rsidP="00FA322C">
      <w:pPr>
        <w:autoSpaceDE w:val="0"/>
        <w:autoSpaceDN w:val="0"/>
        <w:adjustRightInd w:val="0"/>
        <w:rPr>
          <w:rFonts w:cs="Arial"/>
          <w:szCs w:val="24"/>
          <w:lang w:eastAsia="sl-SI"/>
        </w:rPr>
      </w:pPr>
    </w:p>
    <w:p w:rsidR="00FA322C" w:rsidRDefault="00FA322C" w:rsidP="00EF7CB9">
      <w:pPr>
        <w:autoSpaceDE w:val="0"/>
        <w:autoSpaceDN w:val="0"/>
        <w:adjustRightInd w:val="0"/>
        <w:rPr>
          <w:rFonts w:cs="Arial"/>
          <w:szCs w:val="24"/>
          <w:lang w:eastAsia="sl-SI"/>
        </w:rPr>
      </w:pPr>
      <w:r w:rsidRPr="009A0F10">
        <w:rPr>
          <w:rFonts w:cs="Arial"/>
          <w:szCs w:val="24"/>
          <w:lang w:eastAsia="sl-SI"/>
        </w:rPr>
        <w:t xml:space="preserve">(2) Za namen iz prejšnjega odstavka vsak dobavitelj sam ali skupaj z drugimi dobavitelji v okviru združenja imenuje neodvisno in nepristransko osebo ali več oseb, odgovornih za odločanje o pritožbah, na katere gospodinjski odjemalec naslovi svojo pritožbo v zvezi z domnevnimi kršitvami dobavitelja pri izvajanju pogodbe o dobavi </w:t>
      </w:r>
      <w:r w:rsidR="00EF7CB9">
        <w:rPr>
          <w:rFonts w:cs="Arial"/>
          <w:szCs w:val="24"/>
          <w:lang w:eastAsia="sl-SI"/>
        </w:rPr>
        <w:t>zemeljskega plina</w:t>
      </w:r>
      <w:r w:rsidRPr="009A0F10">
        <w:rPr>
          <w:rFonts w:cs="Arial"/>
          <w:szCs w:val="24"/>
          <w:lang w:eastAsia="sl-SI"/>
        </w:rPr>
        <w:t>.</w:t>
      </w:r>
      <w:r>
        <w:rPr>
          <w:rFonts w:cs="Arial"/>
          <w:szCs w:val="24"/>
          <w:lang w:eastAsia="sl-SI"/>
        </w:rPr>
        <w:t xml:space="preserve"> </w:t>
      </w:r>
    </w:p>
    <w:p w:rsidR="00FA322C" w:rsidRPr="009A0F10" w:rsidRDefault="00FA322C" w:rsidP="00FA322C">
      <w:pPr>
        <w:autoSpaceDE w:val="0"/>
        <w:autoSpaceDN w:val="0"/>
        <w:adjustRightInd w:val="0"/>
        <w:rPr>
          <w:rFonts w:cs="Arial"/>
          <w:szCs w:val="24"/>
          <w:lang w:eastAsia="sl-SI"/>
        </w:rPr>
      </w:pPr>
    </w:p>
    <w:p w:rsidR="00FA322C" w:rsidRPr="009A0F10" w:rsidRDefault="00FA322C" w:rsidP="00FA322C">
      <w:pPr>
        <w:pStyle w:val="Odstavekseznama"/>
        <w:ind w:left="0"/>
        <w:rPr>
          <w:rFonts w:cs="Arial"/>
          <w:szCs w:val="24"/>
          <w:lang w:eastAsia="sl-SI"/>
        </w:rPr>
      </w:pPr>
      <w:r w:rsidRPr="009A0F10">
        <w:rPr>
          <w:rFonts w:cs="Arial"/>
          <w:szCs w:val="24"/>
          <w:lang w:eastAsia="sl-SI"/>
        </w:rPr>
        <w:t>(3) Neodvisnost imenovanih oseb se zagotovi z naslednjimi ukrepi:</w:t>
      </w:r>
    </w:p>
    <w:p w:rsidR="00FA322C" w:rsidRPr="009A0F10" w:rsidRDefault="00FA322C" w:rsidP="00C750BF">
      <w:pPr>
        <w:pStyle w:val="Odstavekseznama"/>
        <w:numPr>
          <w:ilvl w:val="0"/>
          <w:numId w:val="119"/>
        </w:numPr>
        <w:autoSpaceDE w:val="0"/>
        <w:autoSpaceDN w:val="0"/>
        <w:adjustRightInd w:val="0"/>
        <w:rPr>
          <w:rFonts w:cs="Arial"/>
          <w:szCs w:val="24"/>
          <w:lang w:eastAsia="sl-SI"/>
        </w:rPr>
      </w:pPr>
      <w:r w:rsidRPr="009A0F10">
        <w:rPr>
          <w:rFonts w:cs="Arial"/>
          <w:szCs w:val="24"/>
          <w:lang w:eastAsia="sl-SI"/>
        </w:rPr>
        <w:t>imenovana oseba mora imeti znanja, izkušnje in izobrazbo, posebno na pravnem</w:t>
      </w:r>
      <w:r w:rsidRPr="00764560">
        <w:rPr>
          <w:rFonts w:cs="Arial"/>
          <w:szCs w:val="24"/>
          <w:lang w:eastAsia="sl-SI"/>
        </w:rPr>
        <w:t xml:space="preserve"> </w:t>
      </w:r>
      <w:r w:rsidRPr="009A0F10">
        <w:rPr>
          <w:rFonts w:cs="Arial"/>
          <w:szCs w:val="24"/>
          <w:lang w:eastAsia="sl-SI"/>
        </w:rPr>
        <w:t>področju, potrebne za reševanje teh sporov,</w:t>
      </w:r>
    </w:p>
    <w:p w:rsidR="00FA322C" w:rsidRPr="009A0F10" w:rsidRDefault="00FA322C" w:rsidP="00C750BF">
      <w:pPr>
        <w:pStyle w:val="Odstavekseznama"/>
        <w:numPr>
          <w:ilvl w:val="0"/>
          <w:numId w:val="119"/>
        </w:numPr>
        <w:autoSpaceDE w:val="0"/>
        <w:autoSpaceDN w:val="0"/>
        <w:adjustRightInd w:val="0"/>
        <w:rPr>
          <w:rFonts w:cs="Arial"/>
          <w:szCs w:val="24"/>
          <w:lang w:eastAsia="sl-SI"/>
        </w:rPr>
      </w:pPr>
      <w:r w:rsidRPr="009A0F10">
        <w:rPr>
          <w:rFonts w:cs="Arial"/>
          <w:szCs w:val="24"/>
          <w:lang w:eastAsia="sl-SI"/>
        </w:rPr>
        <w:t>oseba je imenovana za šest let, predčasna razrešitev je mogoče le v</w:t>
      </w:r>
      <w:r w:rsidRPr="00764560">
        <w:rPr>
          <w:rFonts w:cs="Arial"/>
          <w:szCs w:val="24"/>
          <w:lang w:eastAsia="sl-SI"/>
        </w:rPr>
        <w:t xml:space="preserve"> </w:t>
      </w:r>
      <w:r w:rsidRPr="009A0F10">
        <w:rPr>
          <w:rFonts w:cs="Arial"/>
          <w:szCs w:val="24"/>
          <w:lang w:eastAsia="sl-SI"/>
        </w:rPr>
        <w:t>utemeljenih primerih ,</w:t>
      </w:r>
    </w:p>
    <w:p w:rsidR="00FA322C" w:rsidRDefault="00FA322C" w:rsidP="00C750BF">
      <w:pPr>
        <w:pStyle w:val="Odstavekseznama"/>
        <w:numPr>
          <w:ilvl w:val="0"/>
          <w:numId w:val="119"/>
        </w:numPr>
        <w:autoSpaceDE w:val="0"/>
        <w:autoSpaceDN w:val="0"/>
        <w:adjustRightInd w:val="0"/>
        <w:rPr>
          <w:rFonts w:cs="Arial"/>
          <w:szCs w:val="24"/>
          <w:lang w:eastAsia="sl-SI"/>
        </w:rPr>
      </w:pPr>
      <w:r w:rsidRPr="009A0F10">
        <w:rPr>
          <w:rFonts w:cs="Arial"/>
          <w:szCs w:val="24"/>
          <w:lang w:eastAsia="sl-SI"/>
        </w:rPr>
        <w:t>oseba ne more biti imenovana, če je bila tri leta pred imenovanjem zaposlena pri</w:t>
      </w:r>
      <w:r w:rsidRPr="00764560">
        <w:rPr>
          <w:rFonts w:cs="Arial"/>
          <w:szCs w:val="24"/>
          <w:lang w:eastAsia="sl-SI"/>
        </w:rPr>
        <w:t xml:space="preserve"> </w:t>
      </w:r>
      <w:r>
        <w:rPr>
          <w:rFonts w:cs="Arial"/>
          <w:szCs w:val="24"/>
          <w:lang w:eastAsia="sl-SI"/>
        </w:rPr>
        <w:t xml:space="preserve">istem </w:t>
      </w:r>
      <w:r w:rsidRPr="00036FC8">
        <w:rPr>
          <w:rFonts w:cs="Arial"/>
          <w:szCs w:val="24"/>
          <w:lang w:eastAsia="sl-SI"/>
        </w:rPr>
        <w:t>dobavitelju ali združenju</w:t>
      </w:r>
      <w:r>
        <w:rPr>
          <w:rFonts w:cs="Arial"/>
          <w:szCs w:val="24"/>
          <w:lang w:eastAsia="sl-SI"/>
        </w:rPr>
        <w:t>.</w:t>
      </w:r>
    </w:p>
    <w:p w:rsidR="00FA322C" w:rsidRPr="009A0F10" w:rsidRDefault="00FA322C" w:rsidP="00FA322C">
      <w:pPr>
        <w:autoSpaceDE w:val="0"/>
        <w:autoSpaceDN w:val="0"/>
        <w:adjustRightInd w:val="0"/>
        <w:rPr>
          <w:rFonts w:cs="Arial"/>
          <w:szCs w:val="24"/>
          <w:lang w:eastAsia="sl-SI"/>
        </w:rPr>
      </w:pPr>
    </w:p>
    <w:p w:rsidR="00FA322C" w:rsidRPr="009A0F10" w:rsidRDefault="00FA322C" w:rsidP="00FA322C">
      <w:pPr>
        <w:autoSpaceDE w:val="0"/>
        <w:autoSpaceDN w:val="0"/>
        <w:adjustRightInd w:val="0"/>
        <w:rPr>
          <w:rFonts w:cs="Arial"/>
          <w:szCs w:val="24"/>
          <w:lang w:eastAsia="sl-SI"/>
        </w:rPr>
      </w:pPr>
      <w:r>
        <w:rPr>
          <w:rFonts w:cs="Arial"/>
          <w:szCs w:val="24"/>
          <w:lang w:eastAsia="sl-SI"/>
        </w:rPr>
        <w:t xml:space="preserve">(4) </w:t>
      </w:r>
      <w:r w:rsidRPr="009A0F10">
        <w:rPr>
          <w:rFonts w:cs="Arial"/>
          <w:szCs w:val="24"/>
          <w:lang w:eastAsia="sl-SI"/>
        </w:rPr>
        <w:t>Dobavitelj mora pisno ali v drugi primerni obliki zagotoviti gospodinjskemu odjemalcu</w:t>
      </w:r>
      <w:r>
        <w:rPr>
          <w:rFonts w:cs="Arial"/>
          <w:szCs w:val="24"/>
          <w:lang w:eastAsia="sl-SI"/>
        </w:rPr>
        <w:t xml:space="preserve"> </w:t>
      </w:r>
      <w:r w:rsidRPr="009A0F10">
        <w:rPr>
          <w:rFonts w:cs="Arial"/>
          <w:szCs w:val="24"/>
          <w:lang w:eastAsia="sl-SI"/>
        </w:rPr>
        <w:t>naslednje informacije:</w:t>
      </w:r>
    </w:p>
    <w:p w:rsidR="00FA322C" w:rsidRPr="009A0F10" w:rsidRDefault="00FA322C" w:rsidP="00C750BF">
      <w:pPr>
        <w:pStyle w:val="Odstavekseznama"/>
        <w:numPr>
          <w:ilvl w:val="0"/>
          <w:numId w:val="120"/>
        </w:numPr>
        <w:autoSpaceDE w:val="0"/>
        <w:autoSpaceDN w:val="0"/>
        <w:adjustRightInd w:val="0"/>
        <w:rPr>
          <w:rFonts w:cs="Arial"/>
          <w:szCs w:val="24"/>
          <w:lang w:eastAsia="sl-SI"/>
        </w:rPr>
      </w:pPr>
      <w:r w:rsidRPr="009A0F10">
        <w:rPr>
          <w:rFonts w:cs="Arial"/>
          <w:szCs w:val="24"/>
          <w:lang w:eastAsia="sl-SI"/>
        </w:rPr>
        <w:t>natančen opis vrst pritožb, o katerih odloča imenovana oseba, morebitne omejitev</w:t>
      </w:r>
      <w:r w:rsidRPr="00764560">
        <w:rPr>
          <w:rFonts w:cs="Arial"/>
          <w:szCs w:val="24"/>
          <w:lang w:eastAsia="sl-SI"/>
        </w:rPr>
        <w:t xml:space="preserve"> </w:t>
      </w:r>
      <w:r w:rsidRPr="009A0F10">
        <w:rPr>
          <w:rFonts w:cs="Arial"/>
          <w:szCs w:val="24"/>
          <w:lang w:eastAsia="sl-SI"/>
        </w:rPr>
        <w:t>in višine sporne terjatve,</w:t>
      </w:r>
    </w:p>
    <w:p w:rsidR="00FA322C" w:rsidRPr="009A0F10" w:rsidRDefault="00FA322C" w:rsidP="00C750BF">
      <w:pPr>
        <w:pStyle w:val="Odstavekseznama"/>
        <w:numPr>
          <w:ilvl w:val="0"/>
          <w:numId w:val="120"/>
        </w:numPr>
        <w:autoSpaceDE w:val="0"/>
        <w:autoSpaceDN w:val="0"/>
        <w:adjustRightInd w:val="0"/>
        <w:rPr>
          <w:rFonts w:cs="Arial"/>
          <w:szCs w:val="24"/>
          <w:lang w:eastAsia="sl-SI"/>
        </w:rPr>
      </w:pPr>
      <w:r w:rsidRPr="009A0F10">
        <w:rPr>
          <w:rFonts w:cs="Arial"/>
          <w:szCs w:val="24"/>
          <w:lang w:eastAsia="sl-SI"/>
        </w:rPr>
        <w:t>pravila o dodelitvi pritožbe imenovani osebi, skupaj z morebitnimi zahtevami za</w:t>
      </w:r>
      <w:r w:rsidRPr="00764560">
        <w:rPr>
          <w:rFonts w:cs="Arial"/>
          <w:szCs w:val="24"/>
          <w:lang w:eastAsia="sl-SI"/>
        </w:rPr>
        <w:t xml:space="preserve"> </w:t>
      </w:r>
      <w:r w:rsidRPr="009A0F10">
        <w:rPr>
          <w:rFonts w:cs="Arial"/>
          <w:szCs w:val="24"/>
          <w:lang w:eastAsia="sl-SI"/>
        </w:rPr>
        <w:t>gospodinjskega odjemalca in druga postopkovna pravila, zlasti glede pisne ali ustne</w:t>
      </w:r>
      <w:r w:rsidRPr="00764560">
        <w:rPr>
          <w:rFonts w:cs="Arial"/>
          <w:szCs w:val="24"/>
          <w:lang w:eastAsia="sl-SI"/>
        </w:rPr>
        <w:t xml:space="preserve"> </w:t>
      </w:r>
      <w:r w:rsidRPr="009A0F10">
        <w:rPr>
          <w:rFonts w:cs="Arial"/>
          <w:szCs w:val="24"/>
          <w:lang w:eastAsia="sl-SI"/>
        </w:rPr>
        <w:t>narave postopka, osebne prisotnosti in jezika;</w:t>
      </w:r>
    </w:p>
    <w:p w:rsidR="00FA322C" w:rsidRPr="009A0F10" w:rsidRDefault="00FA322C" w:rsidP="00C750BF">
      <w:pPr>
        <w:pStyle w:val="Odstavekseznama"/>
        <w:numPr>
          <w:ilvl w:val="0"/>
          <w:numId w:val="120"/>
        </w:numPr>
        <w:autoSpaceDE w:val="0"/>
        <w:autoSpaceDN w:val="0"/>
        <w:adjustRightInd w:val="0"/>
        <w:rPr>
          <w:rFonts w:cs="Arial"/>
          <w:szCs w:val="24"/>
          <w:lang w:eastAsia="sl-SI"/>
        </w:rPr>
      </w:pPr>
      <w:r w:rsidRPr="009A0F10">
        <w:rPr>
          <w:rFonts w:cs="Arial"/>
          <w:szCs w:val="24"/>
          <w:lang w:eastAsia="sl-SI"/>
        </w:rPr>
        <w:t>pravila, ki služijo kot osnova za odločanja o pritožbi,</w:t>
      </w:r>
    </w:p>
    <w:p w:rsidR="00FA322C" w:rsidRDefault="00FA322C" w:rsidP="00C750BF">
      <w:pPr>
        <w:pStyle w:val="Odstavekseznama"/>
        <w:numPr>
          <w:ilvl w:val="0"/>
          <w:numId w:val="120"/>
        </w:numPr>
        <w:autoSpaceDE w:val="0"/>
        <w:autoSpaceDN w:val="0"/>
        <w:adjustRightInd w:val="0"/>
        <w:rPr>
          <w:rFonts w:cs="Arial"/>
          <w:szCs w:val="24"/>
          <w:lang w:eastAsia="sl-SI"/>
        </w:rPr>
      </w:pPr>
      <w:r w:rsidRPr="00F45BBB">
        <w:t xml:space="preserve">vrstami </w:t>
      </w:r>
      <w:r>
        <w:t>odločitev</w:t>
      </w:r>
      <w:r w:rsidRPr="00F45BBB">
        <w:t>, ki se sprejemajo v postopku  iz prvega odstavka tega člena</w:t>
      </w:r>
      <w:r w:rsidRPr="009A0F10">
        <w:rPr>
          <w:rFonts w:cs="Arial"/>
          <w:szCs w:val="24"/>
          <w:lang w:eastAsia="sl-SI"/>
        </w:rPr>
        <w:t>.</w:t>
      </w:r>
    </w:p>
    <w:p w:rsidR="00FA322C" w:rsidRDefault="00FA322C" w:rsidP="00FA322C">
      <w:pPr>
        <w:autoSpaceDE w:val="0"/>
        <w:autoSpaceDN w:val="0"/>
        <w:adjustRightInd w:val="0"/>
        <w:ind w:left="360"/>
        <w:rPr>
          <w:rFonts w:cs="Arial"/>
          <w:szCs w:val="24"/>
          <w:lang w:eastAsia="sl-SI"/>
        </w:rPr>
      </w:pPr>
    </w:p>
    <w:p w:rsidR="00FA322C" w:rsidRPr="009A0F10" w:rsidRDefault="00FA322C" w:rsidP="00FA322C">
      <w:pPr>
        <w:autoSpaceDE w:val="0"/>
        <w:autoSpaceDN w:val="0"/>
        <w:adjustRightInd w:val="0"/>
        <w:rPr>
          <w:rFonts w:cs="Arial"/>
          <w:szCs w:val="24"/>
          <w:lang w:eastAsia="sl-SI"/>
        </w:rPr>
      </w:pPr>
      <w:r>
        <w:rPr>
          <w:rFonts w:cs="Arial"/>
          <w:szCs w:val="24"/>
          <w:lang w:eastAsia="sl-SI"/>
        </w:rPr>
        <w:t xml:space="preserve"> (5) </w:t>
      </w:r>
      <w:r>
        <w:t xml:space="preserve">Imenovana oseba mora odločiti o pritožbi  v roku dveh mesecev </w:t>
      </w:r>
      <w:r w:rsidRPr="00F45BBB">
        <w:rPr>
          <w:bCs/>
          <w:iCs/>
        </w:rPr>
        <w:t>od prejema pritožbe</w:t>
      </w:r>
      <w:r>
        <w:t xml:space="preserve">. Odločitev dobavitelja zavezuje, če odjemalec v osmih dneh po prejemu odločitve le-to potrdi s pisno izjavo. Če se odjemalec z odločitvijo ne strinja, lahko svoj zahtevek uveljavlja  </w:t>
      </w:r>
      <w:r w:rsidRPr="00F45BBB">
        <w:rPr>
          <w:bCs/>
          <w:iCs/>
        </w:rPr>
        <w:t>v postopku pred sodiščem</w:t>
      </w:r>
      <w:r w:rsidRPr="00F45BBB">
        <w:t>.</w:t>
      </w:r>
    </w:p>
    <w:p w:rsidR="00FA322C" w:rsidRDefault="00FA322C" w:rsidP="00FA322C">
      <w:pPr>
        <w:autoSpaceDE w:val="0"/>
        <w:autoSpaceDN w:val="0"/>
        <w:adjustRightInd w:val="0"/>
        <w:rPr>
          <w:rFonts w:cs="Arial"/>
          <w:szCs w:val="24"/>
          <w:lang w:eastAsia="sl-SI"/>
        </w:rPr>
      </w:pPr>
    </w:p>
    <w:p w:rsidR="00FA322C" w:rsidRDefault="00FA322C" w:rsidP="00FA322C">
      <w:pPr>
        <w:autoSpaceDE w:val="0"/>
        <w:autoSpaceDN w:val="0"/>
        <w:adjustRightInd w:val="0"/>
        <w:rPr>
          <w:rFonts w:cs="Arial"/>
          <w:szCs w:val="24"/>
          <w:lang w:eastAsia="sl-SI"/>
        </w:rPr>
      </w:pPr>
      <w:r>
        <w:rPr>
          <w:rFonts w:cs="Arial"/>
          <w:szCs w:val="24"/>
          <w:lang w:eastAsia="sl-SI"/>
        </w:rPr>
        <w:t xml:space="preserve">(6) </w:t>
      </w:r>
      <w:r w:rsidRPr="009A0F10">
        <w:rPr>
          <w:rFonts w:cs="Arial"/>
          <w:szCs w:val="24"/>
          <w:lang w:eastAsia="sl-SI"/>
        </w:rPr>
        <w:t>Dobavitelj ali združenje iz drugega odstavka lahko določi sistem povračil in</w:t>
      </w:r>
      <w:r>
        <w:rPr>
          <w:rFonts w:cs="Arial"/>
          <w:szCs w:val="24"/>
          <w:lang w:eastAsia="sl-SI"/>
        </w:rPr>
        <w:t xml:space="preserve"> </w:t>
      </w:r>
      <w:r w:rsidRPr="009A0F10">
        <w:rPr>
          <w:rFonts w:cs="Arial"/>
          <w:szCs w:val="24"/>
          <w:lang w:eastAsia="sl-SI"/>
        </w:rPr>
        <w:t>odškodnin, ki jih zagotavlja odjemalcem za posamezne kršitve svojih obveznosti v</w:t>
      </w:r>
      <w:r>
        <w:rPr>
          <w:rFonts w:cs="Arial"/>
          <w:szCs w:val="24"/>
          <w:lang w:eastAsia="sl-SI"/>
        </w:rPr>
        <w:t xml:space="preserve"> </w:t>
      </w:r>
      <w:r w:rsidRPr="009A0F10">
        <w:rPr>
          <w:rFonts w:cs="Arial"/>
          <w:szCs w:val="24"/>
          <w:lang w:eastAsia="sl-SI"/>
        </w:rPr>
        <w:t>zvezi z dobavo, če je to upravičeno glede na višino škode, težo kršitve in stopnjo</w:t>
      </w:r>
      <w:r>
        <w:rPr>
          <w:rFonts w:cs="Arial"/>
          <w:szCs w:val="24"/>
          <w:lang w:eastAsia="sl-SI"/>
        </w:rPr>
        <w:t xml:space="preserve"> </w:t>
      </w:r>
      <w:r w:rsidRPr="009A0F10">
        <w:rPr>
          <w:rFonts w:cs="Arial"/>
          <w:szCs w:val="24"/>
          <w:lang w:eastAsia="sl-SI"/>
        </w:rPr>
        <w:t>odgovornosti.</w:t>
      </w:r>
    </w:p>
    <w:p w:rsidR="00FA322C" w:rsidRPr="009A0F10" w:rsidRDefault="00FA322C" w:rsidP="00FA322C">
      <w:pPr>
        <w:autoSpaceDE w:val="0"/>
        <w:autoSpaceDN w:val="0"/>
        <w:adjustRightInd w:val="0"/>
        <w:rPr>
          <w:rFonts w:cs="Arial"/>
          <w:szCs w:val="24"/>
          <w:lang w:eastAsia="sl-SI"/>
        </w:rPr>
      </w:pPr>
    </w:p>
    <w:p w:rsidR="00FA322C" w:rsidRPr="009A0F10" w:rsidRDefault="00FA322C" w:rsidP="00FA322C">
      <w:pPr>
        <w:autoSpaceDE w:val="0"/>
        <w:autoSpaceDN w:val="0"/>
        <w:adjustRightInd w:val="0"/>
        <w:rPr>
          <w:rFonts w:cs="Arial"/>
          <w:szCs w:val="24"/>
          <w:lang w:eastAsia="sl-SI"/>
        </w:rPr>
      </w:pPr>
      <w:r>
        <w:rPr>
          <w:rFonts w:cs="Arial"/>
          <w:szCs w:val="24"/>
          <w:lang w:eastAsia="sl-SI"/>
        </w:rPr>
        <w:t xml:space="preserve">(7) </w:t>
      </w:r>
      <w:r w:rsidRPr="009A0F10">
        <w:rPr>
          <w:rFonts w:cs="Arial"/>
          <w:szCs w:val="24"/>
          <w:lang w:eastAsia="sl-SI"/>
        </w:rPr>
        <w:t>Postopek, po katerem imenovana oseba obravnava pritožbe, mora ustrezati</w:t>
      </w:r>
    </w:p>
    <w:p w:rsidR="00FA322C" w:rsidRPr="009A0F10" w:rsidRDefault="00FA322C" w:rsidP="00FA322C">
      <w:pPr>
        <w:autoSpaceDE w:val="0"/>
        <w:autoSpaceDN w:val="0"/>
        <w:adjustRightInd w:val="0"/>
        <w:rPr>
          <w:rFonts w:cs="Arial"/>
          <w:szCs w:val="24"/>
          <w:lang w:eastAsia="sl-SI"/>
        </w:rPr>
      </w:pPr>
      <w:r w:rsidRPr="009A0F10">
        <w:rPr>
          <w:rFonts w:cs="Arial"/>
          <w:szCs w:val="24"/>
          <w:lang w:eastAsia="sl-SI"/>
        </w:rPr>
        <w:t>naslednjim načelom:</w:t>
      </w:r>
    </w:p>
    <w:p w:rsidR="00FA322C" w:rsidRPr="009A0F10" w:rsidRDefault="00FA322C" w:rsidP="00C750BF">
      <w:pPr>
        <w:pStyle w:val="Odstavekseznama"/>
        <w:numPr>
          <w:ilvl w:val="0"/>
          <w:numId w:val="121"/>
        </w:numPr>
        <w:autoSpaceDE w:val="0"/>
        <w:autoSpaceDN w:val="0"/>
        <w:adjustRightInd w:val="0"/>
        <w:rPr>
          <w:rFonts w:cs="Arial"/>
          <w:szCs w:val="24"/>
          <w:lang w:eastAsia="sl-SI"/>
        </w:rPr>
      </w:pPr>
      <w:r w:rsidRPr="009A0F10">
        <w:rPr>
          <w:rFonts w:cs="Arial"/>
          <w:szCs w:val="24"/>
          <w:lang w:eastAsia="sl-SI"/>
        </w:rPr>
        <w:t>obema stranema mora biti omogočeno, da predstavita svoje argumente ter se seznanita z argumenti nasprotne strani ali z izjavami strokovnjakov;</w:t>
      </w:r>
    </w:p>
    <w:p w:rsidR="00FA322C" w:rsidRPr="009A0F10" w:rsidRDefault="00FA322C" w:rsidP="00C750BF">
      <w:pPr>
        <w:pStyle w:val="Odstavekseznama"/>
        <w:numPr>
          <w:ilvl w:val="0"/>
          <w:numId w:val="121"/>
        </w:numPr>
        <w:autoSpaceDE w:val="0"/>
        <w:autoSpaceDN w:val="0"/>
        <w:adjustRightInd w:val="0"/>
        <w:rPr>
          <w:rFonts w:cs="Arial"/>
          <w:szCs w:val="24"/>
          <w:lang w:eastAsia="sl-SI"/>
        </w:rPr>
      </w:pPr>
      <w:r w:rsidRPr="009A0F10">
        <w:rPr>
          <w:rFonts w:cs="Arial"/>
          <w:szCs w:val="24"/>
          <w:lang w:eastAsia="sl-SI"/>
        </w:rPr>
        <w:t>enostavnost postopka, kar omogoča odjemalcu, da v njem sodeluje tudi brez zastopnika ;</w:t>
      </w:r>
    </w:p>
    <w:p w:rsidR="00FA322C" w:rsidRPr="009A0F10" w:rsidRDefault="00FA322C" w:rsidP="00C750BF">
      <w:pPr>
        <w:pStyle w:val="Odstavekseznama"/>
        <w:numPr>
          <w:ilvl w:val="0"/>
          <w:numId w:val="121"/>
        </w:numPr>
        <w:autoSpaceDE w:val="0"/>
        <w:autoSpaceDN w:val="0"/>
        <w:adjustRightInd w:val="0"/>
        <w:rPr>
          <w:rFonts w:cs="Arial"/>
          <w:szCs w:val="24"/>
          <w:lang w:eastAsia="sl-SI"/>
        </w:rPr>
      </w:pPr>
      <w:r w:rsidRPr="009A0F10">
        <w:rPr>
          <w:rFonts w:cs="Arial"/>
          <w:szCs w:val="24"/>
          <w:lang w:eastAsia="sl-SI"/>
        </w:rPr>
        <w:t>brezplačnost postopka ;</w:t>
      </w:r>
    </w:p>
    <w:p w:rsidR="00FA322C" w:rsidRPr="009A0F10" w:rsidRDefault="00FA322C" w:rsidP="00C750BF">
      <w:pPr>
        <w:pStyle w:val="Odstavekseznama"/>
        <w:numPr>
          <w:ilvl w:val="0"/>
          <w:numId w:val="121"/>
        </w:numPr>
        <w:autoSpaceDE w:val="0"/>
        <w:autoSpaceDN w:val="0"/>
        <w:adjustRightInd w:val="0"/>
        <w:rPr>
          <w:rFonts w:cs="Arial"/>
          <w:szCs w:val="24"/>
          <w:lang w:eastAsia="sl-SI"/>
        </w:rPr>
      </w:pPr>
      <w:r w:rsidRPr="009A0F10">
        <w:rPr>
          <w:rFonts w:cs="Arial"/>
          <w:szCs w:val="24"/>
          <w:lang w:eastAsia="sl-SI"/>
        </w:rPr>
        <w:t>imenovana oseba ima pri postopku aktivno vlogo, kar ji omogoča upoštevanje vseh pomembnih dejstev pri odločanju o pritožbi;</w:t>
      </w:r>
    </w:p>
    <w:p w:rsidR="00FA322C" w:rsidRPr="009A0F10" w:rsidRDefault="00FA322C" w:rsidP="00C750BF">
      <w:pPr>
        <w:pStyle w:val="Odstavekseznama"/>
        <w:numPr>
          <w:ilvl w:val="0"/>
          <w:numId w:val="121"/>
        </w:numPr>
        <w:autoSpaceDE w:val="0"/>
        <w:autoSpaceDN w:val="0"/>
        <w:adjustRightInd w:val="0"/>
        <w:rPr>
          <w:rFonts w:cs="Arial"/>
          <w:szCs w:val="24"/>
          <w:lang w:eastAsia="sl-SI"/>
        </w:rPr>
      </w:pPr>
      <w:r w:rsidRPr="009A0F10">
        <w:rPr>
          <w:rFonts w:cs="Arial"/>
          <w:szCs w:val="24"/>
          <w:lang w:eastAsia="sl-SI"/>
        </w:rPr>
        <w:t>odločitev o pritožbi se skupaj z obrazložitvijo posreduje obema stranema;</w:t>
      </w:r>
    </w:p>
    <w:p w:rsidR="00FA322C" w:rsidRDefault="00FA322C" w:rsidP="00FA322C">
      <w:pPr>
        <w:autoSpaceDE w:val="0"/>
        <w:autoSpaceDN w:val="0"/>
        <w:adjustRightInd w:val="0"/>
        <w:rPr>
          <w:rFonts w:cs="Arial"/>
          <w:szCs w:val="24"/>
          <w:lang w:eastAsia="sl-SI"/>
        </w:rPr>
      </w:pPr>
    </w:p>
    <w:p w:rsidR="00FA322C" w:rsidRDefault="00FA322C" w:rsidP="00FA322C">
      <w:pPr>
        <w:autoSpaceDE w:val="0"/>
        <w:autoSpaceDN w:val="0"/>
        <w:adjustRightInd w:val="0"/>
        <w:rPr>
          <w:rFonts w:cs="Arial"/>
          <w:szCs w:val="24"/>
          <w:lang w:eastAsia="sl-SI"/>
        </w:rPr>
      </w:pPr>
      <w:r>
        <w:rPr>
          <w:rFonts w:cs="Arial"/>
          <w:szCs w:val="24"/>
          <w:lang w:eastAsia="sl-SI"/>
        </w:rPr>
        <w:t xml:space="preserve">(8) </w:t>
      </w:r>
      <w:r w:rsidRPr="009A0F10">
        <w:rPr>
          <w:rFonts w:cs="Arial"/>
          <w:szCs w:val="24"/>
          <w:lang w:eastAsia="sl-SI"/>
        </w:rPr>
        <w:t>Podrobnejša pravila v zvezi z imenovanjem osebe za obravnavo pritožb, informiranjem</w:t>
      </w:r>
      <w:r>
        <w:rPr>
          <w:rFonts w:cs="Arial"/>
          <w:szCs w:val="24"/>
          <w:lang w:eastAsia="sl-SI"/>
        </w:rPr>
        <w:t xml:space="preserve"> </w:t>
      </w:r>
      <w:r w:rsidRPr="009A0F10">
        <w:rPr>
          <w:rFonts w:cs="Arial"/>
          <w:szCs w:val="24"/>
          <w:lang w:eastAsia="sl-SI"/>
        </w:rPr>
        <w:t>gospodinjskih odjemalcev o reševanju pritožb, sistemom povračil ali odškodnin in s postopkom</w:t>
      </w:r>
      <w:r>
        <w:rPr>
          <w:rFonts w:cs="Arial"/>
          <w:szCs w:val="24"/>
          <w:lang w:eastAsia="sl-SI"/>
        </w:rPr>
        <w:t xml:space="preserve"> </w:t>
      </w:r>
      <w:r w:rsidRPr="009A0F10">
        <w:rPr>
          <w:rFonts w:cs="Arial"/>
          <w:szCs w:val="24"/>
          <w:lang w:eastAsia="sl-SI"/>
        </w:rPr>
        <w:t>za obravnavo pritožb določi dobavitelj ali združenje dobaviteljev in jih objavi.</w:t>
      </w:r>
    </w:p>
    <w:p w:rsidR="00FA322C" w:rsidRDefault="00FA322C" w:rsidP="00FA322C">
      <w:pPr>
        <w:autoSpaceDE w:val="0"/>
        <w:autoSpaceDN w:val="0"/>
        <w:adjustRightInd w:val="0"/>
        <w:rPr>
          <w:rFonts w:cs="Arial"/>
          <w:szCs w:val="24"/>
          <w:lang w:eastAsia="sl-SI"/>
        </w:rPr>
      </w:pPr>
    </w:p>
    <w:p w:rsidR="00FA322C" w:rsidRDefault="00FA322C" w:rsidP="00FA322C">
      <w:pPr>
        <w:autoSpaceDE w:val="0"/>
        <w:autoSpaceDN w:val="0"/>
        <w:adjustRightInd w:val="0"/>
        <w:rPr>
          <w:rFonts w:cs="Arial"/>
          <w:szCs w:val="24"/>
          <w:lang w:eastAsia="sl-SI"/>
        </w:rPr>
      </w:pPr>
      <w:r>
        <w:rPr>
          <w:rFonts w:cs="Arial"/>
          <w:szCs w:val="24"/>
          <w:lang w:eastAsia="sl-SI"/>
        </w:rPr>
        <w:t>(9)</w:t>
      </w:r>
      <w:r>
        <w:rPr>
          <w:rFonts w:cs="Arial"/>
          <w:szCs w:val="24"/>
          <w:lang w:eastAsia="sl-SI"/>
        </w:rPr>
        <w:tab/>
      </w:r>
      <w:r w:rsidRPr="00F45BBB">
        <w:t>Stroške delovanja  imenovane osebe oziroma oseb mora pokriti dobavitelj oziroma združenje dobaviteljev</w:t>
      </w:r>
    </w:p>
    <w:p w:rsidR="00FA322C" w:rsidRPr="009A0F10" w:rsidRDefault="00FA322C" w:rsidP="00FA322C">
      <w:pPr>
        <w:autoSpaceDE w:val="0"/>
        <w:autoSpaceDN w:val="0"/>
        <w:adjustRightInd w:val="0"/>
        <w:rPr>
          <w:rFonts w:cs="Arial"/>
          <w:szCs w:val="24"/>
          <w:lang w:eastAsia="sl-SI"/>
        </w:rPr>
      </w:pPr>
    </w:p>
    <w:p w:rsidR="00FA322C" w:rsidRDefault="00FA322C" w:rsidP="00FA322C">
      <w:pPr>
        <w:pStyle w:val="Odstavekseznama"/>
        <w:ind w:left="0"/>
        <w:rPr>
          <w:rFonts w:cs="Arial"/>
          <w:szCs w:val="24"/>
          <w:lang w:eastAsia="sl-SI"/>
        </w:rPr>
      </w:pPr>
      <w:r>
        <w:rPr>
          <w:rFonts w:cs="Arial"/>
          <w:szCs w:val="24"/>
          <w:lang w:eastAsia="sl-SI"/>
        </w:rPr>
        <w:t xml:space="preserve">(10) </w:t>
      </w:r>
      <w:r w:rsidRPr="009A0F10">
        <w:rPr>
          <w:rFonts w:cs="Arial"/>
          <w:szCs w:val="24"/>
          <w:lang w:eastAsia="sl-SI"/>
        </w:rPr>
        <w:t>Dobavitelj oziroma združenje dobaviteljev vsako leto objavi poročilo o rešenih pritožbah</w:t>
      </w:r>
      <w:r>
        <w:rPr>
          <w:rFonts w:cs="Arial"/>
          <w:szCs w:val="24"/>
          <w:lang w:eastAsia="sl-SI"/>
        </w:rPr>
        <w:t>.</w:t>
      </w:r>
    </w:p>
    <w:p w:rsidR="00D55D07" w:rsidRDefault="00FA322C" w:rsidP="00D55D07">
      <w:pPr>
        <w:pStyle w:val="ListParagraph1"/>
        <w:ind w:left="0"/>
        <w:rPr>
          <w:szCs w:val="24"/>
        </w:rPr>
      </w:pPr>
      <w:r w:rsidDel="008C215E">
        <w:rPr>
          <w:szCs w:val="24"/>
        </w:rPr>
        <w:t xml:space="preserve"> </w:t>
      </w:r>
    </w:p>
    <w:p w:rsidR="002B705A" w:rsidRDefault="002B705A" w:rsidP="00D55D07">
      <w:pPr>
        <w:pStyle w:val="ListParagraph1"/>
        <w:ind w:left="0"/>
        <w:rPr>
          <w:szCs w:val="24"/>
        </w:rPr>
      </w:pPr>
    </w:p>
    <w:p w:rsidR="001D1E1E" w:rsidRDefault="00FA322C" w:rsidP="007D1782">
      <w:pPr>
        <w:pStyle w:val="Obrazloitev"/>
      </w:pPr>
      <w:r w:rsidRPr="009A0F10">
        <w:t xml:space="preserve">Ta člen v spore o dobavi uvaja </w:t>
      </w:r>
      <w:r>
        <w:t>neodvisno imenovano osebo</w:t>
      </w:r>
      <w:r w:rsidRPr="00036FC8">
        <w:t xml:space="preserve">. Dobavitelj mora </w:t>
      </w:r>
      <w:r>
        <w:t>imenovati in financirati</w:t>
      </w:r>
      <w:r w:rsidRPr="00036FC8">
        <w:t xml:space="preserve"> neodvisn</w:t>
      </w:r>
      <w:r>
        <w:t>o</w:t>
      </w:r>
      <w:r w:rsidRPr="00036FC8">
        <w:t xml:space="preserve"> </w:t>
      </w:r>
      <w:r>
        <w:t>osebo</w:t>
      </w:r>
      <w:r w:rsidRPr="00036FC8">
        <w:t>, neodvisnost, informacije za odjemalce in postopki morajo biti v skladu s priporočilom 98/257/ES. Za standarde poslovne napake si lahko dob</w:t>
      </w:r>
      <w:r w:rsidRPr="00662E2F">
        <w:t>avitelj predpiše tudi standardne odškodnine. To lahko zelo poenostavi zahtevo za odškodnino, kar motivira odjemalce, da se pritožijo. Takšen sistem je veliko bolj učinkovit kot nadzor z inšpekcijo. Dobavitelji lahko izpolnitev tega člena zagotovijo preko združenja. Namen tega člena je, da se lahko na ekonomičen način rešujejo majhni spori, ki so neprimerni za sodno obravn</w:t>
      </w:r>
      <w:r w:rsidRPr="00FB3F57">
        <w:t>avo, lahko pa nastopajo v zelo velikem številu.</w:t>
      </w:r>
      <w:r>
        <w:t xml:space="preserve"> </w:t>
      </w:r>
      <w:r w:rsidR="00206FEA" w:rsidRPr="00206FEA">
        <w:t xml:space="preserve">Spore med končnimi odjemalci in sistemskimi operaterji izvensodno rešuje agencija in so obdelani v </w:t>
      </w:r>
      <w:r w:rsidR="00206FEA">
        <w:t>poglavju o</w:t>
      </w:r>
      <w:r w:rsidR="00206FEA" w:rsidRPr="00206FEA">
        <w:t xml:space="preserve"> Regulatorn</w:t>
      </w:r>
      <w:r w:rsidR="00206FEA">
        <w:t>i</w:t>
      </w:r>
      <w:r w:rsidR="00206FEA" w:rsidRPr="00206FEA">
        <w:t xml:space="preserve"> agencij</w:t>
      </w:r>
      <w:r w:rsidR="00206FEA">
        <w:t>i</w:t>
      </w:r>
      <w:r w:rsidR="00206FEA" w:rsidRPr="00206FEA">
        <w:t xml:space="preserve"> za energijo.</w:t>
      </w:r>
    </w:p>
    <w:p w:rsidR="002B705A" w:rsidRPr="002B705A" w:rsidRDefault="002B705A" w:rsidP="00D55D07">
      <w:pPr>
        <w:pStyle w:val="ListParagraph1"/>
        <w:ind w:left="0"/>
        <w:rPr>
          <w:szCs w:val="24"/>
        </w:rPr>
      </w:pPr>
    </w:p>
    <w:p w:rsidR="00D55D07" w:rsidRPr="00114DD7" w:rsidRDefault="00D55D07" w:rsidP="003A7D9F">
      <w:pPr>
        <w:pStyle w:val="Naslov5"/>
      </w:pPr>
      <w:bookmarkStart w:id="771" w:name="_Toc293062756"/>
      <w:bookmarkStart w:id="772" w:name="_Ref293923950"/>
      <w:bookmarkStart w:id="773" w:name="_Ref295207221"/>
      <w:bookmarkStart w:id="774" w:name="_Ref358540498"/>
      <w:bookmarkStart w:id="775" w:name="_Toc358721998"/>
      <w:r w:rsidRPr="00114DD7">
        <w:t>člen</w:t>
      </w:r>
      <w:r>
        <w:br/>
      </w:r>
      <w:r w:rsidRPr="00114DD7">
        <w:t>(ranljivi odjemalci)</w:t>
      </w:r>
      <w:bookmarkEnd w:id="771"/>
      <w:bookmarkEnd w:id="772"/>
      <w:bookmarkEnd w:id="773"/>
      <w:bookmarkEnd w:id="774"/>
      <w:bookmarkEnd w:id="775"/>
    </w:p>
    <w:p w:rsidR="00D55D07" w:rsidRPr="00537EC1" w:rsidRDefault="00D55D07" w:rsidP="00D55D07">
      <w:pPr>
        <w:rPr>
          <w:szCs w:val="24"/>
        </w:rPr>
      </w:pPr>
    </w:p>
    <w:p w:rsidR="00D55D07" w:rsidRPr="00537EC1" w:rsidRDefault="00D07946" w:rsidP="00D07946">
      <w:pPr>
        <w:pStyle w:val="ListParagraph1"/>
        <w:ind w:left="0"/>
        <w:rPr>
          <w:szCs w:val="24"/>
        </w:rPr>
      </w:pPr>
      <w:r>
        <w:rPr>
          <w:szCs w:val="24"/>
        </w:rPr>
        <w:t xml:space="preserve">(1) </w:t>
      </w:r>
      <w:r w:rsidR="00D55D07" w:rsidRPr="00537EC1">
        <w:rPr>
          <w:szCs w:val="24"/>
        </w:rPr>
        <w:t>Ranljivi odjemalec je gospodinjski odjemalec, ki si zaradi svojih premoženjskih razmer, dohodkov in drugih socialnih okoliščin ter bivalnih razmer ne more zagotoviti drugega vira energije za ogrevanje, ki bi mu povzročil enake ali manjše stroške za ogrevanje stanovanjskih prostorov.</w:t>
      </w:r>
      <w:r w:rsidR="008D06E2">
        <w:rPr>
          <w:szCs w:val="24"/>
        </w:rPr>
        <w:t xml:space="preserve"> </w:t>
      </w:r>
      <w:r w:rsidR="008D06E2" w:rsidRPr="008D06E2">
        <w:rPr>
          <w:szCs w:val="24"/>
        </w:rPr>
        <w:t xml:space="preserve">Šteje se, da </w:t>
      </w:r>
      <w:r w:rsidR="008D06E2">
        <w:rPr>
          <w:szCs w:val="24"/>
        </w:rPr>
        <w:t>gospodinjski odjemalec</w:t>
      </w:r>
      <w:r w:rsidR="008D06E2" w:rsidRPr="008D06E2">
        <w:rPr>
          <w:szCs w:val="24"/>
        </w:rPr>
        <w:t xml:space="preserve"> izpolnjuje pogoj glede slabega premoženjskega stanja, če je prejemnik denarne socialne pomoči.</w:t>
      </w:r>
    </w:p>
    <w:p w:rsidR="00D55D07" w:rsidRPr="00537EC1" w:rsidRDefault="00D55D07" w:rsidP="00D55D07">
      <w:pPr>
        <w:rPr>
          <w:szCs w:val="24"/>
        </w:rPr>
      </w:pPr>
    </w:p>
    <w:p w:rsidR="00D55D07" w:rsidRPr="00537EC1" w:rsidRDefault="00D07946" w:rsidP="00D07946">
      <w:pPr>
        <w:pStyle w:val="ListParagraph1"/>
        <w:ind w:left="0"/>
        <w:rPr>
          <w:szCs w:val="24"/>
        </w:rPr>
      </w:pPr>
      <w:r>
        <w:rPr>
          <w:szCs w:val="24"/>
        </w:rPr>
        <w:t xml:space="preserve">(2) </w:t>
      </w:r>
      <w:r w:rsidR="00D55D07" w:rsidRPr="00537EC1">
        <w:rPr>
          <w:szCs w:val="24"/>
        </w:rPr>
        <w:t xml:space="preserve">Operater distribucijskega sistema ne sme ranljivemu odjemalcu prekiniti odjema plina pod količino, ki je glede na okoliščine (letni čas, temperaturne razmere, kraj prebivanja, zdravstveno stanje in druge podobne okoliščine) nujno potrebna, da ne pride do ogrožanja življenja in zdravja odjemalca in oseb, ki z njim prebivajo. </w:t>
      </w:r>
    </w:p>
    <w:p w:rsidR="00D55D07" w:rsidRPr="00537EC1" w:rsidRDefault="00D55D07" w:rsidP="00D55D07">
      <w:pPr>
        <w:rPr>
          <w:szCs w:val="24"/>
        </w:rPr>
      </w:pPr>
    </w:p>
    <w:p w:rsidR="00D55D07" w:rsidRPr="00537EC1" w:rsidRDefault="00D07946" w:rsidP="00D07946">
      <w:pPr>
        <w:pStyle w:val="ListParagraph1"/>
        <w:ind w:left="0"/>
        <w:rPr>
          <w:szCs w:val="24"/>
        </w:rPr>
      </w:pPr>
      <w:r>
        <w:rPr>
          <w:szCs w:val="24"/>
        </w:rPr>
        <w:t xml:space="preserve">(3) </w:t>
      </w:r>
      <w:r w:rsidR="00D55D07" w:rsidRPr="00537EC1">
        <w:rPr>
          <w:szCs w:val="24"/>
        </w:rPr>
        <w:t>Stroške nadaljevanja odjema plina ranljivih odjemalcev nosi operater distribucijskega sistema do takrat, ko jih plača ranljivi odjemalec.</w:t>
      </w:r>
    </w:p>
    <w:p w:rsidR="00D55D07" w:rsidRPr="00537EC1" w:rsidRDefault="00D55D07" w:rsidP="00D55D07">
      <w:pPr>
        <w:rPr>
          <w:szCs w:val="24"/>
        </w:rPr>
      </w:pPr>
    </w:p>
    <w:p w:rsidR="00D55D07" w:rsidRPr="00537EC1" w:rsidRDefault="00D07946" w:rsidP="00D07946">
      <w:pPr>
        <w:pStyle w:val="ListParagraph1"/>
        <w:ind w:left="0"/>
        <w:rPr>
          <w:szCs w:val="24"/>
        </w:rPr>
      </w:pPr>
      <w:r>
        <w:rPr>
          <w:szCs w:val="24"/>
        </w:rPr>
        <w:t xml:space="preserve">(4) </w:t>
      </w:r>
      <w:r w:rsidR="00D55D07" w:rsidRPr="00537EC1">
        <w:rPr>
          <w:szCs w:val="24"/>
        </w:rPr>
        <w:t>Stroški iz prejšnjega odstavka, ki jih operater distribucijskega sistema ne more izterjati od ranljivega odjemalca, so upravičeni stroški tega operaterja.</w:t>
      </w:r>
    </w:p>
    <w:p w:rsidR="00D55D07" w:rsidRPr="00537EC1" w:rsidRDefault="00D55D07" w:rsidP="00D55D07">
      <w:pPr>
        <w:pStyle w:val="Odstavekseznama"/>
        <w:rPr>
          <w:szCs w:val="24"/>
        </w:rPr>
      </w:pPr>
    </w:p>
    <w:p w:rsidR="00D55D07" w:rsidRDefault="00D07946" w:rsidP="00D07946">
      <w:pPr>
        <w:pStyle w:val="ListParagraph1"/>
        <w:ind w:left="0"/>
        <w:rPr>
          <w:szCs w:val="24"/>
        </w:rPr>
      </w:pPr>
      <w:r>
        <w:rPr>
          <w:szCs w:val="24"/>
        </w:rPr>
        <w:t xml:space="preserve">(5) </w:t>
      </w:r>
      <w:r w:rsidR="00D55D07" w:rsidRPr="00537EC1">
        <w:rPr>
          <w:szCs w:val="24"/>
        </w:rPr>
        <w:t>Podrobneje uredi operater sistema vprašanja varstva ranljivih odjemalcev v zvezi z zagotavljanjem nadaljnje dobave zemeljskega plina v sistemskih obratovalnih navodilih.</w:t>
      </w:r>
    </w:p>
    <w:p w:rsidR="00206FEA" w:rsidRDefault="00206FEA" w:rsidP="00D07946">
      <w:pPr>
        <w:pStyle w:val="ListParagraph1"/>
        <w:ind w:left="0"/>
        <w:rPr>
          <w:szCs w:val="24"/>
        </w:rPr>
      </w:pPr>
    </w:p>
    <w:p w:rsidR="001D1E1E" w:rsidRDefault="00206FEA" w:rsidP="007D1782">
      <w:pPr>
        <w:pStyle w:val="Obrazloitev"/>
      </w:pPr>
      <w:r w:rsidRPr="00206FEA">
        <w:t>Posebna zaščita se nanaša tudi na zagotavljanje dobave plina ranljivim gospodinjskim odjemalcem v primeru nezmožnosti plačevanja računov in sicer tako, da ne pride do ogrožanja njegovega zdravja. To pomeni, da se zagotavlja dobava ranljivim odjemalcem kljub neplačevanju le v določenem letnem času, to je v času kurilne sezone.</w:t>
      </w:r>
    </w:p>
    <w:p w:rsidR="00206FEA" w:rsidRPr="00206FEA" w:rsidRDefault="00206FEA" w:rsidP="00D07946">
      <w:pPr>
        <w:pStyle w:val="ListParagraph1"/>
        <w:ind w:left="0"/>
        <w:rPr>
          <w:szCs w:val="24"/>
        </w:rPr>
      </w:pPr>
    </w:p>
    <w:p w:rsidR="00D55D07" w:rsidRPr="00537EC1" w:rsidRDefault="008212B4" w:rsidP="00B01C2F">
      <w:pPr>
        <w:pStyle w:val="Naslov2"/>
      </w:pPr>
      <w:bookmarkStart w:id="776" w:name="_Toc293062757"/>
      <w:bookmarkStart w:id="777" w:name="_Toc358721999"/>
      <w:r>
        <w:t>II. poglavje: PRENOS, SKLADIŠČENJE IN</w:t>
      </w:r>
      <w:r w:rsidR="00D55D07" w:rsidRPr="00537EC1">
        <w:t xml:space="preserve"> UZP</w:t>
      </w:r>
      <w:bookmarkEnd w:id="776"/>
      <w:bookmarkEnd w:id="777"/>
    </w:p>
    <w:p w:rsidR="00D55D07" w:rsidRPr="00537EC1" w:rsidRDefault="00D55D07" w:rsidP="00D55D07">
      <w:pPr>
        <w:keepNext/>
        <w:rPr>
          <w:szCs w:val="24"/>
        </w:rPr>
      </w:pPr>
    </w:p>
    <w:p w:rsidR="00D55D07" w:rsidRPr="00190EB6" w:rsidRDefault="008212B4" w:rsidP="00D617E7">
      <w:pPr>
        <w:pStyle w:val="Naslov3"/>
      </w:pPr>
      <w:bookmarkStart w:id="778" w:name="_Toc293062758"/>
      <w:bookmarkStart w:id="779" w:name="_Toc358722000"/>
      <w:r>
        <w:t xml:space="preserve">1. oddelek: </w:t>
      </w:r>
      <w:r w:rsidR="00D55D07" w:rsidRPr="00190EB6">
        <w:t>Gospodarska javna služba dejavnost operaterja prenosnega sistema</w:t>
      </w:r>
      <w:bookmarkEnd w:id="778"/>
      <w:bookmarkEnd w:id="779"/>
    </w:p>
    <w:p w:rsidR="00D55D07" w:rsidRPr="00537EC1" w:rsidRDefault="00D55D07" w:rsidP="00D55D07">
      <w:pPr>
        <w:keepNext/>
        <w:rPr>
          <w:szCs w:val="24"/>
        </w:rPr>
      </w:pPr>
    </w:p>
    <w:p w:rsidR="00D55D07" w:rsidRPr="00114DD7" w:rsidRDefault="00D55D07" w:rsidP="003A7D9F">
      <w:pPr>
        <w:pStyle w:val="Naslov5"/>
      </w:pPr>
      <w:bookmarkStart w:id="780" w:name="_Toc293062759"/>
      <w:bookmarkStart w:id="781" w:name="_Ref294257424"/>
      <w:bookmarkStart w:id="782" w:name="_Ref295475472"/>
      <w:bookmarkStart w:id="783" w:name="_Toc358722001"/>
      <w:r w:rsidRPr="00114DD7">
        <w:t>člen</w:t>
      </w:r>
      <w:r>
        <w:br/>
      </w:r>
      <w:r w:rsidRPr="00114DD7">
        <w:t>(gospodarska javna služba)</w:t>
      </w:r>
      <w:bookmarkEnd w:id="780"/>
      <w:bookmarkEnd w:id="781"/>
      <w:bookmarkEnd w:id="782"/>
      <w:bookmarkEnd w:id="783"/>
    </w:p>
    <w:p w:rsidR="00D55D07" w:rsidRPr="00537EC1" w:rsidRDefault="00D55D07" w:rsidP="00D55D07">
      <w:pPr>
        <w:keepNext/>
        <w:rPr>
          <w:szCs w:val="24"/>
        </w:rPr>
      </w:pPr>
    </w:p>
    <w:p w:rsidR="00D55D07" w:rsidRPr="00537EC1" w:rsidRDefault="00D07946" w:rsidP="00D07946">
      <w:pPr>
        <w:pStyle w:val="ListParagraph1"/>
        <w:keepNext/>
        <w:ind w:left="0"/>
        <w:rPr>
          <w:szCs w:val="24"/>
        </w:rPr>
      </w:pPr>
      <w:r>
        <w:rPr>
          <w:szCs w:val="24"/>
        </w:rPr>
        <w:t xml:space="preserve">(1) </w:t>
      </w:r>
      <w:r w:rsidR="00D55D07" w:rsidRPr="00537EC1">
        <w:rPr>
          <w:szCs w:val="24"/>
        </w:rPr>
        <w:t>Dejavnost operaterja prenosnega sistema je državna gospodarska javna služba.</w:t>
      </w:r>
    </w:p>
    <w:p w:rsidR="00D55D07" w:rsidRPr="00537EC1" w:rsidRDefault="00D55D07" w:rsidP="00D55D07">
      <w:pPr>
        <w:rPr>
          <w:szCs w:val="24"/>
        </w:rPr>
      </w:pPr>
    </w:p>
    <w:p w:rsidR="00D55D07" w:rsidRPr="00537EC1" w:rsidRDefault="00D07946" w:rsidP="00D07946">
      <w:pPr>
        <w:pStyle w:val="ListParagraph1"/>
        <w:ind w:left="0"/>
        <w:rPr>
          <w:szCs w:val="24"/>
        </w:rPr>
      </w:pPr>
      <w:r>
        <w:rPr>
          <w:szCs w:val="24"/>
        </w:rPr>
        <w:t xml:space="preserve">(2) </w:t>
      </w:r>
      <w:r w:rsidR="00D55D07" w:rsidRPr="00537EC1">
        <w:rPr>
          <w:szCs w:val="24"/>
        </w:rPr>
        <w:t>Gospodarska javna služba dejavnost operaterja prenosnega sistema obsega:</w:t>
      </w:r>
    </w:p>
    <w:p w:rsidR="00D55D07" w:rsidRPr="00537EC1" w:rsidRDefault="00D55D07" w:rsidP="00D55D07">
      <w:pPr>
        <w:rPr>
          <w:szCs w:val="24"/>
        </w:rPr>
      </w:pPr>
    </w:p>
    <w:p w:rsidR="00D55D07" w:rsidRPr="00537EC1" w:rsidRDefault="00D55D07" w:rsidP="00385F6A">
      <w:pPr>
        <w:pStyle w:val="ListParagraph1"/>
        <w:numPr>
          <w:ilvl w:val="0"/>
          <w:numId w:val="2"/>
        </w:numPr>
        <w:rPr>
          <w:szCs w:val="24"/>
        </w:rPr>
      </w:pPr>
      <w:r w:rsidRPr="00537EC1">
        <w:rPr>
          <w:szCs w:val="24"/>
        </w:rPr>
        <w:t>izvajanje prenosa;</w:t>
      </w:r>
    </w:p>
    <w:p w:rsidR="00D55D07" w:rsidRPr="00537EC1" w:rsidRDefault="00D55D07" w:rsidP="00385F6A">
      <w:pPr>
        <w:pStyle w:val="ListParagraph1"/>
        <w:numPr>
          <w:ilvl w:val="0"/>
          <w:numId w:val="2"/>
        </w:numPr>
        <w:rPr>
          <w:szCs w:val="24"/>
        </w:rPr>
      </w:pPr>
      <w:r w:rsidRPr="00537EC1">
        <w:rPr>
          <w:szCs w:val="24"/>
        </w:rPr>
        <w:t>varno, zanesljivo in učinkovito obratovanje in vzdrževanje prenosnega sistema;</w:t>
      </w:r>
    </w:p>
    <w:p w:rsidR="00D55D07" w:rsidRPr="00537EC1" w:rsidRDefault="00D55D07" w:rsidP="00385F6A">
      <w:pPr>
        <w:pStyle w:val="ListParagraph1"/>
        <w:numPr>
          <w:ilvl w:val="0"/>
          <w:numId w:val="2"/>
        </w:numPr>
        <w:rPr>
          <w:szCs w:val="24"/>
        </w:rPr>
      </w:pPr>
      <w:r w:rsidRPr="00537EC1">
        <w:rPr>
          <w:szCs w:val="24"/>
        </w:rPr>
        <w:t xml:space="preserve">razvoj sistema ob upoštevanju predvidenih potreb uporabnikov sistema, zahtev varnega in zanesljivega obratovanja sistema in usmeritev razvojnega načrta operaterja prenosnega sistema iz </w:t>
      </w:r>
      <w:r w:rsidR="002143F0">
        <w:rPr>
          <w:szCs w:val="24"/>
        </w:rPr>
        <w:fldChar w:fldCharType="begin"/>
      </w:r>
      <w:r w:rsidR="00E80D4C">
        <w:rPr>
          <w:szCs w:val="24"/>
        </w:rPr>
        <w:instrText xml:space="preserve"> REF _Ref295205266 \r \h </w:instrText>
      </w:r>
      <w:r w:rsidR="002143F0">
        <w:rPr>
          <w:szCs w:val="24"/>
        </w:rPr>
      </w:r>
      <w:r w:rsidR="002143F0">
        <w:rPr>
          <w:szCs w:val="24"/>
        </w:rPr>
        <w:fldChar w:fldCharType="separate"/>
      </w:r>
      <w:r w:rsidR="00AD6E8B">
        <w:rPr>
          <w:szCs w:val="24"/>
        </w:rPr>
        <w:t>29</w:t>
      </w:r>
      <w:r w:rsidR="002143F0">
        <w:rPr>
          <w:szCs w:val="24"/>
        </w:rPr>
        <w:fldChar w:fldCharType="end"/>
      </w:r>
      <w:r w:rsidR="00E80D4C">
        <w:rPr>
          <w:szCs w:val="24"/>
        </w:rPr>
        <w:t xml:space="preserve">. </w:t>
      </w:r>
      <w:r w:rsidRPr="00E80D4C">
        <w:rPr>
          <w:szCs w:val="24"/>
        </w:rPr>
        <w:t xml:space="preserve">člena </w:t>
      </w:r>
      <w:r w:rsidR="00E80D4C" w:rsidRPr="00E80D4C">
        <w:rPr>
          <w:szCs w:val="24"/>
        </w:rPr>
        <w:t xml:space="preserve">oziroma </w:t>
      </w:r>
      <w:r w:rsidR="002143F0" w:rsidRPr="00E80D4C">
        <w:rPr>
          <w:szCs w:val="24"/>
        </w:rPr>
        <w:fldChar w:fldCharType="begin"/>
      </w:r>
      <w:r w:rsidR="00E80D4C" w:rsidRPr="00E80D4C">
        <w:rPr>
          <w:szCs w:val="24"/>
        </w:rPr>
        <w:instrText xml:space="preserve"> REF _Ref294720755 \r \h </w:instrText>
      </w:r>
      <w:r w:rsidR="002143F0" w:rsidRPr="00E80D4C">
        <w:rPr>
          <w:szCs w:val="24"/>
        </w:rPr>
      </w:r>
      <w:r w:rsidR="002143F0" w:rsidRPr="00E80D4C">
        <w:rPr>
          <w:szCs w:val="24"/>
        </w:rPr>
        <w:fldChar w:fldCharType="separate"/>
      </w:r>
      <w:r w:rsidR="00AD6E8B">
        <w:rPr>
          <w:szCs w:val="24"/>
        </w:rPr>
        <w:t>194</w:t>
      </w:r>
      <w:r w:rsidR="002143F0" w:rsidRPr="00E80D4C">
        <w:rPr>
          <w:szCs w:val="24"/>
        </w:rPr>
        <w:fldChar w:fldCharType="end"/>
      </w:r>
      <w:r w:rsidR="00E80D4C" w:rsidRPr="00E80D4C">
        <w:rPr>
          <w:szCs w:val="24"/>
        </w:rPr>
        <w:t>. člena</w:t>
      </w:r>
      <w:r w:rsidRPr="00E80D4C">
        <w:rPr>
          <w:szCs w:val="24"/>
        </w:rPr>
        <w:t xml:space="preserve"> tega</w:t>
      </w:r>
      <w:r w:rsidRPr="00537EC1">
        <w:rPr>
          <w:szCs w:val="24"/>
        </w:rPr>
        <w:t xml:space="preserve"> zakona;</w:t>
      </w:r>
    </w:p>
    <w:p w:rsidR="00D55D07" w:rsidRPr="00537EC1" w:rsidRDefault="00D55D07" w:rsidP="00385F6A">
      <w:pPr>
        <w:pStyle w:val="ListParagraph1"/>
        <w:numPr>
          <w:ilvl w:val="0"/>
          <w:numId w:val="2"/>
        </w:numPr>
        <w:rPr>
          <w:szCs w:val="24"/>
        </w:rPr>
      </w:pPr>
      <w:r w:rsidRPr="00537EC1">
        <w:rPr>
          <w:szCs w:val="24"/>
        </w:rPr>
        <w:t>zagotavljanje dolgoročne zmogljivosti prenosnega sistema, da omogoča razumne zahteve za priključitev in dostop do sistema;</w:t>
      </w:r>
    </w:p>
    <w:p w:rsidR="00D55D07" w:rsidRPr="00537EC1" w:rsidRDefault="00D55D07" w:rsidP="00385F6A">
      <w:pPr>
        <w:pStyle w:val="ListParagraph1"/>
        <w:numPr>
          <w:ilvl w:val="0"/>
          <w:numId w:val="2"/>
        </w:numPr>
        <w:rPr>
          <w:szCs w:val="24"/>
        </w:rPr>
      </w:pPr>
      <w:r w:rsidRPr="00537EC1">
        <w:rPr>
          <w:szCs w:val="24"/>
        </w:rPr>
        <w:t>zagotavljanje zanesljivosti dobave zemeljskega plina z ustrezno zmogljivostjo in zanesljivostjo sistema;</w:t>
      </w:r>
    </w:p>
    <w:p w:rsidR="00D55D07" w:rsidRPr="00537EC1" w:rsidRDefault="00D55D07" w:rsidP="00385F6A">
      <w:pPr>
        <w:pStyle w:val="ListParagraph1"/>
        <w:numPr>
          <w:ilvl w:val="0"/>
          <w:numId w:val="2"/>
        </w:numPr>
        <w:rPr>
          <w:szCs w:val="24"/>
        </w:rPr>
      </w:pPr>
      <w:r w:rsidRPr="00537EC1">
        <w:rPr>
          <w:szCs w:val="24"/>
        </w:rPr>
        <w:t>zagotavljanje sistemskih storitev;</w:t>
      </w:r>
    </w:p>
    <w:p w:rsidR="00D55D07" w:rsidRPr="00537EC1" w:rsidRDefault="00D55D07" w:rsidP="00385F6A">
      <w:pPr>
        <w:pStyle w:val="ListParagraph1"/>
        <w:numPr>
          <w:ilvl w:val="0"/>
          <w:numId w:val="2"/>
        </w:numPr>
        <w:rPr>
          <w:szCs w:val="24"/>
        </w:rPr>
      </w:pPr>
      <w:r w:rsidRPr="00537EC1">
        <w:rPr>
          <w:szCs w:val="24"/>
        </w:rPr>
        <w:t xml:space="preserve">ugotavljanje in obračunavanje izravnave odstopanj </w:t>
      </w:r>
      <w:r w:rsidRPr="00537EC1">
        <w:rPr>
          <w:rFonts w:cs="Arial"/>
          <w:szCs w:val="24"/>
        </w:rPr>
        <w:t>odjema in oddaje</w:t>
      </w:r>
      <w:r w:rsidRPr="00537EC1">
        <w:rPr>
          <w:szCs w:val="24"/>
        </w:rPr>
        <w:t xml:space="preserve"> zem</w:t>
      </w:r>
      <w:r w:rsidR="00742898">
        <w:rPr>
          <w:szCs w:val="24"/>
        </w:rPr>
        <w:t>eljskega plina od napovedi</w:t>
      </w:r>
      <w:r w:rsidR="00742898">
        <w:rPr>
          <w:szCs w:val="24"/>
          <w:lang w:val="sl-SI"/>
        </w:rPr>
        <w:t>;</w:t>
      </w:r>
    </w:p>
    <w:p w:rsidR="00D55D07" w:rsidRPr="00537EC1" w:rsidRDefault="00D55D07" w:rsidP="00385F6A">
      <w:pPr>
        <w:pStyle w:val="ListParagraph1"/>
        <w:numPr>
          <w:ilvl w:val="0"/>
          <w:numId w:val="2"/>
        </w:numPr>
        <w:rPr>
          <w:szCs w:val="24"/>
        </w:rPr>
      </w:pPr>
      <w:r w:rsidRPr="00537EC1">
        <w:rPr>
          <w:szCs w:val="24"/>
        </w:rPr>
        <w:t>posredovanje kateremu koli drugemu operaterju prenosnega sistema, operaterju skladiščnega sistema, operaterju sistema za UZP in/ali operaterju distribucijskega sistema dovolj informacij, da se lahko zagotovi prenos in skladiščenje zemeljskega plina, ki bo združljiv z varnim in učinkovitim obratovanjem povezanega sistema;</w:t>
      </w:r>
    </w:p>
    <w:p w:rsidR="00D55D07" w:rsidRPr="00537EC1" w:rsidRDefault="00D55D07" w:rsidP="00385F6A">
      <w:pPr>
        <w:pStyle w:val="ListParagraph1"/>
        <w:numPr>
          <w:ilvl w:val="0"/>
          <w:numId w:val="2"/>
        </w:numPr>
        <w:rPr>
          <w:szCs w:val="24"/>
        </w:rPr>
      </w:pPr>
      <w:r>
        <w:rPr>
          <w:szCs w:val="24"/>
        </w:rPr>
        <w:t xml:space="preserve">pravočasno </w:t>
      </w:r>
      <w:r w:rsidRPr="00537EC1">
        <w:rPr>
          <w:szCs w:val="24"/>
        </w:rPr>
        <w:t>zagotavljanje potrebnih podatkov uporabnikom sistema, da lahko učinkovito uveljavljajo dostop do sistema;</w:t>
      </w:r>
    </w:p>
    <w:p w:rsidR="00D55D07" w:rsidRPr="00537EC1" w:rsidRDefault="00D55D07" w:rsidP="00385F6A">
      <w:pPr>
        <w:pStyle w:val="ListParagraph1"/>
        <w:numPr>
          <w:ilvl w:val="0"/>
          <w:numId w:val="2"/>
        </w:numPr>
        <w:rPr>
          <w:szCs w:val="24"/>
        </w:rPr>
      </w:pPr>
      <w:r w:rsidRPr="00537EC1">
        <w:rPr>
          <w:szCs w:val="24"/>
        </w:rPr>
        <w:t>vzpostavitev in nadzor mehanizmov za upravljanje pretokov in izravnave odstopanj v omrežju opredeljenih v sistemskih obratovalnih navodilih prenosnega omrežja zemeljskega plina;</w:t>
      </w:r>
    </w:p>
    <w:p w:rsidR="00EF7CB9" w:rsidRPr="009614FF" w:rsidRDefault="00D55D07" w:rsidP="00EF7CB9">
      <w:pPr>
        <w:pStyle w:val="ListParagraph1"/>
        <w:numPr>
          <w:ilvl w:val="0"/>
          <w:numId w:val="2"/>
        </w:numPr>
        <w:rPr>
          <w:szCs w:val="24"/>
        </w:rPr>
      </w:pPr>
      <w:r w:rsidRPr="00537EC1">
        <w:rPr>
          <w:szCs w:val="24"/>
        </w:rPr>
        <w:t>napoved porabe zemeljskega plina ter potrebnih virov z uporabo metode celovitega načrtovanja, z upoštevanjem varčevalnih u</w:t>
      </w:r>
      <w:r w:rsidR="00742898">
        <w:rPr>
          <w:szCs w:val="24"/>
        </w:rPr>
        <w:t>krepov pri uporabnikih sistema</w:t>
      </w:r>
      <w:r w:rsidR="00742898">
        <w:rPr>
          <w:szCs w:val="24"/>
          <w:lang w:val="sl-SI"/>
        </w:rPr>
        <w:t>;</w:t>
      </w:r>
    </w:p>
    <w:p w:rsidR="009614FF" w:rsidRPr="00742898" w:rsidRDefault="009614FF" w:rsidP="00742898">
      <w:pPr>
        <w:pStyle w:val="Odstavekseznama"/>
        <w:numPr>
          <w:ilvl w:val="0"/>
          <w:numId w:val="2"/>
        </w:numPr>
        <w:rPr>
          <w:szCs w:val="24"/>
        </w:rPr>
      </w:pPr>
      <w:r w:rsidRPr="009614FF">
        <w:rPr>
          <w:szCs w:val="24"/>
        </w:rPr>
        <w:t>nediskriminatorno obravnavanje posameznih uporabnikov sistema ali vrstami uporabnikov sistema;</w:t>
      </w:r>
    </w:p>
    <w:p w:rsidR="00D55D07" w:rsidRPr="00537EC1" w:rsidRDefault="00EF7CB9" w:rsidP="00EF7CB9">
      <w:pPr>
        <w:pStyle w:val="ListParagraph1"/>
        <w:numPr>
          <w:ilvl w:val="0"/>
          <w:numId w:val="2"/>
        </w:numPr>
        <w:rPr>
          <w:szCs w:val="24"/>
        </w:rPr>
      </w:pPr>
      <w:r w:rsidRPr="00EF7CB9">
        <w:rPr>
          <w:szCs w:val="24"/>
          <w:lang w:val="sl-SI"/>
        </w:rPr>
        <w:t>in druge naloge, določene z zakonom, predpisom in splošnim aktom za izvrševanje javnih pooblastil</w:t>
      </w:r>
      <w:r w:rsidR="00742898">
        <w:rPr>
          <w:szCs w:val="24"/>
          <w:lang w:val="sl-SI"/>
        </w:rPr>
        <w:t>.</w:t>
      </w:r>
    </w:p>
    <w:p w:rsidR="00D55D07" w:rsidRPr="00537EC1" w:rsidRDefault="00D55D07" w:rsidP="00D55D07">
      <w:pPr>
        <w:rPr>
          <w:szCs w:val="24"/>
        </w:rPr>
      </w:pPr>
    </w:p>
    <w:p w:rsidR="00D55D07" w:rsidRPr="00537EC1" w:rsidRDefault="00D07946" w:rsidP="00D07946">
      <w:pPr>
        <w:pStyle w:val="ListParagraph1"/>
        <w:ind w:left="0"/>
        <w:rPr>
          <w:szCs w:val="24"/>
        </w:rPr>
      </w:pPr>
      <w:r>
        <w:rPr>
          <w:szCs w:val="24"/>
        </w:rPr>
        <w:t xml:space="preserve">(3) </w:t>
      </w:r>
      <w:r w:rsidR="00D55D07" w:rsidRPr="00537EC1">
        <w:rPr>
          <w:szCs w:val="24"/>
        </w:rPr>
        <w:t>Gospodarsko javno službo dejavnost operaterja prenosnega sistema izvaja operater prenosnega sistema, ki pridobi koncesijo za njeno izvajanje in izpolnjuje predpisane pogoje.</w:t>
      </w:r>
    </w:p>
    <w:p w:rsidR="00D55D07" w:rsidRPr="00537EC1" w:rsidRDefault="00D55D07" w:rsidP="00D55D07">
      <w:pPr>
        <w:pStyle w:val="ListParagraph1"/>
        <w:rPr>
          <w:szCs w:val="24"/>
        </w:rPr>
      </w:pPr>
    </w:p>
    <w:p w:rsidR="00D55D07" w:rsidRPr="00537EC1" w:rsidRDefault="00D07946" w:rsidP="00D07946">
      <w:pPr>
        <w:pStyle w:val="ListParagraph1"/>
        <w:ind w:left="0"/>
        <w:rPr>
          <w:szCs w:val="24"/>
        </w:rPr>
      </w:pPr>
      <w:r>
        <w:rPr>
          <w:szCs w:val="24"/>
        </w:rPr>
        <w:t xml:space="preserve">(4) </w:t>
      </w:r>
      <w:r w:rsidR="00D55D07" w:rsidRPr="00537EC1">
        <w:rPr>
          <w:szCs w:val="24"/>
        </w:rPr>
        <w:t xml:space="preserve">Vsak operater prenosnega sistema je dolžan vzpostaviti zadostno čezmejno zmogljivost za vključitev evropske prenosne infrastrukture, prilagojene vsem ekonomsko </w:t>
      </w:r>
      <w:r w:rsidR="00D55D07">
        <w:rPr>
          <w:szCs w:val="24"/>
        </w:rPr>
        <w:t>upravičenim</w:t>
      </w:r>
      <w:r w:rsidR="00D55D07" w:rsidRPr="00537EC1">
        <w:rPr>
          <w:szCs w:val="24"/>
        </w:rPr>
        <w:t xml:space="preserve"> in tehnično izvedljivim zahtevam po zmogljivosti, upoštevaje zanesljivost oskrbe s plinom.</w:t>
      </w:r>
    </w:p>
    <w:p w:rsidR="00D55D07" w:rsidRPr="00537EC1" w:rsidRDefault="00D55D07" w:rsidP="00D55D07">
      <w:pPr>
        <w:pStyle w:val="ListParagraph1"/>
        <w:rPr>
          <w:szCs w:val="24"/>
          <w:highlight w:val="yellow"/>
        </w:rPr>
      </w:pPr>
    </w:p>
    <w:p w:rsidR="00D55D07" w:rsidRDefault="00D07946" w:rsidP="00D07946">
      <w:pPr>
        <w:pStyle w:val="ListParagraph1"/>
        <w:ind w:left="0"/>
        <w:rPr>
          <w:szCs w:val="24"/>
        </w:rPr>
      </w:pPr>
      <w:r>
        <w:rPr>
          <w:szCs w:val="24"/>
        </w:rPr>
        <w:t xml:space="preserve">(5) </w:t>
      </w:r>
      <w:r w:rsidR="00D55D07" w:rsidRPr="00537EC1">
        <w:rPr>
          <w:szCs w:val="24"/>
        </w:rPr>
        <w:t>Operaterji prenosnih sistemov nabavljajo energijo, ki jo potrebujejo za opravljanje svojih dejavnosti, po preglednih, nediskriminatornih in tržno zasnovanih postopkih.</w:t>
      </w:r>
    </w:p>
    <w:p w:rsidR="00206FEA" w:rsidRDefault="00206FEA" w:rsidP="00D07946">
      <w:pPr>
        <w:pStyle w:val="ListParagraph1"/>
        <w:ind w:left="0"/>
        <w:rPr>
          <w:szCs w:val="24"/>
        </w:rPr>
      </w:pPr>
    </w:p>
    <w:p w:rsidR="00206FEA" w:rsidRDefault="00206FEA" w:rsidP="00D07946">
      <w:pPr>
        <w:pStyle w:val="ListParagraph1"/>
        <w:ind w:left="0"/>
        <w:rPr>
          <w:szCs w:val="24"/>
        </w:rPr>
      </w:pPr>
    </w:p>
    <w:p w:rsidR="001D1E1E" w:rsidRDefault="00206FEA" w:rsidP="007D1782">
      <w:pPr>
        <w:pStyle w:val="Obrazloitev"/>
      </w:pPr>
      <w:r w:rsidRPr="00206FEA">
        <w:t>Dejavnost operaterja se izvaja kot gospodarska javna služba za katere izvajanje veljajo določila zakona, ki ureja izvajanje gospodarskih javnih služb. Določen je tudi nabor glavnih nalog operaterja prenosnega sistema.</w:t>
      </w:r>
    </w:p>
    <w:p w:rsidR="001D1E1E" w:rsidRDefault="001D1E1E" w:rsidP="007D1782">
      <w:pPr>
        <w:pStyle w:val="Obrazloitev"/>
      </w:pPr>
    </w:p>
    <w:p w:rsidR="00D55D07" w:rsidRPr="00114DD7" w:rsidRDefault="00D55D07" w:rsidP="003A7D9F">
      <w:pPr>
        <w:pStyle w:val="Naslov5"/>
      </w:pPr>
      <w:bookmarkStart w:id="784" w:name="_Toc293062760"/>
      <w:bookmarkStart w:id="785" w:name="_Ref294010088"/>
      <w:bookmarkStart w:id="786" w:name="_Ref294015855"/>
      <w:bookmarkStart w:id="787" w:name="_Toc358722002"/>
      <w:r w:rsidRPr="00114DD7">
        <w:t>člen</w:t>
      </w:r>
      <w:r>
        <w:br/>
      </w:r>
      <w:r w:rsidRPr="00114DD7">
        <w:t>(izvajanje gospodarske javne službe dejavnost operaterja prenosnega sistema)</w:t>
      </w:r>
      <w:bookmarkEnd w:id="784"/>
      <w:bookmarkEnd w:id="785"/>
      <w:bookmarkEnd w:id="786"/>
      <w:bookmarkEnd w:id="787"/>
    </w:p>
    <w:p w:rsidR="00D55D07" w:rsidRPr="00537EC1" w:rsidRDefault="00D55D07" w:rsidP="00D55D07">
      <w:pPr>
        <w:keepNext/>
        <w:tabs>
          <w:tab w:val="left" w:pos="5025"/>
        </w:tabs>
        <w:rPr>
          <w:szCs w:val="24"/>
        </w:rPr>
      </w:pPr>
      <w:r w:rsidRPr="00537EC1">
        <w:rPr>
          <w:szCs w:val="24"/>
        </w:rPr>
        <w:tab/>
      </w:r>
    </w:p>
    <w:p w:rsidR="00D55D07" w:rsidRPr="00537EC1" w:rsidRDefault="00D07946" w:rsidP="00D07946">
      <w:pPr>
        <w:pStyle w:val="ListParagraph1"/>
        <w:keepNext/>
        <w:ind w:left="0"/>
        <w:rPr>
          <w:szCs w:val="24"/>
        </w:rPr>
      </w:pPr>
      <w:r>
        <w:rPr>
          <w:szCs w:val="24"/>
        </w:rPr>
        <w:t xml:space="preserve">(1) </w:t>
      </w:r>
      <w:r w:rsidR="00D55D07" w:rsidRPr="00537EC1">
        <w:rPr>
          <w:szCs w:val="24"/>
        </w:rPr>
        <w:t>Za izvajanje gospodarske javne službe dejavnost operaterja prenosnega sistema podeli koncesijo Republika Slovenija kot koncedent za celotno območje Republike Slovenije</w:t>
      </w:r>
      <w:r w:rsidR="00FD5061">
        <w:rPr>
          <w:szCs w:val="24"/>
        </w:rPr>
        <w:t xml:space="preserve"> in sicer za obdobje največ </w:t>
      </w:r>
      <w:r w:rsidR="0003771B">
        <w:rPr>
          <w:szCs w:val="24"/>
        </w:rPr>
        <w:t>35 let</w:t>
      </w:r>
      <w:r w:rsidR="00D55D07" w:rsidRPr="00537EC1">
        <w:rPr>
          <w:szCs w:val="24"/>
        </w:rPr>
        <w:t>.</w:t>
      </w:r>
    </w:p>
    <w:p w:rsidR="00D55D07" w:rsidRPr="00537EC1" w:rsidRDefault="00D55D07" w:rsidP="00D55D07">
      <w:pPr>
        <w:rPr>
          <w:szCs w:val="24"/>
        </w:rPr>
      </w:pPr>
    </w:p>
    <w:p w:rsidR="00D55D07" w:rsidRPr="00537EC1" w:rsidRDefault="00D07946" w:rsidP="00D07946">
      <w:pPr>
        <w:pStyle w:val="ListParagraph1"/>
        <w:ind w:left="0"/>
        <w:rPr>
          <w:szCs w:val="24"/>
        </w:rPr>
      </w:pPr>
      <w:r>
        <w:rPr>
          <w:szCs w:val="24"/>
        </w:rPr>
        <w:t xml:space="preserve">(2) </w:t>
      </w:r>
      <w:r w:rsidR="00D55D07" w:rsidRPr="00537EC1">
        <w:rPr>
          <w:szCs w:val="24"/>
        </w:rPr>
        <w:t>Za koncesijo iz prejšnjega odstavka ni dovoljeno podeljevati posebnih ali izključnih pravic.</w:t>
      </w:r>
    </w:p>
    <w:p w:rsidR="00D55D07" w:rsidRPr="00537EC1" w:rsidRDefault="00D55D07" w:rsidP="00D55D07">
      <w:pPr>
        <w:rPr>
          <w:szCs w:val="24"/>
        </w:rPr>
      </w:pPr>
    </w:p>
    <w:p w:rsidR="00D07946" w:rsidRDefault="00D07946" w:rsidP="00D07946">
      <w:pPr>
        <w:pStyle w:val="ListParagraph1"/>
        <w:ind w:left="0"/>
        <w:rPr>
          <w:szCs w:val="24"/>
        </w:rPr>
      </w:pPr>
    </w:p>
    <w:p w:rsidR="00D55D07" w:rsidRPr="00D07946" w:rsidRDefault="00D07946" w:rsidP="00D07946">
      <w:pPr>
        <w:pStyle w:val="ListParagraph1"/>
        <w:ind w:left="0"/>
        <w:rPr>
          <w:szCs w:val="24"/>
        </w:rPr>
      </w:pPr>
      <w:r>
        <w:rPr>
          <w:szCs w:val="24"/>
        </w:rPr>
        <w:t>(</w:t>
      </w:r>
      <w:r w:rsidR="003D14F0">
        <w:rPr>
          <w:szCs w:val="24"/>
        </w:rPr>
        <w:t>3</w:t>
      </w:r>
      <w:r>
        <w:rPr>
          <w:szCs w:val="24"/>
        </w:rPr>
        <w:t xml:space="preserve">) </w:t>
      </w:r>
      <w:r w:rsidR="00D55D07" w:rsidRPr="00537EC1">
        <w:rPr>
          <w:szCs w:val="24"/>
        </w:rPr>
        <w:t>Dejavnost operaterja prenosnega sistema lahko izvaja koncesionar, če ima v lasti prenosni sistem, ki sme skladno s predpisi obratovati, ima veljaven certifikat operaterja prenosnega sistema in je bil imenovan za operaterja prenosnega sistema.</w:t>
      </w:r>
    </w:p>
    <w:p w:rsidR="00D07946" w:rsidRPr="00D07946" w:rsidRDefault="00D07946" w:rsidP="00D07946">
      <w:pPr>
        <w:pStyle w:val="ListParagraph1"/>
        <w:ind w:left="0"/>
        <w:rPr>
          <w:szCs w:val="24"/>
        </w:rPr>
      </w:pPr>
    </w:p>
    <w:p w:rsidR="00D55D07" w:rsidRPr="00537EC1" w:rsidRDefault="00D07946" w:rsidP="00D07946">
      <w:pPr>
        <w:pStyle w:val="ListParagraph1"/>
        <w:ind w:left="0"/>
        <w:rPr>
          <w:szCs w:val="24"/>
        </w:rPr>
      </w:pPr>
      <w:r>
        <w:rPr>
          <w:szCs w:val="24"/>
        </w:rPr>
        <w:t>(</w:t>
      </w:r>
      <w:r w:rsidR="003D14F0">
        <w:rPr>
          <w:szCs w:val="24"/>
        </w:rPr>
        <w:t>4</w:t>
      </w:r>
      <w:r>
        <w:rPr>
          <w:szCs w:val="24"/>
        </w:rPr>
        <w:t xml:space="preserve">) </w:t>
      </w:r>
      <w:r w:rsidR="00D55D07" w:rsidRPr="00537EC1">
        <w:rPr>
          <w:szCs w:val="24"/>
        </w:rPr>
        <w:t xml:space="preserve">Če lastnik prenosnega sistema, ki lahko v skladu s predpisi obratuje, ne izpolnjuje pogojev iz </w:t>
      </w:r>
      <w:r w:rsidR="00D55D07">
        <w:rPr>
          <w:szCs w:val="24"/>
        </w:rPr>
        <w:t>prejšnjega odstavka</w:t>
      </w:r>
      <w:r w:rsidR="00D55D07" w:rsidRPr="00537EC1">
        <w:rPr>
          <w:szCs w:val="24"/>
        </w:rPr>
        <w:t xml:space="preserve"> za izvajanje dejavnosti operaterja prenosnega sistema, mora najkasneje v enem letu od veljavnosti pravnega akta, na podlagi katerega lahko prenosni sistem obratuje, izpolniti te pogoje.</w:t>
      </w:r>
    </w:p>
    <w:p w:rsidR="00D55D07" w:rsidRPr="00537EC1" w:rsidRDefault="00D55D07" w:rsidP="00D55D07">
      <w:pPr>
        <w:rPr>
          <w:szCs w:val="24"/>
        </w:rPr>
      </w:pPr>
    </w:p>
    <w:p w:rsidR="00D55D07" w:rsidRDefault="00D07946" w:rsidP="00FB183F">
      <w:pPr>
        <w:pStyle w:val="ListParagraph1"/>
        <w:ind w:left="0"/>
        <w:rPr>
          <w:szCs w:val="24"/>
        </w:rPr>
      </w:pPr>
      <w:r>
        <w:rPr>
          <w:szCs w:val="24"/>
        </w:rPr>
        <w:t>(</w:t>
      </w:r>
      <w:r w:rsidR="003D14F0">
        <w:rPr>
          <w:szCs w:val="24"/>
        </w:rPr>
        <w:t>5</w:t>
      </w:r>
      <w:r>
        <w:rPr>
          <w:szCs w:val="24"/>
        </w:rPr>
        <w:t xml:space="preserve">) </w:t>
      </w:r>
      <w:r w:rsidR="00D55D07" w:rsidRPr="00537EC1">
        <w:rPr>
          <w:szCs w:val="24"/>
        </w:rPr>
        <w:t xml:space="preserve">Če lastnik prenosnega sistema ne izpolni obveznosti iz prejšnjega odstavka, se uporabljajo določbe </w:t>
      </w:r>
      <w:r w:rsidR="002143F0">
        <w:rPr>
          <w:szCs w:val="24"/>
        </w:rPr>
        <w:fldChar w:fldCharType="begin"/>
      </w:r>
      <w:r w:rsidR="00C939FF">
        <w:rPr>
          <w:szCs w:val="24"/>
        </w:rPr>
        <w:instrText xml:space="preserve"> REF _Ref295918491 \r \h </w:instrText>
      </w:r>
      <w:r w:rsidR="002143F0">
        <w:rPr>
          <w:szCs w:val="24"/>
        </w:rPr>
      </w:r>
      <w:r w:rsidR="002143F0">
        <w:rPr>
          <w:szCs w:val="24"/>
        </w:rPr>
        <w:fldChar w:fldCharType="separate"/>
      </w:r>
      <w:r w:rsidR="00AD6E8B">
        <w:rPr>
          <w:szCs w:val="24"/>
        </w:rPr>
        <w:t>204</w:t>
      </w:r>
      <w:r w:rsidR="002143F0">
        <w:rPr>
          <w:szCs w:val="24"/>
        </w:rPr>
        <w:fldChar w:fldCharType="end"/>
      </w:r>
      <w:r w:rsidR="00C939FF">
        <w:rPr>
          <w:szCs w:val="24"/>
        </w:rPr>
        <w:t xml:space="preserve">. </w:t>
      </w:r>
      <w:r w:rsidR="00D55D07" w:rsidRPr="00537EC1">
        <w:rPr>
          <w:szCs w:val="24"/>
        </w:rPr>
        <w:t>člena tega zakona o ukrepih v primeru prenehanja izvajanja dejavnosti operaterja prenosnega sistema.</w:t>
      </w:r>
    </w:p>
    <w:p w:rsidR="00206FEA" w:rsidRDefault="00206FEA" w:rsidP="00FB183F">
      <w:pPr>
        <w:pStyle w:val="ListParagraph1"/>
        <w:ind w:left="0"/>
        <w:rPr>
          <w:szCs w:val="24"/>
        </w:rPr>
      </w:pPr>
    </w:p>
    <w:p w:rsidR="00EF7CB9" w:rsidRPr="00EF7CB9" w:rsidRDefault="00EF7CB9" w:rsidP="00EF7CB9">
      <w:pPr>
        <w:pStyle w:val="Obrazloitev"/>
      </w:pPr>
      <w:r w:rsidRPr="00EF7CB9">
        <w:t xml:space="preserve">Ta člen določa, da se gospodarska javna služae dejavnost operatzerja prenosnega sistema opravlja na podlagi koncesije, kar je skladno s členom 4(1) Direktive 2009/73/ES, ki med vrstami avtorizacij izrecno omenja koncesije, kateri število pa ne sme biti omejeno. Predlog zakona je utemeljen na naslednjem vrstnem redu pridobivanja različnih aktov v zvezi s to dejavnostjo: pridobitev koncesije, umeščanje prenosnega sistema v prostor, morebitna razlastitev (ta je mogoče le za infrastrukturo za javno službo), gradbeno dovoljenje, uporabno dovoljenje, certificiranje in na koncu imenovanje operaterja. Dejavnost operaterja prenosnega sistema izvaja tako le koncesionar, ki ima v lasti prenosni sistem in sklene koncesijsko pogodbo s koncendentom Republiko Slovenijo, ima veljaven certifikat in je imenovan za operaterja. Pri tem za svojo dejavnost ne pridobi izključne pravice. </w:t>
      </w:r>
    </w:p>
    <w:p w:rsidR="001D1E1E" w:rsidRDefault="00206FEA" w:rsidP="007D1782">
      <w:pPr>
        <w:pStyle w:val="Obrazloitev"/>
      </w:pPr>
      <w:r w:rsidRPr="006B5F6B">
        <w:t xml:space="preserve">. </w:t>
      </w:r>
    </w:p>
    <w:p w:rsidR="00206FEA" w:rsidRDefault="00206FEA" w:rsidP="00FB183F">
      <w:pPr>
        <w:pStyle w:val="ListParagraph1"/>
        <w:ind w:left="0"/>
        <w:rPr>
          <w:szCs w:val="24"/>
        </w:rPr>
      </w:pPr>
    </w:p>
    <w:p w:rsidR="00206FEA" w:rsidRPr="00206FEA" w:rsidRDefault="00206FEA" w:rsidP="00FB183F">
      <w:pPr>
        <w:pStyle w:val="ListParagraph1"/>
        <w:ind w:left="0"/>
        <w:rPr>
          <w:szCs w:val="24"/>
        </w:rPr>
      </w:pPr>
    </w:p>
    <w:p w:rsidR="00D55D07" w:rsidRPr="00114DD7" w:rsidRDefault="00D55D07" w:rsidP="003A7D9F">
      <w:pPr>
        <w:pStyle w:val="Naslov5"/>
      </w:pPr>
      <w:bookmarkStart w:id="788" w:name="_Toc293062761"/>
      <w:bookmarkStart w:id="789" w:name="_Ref313356334"/>
      <w:bookmarkStart w:id="790" w:name="_Ref358532013"/>
      <w:bookmarkStart w:id="791" w:name="_Ref358532016"/>
      <w:bookmarkStart w:id="792" w:name="_Toc358722003"/>
      <w:r w:rsidRPr="00114DD7">
        <w:t>člen</w:t>
      </w:r>
      <w:r>
        <w:br/>
      </w:r>
      <w:r w:rsidRPr="00114DD7">
        <w:t>(podelitev koncesije)</w:t>
      </w:r>
      <w:bookmarkEnd w:id="788"/>
      <w:bookmarkEnd w:id="789"/>
      <w:bookmarkEnd w:id="790"/>
      <w:bookmarkEnd w:id="791"/>
      <w:bookmarkEnd w:id="792"/>
    </w:p>
    <w:p w:rsidR="00D55D07" w:rsidRPr="00537EC1" w:rsidRDefault="00D55D07" w:rsidP="00D55D07">
      <w:pPr>
        <w:rPr>
          <w:szCs w:val="24"/>
        </w:rPr>
      </w:pPr>
    </w:p>
    <w:p w:rsidR="00D55D07" w:rsidRPr="00537EC1" w:rsidRDefault="00FB183F" w:rsidP="00FB183F">
      <w:pPr>
        <w:pStyle w:val="ListParagraph1"/>
        <w:ind w:left="0"/>
        <w:rPr>
          <w:szCs w:val="24"/>
        </w:rPr>
      </w:pPr>
      <w:r>
        <w:rPr>
          <w:szCs w:val="24"/>
        </w:rPr>
        <w:t xml:space="preserve">(1) </w:t>
      </w:r>
      <w:r w:rsidR="00D55D07" w:rsidRPr="00537EC1">
        <w:rPr>
          <w:szCs w:val="24"/>
        </w:rPr>
        <w:t>Glede podelitve koncesije za izvajanje gospodarske javne službe dejavnost operaterja prenosnega sistema se uporabljajo predpisi o gospodarskih javnih službah in o javno-zasebnih partnerstvih, če ni s tem zakonom posamezno vprašanje urejeno drugače.</w:t>
      </w:r>
    </w:p>
    <w:p w:rsidR="00D55D07" w:rsidRPr="00537EC1" w:rsidRDefault="00D55D07" w:rsidP="00D55D07">
      <w:pPr>
        <w:rPr>
          <w:szCs w:val="24"/>
        </w:rPr>
      </w:pPr>
    </w:p>
    <w:p w:rsidR="00D55D07" w:rsidRPr="00537EC1" w:rsidRDefault="00FB183F" w:rsidP="00FB183F">
      <w:pPr>
        <w:pStyle w:val="ListParagraph1"/>
        <w:ind w:left="0"/>
        <w:rPr>
          <w:szCs w:val="24"/>
        </w:rPr>
      </w:pPr>
      <w:r>
        <w:rPr>
          <w:szCs w:val="24"/>
        </w:rPr>
        <w:t xml:space="preserve">(2) </w:t>
      </w:r>
      <w:r w:rsidR="00D55D07" w:rsidRPr="00537EC1">
        <w:rPr>
          <w:szCs w:val="24"/>
        </w:rPr>
        <w:t xml:space="preserve">Za pridobitev koncesije se v koncesijskem aktu določijo splošni, pregledni, nediskriminatorni in sorazmerni pogoji, ki jih mora izpolnjevati pravna ali fizična oseba za pridobitev koncesije. Kot pogoj za pridobitev koncesije ni dovoljeno določiti, da mora koncesionar </w:t>
      </w:r>
      <w:r w:rsidR="00D55D07" w:rsidRPr="007F4AFC">
        <w:rPr>
          <w:szCs w:val="24"/>
        </w:rPr>
        <w:t>že ob pridobitvi koncesije</w:t>
      </w:r>
      <w:r w:rsidR="00D55D07" w:rsidRPr="00537EC1">
        <w:rPr>
          <w:szCs w:val="24"/>
        </w:rPr>
        <w:t xml:space="preserve"> biti lastnik prenosnega sistema oziroma njegovega dela, da ima veljaven certifikat operaterja prenosnega sistema oziroma izpolnjuje pogoje za njegovo pridobitev, ali da je imenovan za operaterja prenosnega sistema. Če koncedent omogoči koncesionarju pridobitev stvarnih pravic na nepremičninah v lasti države ali drugih ugodnosti v zvezi z izvajanjem koncesije, mora te ugodnosti nuditi vsakemu koncesionarju pod enakimi pogoji, ki izpolnjujejo zahteve iz prvega stavka tega odstavka. Sestavni del koncesijskega akta je tudi vzorec koncesijske pogodbe, katere določbe morajo izpolnjevati pogoje iz tega odstavka.</w:t>
      </w:r>
    </w:p>
    <w:p w:rsidR="00D55D07" w:rsidRPr="00537EC1" w:rsidRDefault="00D55D07" w:rsidP="00D55D07">
      <w:pPr>
        <w:rPr>
          <w:szCs w:val="24"/>
        </w:rPr>
      </w:pPr>
    </w:p>
    <w:p w:rsidR="00D55D07" w:rsidRPr="00537EC1" w:rsidRDefault="00FB183F" w:rsidP="00FB183F">
      <w:pPr>
        <w:pStyle w:val="ListParagraph1"/>
        <w:ind w:left="0"/>
        <w:rPr>
          <w:szCs w:val="24"/>
        </w:rPr>
      </w:pPr>
      <w:r>
        <w:rPr>
          <w:szCs w:val="24"/>
        </w:rPr>
        <w:t xml:space="preserve">(3) </w:t>
      </w:r>
      <w:r w:rsidR="00D55D07" w:rsidRPr="00537EC1">
        <w:rPr>
          <w:szCs w:val="24"/>
        </w:rPr>
        <w:t>Pod pogoji iz prejšnjega odstavka lahko pridobi koncesijo najmanj vsaka pravna ali fizična oseba, ustanovljena v državi članici Evropske unije.</w:t>
      </w:r>
    </w:p>
    <w:p w:rsidR="00D55D07" w:rsidRPr="00537EC1" w:rsidRDefault="00D55D07" w:rsidP="00D55D07">
      <w:pPr>
        <w:rPr>
          <w:szCs w:val="24"/>
        </w:rPr>
      </w:pPr>
    </w:p>
    <w:p w:rsidR="00D55D07" w:rsidRPr="00537EC1" w:rsidRDefault="00FB183F" w:rsidP="00EF7CB9">
      <w:pPr>
        <w:pStyle w:val="ListParagraph1"/>
        <w:ind w:left="0"/>
        <w:rPr>
          <w:szCs w:val="24"/>
        </w:rPr>
      </w:pPr>
      <w:r>
        <w:rPr>
          <w:szCs w:val="24"/>
        </w:rPr>
        <w:t xml:space="preserve">(4) </w:t>
      </w:r>
      <w:r w:rsidR="00D55D07" w:rsidRPr="00537EC1">
        <w:rPr>
          <w:szCs w:val="24"/>
        </w:rPr>
        <w:t xml:space="preserve">O podelitvi koncesije odloči na zahtevo stranke </w:t>
      </w:r>
      <w:r w:rsidR="00D55D07" w:rsidRPr="007F4AFC">
        <w:rPr>
          <w:szCs w:val="24"/>
        </w:rPr>
        <w:t>ministrstvo, pristojno za energijo (v nadaljnjem besedilu: ministrstvo)</w:t>
      </w:r>
      <w:r w:rsidR="00D55D07" w:rsidRPr="00537EC1">
        <w:rPr>
          <w:szCs w:val="24"/>
        </w:rPr>
        <w:t xml:space="preserve"> z odločbo. Za podelitev koncesije se ne izvede postopka javnega razpisa ali drugega konkurenčnega postopka, določenega s predpisi o javno-zasebnem partnerstvu. Za postopek izdaje odločbe iz tega odstavka se uporabljajo poleg pravil splošnega upravnega postopka tudi določbe </w:t>
      </w:r>
      <w:r w:rsidR="00EF7CB9">
        <w:rPr>
          <w:szCs w:val="24"/>
          <w:lang w:val="sl-SI"/>
        </w:rPr>
        <w:t>z</w:t>
      </w:r>
      <w:r w:rsidR="00D55D07" w:rsidRPr="00537EC1">
        <w:rPr>
          <w:szCs w:val="24"/>
        </w:rPr>
        <w:t>akona</w:t>
      </w:r>
      <w:r w:rsidR="00EF7CB9">
        <w:rPr>
          <w:szCs w:val="24"/>
          <w:lang w:val="sl-SI"/>
        </w:rPr>
        <w:t>, ki ureja</w:t>
      </w:r>
      <w:r w:rsidR="00D55D07" w:rsidRPr="00537EC1">
        <w:rPr>
          <w:szCs w:val="24"/>
        </w:rPr>
        <w:t xml:space="preserve"> storitv</w:t>
      </w:r>
      <w:r w:rsidR="00EF7CB9">
        <w:rPr>
          <w:szCs w:val="24"/>
          <w:lang w:val="sl-SI"/>
        </w:rPr>
        <w:t>e</w:t>
      </w:r>
      <w:r w:rsidR="00EF7CB9">
        <w:rPr>
          <w:szCs w:val="24"/>
        </w:rPr>
        <w:t xml:space="preserve"> na notranjem trgu</w:t>
      </w:r>
      <w:r w:rsidR="00D55D07" w:rsidRPr="00537EC1">
        <w:rPr>
          <w:szCs w:val="24"/>
        </w:rPr>
        <w:t>, ne glede na to, ali gre za čezmejno opravljanje storitev ali ne.</w:t>
      </w:r>
    </w:p>
    <w:p w:rsidR="00D55D07" w:rsidRPr="00537EC1" w:rsidRDefault="00D55D07" w:rsidP="00D55D07">
      <w:pPr>
        <w:rPr>
          <w:szCs w:val="24"/>
        </w:rPr>
      </w:pPr>
    </w:p>
    <w:p w:rsidR="00D55D07" w:rsidRPr="00537EC1" w:rsidRDefault="00FB183F" w:rsidP="00FB183F">
      <w:pPr>
        <w:pStyle w:val="ListParagraph1"/>
        <w:ind w:left="0"/>
        <w:rPr>
          <w:szCs w:val="24"/>
        </w:rPr>
      </w:pPr>
      <w:r>
        <w:rPr>
          <w:szCs w:val="24"/>
        </w:rPr>
        <w:t xml:space="preserve">(5) </w:t>
      </w:r>
      <w:r w:rsidR="00D55D07" w:rsidRPr="00537EC1">
        <w:rPr>
          <w:szCs w:val="24"/>
        </w:rPr>
        <w:t>Zoper odločbo iz prejšnjega odstavka je dopustna pritožba, o kateri odloči Vlada Republike Slovenije (v nadaljnjem besedilu: Vlada).</w:t>
      </w:r>
    </w:p>
    <w:p w:rsidR="00D55D07" w:rsidRPr="00537EC1" w:rsidRDefault="00D55D07" w:rsidP="00D55D07">
      <w:pPr>
        <w:rPr>
          <w:szCs w:val="24"/>
        </w:rPr>
      </w:pPr>
    </w:p>
    <w:p w:rsidR="00D55D07" w:rsidRPr="00537EC1" w:rsidRDefault="00FB183F" w:rsidP="00FB183F">
      <w:pPr>
        <w:pStyle w:val="ListParagraph1"/>
        <w:ind w:left="0"/>
        <w:rPr>
          <w:szCs w:val="24"/>
        </w:rPr>
      </w:pPr>
      <w:r>
        <w:rPr>
          <w:szCs w:val="24"/>
        </w:rPr>
        <w:t xml:space="preserve">(6) </w:t>
      </w:r>
      <w:r w:rsidR="00D55D07" w:rsidRPr="00537EC1">
        <w:rPr>
          <w:szCs w:val="24"/>
        </w:rPr>
        <w:t>Podelitev koncesije se lahko zavrne le, če kandidat za koncesijo ne izpolnjuje pogojev iz drugega odstavka</w:t>
      </w:r>
      <w:r w:rsidR="00FB2400">
        <w:rPr>
          <w:szCs w:val="24"/>
        </w:rPr>
        <w:t xml:space="preserve"> tega člena</w:t>
      </w:r>
      <w:r w:rsidR="00D55D07" w:rsidRPr="00537EC1">
        <w:rPr>
          <w:szCs w:val="24"/>
        </w:rPr>
        <w:t>.</w:t>
      </w:r>
    </w:p>
    <w:p w:rsidR="00D55D07" w:rsidRPr="00537EC1" w:rsidRDefault="00D55D07" w:rsidP="00D55D07">
      <w:pPr>
        <w:rPr>
          <w:szCs w:val="24"/>
        </w:rPr>
      </w:pPr>
    </w:p>
    <w:p w:rsidR="00D55D07" w:rsidRPr="00537EC1" w:rsidRDefault="00FB183F" w:rsidP="00FB183F">
      <w:pPr>
        <w:pStyle w:val="ListParagraph1"/>
        <w:ind w:left="0"/>
        <w:rPr>
          <w:szCs w:val="24"/>
        </w:rPr>
      </w:pPr>
      <w:r>
        <w:rPr>
          <w:szCs w:val="24"/>
        </w:rPr>
        <w:t xml:space="preserve">(7) </w:t>
      </w:r>
      <w:r w:rsidR="00D55D07" w:rsidRPr="00537EC1">
        <w:rPr>
          <w:szCs w:val="24"/>
        </w:rPr>
        <w:t>O razlogih za zavrnitev podelitve koncesije mora ministrstvo v 30 dneh po dokončnosti odločbe, s katero je podelitev koncesije zavrnjena, obvestiti Evropsko komisijo (v nadaljnjem besedilu: Komisija).</w:t>
      </w:r>
    </w:p>
    <w:p w:rsidR="00D55D07" w:rsidRPr="00537EC1" w:rsidRDefault="00D55D07" w:rsidP="00D55D07">
      <w:pPr>
        <w:pStyle w:val="ListParagraph1"/>
        <w:rPr>
          <w:szCs w:val="24"/>
        </w:rPr>
      </w:pPr>
    </w:p>
    <w:p w:rsidR="00D55D07" w:rsidRPr="00537EC1" w:rsidRDefault="00FB183F" w:rsidP="00FB183F">
      <w:pPr>
        <w:pStyle w:val="ListParagraph1"/>
        <w:ind w:left="0"/>
        <w:rPr>
          <w:szCs w:val="24"/>
        </w:rPr>
      </w:pPr>
      <w:r>
        <w:rPr>
          <w:szCs w:val="24"/>
        </w:rPr>
        <w:t xml:space="preserve">(8) </w:t>
      </w:r>
      <w:r w:rsidR="00D55D07" w:rsidRPr="00537EC1">
        <w:rPr>
          <w:szCs w:val="24"/>
        </w:rPr>
        <w:t xml:space="preserve">Po dokončnosti odločbe o podelitvi koncesije skleneta koncesionar in koncedent koncesijsko pogodbo. O sklenitvi pogodbe odloči Vlada. </w:t>
      </w:r>
    </w:p>
    <w:p w:rsidR="00D55D07" w:rsidRPr="00537EC1" w:rsidRDefault="00D55D07" w:rsidP="00D55D07">
      <w:pPr>
        <w:pStyle w:val="ListParagraph1"/>
        <w:rPr>
          <w:szCs w:val="24"/>
        </w:rPr>
      </w:pPr>
    </w:p>
    <w:p w:rsidR="00D55D07" w:rsidRDefault="00FB183F" w:rsidP="00D55D07">
      <w:pPr>
        <w:pStyle w:val="ListParagraph1"/>
        <w:ind w:left="0"/>
        <w:rPr>
          <w:szCs w:val="24"/>
        </w:rPr>
      </w:pPr>
      <w:r>
        <w:rPr>
          <w:szCs w:val="24"/>
        </w:rPr>
        <w:t xml:space="preserve">(9) </w:t>
      </w:r>
      <w:r w:rsidR="00D55D07" w:rsidRPr="00537EC1">
        <w:rPr>
          <w:szCs w:val="24"/>
        </w:rPr>
        <w:t xml:space="preserve">Če ne pride do sklenitve koncesijske pogodbe v 90 dneh od dneva dokončnosti odločbe, preneha veljavnost odločbe o podelitvi koncesije s potekom tega roka, razen če ministrstvo njene veljavnosti ne podaljša za določen rok. </w:t>
      </w:r>
    </w:p>
    <w:p w:rsidR="0003771B" w:rsidRDefault="0003771B" w:rsidP="00D55D07">
      <w:pPr>
        <w:pStyle w:val="ListParagraph1"/>
        <w:ind w:left="0"/>
        <w:rPr>
          <w:szCs w:val="24"/>
        </w:rPr>
      </w:pPr>
    </w:p>
    <w:p w:rsidR="001D1E1E" w:rsidRDefault="00EF7CB9" w:rsidP="00EF7CB9">
      <w:pPr>
        <w:pStyle w:val="Obrazloitev"/>
      </w:pPr>
      <w:r w:rsidRPr="00EF7CB9">
        <w:t>Koncesija za operaterja prenosnega sistema se ne podeli na podlagi razpisa, ampak na zahtevo potencialnega koncesionarja, ki zanjo zaprosi. Ker ne gre za postopek, v katerem bi več oseb konkuriralo za eno koncesijo, se ne uporabljajo pravila za sklepanje javno-zasebnih partnerstev. Za pridobitev koncesije se ne zahteva predhodno lastništvo prenosnega sistema. Vlada izda Uredbo o koncesijskem aktu, ki določa pogoje za pridobitev koncesije.</w:t>
      </w:r>
    </w:p>
    <w:p w:rsidR="00974AF6" w:rsidRPr="00CA38D4" w:rsidRDefault="00974AF6" w:rsidP="003A7D9F">
      <w:pPr>
        <w:pStyle w:val="Naslov5"/>
      </w:pPr>
      <w:bookmarkStart w:id="793" w:name="_Toc358722004"/>
      <w:r w:rsidRPr="00CA38D4">
        <w:t>člen</w:t>
      </w:r>
      <w:r>
        <w:br/>
      </w:r>
      <w:r w:rsidRPr="00CA38D4">
        <w:t>(financiranje gospodarske javne službe)</w:t>
      </w:r>
      <w:bookmarkEnd w:id="793"/>
    </w:p>
    <w:p w:rsidR="00974AF6" w:rsidRPr="00E064CE" w:rsidRDefault="00974AF6" w:rsidP="00974AF6">
      <w:pPr>
        <w:pStyle w:val="Odstavekseznama"/>
        <w:keepNext/>
        <w:ind w:left="0"/>
        <w:jc w:val="center"/>
      </w:pPr>
    </w:p>
    <w:p w:rsidR="00974AF6" w:rsidRPr="00E064CE" w:rsidRDefault="00974AF6" w:rsidP="00EF7CB9">
      <w:pPr>
        <w:pStyle w:val="Odstavekseznama"/>
        <w:keepNext/>
        <w:ind w:left="0"/>
      </w:pPr>
      <w:r>
        <w:t xml:space="preserve">(1) </w:t>
      </w:r>
      <w:r w:rsidR="00EF7CB9" w:rsidRPr="00EF7CB9">
        <w:rPr>
          <w:lang w:val="sl-SI"/>
        </w:rPr>
        <w:t>Dejavnost operaterja prenosnega sistema se financira iz omrežnine,  določene skladno s tem zakonom, in iz drugih prihodkov za izvajanje gospodarske javne službe.</w:t>
      </w:r>
    </w:p>
    <w:p w:rsidR="00974AF6" w:rsidRPr="00E064CE" w:rsidRDefault="00974AF6" w:rsidP="00974AF6">
      <w:pPr>
        <w:pStyle w:val="Odstavekseznama"/>
        <w:keepNext/>
        <w:ind w:left="0"/>
      </w:pPr>
      <w:r w:rsidRPr="00E064CE">
        <w:t xml:space="preserve"> </w:t>
      </w:r>
    </w:p>
    <w:p w:rsidR="00974AF6" w:rsidRPr="00672A0C" w:rsidRDefault="00974AF6" w:rsidP="00974AF6">
      <w:pPr>
        <w:pStyle w:val="Odstavekseznama"/>
        <w:keepNext/>
        <w:ind w:left="0"/>
      </w:pPr>
      <w:r>
        <w:t xml:space="preserve">(2) Med druge prihodke iz prejšnjega odstavka sodijo </w:t>
      </w:r>
      <w:r w:rsidRPr="00E064CE">
        <w:t xml:space="preserve">tudi prihodki iz avkcij zaradi prezasedenosti čezmejnih vodov. </w:t>
      </w:r>
    </w:p>
    <w:p w:rsidR="0003771B" w:rsidRDefault="0003771B" w:rsidP="00D55D07">
      <w:pPr>
        <w:pStyle w:val="ListParagraph1"/>
        <w:ind w:left="0"/>
        <w:rPr>
          <w:szCs w:val="24"/>
        </w:rPr>
      </w:pPr>
    </w:p>
    <w:p w:rsidR="001D1E1E" w:rsidRDefault="00206FEA" w:rsidP="007D1782">
      <w:pPr>
        <w:pStyle w:val="Obrazloitev"/>
      </w:pPr>
      <w:r w:rsidRPr="00206FEA">
        <w:t>Dejavnost operaterja prenosnega sistema se financira iz omrežnine ter iz drugih prihodkov, kamor se štejejo tudi avkcije za prezasedenost čezmejnih vodov.</w:t>
      </w:r>
    </w:p>
    <w:p w:rsidR="00206FEA" w:rsidRPr="00206FEA" w:rsidRDefault="00206FEA" w:rsidP="00D55D07">
      <w:pPr>
        <w:pStyle w:val="ListParagraph1"/>
        <w:ind w:left="0"/>
        <w:rPr>
          <w:szCs w:val="24"/>
        </w:rPr>
      </w:pPr>
    </w:p>
    <w:p w:rsidR="0003771B" w:rsidRPr="0003771B" w:rsidRDefault="0003771B" w:rsidP="00D55D07">
      <w:pPr>
        <w:pStyle w:val="ListParagraph1"/>
        <w:ind w:left="0"/>
        <w:rPr>
          <w:szCs w:val="24"/>
        </w:rPr>
      </w:pPr>
    </w:p>
    <w:p w:rsidR="00D55D07" w:rsidRPr="00114DD7" w:rsidRDefault="00D55D07" w:rsidP="003A7D9F">
      <w:pPr>
        <w:pStyle w:val="Naslov5"/>
      </w:pPr>
      <w:bookmarkStart w:id="794" w:name="_Toc293062762"/>
      <w:bookmarkStart w:id="795" w:name="_Toc358722005"/>
      <w:r w:rsidRPr="00114DD7">
        <w:t>člen</w:t>
      </w:r>
      <w:r>
        <w:br/>
      </w:r>
      <w:r w:rsidRPr="00114DD7">
        <w:t>(gradnja in obratovanje prenosnega sistema)</w:t>
      </w:r>
      <w:bookmarkEnd w:id="794"/>
      <w:bookmarkEnd w:id="795"/>
    </w:p>
    <w:p w:rsidR="00D55D07" w:rsidRPr="00537EC1" w:rsidRDefault="00D55D07" w:rsidP="00D55D07">
      <w:pPr>
        <w:rPr>
          <w:szCs w:val="24"/>
        </w:rPr>
      </w:pPr>
    </w:p>
    <w:p w:rsidR="00D55D07" w:rsidRPr="00537EC1" w:rsidRDefault="00ED3EE4" w:rsidP="00ED3EE4">
      <w:pPr>
        <w:pStyle w:val="ListParagraph1"/>
        <w:ind w:left="0"/>
        <w:rPr>
          <w:szCs w:val="24"/>
        </w:rPr>
      </w:pPr>
      <w:r>
        <w:rPr>
          <w:szCs w:val="24"/>
        </w:rPr>
        <w:t xml:space="preserve">(1) </w:t>
      </w:r>
      <w:r w:rsidR="00D55D07" w:rsidRPr="00537EC1">
        <w:rPr>
          <w:szCs w:val="24"/>
        </w:rPr>
        <w:t>Dovoljenje za gradnjo objekta ali naprave, ki je del prenosnega sistema, je mogoče izdati le koncesionarju gospodarske javne službe dejavnost operaterja prenosnega sistema kot investitorju</w:t>
      </w:r>
      <w:r w:rsidR="00FB2400">
        <w:rPr>
          <w:szCs w:val="24"/>
        </w:rPr>
        <w:t xml:space="preserve">, </w:t>
      </w:r>
      <w:r w:rsidR="00E907CA">
        <w:rPr>
          <w:szCs w:val="24"/>
        </w:rPr>
        <w:t xml:space="preserve">razen če gre za gradnjo s strani tretje osebe na podlagi točke b) petega odstavka </w:t>
      </w:r>
      <w:r w:rsidR="002143F0">
        <w:rPr>
          <w:szCs w:val="24"/>
        </w:rPr>
        <w:fldChar w:fldCharType="begin"/>
      </w:r>
      <w:r w:rsidR="00E907CA">
        <w:rPr>
          <w:szCs w:val="24"/>
        </w:rPr>
        <w:instrText xml:space="preserve"> REF _Ref298405112 \r \h </w:instrText>
      </w:r>
      <w:r w:rsidR="002143F0">
        <w:rPr>
          <w:szCs w:val="24"/>
        </w:rPr>
      </w:r>
      <w:r w:rsidR="002143F0">
        <w:rPr>
          <w:szCs w:val="24"/>
        </w:rPr>
        <w:fldChar w:fldCharType="separate"/>
      </w:r>
      <w:r w:rsidR="00AD6E8B">
        <w:rPr>
          <w:szCs w:val="24"/>
        </w:rPr>
        <w:t>195</w:t>
      </w:r>
      <w:r w:rsidR="002143F0">
        <w:rPr>
          <w:szCs w:val="24"/>
        </w:rPr>
        <w:fldChar w:fldCharType="end"/>
      </w:r>
      <w:r w:rsidR="00E907CA">
        <w:rPr>
          <w:szCs w:val="24"/>
        </w:rPr>
        <w:t>. člena tega zakona</w:t>
      </w:r>
      <w:r w:rsidR="00D55D07" w:rsidRPr="00537EC1">
        <w:rPr>
          <w:szCs w:val="24"/>
        </w:rPr>
        <w:t>.</w:t>
      </w:r>
    </w:p>
    <w:p w:rsidR="00D55D07" w:rsidRPr="00537EC1" w:rsidRDefault="00D55D07" w:rsidP="00D55D07">
      <w:pPr>
        <w:rPr>
          <w:szCs w:val="24"/>
        </w:rPr>
      </w:pPr>
    </w:p>
    <w:p w:rsidR="00D55D07" w:rsidRPr="00537EC1" w:rsidRDefault="00ED3EE4" w:rsidP="00ED3EE4">
      <w:pPr>
        <w:pStyle w:val="ListParagraph1"/>
        <w:ind w:left="0"/>
        <w:rPr>
          <w:szCs w:val="24"/>
        </w:rPr>
      </w:pPr>
      <w:r>
        <w:rPr>
          <w:szCs w:val="24"/>
        </w:rPr>
        <w:t xml:space="preserve">(2) </w:t>
      </w:r>
      <w:r w:rsidR="00D55D07" w:rsidRPr="00537EC1">
        <w:rPr>
          <w:szCs w:val="24"/>
        </w:rPr>
        <w:t>Določba prejšnjega odstavka se uporablja tudi za izdajo uporabnega dovoljenja ali drugega posamičnega akta, s katerim je dovoljeno obratovanje objekta ali naprave, ki je del prenosnega sistema.</w:t>
      </w:r>
    </w:p>
    <w:p w:rsidR="00D55D07" w:rsidRPr="00537EC1" w:rsidRDefault="00D55D07" w:rsidP="00D55D07">
      <w:pPr>
        <w:rPr>
          <w:szCs w:val="24"/>
        </w:rPr>
      </w:pPr>
    </w:p>
    <w:p w:rsidR="00D55D07" w:rsidRPr="00ED3A05" w:rsidRDefault="00ED3EE4" w:rsidP="00EF7CB9">
      <w:pPr>
        <w:pStyle w:val="ListParagraph1"/>
        <w:ind w:left="0"/>
        <w:rPr>
          <w:szCs w:val="24"/>
        </w:rPr>
      </w:pPr>
      <w:r>
        <w:rPr>
          <w:szCs w:val="24"/>
        </w:rPr>
        <w:t xml:space="preserve">(3) </w:t>
      </w:r>
      <w:r w:rsidR="00D55D07" w:rsidRPr="00537EC1">
        <w:rPr>
          <w:szCs w:val="24"/>
        </w:rPr>
        <w:t xml:space="preserve">Določba sedmega odstavka </w:t>
      </w:r>
      <w:r w:rsidR="002143F0">
        <w:rPr>
          <w:szCs w:val="24"/>
        </w:rPr>
        <w:fldChar w:fldCharType="begin"/>
      </w:r>
      <w:r w:rsidR="00EF7CB9">
        <w:rPr>
          <w:szCs w:val="24"/>
        </w:rPr>
        <w:instrText xml:space="preserve"> REF _Ref358532013 \r \h </w:instrText>
      </w:r>
      <w:r w:rsidR="002143F0">
        <w:rPr>
          <w:szCs w:val="24"/>
        </w:rPr>
      </w:r>
      <w:r w:rsidR="002143F0">
        <w:rPr>
          <w:szCs w:val="24"/>
        </w:rPr>
        <w:fldChar w:fldCharType="separate"/>
      </w:r>
      <w:r w:rsidR="00AD6E8B">
        <w:rPr>
          <w:szCs w:val="24"/>
        </w:rPr>
        <w:t>173</w:t>
      </w:r>
      <w:r w:rsidR="002143F0">
        <w:rPr>
          <w:szCs w:val="24"/>
        </w:rPr>
        <w:fldChar w:fldCharType="end"/>
      </w:r>
      <w:r w:rsidR="002143F0">
        <w:rPr>
          <w:szCs w:val="24"/>
        </w:rPr>
        <w:fldChar w:fldCharType="begin"/>
      </w:r>
      <w:r w:rsidR="00EF7CB9">
        <w:rPr>
          <w:szCs w:val="24"/>
        </w:rPr>
        <w:instrText xml:space="preserve"> REF _Ref358532016 \r \h </w:instrText>
      </w:r>
      <w:r w:rsidR="002143F0">
        <w:rPr>
          <w:szCs w:val="24"/>
        </w:rPr>
      </w:r>
      <w:r w:rsidR="002143F0">
        <w:rPr>
          <w:szCs w:val="24"/>
        </w:rPr>
        <w:fldChar w:fldCharType="separate"/>
      </w:r>
      <w:r w:rsidR="00AD6E8B">
        <w:rPr>
          <w:szCs w:val="24"/>
        </w:rPr>
        <w:t>173</w:t>
      </w:r>
      <w:r w:rsidR="002143F0">
        <w:rPr>
          <w:szCs w:val="24"/>
        </w:rPr>
        <w:fldChar w:fldCharType="end"/>
      </w:r>
      <w:r w:rsidR="003D14F0">
        <w:rPr>
          <w:szCs w:val="24"/>
        </w:rPr>
        <w:t>.</w:t>
      </w:r>
      <w:r w:rsidR="00D55D07" w:rsidRPr="00537EC1">
        <w:rPr>
          <w:szCs w:val="24"/>
        </w:rPr>
        <w:t xml:space="preserve"> člena se uporablja tudi za odločbo, s katero je bila zavrnjena izdaja gradbenega dovoljenja, uporabnega dovoljenja ali drugega posamičnega akta, s katerim je dovoljeno obratovanje objekta ali naprave, ki je del prenosnega sistema, pa tudi za vsak drug akt ali dejanje državnega organa, organa lokalne skupnosti ali nosilca javnih pooblastil, s katerim je bilo koncesionarju gospodarske javne službe dejavnost operaterja prenosnega sistema onemogočeno, da bi izvedel investicijo v objekt ali napravo, ki je del prenosnega sistema, oziroma ta objekt ali napravo obratoval, razen za odločbo, s katero je bila zavrnjena izdaja certifikata operaterja prenosnega sistema oziroma odločbo, s katero je bilo operaterju prenosnega sistema prepovedano obratovanje omrežja zaradi pravnomočnega prenehanja veljavnosti certifikata.</w:t>
      </w:r>
    </w:p>
    <w:p w:rsidR="00D55D07" w:rsidRDefault="00D55D07" w:rsidP="00D55D07">
      <w:pPr>
        <w:rPr>
          <w:szCs w:val="24"/>
        </w:rPr>
      </w:pPr>
    </w:p>
    <w:p w:rsidR="001D1E1E" w:rsidRDefault="00206FEA" w:rsidP="00EE6D51">
      <w:pPr>
        <w:pStyle w:val="Obrazloitev"/>
      </w:pPr>
      <w:r w:rsidRPr="006B5F6B">
        <w:t xml:space="preserve">Dovoljenja za gradnjo in izdajo uporabnega dovoljenja je mogoče izdati le koncesionarju, ki se je resno odločil za izvajanje te dejavnosti s sklenitvijo koncesijske pogodbe. Vsaka zavrnitev izdaje pa mora biti utemeljena in jo ministrstvo sporoči Evropski </w:t>
      </w:r>
      <w:r w:rsidR="00EE6D51" w:rsidRPr="00EE6D51">
        <w:t>komisiji skladno s členom 4(3) Direktive 2009/73/ES</w:t>
      </w:r>
      <w:r w:rsidRPr="006B5F6B">
        <w:t>, da je s tem zagotovljena objektivnost in nediskriminatornost obravnave.</w:t>
      </w:r>
    </w:p>
    <w:p w:rsidR="00206FEA" w:rsidRDefault="00206FEA" w:rsidP="00D55D07">
      <w:pPr>
        <w:rPr>
          <w:szCs w:val="24"/>
        </w:rPr>
      </w:pPr>
    </w:p>
    <w:p w:rsidR="001D1E1E" w:rsidRDefault="001D1E1E" w:rsidP="007D1782">
      <w:pPr>
        <w:pStyle w:val="Obrazloitev"/>
      </w:pPr>
    </w:p>
    <w:p w:rsidR="00D55D07" w:rsidRDefault="008212B4" w:rsidP="00D617E7">
      <w:pPr>
        <w:pStyle w:val="Naslov3"/>
      </w:pPr>
      <w:bookmarkStart w:id="796" w:name="_Toc293062763"/>
      <w:bookmarkStart w:id="797" w:name="_Toc358722006"/>
      <w:r>
        <w:t xml:space="preserve">2. oddelek: </w:t>
      </w:r>
      <w:r w:rsidR="001B17DD">
        <w:t>L</w:t>
      </w:r>
      <w:r w:rsidR="00D55D07" w:rsidRPr="00537EC1">
        <w:t>očevanje prenosnih sistemov in operaterjev</w:t>
      </w:r>
      <w:r w:rsidR="00A67412">
        <w:t xml:space="preserve"> </w:t>
      </w:r>
      <w:r w:rsidR="00D55D07" w:rsidRPr="00537EC1">
        <w:t>prenosnih sistemov</w:t>
      </w:r>
      <w:bookmarkEnd w:id="796"/>
      <w:bookmarkEnd w:id="797"/>
    </w:p>
    <w:p w:rsidR="001B17DD" w:rsidRPr="008B7BD8" w:rsidRDefault="001B17DD" w:rsidP="00A67412">
      <w:pPr>
        <w:pStyle w:val="Naslov4"/>
        <w:rPr>
          <w:b w:val="0"/>
          <w:sz w:val="24"/>
          <w:szCs w:val="24"/>
        </w:rPr>
      </w:pPr>
      <w:bookmarkStart w:id="798" w:name="_Toc358722007"/>
      <w:r w:rsidRPr="008B7BD8">
        <w:rPr>
          <w:b w:val="0"/>
          <w:sz w:val="24"/>
          <w:szCs w:val="24"/>
        </w:rPr>
        <w:t>I. Lastniška ločitev</w:t>
      </w:r>
      <w:bookmarkEnd w:id="798"/>
    </w:p>
    <w:p w:rsidR="00D55D07" w:rsidRPr="00114DD7" w:rsidRDefault="00D55D07" w:rsidP="003A7D9F">
      <w:pPr>
        <w:pStyle w:val="Naslov5"/>
      </w:pPr>
      <w:bookmarkStart w:id="799" w:name="_Toc293062764"/>
      <w:bookmarkStart w:id="800" w:name="_Ref294013124"/>
      <w:bookmarkStart w:id="801" w:name="_Ref294267034"/>
      <w:bookmarkStart w:id="802" w:name="_Ref294614336"/>
      <w:bookmarkStart w:id="803" w:name="_Ref294615435"/>
      <w:bookmarkStart w:id="804" w:name="_Ref296278322"/>
      <w:bookmarkStart w:id="805" w:name="_Ref302031076"/>
      <w:bookmarkStart w:id="806" w:name="_Toc358722008"/>
      <w:r w:rsidRPr="00114DD7">
        <w:t>člen</w:t>
      </w:r>
      <w:r>
        <w:br/>
      </w:r>
      <w:r w:rsidRPr="00114DD7">
        <w:t>(lastnina prenosnega sistema)</w:t>
      </w:r>
      <w:bookmarkEnd w:id="799"/>
      <w:bookmarkEnd w:id="800"/>
      <w:bookmarkEnd w:id="801"/>
      <w:bookmarkEnd w:id="802"/>
      <w:bookmarkEnd w:id="803"/>
      <w:bookmarkEnd w:id="804"/>
      <w:bookmarkEnd w:id="805"/>
      <w:bookmarkEnd w:id="806"/>
    </w:p>
    <w:p w:rsidR="00D55D07" w:rsidRPr="00537EC1" w:rsidRDefault="00D55D07" w:rsidP="00D55D07">
      <w:pPr>
        <w:keepNext/>
        <w:rPr>
          <w:szCs w:val="24"/>
        </w:rPr>
      </w:pPr>
    </w:p>
    <w:p w:rsidR="00D55D07" w:rsidRPr="00537EC1" w:rsidRDefault="00ED3EE4" w:rsidP="00ED3EE4">
      <w:pPr>
        <w:pStyle w:val="ListParagraph1"/>
        <w:keepNext/>
        <w:ind w:left="0"/>
        <w:rPr>
          <w:szCs w:val="24"/>
        </w:rPr>
      </w:pPr>
      <w:r>
        <w:rPr>
          <w:szCs w:val="24"/>
        </w:rPr>
        <w:t xml:space="preserve">(1) </w:t>
      </w:r>
      <w:r w:rsidR="00D55D07" w:rsidRPr="00537EC1">
        <w:rPr>
          <w:szCs w:val="24"/>
        </w:rPr>
        <w:t xml:space="preserve">Oseba, ki ima v lasti prenosni sistem, mora </w:t>
      </w:r>
      <w:r w:rsidR="00EE6D51">
        <w:rPr>
          <w:szCs w:val="24"/>
          <w:lang w:val="sl-SI"/>
        </w:rPr>
        <w:t xml:space="preserve">v skladu s tem zakonom </w:t>
      </w:r>
      <w:r w:rsidR="00D55D07" w:rsidRPr="00537EC1">
        <w:rPr>
          <w:szCs w:val="24"/>
        </w:rPr>
        <w:t>izvajati dejavnost operaterja prenosnega sistema. Razen če ni v tem delu zakona drugače določeno, nobena druga oseba, razen operater prenosnega sistema, ne sme imeti deloma ali v celoti v lasti prenosni sistem, na katerem ta operater prenosnega sistema izvaja dejavnost operaterja prenosnega sistema.</w:t>
      </w:r>
    </w:p>
    <w:p w:rsidR="00D55D07" w:rsidRPr="00537EC1" w:rsidRDefault="00D55D07" w:rsidP="00D55D07">
      <w:pPr>
        <w:rPr>
          <w:szCs w:val="24"/>
        </w:rPr>
      </w:pPr>
    </w:p>
    <w:p w:rsidR="00D55D07" w:rsidRDefault="00ED3EE4" w:rsidP="008212B4">
      <w:pPr>
        <w:pStyle w:val="ListParagraph1"/>
        <w:ind w:left="0"/>
        <w:rPr>
          <w:szCs w:val="24"/>
        </w:rPr>
      </w:pPr>
      <w:r>
        <w:rPr>
          <w:szCs w:val="24"/>
        </w:rPr>
        <w:t xml:space="preserve">(2) </w:t>
      </w:r>
      <w:r w:rsidR="00D55D07" w:rsidRPr="00537EC1">
        <w:rPr>
          <w:szCs w:val="24"/>
        </w:rPr>
        <w:t>Zahteva iz prejšnjega odstavka je izpolnjena, če dve ali več oseb, ki imajo v lasti prenosni sistem, ustanovi skupno podjetje, ki deluje kot operater prenosnega sistema v dveh ali več državah članicah Evropske unije. Nobeno drugo podjetje ne more biti udeleženo v skupnem podjetju</w:t>
      </w:r>
      <w:r w:rsidR="0066162B">
        <w:rPr>
          <w:szCs w:val="24"/>
        </w:rPr>
        <w:t xml:space="preserve">, </w:t>
      </w:r>
      <w:r w:rsidR="0066162B" w:rsidRPr="0066162B">
        <w:rPr>
          <w:szCs w:val="24"/>
        </w:rPr>
        <w:t xml:space="preserve">razen če je bilo </w:t>
      </w:r>
      <w:r w:rsidR="0066162B">
        <w:rPr>
          <w:szCs w:val="24"/>
        </w:rPr>
        <w:t>certificirano</w:t>
      </w:r>
      <w:r w:rsidR="0066162B" w:rsidRPr="0066162B">
        <w:rPr>
          <w:szCs w:val="24"/>
        </w:rPr>
        <w:t xml:space="preserve"> kot neodvisni operater prenosnega sistema</w:t>
      </w:r>
      <w:r w:rsidR="00D55D07" w:rsidRPr="00537EC1">
        <w:rPr>
          <w:szCs w:val="24"/>
        </w:rPr>
        <w:t xml:space="preserve">. Lastnika ali lastniki prenosnega sistema, ki so ustanovili skupno podjetje, morajo izpolnjevati pogoje </w:t>
      </w:r>
      <w:r w:rsidR="00D55D07" w:rsidRPr="007F4AFC">
        <w:rPr>
          <w:szCs w:val="24"/>
        </w:rPr>
        <w:t xml:space="preserve">iz </w:t>
      </w:r>
      <w:r w:rsidR="002143F0">
        <w:rPr>
          <w:szCs w:val="24"/>
        </w:rPr>
        <w:fldChar w:fldCharType="begin"/>
      </w:r>
      <w:r w:rsidR="00D55D07">
        <w:rPr>
          <w:szCs w:val="24"/>
        </w:rPr>
        <w:instrText xml:space="preserve"> REF _Ref294008802 \r \h </w:instrText>
      </w:r>
      <w:r w:rsidR="002143F0">
        <w:rPr>
          <w:szCs w:val="24"/>
        </w:rPr>
      </w:r>
      <w:r w:rsidR="002143F0">
        <w:rPr>
          <w:szCs w:val="24"/>
        </w:rPr>
        <w:fldChar w:fldCharType="separate"/>
      </w:r>
      <w:r w:rsidR="00AD6E8B">
        <w:rPr>
          <w:szCs w:val="24"/>
        </w:rPr>
        <w:t>177</w:t>
      </w:r>
      <w:r w:rsidR="002143F0">
        <w:rPr>
          <w:szCs w:val="24"/>
        </w:rPr>
        <w:fldChar w:fldCharType="end"/>
      </w:r>
      <w:r w:rsidR="00D55D07" w:rsidRPr="007F4AFC">
        <w:rPr>
          <w:szCs w:val="24"/>
        </w:rPr>
        <w:t xml:space="preserve">. člena, </w:t>
      </w:r>
      <w:r w:rsidR="002143F0">
        <w:rPr>
          <w:szCs w:val="24"/>
        </w:rPr>
        <w:fldChar w:fldCharType="begin"/>
      </w:r>
      <w:r w:rsidR="00D55D07">
        <w:rPr>
          <w:szCs w:val="24"/>
        </w:rPr>
        <w:instrText xml:space="preserve"> REF _Ref294009997 \r \h </w:instrText>
      </w:r>
      <w:r w:rsidR="002143F0">
        <w:rPr>
          <w:szCs w:val="24"/>
        </w:rPr>
      </w:r>
      <w:r w:rsidR="002143F0">
        <w:rPr>
          <w:szCs w:val="24"/>
        </w:rPr>
        <w:fldChar w:fldCharType="separate"/>
      </w:r>
      <w:r w:rsidR="00AD6E8B">
        <w:rPr>
          <w:szCs w:val="24"/>
        </w:rPr>
        <w:t>179</w:t>
      </w:r>
      <w:r w:rsidR="002143F0">
        <w:rPr>
          <w:szCs w:val="24"/>
        </w:rPr>
        <w:fldChar w:fldCharType="end"/>
      </w:r>
      <w:r w:rsidR="00D55D07" w:rsidRPr="007F4AFC">
        <w:rPr>
          <w:szCs w:val="24"/>
        </w:rPr>
        <w:t xml:space="preserve">. člena in </w:t>
      </w:r>
      <w:r w:rsidR="002143F0">
        <w:rPr>
          <w:szCs w:val="24"/>
        </w:rPr>
        <w:fldChar w:fldCharType="begin"/>
      </w:r>
      <w:r w:rsidR="00D55D07">
        <w:rPr>
          <w:szCs w:val="24"/>
        </w:rPr>
        <w:instrText xml:space="preserve"> REF _Ref294010008 \r \h </w:instrText>
      </w:r>
      <w:r w:rsidR="002143F0">
        <w:rPr>
          <w:szCs w:val="24"/>
        </w:rPr>
      </w:r>
      <w:r w:rsidR="002143F0">
        <w:rPr>
          <w:szCs w:val="24"/>
        </w:rPr>
        <w:fldChar w:fldCharType="separate"/>
      </w:r>
      <w:r w:rsidR="00AD6E8B">
        <w:rPr>
          <w:szCs w:val="24"/>
        </w:rPr>
        <w:t>180</w:t>
      </w:r>
      <w:r w:rsidR="002143F0">
        <w:rPr>
          <w:szCs w:val="24"/>
        </w:rPr>
        <w:fldChar w:fldCharType="end"/>
      </w:r>
      <w:r w:rsidR="00D55D07" w:rsidRPr="007F4AFC">
        <w:rPr>
          <w:szCs w:val="24"/>
        </w:rPr>
        <w:t>. člena</w:t>
      </w:r>
      <w:r w:rsidR="00D55D07" w:rsidRPr="00537EC1">
        <w:rPr>
          <w:szCs w:val="24"/>
        </w:rPr>
        <w:t xml:space="preserve"> tega zakona</w:t>
      </w:r>
      <w:r w:rsidR="0066162B">
        <w:rPr>
          <w:szCs w:val="24"/>
        </w:rPr>
        <w:t>, ali pogoje za neodvi</w:t>
      </w:r>
      <w:r w:rsidR="00D861E8">
        <w:rPr>
          <w:szCs w:val="24"/>
        </w:rPr>
        <w:t xml:space="preserve">snega </w:t>
      </w:r>
      <w:r w:rsidR="0066162B">
        <w:rPr>
          <w:szCs w:val="24"/>
        </w:rPr>
        <w:t>operaterja prenosnega sistema</w:t>
      </w:r>
      <w:r w:rsidR="00D55D07" w:rsidRPr="00537EC1">
        <w:rPr>
          <w:szCs w:val="24"/>
        </w:rPr>
        <w:t>.</w:t>
      </w:r>
    </w:p>
    <w:p w:rsidR="00206FEA" w:rsidRDefault="00206FEA" w:rsidP="008212B4">
      <w:pPr>
        <w:pStyle w:val="ListParagraph1"/>
        <w:ind w:left="0"/>
        <w:rPr>
          <w:szCs w:val="24"/>
        </w:rPr>
      </w:pPr>
    </w:p>
    <w:p w:rsidR="00206FEA" w:rsidRDefault="00206FEA" w:rsidP="008212B4">
      <w:pPr>
        <w:pStyle w:val="ListParagraph1"/>
        <w:ind w:left="0"/>
        <w:rPr>
          <w:szCs w:val="24"/>
        </w:rPr>
      </w:pPr>
    </w:p>
    <w:p w:rsidR="00EE6D51" w:rsidRPr="00EE6D51" w:rsidRDefault="00206FEA" w:rsidP="00EE6D51">
      <w:pPr>
        <w:pStyle w:val="Obrazloitev"/>
      </w:pPr>
      <w:r w:rsidRPr="00206FEA">
        <w:t>Oseba, ki ima v lasti prenosni sistem je zavezana k temu, da izvaja dejavnost operaterja prenosnega sistema in obratno, operater mora imeti v lasti prenosni sistem. To pomeni, da se s tem zagotovi dejanska uporaba obstoječega prenosnega sistema. Če pa lastnik prenosnega sistema ne izpolni pogojev za izvajanje dejavnosti, dejavnost operaterja prevzame drug operater, ki izpolnjuje pogoje. Omogočeno je tudi, da več oseb, ki imajo v lasti posamezne prenosne sisteme, ustanovijo skupnega operaterja, ki deluje kot operater v več državah članicah (npr. regionalni operater). Vseeno pa morajo lastniki tega skupnega podjetja in prenosnih sistemov izpolnjevati določbe glede svojega lastniškega ločevanja.</w:t>
      </w:r>
      <w:r w:rsidR="00EE6D51" w:rsidRPr="00EE6D51">
        <w:t xml:space="preserve"> Določba prenaša v slovenski pravni red določbo člena 9(1)(a) Direktive 2009/73/ES.</w:t>
      </w:r>
    </w:p>
    <w:p w:rsidR="001D1E1E" w:rsidRDefault="001D1E1E" w:rsidP="007D1782">
      <w:pPr>
        <w:pStyle w:val="Obrazloitev"/>
      </w:pPr>
    </w:p>
    <w:p w:rsidR="00206FEA" w:rsidRDefault="00206FEA" w:rsidP="008212B4">
      <w:pPr>
        <w:pStyle w:val="ListParagraph1"/>
        <w:ind w:left="0"/>
        <w:rPr>
          <w:szCs w:val="24"/>
        </w:rPr>
      </w:pPr>
    </w:p>
    <w:p w:rsidR="00206FEA" w:rsidRPr="00206FEA" w:rsidRDefault="00206FEA" w:rsidP="008212B4">
      <w:pPr>
        <w:pStyle w:val="ListParagraph1"/>
        <w:ind w:left="0"/>
        <w:rPr>
          <w:szCs w:val="24"/>
        </w:rPr>
      </w:pPr>
    </w:p>
    <w:p w:rsidR="00D55D07" w:rsidRPr="00ED3EE4" w:rsidRDefault="00D55D07" w:rsidP="003A7D9F">
      <w:pPr>
        <w:pStyle w:val="Naslov5"/>
      </w:pPr>
      <w:bookmarkStart w:id="807" w:name="_Toc293062765"/>
      <w:bookmarkStart w:id="808" w:name="_Ref294008802"/>
      <w:bookmarkStart w:id="809" w:name="_Ref294013439"/>
      <w:bookmarkStart w:id="810" w:name="_Ref294013478"/>
      <w:bookmarkStart w:id="811" w:name="_Ref294013536"/>
      <w:bookmarkStart w:id="812" w:name="_Ref294014176"/>
      <w:bookmarkStart w:id="813" w:name="_Ref294267038"/>
      <w:bookmarkStart w:id="814" w:name="_Ref294615442"/>
      <w:bookmarkStart w:id="815" w:name="_Ref295488358"/>
      <w:bookmarkStart w:id="816" w:name="_Ref296345072"/>
      <w:bookmarkStart w:id="817" w:name="_Ref305751704"/>
      <w:bookmarkStart w:id="818" w:name="_Toc358722009"/>
      <w:r w:rsidRPr="00114DD7">
        <w:t>člen</w:t>
      </w:r>
      <w:r>
        <w:br/>
      </w:r>
      <w:r w:rsidRPr="00114DD7">
        <w:t>(prepovedi za proizvajalce</w:t>
      </w:r>
      <w:r>
        <w:t>,</w:t>
      </w:r>
      <w:r w:rsidRPr="00114DD7">
        <w:t xml:space="preserve"> dobavitelje, </w:t>
      </w:r>
      <w:r>
        <w:t xml:space="preserve">operaterje sistema </w:t>
      </w:r>
      <w:r w:rsidRPr="00114DD7">
        <w:t>ter osebe, ki jih nadzirajo)</w:t>
      </w:r>
      <w:bookmarkEnd w:id="807"/>
      <w:bookmarkEnd w:id="808"/>
      <w:bookmarkEnd w:id="809"/>
      <w:bookmarkEnd w:id="810"/>
      <w:bookmarkEnd w:id="811"/>
      <w:bookmarkEnd w:id="812"/>
      <w:bookmarkEnd w:id="813"/>
      <w:bookmarkEnd w:id="814"/>
      <w:bookmarkEnd w:id="815"/>
      <w:bookmarkEnd w:id="816"/>
      <w:bookmarkEnd w:id="817"/>
      <w:bookmarkEnd w:id="818"/>
    </w:p>
    <w:p w:rsidR="00D55D07" w:rsidRDefault="00D55D07" w:rsidP="00D55D07">
      <w:pPr>
        <w:rPr>
          <w:szCs w:val="24"/>
        </w:rPr>
      </w:pPr>
    </w:p>
    <w:p w:rsidR="00D55D07" w:rsidRDefault="00ED3EE4" w:rsidP="00ED3EE4">
      <w:pPr>
        <w:pStyle w:val="ListParagraph1"/>
        <w:keepNext/>
        <w:ind w:left="0"/>
        <w:rPr>
          <w:szCs w:val="24"/>
        </w:rPr>
      </w:pPr>
      <w:r>
        <w:rPr>
          <w:szCs w:val="24"/>
        </w:rPr>
        <w:t xml:space="preserve">(1) </w:t>
      </w:r>
      <w:r w:rsidR="00D55D07" w:rsidRPr="00662109">
        <w:rPr>
          <w:szCs w:val="24"/>
        </w:rPr>
        <w:t>Ista oseba oziroma iste osebe ne smejo:</w:t>
      </w:r>
    </w:p>
    <w:p w:rsidR="00D55D07" w:rsidRPr="00662109" w:rsidRDefault="00D55D07" w:rsidP="00D55D07">
      <w:pPr>
        <w:rPr>
          <w:szCs w:val="24"/>
        </w:rPr>
      </w:pPr>
    </w:p>
    <w:p w:rsidR="00D55D07" w:rsidRDefault="00D55D07" w:rsidP="001617CF">
      <w:pPr>
        <w:pStyle w:val="Odstavekseznama"/>
        <w:numPr>
          <w:ilvl w:val="0"/>
          <w:numId w:val="69"/>
        </w:numPr>
        <w:ind w:left="567" w:hanging="283"/>
        <w:contextualSpacing w:val="0"/>
        <w:rPr>
          <w:szCs w:val="24"/>
        </w:rPr>
      </w:pPr>
      <w:r w:rsidRPr="00662109">
        <w:rPr>
          <w:szCs w:val="24"/>
        </w:rPr>
        <w:t>izvajati neposrednega ali posrednega nadzora nad podjetjem, ki opravlja dejavnost proizvodnje ali dobave, in hkrati ne smejo izvajati neposrednega ali posrednega nadzora nad operaterjem prenosnega sistema ali prenosnim sistemom ali uveljavljati kakršne koli pravice nad njima, ali</w:t>
      </w:r>
    </w:p>
    <w:p w:rsidR="00D55D07" w:rsidRDefault="00D55D07" w:rsidP="00BD07F1">
      <w:pPr>
        <w:ind w:left="567" w:hanging="283"/>
        <w:rPr>
          <w:szCs w:val="24"/>
        </w:rPr>
      </w:pPr>
    </w:p>
    <w:p w:rsidR="00DE0A52" w:rsidRPr="00DE0A52" w:rsidRDefault="00D55D07" w:rsidP="001617CF">
      <w:pPr>
        <w:pStyle w:val="Odstavekseznama"/>
        <w:numPr>
          <w:ilvl w:val="0"/>
          <w:numId w:val="69"/>
        </w:numPr>
        <w:ind w:left="567" w:hanging="283"/>
        <w:contextualSpacing w:val="0"/>
        <w:rPr>
          <w:szCs w:val="24"/>
        </w:rPr>
      </w:pPr>
      <w:r w:rsidRPr="00662109">
        <w:rPr>
          <w:szCs w:val="24"/>
        </w:rPr>
        <w:t>izvajati neposrednega ali posrednega nadzora nad operaterjem prenosnega sistema ali prenosnim sistemom, in hkrati ne smejo izvajati neposrednega ali posrednega nadzora nad podjetjem, ki opravlja dejavnost proizvodnje ali dobave, ali uveljavljat</w:t>
      </w:r>
      <w:r>
        <w:rPr>
          <w:szCs w:val="24"/>
        </w:rPr>
        <w:t>i kakršne koli pravice nad njim.</w:t>
      </w:r>
    </w:p>
    <w:p w:rsidR="00DE0A52" w:rsidRDefault="00DE0A52" w:rsidP="00DE0A52">
      <w:pPr>
        <w:pStyle w:val="Odstavekseznama"/>
        <w:rPr>
          <w:szCs w:val="24"/>
        </w:rPr>
      </w:pPr>
    </w:p>
    <w:p w:rsidR="00D55D07" w:rsidRPr="00DE0A52" w:rsidRDefault="00ED3EE4" w:rsidP="00DE0A52">
      <w:pPr>
        <w:pStyle w:val="Odstavekseznama"/>
        <w:ind w:left="0"/>
        <w:contextualSpacing w:val="0"/>
        <w:rPr>
          <w:szCs w:val="24"/>
        </w:rPr>
      </w:pPr>
      <w:r w:rsidRPr="00DE0A52">
        <w:rPr>
          <w:szCs w:val="24"/>
        </w:rPr>
        <w:t xml:space="preserve">(2) </w:t>
      </w:r>
      <w:r w:rsidR="00D55D07" w:rsidRPr="00DE0A52">
        <w:rPr>
          <w:szCs w:val="24"/>
        </w:rPr>
        <w:t xml:space="preserve">Za namene prejšnjega odstavka  pojem </w:t>
      </w:r>
      <w:r w:rsidR="005E1F8B">
        <w:rPr>
          <w:szCs w:val="24"/>
        </w:rPr>
        <w:t xml:space="preserve">»nadzor« pomeni nadzor iz 12. alineje </w:t>
      </w:r>
      <w:r w:rsidR="002143F0">
        <w:rPr>
          <w:szCs w:val="24"/>
        </w:rPr>
        <w:fldChar w:fldCharType="begin"/>
      </w:r>
      <w:r w:rsidR="0077467C">
        <w:rPr>
          <w:szCs w:val="24"/>
        </w:rPr>
        <w:instrText xml:space="preserve"> REF _Ref315438682 \r \h </w:instrText>
      </w:r>
      <w:r w:rsidR="002143F0">
        <w:rPr>
          <w:szCs w:val="24"/>
        </w:rPr>
      </w:r>
      <w:r w:rsidR="002143F0">
        <w:rPr>
          <w:szCs w:val="24"/>
        </w:rPr>
        <w:fldChar w:fldCharType="separate"/>
      </w:r>
      <w:r w:rsidR="00AD6E8B">
        <w:rPr>
          <w:szCs w:val="24"/>
        </w:rPr>
        <w:t>152</w:t>
      </w:r>
      <w:r w:rsidR="002143F0">
        <w:rPr>
          <w:szCs w:val="24"/>
        </w:rPr>
        <w:fldChar w:fldCharType="end"/>
      </w:r>
      <w:r w:rsidR="005E1F8B">
        <w:rPr>
          <w:szCs w:val="24"/>
        </w:rPr>
        <w:t xml:space="preserve">. člena tega zakona, pojem </w:t>
      </w:r>
      <w:r w:rsidR="00D55D07" w:rsidRPr="00DE0A52">
        <w:rPr>
          <w:szCs w:val="24"/>
        </w:rPr>
        <w:t xml:space="preserve">"podjetje, ki opravlja katero koli dejavnost proizvodnje ali dobave" vključuje pojem podjetje, ki opravlja katero koli dejavnost proizvodnje in dobave v smislu </w:t>
      </w:r>
      <w:r w:rsidRPr="00DE0A52">
        <w:rPr>
          <w:szCs w:val="24"/>
        </w:rPr>
        <w:t>drugega</w:t>
      </w:r>
      <w:r w:rsidR="00D55D07" w:rsidRPr="00DE0A52">
        <w:rPr>
          <w:szCs w:val="24"/>
        </w:rPr>
        <w:t xml:space="preserve"> dela tega zakona, ki ureja električno energijo, pojma "operater prenosnega sistema" in "prenosni sistem" pa vključujeta pojma "</w:t>
      </w:r>
      <w:r w:rsidR="000F23A5">
        <w:rPr>
          <w:szCs w:val="24"/>
        </w:rPr>
        <w:t>sistemski operater</w:t>
      </w:r>
      <w:r w:rsidR="00D55D07" w:rsidRPr="00DE0A52">
        <w:rPr>
          <w:szCs w:val="24"/>
        </w:rPr>
        <w:t xml:space="preserve">" in "prenosni sistem" v smislu </w:t>
      </w:r>
      <w:r w:rsidRPr="00DE0A52">
        <w:rPr>
          <w:szCs w:val="24"/>
        </w:rPr>
        <w:t>drugega</w:t>
      </w:r>
      <w:r w:rsidR="00D55D07" w:rsidRPr="00DE0A52">
        <w:rPr>
          <w:szCs w:val="24"/>
        </w:rPr>
        <w:t xml:space="preserve"> dela tega zakona, ki ureja električno energijo.</w:t>
      </w:r>
    </w:p>
    <w:p w:rsidR="00D55D07" w:rsidRDefault="00D55D07" w:rsidP="00D55D07">
      <w:pPr>
        <w:pStyle w:val="ListParagraph1"/>
        <w:keepNext/>
        <w:rPr>
          <w:szCs w:val="24"/>
        </w:rPr>
      </w:pPr>
    </w:p>
    <w:p w:rsidR="00D55D07" w:rsidRDefault="00ED3EE4" w:rsidP="00ED3EE4">
      <w:pPr>
        <w:pStyle w:val="ListParagraph1"/>
        <w:keepNext/>
        <w:ind w:left="0"/>
        <w:rPr>
          <w:szCs w:val="24"/>
        </w:rPr>
      </w:pPr>
      <w:r>
        <w:rPr>
          <w:szCs w:val="24"/>
        </w:rPr>
        <w:t xml:space="preserve">(3) </w:t>
      </w:r>
      <w:r w:rsidR="00D55D07">
        <w:rPr>
          <w:szCs w:val="24"/>
        </w:rPr>
        <w:t>I</w:t>
      </w:r>
      <w:r w:rsidR="00D55D07" w:rsidRPr="00EF67CF">
        <w:rPr>
          <w:szCs w:val="24"/>
        </w:rPr>
        <w:t>sta oseba oziroma osebe ne morejo imenovati članov nadzornega sveta, uprave ali organov, ki pravno zastopajo podjetje, pri operaterju prenosnega sistema ali prenosnem sistemu in hkrati ne smejo izvajati neposrednega ali posrednega nadzora</w:t>
      </w:r>
      <w:r w:rsidR="005E1F8B" w:rsidRPr="005E1F8B">
        <w:rPr>
          <w:szCs w:val="24"/>
        </w:rPr>
        <w:t xml:space="preserve"> </w:t>
      </w:r>
      <w:r w:rsidR="005E1F8B">
        <w:rPr>
          <w:szCs w:val="24"/>
        </w:rPr>
        <w:t xml:space="preserve">iz 12. alineje </w:t>
      </w:r>
      <w:r w:rsidR="002143F0">
        <w:rPr>
          <w:szCs w:val="24"/>
        </w:rPr>
        <w:fldChar w:fldCharType="begin"/>
      </w:r>
      <w:r w:rsidR="0077467C">
        <w:rPr>
          <w:szCs w:val="24"/>
        </w:rPr>
        <w:instrText xml:space="preserve"> REF _Ref315438690 \r \h </w:instrText>
      </w:r>
      <w:r w:rsidR="002143F0">
        <w:rPr>
          <w:szCs w:val="24"/>
        </w:rPr>
      </w:r>
      <w:r w:rsidR="002143F0">
        <w:rPr>
          <w:szCs w:val="24"/>
        </w:rPr>
        <w:fldChar w:fldCharType="separate"/>
      </w:r>
      <w:r w:rsidR="00AD6E8B">
        <w:rPr>
          <w:szCs w:val="24"/>
        </w:rPr>
        <w:t>152</w:t>
      </w:r>
      <w:r w:rsidR="002143F0">
        <w:rPr>
          <w:szCs w:val="24"/>
        </w:rPr>
        <w:fldChar w:fldCharType="end"/>
      </w:r>
      <w:r w:rsidR="005E1F8B">
        <w:rPr>
          <w:szCs w:val="24"/>
        </w:rPr>
        <w:t>. člena tega zakona</w:t>
      </w:r>
      <w:r w:rsidR="00D55D07" w:rsidRPr="00EF67CF">
        <w:rPr>
          <w:szCs w:val="24"/>
        </w:rPr>
        <w:t xml:space="preserve"> ali uveljavljati pravic nad podjetjem, ki opravlja dejavnost proizvodnje ali dobave</w:t>
      </w:r>
      <w:r w:rsidR="00D55D07">
        <w:rPr>
          <w:szCs w:val="24"/>
        </w:rPr>
        <w:t>.</w:t>
      </w:r>
    </w:p>
    <w:p w:rsidR="00D55D07" w:rsidRPr="00ED3A05" w:rsidRDefault="00D55D07" w:rsidP="00D55D07">
      <w:pPr>
        <w:pStyle w:val="ListParagraph1"/>
        <w:keepNext/>
        <w:rPr>
          <w:szCs w:val="24"/>
        </w:rPr>
      </w:pPr>
    </w:p>
    <w:p w:rsidR="00D55D07" w:rsidRDefault="00ED3EE4" w:rsidP="008212B4">
      <w:pPr>
        <w:pStyle w:val="ListParagraph1"/>
        <w:keepNext/>
        <w:ind w:left="0"/>
        <w:rPr>
          <w:szCs w:val="24"/>
        </w:rPr>
      </w:pPr>
      <w:r>
        <w:rPr>
          <w:szCs w:val="24"/>
        </w:rPr>
        <w:t xml:space="preserve">(4) </w:t>
      </w:r>
      <w:r w:rsidR="00D55D07">
        <w:rPr>
          <w:szCs w:val="24"/>
        </w:rPr>
        <w:t xml:space="preserve">Določbe tega člena ne pomenijo odstopa od zahteve iz prvega odstavka </w:t>
      </w:r>
      <w:r w:rsidR="002143F0">
        <w:rPr>
          <w:szCs w:val="24"/>
        </w:rPr>
        <w:fldChar w:fldCharType="begin"/>
      </w:r>
      <w:r w:rsidR="00D55D07">
        <w:rPr>
          <w:szCs w:val="24"/>
        </w:rPr>
        <w:instrText xml:space="preserve"> REF _Ref294614336 \r \h </w:instrText>
      </w:r>
      <w:r w:rsidR="002143F0">
        <w:rPr>
          <w:szCs w:val="24"/>
        </w:rPr>
      </w:r>
      <w:r w:rsidR="002143F0">
        <w:rPr>
          <w:szCs w:val="24"/>
        </w:rPr>
        <w:fldChar w:fldCharType="separate"/>
      </w:r>
      <w:r w:rsidR="00AD6E8B">
        <w:rPr>
          <w:szCs w:val="24"/>
        </w:rPr>
        <w:t>176</w:t>
      </w:r>
      <w:r w:rsidR="002143F0">
        <w:rPr>
          <w:szCs w:val="24"/>
        </w:rPr>
        <w:fldChar w:fldCharType="end"/>
      </w:r>
      <w:r w:rsidR="00D55D07">
        <w:rPr>
          <w:szCs w:val="24"/>
        </w:rPr>
        <w:t>. člena tega zakona.</w:t>
      </w:r>
    </w:p>
    <w:p w:rsidR="007E28D5" w:rsidRDefault="007E28D5" w:rsidP="008212B4">
      <w:pPr>
        <w:pStyle w:val="ListParagraph1"/>
        <w:keepNext/>
        <w:ind w:left="0"/>
        <w:rPr>
          <w:szCs w:val="24"/>
        </w:rPr>
      </w:pPr>
    </w:p>
    <w:p w:rsidR="001D1E1E" w:rsidRDefault="007E28D5" w:rsidP="00EE6D51">
      <w:pPr>
        <w:pStyle w:val="Obrazloitev"/>
      </w:pPr>
      <w:r w:rsidRPr="007E28D5">
        <w:t>Podjetja za proizvodnjo in prodajo elektrike ali plina ne smejo imeti poleg večinskega deleža v operaterju prenosnega sistema niti nobenega vpliva na operaterja prenosnega sistema. Imajo le pravico do dividende v primeru manjšinskega lastništva. Oseba, ki izvaja vpliv ali nadzor nad operaterjem prenosnega sistema, ne sme imeti nobenega nadzora ali vpliva na podjetje, ki izvaja dejavnost proizvodnje ali prodaje elektrike oziroma plina.</w:t>
      </w:r>
      <w:r w:rsidR="00EE6D51" w:rsidRPr="00EE6D51">
        <w:t xml:space="preserve"> Določba prenaša v slovenski pravni red določbo člena 9(1)(b) in (c) Direktive 2009/73/ES.</w:t>
      </w:r>
    </w:p>
    <w:p w:rsidR="007E28D5" w:rsidRPr="007E28D5" w:rsidRDefault="007E28D5" w:rsidP="008212B4">
      <w:pPr>
        <w:pStyle w:val="ListParagraph1"/>
        <w:keepNext/>
        <w:ind w:left="0"/>
        <w:rPr>
          <w:szCs w:val="24"/>
        </w:rPr>
      </w:pPr>
    </w:p>
    <w:p w:rsidR="00D55D07" w:rsidRPr="00537EC1" w:rsidRDefault="00D55D07" w:rsidP="003A7D9F">
      <w:pPr>
        <w:pStyle w:val="Naslov5"/>
      </w:pPr>
      <w:bookmarkStart w:id="819" w:name="_Toc293062766"/>
      <w:bookmarkStart w:id="820" w:name="_Ref294009989"/>
      <w:bookmarkStart w:id="821" w:name="_Ref294013446"/>
      <w:bookmarkStart w:id="822" w:name="_Ref294013459"/>
      <w:bookmarkStart w:id="823" w:name="_Ref294013548"/>
      <w:bookmarkStart w:id="824" w:name="_Ref294014186"/>
      <w:bookmarkStart w:id="825" w:name="_Ref294267044"/>
      <w:bookmarkStart w:id="826" w:name="_Ref294615446"/>
      <w:bookmarkStart w:id="827" w:name="_Ref302031842"/>
      <w:bookmarkStart w:id="828" w:name="_Toc358722010"/>
      <w:r w:rsidRPr="00114DD7">
        <w:t>člen</w:t>
      </w:r>
      <w:r>
        <w:br/>
      </w:r>
      <w:r w:rsidRPr="00114DD7">
        <w:t>(</w:t>
      </w:r>
      <w:r>
        <w:t>opredelitev pravic</w:t>
      </w:r>
      <w:r w:rsidRPr="00537EC1">
        <w:t>)</w:t>
      </w:r>
      <w:bookmarkEnd w:id="819"/>
      <w:bookmarkEnd w:id="820"/>
      <w:bookmarkEnd w:id="821"/>
      <w:bookmarkEnd w:id="822"/>
      <w:bookmarkEnd w:id="823"/>
      <w:bookmarkEnd w:id="824"/>
      <w:bookmarkEnd w:id="825"/>
      <w:bookmarkEnd w:id="826"/>
      <w:bookmarkEnd w:id="827"/>
      <w:bookmarkEnd w:id="828"/>
    </w:p>
    <w:p w:rsidR="00ED3EE4" w:rsidRDefault="00ED3EE4" w:rsidP="00ED3EE4">
      <w:pPr>
        <w:pStyle w:val="ListParagraph1"/>
        <w:ind w:left="0"/>
        <w:rPr>
          <w:szCs w:val="24"/>
        </w:rPr>
      </w:pPr>
    </w:p>
    <w:p w:rsidR="00D55D07" w:rsidRDefault="00D55D07" w:rsidP="00ED3EE4">
      <w:pPr>
        <w:pStyle w:val="ListParagraph1"/>
        <w:ind w:left="0"/>
        <w:rPr>
          <w:szCs w:val="24"/>
        </w:rPr>
      </w:pPr>
      <w:r w:rsidRPr="00EF67CF">
        <w:rPr>
          <w:szCs w:val="24"/>
        </w:rPr>
        <w:t xml:space="preserve">Pravice iz </w:t>
      </w:r>
      <w:r>
        <w:rPr>
          <w:szCs w:val="24"/>
        </w:rPr>
        <w:t>prvega in tretjega odstavka prejšnjega člena</w:t>
      </w:r>
      <w:r w:rsidRPr="00EF67CF">
        <w:rPr>
          <w:szCs w:val="24"/>
        </w:rPr>
        <w:t xml:space="preserve"> vključujejo zlasti:</w:t>
      </w:r>
    </w:p>
    <w:p w:rsidR="00D55D07" w:rsidRDefault="00D55D07" w:rsidP="00D55D07">
      <w:pPr>
        <w:pStyle w:val="ListParagraph1"/>
        <w:rPr>
          <w:szCs w:val="24"/>
        </w:rPr>
      </w:pPr>
    </w:p>
    <w:p w:rsidR="00D55D07" w:rsidRDefault="00ED3EE4" w:rsidP="00ED3EE4">
      <w:pPr>
        <w:pStyle w:val="ListParagraph1"/>
        <w:ind w:left="426" w:hanging="426"/>
        <w:rPr>
          <w:szCs w:val="24"/>
        </w:rPr>
      </w:pPr>
      <w:r>
        <w:rPr>
          <w:szCs w:val="24"/>
        </w:rPr>
        <w:t xml:space="preserve">a) </w:t>
      </w:r>
      <w:r w:rsidR="00D55D07" w:rsidRPr="00EF67CF">
        <w:rPr>
          <w:szCs w:val="24"/>
        </w:rPr>
        <w:t>pravico do izvrševanja glasovalnih pravic,</w:t>
      </w:r>
    </w:p>
    <w:p w:rsidR="00D55D07" w:rsidRDefault="00D55D07" w:rsidP="00ED3EE4">
      <w:pPr>
        <w:pStyle w:val="ListParagraph1"/>
        <w:ind w:left="426" w:hanging="426"/>
        <w:rPr>
          <w:szCs w:val="24"/>
        </w:rPr>
      </w:pPr>
    </w:p>
    <w:p w:rsidR="00D55D07" w:rsidRDefault="00ED3EE4" w:rsidP="00ED3EE4">
      <w:pPr>
        <w:pStyle w:val="ListParagraph1"/>
        <w:ind w:left="284" w:hanging="284"/>
        <w:rPr>
          <w:szCs w:val="24"/>
        </w:rPr>
      </w:pPr>
      <w:r>
        <w:rPr>
          <w:szCs w:val="24"/>
        </w:rPr>
        <w:t xml:space="preserve">b) </w:t>
      </w:r>
      <w:r w:rsidR="00D55D07" w:rsidRPr="00EF67CF">
        <w:rPr>
          <w:szCs w:val="24"/>
        </w:rPr>
        <w:t>pravico do imenovanja članov nadzornega sveta, uprave ali organov, ki pravno zastopajo podjetje, ali</w:t>
      </w:r>
    </w:p>
    <w:p w:rsidR="00D55D07" w:rsidRDefault="00D55D07" w:rsidP="00ED3EE4">
      <w:pPr>
        <w:pStyle w:val="ListParagraph1"/>
        <w:ind w:left="426" w:hanging="426"/>
        <w:rPr>
          <w:szCs w:val="24"/>
        </w:rPr>
      </w:pPr>
    </w:p>
    <w:p w:rsidR="00D55D07" w:rsidRDefault="00ED3EE4" w:rsidP="008212B4">
      <w:pPr>
        <w:pStyle w:val="ListParagraph1"/>
        <w:ind w:left="426" w:hanging="426"/>
        <w:rPr>
          <w:szCs w:val="24"/>
        </w:rPr>
      </w:pPr>
      <w:r>
        <w:rPr>
          <w:szCs w:val="24"/>
        </w:rPr>
        <w:t xml:space="preserve">c) </w:t>
      </w:r>
      <w:r w:rsidR="00D55D07" w:rsidRPr="00EF67CF">
        <w:rPr>
          <w:szCs w:val="24"/>
        </w:rPr>
        <w:t>večinski delež.</w:t>
      </w:r>
    </w:p>
    <w:p w:rsidR="007E28D5" w:rsidRDefault="007E28D5" w:rsidP="008212B4">
      <w:pPr>
        <w:pStyle w:val="ListParagraph1"/>
        <w:ind w:left="426" w:hanging="426"/>
        <w:rPr>
          <w:szCs w:val="24"/>
        </w:rPr>
      </w:pPr>
    </w:p>
    <w:p w:rsidR="001D1E1E" w:rsidRDefault="007E28D5" w:rsidP="00EE6D51">
      <w:pPr>
        <w:pStyle w:val="Obrazloitev"/>
      </w:pPr>
      <w:r w:rsidRPr="007E28D5">
        <w:t>Pravice iz prejšnjega člena se nanašajo tako na večinski delež kot tudi na izvrševanje vsakršnih glasovalnih pravic ter imenovanje članov nadzornega sveta, organov in uprave.</w:t>
      </w:r>
      <w:r w:rsidR="00EE6D51" w:rsidRPr="00EE6D51">
        <w:rPr>
          <w:i w:val="0"/>
          <w:color w:val="auto"/>
        </w:rPr>
        <w:t xml:space="preserve"> </w:t>
      </w:r>
      <w:r w:rsidR="00EE6D51" w:rsidRPr="00EE6D51">
        <w:t>Določba prenaša v slovenski pravni red določbo člena 9(2) Direktive 2009/73/ES.</w:t>
      </w:r>
    </w:p>
    <w:p w:rsidR="007E28D5" w:rsidRPr="007E28D5" w:rsidRDefault="007E28D5" w:rsidP="008212B4">
      <w:pPr>
        <w:pStyle w:val="ListParagraph1"/>
        <w:ind w:left="426" w:hanging="426"/>
        <w:rPr>
          <w:szCs w:val="24"/>
        </w:rPr>
      </w:pPr>
    </w:p>
    <w:p w:rsidR="00D55D07" w:rsidRPr="00114DD7" w:rsidRDefault="00D55D07" w:rsidP="003A7D9F">
      <w:pPr>
        <w:pStyle w:val="Naslov5"/>
      </w:pPr>
      <w:bookmarkStart w:id="829" w:name="_Toc293062767"/>
      <w:bookmarkStart w:id="830" w:name="_Ref294009997"/>
      <w:bookmarkStart w:id="831" w:name="_Ref294013604"/>
      <w:bookmarkStart w:id="832" w:name="_Ref294267048"/>
      <w:bookmarkStart w:id="833" w:name="_Ref294615452"/>
      <w:bookmarkStart w:id="834" w:name="_Ref296071658"/>
      <w:bookmarkStart w:id="835" w:name="_Ref296668157"/>
      <w:bookmarkStart w:id="836" w:name="_Toc358722011"/>
      <w:r w:rsidRPr="00114DD7">
        <w:t>člen</w:t>
      </w:r>
      <w:r>
        <w:br/>
      </w:r>
      <w:r w:rsidRPr="00114DD7">
        <w:t>(prepovedi glede članstva v organih)</w:t>
      </w:r>
      <w:bookmarkEnd w:id="829"/>
      <w:bookmarkEnd w:id="830"/>
      <w:bookmarkEnd w:id="831"/>
      <w:bookmarkEnd w:id="832"/>
      <w:bookmarkEnd w:id="833"/>
      <w:bookmarkEnd w:id="834"/>
      <w:bookmarkEnd w:id="835"/>
      <w:bookmarkEnd w:id="836"/>
    </w:p>
    <w:p w:rsidR="00D55D07" w:rsidRPr="00537EC1" w:rsidRDefault="00D55D07" w:rsidP="00D55D07">
      <w:pPr>
        <w:ind w:left="360"/>
        <w:rPr>
          <w:szCs w:val="24"/>
        </w:rPr>
      </w:pPr>
    </w:p>
    <w:p w:rsidR="00D55D07" w:rsidRPr="00537EC1" w:rsidRDefault="00D55D07" w:rsidP="00D55D07">
      <w:pPr>
        <w:ind w:left="360"/>
        <w:rPr>
          <w:szCs w:val="24"/>
        </w:rPr>
      </w:pPr>
      <w:r w:rsidRPr="00537EC1">
        <w:rPr>
          <w:szCs w:val="24"/>
        </w:rPr>
        <w:t>Ista oseba ne sme biti:</w:t>
      </w:r>
    </w:p>
    <w:p w:rsidR="00D55D07" w:rsidRPr="00537EC1" w:rsidRDefault="00D55D07" w:rsidP="00D55D07">
      <w:pPr>
        <w:ind w:left="360"/>
        <w:rPr>
          <w:szCs w:val="24"/>
        </w:rPr>
      </w:pPr>
    </w:p>
    <w:p w:rsidR="00D55D07" w:rsidRPr="00537EC1" w:rsidRDefault="00D55D07" w:rsidP="00385F6A">
      <w:pPr>
        <w:pStyle w:val="ListParagraph1"/>
        <w:numPr>
          <w:ilvl w:val="0"/>
          <w:numId w:val="5"/>
        </w:numPr>
        <w:rPr>
          <w:szCs w:val="24"/>
        </w:rPr>
      </w:pPr>
      <w:r w:rsidRPr="00537EC1">
        <w:rPr>
          <w:szCs w:val="24"/>
        </w:rPr>
        <w:t>hkrati član uprave, nadzornega sveta ali drugega organa, ki je zakoniti zastopnik podjetja, pri operaterju prenosnega sistema ali osebi</w:t>
      </w:r>
      <w:r w:rsidR="00B65D54">
        <w:rPr>
          <w:szCs w:val="24"/>
        </w:rPr>
        <w:t>,</w:t>
      </w:r>
      <w:r w:rsidRPr="00537EC1">
        <w:rPr>
          <w:szCs w:val="24"/>
        </w:rPr>
        <w:t xml:space="preserve"> </w:t>
      </w:r>
      <w:r w:rsidR="00B65D54">
        <w:rPr>
          <w:szCs w:val="24"/>
        </w:rPr>
        <w:t xml:space="preserve">ki ima </w:t>
      </w:r>
      <w:r w:rsidR="00F4619A">
        <w:rPr>
          <w:szCs w:val="24"/>
        </w:rPr>
        <w:t xml:space="preserve">brez poseganja v prvi odstavek </w:t>
      </w:r>
      <w:r w:rsidR="002143F0">
        <w:rPr>
          <w:szCs w:val="24"/>
        </w:rPr>
        <w:fldChar w:fldCharType="begin"/>
      </w:r>
      <w:r w:rsidR="00F4619A">
        <w:rPr>
          <w:szCs w:val="24"/>
        </w:rPr>
        <w:instrText xml:space="preserve"> REF _Ref296278322 \r \h </w:instrText>
      </w:r>
      <w:r w:rsidR="002143F0">
        <w:rPr>
          <w:szCs w:val="24"/>
        </w:rPr>
      </w:r>
      <w:r w:rsidR="002143F0">
        <w:rPr>
          <w:szCs w:val="24"/>
        </w:rPr>
        <w:fldChar w:fldCharType="separate"/>
      </w:r>
      <w:r w:rsidR="00AD6E8B">
        <w:rPr>
          <w:szCs w:val="24"/>
        </w:rPr>
        <w:t>176</w:t>
      </w:r>
      <w:r w:rsidR="002143F0">
        <w:rPr>
          <w:szCs w:val="24"/>
        </w:rPr>
        <w:fldChar w:fldCharType="end"/>
      </w:r>
      <w:r w:rsidR="00F4619A">
        <w:rPr>
          <w:szCs w:val="24"/>
        </w:rPr>
        <w:t xml:space="preserve">. člena tega zakona </w:t>
      </w:r>
      <w:r w:rsidR="00B65D54">
        <w:rPr>
          <w:szCs w:val="24"/>
        </w:rPr>
        <w:t xml:space="preserve">v lasti več kot polovični </w:t>
      </w:r>
      <w:r w:rsidR="00F4619A">
        <w:rPr>
          <w:szCs w:val="24"/>
        </w:rPr>
        <w:t xml:space="preserve">lastniški </w:t>
      </w:r>
      <w:r w:rsidR="00B65D54">
        <w:rPr>
          <w:szCs w:val="24"/>
        </w:rPr>
        <w:t>delež prenosnega sistema</w:t>
      </w:r>
      <w:r w:rsidRPr="00537EC1">
        <w:rPr>
          <w:szCs w:val="24"/>
        </w:rPr>
        <w:t xml:space="preserve">, ali predstavnik v zvezi z lastniškim upravljanjem prenosnega sistema električne energije ali prenosnega sistema zemeljskega plina, </w:t>
      </w:r>
    </w:p>
    <w:p w:rsidR="007E28D5" w:rsidRPr="007E28D5" w:rsidRDefault="00D55D07" w:rsidP="007E28D5">
      <w:pPr>
        <w:pStyle w:val="ListParagraph1"/>
        <w:numPr>
          <w:ilvl w:val="0"/>
          <w:numId w:val="5"/>
        </w:numPr>
        <w:rPr>
          <w:szCs w:val="24"/>
        </w:rPr>
      </w:pPr>
      <w:r w:rsidRPr="00537EC1">
        <w:rPr>
          <w:szCs w:val="24"/>
        </w:rPr>
        <w:t>in hkrati član uprave, nadzornega sveta ali drugega organa, ki je zakoniti zastopnik podjetja, ki izvaja dejavnost proizvodnje ali dobave zemeljskega plina ali električne energije.</w:t>
      </w:r>
    </w:p>
    <w:p w:rsidR="001D1E1E" w:rsidRDefault="001D1E1E" w:rsidP="007D1782">
      <w:pPr>
        <w:pStyle w:val="ListParagraph1"/>
        <w:rPr>
          <w:szCs w:val="24"/>
        </w:rPr>
      </w:pPr>
    </w:p>
    <w:p w:rsidR="00EE6D51" w:rsidRPr="00EE6D51" w:rsidRDefault="007E28D5" w:rsidP="00EE6D51">
      <w:pPr>
        <w:pStyle w:val="Obrazloitev"/>
      </w:pPr>
      <w:r w:rsidRPr="007E28D5">
        <w:t>Določba se nanaša na osebe v povezavi s prepovedjo članstva v upravi, nadzornem svetu ali organu zastopanja operaterja prenosnega sistema in hkrati podjetja za proizvodnjo in prodajo elektrike oziroma plina, da se s tem prepreči medsebojni vpliv in konflikt interesov</w:t>
      </w:r>
      <w:r w:rsidR="00EE6D51">
        <w:t>.</w:t>
      </w:r>
      <w:r w:rsidR="00EE6D51" w:rsidRPr="00EE6D51">
        <w:t xml:space="preserve"> Določba prenaša v slovenski pravni red določbo člena 9(1)(d) Direktive 2009/73/ES.</w:t>
      </w:r>
    </w:p>
    <w:p w:rsidR="001D1E1E" w:rsidRDefault="007E28D5" w:rsidP="007D1782">
      <w:pPr>
        <w:pStyle w:val="Obrazloitev"/>
      </w:pPr>
      <w:r w:rsidRPr="007E28D5">
        <w:t>.</w:t>
      </w:r>
    </w:p>
    <w:p w:rsidR="001D1E1E" w:rsidRDefault="001D1E1E" w:rsidP="007D1782">
      <w:pPr>
        <w:pStyle w:val="ListParagraph1"/>
        <w:rPr>
          <w:szCs w:val="24"/>
        </w:rPr>
      </w:pPr>
    </w:p>
    <w:p w:rsidR="00D55D07" w:rsidRPr="00114DD7" w:rsidRDefault="00D55D07" w:rsidP="003A7D9F">
      <w:pPr>
        <w:pStyle w:val="Naslov5"/>
      </w:pPr>
      <w:bookmarkStart w:id="837" w:name="_Toc293062768"/>
      <w:bookmarkStart w:id="838" w:name="_Ref294010008"/>
      <w:bookmarkStart w:id="839" w:name="_Ref294013708"/>
      <w:bookmarkStart w:id="840" w:name="_Ref294267053"/>
      <w:bookmarkStart w:id="841" w:name="_Ref305751859"/>
      <w:bookmarkStart w:id="842" w:name="_Toc358722012"/>
      <w:r w:rsidRPr="00114DD7">
        <w:t>člen</w:t>
      </w:r>
      <w:r>
        <w:br/>
      </w:r>
      <w:r w:rsidRPr="00114DD7">
        <w:t>(posebna določba za javne organe)</w:t>
      </w:r>
      <w:bookmarkEnd w:id="837"/>
      <w:bookmarkEnd w:id="838"/>
      <w:bookmarkEnd w:id="839"/>
      <w:bookmarkEnd w:id="840"/>
      <w:bookmarkEnd w:id="841"/>
      <w:bookmarkEnd w:id="842"/>
    </w:p>
    <w:p w:rsidR="00D55D07" w:rsidRPr="00537EC1" w:rsidRDefault="00D55D07" w:rsidP="00D55D07">
      <w:pPr>
        <w:rPr>
          <w:szCs w:val="24"/>
        </w:rPr>
      </w:pPr>
    </w:p>
    <w:p w:rsidR="00D55D07" w:rsidRDefault="00D55D07" w:rsidP="00BD07F1">
      <w:pPr>
        <w:rPr>
          <w:szCs w:val="24"/>
        </w:rPr>
      </w:pPr>
      <w:r w:rsidRPr="00537EC1">
        <w:rPr>
          <w:szCs w:val="24"/>
        </w:rPr>
        <w:t xml:space="preserve">Če je oseba iz </w:t>
      </w:r>
      <w:r w:rsidR="002143F0">
        <w:rPr>
          <w:szCs w:val="24"/>
        </w:rPr>
        <w:fldChar w:fldCharType="begin"/>
      </w:r>
      <w:r>
        <w:rPr>
          <w:szCs w:val="24"/>
        </w:rPr>
        <w:instrText xml:space="preserve"> REF _Ref294013439 \r \h </w:instrText>
      </w:r>
      <w:r w:rsidR="002143F0">
        <w:rPr>
          <w:szCs w:val="24"/>
        </w:rPr>
      </w:r>
      <w:r w:rsidR="002143F0">
        <w:rPr>
          <w:szCs w:val="24"/>
        </w:rPr>
        <w:fldChar w:fldCharType="separate"/>
      </w:r>
      <w:r w:rsidR="00AD6E8B">
        <w:rPr>
          <w:szCs w:val="24"/>
        </w:rPr>
        <w:t>177</w:t>
      </w:r>
      <w:r w:rsidR="002143F0">
        <w:rPr>
          <w:szCs w:val="24"/>
        </w:rPr>
        <w:fldChar w:fldCharType="end"/>
      </w:r>
      <w:r w:rsidRPr="00537EC1">
        <w:rPr>
          <w:szCs w:val="24"/>
        </w:rPr>
        <w:t xml:space="preserve">. člena ali </w:t>
      </w:r>
      <w:r w:rsidR="002143F0">
        <w:rPr>
          <w:szCs w:val="24"/>
        </w:rPr>
        <w:fldChar w:fldCharType="begin"/>
      </w:r>
      <w:r w:rsidR="00606D1D">
        <w:rPr>
          <w:szCs w:val="24"/>
        </w:rPr>
        <w:instrText xml:space="preserve"> REF _Ref296071658 \r \h </w:instrText>
      </w:r>
      <w:r w:rsidR="002143F0">
        <w:rPr>
          <w:szCs w:val="24"/>
        </w:rPr>
      </w:r>
      <w:r w:rsidR="002143F0">
        <w:rPr>
          <w:szCs w:val="24"/>
        </w:rPr>
        <w:fldChar w:fldCharType="separate"/>
      </w:r>
      <w:r w:rsidR="00AD6E8B">
        <w:rPr>
          <w:szCs w:val="24"/>
        </w:rPr>
        <w:t>179</w:t>
      </w:r>
      <w:r w:rsidR="002143F0">
        <w:rPr>
          <w:szCs w:val="24"/>
        </w:rPr>
        <w:fldChar w:fldCharType="end"/>
      </w:r>
      <w:r w:rsidRPr="00537EC1">
        <w:rPr>
          <w:szCs w:val="24"/>
        </w:rPr>
        <w:t>. člena Republik</w:t>
      </w:r>
      <w:r>
        <w:rPr>
          <w:szCs w:val="24"/>
        </w:rPr>
        <w:t>a</w:t>
      </w:r>
      <w:r w:rsidRPr="00537EC1">
        <w:rPr>
          <w:szCs w:val="24"/>
        </w:rPr>
        <w:t xml:space="preserve"> Slovenija ali druga država članica Evropske unije, lokalna skupnost  ali organ teh oseb, se šteje, da so zahteve iz </w:t>
      </w:r>
      <w:r w:rsidR="002143F0">
        <w:rPr>
          <w:szCs w:val="24"/>
        </w:rPr>
        <w:fldChar w:fldCharType="begin"/>
      </w:r>
      <w:r>
        <w:rPr>
          <w:szCs w:val="24"/>
        </w:rPr>
        <w:instrText xml:space="preserve"> REF _Ref294013478 \r \h </w:instrText>
      </w:r>
      <w:r w:rsidR="002143F0">
        <w:rPr>
          <w:szCs w:val="24"/>
        </w:rPr>
      </w:r>
      <w:r w:rsidR="002143F0">
        <w:rPr>
          <w:szCs w:val="24"/>
        </w:rPr>
        <w:fldChar w:fldCharType="separate"/>
      </w:r>
      <w:r w:rsidR="00AD6E8B">
        <w:rPr>
          <w:szCs w:val="24"/>
        </w:rPr>
        <w:t>177</w:t>
      </w:r>
      <w:r w:rsidR="002143F0">
        <w:rPr>
          <w:szCs w:val="24"/>
        </w:rPr>
        <w:fldChar w:fldCharType="end"/>
      </w:r>
      <w:r w:rsidRPr="00537EC1">
        <w:rPr>
          <w:szCs w:val="24"/>
        </w:rPr>
        <w:t xml:space="preserve">. in </w:t>
      </w:r>
      <w:r w:rsidR="002143F0">
        <w:rPr>
          <w:szCs w:val="24"/>
        </w:rPr>
        <w:fldChar w:fldCharType="begin"/>
      </w:r>
      <w:r w:rsidR="00606D1D">
        <w:rPr>
          <w:szCs w:val="24"/>
        </w:rPr>
        <w:instrText xml:space="preserve"> REF _Ref296071658 \r \h </w:instrText>
      </w:r>
      <w:r w:rsidR="002143F0">
        <w:rPr>
          <w:szCs w:val="24"/>
        </w:rPr>
      </w:r>
      <w:r w:rsidR="002143F0">
        <w:rPr>
          <w:szCs w:val="24"/>
        </w:rPr>
        <w:fldChar w:fldCharType="separate"/>
      </w:r>
      <w:r w:rsidR="00AD6E8B">
        <w:rPr>
          <w:szCs w:val="24"/>
        </w:rPr>
        <w:t>179</w:t>
      </w:r>
      <w:r w:rsidR="002143F0">
        <w:rPr>
          <w:szCs w:val="24"/>
        </w:rPr>
        <w:fldChar w:fldCharType="end"/>
      </w:r>
      <w:r w:rsidRPr="00537EC1">
        <w:rPr>
          <w:szCs w:val="24"/>
        </w:rPr>
        <w:t xml:space="preserve">. člena tega zakona izpolnjene, če dva ločena organa teh oseb izvajata nadzor </w:t>
      </w:r>
      <w:r w:rsidR="005E1F8B">
        <w:rPr>
          <w:szCs w:val="24"/>
        </w:rPr>
        <w:t xml:space="preserve">iz 12. alineje </w:t>
      </w:r>
      <w:r w:rsidR="002143F0">
        <w:rPr>
          <w:szCs w:val="24"/>
        </w:rPr>
        <w:fldChar w:fldCharType="begin"/>
      </w:r>
      <w:r w:rsidR="0077467C">
        <w:rPr>
          <w:szCs w:val="24"/>
        </w:rPr>
        <w:instrText xml:space="preserve"> REF _Ref315438727 \r \h </w:instrText>
      </w:r>
      <w:r w:rsidR="002143F0">
        <w:rPr>
          <w:szCs w:val="24"/>
        </w:rPr>
      </w:r>
      <w:r w:rsidR="002143F0">
        <w:rPr>
          <w:szCs w:val="24"/>
        </w:rPr>
        <w:fldChar w:fldCharType="separate"/>
      </w:r>
      <w:r w:rsidR="00AD6E8B">
        <w:rPr>
          <w:szCs w:val="24"/>
        </w:rPr>
        <w:t>152</w:t>
      </w:r>
      <w:r w:rsidR="002143F0">
        <w:rPr>
          <w:szCs w:val="24"/>
        </w:rPr>
        <w:fldChar w:fldCharType="end"/>
      </w:r>
      <w:r w:rsidR="005E1F8B">
        <w:rPr>
          <w:szCs w:val="24"/>
        </w:rPr>
        <w:t>. člena tega zakona</w:t>
      </w:r>
      <w:r w:rsidR="005E1F8B" w:rsidRPr="00537EC1">
        <w:rPr>
          <w:szCs w:val="24"/>
        </w:rPr>
        <w:t xml:space="preserve"> </w:t>
      </w:r>
      <w:r w:rsidRPr="00537EC1">
        <w:rPr>
          <w:szCs w:val="24"/>
        </w:rPr>
        <w:t>nad operaterjem prenosnega sistema ali prenosnim sistemom na eni strani in nad podjetjem, ki opravlja dejavnost na področju proizvodnje ali dobave na drugi strani.</w:t>
      </w:r>
    </w:p>
    <w:p w:rsidR="007E28D5" w:rsidRDefault="007E28D5" w:rsidP="00BD07F1">
      <w:pPr>
        <w:rPr>
          <w:szCs w:val="24"/>
        </w:rPr>
      </w:pPr>
    </w:p>
    <w:p w:rsidR="001D1E1E" w:rsidRDefault="007E28D5" w:rsidP="00EE6D51">
      <w:pPr>
        <w:pStyle w:val="Obrazloitev"/>
      </w:pPr>
      <w:r w:rsidRPr="007E28D5">
        <w:t>Direktiva omogoča državi kot lastnici tako podjetja za proizvodnjo oz. prodajo elektrike oziroma plina, kot tudi operaterja prenosnega sistema, da izpolni pogoj lastniške ločitve že z upravljanjem nadzora nad obema vrstama podjetij preko dveh različnih javnih organov. Ta določba torej omogoča poenostavljeno izpolnjevanje lastniške ločitve za primer (so)lastništva države v podjetjih.</w:t>
      </w:r>
      <w:r w:rsidR="00EE6D51" w:rsidRPr="00EE6D51">
        <w:rPr>
          <w:i w:val="0"/>
          <w:color w:val="auto"/>
        </w:rPr>
        <w:t xml:space="preserve"> </w:t>
      </w:r>
      <w:r w:rsidR="00EE6D51" w:rsidRPr="00EE6D51">
        <w:t>Določba prenaša v slovenski pravni red določbo člena 9(6) Direktive 2009/73/ES.</w:t>
      </w:r>
    </w:p>
    <w:p w:rsidR="007E28D5" w:rsidRPr="00537EC1" w:rsidRDefault="007E28D5" w:rsidP="00BD07F1">
      <w:pPr>
        <w:rPr>
          <w:szCs w:val="24"/>
        </w:rPr>
      </w:pPr>
    </w:p>
    <w:p w:rsidR="00D55D07" w:rsidRPr="00114DD7" w:rsidRDefault="00D55D07" w:rsidP="003A7D9F">
      <w:pPr>
        <w:pStyle w:val="Naslov5"/>
      </w:pPr>
      <w:bookmarkStart w:id="843" w:name="_Toc293062769"/>
      <w:bookmarkStart w:id="844" w:name="_Ref294015246"/>
      <w:bookmarkStart w:id="845" w:name="_Ref294015252"/>
      <w:bookmarkStart w:id="846" w:name="_Ref295488405"/>
      <w:bookmarkStart w:id="847" w:name="_Toc358722013"/>
      <w:r w:rsidRPr="00114DD7">
        <w:t>člen</w:t>
      </w:r>
      <w:r>
        <w:br/>
      </w:r>
      <w:r w:rsidRPr="00114DD7">
        <w:t>(dolžnost ukrepanja za odpravo razlogov, ki predstavljajo kršitve prepovedi)</w:t>
      </w:r>
      <w:bookmarkEnd w:id="843"/>
      <w:bookmarkEnd w:id="844"/>
      <w:bookmarkEnd w:id="845"/>
      <w:bookmarkEnd w:id="846"/>
      <w:bookmarkEnd w:id="847"/>
    </w:p>
    <w:p w:rsidR="00D55D07" w:rsidRPr="00537EC1" w:rsidRDefault="00D55D07" w:rsidP="00D55D07">
      <w:pPr>
        <w:rPr>
          <w:szCs w:val="24"/>
        </w:rPr>
      </w:pPr>
    </w:p>
    <w:p w:rsidR="00D55D07" w:rsidRPr="00537EC1" w:rsidRDefault="00ED3EE4" w:rsidP="00ED3EE4">
      <w:pPr>
        <w:pStyle w:val="ListParagraph1"/>
        <w:ind w:left="0"/>
        <w:rPr>
          <w:szCs w:val="24"/>
        </w:rPr>
      </w:pPr>
      <w:r>
        <w:rPr>
          <w:szCs w:val="24"/>
        </w:rPr>
        <w:t xml:space="preserve">(1) </w:t>
      </w:r>
      <w:r w:rsidR="00D55D07" w:rsidRPr="00537EC1">
        <w:rPr>
          <w:szCs w:val="24"/>
        </w:rPr>
        <w:t>Vsaka oseba, pri kateri nastane razlog</w:t>
      </w:r>
      <w:r w:rsidR="00D55D07">
        <w:rPr>
          <w:szCs w:val="24"/>
        </w:rPr>
        <w:t>, ki predstavlja kršitev</w:t>
      </w:r>
      <w:r w:rsidR="00D55D07" w:rsidRPr="00537EC1">
        <w:rPr>
          <w:szCs w:val="24"/>
        </w:rPr>
        <w:t xml:space="preserve"> v zvezi </w:t>
      </w:r>
      <w:r w:rsidR="00D55D07">
        <w:rPr>
          <w:szCs w:val="24"/>
        </w:rPr>
        <w:t xml:space="preserve">z zahtevami </w:t>
      </w:r>
      <w:r w:rsidR="00D55D07" w:rsidRPr="00537EC1">
        <w:rPr>
          <w:szCs w:val="24"/>
        </w:rPr>
        <w:t xml:space="preserve">iz </w:t>
      </w:r>
      <w:r w:rsidR="002143F0">
        <w:rPr>
          <w:szCs w:val="24"/>
        </w:rPr>
        <w:fldChar w:fldCharType="begin"/>
      </w:r>
      <w:r w:rsidR="00D55D07">
        <w:rPr>
          <w:szCs w:val="24"/>
        </w:rPr>
        <w:instrText xml:space="preserve"> REF _Ref294013124 \r \h </w:instrText>
      </w:r>
      <w:r w:rsidR="002143F0">
        <w:rPr>
          <w:szCs w:val="24"/>
        </w:rPr>
      </w:r>
      <w:r w:rsidR="002143F0">
        <w:rPr>
          <w:szCs w:val="24"/>
        </w:rPr>
        <w:fldChar w:fldCharType="separate"/>
      </w:r>
      <w:r w:rsidR="00AD6E8B">
        <w:rPr>
          <w:szCs w:val="24"/>
        </w:rPr>
        <w:t>176</w:t>
      </w:r>
      <w:r w:rsidR="002143F0">
        <w:rPr>
          <w:szCs w:val="24"/>
        </w:rPr>
        <w:fldChar w:fldCharType="end"/>
      </w:r>
      <w:r w:rsidR="00D55D07">
        <w:rPr>
          <w:szCs w:val="24"/>
        </w:rPr>
        <w:t xml:space="preserve">., </w:t>
      </w:r>
      <w:r w:rsidR="002143F0">
        <w:rPr>
          <w:szCs w:val="24"/>
        </w:rPr>
        <w:fldChar w:fldCharType="begin"/>
      </w:r>
      <w:r w:rsidR="00D55D07">
        <w:rPr>
          <w:szCs w:val="24"/>
        </w:rPr>
        <w:instrText xml:space="preserve"> REF _Ref294013536 \r \h </w:instrText>
      </w:r>
      <w:r w:rsidR="002143F0">
        <w:rPr>
          <w:szCs w:val="24"/>
        </w:rPr>
      </w:r>
      <w:r w:rsidR="002143F0">
        <w:rPr>
          <w:szCs w:val="24"/>
        </w:rPr>
        <w:fldChar w:fldCharType="separate"/>
      </w:r>
      <w:r w:rsidR="00AD6E8B">
        <w:rPr>
          <w:szCs w:val="24"/>
        </w:rPr>
        <w:t>177</w:t>
      </w:r>
      <w:r w:rsidR="002143F0">
        <w:rPr>
          <w:szCs w:val="24"/>
        </w:rPr>
        <w:fldChar w:fldCharType="end"/>
      </w:r>
      <w:r w:rsidR="00D55D07">
        <w:rPr>
          <w:szCs w:val="24"/>
        </w:rPr>
        <w:t>.,</w:t>
      </w:r>
      <w:r w:rsidR="00225B24">
        <w:rPr>
          <w:szCs w:val="24"/>
        </w:rPr>
        <w:t xml:space="preserve"> </w:t>
      </w:r>
      <w:r w:rsidR="002143F0">
        <w:rPr>
          <w:szCs w:val="24"/>
        </w:rPr>
        <w:fldChar w:fldCharType="begin"/>
      </w:r>
      <w:r w:rsidR="00225B24">
        <w:rPr>
          <w:szCs w:val="24"/>
        </w:rPr>
        <w:instrText xml:space="preserve"> REF _Ref296668157 \r \h </w:instrText>
      </w:r>
      <w:r w:rsidR="002143F0">
        <w:rPr>
          <w:szCs w:val="24"/>
        </w:rPr>
      </w:r>
      <w:r w:rsidR="002143F0">
        <w:rPr>
          <w:szCs w:val="24"/>
        </w:rPr>
        <w:fldChar w:fldCharType="separate"/>
      </w:r>
      <w:r w:rsidR="00AD6E8B">
        <w:rPr>
          <w:szCs w:val="24"/>
        </w:rPr>
        <w:t>179</w:t>
      </w:r>
      <w:r w:rsidR="002143F0">
        <w:rPr>
          <w:szCs w:val="24"/>
        </w:rPr>
        <w:fldChar w:fldCharType="end"/>
      </w:r>
      <w:r w:rsidR="00D55D07">
        <w:rPr>
          <w:szCs w:val="24"/>
        </w:rPr>
        <w:t xml:space="preserve">. ali </w:t>
      </w:r>
      <w:r w:rsidR="002143F0">
        <w:rPr>
          <w:szCs w:val="24"/>
        </w:rPr>
        <w:fldChar w:fldCharType="begin"/>
      </w:r>
      <w:r w:rsidR="00D55D07">
        <w:rPr>
          <w:szCs w:val="24"/>
        </w:rPr>
        <w:instrText xml:space="preserve"> REF _Ref294013708 \r \h </w:instrText>
      </w:r>
      <w:r w:rsidR="002143F0">
        <w:rPr>
          <w:szCs w:val="24"/>
        </w:rPr>
      </w:r>
      <w:r w:rsidR="002143F0">
        <w:rPr>
          <w:szCs w:val="24"/>
        </w:rPr>
        <w:fldChar w:fldCharType="separate"/>
      </w:r>
      <w:r w:rsidR="00AD6E8B">
        <w:rPr>
          <w:szCs w:val="24"/>
        </w:rPr>
        <w:t>180</w:t>
      </w:r>
      <w:r w:rsidR="002143F0">
        <w:rPr>
          <w:szCs w:val="24"/>
        </w:rPr>
        <w:fldChar w:fldCharType="end"/>
      </w:r>
      <w:r w:rsidR="00D55D07">
        <w:rPr>
          <w:szCs w:val="24"/>
        </w:rPr>
        <w:t xml:space="preserve">. </w:t>
      </w:r>
      <w:r w:rsidR="00D55D07" w:rsidRPr="00537EC1">
        <w:rPr>
          <w:szCs w:val="24"/>
        </w:rPr>
        <w:t>člena tega zakona, mora takoj ukreniti vse potrebno, da se razlog odpravi, in o nastanku razloga ter svojih ukrepih obvestiti agencijo.</w:t>
      </w:r>
    </w:p>
    <w:p w:rsidR="00D55D07" w:rsidRPr="00537EC1" w:rsidRDefault="00D55D07" w:rsidP="00D55D07">
      <w:pPr>
        <w:rPr>
          <w:szCs w:val="24"/>
        </w:rPr>
      </w:pPr>
    </w:p>
    <w:p w:rsidR="00D55D07" w:rsidRPr="00537EC1" w:rsidRDefault="00ED3EE4" w:rsidP="00ED3EE4">
      <w:pPr>
        <w:pStyle w:val="ListParagraph1"/>
        <w:ind w:left="0"/>
        <w:rPr>
          <w:szCs w:val="24"/>
        </w:rPr>
      </w:pPr>
      <w:r>
        <w:rPr>
          <w:szCs w:val="24"/>
        </w:rPr>
        <w:t xml:space="preserve">(2) </w:t>
      </w:r>
      <w:r w:rsidR="00D55D07" w:rsidRPr="00537EC1">
        <w:rPr>
          <w:szCs w:val="24"/>
        </w:rPr>
        <w:t>Operater prenosnega sistema mora obvestiti agencijo po prejšnjem odstavku tudi, če ni oseba, pri kateri nastane razlog</w:t>
      </w:r>
      <w:r w:rsidR="00D55D07">
        <w:rPr>
          <w:szCs w:val="24"/>
        </w:rPr>
        <w:t>, ki predstavlja kršitev</w:t>
      </w:r>
      <w:r w:rsidR="00D55D07" w:rsidRPr="00537EC1">
        <w:rPr>
          <w:szCs w:val="24"/>
        </w:rPr>
        <w:t xml:space="preserve"> v zvezi </w:t>
      </w:r>
      <w:r w:rsidR="00D55D07">
        <w:rPr>
          <w:szCs w:val="24"/>
        </w:rPr>
        <w:t xml:space="preserve">z zahtevami </w:t>
      </w:r>
      <w:r w:rsidR="00D55D07" w:rsidRPr="00537EC1">
        <w:rPr>
          <w:szCs w:val="24"/>
        </w:rPr>
        <w:t xml:space="preserve">iz </w:t>
      </w:r>
      <w:r w:rsidR="002143F0">
        <w:rPr>
          <w:szCs w:val="24"/>
        </w:rPr>
        <w:fldChar w:fldCharType="begin"/>
      </w:r>
      <w:r w:rsidR="00D55D07">
        <w:rPr>
          <w:szCs w:val="24"/>
        </w:rPr>
        <w:instrText xml:space="preserve"> REF _Ref294013124 \r \h </w:instrText>
      </w:r>
      <w:r w:rsidR="002143F0">
        <w:rPr>
          <w:szCs w:val="24"/>
        </w:rPr>
      </w:r>
      <w:r w:rsidR="002143F0">
        <w:rPr>
          <w:szCs w:val="24"/>
        </w:rPr>
        <w:fldChar w:fldCharType="separate"/>
      </w:r>
      <w:r w:rsidR="00AD6E8B">
        <w:rPr>
          <w:szCs w:val="24"/>
        </w:rPr>
        <w:t>176</w:t>
      </w:r>
      <w:r w:rsidR="002143F0">
        <w:rPr>
          <w:szCs w:val="24"/>
        </w:rPr>
        <w:fldChar w:fldCharType="end"/>
      </w:r>
      <w:r w:rsidR="00D55D07">
        <w:rPr>
          <w:szCs w:val="24"/>
        </w:rPr>
        <w:t xml:space="preserve">., </w:t>
      </w:r>
      <w:r w:rsidR="002143F0">
        <w:rPr>
          <w:szCs w:val="24"/>
        </w:rPr>
        <w:fldChar w:fldCharType="begin"/>
      </w:r>
      <w:r w:rsidR="00D55D07">
        <w:rPr>
          <w:szCs w:val="24"/>
        </w:rPr>
        <w:instrText xml:space="preserve"> REF _Ref294013536 \r \h </w:instrText>
      </w:r>
      <w:r w:rsidR="002143F0">
        <w:rPr>
          <w:szCs w:val="24"/>
        </w:rPr>
      </w:r>
      <w:r w:rsidR="002143F0">
        <w:rPr>
          <w:szCs w:val="24"/>
        </w:rPr>
        <w:fldChar w:fldCharType="separate"/>
      </w:r>
      <w:r w:rsidR="00AD6E8B">
        <w:rPr>
          <w:szCs w:val="24"/>
        </w:rPr>
        <w:t>177</w:t>
      </w:r>
      <w:r w:rsidR="002143F0">
        <w:rPr>
          <w:szCs w:val="24"/>
        </w:rPr>
        <w:fldChar w:fldCharType="end"/>
      </w:r>
      <w:r w:rsidR="00D55D07">
        <w:rPr>
          <w:szCs w:val="24"/>
        </w:rPr>
        <w:t>.,</w:t>
      </w:r>
      <w:r w:rsidR="00225B24">
        <w:rPr>
          <w:szCs w:val="24"/>
        </w:rPr>
        <w:t xml:space="preserve"> </w:t>
      </w:r>
      <w:r w:rsidR="002143F0">
        <w:rPr>
          <w:szCs w:val="24"/>
        </w:rPr>
        <w:fldChar w:fldCharType="begin"/>
      </w:r>
      <w:r w:rsidR="00225B24">
        <w:rPr>
          <w:szCs w:val="24"/>
        </w:rPr>
        <w:instrText xml:space="preserve"> REF _Ref296668157 \r \h </w:instrText>
      </w:r>
      <w:r w:rsidR="002143F0">
        <w:rPr>
          <w:szCs w:val="24"/>
        </w:rPr>
      </w:r>
      <w:r w:rsidR="002143F0">
        <w:rPr>
          <w:szCs w:val="24"/>
        </w:rPr>
        <w:fldChar w:fldCharType="separate"/>
      </w:r>
      <w:r w:rsidR="00AD6E8B">
        <w:rPr>
          <w:szCs w:val="24"/>
        </w:rPr>
        <w:t>179</w:t>
      </w:r>
      <w:r w:rsidR="002143F0">
        <w:rPr>
          <w:szCs w:val="24"/>
        </w:rPr>
        <w:fldChar w:fldCharType="end"/>
      </w:r>
      <w:r w:rsidR="00D55D07">
        <w:rPr>
          <w:szCs w:val="24"/>
        </w:rPr>
        <w:t xml:space="preserve">. ali </w:t>
      </w:r>
      <w:r w:rsidR="002143F0">
        <w:rPr>
          <w:szCs w:val="24"/>
        </w:rPr>
        <w:fldChar w:fldCharType="begin"/>
      </w:r>
      <w:r w:rsidR="00D55D07">
        <w:rPr>
          <w:szCs w:val="24"/>
        </w:rPr>
        <w:instrText xml:space="preserve"> REF _Ref294013708 \r \h </w:instrText>
      </w:r>
      <w:r w:rsidR="002143F0">
        <w:rPr>
          <w:szCs w:val="24"/>
        </w:rPr>
      </w:r>
      <w:r w:rsidR="002143F0">
        <w:rPr>
          <w:szCs w:val="24"/>
        </w:rPr>
        <w:fldChar w:fldCharType="separate"/>
      </w:r>
      <w:r w:rsidR="00AD6E8B">
        <w:rPr>
          <w:szCs w:val="24"/>
        </w:rPr>
        <w:t>180</w:t>
      </w:r>
      <w:r w:rsidR="002143F0">
        <w:rPr>
          <w:szCs w:val="24"/>
        </w:rPr>
        <w:fldChar w:fldCharType="end"/>
      </w:r>
      <w:r w:rsidR="00D55D07">
        <w:rPr>
          <w:szCs w:val="24"/>
        </w:rPr>
        <w:t xml:space="preserve">. </w:t>
      </w:r>
      <w:r w:rsidR="00D55D07" w:rsidRPr="00537EC1">
        <w:rPr>
          <w:szCs w:val="24"/>
        </w:rPr>
        <w:t>člena tega zakona, in pri tem ukreniti kar more, da se razlog odpravi.</w:t>
      </w:r>
    </w:p>
    <w:p w:rsidR="00D55D07" w:rsidRPr="00537EC1" w:rsidRDefault="00D55D07" w:rsidP="00D55D07">
      <w:pPr>
        <w:pStyle w:val="ListParagraph1"/>
        <w:rPr>
          <w:szCs w:val="24"/>
        </w:rPr>
      </w:pPr>
    </w:p>
    <w:p w:rsidR="00D55D07" w:rsidRPr="00537EC1" w:rsidRDefault="00ED3EE4" w:rsidP="00ED3EE4">
      <w:pPr>
        <w:pStyle w:val="ListParagraph1"/>
        <w:ind w:left="0"/>
        <w:rPr>
          <w:szCs w:val="24"/>
        </w:rPr>
      </w:pPr>
      <w:r>
        <w:rPr>
          <w:szCs w:val="24"/>
        </w:rPr>
        <w:t xml:space="preserve">(3) </w:t>
      </w:r>
      <w:r w:rsidR="00D55D07" w:rsidRPr="00537EC1">
        <w:rPr>
          <w:szCs w:val="24"/>
        </w:rPr>
        <w:t xml:space="preserve">Operater prenosnega sistema mora agencijo obvestiti tudi o vsaki načrtovani transakciji, zaradi katerih bi lahko bila potrebna ponovna proučitev izpolnjevanja </w:t>
      </w:r>
      <w:r w:rsidR="00D55D07">
        <w:rPr>
          <w:szCs w:val="24"/>
        </w:rPr>
        <w:t xml:space="preserve">zahtev </w:t>
      </w:r>
      <w:r w:rsidR="00D55D07" w:rsidRPr="00537EC1">
        <w:rPr>
          <w:szCs w:val="24"/>
        </w:rPr>
        <w:t xml:space="preserve">iz </w:t>
      </w:r>
      <w:r w:rsidR="002143F0">
        <w:rPr>
          <w:szCs w:val="24"/>
        </w:rPr>
        <w:fldChar w:fldCharType="begin"/>
      </w:r>
      <w:r w:rsidR="00D55D07">
        <w:rPr>
          <w:szCs w:val="24"/>
        </w:rPr>
        <w:instrText xml:space="preserve"> REF _Ref294013124 \r \h </w:instrText>
      </w:r>
      <w:r w:rsidR="002143F0">
        <w:rPr>
          <w:szCs w:val="24"/>
        </w:rPr>
      </w:r>
      <w:r w:rsidR="002143F0">
        <w:rPr>
          <w:szCs w:val="24"/>
        </w:rPr>
        <w:fldChar w:fldCharType="separate"/>
      </w:r>
      <w:r w:rsidR="00AD6E8B">
        <w:rPr>
          <w:szCs w:val="24"/>
        </w:rPr>
        <w:t>176</w:t>
      </w:r>
      <w:r w:rsidR="002143F0">
        <w:rPr>
          <w:szCs w:val="24"/>
        </w:rPr>
        <w:fldChar w:fldCharType="end"/>
      </w:r>
      <w:r w:rsidR="00D55D07">
        <w:rPr>
          <w:szCs w:val="24"/>
        </w:rPr>
        <w:t xml:space="preserve">., </w:t>
      </w:r>
      <w:r w:rsidR="002143F0">
        <w:rPr>
          <w:szCs w:val="24"/>
        </w:rPr>
        <w:fldChar w:fldCharType="begin"/>
      </w:r>
      <w:r w:rsidR="00D55D07">
        <w:rPr>
          <w:szCs w:val="24"/>
        </w:rPr>
        <w:instrText xml:space="preserve"> REF _Ref294013536 \r \h </w:instrText>
      </w:r>
      <w:r w:rsidR="002143F0">
        <w:rPr>
          <w:szCs w:val="24"/>
        </w:rPr>
      </w:r>
      <w:r w:rsidR="002143F0">
        <w:rPr>
          <w:szCs w:val="24"/>
        </w:rPr>
        <w:fldChar w:fldCharType="separate"/>
      </w:r>
      <w:r w:rsidR="00AD6E8B">
        <w:rPr>
          <w:szCs w:val="24"/>
        </w:rPr>
        <w:t>177</w:t>
      </w:r>
      <w:r w:rsidR="002143F0">
        <w:rPr>
          <w:szCs w:val="24"/>
        </w:rPr>
        <w:fldChar w:fldCharType="end"/>
      </w:r>
      <w:r w:rsidR="00D55D07">
        <w:rPr>
          <w:szCs w:val="24"/>
        </w:rPr>
        <w:t>.,</w:t>
      </w:r>
      <w:r w:rsidR="00225B24">
        <w:rPr>
          <w:szCs w:val="24"/>
        </w:rPr>
        <w:t xml:space="preserve"> </w:t>
      </w:r>
      <w:r w:rsidR="002143F0">
        <w:rPr>
          <w:szCs w:val="24"/>
        </w:rPr>
        <w:fldChar w:fldCharType="begin"/>
      </w:r>
      <w:r w:rsidR="00225B24">
        <w:rPr>
          <w:szCs w:val="24"/>
        </w:rPr>
        <w:instrText xml:space="preserve"> REF _Ref296668157 \r \h </w:instrText>
      </w:r>
      <w:r w:rsidR="002143F0">
        <w:rPr>
          <w:szCs w:val="24"/>
        </w:rPr>
      </w:r>
      <w:r w:rsidR="002143F0">
        <w:rPr>
          <w:szCs w:val="24"/>
        </w:rPr>
        <w:fldChar w:fldCharType="separate"/>
      </w:r>
      <w:r w:rsidR="00AD6E8B">
        <w:rPr>
          <w:szCs w:val="24"/>
        </w:rPr>
        <w:t>179</w:t>
      </w:r>
      <w:r w:rsidR="002143F0">
        <w:rPr>
          <w:szCs w:val="24"/>
        </w:rPr>
        <w:fldChar w:fldCharType="end"/>
      </w:r>
      <w:r w:rsidR="00D55D07">
        <w:rPr>
          <w:szCs w:val="24"/>
        </w:rPr>
        <w:t xml:space="preserve">. ali </w:t>
      </w:r>
      <w:r w:rsidR="002143F0">
        <w:rPr>
          <w:szCs w:val="24"/>
        </w:rPr>
        <w:fldChar w:fldCharType="begin"/>
      </w:r>
      <w:r w:rsidR="00D55D07">
        <w:rPr>
          <w:szCs w:val="24"/>
        </w:rPr>
        <w:instrText xml:space="preserve"> REF _Ref294013708 \r \h </w:instrText>
      </w:r>
      <w:r w:rsidR="002143F0">
        <w:rPr>
          <w:szCs w:val="24"/>
        </w:rPr>
      </w:r>
      <w:r w:rsidR="002143F0">
        <w:rPr>
          <w:szCs w:val="24"/>
        </w:rPr>
        <w:fldChar w:fldCharType="separate"/>
      </w:r>
      <w:r w:rsidR="00AD6E8B">
        <w:rPr>
          <w:szCs w:val="24"/>
        </w:rPr>
        <w:t>180</w:t>
      </w:r>
      <w:r w:rsidR="002143F0">
        <w:rPr>
          <w:szCs w:val="24"/>
        </w:rPr>
        <w:fldChar w:fldCharType="end"/>
      </w:r>
      <w:r w:rsidR="00D55D07">
        <w:rPr>
          <w:szCs w:val="24"/>
        </w:rPr>
        <w:t xml:space="preserve">. </w:t>
      </w:r>
      <w:r w:rsidR="00D55D07" w:rsidRPr="00537EC1">
        <w:rPr>
          <w:szCs w:val="24"/>
        </w:rPr>
        <w:t>člena tega zakona.</w:t>
      </w:r>
    </w:p>
    <w:p w:rsidR="00D55D07" w:rsidRPr="00537EC1" w:rsidRDefault="00D55D07" w:rsidP="00D55D07">
      <w:pPr>
        <w:rPr>
          <w:szCs w:val="24"/>
        </w:rPr>
      </w:pPr>
    </w:p>
    <w:p w:rsidR="00D55D07" w:rsidRPr="00537EC1" w:rsidRDefault="00ED3EE4" w:rsidP="00ED3EE4">
      <w:pPr>
        <w:pStyle w:val="ListParagraph1"/>
        <w:ind w:left="0"/>
        <w:rPr>
          <w:szCs w:val="24"/>
        </w:rPr>
      </w:pPr>
      <w:r>
        <w:rPr>
          <w:szCs w:val="24"/>
        </w:rPr>
        <w:t xml:space="preserve">(4) </w:t>
      </w:r>
      <w:r w:rsidR="00D55D07" w:rsidRPr="00537EC1">
        <w:rPr>
          <w:szCs w:val="24"/>
        </w:rPr>
        <w:t xml:space="preserve">Agencija nadzira izpolnjevanje v zvezi </w:t>
      </w:r>
      <w:r w:rsidR="00D55D07">
        <w:rPr>
          <w:szCs w:val="24"/>
        </w:rPr>
        <w:t xml:space="preserve">z zahtevami iz </w:t>
      </w:r>
      <w:r w:rsidR="002143F0">
        <w:rPr>
          <w:szCs w:val="24"/>
        </w:rPr>
        <w:fldChar w:fldCharType="begin"/>
      </w:r>
      <w:r w:rsidR="00D55D07">
        <w:rPr>
          <w:szCs w:val="24"/>
        </w:rPr>
        <w:instrText xml:space="preserve"> REF _Ref294013124 \r \h </w:instrText>
      </w:r>
      <w:r w:rsidR="002143F0">
        <w:rPr>
          <w:szCs w:val="24"/>
        </w:rPr>
      </w:r>
      <w:r w:rsidR="002143F0">
        <w:rPr>
          <w:szCs w:val="24"/>
        </w:rPr>
        <w:fldChar w:fldCharType="separate"/>
      </w:r>
      <w:r w:rsidR="00AD6E8B">
        <w:rPr>
          <w:szCs w:val="24"/>
        </w:rPr>
        <w:t>176</w:t>
      </w:r>
      <w:r w:rsidR="002143F0">
        <w:rPr>
          <w:szCs w:val="24"/>
        </w:rPr>
        <w:fldChar w:fldCharType="end"/>
      </w:r>
      <w:r w:rsidR="00D55D07">
        <w:rPr>
          <w:szCs w:val="24"/>
        </w:rPr>
        <w:t xml:space="preserve">., </w:t>
      </w:r>
      <w:r w:rsidR="002143F0">
        <w:rPr>
          <w:szCs w:val="24"/>
        </w:rPr>
        <w:fldChar w:fldCharType="begin"/>
      </w:r>
      <w:r w:rsidR="00D55D07">
        <w:rPr>
          <w:szCs w:val="24"/>
        </w:rPr>
        <w:instrText xml:space="preserve"> REF _Ref294013536 \r \h </w:instrText>
      </w:r>
      <w:r w:rsidR="002143F0">
        <w:rPr>
          <w:szCs w:val="24"/>
        </w:rPr>
      </w:r>
      <w:r w:rsidR="002143F0">
        <w:rPr>
          <w:szCs w:val="24"/>
        </w:rPr>
        <w:fldChar w:fldCharType="separate"/>
      </w:r>
      <w:r w:rsidR="00AD6E8B">
        <w:rPr>
          <w:szCs w:val="24"/>
        </w:rPr>
        <w:t>177</w:t>
      </w:r>
      <w:r w:rsidR="002143F0">
        <w:rPr>
          <w:szCs w:val="24"/>
        </w:rPr>
        <w:fldChar w:fldCharType="end"/>
      </w:r>
      <w:r w:rsidR="00D55D07">
        <w:rPr>
          <w:szCs w:val="24"/>
        </w:rPr>
        <w:t xml:space="preserve">., </w:t>
      </w:r>
      <w:r w:rsidR="002143F0">
        <w:rPr>
          <w:szCs w:val="24"/>
        </w:rPr>
        <w:fldChar w:fldCharType="begin"/>
      </w:r>
      <w:r w:rsidR="00D55D07">
        <w:rPr>
          <w:szCs w:val="24"/>
        </w:rPr>
        <w:instrText xml:space="preserve"> REF _Ref294013604 \r \h </w:instrText>
      </w:r>
      <w:r w:rsidR="002143F0">
        <w:rPr>
          <w:szCs w:val="24"/>
        </w:rPr>
      </w:r>
      <w:r w:rsidR="002143F0">
        <w:rPr>
          <w:szCs w:val="24"/>
        </w:rPr>
        <w:fldChar w:fldCharType="separate"/>
      </w:r>
      <w:r w:rsidR="00AD6E8B">
        <w:rPr>
          <w:szCs w:val="24"/>
        </w:rPr>
        <w:t>179</w:t>
      </w:r>
      <w:r w:rsidR="002143F0">
        <w:rPr>
          <w:szCs w:val="24"/>
        </w:rPr>
        <w:fldChar w:fldCharType="end"/>
      </w:r>
      <w:r w:rsidR="00D55D07">
        <w:rPr>
          <w:szCs w:val="24"/>
        </w:rPr>
        <w:t xml:space="preserve">. in </w:t>
      </w:r>
      <w:r w:rsidR="002143F0">
        <w:rPr>
          <w:szCs w:val="24"/>
        </w:rPr>
        <w:fldChar w:fldCharType="begin"/>
      </w:r>
      <w:r w:rsidR="00D55D07">
        <w:rPr>
          <w:szCs w:val="24"/>
        </w:rPr>
        <w:instrText xml:space="preserve"> REF _Ref294013708 \r \h </w:instrText>
      </w:r>
      <w:r w:rsidR="002143F0">
        <w:rPr>
          <w:szCs w:val="24"/>
        </w:rPr>
      </w:r>
      <w:r w:rsidR="002143F0">
        <w:rPr>
          <w:szCs w:val="24"/>
        </w:rPr>
        <w:fldChar w:fldCharType="separate"/>
      </w:r>
      <w:r w:rsidR="00AD6E8B">
        <w:rPr>
          <w:szCs w:val="24"/>
        </w:rPr>
        <w:t>180</w:t>
      </w:r>
      <w:r w:rsidR="002143F0">
        <w:rPr>
          <w:szCs w:val="24"/>
        </w:rPr>
        <w:fldChar w:fldCharType="end"/>
      </w:r>
      <w:r w:rsidR="00D55D07">
        <w:rPr>
          <w:szCs w:val="24"/>
        </w:rPr>
        <w:t xml:space="preserve">. </w:t>
      </w:r>
      <w:r w:rsidR="00D55D07" w:rsidRPr="00537EC1">
        <w:rPr>
          <w:szCs w:val="24"/>
        </w:rPr>
        <w:t>člena tega zakona. Če pri nadzoru agencija ugotovi, da je pri določeni osebi nastal razlog</w:t>
      </w:r>
      <w:r w:rsidR="00D55D07">
        <w:rPr>
          <w:szCs w:val="24"/>
        </w:rPr>
        <w:t>, ki predstavlja kršitev</w:t>
      </w:r>
      <w:r w:rsidR="00D55D07" w:rsidRPr="00537EC1">
        <w:rPr>
          <w:szCs w:val="24"/>
        </w:rPr>
        <w:t xml:space="preserve"> v zvezi s temi prepovedmi, opozori to osebo na ta razlog in na njeno dolžnost ukrepanja po prvem odstavku, na dolžnost ukrepanja po drugem odstavku pa opozori tudi operaterja prenosnega sistema.</w:t>
      </w:r>
    </w:p>
    <w:p w:rsidR="00D55D07" w:rsidRPr="00537EC1" w:rsidRDefault="00D55D07" w:rsidP="00D55D07">
      <w:pPr>
        <w:rPr>
          <w:szCs w:val="24"/>
        </w:rPr>
      </w:pPr>
    </w:p>
    <w:p w:rsidR="00D55D07" w:rsidRDefault="00ED3EE4" w:rsidP="008212B4">
      <w:pPr>
        <w:pStyle w:val="ListParagraph1"/>
        <w:ind w:left="0"/>
        <w:rPr>
          <w:szCs w:val="24"/>
        </w:rPr>
      </w:pPr>
      <w:r>
        <w:rPr>
          <w:szCs w:val="24"/>
        </w:rPr>
        <w:t xml:space="preserve">(5) </w:t>
      </w:r>
      <w:r w:rsidR="00D55D07" w:rsidRPr="00537EC1">
        <w:rPr>
          <w:szCs w:val="24"/>
        </w:rPr>
        <w:t xml:space="preserve">Če v razumnem času, ki ni krajši od enega in ne daljši od šest mesecev od dne, ko je bila agencija obveščena o razlogu po prvem, drugem ali tretjem odstavku, ali ko je agencija opozorila na razlog po četrtem odstavku, razlog v zvezi </w:t>
      </w:r>
      <w:r w:rsidR="00D55D07">
        <w:rPr>
          <w:szCs w:val="24"/>
        </w:rPr>
        <w:t xml:space="preserve">z zahtevami </w:t>
      </w:r>
      <w:r w:rsidR="00D55D07" w:rsidRPr="00537EC1">
        <w:rPr>
          <w:szCs w:val="24"/>
        </w:rPr>
        <w:t xml:space="preserve">iz </w:t>
      </w:r>
      <w:r w:rsidR="002143F0">
        <w:rPr>
          <w:szCs w:val="24"/>
        </w:rPr>
        <w:fldChar w:fldCharType="begin"/>
      </w:r>
      <w:r w:rsidR="00D55D07">
        <w:rPr>
          <w:szCs w:val="24"/>
        </w:rPr>
        <w:instrText xml:space="preserve"> REF _Ref294013124 \r \h </w:instrText>
      </w:r>
      <w:r w:rsidR="002143F0">
        <w:rPr>
          <w:szCs w:val="24"/>
        </w:rPr>
      </w:r>
      <w:r w:rsidR="002143F0">
        <w:rPr>
          <w:szCs w:val="24"/>
        </w:rPr>
        <w:fldChar w:fldCharType="separate"/>
      </w:r>
      <w:r w:rsidR="00AD6E8B">
        <w:rPr>
          <w:szCs w:val="24"/>
        </w:rPr>
        <w:t>176</w:t>
      </w:r>
      <w:r w:rsidR="002143F0">
        <w:rPr>
          <w:szCs w:val="24"/>
        </w:rPr>
        <w:fldChar w:fldCharType="end"/>
      </w:r>
      <w:r w:rsidR="00D55D07">
        <w:rPr>
          <w:szCs w:val="24"/>
        </w:rPr>
        <w:t xml:space="preserve">., </w:t>
      </w:r>
      <w:r w:rsidR="002143F0">
        <w:rPr>
          <w:szCs w:val="24"/>
        </w:rPr>
        <w:fldChar w:fldCharType="begin"/>
      </w:r>
      <w:r w:rsidR="00D55D07">
        <w:rPr>
          <w:szCs w:val="24"/>
        </w:rPr>
        <w:instrText xml:space="preserve"> REF _Ref294013536 \r \h </w:instrText>
      </w:r>
      <w:r w:rsidR="002143F0">
        <w:rPr>
          <w:szCs w:val="24"/>
        </w:rPr>
      </w:r>
      <w:r w:rsidR="002143F0">
        <w:rPr>
          <w:szCs w:val="24"/>
        </w:rPr>
        <w:fldChar w:fldCharType="separate"/>
      </w:r>
      <w:r w:rsidR="00AD6E8B">
        <w:rPr>
          <w:szCs w:val="24"/>
        </w:rPr>
        <w:t>177</w:t>
      </w:r>
      <w:r w:rsidR="002143F0">
        <w:rPr>
          <w:szCs w:val="24"/>
        </w:rPr>
        <w:fldChar w:fldCharType="end"/>
      </w:r>
      <w:r w:rsidR="00D55D07">
        <w:rPr>
          <w:szCs w:val="24"/>
        </w:rPr>
        <w:t xml:space="preserve">., </w:t>
      </w:r>
      <w:r w:rsidR="002143F0">
        <w:rPr>
          <w:szCs w:val="24"/>
        </w:rPr>
        <w:fldChar w:fldCharType="begin"/>
      </w:r>
      <w:r w:rsidR="00D55D07">
        <w:rPr>
          <w:szCs w:val="24"/>
        </w:rPr>
        <w:instrText xml:space="preserve"> REF _Ref294013604 \r \h </w:instrText>
      </w:r>
      <w:r w:rsidR="002143F0">
        <w:rPr>
          <w:szCs w:val="24"/>
        </w:rPr>
      </w:r>
      <w:r w:rsidR="002143F0">
        <w:rPr>
          <w:szCs w:val="24"/>
        </w:rPr>
        <w:fldChar w:fldCharType="separate"/>
      </w:r>
      <w:r w:rsidR="00AD6E8B">
        <w:rPr>
          <w:szCs w:val="24"/>
        </w:rPr>
        <w:t>179</w:t>
      </w:r>
      <w:r w:rsidR="002143F0">
        <w:rPr>
          <w:szCs w:val="24"/>
        </w:rPr>
        <w:fldChar w:fldCharType="end"/>
      </w:r>
      <w:r w:rsidR="00D55D07">
        <w:rPr>
          <w:szCs w:val="24"/>
        </w:rPr>
        <w:t xml:space="preserve">. ali </w:t>
      </w:r>
      <w:r w:rsidR="002143F0">
        <w:rPr>
          <w:szCs w:val="24"/>
        </w:rPr>
        <w:fldChar w:fldCharType="begin"/>
      </w:r>
      <w:r w:rsidR="00D55D07">
        <w:rPr>
          <w:szCs w:val="24"/>
        </w:rPr>
        <w:instrText xml:space="preserve"> REF _Ref294013708 \r \h </w:instrText>
      </w:r>
      <w:r w:rsidR="002143F0">
        <w:rPr>
          <w:szCs w:val="24"/>
        </w:rPr>
      </w:r>
      <w:r w:rsidR="002143F0">
        <w:rPr>
          <w:szCs w:val="24"/>
        </w:rPr>
        <w:fldChar w:fldCharType="separate"/>
      </w:r>
      <w:r w:rsidR="00AD6E8B">
        <w:rPr>
          <w:szCs w:val="24"/>
        </w:rPr>
        <w:t>180</w:t>
      </w:r>
      <w:r w:rsidR="002143F0">
        <w:rPr>
          <w:szCs w:val="24"/>
        </w:rPr>
        <w:fldChar w:fldCharType="end"/>
      </w:r>
      <w:r w:rsidR="00D55D07">
        <w:rPr>
          <w:szCs w:val="24"/>
        </w:rPr>
        <w:t xml:space="preserve">. </w:t>
      </w:r>
      <w:r w:rsidR="00D55D07" w:rsidRPr="00537EC1">
        <w:rPr>
          <w:szCs w:val="24"/>
        </w:rPr>
        <w:t>člena tega zakona</w:t>
      </w:r>
      <w:r w:rsidR="00D55D07">
        <w:rPr>
          <w:szCs w:val="24"/>
        </w:rPr>
        <w:t xml:space="preserve"> </w:t>
      </w:r>
      <w:r w:rsidR="00D55D07" w:rsidRPr="00537EC1">
        <w:rPr>
          <w:szCs w:val="24"/>
        </w:rPr>
        <w:t xml:space="preserve">ni odpravljen, ravna agencija v skladu </w:t>
      </w:r>
      <w:r w:rsidR="00606D1D">
        <w:rPr>
          <w:szCs w:val="24"/>
        </w:rPr>
        <w:t xml:space="preserve">s </w:t>
      </w:r>
      <w:r w:rsidR="002143F0">
        <w:rPr>
          <w:szCs w:val="24"/>
        </w:rPr>
        <w:fldChar w:fldCharType="begin"/>
      </w:r>
      <w:r w:rsidR="00D55D07">
        <w:rPr>
          <w:szCs w:val="24"/>
        </w:rPr>
        <w:instrText xml:space="preserve"> REF _Ref294013942 \r \h </w:instrText>
      </w:r>
      <w:r w:rsidR="002143F0">
        <w:rPr>
          <w:szCs w:val="24"/>
        </w:rPr>
      </w:r>
      <w:r w:rsidR="002143F0">
        <w:rPr>
          <w:szCs w:val="24"/>
        </w:rPr>
        <w:fldChar w:fldCharType="separate"/>
      </w:r>
      <w:r w:rsidR="00AD6E8B">
        <w:rPr>
          <w:szCs w:val="24"/>
        </w:rPr>
        <w:t>182</w:t>
      </w:r>
      <w:r w:rsidR="002143F0">
        <w:rPr>
          <w:szCs w:val="24"/>
        </w:rPr>
        <w:fldChar w:fldCharType="end"/>
      </w:r>
      <w:r w:rsidR="00D55D07" w:rsidRPr="00537EC1">
        <w:rPr>
          <w:szCs w:val="24"/>
        </w:rPr>
        <w:t>. členom tega zakona.</w:t>
      </w:r>
    </w:p>
    <w:p w:rsidR="001D1E1E" w:rsidRDefault="007E28D5" w:rsidP="007D1782">
      <w:pPr>
        <w:pStyle w:val="Obrazloitev"/>
      </w:pPr>
      <w:r w:rsidRPr="007E28D5">
        <w:t>V primeru kršitev določb glede lastniškega ločevanja, so osebe, pri katerih nastane razlog kršitve, dolžne ukrepati tako, da te kršitve odpravijo. O nastanku kršitev morajo obvestiti agencijo, ki nadzira izpolnjevanje prepovedi glede lastniške ločitve in ukrepa v primeru, da kršitve niso odpravljene.</w:t>
      </w:r>
    </w:p>
    <w:p w:rsidR="007E28D5" w:rsidRDefault="007E28D5" w:rsidP="008212B4">
      <w:pPr>
        <w:pStyle w:val="ListParagraph1"/>
        <w:ind w:left="0"/>
        <w:rPr>
          <w:szCs w:val="24"/>
        </w:rPr>
      </w:pPr>
    </w:p>
    <w:p w:rsidR="007E28D5" w:rsidRPr="007E28D5" w:rsidRDefault="007E28D5" w:rsidP="008212B4">
      <w:pPr>
        <w:pStyle w:val="ListParagraph1"/>
        <w:ind w:left="0"/>
        <w:rPr>
          <w:szCs w:val="24"/>
        </w:rPr>
      </w:pPr>
    </w:p>
    <w:p w:rsidR="00D55D07" w:rsidRPr="00114DD7" w:rsidRDefault="00D55D07" w:rsidP="003A7D9F">
      <w:pPr>
        <w:pStyle w:val="Naslov5"/>
      </w:pPr>
      <w:bookmarkStart w:id="848" w:name="_Toc293062770"/>
      <w:bookmarkStart w:id="849" w:name="_Ref294013942"/>
      <w:bookmarkStart w:id="850" w:name="_Ref294015318"/>
      <w:bookmarkStart w:id="851" w:name="_Ref295488545"/>
      <w:bookmarkStart w:id="852" w:name="_Ref295488567"/>
      <w:bookmarkStart w:id="853" w:name="_Toc358722014"/>
      <w:r w:rsidRPr="00114DD7">
        <w:t>člen</w:t>
      </w:r>
      <w:r>
        <w:br/>
      </w:r>
      <w:r w:rsidRPr="00114DD7">
        <w:t>(ukrepi agencije)</w:t>
      </w:r>
      <w:bookmarkEnd w:id="848"/>
      <w:bookmarkEnd w:id="849"/>
      <w:bookmarkEnd w:id="850"/>
      <w:bookmarkEnd w:id="851"/>
      <w:bookmarkEnd w:id="852"/>
      <w:bookmarkEnd w:id="853"/>
    </w:p>
    <w:p w:rsidR="00D55D07" w:rsidRPr="00537EC1" w:rsidRDefault="00D55D07" w:rsidP="00D55D07">
      <w:pPr>
        <w:rPr>
          <w:szCs w:val="24"/>
        </w:rPr>
      </w:pPr>
    </w:p>
    <w:p w:rsidR="00D55D07" w:rsidRPr="00537EC1" w:rsidRDefault="00ED3EE4" w:rsidP="00ED3EE4">
      <w:pPr>
        <w:pStyle w:val="ListParagraph1"/>
        <w:ind w:left="0"/>
        <w:rPr>
          <w:szCs w:val="24"/>
        </w:rPr>
      </w:pPr>
      <w:r>
        <w:rPr>
          <w:szCs w:val="24"/>
        </w:rPr>
        <w:t xml:space="preserve">(1) </w:t>
      </w:r>
      <w:r w:rsidR="00D55D07" w:rsidRPr="00537EC1">
        <w:rPr>
          <w:szCs w:val="24"/>
        </w:rPr>
        <w:t xml:space="preserve">Če pri določeni osebi nastane razlog v zvezi </w:t>
      </w:r>
      <w:r w:rsidR="00D55D07">
        <w:rPr>
          <w:szCs w:val="24"/>
        </w:rPr>
        <w:t xml:space="preserve">z zahtevami </w:t>
      </w:r>
      <w:r w:rsidR="00D55D07" w:rsidRPr="00537EC1">
        <w:rPr>
          <w:szCs w:val="24"/>
        </w:rPr>
        <w:t xml:space="preserve">iz </w:t>
      </w:r>
      <w:r w:rsidR="002143F0">
        <w:rPr>
          <w:szCs w:val="24"/>
        </w:rPr>
        <w:fldChar w:fldCharType="begin"/>
      </w:r>
      <w:r w:rsidR="00D55D07">
        <w:rPr>
          <w:szCs w:val="24"/>
        </w:rPr>
        <w:instrText xml:space="preserve"> REF _Ref294013124 \r \h </w:instrText>
      </w:r>
      <w:r w:rsidR="002143F0">
        <w:rPr>
          <w:szCs w:val="24"/>
        </w:rPr>
      </w:r>
      <w:r w:rsidR="002143F0">
        <w:rPr>
          <w:szCs w:val="24"/>
        </w:rPr>
        <w:fldChar w:fldCharType="separate"/>
      </w:r>
      <w:r w:rsidR="00AD6E8B">
        <w:rPr>
          <w:szCs w:val="24"/>
        </w:rPr>
        <w:t>176</w:t>
      </w:r>
      <w:r w:rsidR="002143F0">
        <w:rPr>
          <w:szCs w:val="24"/>
        </w:rPr>
        <w:fldChar w:fldCharType="end"/>
      </w:r>
      <w:r w:rsidR="00D55D07">
        <w:rPr>
          <w:szCs w:val="24"/>
        </w:rPr>
        <w:t xml:space="preserve">., </w:t>
      </w:r>
      <w:r w:rsidR="002143F0">
        <w:rPr>
          <w:szCs w:val="24"/>
        </w:rPr>
        <w:fldChar w:fldCharType="begin"/>
      </w:r>
      <w:r w:rsidR="00D55D07">
        <w:rPr>
          <w:szCs w:val="24"/>
        </w:rPr>
        <w:instrText xml:space="preserve"> REF _Ref294013536 \r \h </w:instrText>
      </w:r>
      <w:r w:rsidR="002143F0">
        <w:rPr>
          <w:szCs w:val="24"/>
        </w:rPr>
      </w:r>
      <w:r w:rsidR="002143F0">
        <w:rPr>
          <w:szCs w:val="24"/>
        </w:rPr>
        <w:fldChar w:fldCharType="separate"/>
      </w:r>
      <w:r w:rsidR="00AD6E8B">
        <w:rPr>
          <w:szCs w:val="24"/>
        </w:rPr>
        <w:t>177</w:t>
      </w:r>
      <w:r w:rsidR="002143F0">
        <w:rPr>
          <w:szCs w:val="24"/>
        </w:rPr>
        <w:fldChar w:fldCharType="end"/>
      </w:r>
      <w:r w:rsidR="00D55D07">
        <w:rPr>
          <w:szCs w:val="24"/>
        </w:rPr>
        <w:t xml:space="preserve">., </w:t>
      </w:r>
      <w:r w:rsidR="002143F0">
        <w:rPr>
          <w:szCs w:val="24"/>
        </w:rPr>
        <w:fldChar w:fldCharType="begin"/>
      </w:r>
      <w:r w:rsidR="00D55D07">
        <w:rPr>
          <w:szCs w:val="24"/>
        </w:rPr>
        <w:instrText xml:space="preserve"> REF _Ref294013604 \r \h </w:instrText>
      </w:r>
      <w:r w:rsidR="002143F0">
        <w:rPr>
          <w:szCs w:val="24"/>
        </w:rPr>
      </w:r>
      <w:r w:rsidR="002143F0">
        <w:rPr>
          <w:szCs w:val="24"/>
        </w:rPr>
        <w:fldChar w:fldCharType="separate"/>
      </w:r>
      <w:r w:rsidR="00AD6E8B">
        <w:rPr>
          <w:szCs w:val="24"/>
        </w:rPr>
        <w:t>179</w:t>
      </w:r>
      <w:r w:rsidR="002143F0">
        <w:rPr>
          <w:szCs w:val="24"/>
        </w:rPr>
        <w:fldChar w:fldCharType="end"/>
      </w:r>
      <w:r w:rsidR="00D55D07">
        <w:rPr>
          <w:szCs w:val="24"/>
        </w:rPr>
        <w:t xml:space="preserve">. ali </w:t>
      </w:r>
      <w:r w:rsidR="002143F0">
        <w:rPr>
          <w:szCs w:val="24"/>
        </w:rPr>
        <w:fldChar w:fldCharType="begin"/>
      </w:r>
      <w:r w:rsidR="00D55D07">
        <w:rPr>
          <w:szCs w:val="24"/>
        </w:rPr>
        <w:instrText xml:space="preserve"> REF _Ref294013708 \r \h </w:instrText>
      </w:r>
      <w:r w:rsidR="002143F0">
        <w:rPr>
          <w:szCs w:val="24"/>
        </w:rPr>
      </w:r>
      <w:r w:rsidR="002143F0">
        <w:rPr>
          <w:szCs w:val="24"/>
        </w:rPr>
        <w:fldChar w:fldCharType="separate"/>
      </w:r>
      <w:r w:rsidR="00AD6E8B">
        <w:rPr>
          <w:szCs w:val="24"/>
        </w:rPr>
        <w:t>180</w:t>
      </w:r>
      <w:r w:rsidR="002143F0">
        <w:rPr>
          <w:szCs w:val="24"/>
        </w:rPr>
        <w:fldChar w:fldCharType="end"/>
      </w:r>
      <w:r w:rsidR="00D55D07">
        <w:rPr>
          <w:szCs w:val="24"/>
        </w:rPr>
        <w:t xml:space="preserve">. </w:t>
      </w:r>
      <w:r w:rsidR="00D55D07" w:rsidRPr="00537EC1">
        <w:rPr>
          <w:szCs w:val="24"/>
        </w:rPr>
        <w:t>člena tega zakona, agencija po preteku roka iz petega odstavka prejšnjega člena z odločbo:</w:t>
      </w:r>
    </w:p>
    <w:p w:rsidR="00D55D07" w:rsidRPr="00537EC1" w:rsidRDefault="00D55D07" w:rsidP="00D55D07">
      <w:pPr>
        <w:rPr>
          <w:szCs w:val="24"/>
        </w:rPr>
      </w:pPr>
    </w:p>
    <w:p w:rsidR="00D55D07" w:rsidRPr="00ED3982" w:rsidRDefault="00D55D07" w:rsidP="00385F6A">
      <w:pPr>
        <w:pStyle w:val="ListParagraph1"/>
        <w:numPr>
          <w:ilvl w:val="0"/>
          <w:numId w:val="5"/>
        </w:numPr>
        <w:ind w:left="426" w:hanging="284"/>
        <w:rPr>
          <w:szCs w:val="24"/>
        </w:rPr>
      </w:pPr>
      <w:r w:rsidRPr="00537EC1">
        <w:rPr>
          <w:szCs w:val="24"/>
        </w:rPr>
        <w:t xml:space="preserve">prepove izvrševanje glasovalnih pravic ali izvrševanje lastniških upravičenj v zvezi z upravljanjem manj od polovičnega lastniškega </w:t>
      </w:r>
      <w:r w:rsidRPr="00ED3982">
        <w:rPr>
          <w:szCs w:val="24"/>
        </w:rPr>
        <w:t xml:space="preserve">deleža v nasprotju s </w:t>
      </w:r>
      <w:fldSimple w:instr=" REF _Ref294014176 \r \h  \* MERGEFORMAT ">
        <w:r w:rsidR="00AD6E8B" w:rsidRPr="00AD6E8B">
          <w:rPr>
            <w:szCs w:val="24"/>
          </w:rPr>
          <w:t>177</w:t>
        </w:r>
      </w:fldSimple>
      <w:r w:rsidRPr="00ED3982">
        <w:rPr>
          <w:szCs w:val="24"/>
        </w:rPr>
        <w:t>. členom tega zakona;</w:t>
      </w:r>
    </w:p>
    <w:p w:rsidR="00D55D07" w:rsidRPr="00537EC1" w:rsidRDefault="00D55D07" w:rsidP="00385F6A">
      <w:pPr>
        <w:pStyle w:val="ListParagraph1"/>
        <w:numPr>
          <w:ilvl w:val="0"/>
          <w:numId w:val="5"/>
        </w:numPr>
        <w:ind w:left="426" w:hanging="284"/>
        <w:rPr>
          <w:szCs w:val="24"/>
        </w:rPr>
      </w:pPr>
      <w:r w:rsidRPr="00537EC1">
        <w:rPr>
          <w:szCs w:val="24"/>
        </w:rPr>
        <w:t xml:space="preserve">naloži prodajo deleža na osnovnem kapitalu ali lastniškega deleža na prenosnem sistemu, kolikor presega delež, ki ne predstavlja kršitve </w:t>
      </w:r>
      <w:r w:rsidR="002143F0">
        <w:rPr>
          <w:szCs w:val="24"/>
        </w:rPr>
        <w:fldChar w:fldCharType="begin"/>
      </w:r>
      <w:r>
        <w:rPr>
          <w:szCs w:val="24"/>
        </w:rPr>
        <w:instrText xml:space="preserve"> REF _Ref294014176 \r \h </w:instrText>
      </w:r>
      <w:r w:rsidR="002143F0">
        <w:rPr>
          <w:szCs w:val="24"/>
        </w:rPr>
      </w:r>
      <w:r w:rsidR="002143F0">
        <w:rPr>
          <w:szCs w:val="24"/>
        </w:rPr>
        <w:fldChar w:fldCharType="separate"/>
      </w:r>
      <w:r w:rsidR="00AD6E8B">
        <w:rPr>
          <w:szCs w:val="24"/>
        </w:rPr>
        <w:t>177</w:t>
      </w:r>
      <w:r w:rsidR="002143F0">
        <w:rPr>
          <w:szCs w:val="24"/>
        </w:rPr>
        <w:fldChar w:fldCharType="end"/>
      </w:r>
      <w:r w:rsidRPr="00537EC1">
        <w:rPr>
          <w:szCs w:val="24"/>
        </w:rPr>
        <w:t>. člena tega zakona;</w:t>
      </w:r>
    </w:p>
    <w:p w:rsidR="00D55D07" w:rsidRPr="00537EC1" w:rsidRDefault="00D55D07" w:rsidP="00385F6A">
      <w:pPr>
        <w:pStyle w:val="ListParagraph1"/>
        <w:numPr>
          <w:ilvl w:val="0"/>
          <w:numId w:val="5"/>
        </w:numPr>
        <w:ind w:left="426" w:hanging="284"/>
        <w:rPr>
          <w:szCs w:val="24"/>
        </w:rPr>
      </w:pPr>
      <w:r w:rsidRPr="00537EC1">
        <w:rPr>
          <w:szCs w:val="24"/>
        </w:rPr>
        <w:t>odvzame mandat članu uprave, nadzornega sveta ali drugega organa, ki zastopa podjetje, ki je bil imenovan v nasprotju z zakonom ali odvzame pooblastila osebi, ki predstavlja lastnika prenosnega sistema, ki je bila pooblaščena v nasprotju z zakonom;</w:t>
      </w:r>
    </w:p>
    <w:p w:rsidR="00D55D07" w:rsidRPr="00537EC1" w:rsidRDefault="00D55D07" w:rsidP="00385F6A">
      <w:pPr>
        <w:pStyle w:val="ListParagraph1"/>
        <w:numPr>
          <w:ilvl w:val="0"/>
          <w:numId w:val="5"/>
        </w:numPr>
        <w:ind w:left="426" w:hanging="284"/>
        <w:rPr>
          <w:szCs w:val="24"/>
        </w:rPr>
      </w:pPr>
      <w:r w:rsidRPr="00537EC1">
        <w:rPr>
          <w:szCs w:val="24"/>
        </w:rPr>
        <w:t>prepove izvrševanje posrednega ali neposrednega nadzora</w:t>
      </w:r>
      <w:r w:rsidR="005E1F8B" w:rsidRPr="005E1F8B">
        <w:rPr>
          <w:szCs w:val="24"/>
        </w:rPr>
        <w:t xml:space="preserve"> </w:t>
      </w:r>
      <w:r w:rsidR="005E1F8B">
        <w:rPr>
          <w:szCs w:val="24"/>
        </w:rPr>
        <w:t>iz 12. alineje 154. člena tega zakona</w:t>
      </w:r>
      <w:r w:rsidRPr="00537EC1">
        <w:rPr>
          <w:szCs w:val="24"/>
        </w:rPr>
        <w:t>.</w:t>
      </w:r>
    </w:p>
    <w:p w:rsidR="00D55D07" w:rsidRPr="00537EC1" w:rsidRDefault="00D55D07" w:rsidP="00D55D07">
      <w:pPr>
        <w:rPr>
          <w:szCs w:val="24"/>
        </w:rPr>
      </w:pPr>
    </w:p>
    <w:p w:rsidR="00D55D07" w:rsidRPr="00537EC1" w:rsidRDefault="00ED3EE4" w:rsidP="00ED3EE4">
      <w:pPr>
        <w:pStyle w:val="ListParagraph1"/>
        <w:ind w:left="0"/>
        <w:rPr>
          <w:szCs w:val="24"/>
        </w:rPr>
      </w:pPr>
      <w:r>
        <w:rPr>
          <w:szCs w:val="24"/>
        </w:rPr>
        <w:t xml:space="preserve">(2) </w:t>
      </w:r>
      <w:r w:rsidR="00D55D07" w:rsidRPr="00537EC1">
        <w:rPr>
          <w:szCs w:val="24"/>
        </w:rPr>
        <w:t xml:space="preserve">Agencija lahko z odločbo naloži enega ali več ukrepov iz prejšnjega odstavka, vendar v obsegu, kolikor je to najmanj potrebno, da se odpravi razlog kršitve </w:t>
      </w:r>
      <w:r w:rsidR="00D55D07">
        <w:rPr>
          <w:szCs w:val="24"/>
        </w:rPr>
        <w:t xml:space="preserve">zahtev </w:t>
      </w:r>
      <w:r w:rsidR="00D55D07" w:rsidRPr="00537EC1">
        <w:rPr>
          <w:szCs w:val="24"/>
        </w:rPr>
        <w:t xml:space="preserve">iz </w:t>
      </w:r>
      <w:r w:rsidR="002143F0">
        <w:rPr>
          <w:szCs w:val="24"/>
        </w:rPr>
        <w:fldChar w:fldCharType="begin"/>
      </w:r>
      <w:r w:rsidR="00D55D07">
        <w:rPr>
          <w:szCs w:val="24"/>
        </w:rPr>
        <w:instrText xml:space="preserve"> REF _Ref294013124 \r \h </w:instrText>
      </w:r>
      <w:r w:rsidR="002143F0">
        <w:rPr>
          <w:szCs w:val="24"/>
        </w:rPr>
      </w:r>
      <w:r w:rsidR="002143F0">
        <w:rPr>
          <w:szCs w:val="24"/>
        </w:rPr>
        <w:fldChar w:fldCharType="separate"/>
      </w:r>
      <w:r w:rsidR="00AD6E8B">
        <w:rPr>
          <w:szCs w:val="24"/>
        </w:rPr>
        <w:t>176</w:t>
      </w:r>
      <w:r w:rsidR="002143F0">
        <w:rPr>
          <w:szCs w:val="24"/>
        </w:rPr>
        <w:fldChar w:fldCharType="end"/>
      </w:r>
      <w:r w:rsidR="00D55D07">
        <w:rPr>
          <w:szCs w:val="24"/>
        </w:rPr>
        <w:t xml:space="preserve">., </w:t>
      </w:r>
      <w:r w:rsidR="002143F0">
        <w:rPr>
          <w:szCs w:val="24"/>
        </w:rPr>
        <w:fldChar w:fldCharType="begin"/>
      </w:r>
      <w:r w:rsidR="00D55D07">
        <w:rPr>
          <w:szCs w:val="24"/>
        </w:rPr>
        <w:instrText xml:space="preserve"> REF _Ref294013536 \r \h </w:instrText>
      </w:r>
      <w:r w:rsidR="002143F0">
        <w:rPr>
          <w:szCs w:val="24"/>
        </w:rPr>
      </w:r>
      <w:r w:rsidR="002143F0">
        <w:rPr>
          <w:szCs w:val="24"/>
        </w:rPr>
        <w:fldChar w:fldCharType="separate"/>
      </w:r>
      <w:r w:rsidR="00AD6E8B">
        <w:rPr>
          <w:szCs w:val="24"/>
        </w:rPr>
        <w:t>177</w:t>
      </w:r>
      <w:r w:rsidR="002143F0">
        <w:rPr>
          <w:szCs w:val="24"/>
        </w:rPr>
        <w:fldChar w:fldCharType="end"/>
      </w:r>
      <w:r w:rsidR="00D55D07">
        <w:rPr>
          <w:szCs w:val="24"/>
        </w:rPr>
        <w:t xml:space="preserve">., </w:t>
      </w:r>
      <w:r w:rsidR="002143F0">
        <w:rPr>
          <w:szCs w:val="24"/>
        </w:rPr>
        <w:fldChar w:fldCharType="begin"/>
      </w:r>
      <w:r w:rsidR="00D55D07">
        <w:rPr>
          <w:szCs w:val="24"/>
        </w:rPr>
        <w:instrText xml:space="preserve"> REF _Ref294013604 \r \h </w:instrText>
      </w:r>
      <w:r w:rsidR="002143F0">
        <w:rPr>
          <w:szCs w:val="24"/>
        </w:rPr>
      </w:r>
      <w:r w:rsidR="002143F0">
        <w:rPr>
          <w:szCs w:val="24"/>
        </w:rPr>
        <w:fldChar w:fldCharType="separate"/>
      </w:r>
      <w:r w:rsidR="00AD6E8B">
        <w:rPr>
          <w:szCs w:val="24"/>
        </w:rPr>
        <w:t>179</w:t>
      </w:r>
      <w:r w:rsidR="002143F0">
        <w:rPr>
          <w:szCs w:val="24"/>
        </w:rPr>
        <w:fldChar w:fldCharType="end"/>
      </w:r>
      <w:r w:rsidR="00D55D07">
        <w:rPr>
          <w:szCs w:val="24"/>
        </w:rPr>
        <w:t xml:space="preserve">. ali </w:t>
      </w:r>
      <w:r w:rsidR="002143F0">
        <w:rPr>
          <w:szCs w:val="24"/>
        </w:rPr>
        <w:fldChar w:fldCharType="begin"/>
      </w:r>
      <w:r w:rsidR="00D55D07">
        <w:rPr>
          <w:szCs w:val="24"/>
        </w:rPr>
        <w:instrText xml:space="preserve"> REF _Ref294013708 \r \h </w:instrText>
      </w:r>
      <w:r w:rsidR="002143F0">
        <w:rPr>
          <w:szCs w:val="24"/>
        </w:rPr>
      </w:r>
      <w:r w:rsidR="002143F0">
        <w:rPr>
          <w:szCs w:val="24"/>
        </w:rPr>
        <w:fldChar w:fldCharType="separate"/>
      </w:r>
      <w:r w:rsidR="00AD6E8B">
        <w:rPr>
          <w:szCs w:val="24"/>
        </w:rPr>
        <w:t>180</w:t>
      </w:r>
      <w:r w:rsidR="002143F0">
        <w:rPr>
          <w:szCs w:val="24"/>
        </w:rPr>
        <w:fldChar w:fldCharType="end"/>
      </w:r>
      <w:r w:rsidR="00D55D07">
        <w:rPr>
          <w:szCs w:val="24"/>
        </w:rPr>
        <w:t xml:space="preserve">. </w:t>
      </w:r>
      <w:r w:rsidR="00D55D07" w:rsidRPr="00537EC1">
        <w:rPr>
          <w:szCs w:val="24"/>
        </w:rPr>
        <w:t>člena tega zakona.</w:t>
      </w:r>
    </w:p>
    <w:p w:rsidR="00D55D07" w:rsidRPr="00537EC1" w:rsidRDefault="00D55D07" w:rsidP="00D55D07">
      <w:pPr>
        <w:rPr>
          <w:szCs w:val="24"/>
        </w:rPr>
      </w:pPr>
    </w:p>
    <w:p w:rsidR="00D55D07" w:rsidRPr="00ED3EE4" w:rsidRDefault="00ED3EE4" w:rsidP="00ED3EE4">
      <w:pPr>
        <w:pStyle w:val="ListParagraph1"/>
        <w:ind w:left="0"/>
        <w:rPr>
          <w:szCs w:val="24"/>
        </w:rPr>
      </w:pPr>
      <w:r>
        <w:rPr>
          <w:szCs w:val="24"/>
        </w:rPr>
        <w:t xml:space="preserve">(3) </w:t>
      </w:r>
      <w:r w:rsidR="00D55D07" w:rsidRPr="00537EC1">
        <w:rPr>
          <w:szCs w:val="24"/>
        </w:rPr>
        <w:t>Če je odločbo iz prvega odstavka treba izvršiti s prisilo, ne glede na pravila zakona, ki ureja splošni upravni postopek, posamična denarna kazen v postopku izvršbe s prisilo ne sme presegati 100.000 evrov.</w:t>
      </w:r>
    </w:p>
    <w:p w:rsidR="00D55D07" w:rsidRPr="00537EC1" w:rsidRDefault="00D55D07" w:rsidP="00D55D07">
      <w:pPr>
        <w:rPr>
          <w:szCs w:val="24"/>
        </w:rPr>
      </w:pPr>
    </w:p>
    <w:p w:rsidR="00D55D07" w:rsidRPr="00537EC1" w:rsidRDefault="00ED3EE4" w:rsidP="00ED3EE4">
      <w:pPr>
        <w:pStyle w:val="ListParagraph1"/>
        <w:ind w:left="0"/>
        <w:rPr>
          <w:szCs w:val="24"/>
        </w:rPr>
      </w:pPr>
      <w:r>
        <w:rPr>
          <w:szCs w:val="24"/>
        </w:rPr>
        <w:t xml:space="preserve">(4) </w:t>
      </w:r>
      <w:r w:rsidR="00D55D07" w:rsidRPr="00537EC1">
        <w:rPr>
          <w:szCs w:val="24"/>
        </w:rPr>
        <w:t xml:space="preserve">Če z ukrepi iz tega odstavka ni mogoče odpraviti razloga kršitve </w:t>
      </w:r>
      <w:r w:rsidR="00D55D07">
        <w:rPr>
          <w:szCs w:val="24"/>
        </w:rPr>
        <w:t xml:space="preserve">z zahtevami </w:t>
      </w:r>
      <w:r w:rsidR="00D55D07" w:rsidRPr="00537EC1">
        <w:rPr>
          <w:szCs w:val="24"/>
        </w:rPr>
        <w:t xml:space="preserve">iz </w:t>
      </w:r>
      <w:r w:rsidR="002143F0">
        <w:rPr>
          <w:szCs w:val="24"/>
        </w:rPr>
        <w:fldChar w:fldCharType="begin"/>
      </w:r>
      <w:r w:rsidR="00D55D07">
        <w:rPr>
          <w:szCs w:val="24"/>
        </w:rPr>
        <w:instrText xml:space="preserve"> REF _Ref294013124 \r \h </w:instrText>
      </w:r>
      <w:r w:rsidR="002143F0">
        <w:rPr>
          <w:szCs w:val="24"/>
        </w:rPr>
      </w:r>
      <w:r w:rsidR="002143F0">
        <w:rPr>
          <w:szCs w:val="24"/>
        </w:rPr>
        <w:fldChar w:fldCharType="separate"/>
      </w:r>
      <w:r w:rsidR="00AD6E8B">
        <w:rPr>
          <w:szCs w:val="24"/>
        </w:rPr>
        <w:t>176</w:t>
      </w:r>
      <w:r w:rsidR="002143F0">
        <w:rPr>
          <w:szCs w:val="24"/>
        </w:rPr>
        <w:fldChar w:fldCharType="end"/>
      </w:r>
      <w:r w:rsidR="00D55D07">
        <w:rPr>
          <w:szCs w:val="24"/>
        </w:rPr>
        <w:t xml:space="preserve">., </w:t>
      </w:r>
      <w:r w:rsidR="002143F0">
        <w:rPr>
          <w:szCs w:val="24"/>
        </w:rPr>
        <w:fldChar w:fldCharType="begin"/>
      </w:r>
      <w:r w:rsidR="00D55D07">
        <w:rPr>
          <w:szCs w:val="24"/>
        </w:rPr>
        <w:instrText xml:space="preserve"> REF _Ref294013536 \r \h </w:instrText>
      </w:r>
      <w:r w:rsidR="002143F0">
        <w:rPr>
          <w:szCs w:val="24"/>
        </w:rPr>
      </w:r>
      <w:r w:rsidR="002143F0">
        <w:rPr>
          <w:szCs w:val="24"/>
        </w:rPr>
        <w:fldChar w:fldCharType="separate"/>
      </w:r>
      <w:r w:rsidR="00AD6E8B">
        <w:rPr>
          <w:szCs w:val="24"/>
        </w:rPr>
        <w:t>177</w:t>
      </w:r>
      <w:r w:rsidR="002143F0">
        <w:rPr>
          <w:szCs w:val="24"/>
        </w:rPr>
        <w:fldChar w:fldCharType="end"/>
      </w:r>
      <w:r w:rsidR="00D55D07">
        <w:rPr>
          <w:szCs w:val="24"/>
        </w:rPr>
        <w:t xml:space="preserve">., </w:t>
      </w:r>
      <w:r w:rsidR="002143F0">
        <w:rPr>
          <w:szCs w:val="24"/>
        </w:rPr>
        <w:fldChar w:fldCharType="begin"/>
      </w:r>
      <w:r w:rsidR="00D55D07">
        <w:rPr>
          <w:szCs w:val="24"/>
        </w:rPr>
        <w:instrText xml:space="preserve"> REF _Ref294013604 \r \h </w:instrText>
      </w:r>
      <w:r w:rsidR="002143F0">
        <w:rPr>
          <w:szCs w:val="24"/>
        </w:rPr>
      </w:r>
      <w:r w:rsidR="002143F0">
        <w:rPr>
          <w:szCs w:val="24"/>
        </w:rPr>
        <w:fldChar w:fldCharType="separate"/>
      </w:r>
      <w:r w:rsidR="00AD6E8B">
        <w:rPr>
          <w:szCs w:val="24"/>
        </w:rPr>
        <w:t>179</w:t>
      </w:r>
      <w:r w:rsidR="002143F0">
        <w:rPr>
          <w:szCs w:val="24"/>
        </w:rPr>
        <w:fldChar w:fldCharType="end"/>
      </w:r>
      <w:r w:rsidR="00D55D07">
        <w:rPr>
          <w:szCs w:val="24"/>
        </w:rPr>
        <w:t xml:space="preserve">. ali </w:t>
      </w:r>
      <w:r w:rsidR="002143F0">
        <w:rPr>
          <w:szCs w:val="24"/>
        </w:rPr>
        <w:fldChar w:fldCharType="begin"/>
      </w:r>
      <w:r w:rsidR="00D55D07">
        <w:rPr>
          <w:szCs w:val="24"/>
        </w:rPr>
        <w:instrText xml:space="preserve"> REF _Ref294013708 \r \h </w:instrText>
      </w:r>
      <w:r w:rsidR="002143F0">
        <w:rPr>
          <w:szCs w:val="24"/>
        </w:rPr>
      </w:r>
      <w:r w:rsidR="002143F0">
        <w:rPr>
          <w:szCs w:val="24"/>
        </w:rPr>
        <w:fldChar w:fldCharType="separate"/>
      </w:r>
      <w:r w:rsidR="00AD6E8B">
        <w:rPr>
          <w:szCs w:val="24"/>
        </w:rPr>
        <w:t>180</w:t>
      </w:r>
      <w:r w:rsidR="002143F0">
        <w:rPr>
          <w:szCs w:val="24"/>
        </w:rPr>
        <w:fldChar w:fldCharType="end"/>
      </w:r>
      <w:r w:rsidR="00D55D07">
        <w:rPr>
          <w:szCs w:val="24"/>
        </w:rPr>
        <w:t xml:space="preserve">. </w:t>
      </w:r>
      <w:r w:rsidR="00D55D07" w:rsidRPr="00537EC1">
        <w:rPr>
          <w:szCs w:val="24"/>
        </w:rPr>
        <w:t>člena tega zakona, začne agencija postopek preizkusa pogojev za certifikat.</w:t>
      </w:r>
    </w:p>
    <w:p w:rsidR="00972179" w:rsidRDefault="00972179" w:rsidP="00165E5D">
      <w:pPr>
        <w:pStyle w:val="Odstavekseznama1"/>
        <w:ind w:left="0"/>
        <w:rPr>
          <w:u w:val="single"/>
        </w:rPr>
      </w:pPr>
    </w:p>
    <w:p w:rsidR="007E28D5" w:rsidRDefault="007E28D5" w:rsidP="00165E5D">
      <w:pPr>
        <w:pStyle w:val="Odstavekseznama1"/>
        <w:ind w:left="0"/>
        <w:rPr>
          <w:u w:val="single"/>
        </w:rPr>
      </w:pPr>
    </w:p>
    <w:p w:rsidR="001D1E1E" w:rsidRPr="007D1782" w:rsidRDefault="007E28D5" w:rsidP="00EE6D51">
      <w:pPr>
        <w:pStyle w:val="Obrazloitev"/>
      </w:pPr>
      <w:r w:rsidRPr="007E28D5">
        <w:t>Za učinkovito izvajanje in zagotavljanje ukrepov lastniške ločitve agencija izvaja ustrezne ukrepe z odločbo za odpravo kršitev glede zagotavljanja lastniške ločitve ali s prisilo, in sicer le v nujnem obsegu. V skrajnem primeru neizvajanja predpisanih odločb agencija sproži postopek odvzema certifikata operaterju prenosnega sistema.</w:t>
      </w:r>
      <w:r w:rsidR="00EE6D51" w:rsidRPr="00EE6D51">
        <w:rPr>
          <w:i w:val="0"/>
          <w:color w:val="auto"/>
        </w:rPr>
        <w:t xml:space="preserve"> </w:t>
      </w:r>
      <w:r w:rsidR="00EE6D51" w:rsidRPr="00EE6D51">
        <w:t>Ker gre za zelo pomembne prepovedi, zaradi katerih kršitve lahko nastane velika škoda, mora biti  denarna kazen v izvršbi bistveno večjaod splošnih pravil ZUP</w:t>
      </w:r>
    </w:p>
    <w:p w:rsidR="003D044C" w:rsidRPr="008B7BD8" w:rsidRDefault="001B17DD" w:rsidP="00A67412">
      <w:pPr>
        <w:pStyle w:val="Naslov4"/>
        <w:rPr>
          <w:b w:val="0"/>
          <w:sz w:val="24"/>
          <w:szCs w:val="24"/>
        </w:rPr>
      </w:pPr>
      <w:bookmarkStart w:id="854" w:name="_Toc358722015"/>
      <w:r w:rsidRPr="008B7BD8">
        <w:rPr>
          <w:b w:val="0"/>
          <w:sz w:val="24"/>
          <w:szCs w:val="24"/>
        </w:rPr>
        <w:t>II.</w:t>
      </w:r>
      <w:r w:rsidR="008212B4" w:rsidRPr="008B7BD8">
        <w:rPr>
          <w:b w:val="0"/>
          <w:sz w:val="24"/>
          <w:szCs w:val="24"/>
        </w:rPr>
        <w:t xml:space="preserve"> </w:t>
      </w:r>
      <w:r w:rsidR="00A67412" w:rsidRPr="008B7BD8">
        <w:rPr>
          <w:b w:val="0"/>
          <w:sz w:val="24"/>
          <w:szCs w:val="24"/>
        </w:rPr>
        <w:t>N</w:t>
      </w:r>
      <w:r w:rsidR="008212B4" w:rsidRPr="008B7BD8">
        <w:rPr>
          <w:b w:val="0"/>
          <w:sz w:val="24"/>
          <w:szCs w:val="24"/>
        </w:rPr>
        <w:t>eodvisni operater prenosnega sistema</w:t>
      </w:r>
      <w:bookmarkEnd w:id="854"/>
    </w:p>
    <w:p w:rsidR="004B1D0E" w:rsidRPr="00ED5A02" w:rsidRDefault="004B1D0E" w:rsidP="003A7D9F">
      <w:pPr>
        <w:pStyle w:val="Naslov5"/>
      </w:pPr>
      <w:bookmarkStart w:id="855" w:name="_Ref294703281"/>
      <w:bookmarkStart w:id="856" w:name="_Toc358722016"/>
      <w:r>
        <w:t>člen</w:t>
      </w:r>
      <w:bookmarkEnd w:id="855"/>
      <w:r w:rsidR="00ED5A02">
        <w:br/>
      </w:r>
      <w:r w:rsidRPr="00ED5A02">
        <w:t xml:space="preserve">(izjema </w:t>
      </w:r>
      <w:r w:rsidR="00CA53EC">
        <w:t xml:space="preserve">od </w:t>
      </w:r>
      <w:r w:rsidRPr="00ED5A02">
        <w:t>lastniškega ločevanja)</w:t>
      </w:r>
      <w:bookmarkEnd w:id="856"/>
    </w:p>
    <w:p w:rsidR="004B1D0E" w:rsidRDefault="004B1D0E" w:rsidP="004B1D0E">
      <w:pPr>
        <w:pStyle w:val="ListParagraph1"/>
        <w:ind w:left="0"/>
        <w:rPr>
          <w:szCs w:val="24"/>
        </w:rPr>
      </w:pPr>
    </w:p>
    <w:p w:rsidR="004B1D0E" w:rsidRDefault="00762632" w:rsidP="00762632">
      <w:pPr>
        <w:pStyle w:val="ListParagraph1"/>
        <w:ind w:left="0"/>
        <w:rPr>
          <w:szCs w:val="24"/>
        </w:rPr>
      </w:pPr>
      <w:r>
        <w:rPr>
          <w:szCs w:val="24"/>
        </w:rPr>
        <w:t xml:space="preserve">(1) </w:t>
      </w:r>
      <w:r w:rsidR="004B1D0E">
        <w:rPr>
          <w:szCs w:val="24"/>
        </w:rPr>
        <w:t xml:space="preserve">Vertikalno integrirano podjetje, ki je imelo na dan 3. septembra 2009 v lasti prenosni sistem, ali v okviru katerega je operater prenosnega sistema, ki je imel na ta dan v lasti prenosni sistem, se lahko odloči, da bo namesto zahtev </w:t>
      </w:r>
      <w:r w:rsidR="002143F0">
        <w:rPr>
          <w:szCs w:val="24"/>
        </w:rPr>
        <w:fldChar w:fldCharType="begin"/>
      </w:r>
      <w:r w:rsidR="004B1D0E">
        <w:rPr>
          <w:szCs w:val="24"/>
        </w:rPr>
        <w:instrText xml:space="preserve"> REF _Ref294615435 \r \h </w:instrText>
      </w:r>
      <w:r w:rsidR="002143F0">
        <w:rPr>
          <w:szCs w:val="24"/>
        </w:rPr>
      </w:r>
      <w:r w:rsidR="002143F0">
        <w:rPr>
          <w:szCs w:val="24"/>
        </w:rPr>
        <w:fldChar w:fldCharType="separate"/>
      </w:r>
      <w:r w:rsidR="00AD6E8B">
        <w:rPr>
          <w:szCs w:val="24"/>
        </w:rPr>
        <w:t>176</w:t>
      </w:r>
      <w:r w:rsidR="002143F0">
        <w:rPr>
          <w:szCs w:val="24"/>
        </w:rPr>
        <w:fldChar w:fldCharType="end"/>
      </w:r>
      <w:r w:rsidR="004B1D0E">
        <w:rPr>
          <w:szCs w:val="24"/>
        </w:rPr>
        <w:t xml:space="preserve">., </w:t>
      </w:r>
      <w:r w:rsidR="002143F0">
        <w:rPr>
          <w:szCs w:val="24"/>
        </w:rPr>
        <w:fldChar w:fldCharType="begin"/>
      </w:r>
      <w:r w:rsidR="004B1D0E">
        <w:rPr>
          <w:szCs w:val="24"/>
        </w:rPr>
        <w:instrText xml:space="preserve"> REF _Ref294615442 \r \h </w:instrText>
      </w:r>
      <w:r w:rsidR="002143F0">
        <w:rPr>
          <w:szCs w:val="24"/>
        </w:rPr>
      </w:r>
      <w:r w:rsidR="002143F0">
        <w:rPr>
          <w:szCs w:val="24"/>
        </w:rPr>
        <w:fldChar w:fldCharType="separate"/>
      </w:r>
      <w:r w:rsidR="00AD6E8B">
        <w:rPr>
          <w:szCs w:val="24"/>
        </w:rPr>
        <w:t>177</w:t>
      </w:r>
      <w:r w:rsidR="002143F0">
        <w:rPr>
          <w:szCs w:val="24"/>
        </w:rPr>
        <w:fldChar w:fldCharType="end"/>
      </w:r>
      <w:r w:rsidR="004B1D0E">
        <w:rPr>
          <w:szCs w:val="24"/>
        </w:rPr>
        <w:t xml:space="preserve">. in </w:t>
      </w:r>
      <w:r w:rsidR="002143F0">
        <w:rPr>
          <w:szCs w:val="24"/>
        </w:rPr>
        <w:fldChar w:fldCharType="begin"/>
      </w:r>
      <w:r w:rsidR="004B1D0E">
        <w:rPr>
          <w:szCs w:val="24"/>
        </w:rPr>
        <w:instrText xml:space="preserve"> REF _Ref294615452 \r \h </w:instrText>
      </w:r>
      <w:r w:rsidR="002143F0">
        <w:rPr>
          <w:szCs w:val="24"/>
        </w:rPr>
      </w:r>
      <w:r w:rsidR="002143F0">
        <w:rPr>
          <w:szCs w:val="24"/>
        </w:rPr>
        <w:fldChar w:fldCharType="separate"/>
      </w:r>
      <w:r w:rsidR="00AD6E8B">
        <w:rPr>
          <w:szCs w:val="24"/>
        </w:rPr>
        <w:t>179</w:t>
      </w:r>
      <w:r w:rsidR="002143F0">
        <w:rPr>
          <w:szCs w:val="24"/>
        </w:rPr>
        <w:fldChar w:fldCharType="end"/>
      </w:r>
      <w:r w:rsidR="004B1D0E">
        <w:rPr>
          <w:szCs w:val="24"/>
        </w:rPr>
        <w:t xml:space="preserve">. člena, izpolnilo zahteve </w:t>
      </w:r>
      <w:r w:rsidR="002143F0">
        <w:rPr>
          <w:szCs w:val="24"/>
        </w:rPr>
        <w:fldChar w:fldCharType="begin"/>
      </w:r>
      <w:r w:rsidR="004B1D0E">
        <w:rPr>
          <w:szCs w:val="24"/>
        </w:rPr>
        <w:instrText xml:space="preserve"> REF _Ref294703281 \r \h </w:instrText>
      </w:r>
      <w:r w:rsidR="002143F0">
        <w:rPr>
          <w:szCs w:val="24"/>
        </w:rPr>
      </w:r>
      <w:r w:rsidR="002143F0">
        <w:rPr>
          <w:szCs w:val="24"/>
        </w:rPr>
        <w:fldChar w:fldCharType="separate"/>
      </w:r>
      <w:r w:rsidR="00AD6E8B">
        <w:rPr>
          <w:szCs w:val="24"/>
        </w:rPr>
        <w:t>183</w:t>
      </w:r>
      <w:r w:rsidR="002143F0">
        <w:rPr>
          <w:szCs w:val="24"/>
        </w:rPr>
        <w:fldChar w:fldCharType="end"/>
      </w:r>
      <w:r w:rsidR="004B1D0E">
        <w:rPr>
          <w:szCs w:val="24"/>
        </w:rPr>
        <w:t xml:space="preserve">. člena do </w:t>
      </w:r>
      <w:r w:rsidR="002143F0">
        <w:rPr>
          <w:szCs w:val="24"/>
        </w:rPr>
        <w:fldChar w:fldCharType="begin"/>
      </w:r>
      <w:r w:rsidR="004B1D0E">
        <w:rPr>
          <w:szCs w:val="24"/>
        </w:rPr>
        <w:instrText xml:space="preserve"> REF _Ref294720616 \r \h </w:instrText>
      </w:r>
      <w:r w:rsidR="002143F0">
        <w:rPr>
          <w:szCs w:val="24"/>
        </w:rPr>
      </w:r>
      <w:r w:rsidR="002143F0">
        <w:rPr>
          <w:szCs w:val="24"/>
        </w:rPr>
        <w:fldChar w:fldCharType="separate"/>
      </w:r>
      <w:r w:rsidR="00AD6E8B">
        <w:rPr>
          <w:szCs w:val="24"/>
        </w:rPr>
        <w:t>196</w:t>
      </w:r>
      <w:r w:rsidR="002143F0">
        <w:rPr>
          <w:szCs w:val="24"/>
        </w:rPr>
        <w:fldChar w:fldCharType="end"/>
      </w:r>
      <w:r w:rsidR="004B1D0E">
        <w:rPr>
          <w:szCs w:val="24"/>
        </w:rPr>
        <w:t>. člena tega zakona.</w:t>
      </w:r>
    </w:p>
    <w:p w:rsidR="004B1D0E" w:rsidRDefault="004B1D0E" w:rsidP="004B1D0E">
      <w:pPr>
        <w:pStyle w:val="ListParagraph1"/>
        <w:ind w:left="0"/>
        <w:rPr>
          <w:szCs w:val="24"/>
        </w:rPr>
      </w:pPr>
    </w:p>
    <w:p w:rsidR="00F70E84" w:rsidRDefault="00762632" w:rsidP="00EE6D51">
      <w:pPr>
        <w:pStyle w:val="ListParagraph1"/>
        <w:ind w:left="0"/>
        <w:rPr>
          <w:szCs w:val="24"/>
        </w:rPr>
      </w:pPr>
      <w:r>
        <w:rPr>
          <w:szCs w:val="24"/>
        </w:rPr>
        <w:t xml:space="preserve">(2) </w:t>
      </w:r>
      <w:r w:rsidR="00F70E84">
        <w:rPr>
          <w:szCs w:val="24"/>
        </w:rPr>
        <w:t xml:space="preserve">Ne glede na  iz prvega odstavka, </w:t>
      </w:r>
      <w:r w:rsidR="00BC335E">
        <w:rPr>
          <w:szCs w:val="24"/>
        </w:rPr>
        <w:t>p</w:t>
      </w:r>
      <w:r w:rsidR="00F70E84" w:rsidRPr="00F70E84">
        <w:rPr>
          <w:szCs w:val="24"/>
        </w:rPr>
        <w:t>odjetja, ki opravljajo dejavnost proizvodnje ali dobave, ne smejo prevzeti neposrednega ali posrednega nadzora</w:t>
      </w:r>
      <w:r w:rsidR="005E1F8B" w:rsidRPr="005E1F8B">
        <w:rPr>
          <w:szCs w:val="24"/>
        </w:rPr>
        <w:t xml:space="preserve"> </w:t>
      </w:r>
      <w:r w:rsidR="005E1F8B">
        <w:rPr>
          <w:szCs w:val="24"/>
        </w:rPr>
        <w:t>iz 1</w:t>
      </w:r>
      <w:r w:rsidR="00EE6D51">
        <w:rPr>
          <w:szCs w:val="24"/>
          <w:lang w:val="sl-SI"/>
        </w:rPr>
        <w:t>7</w:t>
      </w:r>
      <w:r w:rsidR="005E1F8B">
        <w:rPr>
          <w:szCs w:val="24"/>
        </w:rPr>
        <w:t xml:space="preserve">. alineje </w:t>
      </w:r>
      <w:r w:rsidR="002143F0">
        <w:rPr>
          <w:szCs w:val="24"/>
        </w:rPr>
        <w:fldChar w:fldCharType="begin"/>
      </w:r>
      <w:r w:rsidR="00EE6D51">
        <w:rPr>
          <w:szCs w:val="24"/>
        </w:rPr>
        <w:instrText xml:space="preserve"> REF _Ref358532536 \r \h </w:instrText>
      </w:r>
      <w:r w:rsidR="002143F0">
        <w:rPr>
          <w:szCs w:val="24"/>
        </w:rPr>
      </w:r>
      <w:r w:rsidR="002143F0">
        <w:rPr>
          <w:szCs w:val="24"/>
        </w:rPr>
        <w:fldChar w:fldCharType="separate"/>
      </w:r>
      <w:r w:rsidR="00AD6E8B">
        <w:rPr>
          <w:szCs w:val="24"/>
        </w:rPr>
        <w:t>152</w:t>
      </w:r>
      <w:r w:rsidR="002143F0">
        <w:rPr>
          <w:szCs w:val="24"/>
        </w:rPr>
        <w:fldChar w:fldCharType="end"/>
      </w:r>
      <w:r w:rsidR="005E1F8B">
        <w:rPr>
          <w:szCs w:val="24"/>
        </w:rPr>
        <w:t>. člena tega zakona</w:t>
      </w:r>
      <w:r w:rsidR="00F70E84" w:rsidRPr="00F70E84">
        <w:rPr>
          <w:szCs w:val="24"/>
        </w:rPr>
        <w:t xml:space="preserve"> ali uveljavljati kakršnih koli pravic </w:t>
      </w:r>
      <w:r w:rsidR="00F70E84">
        <w:rPr>
          <w:szCs w:val="24"/>
        </w:rPr>
        <w:t xml:space="preserve">iz </w:t>
      </w:r>
      <w:r w:rsidR="002143F0">
        <w:rPr>
          <w:szCs w:val="24"/>
        </w:rPr>
        <w:fldChar w:fldCharType="begin"/>
      </w:r>
      <w:r w:rsidR="00F70E84">
        <w:rPr>
          <w:szCs w:val="24"/>
        </w:rPr>
        <w:instrText xml:space="preserve"> REF _Ref302031842 \r \h </w:instrText>
      </w:r>
      <w:r w:rsidR="002143F0">
        <w:rPr>
          <w:szCs w:val="24"/>
        </w:rPr>
      </w:r>
      <w:r w:rsidR="002143F0">
        <w:rPr>
          <w:szCs w:val="24"/>
        </w:rPr>
        <w:fldChar w:fldCharType="separate"/>
      </w:r>
      <w:r w:rsidR="00AD6E8B">
        <w:rPr>
          <w:szCs w:val="24"/>
        </w:rPr>
        <w:t>178</w:t>
      </w:r>
      <w:r w:rsidR="002143F0">
        <w:rPr>
          <w:szCs w:val="24"/>
        </w:rPr>
        <w:fldChar w:fldCharType="end"/>
      </w:r>
      <w:r w:rsidR="00F70E84">
        <w:rPr>
          <w:szCs w:val="24"/>
        </w:rPr>
        <w:t xml:space="preserve">. člena tega zakona </w:t>
      </w:r>
      <w:r w:rsidR="00F70E84" w:rsidRPr="00F70E84">
        <w:rPr>
          <w:szCs w:val="24"/>
        </w:rPr>
        <w:t>nad operaterji prenosnega sistema</w:t>
      </w:r>
      <w:r w:rsidR="00F70E84">
        <w:rPr>
          <w:szCs w:val="24"/>
        </w:rPr>
        <w:t>, ki uporabljajo določbe tega zakona o lastniški ločitvi, bodisi v Republiki Sloveniji ali</w:t>
      </w:r>
      <w:r w:rsidR="00F70E84" w:rsidRPr="00F70E84">
        <w:rPr>
          <w:szCs w:val="24"/>
        </w:rPr>
        <w:t xml:space="preserve"> v državah članicah</w:t>
      </w:r>
      <w:r w:rsidR="00F70E84">
        <w:rPr>
          <w:szCs w:val="24"/>
        </w:rPr>
        <w:t xml:space="preserve"> EU.</w:t>
      </w:r>
    </w:p>
    <w:p w:rsidR="007E28D5" w:rsidRDefault="007E28D5">
      <w:pPr>
        <w:pStyle w:val="ListParagraph1"/>
        <w:ind w:left="0"/>
        <w:rPr>
          <w:szCs w:val="24"/>
        </w:rPr>
      </w:pPr>
    </w:p>
    <w:p w:rsidR="001D1E1E" w:rsidRDefault="007E28D5" w:rsidP="007D1782">
      <w:pPr>
        <w:pStyle w:val="Obrazloitev"/>
      </w:pPr>
      <w:r w:rsidRPr="007E28D5">
        <w:t>Plinska direktiva omogoča implementiranje izjeme od lastniškega ločevanja in sicer v obliki samostojnega operaterja sistema (ISO) in/ali neodvisnega operaterja sistema (ITO). Predlog zakona vključuje samo možnost neodvisnega operaterja sistema, ki ima v svoji lasti vsa sredstva za izvajanje dejavnosti (plinsko infrstrukturo – npr. plinovode in kompresorske postaje), ne izpolnjuje pa pogojev vertikalne ne-integriranosti, torej je v lasti ali delni lasti (z uveljavljanjem lastniških pravic) s strani podjetja za proizvodnjo in/ali prodajo elektrike oziroma plina (razmerje med Geoplinom in Plinovodi). Možnost samostojnega operaterja sistema (ISO) namreč zelo odstopa od dejanskega stanja in je ocenjena za regulacijo in nadzor v naših razmerah, in na podlagi izkušenj s sistemskim operaterjem distribucijskega sistema električne energije, kot neprimerna oblika vertikalne integriranosti, kjer operater sistema le izvaja dejavnost, nima pa v lasti infrastrukture. Če bi uvedli to izjemo bi pomenilo, da mora obstoječi operater ustanoviti še eno podjetje za operativno izvajanje svoje dejavnosti ali pa mora plinsko infrastrukturo prenesti nazaj na svojega lastnika (dobavitelja), kar bi pomenilo pomik nazaj od že doseženega stanja.</w:t>
      </w:r>
    </w:p>
    <w:p w:rsidR="001D1E1E" w:rsidRDefault="001D1E1E" w:rsidP="007D1782">
      <w:pPr>
        <w:pStyle w:val="Obrazloitev"/>
      </w:pPr>
    </w:p>
    <w:p w:rsidR="001D1E1E" w:rsidRDefault="007E28D5" w:rsidP="007D1782">
      <w:pPr>
        <w:pStyle w:val="Obrazloitev"/>
      </w:pPr>
      <w:r w:rsidRPr="007E28D5">
        <w:t xml:space="preserve">Izjemo v obliki neodvisnega operaterja sistema (ITO) pa lahko na podlagi določb plinske direktive uporabi le podjetje oziroma njegovi lastniki, če je na dan uveljavitve direktive, to je 3.9.2009, prenosni sistem bil v lasti vertikalno integriranega podjetja. Ker je edini operater prenosnega sistema v Sloveniji na dan 3.9.2011 imel v lasti prenosni sistem in je bil vertikalno integrirano podjetje, smo se odločili, da omogočimo to obliko, ki ima nekatere prednosti in slabosti glede na obliko lastniško ločenega sistemska operaterja. </w:t>
      </w:r>
    </w:p>
    <w:p w:rsidR="001D1E1E" w:rsidRDefault="001D1E1E" w:rsidP="007D1782">
      <w:pPr>
        <w:pStyle w:val="Obrazloitev"/>
      </w:pPr>
    </w:p>
    <w:p w:rsidR="001D1E1E" w:rsidRDefault="007E28D5" w:rsidP="007D1782">
      <w:pPr>
        <w:pStyle w:val="Obrazloitev"/>
      </w:pPr>
      <w:r w:rsidRPr="007E28D5">
        <w:t>Glavne prednosti lastniške ločitve:</w:t>
      </w:r>
    </w:p>
    <w:p w:rsidR="001D1E1E" w:rsidRDefault="007E28D5" w:rsidP="007D1782">
      <w:pPr>
        <w:pStyle w:val="Obrazloitev"/>
      </w:pPr>
      <w:r w:rsidRPr="007E28D5">
        <w:t>-</w:t>
      </w:r>
      <w:r w:rsidRPr="007E28D5">
        <w:tab/>
        <w:t>operater sistema je povsem samostojen in neodvisen od podjetja za proizvodnjo in dobavo plina in/ali elektrike,</w:t>
      </w:r>
    </w:p>
    <w:p w:rsidR="001D1E1E" w:rsidRDefault="007E28D5" w:rsidP="007D1782">
      <w:pPr>
        <w:pStyle w:val="Obrazloitev"/>
      </w:pPr>
      <w:r w:rsidRPr="007E28D5">
        <w:t>-</w:t>
      </w:r>
      <w:r w:rsidRPr="007E28D5">
        <w:tab/>
        <w:t>ločitev tržne, poslovno tvegane dejavnosti prodaje in regulirane dejavnosti operaterja sta ločeni, morebitne finančne težave dobavitelja na odprtem trgu (npr. stečaj ali prevzemi s strani drugim podjetij) nimajo vpliva na lastništvo in delovanje operaterja prenosnega sistema,</w:t>
      </w:r>
    </w:p>
    <w:p w:rsidR="001D1E1E" w:rsidRDefault="007E28D5" w:rsidP="007D1782">
      <w:pPr>
        <w:pStyle w:val="Obrazloitev"/>
      </w:pPr>
      <w:r w:rsidRPr="007E28D5">
        <w:t>-</w:t>
      </w:r>
      <w:r w:rsidRPr="007E28D5">
        <w:tab/>
        <w:t>možnost ločene privatizacije ali prodaje proizvodnjo-prodajnega podjetja in operaterja sistema,</w:t>
      </w:r>
    </w:p>
    <w:p w:rsidR="001D1E1E" w:rsidRDefault="007E28D5" w:rsidP="007D1782">
      <w:pPr>
        <w:pStyle w:val="Obrazloitev"/>
      </w:pPr>
      <w:r w:rsidRPr="007E28D5">
        <w:t>-</w:t>
      </w:r>
      <w:r w:rsidRPr="007E28D5">
        <w:tab/>
        <w:t>ni potreben dodaten zahteven nadzor s strani agencije in manjše tveganje tožbenih postopkov s strani Komisije in akterjev plinskega trga zaradi nedoseganja ali neizvajanja neodvisnega delovanja ITO,</w:t>
      </w:r>
    </w:p>
    <w:p w:rsidR="001D1E1E" w:rsidRDefault="007E28D5" w:rsidP="007D1782">
      <w:pPr>
        <w:pStyle w:val="Obrazloitev"/>
      </w:pPr>
      <w:r w:rsidRPr="007E28D5">
        <w:t>-</w:t>
      </w:r>
      <w:r w:rsidRPr="007E28D5">
        <w:tab/>
        <w:t>obstaja možnost, da ITO sistem ne bi ustrezno deloval in EU kasneje uzakoni samo lastniško ločitev, kar bi pomenilo nepotrebno vmesne spremembe in prilagajanje.</w:t>
      </w:r>
    </w:p>
    <w:p w:rsidR="001D1E1E" w:rsidRDefault="001D1E1E" w:rsidP="007D1782">
      <w:pPr>
        <w:pStyle w:val="Obrazloitev"/>
      </w:pPr>
    </w:p>
    <w:p w:rsidR="001D1E1E" w:rsidRDefault="007E28D5" w:rsidP="007D1782">
      <w:pPr>
        <w:pStyle w:val="Obrazloitev"/>
      </w:pPr>
      <w:r w:rsidRPr="007E28D5">
        <w:t>Glavne prednosti neodvisnega operaterja sistema:</w:t>
      </w:r>
    </w:p>
    <w:p w:rsidR="001D1E1E" w:rsidRDefault="007E28D5" w:rsidP="007D1782">
      <w:pPr>
        <w:pStyle w:val="Obrazloitev"/>
      </w:pPr>
      <w:r w:rsidRPr="007E28D5">
        <w:t>-</w:t>
      </w:r>
      <w:r w:rsidRPr="007E28D5">
        <w:tab/>
        <w:t>operater sistema je povsem samostojen in neodvisen od podjetja za proizvodnjo,</w:t>
      </w:r>
    </w:p>
    <w:p w:rsidR="001D1E1E" w:rsidRDefault="007E28D5" w:rsidP="007D1782">
      <w:pPr>
        <w:pStyle w:val="Obrazloitev"/>
      </w:pPr>
      <w:r w:rsidRPr="007E28D5">
        <w:t>-</w:t>
      </w:r>
      <w:r w:rsidRPr="007E28D5">
        <w:tab/>
        <w:t>podjetje za proizvodnjo in/ali prodajo plina, v katerega lasti je operaterja sistema, ima več kapitala in s tem večjo kapitalsko moč, boljši "rating" pri bankah, svojih dobaviteljih in kupcih s katerimi sklepa tudi finančno zahtevne dolgoročne pogodbe,</w:t>
      </w:r>
    </w:p>
    <w:p w:rsidR="001D1E1E" w:rsidRDefault="007E28D5" w:rsidP="007D1782">
      <w:pPr>
        <w:pStyle w:val="Obrazloitev"/>
      </w:pPr>
      <w:r w:rsidRPr="007E28D5">
        <w:t>-</w:t>
      </w:r>
      <w:r w:rsidRPr="007E28D5">
        <w:tab/>
        <w:t>država se lahko kasneje še vedno odloči, da uzakoni edino možnost lastniško ločenega podjetja. V primeru, da enkrat uzakonimo le lastniško ločitev, poti nazaj na možnost vertikalno integriranega neodvisnega operaterja sistema ni več,</w:t>
      </w:r>
    </w:p>
    <w:p w:rsidR="001D1E1E" w:rsidRDefault="007E28D5" w:rsidP="007D1782">
      <w:pPr>
        <w:pStyle w:val="Obrazloitev"/>
      </w:pPr>
      <w:r w:rsidRPr="007E28D5">
        <w:t>-</w:t>
      </w:r>
      <w:r w:rsidRPr="007E28D5">
        <w:tab/>
        <w:t>izognitev možnim pravnim sporom in presojam (ne)ustavnosti Energetskega zakona zaradi poseganja v lastništve pravice z obvezno lastniško ločitvijo (zavezujoča prodaja ali oddelitev podjetja v kratkem časovnem roku),  ker direktiva omogoča tudi rešitve, ki ne posegajo v lastniške pravice,</w:t>
      </w:r>
    </w:p>
    <w:p w:rsidR="001D1E1E" w:rsidRDefault="007E28D5" w:rsidP="007D1782">
      <w:pPr>
        <w:pStyle w:val="Obrazloitev"/>
      </w:pPr>
      <w:r w:rsidRPr="007E28D5">
        <w:t>-</w:t>
      </w:r>
      <w:r w:rsidRPr="007E28D5">
        <w:tab/>
        <w:t>problematičnost časovno kratkih rokov za izpeljavo zahtevnih postopkov lastniškega ločevanja.</w:t>
      </w:r>
    </w:p>
    <w:p w:rsidR="007E28D5" w:rsidRPr="007E28D5" w:rsidRDefault="007E28D5">
      <w:pPr>
        <w:pStyle w:val="ListParagraph1"/>
        <w:ind w:left="0"/>
        <w:rPr>
          <w:szCs w:val="24"/>
        </w:rPr>
      </w:pPr>
    </w:p>
    <w:p w:rsidR="004B1D0E" w:rsidRDefault="004B1D0E" w:rsidP="00391BB3">
      <w:pPr>
        <w:pStyle w:val="Naslov5"/>
      </w:pPr>
      <w:bookmarkStart w:id="857" w:name="_Ref313357746"/>
      <w:bookmarkStart w:id="858" w:name="_Toc358722017"/>
      <w:r>
        <w:t>člen</w:t>
      </w:r>
      <w:r w:rsidR="00ED5A02">
        <w:br/>
      </w:r>
      <w:r>
        <w:t>(pravni status, identiteta in dejavnost neodvisnega operaterja prenosnega sistema)</w:t>
      </w:r>
      <w:bookmarkEnd w:id="857"/>
      <w:bookmarkEnd w:id="858"/>
    </w:p>
    <w:p w:rsidR="004B1D0E" w:rsidRDefault="004B1D0E" w:rsidP="004B1D0E"/>
    <w:p w:rsidR="004B1D0E" w:rsidRDefault="00762632" w:rsidP="00762632">
      <w:pPr>
        <w:pStyle w:val="Odstavekseznama"/>
        <w:ind w:left="0"/>
        <w:contextualSpacing w:val="0"/>
      </w:pPr>
      <w:r>
        <w:t xml:space="preserve">(1) </w:t>
      </w:r>
      <w:r w:rsidR="004B1D0E">
        <w:t xml:space="preserve">Operater prenosnega sistema mora imeti pravno obliko delniške družbe, družbe z omejeno odgovornostjo ali komanditne družbe. </w:t>
      </w:r>
    </w:p>
    <w:p w:rsidR="004B1D0E" w:rsidRDefault="004B1D0E" w:rsidP="004B1D0E">
      <w:pPr>
        <w:pStyle w:val="Odstavekseznama"/>
      </w:pPr>
    </w:p>
    <w:p w:rsidR="004B1D0E" w:rsidRDefault="00F7549A" w:rsidP="00762632">
      <w:pPr>
        <w:pStyle w:val="Odstavekseznama"/>
        <w:ind w:left="0"/>
        <w:contextualSpacing w:val="0"/>
      </w:pPr>
      <w:r w:rsidDel="00F7549A">
        <w:t xml:space="preserve"> </w:t>
      </w:r>
      <w:r w:rsidR="00762632">
        <w:t>(</w:t>
      </w:r>
      <w:r>
        <w:t>2</w:t>
      </w:r>
      <w:r w:rsidR="00762632">
        <w:t xml:space="preserve">) </w:t>
      </w:r>
      <w:r w:rsidR="004B1D0E">
        <w:t>Poleg drugih nalog, ki jih določa ta zakon, obsega dejavnost operaterja prenosnega sistema vsaj še naslednje naloge:</w:t>
      </w:r>
    </w:p>
    <w:p w:rsidR="004B1D0E" w:rsidRDefault="004B1D0E" w:rsidP="00762632">
      <w:pPr>
        <w:pStyle w:val="Odstavekseznama"/>
        <w:ind w:left="426" w:hanging="284"/>
      </w:pPr>
    </w:p>
    <w:p w:rsidR="004B1D0E" w:rsidRDefault="004B1D0E" w:rsidP="001617CF">
      <w:pPr>
        <w:pStyle w:val="Odstavekseznama"/>
        <w:numPr>
          <w:ilvl w:val="4"/>
          <w:numId w:val="85"/>
        </w:numPr>
        <w:ind w:left="426" w:hanging="284"/>
        <w:contextualSpacing w:val="0"/>
      </w:pPr>
      <w:r>
        <w:t>zastopanje operaterja prenosnega sistema v pr</w:t>
      </w:r>
      <w:r w:rsidR="00762632">
        <w:t>a</w:t>
      </w:r>
      <w:r>
        <w:t>vnem prometu in v kakršnikoli komunikacijah z agencijo, drugimi regulatornimi organi ter tretjimi osebami;</w:t>
      </w:r>
    </w:p>
    <w:p w:rsidR="004B1D0E" w:rsidRDefault="004B1D0E" w:rsidP="00762632">
      <w:pPr>
        <w:pStyle w:val="Odstavekseznama"/>
        <w:ind w:left="426" w:hanging="284"/>
      </w:pPr>
    </w:p>
    <w:p w:rsidR="004B1D0E" w:rsidRDefault="004B1D0E" w:rsidP="001617CF">
      <w:pPr>
        <w:pStyle w:val="Odstavekseznama"/>
        <w:numPr>
          <w:ilvl w:val="4"/>
          <w:numId w:val="85"/>
        </w:numPr>
        <w:ind w:left="426" w:hanging="284"/>
        <w:contextualSpacing w:val="0"/>
      </w:pPr>
      <w:r>
        <w:t>zastopanje operaterja prenosnega sistema v Evropski mreži operaterjev prenosnih sistemov za plin (»ENTSO za plin«);</w:t>
      </w:r>
    </w:p>
    <w:p w:rsidR="004B1D0E" w:rsidRDefault="004B1D0E" w:rsidP="00762632">
      <w:pPr>
        <w:pStyle w:val="Odstavekseznama"/>
        <w:ind w:left="426" w:hanging="284"/>
      </w:pPr>
    </w:p>
    <w:p w:rsidR="001D1E1E" w:rsidRDefault="004B1D0E" w:rsidP="001617CF">
      <w:pPr>
        <w:pStyle w:val="Odstavekseznama"/>
        <w:numPr>
          <w:ilvl w:val="4"/>
          <w:numId w:val="85"/>
        </w:numPr>
        <w:ind w:left="426" w:hanging="284"/>
        <w:contextualSpacing w:val="0"/>
      </w:pPr>
      <w:r>
        <w:t>odločanje o dostopu do sistema in izvrševanje dejanj, potrebnih za njegovo izvajanje, pri čemer ne diskriminira med posameznimi uporabniki sistema ali vrstami uporabnikov sistema</w:t>
      </w:r>
      <w:r w:rsidR="00D861E8" w:rsidRPr="00D861E8">
        <w:t>, posebno ne v korist svojih povezanih podjetij</w:t>
      </w:r>
      <w:r>
        <w:t>;</w:t>
      </w:r>
    </w:p>
    <w:p w:rsidR="004B1D0E" w:rsidRDefault="004B1D0E" w:rsidP="00762632">
      <w:pPr>
        <w:pStyle w:val="Odstavekseznama"/>
        <w:ind w:left="426" w:hanging="284"/>
      </w:pPr>
    </w:p>
    <w:p w:rsidR="004B1D0E" w:rsidRDefault="004B1D0E" w:rsidP="001617CF">
      <w:pPr>
        <w:pStyle w:val="Odstavekseznama"/>
        <w:numPr>
          <w:ilvl w:val="4"/>
          <w:numId w:val="85"/>
        </w:numPr>
        <w:ind w:left="426" w:hanging="284"/>
        <w:contextualSpacing w:val="0"/>
      </w:pPr>
      <w:r>
        <w:t>pobiranje vseh plačil v zvezi s prenosnim sistemom;</w:t>
      </w:r>
    </w:p>
    <w:p w:rsidR="004B1D0E" w:rsidRDefault="004B1D0E" w:rsidP="00762632">
      <w:pPr>
        <w:pStyle w:val="Odstavekseznama"/>
        <w:ind w:left="426" w:hanging="284"/>
      </w:pPr>
    </w:p>
    <w:p w:rsidR="004B1D0E" w:rsidRDefault="004B1D0E" w:rsidP="001617CF">
      <w:pPr>
        <w:pStyle w:val="Odstavekseznama"/>
        <w:numPr>
          <w:ilvl w:val="4"/>
          <w:numId w:val="85"/>
        </w:numPr>
        <w:ind w:left="426" w:hanging="284"/>
        <w:contextualSpacing w:val="0"/>
      </w:pPr>
      <w:r>
        <w:t>obratovanje, vzdrževanje in razvoj varnega, učinkovitega in ekonomičnega prenosnega sistema;</w:t>
      </w:r>
    </w:p>
    <w:p w:rsidR="004B1D0E" w:rsidRDefault="004B1D0E" w:rsidP="00762632">
      <w:pPr>
        <w:pStyle w:val="Odstavekseznama"/>
        <w:ind w:left="426" w:hanging="284"/>
      </w:pPr>
    </w:p>
    <w:p w:rsidR="004B1D0E" w:rsidRDefault="004B1D0E" w:rsidP="00762632">
      <w:pPr>
        <w:pStyle w:val="Odstavekseznama"/>
        <w:ind w:left="426" w:hanging="284"/>
      </w:pPr>
    </w:p>
    <w:p w:rsidR="004B1D0E" w:rsidRDefault="004B1D0E" w:rsidP="001617CF">
      <w:pPr>
        <w:pStyle w:val="Odstavekseznama"/>
        <w:numPr>
          <w:ilvl w:val="4"/>
          <w:numId w:val="85"/>
        </w:numPr>
        <w:ind w:left="426" w:hanging="284"/>
        <w:contextualSpacing w:val="0"/>
      </w:pPr>
      <w:r>
        <w:t>načrtovanje naložb za zagotovitev dolgoročne zmogljivosti sistema, da zadosti razumnemu povpraševanju, in zanesljivosti oskrbe;</w:t>
      </w:r>
    </w:p>
    <w:p w:rsidR="004B1D0E" w:rsidRDefault="004B1D0E" w:rsidP="00762632">
      <w:pPr>
        <w:pStyle w:val="Odstavekseznama"/>
        <w:ind w:left="426" w:hanging="284"/>
      </w:pPr>
    </w:p>
    <w:p w:rsidR="004B1D0E" w:rsidRDefault="004B1D0E" w:rsidP="001617CF">
      <w:pPr>
        <w:pStyle w:val="Odstavekseznama"/>
        <w:numPr>
          <w:ilvl w:val="4"/>
          <w:numId w:val="85"/>
        </w:numPr>
        <w:ind w:left="426" w:hanging="284"/>
        <w:contextualSpacing w:val="0"/>
      </w:pPr>
      <w:r>
        <w:t xml:space="preserve">vzpostavitev ustreznih družb, tudi z enim ali več operaterji prenosnih sistemov, </w:t>
      </w:r>
      <w:r w:rsidR="00C454BE">
        <w:t xml:space="preserve"> borzami plina</w:t>
      </w:r>
      <w:r>
        <w:t xml:space="preserve"> in drugimi ustreznimi akterji za napredek pri vzpostavljanju regionalnih trgov ali olajšanje procesa liberalizacije, ter</w:t>
      </w:r>
    </w:p>
    <w:p w:rsidR="004B1D0E" w:rsidRDefault="004B1D0E" w:rsidP="00762632">
      <w:pPr>
        <w:pStyle w:val="Odstavekseznama"/>
        <w:ind w:left="426" w:hanging="284"/>
      </w:pPr>
    </w:p>
    <w:p w:rsidR="004B1D0E" w:rsidRDefault="004B1D0E" w:rsidP="001617CF">
      <w:pPr>
        <w:pStyle w:val="Odstavekseznama"/>
        <w:numPr>
          <w:ilvl w:val="4"/>
          <w:numId w:val="85"/>
        </w:numPr>
        <w:ind w:left="426" w:hanging="284"/>
        <w:contextualSpacing w:val="0"/>
      </w:pPr>
      <w:r>
        <w:t>vse skupne storitve, tudi pravne, računovodske in informacijske.</w:t>
      </w:r>
    </w:p>
    <w:p w:rsidR="004B1D0E" w:rsidRDefault="004B1D0E" w:rsidP="004B1D0E"/>
    <w:p w:rsidR="004B1D0E" w:rsidRDefault="00762632" w:rsidP="00762632">
      <w:pPr>
        <w:pStyle w:val="Odstavekseznama"/>
        <w:ind w:left="0"/>
        <w:contextualSpacing w:val="0"/>
      </w:pPr>
      <w:r>
        <w:t>(</w:t>
      </w:r>
      <w:r w:rsidR="00F7549A">
        <w:t>3</w:t>
      </w:r>
      <w:r>
        <w:t xml:space="preserve">) </w:t>
      </w:r>
      <w:r w:rsidR="004B1D0E">
        <w:t xml:space="preserve">Operater </w:t>
      </w:r>
      <w:r w:rsidR="004B1D0E" w:rsidRPr="00BF4D3C">
        <w:t xml:space="preserve">prenosnega sistema </w:t>
      </w:r>
      <w:r w:rsidR="004B1D0E">
        <w:t xml:space="preserve">ne sme v firmi družbe, </w:t>
      </w:r>
      <w:r w:rsidR="004B1D0E" w:rsidRPr="00BF4D3C">
        <w:t xml:space="preserve">v celostni podobi svojega podjetja, </w:t>
      </w:r>
      <w:r w:rsidR="004B1D0E">
        <w:t xml:space="preserve">v </w:t>
      </w:r>
      <w:r w:rsidR="004B1D0E" w:rsidRPr="00BF4D3C">
        <w:t xml:space="preserve">komunikacijah, </w:t>
      </w:r>
      <w:r w:rsidR="004B1D0E">
        <w:t xml:space="preserve">pri </w:t>
      </w:r>
      <w:r w:rsidR="004B1D0E" w:rsidRPr="00BF4D3C">
        <w:t xml:space="preserve">trženju blagovne znamke in </w:t>
      </w:r>
      <w:r w:rsidR="004B1D0E">
        <w:t xml:space="preserve">na </w:t>
      </w:r>
      <w:r w:rsidR="004B1D0E" w:rsidRPr="00BF4D3C">
        <w:t xml:space="preserve">objektih </w:t>
      </w:r>
      <w:r w:rsidR="004B1D0E">
        <w:t xml:space="preserve">uporabljati firme ali oznak </w:t>
      </w:r>
      <w:r w:rsidR="004B1D0E" w:rsidRPr="00BF4D3C">
        <w:t>vertikalno integriranega podjetja ali katerega koli njegovega dela</w:t>
      </w:r>
      <w:r w:rsidR="004B1D0E">
        <w:t xml:space="preserve"> ali na drug način delovati tako, da bi</w:t>
      </w:r>
      <w:r w:rsidR="004B1D0E" w:rsidRPr="00BF4D3C">
        <w:t xml:space="preserve"> ustvarja</w:t>
      </w:r>
      <w:r w:rsidR="004B1D0E">
        <w:t>l zmedo</w:t>
      </w:r>
      <w:r w:rsidR="004B1D0E" w:rsidRPr="00BF4D3C">
        <w:t xml:space="preserve"> v zvezi z ločeno identiteto vertikalno integriranega podjetja ali katerega koli njegovega dela.</w:t>
      </w:r>
    </w:p>
    <w:p w:rsidR="004B1D0E" w:rsidRDefault="004B1D0E" w:rsidP="004B1D0E"/>
    <w:p w:rsidR="004B1D0E" w:rsidRPr="0078179A" w:rsidRDefault="00E57607" w:rsidP="00762632">
      <w:pPr>
        <w:pStyle w:val="Odstavekseznama"/>
        <w:ind w:left="0"/>
        <w:contextualSpacing w:val="0"/>
      </w:pPr>
      <w:r w:rsidRPr="00E57607">
        <w:t>(</w:t>
      </w:r>
      <w:r w:rsidR="00F7549A">
        <w:t>4</w:t>
      </w:r>
      <w:r w:rsidRPr="00E57607">
        <w:t>) Ne glede na pravno obliko družbe, ki je operater prenosnega sistema, mora imeti ta družba organe, kot jih zakon, ki ureja gospodarske družbe, določa za delniško družbo.</w:t>
      </w:r>
    </w:p>
    <w:p w:rsidR="004B1D0E" w:rsidRPr="0078179A" w:rsidRDefault="004B1D0E" w:rsidP="004B1D0E">
      <w:pPr>
        <w:pStyle w:val="Odstavekseznama"/>
        <w:ind w:left="708"/>
      </w:pPr>
    </w:p>
    <w:p w:rsidR="004B1D0E" w:rsidRPr="0078179A" w:rsidRDefault="00E57607" w:rsidP="00762632">
      <w:pPr>
        <w:pStyle w:val="Odstavekseznama"/>
        <w:ind w:left="0"/>
        <w:contextualSpacing w:val="0"/>
      </w:pPr>
      <w:r w:rsidRPr="00E57607">
        <w:t>(</w:t>
      </w:r>
      <w:r w:rsidR="00F7549A">
        <w:t>5</w:t>
      </w:r>
      <w:r w:rsidRPr="00E57607">
        <w:t>) Neodvisni operater prenosnega sistema ne sme imeti enotirnega sistema upravljanja v smislu zakona, ki ureja gospodarske družbe.</w:t>
      </w:r>
    </w:p>
    <w:p w:rsidR="004B1D0E" w:rsidRPr="0078179A" w:rsidRDefault="004B1D0E" w:rsidP="004B1D0E">
      <w:pPr>
        <w:pStyle w:val="Odstavekseznama"/>
      </w:pPr>
    </w:p>
    <w:p w:rsidR="004B1D0E" w:rsidRPr="0078179A" w:rsidRDefault="00E57607" w:rsidP="00762632">
      <w:pPr>
        <w:pStyle w:val="Odstavekseznama"/>
        <w:ind w:left="0"/>
        <w:contextualSpacing w:val="0"/>
      </w:pPr>
      <w:r w:rsidRPr="00E57607">
        <w:t>(</w:t>
      </w:r>
      <w:r w:rsidR="00F7549A">
        <w:t>6</w:t>
      </w:r>
      <w:r w:rsidRPr="00E57607">
        <w:t>) Kolikor ta zakon ne določa drugače, se za vlogo, naloge in odgovornost organov operaterja prenosnega sistema, ki je družba z omejeno odgovornostjo ali komanditna družba uporabljajo smiselno določbe zakona, ki ureja gospodarske družbe, o organih delniške družbe.</w:t>
      </w:r>
    </w:p>
    <w:p w:rsidR="00756A42" w:rsidRPr="0078179A" w:rsidRDefault="00756A42" w:rsidP="00762632">
      <w:pPr>
        <w:pStyle w:val="Odstavekseznama"/>
        <w:ind w:left="0"/>
        <w:contextualSpacing w:val="0"/>
      </w:pPr>
    </w:p>
    <w:p w:rsidR="004B1D0E" w:rsidRDefault="00E57607" w:rsidP="00762632">
      <w:pPr>
        <w:pStyle w:val="Odstavekseznama"/>
        <w:ind w:left="0"/>
        <w:contextualSpacing w:val="0"/>
      </w:pPr>
      <w:r w:rsidRPr="00E57607">
        <w:t>(</w:t>
      </w:r>
      <w:r w:rsidR="00F7549A">
        <w:t>7</w:t>
      </w:r>
      <w:r w:rsidRPr="00E57607">
        <w:t>) Družbeniki operaterja prenosnega sistema ne smejo sami neposredno upravljati družbe ali voditi njenih poslov.</w:t>
      </w:r>
    </w:p>
    <w:p w:rsidR="007E28D5" w:rsidRDefault="007E28D5" w:rsidP="00762632">
      <w:pPr>
        <w:pStyle w:val="Odstavekseznama"/>
        <w:ind w:left="0"/>
        <w:contextualSpacing w:val="0"/>
      </w:pPr>
    </w:p>
    <w:p w:rsidR="007E28D5" w:rsidRPr="007E28D5" w:rsidRDefault="007E28D5" w:rsidP="007E28D5">
      <w:pPr>
        <w:pStyle w:val="Odstavekseznama"/>
      </w:pPr>
    </w:p>
    <w:p w:rsidR="001D1E1E" w:rsidRDefault="007E28D5" w:rsidP="00EE6D51">
      <w:pPr>
        <w:pStyle w:val="Obrazloitev"/>
      </w:pPr>
      <w:r w:rsidRPr="007E28D5">
        <w:t>Plinska direktiva predpisuje natančne pogoje, ki jih mora vertikalno integrirani neodvisni operater sistema spolnjevati in se nanašajo na pravni status, identiteto in dejavnost neodvisnega operaterja prenosnega sistema. Da se lahko zagotovi predpisano delovanje nadzornega organa je potrebno, da ima operater sistema dvotirni sistem upravljanja z nadzornim svetom. Neposredno upravljanje in vodenje neodvisnega operaterja sistema je samo v pristojnosti uprave operaterja in ne njegovih družbenikov.</w:t>
      </w:r>
      <w:r w:rsidR="00EE6D51" w:rsidRPr="00EE6D51">
        <w:rPr>
          <w:i w:val="0"/>
          <w:color w:val="auto"/>
        </w:rPr>
        <w:t xml:space="preserve"> </w:t>
      </w:r>
      <w:r w:rsidR="00EE6D51" w:rsidRPr="00EE6D51">
        <w:t>Določba prenaša v slovenski pravni red določbi členov 17(2), (3) in (4)  Direktive 2009/73/ES.</w:t>
      </w:r>
    </w:p>
    <w:p w:rsidR="007E28D5" w:rsidRPr="007E28D5" w:rsidRDefault="007E28D5" w:rsidP="00762632">
      <w:pPr>
        <w:pStyle w:val="Odstavekseznama"/>
        <w:ind w:left="0"/>
        <w:contextualSpacing w:val="0"/>
      </w:pPr>
    </w:p>
    <w:p w:rsidR="004B1D0E" w:rsidRDefault="004B1D0E" w:rsidP="00391BB3">
      <w:pPr>
        <w:pStyle w:val="Naslov5"/>
      </w:pPr>
      <w:bookmarkStart w:id="859" w:name="_Ref294719714"/>
      <w:bookmarkStart w:id="860" w:name="_Toc358722018"/>
      <w:r>
        <w:t>člen</w:t>
      </w:r>
      <w:bookmarkEnd w:id="859"/>
      <w:r w:rsidR="00ED5A02">
        <w:br/>
      </w:r>
      <w:r>
        <w:t>(sredstva, oprema in osebje operaterja prenosnega sistema)</w:t>
      </w:r>
      <w:bookmarkEnd w:id="860"/>
    </w:p>
    <w:p w:rsidR="004B1D0E" w:rsidRDefault="004B1D0E" w:rsidP="004B1D0E"/>
    <w:p w:rsidR="004B1D0E" w:rsidRDefault="00762632" w:rsidP="00762632">
      <w:pPr>
        <w:pStyle w:val="Odstavekseznama"/>
        <w:ind w:left="0"/>
        <w:contextualSpacing w:val="0"/>
      </w:pPr>
      <w:r>
        <w:t xml:space="preserve">(1) </w:t>
      </w:r>
      <w:r w:rsidR="004B1D0E">
        <w:t>Operater prenosnega sistema mora imeti</w:t>
      </w:r>
      <w:r w:rsidR="004B1D0E" w:rsidRPr="002A4391">
        <w:t xml:space="preserve"> vse človeške, tehnične, fizične in finančne vire, potrebne za izpolnjevanje svojih obveznosti po </w:t>
      </w:r>
      <w:r w:rsidR="004B1D0E">
        <w:t>tem zakonu in pravnih aktih EU, ki se v Sloveniji neposredno uporabljajo,</w:t>
      </w:r>
      <w:r w:rsidR="004B1D0E" w:rsidRPr="002A4391">
        <w:t xml:space="preserve"> in </w:t>
      </w:r>
      <w:r w:rsidR="004B1D0E">
        <w:t xml:space="preserve">za </w:t>
      </w:r>
      <w:r w:rsidR="004B1D0E" w:rsidRPr="002A4391">
        <w:t>opravljanje dejavnosti prenosa zemeljskega plina</w:t>
      </w:r>
      <w:r w:rsidR="004B1D0E">
        <w:t>.</w:t>
      </w:r>
    </w:p>
    <w:p w:rsidR="004B1D0E" w:rsidRDefault="004B1D0E" w:rsidP="004B1D0E"/>
    <w:p w:rsidR="004B1D0E" w:rsidRDefault="00762632" w:rsidP="00762632">
      <w:pPr>
        <w:pStyle w:val="Odstavekseznama"/>
        <w:ind w:left="0"/>
        <w:contextualSpacing w:val="0"/>
      </w:pPr>
      <w:r>
        <w:t xml:space="preserve">(2) </w:t>
      </w:r>
      <w:r w:rsidR="004B1D0E">
        <w:t xml:space="preserve">Operater prenosnega sistema mora zlasti imeti v </w:t>
      </w:r>
      <w:r w:rsidR="00E57607" w:rsidRPr="00E57607">
        <w:t>celoti</w:t>
      </w:r>
      <w:r w:rsidR="004B1D0E" w:rsidRPr="0078179A">
        <w:t xml:space="preserve"> v lasti prenosni sistem in druga sredstva, potrebna za opravljanje dejavnosti prenosa zemeljskega plina</w:t>
      </w:r>
      <w:r w:rsidR="00E57607">
        <w:t>. Nobena druga oseba, razen operater prenosnega sistema, ne sme imeti deloma</w:t>
      </w:r>
      <w:r w:rsidR="004B1D0E" w:rsidRPr="0078179A">
        <w:t xml:space="preserve"> ali v </w:t>
      </w:r>
      <w:r w:rsidR="00E57607" w:rsidRPr="00E57607">
        <w:t>celoti</w:t>
      </w:r>
      <w:r w:rsidR="004B1D0E" w:rsidRPr="0078179A">
        <w:t xml:space="preserve"> v lasti prenosni sistem, na katerem ta</w:t>
      </w:r>
      <w:r w:rsidR="004B1D0E" w:rsidRPr="00E13A7B">
        <w:t xml:space="preserve"> operater prenosnega sistema izvaja dejavnost operaterja prenosnega sistema.</w:t>
      </w:r>
    </w:p>
    <w:p w:rsidR="004B1D0E" w:rsidRDefault="004B1D0E" w:rsidP="004B1D0E">
      <w:pPr>
        <w:pStyle w:val="Odstavekseznama"/>
      </w:pPr>
    </w:p>
    <w:p w:rsidR="004B1D0E" w:rsidRDefault="00762632" w:rsidP="00762632">
      <w:pPr>
        <w:pStyle w:val="Odstavekseznama"/>
        <w:ind w:left="0"/>
        <w:contextualSpacing w:val="0"/>
      </w:pPr>
      <w:r>
        <w:t xml:space="preserve">(3) </w:t>
      </w:r>
      <w:r w:rsidR="004B1D0E">
        <w:t>O</w:t>
      </w:r>
      <w:r w:rsidR="004B1D0E" w:rsidRPr="00860EF9">
        <w:t xml:space="preserve">sebje, potrebno za </w:t>
      </w:r>
      <w:r w:rsidR="004B1D0E">
        <w:t xml:space="preserve">izvajanje </w:t>
      </w:r>
      <w:r w:rsidR="004B1D0E" w:rsidRPr="00860EF9">
        <w:t>dejavnost</w:t>
      </w:r>
      <w:r w:rsidR="004B1D0E">
        <w:t>i</w:t>
      </w:r>
      <w:r w:rsidR="004B1D0E" w:rsidRPr="00860EF9">
        <w:t xml:space="preserve"> prenosa zemeljskega plina, vključno z opravljanjem vseh nalog družbe, </w:t>
      </w:r>
      <w:r w:rsidR="004B1D0E">
        <w:t>mora biti</w:t>
      </w:r>
      <w:r w:rsidR="004B1D0E" w:rsidRPr="00860EF9">
        <w:t xml:space="preserve"> zaposleno pri operaterju prenosnega sistema</w:t>
      </w:r>
      <w:r w:rsidR="004B1D0E">
        <w:t>.</w:t>
      </w:r>
    </w:p>
    <w:p w:rsidR="004B1D0E" w:rsidRDefault="004B1D0E" w:rsidP="004B1D0E">
      <w:pPr>
        <w:pStyle w:val="Odstavekseznama"/>
      </w:pPr>
    </w:p>
    <w:p w:rsidR="004B1D0E" w:rsidRDefault="00762632" w:rsidP="00762632">
      <w:pPr>
        <w:pStyle w:val="Odstavekseznama"/>
        <w:ind w:left="0"/>
        <w:contextualSpacing w:val="0"/>
      </w:pPr>
      <w:r>
        <w:t xml:space="preserve">(4) </w:t>
      </w:r>
      <w:r w:rsidR="004B1D0E">
        <w:t>N</w:t>
      </w:r>
      <w:r w:rsidR="004B1D0E" w:rsidRPr="00860EF9">
        <w:t xml:space="preserve">oben del vertikalno integriranega podjetja ne sme drugemu delu podjetja </w:t>
      </w:r>
      <w:r w:rsidR="004B1D0E">
        <w:t xml:space="preserve">na kakršnikoli pravni podlagi </w:t>
      </w:r>
      <w:r w:rsidR="004B1D0E" w:rsidRPr="00860EF9">
        <w:t xml:space="preserve">dajati </w:t>
      </w:r>
      <w:r w:rsidR="004B1D0E">
        <w:t>ali zagotavljati</w:t>
      </w:r>
      <w:r w:rsidR="004B1D0E" w:rsidRPr="00860EF9">
        <w:t xml:space="preserve"> svojega osebja ali zanj opravljati storitev ali najemati osebja, zaposlenega v drugem delu tega podjetja, ali opravljati storitev, ki jih opravlja drugi del podjetja</w:t>
      </w:r>
      <w:r w:rsidR="004B1D0E">
        <w:t>.</w:t>
      </w:r>
    </w:p>
    <w:p w:rsidR="004B1D0E" w:rsidRDefault="004B1D0E" w:rsidP="004B1D0E"/>
    <w:p w:rsidR="004B1D0E" w:rsidRDefault="00762632" w:rsidP="00762632">
      <w:pPr>
        <w:pStyle w:val="Odstavekseznama"/>
        <w:ind w:left="0"/>
        <w:contextualSpacing w:val="0"/>
      </w:pPr>
      <w:r>
        <w:t xml:space="preserve">(5) </w:t>
      </w:r>
      <w:r w:rsidR="004B1D0E">
        <w:t>Operater prenosnega sistema lahko opravlja storitve za vertikalno integrirano podjetje, če:</w:t>
      </w:r>
    </w:p>
    <w:p w:rsidR="004B1D0E" w:rsidRDefault="004B1D0E" w:rsidP="004B1D0E"/>
    <w:p w:rsidR="004B1D0E" w:rsidRDefault="004B1D0E" w:rsidP="001617CF">
      <w:pPr>
        <w:pStyle w:val="Odstavekseznama"/>
        <w:numPr>
          <w:ilvl w:val="1"/>
          <w:numId w:val="86"/>
        </w:numPr>
        <w:ind w:left="567" w:hanging="425"/>
        <w:contextualSpacing w:val="0"/>
      </w:pPr>
      <w:r>
        <w:t>opravljanje teh storitev ni diskriminatorno do uporabnikov sistema, je vsem uporabnikom sistema na voljo pod enakimi pogoji, pogoji pa ne omejujejo, izkrivljajo ali onemogočajo konkurence pri proizvodnji ali dobavi, in</w:t>
      </w:r>
    </w:p>
    <w:p w:rsidR="004B1D0E" w:rsidRDefault="004B1D0E" w:rsidP="00762632">
      <w:pPr>
        <w:ind w:left="567" w:hanging="425"/>
      </w:pPr>
    </w:p>
    <w:p w:rsidR="004B1D0E" w:rsidRDefault="004B1D0E" w:rsidP="001617CF">
      <w:pPr>
        <w:pStyle w:val="Odstavekseznama"/>
        <w:numPr>
          <w:ilvl w:val="1"/>
          <w:numId w:val="86"/>
        </w:numPr>
        <w:ind w:left="567" w:hanging="425"/>
        <w:contextualSpacing w:val="0"/>
      </w:pPr>
      <w:r>
        <w:t>je k pogojem za opravljanje teh storitev agencija dala soglasje pred začetkom opravljanja storitev.</w:t>
      </w:r>
    </w:p>
    <w:p w:rsidR="004B1D0E" w:rsidRDefault="004B1D0E" w:rsidP="004B1D0E"/>
    <w:p w:rsidR="004B1D0E" w:rsidRDefault="00762632" w:rsidP="00AD2E8D">
      <w:pPr>
        <w:pStyle w:val="Odstavekseznama"/>
        <w:ind w:left="0"/>
        <w:contextualSpacing w:val="0"/>
      </w:pPr>
      <w:r>
        <w:t xml:space="preserve">(6) </w:t>
      </w:r>
      <w:r w:rsidR="004B1D0E" w:rsidRPr="007E2631">
        <w:t xml:space="preserve">Operater prenosnega sistema ne </w:t>
      </w:r>
      <w:r w:rsidR="004B1D0E">
        <w:t xml:space="preserve">sme </w:t>
      </w:r>
      <w:r w:rsidR="004B1D0E" w:rsidRPr="007E2631">
        <w:t>deli</w:t>
      </w:r>
      <w:r w:rsidR="004B1D0E">
        <w:t xml:space="preserve">ti </w:t>
      </w:r>
      <w:r w:rsidR="004B1D0E" w:rsidRPr="007E2631">
        <w:t xml:space="preserve"> sistemov ali opreme informacijske tehnologije, fizičnih </w:t>
      </w:r>
      <w:r w:rsidR="004B1D0E">
        <w:t>prostorov</w:t>
      </w:r>
      <w:r w:rsidR="004B1D0E" w:rsidRPr="007E2631">
        <w:t xml:space="preserve"> in sistemov za varnostni dostop z nobenim delom vertikalno integriranega podjetja</w:t>
      </w:r>
      <w:r w:rsidR="004B1D0E">
        <w:t>, ali jih uporabljati skupaj z njim,</w:t>
      </w:r>
      <w:r w:rsidR="004B1D0E" w:rsidRPr="007E2631">
        <w:t xml:space="preserve"> niti ne </w:t>
      </w:r>
      <w:r w:rsidR="004B1D0E">
        <w:t xml:space="preserve">sme </w:t>
      </w:r>
      <w:r w:rsidR="004B1D0E" w:rsidRPr="007E2631">
        <w:t>uporablja</w:t>
      </w:r>
      <w:r w:rsidR="004B1D0E">
        <w:t>ti</w:t>
      </w:r>
      <w:r w:rsidR="004B1D0E" w:rsidRPr="007E2631">
        <w:t xml:space="preserve"> istih svetovalcev ali zunanjih izvajalcev za sisteme ali opremo informacijske tehnologije in sisteme za varnostni dostop.</w:t>
      </w:r>
    </w:p>
    <w:p w:rsidR="007E28D5" w:rsidRDefault="007E28D5" w:rsidP="00AD2E8D">
      <w:pPr>
        <w:pStyle w:val="Odstavekseznama"/>
        <w:ind w:left="0"/>
        <w:contextualSpacing w:val="0"/>
      </w:pPr>
    </w:p>
    <w:p w:rsidR="001D1E1E" w:rsidRDefault="007E28D5" w:rsidP="00EE6D51">
      <w:pPr>
        <w:pStyle w:val="Obrazloitev"/>
      </w:pPr>
      <w:r w:rsidRPr="007E28D5">
        <w:t>Sredstva, oprema in osebje operaterja prenosnega sistema morajo biti v izključni lasti, upravljanju in pristojnosti operaterja sistema in ne vertikalno povezanega podjetja za proizvodnjo ali prodajo plina oziroma elektrike. Določena odstopanja glede opravljanja storitev za vertikalno integrirano podjetje so možna le na podlagi odobritve agencije.</w:t>
      </w:r>
      <w:r w:rsidR="00EE6D51" w:rsidRPr="00EE6D51">
        <w:rPr>
          <w:i w:val="0"/>
          <w:color w:val="auto"/>
        </w:rPr>
        <w:t xml:space="preserve"> </w:t>
      </w:r>
      <w:r w:rsidR="00EE6D51" w:rsidRPr="00EE6D51">
        <w:t>Določba prenaša v slovenski pravni red določbi členov 17(1) in (5) Direktive 2009/73/ES.</w:t>
      </w:r>
    </w:p>
    <w:p w:rsidR="007E28D5" w:rsidRPr="007E28D5" w:rsidRDefault="007E28D5" w:rsidP="00AD2E8D">
      <w:pPr>
        <w:pStyle w:val="Odstavekseznama"/>
        <w:ind w:left="0"/>
        <w:contextualSpacing w:val="0"/>
      </w:pPr>
    </w:p>
    <w:p w:rsidR="004B1D0E" w:rsidRDefault="004B1D0E" w:rsidP="00391BB3">
      <w:pPr>
        <w:pStyle w:val="Naslov5"/>
      </w:pPr>
      <w:bookmarkStart w:id="861" w:name="_Toc358722019"/>
      <w:r>
        <w:t>člen</w:t>
      </w:r>
      <w:r w:rsidR="00ED5A02">
        <w:br/>
      </w:r>
      <w:r>
        <w:t>(finančni viri in finančna neodvisnost operaterja prenosnega sistema)</w:t>
      </w:r>
      <w:bookmarkEnd w:id="861"/>
    </w:p>
    <w:p w:rsidR="004B1D0E" w:rsidRDefault="004B1D0E" w:rsidP="004B1D0E"/>
    <w:p w:rsidR="004B1D0E" w:rsidRDefault="00762632" w:rsidP="00762632">
      <w:pPr>
        <w:pStyle w:val="Odstavekseznama"/>
        <w:ind w:left="0"/>
        <w:contextualSpacing w:val="0"/>
      </w:pPr>
      <w:r>
        <w:t xml:space="preserve">(1) </w:t>
      </w:r>
      <w:r w:rsidR="004B1D0E" w:rsidRPr="007A017B">
        <w:t>Operater prenosnega sistema</w:t>
      </w:r>
      <w:r w:rsidR="004B1D0E">
        <w:t xml:space="preserve"> mora</w:t>
      </w:r>
      <w:r w:rsidR="004B1D0E" w:rsidRPr="007A017B">
        <w:t xml:space="preserve"> vedno ravna</w:t>
      </w:r>
      <w:r w:rsidR="004B1D0E">
        <w:t>ti</w:t>
      </w:r>
      <w:r w:rsidR="004B1D0E" w:rsidRPr="007A017B">
        <w:t xml:space="preserve"> tako, da zagotovi, da ima </w:t>
      </w:r>
      <w:r w:rsidR="004B1D0E">
        <w:t xml:space="preserve">finančna in druga </w:t>
      </w:r>
      <w:r w:rsidR="004B1D0E" w:rsidRPr="007A017B">
        <w:t xml:space="preserve">sredstva, potrebna za ustrezno in učinkovito opravljanje </w:t>
      </w:r>
      <w:r w:rsidR="004B1D0E">
        <w:t>dejavnosti operaterja prenosnega sistema</w:t>
      </w:r>
      <w:r w:rsidR="004B1D0E" w:rsidRPr="007A017B">
        <w:t xml:space="preserve"> ter za razvoj in vzdrževanje učinkovitega, varnega in ekonomskega prenosnega sistema.</w:t>
      </w:r>
    </w:p>
    <w:p w:rsidR="004B1D0E" w:rsidRDefault="004B1D0E" w:rsidP="004B1D0E"/>
    <w:p w:rsidR="004B1D0E" w:rsidRDefault="00762632" w:rsidP="00762632">
      <w:pPr>
        <w:pStyle w:val="Odstavekseznama"/>
        <w:ind w:left="0"/>
        <w:contextualSpacing w:val="0"/>
      </w:pPr>
      <w:r w:rsidRPr="00320BF3">
        <w:t xml:space="preserve">(2) </w:t>
      </w:r>
      <w:r w:rsidR="004B1D0E" w:rsidRPr="00320BF3">
        <w:t xml:space="preserve">Brez poseganja v odločitve nadzornega organa iz </w:t>
      </w:r>
      <w:fldSimple w:instr=" REF _Ref294703229 \r \h  \* MERGEFORMAT ">
        <w:r w:rsidR="00AD6E8B">
          <w:t>190</w:t>
        </w:r>
      </w:fldSimple>
      <w:r w:rsidR="004B1D0E" w:rsidRPr="00320BF3">
        <w:t>. člena tega zakona mora vertikalno integrirano podjetje operaterju prenosnega sistema dati na voljo ustrezne finančne vire za prihodnje naložbene projekte in/ali za nadomestitev obstoječih sredstev v zadostnem času in na ustrezno zahtevo operaterja prenosnega sistema.</w:t>
      </w:r>
    </w:p>
    <w:p w:rsidR="004B1D0E" w:rsidRDefault="004B1D0E" w:rsidP="004B1D0E"/>
    <w:p w:rsidR="00320BF3" w:rsidRDefault="00566015" w:rsidP="00566015">
      <w:r>
        <w:t xml:space="preserve">(3) </w:t>
      </w:r>
      <w:r w:rsidR="00320BF3">
        <w:t>Operater prenosnega sistema obvesti agencijo o finančnih virih iz prejšnjega odstavka</w:t>
      </w:r>
      <w:r>
        <w:t>, ki so na voljo za prihodnje naložbene projekte in/ali nadomestilo obstoječih sredstev.</w:t>
      </w:r>
    </w:p>
    <w:p w:rsidR="00320BF3" w:rsidRDefault="00320BF3" w:rsidP="004B1D0E"/>
    <w:p w:rsidR="004B1D0E" w:rsidRDefault="00762632" w:rsidP="00762632">
      <w:pPr>
        <w:pStyle w:val="Odstavekseznama"/>
        <w:ind w:left="0"/>
        <w:contextualSpacing w:val="0"/>
      </w:pPr>
      <w:r>
        <w:t>(</w:t>
      </w:r>
      <w:r w:rsidR="00566015">
        <w:t>4</w:t>
      </w:r>
      <w:r>
        <w:t xml:space="preserve">) </w:t>
      </w:r>
      <w:r w:rsidR="004B1D0E">
        <w:t xml:space="preserve">Brez poseganja v odločitve nadzornega organa iz </w:t>
      </w:r>
      <w:fldSimple w:instr=" REF _Ref294703229 \r \h ">
        <w:r w:rsidR="00AD6E8B">
          <w:t>190</w:t>
        </w:r>
      </w:fldSimple>
      <w:r w:rsidR="004B1D0E" w:rsidRPr="00611E66">
        <w:t>.</w:t>
      </w:r>
      <w:r w:rsidR="004B1D0E">
        <w:t xml:space="preserve"> člena tega zakona mora imeti operater prenosnega sistema</w:t>
      </w:r>
      <w:r w:rsidR="004B1D0E" w:rsidRPr="002F3801">
        <w:t xml:space="preserve"> </w:t>
      </w:r>
      <w:r w:rsidR="004B1D0E">
        <w:t xml:space="preserve">pooblastilo za pridobivanje denarja na trgu kapitala, zlasti z izposojanjem in povečanjem kapitala. </w:t>
      </w:r>
      <w:r w:rsidR="00E57607" w:rsidRPr="00E57607">
        <w:t xml:space="preserve">Ne glede na zakon, ki ureja gospodarske družbe, odločitev o najemu posojila ali izdajo dolžniških vrednostnih papirjev sprejme uprava operaterja prenosnega sistema, odločitev o povečanju kapitala operaterja prenosnega sistema pa nadzorni organ iz </w:t>
      </w:r>
      <w:fldSimple w:instr=" REF _Ref294703229 \r \h  \* MERGEFORMAT ">
        <w:r w:rsidR="00AD6E8B">
          <w:t>190</w:t>
        </w:r>
      </w:fldSimple>
      <w:r w:rsidR="00E57607" w:rsidRPr="00E57607">
        <w:t>. člena tega zakona.</w:t>
      </w:r>
    </w:p>
    <w:p w:rsidR="004B1D0E" w:rsidRDefault="004B1D0E" w:rsidP="004B1D0E"/>
    <w:p w:rsidR="004B1D0E" w:rsidRDefault="00AD2E8D" w:rsidP="00AD2E8D">
      <w:pPr>
        <w:pStyle w:val="Odstavekseznama"/>
        <w:ind w:left="0"/>
        <w:contextualSpacing w:val="0"/>
      </w:pPr>
      <w:r>
        <w:t>(</w:t>
      </w:r>
      <w:r w:rsidR="00566015">
        <w:t>5</w:t>
      </w:r>
      <w:r>
        <w:t xml:space="preserve">) </w:t>
      </w:r>
      <w:r w:rsidR="004B1D0E">
        <w:t xml:space="preserve">Operater prenosnega sistema mora imeti neodvisno od vertikalno integriranega podjetja dejanske pravice sprejemanja odločitev v zvezi s sredstvi, potrebnimi za obratovanje, vzdrževanje ali razvoj sistema. </w:t>
      </w:r>
      <w:r w:rsidR="008D4663">
        <w:t xml:space="preserve">Brez poseganja v odločitve nadzornega organa iz </w:t>
      </w:r>
      <w:fldSimple w:instr=" REF _Ref294703229 \r \h ">
        <w:r w:rsidR="00AD6E8B">
          <w:t>190</w:t>
        </w:r>
      </w:fldSimple>
      <w:r w:rsidR="008D4663" w:rsidRPr="00611E66">
        <w:t>.</w:t>
      </w:r>
      <w:r w:rsidR="008D4663">
        <w:t xml:space="preserve"> člena tega zakona sprejema o</w:t>
      </w:r>
      <w:r w:rsidR="004B1D0E">
        <w:t xml:space="preserve">dločitve v zvezi </w:t>
      </w:r>
      <w:r w:rsidR="004B1D0E" w:rsidRPr="00710D4D">
        <w:t>s sredstvi, potrebnimi</w:t>
      </w:r>
      <w:r w:rsidR="004B1D0E">
        <w:t xml:space="preserve"> za obratovanje, vzdrževanje ali razvoj sistema, uprava operaterja prenosnega sistema samostojno v okviru svojih pristojnosti in odgovornosti.</w:t>
      </w:r>
    </w:p>
    <w:p w:rsidR="00566015" w:rsidRDefault="00566015" w:rsidP="00AD2E8D">
      <w:pPr>
        <w:pStyle w:val="Odstavekseznama"/>
        <w:ind w:left="0"/>
        <w:contextualSpacing w:val="0"/>
      </w:pPr>
    </w:p>
    <w:p w:rsidR="00566015" w:rsidRDefault="00566015" w:rsidP="00AD2E8D">
      <w:pPr>
        <w:pStyle w:val="Odstavekseznama"/>
        <w:ind w:left="0"/>
        <w:contextualSpacing w:val="0"/>
      </w:pPr>
      <w:r>
        <w:t>(6) Računovodske izkaze operaterja prenosnega sistema revidira revizor, ki ne revidira vertikalno integriranega podjetja ali katerega koli njegovega dela.</w:t>
      </w:r>
    </w:p>
    <w:p w:rsidR="00404BED" w:rsidRDefault="00404BED" w:rsidP="00AD2E8D">
      <w:pPr>
        <w:pStyle w:val="Odstavekseznama"/>
        <w:ind w:left="0"/>
        <w:contextualSpacing w:val="0"/>
      </w:pPr>
    </w:p>
    <w:p w:rsidR="001D1E1E" w:rsidRDefault="00404BED" w:rsidP="00EE6D51">
      <w:pPr>
        <w:pStyle w:val="Obrazloitev"/>
      </w:pPr>
      <w:r w:rsidRPr="00404BED">
        <w:t>Neodvisni operater prenosnega sistema mora imeti široke finančne pristojnosti in možnosti za zagotavljanje potrebnih in ustreznih finančnih sredstev za opravljanje svoje dejavnosti, vključno z razvojem prenosnega sistema. Celo več, vertikalno integrirano podjetje (njegov lastnik) mora dati na voljo operaterju sistema finančne vire za naložbe in pooblastilo za pridobivanje finančnih sredstev na trgu kapitala.</w:t>
      </w:r>
      <w:r w:rsidR="00EE6D51" w:rsidRPr="00EE6D51">
        <w:rPr>
          <w:i w:val="0"/>
          <w:color w:val="auto"/>
        </w:rPr>
        <w:t xml:space="preserve"> </w:t>
      </w:r>
      <w:r w:rsidR="00EE6D51" w:rsidRPr="00EE6D51">
        <w:t>Določba prenaša v slovenski pravni red določbe členov 17(6) in 18(1) ter (2)  Direktive 2009/73/ES.</w:t>
      </w:r>
    </w:p>
    <w:p w:rsidR="00404BED" w:rsidRPr="00404BED" w:rsidRDefault="00404BED" w:rsidP="00AD2E8D">
      <w:pPr>
        <w:pStyle w:val="Odstavekseznama"/>
        <w:ind w:left="0"/>
        <w:contextualSpacing w:val="0"/>
      </w:pPr>
    </w:p>
    <w:p w:rsidR="004B1D0E" w:rsidRDefault="004B1D0E" w:rsidP="00391BB3">
      <w:pPr>
        <w:pStyle w:val="Naslov5"/>
      </w:pPr>
      <w:bookmarkStart w:id="862" w:name="_Toc358722020"/>
      <w:r>
        <w:t>člen</w:t>
      </w:r>
      <w:r w:rsidR="00ED5A02">
        <w:br/>
      </w:r>
      <w:r>
        <w:t>(komercialna, finančna in kapitalska razmerja v vertikalno integriranem podjetju)</w:t>
      </w:r>
      <w:bookmarkEnd w:id="862"/>
    </w:p>
    <w:p w:rsidR="004B1D0E" w:rsidRDefault="004B1D0E" w:rsidP="004B1D0E"/>
    <w:p w:rsidR="004B1D0E" w:rsidRDefault="00AD2E8D" w:rsidP="00AD2E8D">
      <w:pPr>
        <w:pStyle w:val="Odstavekseznama"/>
        <w:ind w:left="0"/>
        <w:contextualSpacing w:val="0"/>
      </w:pPr>
      <w:r>
        <w:t xml:space="preserve">(1) </w:t>
      </w:r>
      <w:r w:rsidR="004B1D0E">
        <w:t>Vsa komercialna in finančna</w:t>
      </w:r>
      <w:r w:rsidR="004B1D0E" w:rsidRPr="002616B5">
        <w:t xml:space="preserve"> </w:t>
      </w:r>
      <w:r w:rsidR="004B1D0E">
        <w:t>razmerja</w:t>
      </w:r>
      <w:r w:rsidR="004B1D0E" w:rsidRPr="002616B5">
        <w:t xml:space="preserve"> med vertikalno integriranim podjetjem in operaterjem prenosnega sistema, tudi posojila operaterja prenosnega sistema vertikalno integriranemu podjetju, </w:t>
      </w:r>
      <w:r w:rsidR="004B1D0E">
        <w:t>mora biti</w:t>
      </w:r>
      <w:r w:rsidR="004B1D0E" w:rsidRPr="002616B5">
        <w:t xml:space="preserve"> v skladu s tržnimi pogoji. </w:t>
      </w:r>
    </w:p>
    <w:p w:rsidR="004B1D0E" w:rsidRDefault="004B1D0E" w:rsidP="004B1D0E"/>
    <w:p w:rsidR="004B1D0E" w:rsidRDefault="00AD2E8D" w:rsidP="00AD2E8D">
      <w:pPr>
        <w:pStyle w:val="Odstavekseznama"/>
        <w:ind w:left="0"/>
        <w:contextualSpacing w:val="0"/>
      </w:pPr>
      <w:r>
        <w:t xml:space="preserve">(2) </w:t>
      </w:r>
      <w:r w:rsidR="004B1D0E" w:rsidRPr="002616B5">
        <w:t xml:space="preserve">Operater prenosnega sistema </w:t>
      </w:r>
      <w:r w:rsidR="004B1D0E">
        <w:t xml:space="preserve">mora </w:t>
      </w:r>
      <w:r w:rsidR="004B1D0E" w:rsidRPr="002616B5">
        <w:t>vodi</w:t>
      </w:r>
      <w:r w:rsidR="004B1D0E">
        <w:t>ti</w:t>
      </w:r>
      <w:r w:rsidR="004B1D0E" w:rsidRPr="002616B5">
        <w:t xml:space="preserve"> natančno evidenco takšnih komercialnih in finančnih </w:t>
      </w:r>
      <w:r w:rsidR="004B1D0E">
        <w:t>razmerij iz prejšnjega odstavka</w:t>
      </w:r>
      <w:r w:rsidR="004B1D0E" w:rsidRPr="002616B5">
        <w:t xml:space="preserve"> ter </w:t>
      </w:r>
      <w:r w:rsidR="004B1D0E">
        <w:t>agenciji</w:t>
      </w:r>
      <w:r w:rsidR="004B1D0E" w:rsidRPr="002616B5">
        <w:t xml:space="preserve"> na zahtevo omogoči dostop do njih</w:t>
      </w:r>
      <w:r w:rsidR="004B1D0E">
        <w:t>.</w:t>
      </w:r>
    </w:p>
    <w:p w:rsidR="004B1D0E" w:rsidRDefault="004B1D0E" w:rsidP="004B1D0E"/>
    <w:p w:rsidR="004B1D0E" w:rsidRDefault="00AD2E8D" w:rsidP="00AD2E8D">
      <w:pPr>
        <w:pStyle w:val="Odstavekseznama"/>
        <w:ind w:left="0"/>
        <w:contextualSpacing w:val="0"/>
      </w:pPr>
      <w:r>
        <w:t xml:space="preserve">(3) </w:t>
      </w:r>
      <w:r w:rsidR="004B1D0E" w:rsidRPr="002616B5">
        <w:t xml:space="preserve">Operater prenosnega sistema </w:t>
      </w:r>
      <w:r w:rsidR="004B1D0E">
        <w:t>mora</w:t>
      </w:r>
      <w:r w:rsidR="004B1D0E" w:rsidRPr="002616B5">
        <w:t xml:space="preserve"> </w:t>
      </w:r>
      <w:r w:rsidR="004B1D0E">
        <w:t xml:space="preserve"> pred začetkom njihovega izvajanja </w:t>
      </w:r>
      <w:r w:rsidR="004B1D0E" w:rsidRPr="002616B5">
        <w:t>predloži</w:t>
      </w:r>
      <w:r w:rsidR="004B1D0E">
        <w:t>ti</w:t>
      </w:r>
      <w:r w:rsidR="004B1D0E" w:rsidRPr="002616B5">
        <w:t xml:space="preserve"> </w:t>
      </w:r>
      <w:r w:rsidR="004B1D0E">
        <w:t xml:space="preserve">agenciji </w:t>
      </w:r>
      <w:r w:rsidR="004B1D0E" w:rsidRPr="002616B5">
        <w:t xml:space="preserve">v </w:t>
      </w:r>
      <w:r w:rsidR="004B1D0E">
        <w:t>soglasje</w:t>
      </w:r>
      <w:r w:rsidR="004B1D0E" w:rsidRPr="002616B5">
        <w:t xml:space="preserve"> vse komercialne in finančne </w:t>
      </w:r>
      <w:r w:rsidR="004B1D0E">
        <w:t xml:space="preserve">pogodbe ali </w:t>
      </w:r>
      <w:r w:rsidR="004B1D0E" w:rsidRPr="002616B5">
        <w:t>sporazume z vertikalno integriranim podjetjem</w:t>
      </w:r>
      <w:r w:rsidR="004B1D0E">
        <w:t>.</w:t>
      </w:r>
    </w:p>
    <w:p w:rsidR="004B1D0E" w:rsidRDefault="004B1D0E" w:rsidP="004B1D0E"/>
    <w:p w:rsidR="004B1D0E" w:rsidRDefault="00AD2E8D" w:rsidP="00AD2E8D">
      <w:pPr>
        <w:pStyle w:val="Odstavekseznama"/>
        <w:ind w:left="0"/>
        <w:contextualSpacing w:val="0"/>
      </w:pPr>
      <w:r>
        <w:t xml:space="preserve">(4) </w:t>
      </w:r>
      <w:r w:rsidR="004B1D0E">
        <w:t>Pogodba ali sporazum iz prejšnjega odstavka, h kateremu ni dala soglasje agencija, je ničen.</w:t>
      </w:r>
    </w:p>
    <w:p w:rsidR="004B1D0E" w:rsidRDefault="004B1D0E" w:rsidP="004B1D0E"/>
    <w:p w:rsidR="004B1D0E" w:rsidRDefault="00AD2E8D" w:rsidP="00AD2E8D">
      <w:pPr>
        <w:pStyle w:val="Odstavekseznama"/>
        <w:ind w:left="0"/>
        <w:contextualSpacing w:val="0"/>
      </w:pPr>
      <w:r>
        <w:t xml:space="preserve">(5) </w:t>
      </w:r>
      <w:r w:rsidR="004B1D0E" w:rsidRPr="002616B5">
        <w:t xml:space="preserve">Hčerinska podjetja vertikalno integriranega podjetja, ki opravljajo dejavnost proizvodnje ali dobave, </w:t>
      </w:r>
      <w:r w:rsidR="004B1D0E">
        <w:t>ne smejo</w:t>
      </w:r>
      <w:r w:rsidR="004B1D0E" w:rsidRPr="002616B5">
        <w:t xml:space="preserve"> neposredno ali posredno </w:t>
      </w:r>
      <w:r w:rsidR="004B1D0E">
        <w:t xml:space="preserve">imeti </w:t>
      </w:r>
      <w:r w:rsidR="004B1D0E" w:rsidRPr="002616B5">
        <w:t xml:space="preserve">v lasti delnic </w:t>
      </w:r>
      <w:r w:rsidR="004B1D0E">
        <w:t xml:space="preserve">ali deležev </w:t>
      </w:r>
      <w:r w:rsidR="004B1D0E" w:rsidRPr="002616B5">
        <w:t xml:space="preserve">operaterja prenosnega sistema. </w:t>
      </w:r>
    </w:p>
    <w:p w:rsidR="004B1D0E" w:rsidRDefault="004B1D0E" w:rsidP="004B1D0E"/>
    <w:p w:rsidR="004B1D0E" w:rsidRDefault="00AD2E8D" w:rsidP="00AD2E8D">
      <w:pPr>
        <w:pStyle w:val="Odstavekseznama"/>
        <w:ind w:left="0"/>
        <w:contextualSpacing w:val="0"/>
      </w:pPr>
      <w:r>
        <w:t xml:space="preserve">(6) </w:t>
      </w:r>
      <w:r w:rsidR="004B1D0E" w:rsidRPr="002616B5">
        <w:t xml:space="preserve">Operater prenosnega sistema </w:t>
      </w:r>
      <w:r w:rsidR="004B1D0E">
        <w:t>ne sme imeti</w:t>
      </w:r>
      <w:r w:rsidR="004B1D0E" w:rsidRPr="002616B5">
        <w:t xml:space="preserve"> neposredno ali posredno v lasti delnic </w:t>
      </w:r>
      <w:r w:rsidR="004B1D0E">
        <w:t xml:space="preserve">ali deležev </w:t>
      </w:r>
      <w:r w:rsidR="004B1D0E" w:rsidRPr="002616B5">
        <w:t xml:space="preserve">hčerinskega podjetja </w:t>
      </w:r>
      <w:r w:rsidR="004B1D0E" w:rsidRPr="00894329">
        <w:t>vertikalno</w:t>
      </w:r>
      <w:r w:rsidR="004B1D0E" w:rsidRPr="002616B5">
        <w:t xml:space="preserve"> integriranega podjetja, ki opravljajo dejavnost proizvodnje ali dobave, ter ne </w:t>
      </w:r>
      <w:r w:rsidR="004B1D0E">
        <w:t xml:space="preserve">sme </w:t>
      </w:r>
      <w:r w:rsidR="004B1D0E" w:rsidRPr="002616B5">
        <w:t>prejema</w:t>
      </w:r>
      <w:r w:rsidR="004B1D0E">
        <w:t>ti</w:t>
      </w:r>
      <w:r w:rsidR="004B1D0E" w:rsidRPr="002616B5">
        <w:t xml:space="preserve"> dividend tega podjetja in </w:t>
      </w:r>
      <w:r w:rsidR="004B1D0E">
        <w:t>ne sme imeti</w:t>
      </w:r>
      <w:r w:rsidR="004B1D0E" w:rsidRPr="002616B5">
        <w:t xml:space="preserve"> drugih finančnih koristi od tega podjetja.</w:t>
      </w:r>
    </w:p>
    <w:p w:rsidR="00404BED" w:rsidRDefault="00404BED" w:rsidP="00AD2E8D">
      <w:pPr>
        <w:pStyle w:val="Odstavekseznama"/>
        <w:ind w:left="0"/>
        <w:contextualSpacing w:val="0"/>
      </w:pPr>
    </w:p>
    <w:p w:rsidR="001D1E1E" w:rsidRDefault="00404BED" w:rsidP="007D1782">
      <w:pPr>
        <w:pStyle w:val="Obrazloitev"/>
      </w:pPr>
      <w:r w:rsidRPr="00404BED">
        <w:t>Pravila glede komercialnih, finančnih in kapitalskih razmerij v vertikalno integriranem podjetju v odnosu do operaterja sistema so predmet nadzora in odobritve agencije.</w:t>
      </w:r>
    </w:p>
    <w:p w:rsidR="001D1E1E" w:rsidRDefault="001D1E1E" w:rsidP="007D1782">
      <w:pPr>
        <w:pStyle w:val="Obrazloitev"/>
      </w:pPr>
    </w:p>
    <w:p w:rsidR="001D1E1E" w:rsidRDefault="00404BED" w:rsidP="007D1782">
      <w:pPr>
        <w:pStyle w:val="Obrazloitev"/>
      </w:pPr>
      <w:r w:rsidRPr="00404BED">
        <w:t>Prepovedana je tudi lastniška povezanost hčerinskih prodajnih podjetij vertikalno integriranega podjetja (npr. Geoplina) in operaterja sistema.</w:t>
      </w:r>
    </w:p>
    <w:p w:rsidR="00404BED" w:rsidRPr="00404BED" w:rsidRDefault="00404BED" w:rsidP="00AD2E8D">
      <w:pPr>
        <w:pStyle w:val="Odstavekseznama"/>
        <w:ind w:left="0"/>
        <w:contextualSpacing w:val="0"/>
      </w:pPr>
    </w:p>
    <w:p w:rsidR="004B1D0E" w:rsidRDefault="004B1D0E" w:rsidP="00391BB3">
      <w:pPr>
        <w:pStyle w:val="Naslov5"/>
      </w:pPr>
      <w:bookmarkStart w:id="863" w:name="_Ref295489166"/>
      <w:bookmarkStart w:id="864" w:name="_Toc358722021"/>
      <w:r>
        <w:t>člen</w:t>
      </w:r>
      <w:r w:rsidR="00ED5A02">
        <w:br/>
      </w:r>
      <w:r>
        <w:t>(neodvisnost delovanja operaterja prenosnega sistema)</w:t>
      </w:r>
      <w:bookmarkEnd w:id="863"/>
      <w:bookmarkEnd w:id="864"/>
    </w:p>
    <w:p w:rsidR="004B1D0E" w:rsidRDefault="004B1D0E" w:rsidP="004B1D0E"/>
    <w:p w:rsidR="004B1D0E" w:rsidRDefault="00AD2E8D" w:rsidP="00AD2E8D">
      <w:pPr>
        <w:pStyle w:val="Odstavekseznama"/>
        <w:ind w:left="0"/>
        <w:contextualSpacing w:val="0"/>
      </w:pPr>
      <w:r>
        <w:t xml:space="preserve">(1) </w:t>
      </w:r>
      <w:r w:rsidR="004B1D0E" w:rsidRPr="00EE60A6">
        <w:t xml:space="preserve">Splošna struktura upravljanja in </w:t>
      </w:r>
      <w:r w:rsidR="004B1D0E">
        <w:t xml:space="preserve">družbena pogodba oziroma </w:t>
      </w:r>
      <w:r w:rsidR="004B1D0E" w:rsidRPr="00EE60A6">
        <w:t xml:space="preserve">statut družbe operaterja prenosnega sistema </w:t>
      </w:r>
      <w:r w:rsidR="004B1D0E">
        <w:t xml:space="preserve">morata </w:t>
      </w:r>
      <w:r w:rsidR="004B1D0E" w:rsidRPr="00EE60A6">
        <w:t>zagotavljat</w:t>
      </w:r>
      <w:r w:rsidR="004B1D0E">
        <w:t>i</w:t>
      </w:r>
      <w:r w:rsidR="004B1D0E" w:rsidRPr="00EE60A6">
        <w:t xml:space="preserve"> dejansko neodvisnost operaterja prenosnega sistema v skladu </w:t>
      </w:r>
      <w:r w:rsidR="004B1D0E">
        <w:t xml:space="preserve">z določbami </w:t>
      </w:r>
      <w:r w:rsidR="002143F0">
        <w:rPr>
          <w:szCs w:val="24"/>
        </w:rPr>
        <w:fldChar w:fldCharType="begin"/>
      </w:r>
      <w:r w:rsidR="004B1D0E">
        <w:rPr>
          <w:szCs w:val="24"/>
        </w:rPr>
        <w:instrText xml:space="preserve"> REF _Ref294703281 \r \h </w:instrText>
      </w:r>
      <w:r w:rsidR="002143F0">
        <w:rPr>
          <w:szCs w:val="24"/>
        </w:rPr>
      </w:r>
      <w:r w:rsidR="002143F0">
        <w:rPr>
          <w:szCs w:val="24"/>
        </w:rPr>
        <w:fldChar w:fldCharType="separate"/>
      </w:r>
      <w:r w:rsidR="00AD6E8B">
        <w:rPr>
          <w:szCs w:val="24"/>
        </w:rPr>
        <w:t>183</w:t>
      </w:r>
      <w:r w:rsidR="002143F0">
        <w:rPr>
          <w:szCs w:val="24"/>
        </w:rPr>
        <w:fldChar w:fldCharType="end"/>
      </w:r>
      <w:r w:rsidR="004B1D0E">
        <w:rPr>
          <w:szCs w:val="24"/>
        </w:rPr>
        <w:t xml:space="preserve">. člena do </w:t>
      </w:r>
      <w:r w:rsidR="002143F0">
        <w:rPr>
          <w:szCs w:val="24"/>
        </w:rPr>
        <w:fldChar w:fldCharType="begin"/>
      </w:r>
      <w:r w:rsidR="004B1D0E">
        <w:rPr>
          <w:szCs w:val="24"/>
        </w:rPr>
        <w:instrText xml:space="preserve"> REF _Ref294720616 \r \h </w:instrText>
      </w:r>
      <w:r w:rsidR="002143F0">
        <w:rPr>
          <w:szCs w:val="24"/>
        </w:rPr>
      </w:r>
      <w:r w:rsidR="002143F0">
        <w:rPr>
          <w:szCs w:val="24"/>
        </w:rPr>
        <w:fldChar w:fldCharType="separate"/>
      </w:r>
      <w:r w:rsidR="00AD6E8B">
        <w:rPr>
          <w:szCs w:val="24"/>
        </w:rPr>
        <w:t>196</w:t>
      </w:r>
      <w:r w:rsidR="002143F0">
        <w:rPr>
          <w:szCs w:val="24"/>
        </w:rPr>
        <w:fldChar w:fldCharType="end"/>
      </w:r>
      <w:r w:rsidR="004B1D0E">
        <w:rPr>
          <w:szCs w:val="24"/>
        </w:rPr>
        <w:t xml:space="preserve">. člena </w:t>
      </w:r>
      <w:r w:rsidR="004B1D0E">
        <w:t>tega zakona.</w:t>
      </w:r>
    </w:p>
    <w:p w:rsidR="004B1D0E" w:rsidRDefault="004B1D0E" w:rsidP="004B1D0E"/>
    <w:p w:rsidR="004B1D0E" w:rsidRDefault="00AD2E8D" w:rsidP="00AD2E8D">
      <w:pPr>
        <w:pStyle w:val="Odstavekseznama"/>
        <w:ind w:left="0"/>
        <w:contextualSpacing w:val="0"/>
      </w:pPr>
      <w:r>
        <w:t xml:space="preserve">(2) </w:t>
      </w:r>
      <w:r w:rsidR="004B1D0E" w:rsidRPr="00EE60A6">
        <w:t xml:space="preserve">Vertikalno integrirano podjetje ne </w:t>
      </w:r>
      <w:r w:rsidR="004B1D0E">
        <w:t xml:space="preserve">sme </w:t>
      </w:r>
      <w:r w:rsidR="004B1D0E" w:rsidRPr="00EE60A6">
        <w:t>določa</w:t>
      </w:r>
      <w:r w:rsidR="004B1D0E">
        <w:t>ti</w:t>
      </w:r>
      <w:r w:rsidR="004B1D0E" w:rsidRPr="00EE60A6">
        <w:t>, neposredno ali posredno</w:t>
      </w:r>
      <w:r w:rsidR="004B1D0E">
        <w:t xml:space="preserve"> po svojih predstavnikih v organih operaterja prenosnega sistema</w:t>
      </w:r>
      <w:r w:rsidR="004B1D0E" w:rsidRPr="00EE60A6">
        <w:t xml:space="preserve">, ravnanja operaterja prenosnega sistema pri njegovih vsakodnevnih dejavnostih in upravljanju </w:t>
      </w:r>
      <w:r w:rsidR="004B1D0E">
        <w:t>sistema</w:t>
      </w:r>
      <w:r w:rsidR="004B1D0E" w:rsidRPr="00EE60A6">
        <w:t xml:space="preserve"> </w:t>
      </w:r>
      <w:r w:rsidR="004B1D0E">
        <w:t xml:space="preserve">ter zagotavljanju konkurenčnosti tega delovanja, </w:t>
      </w:r>
      <w:r w:rsidR="004B1D0E" w:rsidRPr="00EE60A6">
        <w:t xml:space="preserve">ali pri dejavnostih, potrebnih za pripravo desetletnega načrta za razvoj omrežja na podlagi </w:t>
      </w:r>
      <w:fldSimple w:instr=" REF _Ref294720755 \r \h ">
        <w:r w:rsidR="00AD6E8B">
          <w:t>194</w:t>
        </w:r>
      </w:fldSimple>
      <w:r w:rsidR="004B1D0E">
        <w:t xml:space="preserve">. </w:t>
      </w:r>
      <w:r w:rsidR="004B1D0E" w:rsidRPr="00EE60A6">
        <w:t xml:space="preserve">člena </w:t>
      </w:r>
      <w:r w:rsidR="004B1D0E">
        <w:t>tega zakona.</w:t>
      </w:r>
    </w:p>
    <w:p w:rsidR="004B1D0E" w:rsidRDefault="004B1D0E" w:rsidP="004B1D0E"/>
    <w:p w:rsidR="004B1D0E" w:rsidRDefault="00AD2E8D" w:rsidP="00AD2E8D">
      <w:pPr>
        <w:pStyle w:val="Odstavekseznama"/>
        <w:ind w:left="0"/>
        <w:contextualSpacing w:val="0"/>
      </w:pPr>
      <w:r>
        <w:t xml:space="preserve">(3) </w:t>
      </w:r>
      <w:r w:rsidR="004B1D0E">
        <w:t>Operater prenosnega</w:t>
      </w:r>
      <w:r w:rsidR="004B1D0E" w:rsidRPr="004E2993">
        <w:t xml:space="preserve"> s</w:t>
      </w:r>
      <w:r w:rsidR="004B1D0E">
        <w:t>istema</w:t>
      </w:r>
      <w:r w:rsidR="004B1D0E" w:rsidRPr="004E2993">
        <w:t xml:space="preserve"> </w:t>
      </w:r>
      <w:r w:rsidR="004B1D0E">
        <w:t xml:space="preserve">mora </w:t>
      </w:r>
      <w:r w:rsidR="004B1D0E" w:rsidRPr="004E2993">
        <w:t xml:space="preserve">pri opravljanju svojih nalog iz </w:t>
      </w:r>
      <w:r w:rsidR="004B1D0E">
        <w:t>tega zakona</w:t>
      </w:r>
      <w:r w:rsidR="004B1D0E" w:rsidRPr="004E2993">
        <w:t xml:space="preserve"> ter pri upoštevanju člena 13(1), člena 14(1)(a), člena 16(2), (3) in (5), člena 18(6) ter člena 21(1) Uredbe (ES) št. 715/2009 različn</w:t>
      </w:r>
      <w:r w:rsidR="004B1D0E">
        <w:t>e osebe ali subjekte obravnavati</w:t>
      </w:r>
      <w:r w:rsidR="004B1D0E" w:rsidRPr="004E2993">
        <w:t xml:space="preserve"> brez diskriminacije ter ne </w:t>
      </w:r>
      <w:r w:rsidR="004B1D0E">
        <w:t>sme omejevati, izkrivljati ali preprečevati</w:t>
      </w:r>
      <w:r w:rsidR="004B1D0E" w:rsidRPr="004E2993">
        <w:t xml:space="preserve"> konkurence na področju proizvodnje ali dobave.</w:t>
      </w:r>
    </w:p>
    <w:p w:rsidR="004B1D0E" w:rsidRDefault="004B1D0E" w:rsidP="004B1D0E"/>
    <w:p w:rsidR="004B1D0E" w:rsidRDefault="00AD2E8D" w:rsidP="00AD2E8D">
      <w:pPr>
        <w:pStyle w:val="Odstavekseznama"/>
        <w:ind w:left="0"/>
        <w:contextualSpacing w:val="0"/>
      </w:pPr>
      <w:r>
        <w:t xml:space="preserve">(4) </w:t>
      </w:r>
      <w:r w:rsidR="004B1D0E" w:rsidRPr="004E2993">
        <w:t xml:space="preserve">Vertikalno integrirano podjetje se </w:t>
      </w:r>
      <w:r w:rsidR="004B1D0E">
        <w:t>mora vzdržati</w:t>
      </w:r>
      <w:r w:rsidR="004B1D0E" w:rsidRPr="004E2993">
        <w:t xml:space="preserve"> vsakršnih dejanj, ki bi operaterja prenosnega sistema ovirala pri izpolnjevanju obveznosti iz </w:t>
      </w:r>
      <w:r w:rsidR="004B1D0E">
        <w:t>tega zakona</w:t>
      </w:r>
      <w:r w:rsidR="004B1D0E" w:rsidRPr="004E2993">
        <w:t xml:space="preserve"> ali nanj vplivala, ter od operaterja prenosnega sistema ne </w:t>
      </w:r>
      <w:r w:rsidR="004B1D0E">
        <w:t xml:space="preserve">sme </w:t>
      </w:r>
      <w:r w:rsidR="004B1D0E" w:rsidRPr="004E2993">
        <w:t>zahteva</w:t>
      </w:r>
      <w:r w:rsidR="004B1D0E">
        <w:t>ti</w:t>
      </w:r>
      <w:r w:rsidR="004B1D0E" w:rsidRPr="004E2993">
        <w:t>, da mora od vertikalno integriranega podjetja pridobiti dovoljenje za izpolnjevanje teh obveznosti.</w:t>
      </w:r>
    </w:p>
    <w:p w:rsidR="004B1D0E" w:rsidRDefault="004B1D0E" w:rsidP="004B1D0E"/>
    <w:p w:rsidR="004B1D0E" w:rsidRDefault="00AD2E8D" w:rsidP="00AD2E8D">
      <w:pPr>
        <w:pStyle w:val="Odstavekseznama"/>
        <w:ind w:left="0"/>
        <w:contextualSpacing w:val="0"/>
      </w:pPr>
      <w:r>
        <w:t xml:space="preserve">(5) </w:t>
      </w:r>
      <w:r w:rsidR="004B1D0E" w:rsidRPr="00710D4D">
        <w:t>Uprava operaterja prenosnega sistema samostojno v okviru svojih pristojnosti in odgovornosti sprejema potrebne odločitve in izvršuje potrebna dejanja za zagotavljanje neodvisnega ravnanja operaterja prenosnega sistema.</w:t>
      </w:r>
    </w:p>
    <w:p w:rsidR="00404BED" w:rsidRDefault="00404BED" w:rsidP="00AD2E8D">
      <w:pPr>
        <w:pStyle w:val="Odstavekseznama"/>
        <w:ind w:left="0"/>
        <w:contextualSpacing w:val="0"/>
      </w:pPr>
    </w:p>
    <w:p w:rsidR="00404BED" w:rsidRPr="006B5F6B" w:rsidRDefault="00404BED" w:rsidP="00404BED">
      <w:pPr>
        <w:rPr>
          <w:rFonts w:cs="Arial"/>
          <w:szCs w:val="24"/>
        </w:rPr>
      </w:pPr>
    </w:p>
    <w:p w:rsidR="001D1E1E" w:rsidRDefault="00404BED" w:rsidP="007D1782">
      <w:pPr>
        <w:pStyle w:val="Obrazloitev"/>
      </w:pPr>
      <w:r w:rsidRPr="006B5F6B">
        <w:t>Struktura upravljanja in družbena pogodba oziroma statut operaterja prenosnega sistema morata zagotavljati dejansko neodvisnost operaterja prenosnega sistema.  Vertikalno integrirano podjetje ne sme vplivati na ali določati ravnanja operaterja prenosnega sistema pri njegovih vsakodnevnih dejavnostih in upravljanju sistema ali pri dejavnostih, potrebnih za pripravo desetletnega načrta za razvoj omrežja.</w:t>
      </w:r>
    </w:p>
    <w:p w:rsidR="00404BED" w:rsidRPr="006B5F6B" w:rsidRDefault="00404BED" w:rsidP="00404BED">
      <w:pPr>
        <w:rPr>
          <w:rFonts w:cs="Arial"/>
          <w:szCs w:val="24"/>
        </w:rPr>
      </w:pPr>
    </w:p>
    <w:p w:rsidR="00404BED" w:rsidRDefault="00404BED" w:rsidP="00AD2E8D">
      <w:pPr>
        <w:pStyle w:val="Odstavekseznama"/>
        <w:ind w:left="0"/>
        <w:contextualSpacing w:val="0"/>
      </w:pPr>
    </w:p>
    <w:p w:rsidR="00404BED" w:rsidRPr="00404BED" w:rsidRDefault="00404BED" w:rsidP="00AD2E8D">
      <w:pPr>
        <w:pStyle w:val="Odstavekseznama"/>
        <w:ind w:left="0"/>
        <w:contextualSpacing w:val="0"/>
      </w:pPr>
    </w:p>
    <w:p w:rsidR="004B1D0E" w:rsidRDefault="004B1D0E" w:rsidP="00391BB3">
      <w:pPr>
        <w:pStyle w:val="Naslov5"/>
      </w:pPr>
      <w:bookmarkStart w:id="865" w:name="_Ref294702344"/>
      <w:bookmarkStart w:id="866" w:name="_Ref358720534"/>
      <w:bookmarkStart w:id="867" w:name="_Toc358722022"/>
      <w:r>
        <w:t>člen</w:t>
      </w:r>
      <w:bookmarkEnd w:id="865"/>
      <w:r w:rsidR="00ED5A02">
        <w:br/>
      </w:r>
      <w:r>
        <w:t>(neodvisnost osebja)</w:t>
      </w:r>
      <w:bookmarkEnd w:id="866"/>
      <w:bookmarkEnd w:id="867"/>
    </w:p>
    <w:p w:rsidR="004B1D0E" w:rsidRDefault="004B1D0E" w:rsidP="004B1D0E"/>
    <w:p w:rsidR="004B1D0E" w:rsidRDefault="00AD2E8D" w:rsidP="00AD2E8D">
      <w:pPr>
        <w:pStyle w:val="Odstavekseznama"/>
        <w:ind w:left="0"/>
        <w:contextualSpacing w:val="0"/>
      </w:pPr>
      <w:r>
        <w:t xml:space="preserve">(1) </w:t>
      </w:r>
      <w:r w:rsidR="004B1D0E" w:rsidRPr="00600EE7">
        <w:t>Odločitve v zvezi z imenovanjem in ponovnim imenovanjem</w:t>
      </w:r>
      <w:r w:rsidR="00A87FB0">
        <w:t xml:space="preserve"> ter pogoji za imenovanje in ponovno imenovanje</w:t>
      </w:r>
      <w:r w:rsidR="004B1D0E" w:rsidRPr="00600EE7">
        <w:t>, delovnimi razmerami, plačilom in prenehanjem mandata članov uprave operaterja prenosnega sistema, sprejema nadzorni organ operaterja prenosnega sistema, imenovan v skladu s</w:t>
      </w:r>
      <w:r w:rsidR="004B1D0E">
        <w:t xml:space="preserve"> </w:t>
      </w:r>
      <w:fldSimple w:instr=" REF _Ref294703229 \r \h ">
        <w:r w:rsidR="00AD6E8B">
          <w:t>190</w:t>
        </w:r>
      </w:fldSimple>
      <w:r w:rsidR="004B1D0E">
        <w:t xml:space="preserve">. </w:t>
      </w:r>
      <w:r w:rsidR="004B1D0E" w:rsidRPr="00600EE7">
        <w:t xml:space="preserve">členom </w:t>
      </w:r>
      <w:r w:rsidR="004B1D0E">
        <w:t>tega zakona</w:t>
      </w:r>
      <w:r w:rsidR="004B1D0E" w:rsidRPr="00600EE7">
        <w:t>.</w:t>
      </w:r>
    </w:p>
    <w:p w:rsidR="004B1D0E" w:rsidRDefault="004B1D0E" w:rsidP="004B1D0E"/>
    <w:p w:rsidR="004B1D0E" w:rsidRDefault="00AD2E8D" w:rsidP="00AD2E8D">
      <w:pPr>
        <w:pStyle w:val="Odstavekseznama"/>
        <w:ind w:left="0"/>
        <w:contextualSpacing w:val="0"/>
      </w:pPr>
      <w:r>
        <w:t xml:space="preserve">(2) </w:t>
      </w:r>
      <w:r w:rsidR="004B1D0E">
        <w:t xml:space="preserve">Nadzorni </w:t>
      </w:r>
      <w:r w:rsidR="005F4928">
        <w:t xml:space="preserve">organ </w:t>
      </w:r>
      <w:r w:rsidR="004B1D0E">
        <w:t xml:space="preserve">mora pisno obvestiti agencijo o vsakem imenovanju, prenehanju mandata ali drugi splošni ali posamični odločitvi o pogojih, kot jih </w:t>
      </w:r>
      <w:r w:rsidR="004B1D0E" w:rsidRPr="00721C4F">
        <w:t>določi nadzorni organ</w:t>
      </w:r>
      <w:r w:rsidR="004B1D0E">
        <w:t xml:space="preserve"> in ki veljajo za mandat članov</w:t>
      </w:r>
      <w:r w:rsidR="004B1D0E" w:rsidRPr="00721C4F">
        <w:t xml:space="preserve"> uprave operaterja prenosnega sistema </w:t>
      </w:r>
      <w:r w:rsidR="004B1D0E">
        <w:t xml:space="preserve">in </w:t>
      </w:r>
      <w:r w:rsidR="004B1D0E" w:rsidRPr="00721C4F">
        <w:t xml:space="preserve">oseb, </w:t>
      </w:r>
      <w:r w:rsidR="004B1D0E">
        <w:t>odgovornih</w:t>
      </w:r>
      <w:r w:rsidR="004B1D0E" w:rsidRPr="00B61C93">
        <w:t xml:space="preserve"> za izvršno upravljanje</w:t>
      </w:r>
      <w:r w:rsidR="004B1D0E" w:rsidRPr="00721C4F">
        <w:t xml:space="preserve">, </w:t>
      </w:r>
      <w:r w:rsidR="004B1D0E">
        <w:t>njegovo trajanje</w:t>
      </w:r>
      <w:r w:rsidR="004B1D0E" w:rsidRPr="00721C4F">
        <w:t xml:space="preserve"> in </w:t>
      </w:r>
      <w:r w:rsidR="004B1D0E">
        <w:t>prenehanje,</w:t>
      </w:r>
      <w:r w:rsidR="004B1D0E" w:rsidRPr="00721C4F">
        <w:t xml:space="preserve"> ter o razlogih za vsak predlog za prenehanje mandata</w:t>
      </w:r>
      <w:r w:rsidR="004B1D0E">
        <w:t xml:space="preserve"> teh oseb.</w:t>
      </w:r>
    </w:p>
    <w:p w:rsidR="004B1D0E" w:rsidRDefault="004B1D0E" w:rsidP="004B1D0E"/>
    <w:p w:rsidR="004B1D0E" w:rsidRPr="00F91929" w:rsidRDefault="00AD2E8D" w:rsidP="00F91929">
      <w:pPr>
        <w:pStyle w:val="Odstavekseznama"/>
        <w:ind w:left="0"/>
        <w:contextualSpacing w:val="0"/>
      </w:pPr>
      <w:r>
        <w:t xml:space="preserve">(3) </w:t>
      </w:r>
      <w:r w:rsidR="004B1D0E">
        <w:t>Odločitev nadzornega organa iz prvega in drugega odstavka pravno učinkuje šele, če jim agencija v treh tednih po prejemu obvestila ne nasprotuje.</w:t>
      </w:r>
    </w:p>
    <w:p w:rsidR="004B1D0E" w:rsidRDefault="004B1D0E" w:rsidP="004B1D0E"/>
    <w:p w:rsidR="004B1D0E" w:rsidRDefault="00AD2E8D" w:rsidP="00AD2E8D">
      <w:pPr>
        <w:pStyle w:val="Odstavekseznama"/>
        <w:ind w:left="0"/>
        <w:contextualSpacing w:val="0"/>
      </w:pPr>
      <w:r>
        <w:t xml:space="preserve">(4) </w:t>
      </w:r>
      <w:r w:rsidR="004B1D0E">
        <w:t>Agencija lahko izda odločbo, da nasprotuje odločitvi iz prvega in drugega odstavka:</w:t>
      </w:r>
    </w:p>
    <w:p w:rsidR="004B1D0E" w:rsidRDefault="004B1D0E" w:rsidP="004B1D0E"/>
    <w:p w:rsidR="004B1D0E" w:rsidRDefault="004B1D0E" w:rsidP="00AD2E8D">
      <w:pPr>
        <w:ind w:left="709" w:hanging="425"/>
      </w:pPr>
      <w:r>
        <w:t>(a) če se pojavijo dvomi o strokovni neodvisnosti osebe, imenovane za člana uprave ali</w:t>
      </w:r>
    </w:p>
    <w:p w:rsidR="004B1D0E" w:rsidRDefault="004B1D0E" w:rsidP="00AD2E8D">
      <w:pPr>
        <w:ind w:left="709" w:hanging="425"/>
      </w:pPr>
    </w:p>
    <w:p w:rsidR="004B1D0E" w:rsidRDefault="004B1D0E" w:rsidP="00AD2E8D">
      <w:pPr>
        <w:ind w:left="709" w:hanging="425"/>
      </w:pPr>
      <w:r>
        <w:t>(b) v primeru predčasnega prenehanja mandata, če se pojavijo dvomi o upravičenosti takšnega predčasnega prenehanja.</w:t>
      </w:r>
    </w:p>
    <w:p w:rsidR="004B1D0E" w:rsidRDefault="004B1D0E" w:rsidP="004B1D0E"/>
    <w:p w:rsidR="004B1D0E" w:rsidRPr="00083A7D" w:rsidRDefault="00AD2E8D" w:rsidP="00AD2E8D">
      <w:pPr>
        <w:pStyle w:val="Odstavekseznama"/>
        <w:ind w:left="0"/>
        <w:contextualSpacing w:val="0"/>
      </w:pPr>
      <w:r>
        <w:t xml:space="preserve">(5) </w:t>
      </w:r>
      <w:r w:rsidR="004B1D0E">
        <w:t>Za člana uprave operaterja prenosnega sistema je lahko imenovana oseba, ki v</w:t>
      </w:r>
      <w:r w:rsidR="004B1D0E" w:rsidRPr="005707CB">
        <w:t xml:space="preserve"> obdobju treh let pred imenovanjem </w:t>
      </w:r>
      <w:r w:rsidR="004B1D0E">
        <w:t>ni imela</w:t>
      </w:r>
      <w:r w:rsidR="004B1D0E" w:rsidRPr="005707CB">
        <w:t xml:space="preserve"> nobene strokovne funkcije ali odgovornosti, neposrednega ali posrednega interesa ali poslovnega odnosa z vertikalno integriranim podjetjem ali katerim koli njegovim delom ali njegovimi delničarji </w:t>
      </w:r>
      <w:r w:rsidR="004B1D0E">
        <w:t xml:space="preserve">oziroma družbeniki </w:t>
      </w:r>
      <w:r w:rsidR="004B1D0E" w:rsidRPr="005707CB">
        <w:t>s kontrolnim deležem, razen z operaterjem prenosnega sistema</w:t>
      </w:r>
      <w:r w:rsidR="004B1D0E">
        <w:t>.</w:t>
      </w:r>
      <w:r w:rsidR="00083A7D">
        <w:t xml:space="preserve"> </w:t>
      </w:r>
    </w:p>
    <w:p w:rsidR="004B1D0E" w:rsidRDefault="004B1D0E" w:rsidP="004B1D0E">
      <w:pPr>
        <w:ind w:left="708"/>
      </w:pPr>
    </w:p>
    <w:p w:rsidR="004B1D0E" w:rsidRDefault="00AD2E8D" w:rsidP="00AD2E8D">
      <w:pPr>
        <w:pStyle w:val="Odstavekseznama"/>
        <w:ind w:left="0"/>
        <w:contextualSpacing w:val="0"/>
      </w:pPr>
      <w:r>
        <w:t xml:space="preserve">(6) </w:t>
      </w:r>
      <w:r w:rsidR="004B1D0E">
        <w:t xml:space="preserve">Prejšnji odstavek se uporablja </w:t>
      </w:r>
      <w:r w:rsidR="004B1D0E" w:rsidRPr="006D20F4">
        <w:t>za večino oseb, pristojnih za upravljanje, in/ali članov uprave operaterja prenosnega sistema</w:t>
      </w:r>
      <w:r w:rsidR="004B1D0E" w:rsidRPr="002F56B3">
        <w:t>, in za predsednika uprave</w:t>
      </w:r>
      <w:r w:rsidR="004B1D0E">
        <w:t>. Za ostale člane uprave operaterja prenosnega sistema se uporablja zahteva, da v</w:t>
      </w:r>
      <w:r w:rsidR="004B1D0E" w:rsidRPr="005707CB">
        <w:t xml:space="preserve"> obdobju šest mesecev pred njihovim imenovanjem </w:t>
      </w:r>
      <w:r w:rsidR="004B1D0E">
        <w:t>ni opravljala</w:t>
      </w:r>
      <w:r w:rsidR="004B1D0E" w:rsidRPr="005707CB">
        <w:t xml:space="preserve"> nobene vodstvene ali druge pomembne dejavnosti v vertikalno integriranem podjetju</w:t>
      </w:r>
      <w:r w:rsidR="004B1D0E">
        <w:t>.</w:t>
      </w:r>
    </w:p>
    <w:p w:rsidR="004B1D0E" w:rsidRDefault="004B1D0E" w:rsidP="004B1D0E">
      <w:pPr>
        <w:pStyle w:val="Odstavekseznama"/>
      </w:pPr>
    </w:p>
    <w:p w:rsidR="004B1D0E" w:rsidRDefault="00AD2E8D" w:rsidP="00AD2E8D">
      <w:pPr>
        <w:pStyle w:val="Odstavekseznama"/>
        <w:ind w:left="0"/>
        <w:contextualSpacing w:val="0"/>
      </w:pPr>
      <w:r>
        <w:rPr>
          <w:szCs w:val="22"/>
        </w:rPr>
        <w:t xml:space="preserve">(7) </w:t>
      </w:r>
      <w:r w:rsidR="004B1D0E">
        <w:t>Č</w:t>
      </w:r>
      <w:r w:rsidR="004B1D0E" w:rsidRPr="002F56B3">
        <w:t xml:space="preserve">lani uprave ter zaposleni pri operaterju prenosnega sistema </w:t>
      </w:r>
      <w:r w:rsidR="004B1D0E">
        <w:t>ne smejo imeti</w:t>
      </w:r>
      <w:r w:rsidR="004B1D0E" w:rsidRPr="002F56B3">
        <w:t xml:space="preserve"> nobene druge poklicne funkcije ali odgovornosti, neposrednega ali posrednega interesa v nobenem delu vertikalno integriranega podjetja</w:t>
      </w:r>
      <w:r w:rsidR="004B1D0E">
        <w:t xml:space="preserve">, </w:t>
      </w:r>
      <w:r w:rsidR="004B1D0E" w:rsidRPr="002F56B3">
        <w:t xml:space="preserve">ki ni operater prenosnega sistema, od njega ne </w:t>
      </w:r>
      <w:r w:rsidR="004B1D0E">
        <w:t xml:space="preserve">smejo pridobivati </w:t>
      </w:r>
      <w:r w:rsidR="004B1D0E" w:rsidRPr="002F56B3">
        <w:t xml:space="preserve">nobenih finančnih koristi ali </w:t>
      </w:r>
      <w:r w:rsidR="004B1D0E">
        <w:t xml:space="preserve">imeti </w:t>
      </w:r>
      <w:r w:rsidR="004B1D0E" w:rsidRPr="002F56B3">
        <w:t xml:space="preserve">poslovnega odnosa z njegovimi delničarji </w:t>
      </w:r>
      <w:r w:rsidR="004B1D0E">
        <w:t xml:space="preserve">oziroma družbeniki </w:t>
      </w:r>
      <w:r w:rsidR="004B1D0E" w:rsidRPr="002F56B3">
        <w:t>s kontrolnim deležem.</w:t>
      </w:r>
    </w:p>
    <w:p w:rsidR="004B1D0E" w:rsidRPr="00F91929" w:rsidRDefault="004B1D0E" w:rsidP="00F91929">
      <w:pPr>
        <w:pStyle w:val="Odstavekseznama"/>
        <w:ind w:left="0"/>
      </w:pPr>
    </w:p>
    <w:p w:rsidR="004B1D0E" w:rsidRDefault="00AD2E8D" w:rsidP="00B72248">
      <w:pPr>
        <w:pStyle w:val="Odstavekseznama"/>
        <w:ind w:left="0"/>
        <w:contextualSpacing w:val="0"/>
      </w:pPr>
      <w:r>
        <w:t xml:space="preserve">(8) </w:t>
      </w:r>
      <w:r w:rsidR="004B1D0E">
        <w:t>P</w:t>
      </w:r>
      <w:r w:rsidR="004B1D0E" w:rsidRPr="002F56B3">
        <w:t xml:space="preserve">lačilo </w:t>
      </w:r>
      <w:r w:rsidR="004B1D0E">
        <w:t>oseb, odgovornih za upravljanje, in članov</w:t>
      </w:r>
      <w:r w:rsidR="004B1D0E" w:rsidRPr="002F56B3">
        <w:t xml:space="preserve"> uprave ter zaposleni</w:t>
      </w:r>
      <w:r w:rsidR="004B1D0E">
        <w:t>h</w:t>
      </w:r>
      <w:r w:rsidR="004B1D0E" w:rsidRPr="002F56B3">
        <w:t xml:space="preserve"> pri operaterju prenosnega sistema n</w:t>
      </w:r>
      <w:r w:rsidR="004B1D0E">
        <w:t>e sme biti</w:t>
      </w:r>
      <w:r w:rsidR="004B1D0E" w:rsidRPr="002F56B3">
        <w:t xml:space="preserve"> odvisno od dejavnosti ali rezultatov vertikalno integriranega podjetja, ki niso operater prenosnega sistema.</w:t>
      </w:r>
    </w:p>
    <w:p w:rsidR="004B1D0E" w:rsidRDefault="004B1D0E" w:rsidP="004B1D0E">
      <w:pPr>
        <w:pStyle w:val="Odstavekseznama"/>
      </w:pPr>
    </w:p>
    <w:p w:rsidR="004B1D0E" w:rsidRDefault="00AD2E8D" w:rsidP="00AD2E8D">
      <w:pPr>
        <w:pStyle w:val="Odstavekseznama"/>
        <w:ind w:left="0"/>
        <w:contextualSpacing w:val="0"/>
      </w:pPr>
      <w:r>
        <w:rPr>
          <w:szCs w:val="22"/>
        </w:rPr>
        <w:t xml:space="preserve">(9) </w:t>
      </w:r>
      <w:r w:rsidR="004B1D0E">
        <w:t>Predsednik ali član uprave oziroma druga oseba, odgovorna za upravljanje operaterja prenosnega sistema lahko zoper odločitev operaterja prenosnega sistema ali njegovega organa, s katero ji je predčasno prenehal mandat, zahteva varstvo v sporu pred agencijo. O zahtevi za pravno varstvo zaradi predčasnega preneh</w:t>
      </w:r>
      <w:r w:rsidR="003D37B8">
        <w:t>anja mandata odloča agencija po</w:t>
      </w:r>
      <w:r w:rsidR="004B1D0E">
        <w:t xml:space="preserve"> postopku, določenem v </w:t>
      </w:r>
      <w:r w:rsidR="003D37B8">
        <w:t xml:space="preserve">členih </w:t>
      </w:r>
      <w:fldSimple w:instr=" REF _Ref295205046 \r \h ">
        <w:r w:rsidR="00AD6E8B">
          <w:t>424</w:t>
        </w:r>
      </w:fldSimple>
      <w:r w:rsidR="003D37B8">
        <w:t xml:space="preserve">. do </w:t>
      </w:r>
      <w:fldSimple w:instr=" REF _Ref295205057 \r \h ">
        <w:r w:rsidR="00AD6E8B">
          <w:t>431</w:t>
        </w:r>
      </w:fldSimple>
      <w:r w:rsidR="003D37B8">
        <w:t>. tega zakona</w:t>
      </w:r>
      <w:r w:rsidR="004B1D0E">
        <w:t>.</w:t>
      </w:r>
    </w:p>
    <w:p w:rsidR="004B1D0E" w:rsidRDefault="004B1D0E" w:rsidP="004B1D0E">
      <w:pPr>
        <w:pStyle w:val="Odstavekseznama"/>
      </w:pPr>
    </w:p>
    <w:p w:rsidR="004B1D0E" w:rsidRPr="0078179A" w:rsidRDefault="00AD2E8D" w:rsidP="00B72248">
      <w:pPr>
        <w:pStyle w:val="Odstavekseznama"/>
        <w:ind w:left="0"/>
        <w:contextualSpacing w:val="0"/>
      </w:pPr>
      <w:r>
        <w:rPr>
          <w:szCs w:val="22"/>
        </w:rPr>
        <w:t xml:space="preserve">(10) </w:t>
      </w:r>
      <w:r w:rsidR="004B1D0E" w:rsidRPr="006426DF">
        <w:t>Oseb</w:t>
      </w:r>
      <w:r w:rsidR="00B72248">
        <w:t>e, odgovorne za upravljanje, in</w:t>
      </w:r>
      <w:r w:rsidR="004B1D0E" w:rsidRPr="006426DF">
        <w:t xml:space="preserve"> člani uprave operaterja prenosnega sistema vsaj štiri leta po koncu svojega mandata pri operaterju prenosnega sistema n</w:t>
      </w:r>
      <w:r w:rsidR="004B1D0E">
        <w:t>e smejo imeti</w:t>
      </w:r>
      <w:r w:rsidR="004B1D0E" w:rsidRPr="006426DF">
        <w:t xml:space="preserve"> poklicne funkcije, odgovornosti ali interesa v nobenem delu vertikalno integriranega podjetja, ki ni operater prenosnega sistema, in n</w:t>
      </w:r>
      <w:r w:rsidR="004B1D0E">
        <w:t>e smejo imeti</w:t>
      </w:r>
      <w:r w:rsidR="004B1D0E" w:rsidRPr="006426DF">
        <w:t xml:space="preserve"> poslovnega odnosa z njegovimi delničarji </w:t>
      </w:r>
      <w:r w:rsidR="004B1D0E">
        <w:t xml:space="preserve">oziroma družbeniki </w:t>
      </w:r>
      <w:r w:rsidR="004B1D0E" w:rsidRPr="006426DF">
        <w:t>s kontrolnim deležem</w:t>
      </w:r>
      <w:r w:rsidR="00E57607" w:rsidRPr="00E57607">
        <w:t xml:space="preserve">. </w:t>
      </w:r>
    </w:p>
    <w:p w:rsidR="004B1D0E" w:rsidRPr="0078179A" w:rsidRDefault="004B1D0E" w:rsidP="004B1D0E">
      <w:pPr>
        <w:pStyle w:val="Odstavekseznama"/>
      </w:pPr>
    </w:p>
    <w:p w:rsidR="004B1D0E" w:rsidRPr="0078179A" w:rsidRDefault="00E57607" w:rsidP="00AD2E8D">
      <w:pPr>
        <w:pStyle w:val="Odstavekseznama"/>
        <w:ind w:left="0"/>
        <w:contextualSpacing w:val="0"/>
      </w:pPr>
      <w:r>
        <w:rPr>
          <w:szCs w:val="22"/>
        </w:rPr>
        <w:t xml:space="preserve">(11) </w:t>
      </w:r>
      <w:r>
        <w:t>Delničarji oziroma družbeniki s kontrolnim deležem v smislu petega, sedmega in desetega odstavka tega člena so oseba ali osebe, katerih delež glasovalnih pravic posamič ali skupaj dosega prevzemni prag v smislu zakona, ki ureja prevzeme.</w:t>
      </w:r>
    </w:p>
    <w:p w:rsidR="004B1D0E" w:rsidRPr="0078179A" w:rsidRDefault="004B1D0E" w:rsidP="004B1D0E">
      <w:pPr>
        <w:pStyle w:val="Odstavekseznama"/>
      </w:pPr>
    </w:p>
    <w:p w:rsidR="004B1D0E" w:rsidRDefault="00E57607" w:rsidP="00AD2E8D">
      <w:pPr>
        <w:pStyle w:val="Odstavekseznama"/>
        <w:ind w:left="0"/>
        <w:contextualSpacing w:val="0"/>
      </w:pPr>
      <w:r>
        <w:t xml:space="preserve">(12) </w:t>
      </w:r>
      <w:r w:rsidRPr="00E57607">
        <w:t>Peti,</w:t>
      </w:r>
      <w:r w:rsidR="004B1D0E">
        <w:t xml:space="preserve"> šesti, sedmi, osmi, deveti, deseti in enajsti odstavek tega člena </w:t>
      </w:r>
      <w:r w:rsidR="004B1D0E" w:rsidRPr="0081500D">
        <w:t>se uporabljajo za vse osebe, ki skrbijo za izvršno upravljanje</w:t>
      </w:r>
      <w:r w:rsidR="004B1D0E">
        <w:t xml:space="preserve"> operaterja prenosnega sistema</w:t>
      </w:r>
      <w:r w:rsidR="004B1D0E" w:rsidRPr="0081500D">
        <w:t>, in za tiste, ki tem osebam neposredno poročajo o zadevah, povezanih z obratovanjem, vzdrževanjem in razvojem omrežja.</w:t>
      </w:r>
    </w:p>
    <w:p w:rsidR="00404BED" w:rsidRDefault="00404BED" w:rsidP="00AD2E8D">
      <w:pPr>
        <w:pStyle w:val="Odstavekseznama"/>
        <w:ind w:left="0"/>
        <w:contextualSpacing w:val="0"/>
      </w:pPr>
    </w:p>
    <w:p w:rsidR="001D1E1E" w:rsidRDefault="00404BED" w:rsidP="007D1782">
      <w:pPr>
        <w:pStyle w:val="Obrazloitev"/>
      </w:pPr>
      <w:r w:rsidRPr="00751974">
        <w:t>Posebno pomembno za zagotavljanje neodvisnosti operaterja prenosnega sistema je zagotavljanje neodvisnosti članov uprave. Najprej gre za neodvisnost od vpliva na up</w:t>
      </w:r>
      <w:r w:rsidRPr="00EA3298">
        <w:t>ravo preko predhodnega dela za dobavitelja oziroma proizvajalca plina in/ali elektrike, kjer je za večino članov uprave določeno posebno prehodno obdobje pred (3 leta) in po (4 leta) prenehanju opravljanja funkcije člana uprave pri operaterju prenosnega si</w:t>
      </w:r>
      <w:r w:rsidRPr="005A27F3">
        <w:t>stema. Enake zahteve veljajo tudi za osebe, ki pri operaterju skrbijo za izvršno upravljanje in za tiste osebe, ki tem oseba neposredno poročajo. Poleg tega je zagotovljen dodaten nadzor in odločanje agencije glede imenovanja in predčasnega razreševanja te</w:t>
      </w:r>
      <w:r w:rsidRPr="00AC39B4">
        <w:t>h ključnih oseb pri operaterju.</w:t>
      </w:r>
    </w:p>
    <w:p w:rsidR="001D1E1E" w:rsidRDefault="001D1E1E" w:rsidP="007D1782">
      <w:pPr>
        <w:pStyle w:val="Obrazloitev"/>
      </w:pPr>
    </w:p>
    <w:p w:rsidR="004B1D0E" w:rsidRDefault="004B1D0E" w:rsidP="00391BB3">
      <w:pPr>
        <w:pStyle w:val="Naslov5"/>
      </w:pPr>
      <w:bookmarkStart w:id="868" w:name="_Ref294703229"/>
      <w:bookmarkStart w:id="869" w:name="_Toc358722023"/>
      <w:r>
        <w:t>člen</w:t>
      </w:r>
      <w:bookmarkEnd w:id="868"/>
      <w:r w:rsidR="00ED5A02">
        <w:br/>
      </w:r>
      <w:r>
        <w:t>(nadzorni organ)</w:t>
      </w:r>
      <w:bookmarkEnd w:id="869"/>
    </w:p>
    <w:p w:rsidR="004B1D0E" w:rsidRDefault="004B1D0E" w:rsidP="004B1D0E"/>
    <w:p w:rsidR="004B1D0E" w:rsidRDefault="00AD2E8D" w:rsidP="00AD2E8D">
      <w:pPr>
        <w:pStyle w:val="Odstavekseznama"/>
        <w:ind w:left="0"/>
        <w:contextualSpacing w:val="0"/>
      </w:pPr>
      <w:r>
        <w:t xml:space="preserve">(1) </w:t>
      </w:r>
      <w:r w:rsidR="004B1D0E">
        <w:t>Operater prenosnega sistema mora imeti nadzorni organ, oblikovan skladno z določbami tega člena.</w:t>
      </w:r>
    </w:p>
    <w:p w:rsidR="004B1D0E" w:rsidRDefault="004B1D0E" w:rsidP="004B1D0E"/>
    <w:p w:rsidR="004B1D0E" w:rsidRDefault="00AD2E8D" w:rsidP="00AD2E8D">
      <w:pPr>
        <w:pStyle w:val="Odstavekseznama"/>
        <w:ind w:left="0"/>
        <w:contextualSpacing w:val="0"/>
      </w:pPr>
      <w:r>
        <w:t xml:space="preserve">(2) </w:t>
      </w:r>
      <w:r w:rsidR="004B1D0E">
        <w:t>Nadzorni organ je nadzorni svet operaterja prenosnega sistema. Nadzorni svet lahko izvršuje naloge in pristojnosti nadzornega sveta po zakonu, ki ureja gospodarske družbe, kolikor to ni v nasprotju z določbami tega zakona ali predpisov EU, ki se v Republiki Sloveniji neposredno uporabljajo.</w:t>
      </w:r>
    </w:p>
    <w:p w:rsidR="00AD2E8D" w:rsidRDefault="00AD2E8D" w:rsidP="00AD2E8D">
      <w:pPr>
        <w:pStyle w:val="Odstavekseznama"/>
        <w:ind w:left="0"/>
        <w:contextualSpacing w:val="0"/>
      </w:pPr>
    </w:p>
    <w:p w:rsidR="004B1D0E" w:rsidRDefault="00AD2E8D" w:rsidP="00AD2E8D">
      <w:pPr>
        <w:pStyle w:val="Odstavekseznama"/>
        <w:ind w:left="0"/>
        <w:contextualSpacing w:val="0"/>
      </w:pPr>
      <w:r>
        <w:t xml:space="preserve">(3) </w:t>
      </w:r>
      <w:r w:rsidR="004B1D0E">
        <w:t>Nadzorni organ sestavljajo:</w:t>
      </w:r>
    </w:p>
    <w:p w:rsidR="004B1D0E" w:rsidRDefault="004B1D0E" w:rsidP="004B1D0E"/>
    <w:p w:rsidR="004B1D0E" w:rsidRDefault="004B1D0E" w:rsidP="001617CF">
      <w:pPr>
        <w:pStyle w:val="Odstavekseznama"/>
        <w:numPr>
          <w:ilvl w:val="1"/>
          <w:numId w:val="84"/>
        </w:numPr>
        <w:ind w:left="567" w:hanging="283"/>
        <w:contextualSpacing w:val="0"/>
      </w:pPr>
      <w:r>
        <w:t>člani, ki predstavljajo vertikalno integrirano podjetje ali osebe, za katere po zakonu, ki ureja prevzeme, velja domneva, da delujejo usklajeno</w:t>
      </w:r>
      <w:r w:rsidR="00CE246E">
        <w:t>z njim</w:t>
      </w:r>
      <w:r>
        <w:t xml:space="preserve">; </w:t>
      </w:r>
    </w:p>
    <w:p w:rsidR="001D77DC" w:rsidRDefault="001D77DC" w:rsidP="001617CF">
      <w:pPr>
        <w:pStyle w:val="Odstavekseznama"/>
        <w:numPr>
          <w:ilvl w:val="1"/>
          <w:numId w:val="84"/>
        </w:numPr>
        <w:ind w:left="567" w:hanging="283"/>
        <w:contextualSpacing w:val="0"/>
      </w:pPr>
      <w:r>
        <w:t>člani, ki predstavljajo delničarje tretjih strani skladno s pravili akta operaterja prenosnega sistema;</w:t>
      </w:r>
    </w:p>
    <w:p w:rsidR="004B1D0E" w:rsidRDefault="004B1D0E" w:rsidP="001617CF">
      <w:pPr>
        <w:pStyle w:val="Odstavekseznama"/>
        <w:numPr>
          <w:ilvl w:val="1"/>
          <w:numId w:val="84"/>
        </w:numPr>
        <w:ind w:left="567" w:hanging="283"/>
        <w:contextualSpacing w:val="0"/>
      </w:pPr>
      <w:r>
        <w:t>predstavniki delavcev v skladu z zakonom, ki ureja sodelovanje delavcev pri upravljanju</w:t>
      </w:r>
      <w:r w:rsidR="00CE246E">
        <w:t>.</w:t>
      </w:r>
    </w:p>
    <w:p w:rsidR="004B1D0E" w:rsidRDefault="004B1D0E" w:rsidP="004B1D0E"/>
    <w:p w:rsidR="004B1D0E" w:rsidRDefault="001B6C47" w:rsidP="00AD2E8D">
      <w:pPr>
        <w:pStyle w:val="Odstavekseznama"/>
        <w:ind w:left="0"/>
        <w:contextualSpacing w:val="0"/>
      </w:pPr>
      <w:r w:rsidDel="001B6C47">
        <w:t xml:space="preserve"> </w:t>
      </w:r>
      <w:r w:rsidR="00AD2E8D">
        <w:t>(</w:t>
      </w:r>
      <w:r>
        <w:t>4</w:t>
      </w:r>
      <w:r w:rsidR="00AD2E8D">
        <w:t xml:space="preserve">) </w:t>
      </w:r>
      <w:r w:rsidR="004B1D0E">
        <w:t xml:space="preserve">Glede odločitve o predčasnem prenehanju mandata predsednika ali člana nadzornega organa se uporablja določba točke (b) četrtega odstavka </w:t>
      </w:r>
      <w:fldSimple w:instr=" REF _Ref294702344 \r \h  \* MERGEFORMAT ">
        <w:r w:rsidR="00AD6E8B">
          <w:t>189</w:t>
        </w:r>
      </w:fldSimple>
      <w:r w:rsidR="004B1D0E">
        <w:t>. člena tega zakona.</w:t>
      </w:r>
    </w:p>
    <w:p w:rsidR="004B1D0E" w:rsidRDefault="004B1D0E" w:rsidP="004B1D0E"/>
    <w:p w:rsidR="004B1D0E" w:rsidRDefault="00AD2E8D" w:rsidP="00AD2E8D">
      <w:pPr>
        <w:pStyle w:val="Odstavekseznama"/>
        <w:ind w:left="0"/>
        <w:contextualSpacing w:val="0"/>
      </w:pPr>
      <w:r>
        <w:t>(</w:t>
      </w:r>
      <w:r w:rsidR="001B6C47">
        <w:t>5</w:t>
      </w:r>
      <w:r>
        <w:t xml:space="preserve">) </w:t>
      </w:r>
      <w:r w:rsidR="00A11A90" w:rsidRPr="00A11A90">
        <w:rPr>
          <w:lang w:val="sl-SI"/>
        </w:rPr>
        <w:t xml:space="preserve">Vsaj za predsednika, njegovega namestnika in toliko drugih članov nadzornega organa, da skupaj s predsednikom in njegovim namestnikom tvorijo več kot polovico vseh članov nadzornega organa se uporabljajo določbe drugega, tretjega, petega, šestega, sedmega, osmega, devetega, desetega in enajstega odstavka </w:t>
      </w:r>
      <w:fldSimple w:instr=" REF _Ref358720534 \r \h  \* MERGEFORMAT ">
        <w:r w:rsidR="00AD6E8B">
          <w:rPr>
            <w:lang w:val="sl-SI"/>
          </w:rPr>
          <w:t>189</w:t>
        </w:r>
      </w:fldSimple>
      <w:r w:rsidR="00A11A90" w:rsidRPr="00A11A90">
        <w:rPr>
          <w:lang w:val="sl-SI"/>
        </w:rPr>
        <w:t>. člena tega zakona. Vsi člani nadzornega organa morajo varovati tajnost poslovno občutljivih podatkov, ki jih dobijo na podlagi članstva v nadzornem organu.</w:t>
      </w:r>
    </w:p>
    <w:p w:rsidR="004B1D0E" w:rsidRDefault="004B1D0E" w:rsidP="004B1D0E"/>
    <w:p w:rsidR="004B1D0E" w:rsidRDefault="00AD2E8D" w:rsidP="00AD2E8D">
      <w:pPr>
        <w:pStyle w:val="Odstavekseznama"/>
        <w:ind w:left="0"/>
        <w:contextualSpacing w:val="0"/>
      </w:pPr>
      <w:r>
        <w:t>(</w:t>
      </w:r>
      <w:r w:rsidR="001B6C47">
        <w:t>6</w:t>
      </w:r>
      <w:r>
        <w:t xml:space="preserve">) </w:t>
      </w:r>
      <w:r w:rsidR="004B1D0E">
        <w:t xml:space="preserve">Nazorni organ sprejema odločitve, </w:t>
      </w:r>
      <w:r w:rsidR="004B1D0E" w:rsidRPr="00B61C93">
        <w:t xml:space="preserve">ki lahko bistveno vplivajo na vrednost sredstev delničarjev v okviru operaterja prenosnega sistema, zlasti </w:t>
      </w:r>
      <w:r w:rsidR="004B1D0E">
        <w:t>pa naslednje:</w:t>
      </w:r>
    </w:p>
    <w:p w:rsidR="004B1D0E" w:rsidRDefault="004B1D0E" w:rsidP="004B1D0E"/>
    <w:p w:rsidR="004B1D0E" w:rsidRDefault="004B1D0E" w:rsidP="001617CF">
      <w:pPr>
        <w:pStyle w:val="Odstavekseznama"/>
        <w:numPr>
          <w:ilvl w:val="1"/>
          <w:numId w:val="84"/>
        </w:numPr>
        <w:ind w:left="567" w:hanging="283"/>
        <w:contextualSpacing w:val="0"/>
      </w:pPr>
      <w:r>
        <w:t>odločitve</w:t>
      </w:r>
      <w:r w:rsidRPr="00B61C93">
        <w:t xml:space="preserve"> v zvezi z odobritvijo letnih in dolgoročnejših finančnih načrtov, </w:t>
      </w:r>
    </w:p>
    <w:p w:rsidR="004B1D0E" w:rsidRDefault="004B1D0E" w:rsidP="001617CF">
      <w:pPr>
        <w:pStyle w:val="Odstavekseznama"/>
        <w:numPr>
          <w:ilvl w:val="1"/>
          <w:numId w:val="84"/>
        </w:numPr>
        <w:ind w:left="567" w:hanging="283"/>
        <w:contextualSpacing w:val="0"/>
      </w:pPr>
      <w:r>
        <w:t>odločitve</w:t>
      </w:r>
      <w:r w:rsidRPr="00B61C93">
        <w:t xml:space="preserve"> v zvezi stopnjo zadolževanja operaterja prenosnega sistema in </w:t>
      </w:r>
    </w:p>
    <w:p w:rsidR="004B1D0E" w:rsidRDefault="004B1D0E" w:rsidP="001617CF">
      <w:pPr>
        <w:pStyle w:val="Odstavekseznama"/>
        <w:numPr>
          <w:ilvl w:val="1"/>
          <w:numId w:val="84"/>
        </w:numPr>
        <w:ind w:left="567" w:hanging="283"/>
        <w:contextualSpacing w:val="0"/>
      </w:pPr>
      <w:r>
        <w:t>določitev zneska</w:t>
      </w:r>
      <w:r w:rsidRPr="00B61C93">
        <w:t xml:space="preserve"> dividend, ki se razdelijo delničarjem. </w:t>
      </w:r>
    </w:p>
    <w:p w:rsidR="004B1D0E" w:rsidRDefault="004B1D0E" w:rsidP="004B1D0E">
      <w:pPr>
        <w:pStyle w:val="Odstavekseznama"/>
        <w:ind w:left="1440"/>
      </w:pPr>
    </w:p>
    <w:p w:rsidR="004B1D0E" w:rsidRDefault="00AD2E8D" w:rsidP="00AD2E8D">
      <w:pPr>
        <w:pStyle w:val="Odstavekseznama"/>
        <w:ind w:left="0"/>
        <w:contextualSpacing w:val="0"/>
      </w:pPr>
      <w:r>
        <w:t>(</w:t>
      </w:r>
      <w:r w:rsidR="001B6C47">
        <w:t>7</w:t>
      </w:r>
      <w:r>
        <w:t>)</w:t>
      </w:r>
      <w:r w:rsidR="00D04797">
        <w:t xml:space="preserve"> </w:t>
      </w:r>
      <w:r w:rsidR="004B1D0E" w:rsidRPr="00B61C93">
        <w:t xml:space="preserve">Odločitve, ki so v pristojnosti nadzornega organa, ne </w:t>
      </w:r>
      <w:r w:rsidR="004B1D0E">
        <w:t>smejo vključevati nobenih</w:t>
      </w:r>
      <w:r w:rsidR="004B1D0E" w:rsidRPr="00B61C93">
        <w:t xml:space="preserve"> odlo</w:t>
      </w:r>
      <w:r w:rsidR="004B1D0E">
        <w:t>čitev, povezanih z rednim poslovanjem in vsakodnevnimi</w:t>
      </w:r>
      <w:r w:rsidR="004B1D0E" w:rsidRPr="00B61C93">
        <w:t xml:space="preserve"> dejavnostmi operaterja prenosnega sistema</w:t>
      </w:r>
      <w:r w:rsidR="004B1D0E">
        <w:t xml:space="preserve"> </w:t>
      </w:r>
      <w:r w:rsidR="004B1D0E" w:rsidRPr="00B61C93">
        <w:t>in upravljanjem omrežja</w:t>
      </w:r>
      <w:r w:rsidR="004B1D0E">
        <w:t>,</w:t>
      </w:r>
      <w:r w:rsidR="004B1D0E" w:rsidRPr="00B61C93">
        <w:t xml:space="preserve"> </w:t>
      </w:r>
      <w:r w:rsidR="004B1D0E">
        <w:t xml:space="preserve">vključno s sklepanjem pravnih poslov v zvezi s tem in sprejemanjem </w:t>
      </w:r>
      <w:r w:rsidR="008F53E7">
        <w:t xml:space="preserve">odločitev </w:t>
      </w:r>
      <w:r w:rsidR="004B1D0E">
        <w:t>za njihovo izvrševanje.</w:t>
      </w:r>
    </w:p>
    <w:p w:rsidR="004B1D0E" w:rsidRDefault="004B1D0E" w:rsidP="004B1D0E"/>
    <w:p w:rsidR="004B1D0E" w:rsidRDefault="00AD2E8D" w:rsidP="00AD2E8D">
      <w:pPr>
        <w:pStyle w:val="Odstavekseznama"/>
        <w:ind w:left="0"/>
        <w:contextualSpacing w:val="0"/>
      </w:pPr>
      <w:r>
        <w:t>(</w:t>
      </w:r>
      <w:r w:rsidR="001B6C47">
        <w:t>8</w:t>
      </w:r>
      <w:r>
        <w:t xml:space="preserve">) </w:t>
      </w:r>
      <w:r w:rsidR="004B1D0E">
        <w:t>Nadzorni organ ne sme sprejemati odločitev, ki bi vplivale ali bi bile povezane</w:t>
      </w:r>
      <w:r w:rsidR="004B1D0E" w:rsidRPr="00B61C93">
        <w:t xml:space="preserve"> z dejavnostmi, ki so potrebne za pripravo 10-letnega razvojnega načrta omrežja v skladu s </w:t>
      </w:r>
      <w:fldSimple w:instr=" REF _Ref294720755 \r \h ">
        <w:r w:rsidR="00AD6E8B">
          <w:t>194</w:t>
        </w:r>
      </w:fldSimple>
      <w:r w:rsidR="004B1D0E">
        <w:t xml:space="preserve">. </w:t>
      </w:r>
      <w:r w:rsidR="004B1D0E" w:rsidRPr="00B61C93">
        <w:t>členom</w:t>
      </w:r>
      <w:r w:rsidR="004B1D0E">
        <w:t xml:space="preserve"> tega zakona.</w:t>
      </w:r>
    </w:p>
    <w:p w:rsidR="004B1D0E" w:rsidRDefault="004B1D0E" w:rsidP="004B1D0E">
      <w:pPr>
        <w:pStyle w:val="Odstavekseznama"/>
      </w:pPr>
    </w:p>
    <w:p w:rsidR="004B1D0E" w:rsidRDefault="00AD2E8D" w:rsidP="00AD2E8D">
      <w:pPr>
        <w:pStyle w:val="Odstavekseznama"/>
        <w:ind w:left="0"/>
        <w:contextualSpacing w:val="0"/>
      </w:pPr>
      <w:r>
        <w:t>(</w:t>
      </w:r>
      <w:r w:rsidR="001B6C47">
        <w:t>9</w:t>
      </w:r>
      <w:r>
        <w:t xml:space="preserve">) </w:t>
      </w:r>
      <w:r w:rsidR="004B1D0E">
        <w:t xml:space="preserve">Odločitve iz </w:t>
      </w:r>
      <w:r w:rsidR="001B6C47">
        <w:t xml:space="preserve">sedmega </w:t>
      </w:r>
      <w:r w:rsidR="00DF0905">
        <w:t xml:space="preserve">in </w:t>
      </w:r>
      <w:r w:rsidR="001B6C47">
        <w:t xml:space="preserve">osmega </w:t>
      </w:r>
      <w:r w:rsidR="004B1D0E">
        <w:t>odstavka sprejema uprava operaterja prenosnega sistema samostojno v okviru svojih pristojnosti in odgovornosti</w:t>
      </w:r>
      <w:r w:rsidR="00DB0306">
        <w:t>.</w:t>
      </w:r>
    </w:p>
    <w:p w:rsidR="00751974" w:rsidRDefault="00751974" w:rsidP="00AD2E8D">
      <w:pPr>
        <w:pStyle w:val="Odstavekseznama"/>
        <w:ind w:left="0"/>
        <w:contextualSpacing w:val="0"/>
      </w:pPr>
    </w:p>
    <w:p w:rsidR="001D1E1E" w:rsidRDefault="00751974" w:rsidP="007D1782">
      <w:pPr>
        <w:pStyle w:val="Obrazloitev"/>
      </w:pPr>
      <w:r w:rsidRPr="00751974">
        <w:t>Operater prenosnega sistema mora imeti nadzorni svet z omejenimi pristojnostmi, katerega manjšina članov lahko predstavlja vertikalno integrirano podjetje. Ostalo večino članov nadzornega sveta pa predstavljajo predstavniki zaposlenih in drugi predstavniki pomembni za zanesljivo, zakonito in konkurenčno delovanje operaterja. Za polovico članov nadzornega sveta veljajo enake določbe glede predhodnega in nadaljnjega dela ter finančnih koristi in poslovnih odnosov z vertikalno integriranim podjetjem kot za člane uprave operaterja. Odločitve nadzornega sveta tako lahko vključujejo le odločitve v zvezi z odobritvijo letnih in dolgoročnejših finančnih načrtov,  v zvezi s stopnjo zadolževanja operaterja prenosnega sistema in določitvijo zneska dividend, ki se razdelijo delničarjem.</w:t>
      </w:r>
    </w:p>
    <w:p w:rsidR="00751974" w:rsidRPr="00751974" w:rsidRDefault="00751974" w:rsidP="00AD2E8D">
      <w:pPr>
        <w:pStyle w:val="Odstavekseznama"/>
        <w:ind w:left="0"/>
        <w:contextualSpacing w:val="0"/>
      </w:pPr>
    </w:p>
    <w:p w:rsidR="004B1D0E" w:rsidRDefault="004B1D0E" w:rsidP="00391BB3">
      <w:pPr>
        <w:pStyle w:val="Naslov5"/>
      </w:pPr>
      <w:bookmarkStart w:id="870" w:name="_Toc358722024"/>
      <w:r>
        <w:t>člen</w:t>
      </w:r>
      <w:r w:rsidR="00ED5A02">
        <w:br/>
      </w:r>
      <w:r>
        <w:t>(program za zagotavljanje skladnosti)</w:t>
      </w:r>
      <w:bookmarkEnd w:id="870"/>
    </w:p>
    <w:p w:rsidR="004B1D0E" w:rsidRDefault="004B1D0E" w:rsidP="004B1D0E"/>
    <w:p w:rsidR="004B1D0E" w:rsidRDefault="00AD2E8D" w:rsidP="00AD2E8D">
      <w:pPr>
        <w:pStyle w:val="Odstavekseznama"/>
        <w:ind w:left="0"/>
        <w:contextualSpacing w:val="0"/>
      </w:pPr>
      <w:r>
        <w:t xml:space="preserve">(1) </w:t>
      </w:r>
      <w:r w:rsidR="004B1D0E">
        <w:t>Operater prenosnega sistem mora pripraviti</w:t>
      </w:r>
      <w:r w:rsidR="004B1D0E" w:rsidRPr="00080B57">
        <w:t xml:space="preserve"> program za zagotavljanje skladnosti, ki določa </w:t>
      </w:r>
      <w:r w:rsidR="004B1D0E">
        <w:t xml:space="preserve">cilje in </w:t>
      </w:r>
      <w:r w:rsidR="004B1D0E" w:rsidRPr="00080B57">
        <w:t>ukrepe za preprečevanje diskriminatornega ravnanja</w:t>
      </w:r>
      <w:r w:rsidR="004B1D0E">
        <w:t xml:space="preserve"> in </w:t>
      </w:r>
      <w:r w:rsidR="004B1D0E" w:rsidRPr="00080B57">
        <w:t xml:space="preserve">posebne obveznosti, ki jih morajo zaposleni izpolniti za uresničitev teh ciljev. </w:t>
      </w:r>
    </w:p>
    <w:p w:rsidR="004B1D0E" w:rsidRDefault="004B1D0E" w:rsidP="004B1D0E"/>
    <w:p w:rsidR="004B1D0E" w:rsidRDefault="00AD2E8D" w:rsidP="00AD2E8D">
      <w:pPr>
        <w:pStyle w:val="Odstavekseznama"/>
        <w:ind w:left="0"/>
        <w:contextualSpacing w:val="0"/>
      </w:pPr>
      <w:r>
        <w:t xml:space="preserve">(2) </w:t>
      </w:r>
      <w:r w:rsidR="004B1D0E">
        <w:t>K programu za zagotavljanje skladnosti</w:t>
      </w:r>
      <w:r w:rsidR="004B1D0E" w:rsidRPr="00080B57">
        <w:t xml:space="preserve"> </w:t>
      </w:r>
      <w:r w:rsidR="004B1D0E">
        <w:t>mora pred začetkom njegove uporabe dati soglasje agencija. O soglasju na zahtevo operaterja prenosnega sistema agencija odloči z odločbo</w:t>
      </w:r>
      <w:r w:rsidR="004B1D0E" w:rsidRPr="00080B57">
        <w:t xml:space="preserve">. </w:t>
      </w:r>
    </w:p>
    <w:p w:rsidR="004B1D0E" w:rsidRDefault="004B1D0E" w:rsidP="004B1D0E">
      <w:pPr>
        <w:pStyle w:val="Odstavekseznama"/>
      </w:pPr>
    </w:p>
    <w:p w:rsidR="004B1D0E" w:rsidRDefault="00AD2E8D" w:rsidP="00AD2E8D">
      <w:pPr>
        <w:pStyle w:val="Odstavekseznama"/>
        <w:ind w:left="0"/>
        <w:contextualSpacing w:val="0"/>
      </w:pPr>
      <w:r>
        <w:rPr>
          <w:szCs w:val="22"/>
        </w:rPr>
        <w:t xml:space="preserve">(3) </w:t>
      </w:r>
      <w:r w:rsidR="004B1D0E">
        <w:t>Operater prenosnega sistema mora zagotoviti izvajanje programa za zagotavljanje skladnosti in spremljanje njegovega izpolnjevanja. Sistem in ukrepi za izvajanje programa in spremljanje njegovega izpolnjevanja morajo biti sestavni del programa.</w:t>
      </w:r>
    </w:p>
    <w:p w:rsidR="004B1D0E" w:rsidRDefault="004B1D0E" w:rsidP="004B1D0E">
      <w:pPr>
        <w:pStyle w:val="Odstavekseznama"/>
      </w:pPr>
    </w:p>
    <w:p w:rsidR="004B1D0E" w:rsidRDefault="00AD2E8D" w:rsidP="00F97C41">
      <w:pPr>
        <w:pStyle w:val="Odstavekseznama"/>
        <w:ind w:left="0"/>
        <w:contextualSpacing w:val="0"/>
      </w:pPr>
      <w:r>
        <w:rPr>
          <w:szCs w:val="22"/>
        </w:rPr>
        <w:t xml:space="preserve">(4) </w:t>
      </w:r>
      <w:r w:rsidR="004B1D0E" w:rsidRPr="00080B57">
        <w:t>Brez poseganja v pristojnosti nacionalnega regulatorja izvajanje programa neodvisno spremlja nadzornik za skladnost</w:t>
      </w:r>
      <w:r w:rsidR="004B1D0E">
        <w:t xml:space="preserve"> v skladu z </w:t>
      </w:r>
      <w:fldSimple w:instr=" REF _Ref294720793 \r \h ">
        <w:r w:rsidR="00AD6E8B">
          <w:t>192</w:t>
        </w:r>
      </w:fldSimple>
      <w:r w:rsidR="004B1D0E">
        <w:t xml:space="preserve">. in </w:t>
      </w:r>
      <w:fldSimple w:instr=" REF _Ref294720811 \r \h ">
        <w:r w:rsidR="00AD6E8B">
          <w:t>193</w:t>
        </w:r>
      </w:fldSimple>
      <w:r w:rsidR="004B1D0E">
        <w:t>.  členom tega zakona</w:t>
      </w:r>
      <w:r w:rsidR="004B1D0E" w:rsidRPr="00080B57">
        <w:t>.</w:t>
      </w:r>
    </w:p>
    <w:p w:rsidR="0066162B" w:rsidRDefault="0066162B" w:rsidP="00F97C41">
      <w:pPr>
        <w:pStyle w:val="Odstavekseznama"/>
        <w:ind w:left="0"/>
        <w:contextualSpacing w:val="0"/>
      </w:pPr>
    </w:p>
    <w:p w:rsidR="0066162B" w:rsidRDefault="00C729D2" w:rsidP="00F97C41">
      <w:pPr>
        <w:pStyle w:val="Odstavekseznama"/>
        <w:ind w:left="0"/>
        <w:contextualSpacing w:val="0"/>
      </w:pPr>
      <w:r>
        <w:t xml:space="preserve">(5) </w:t>
      </w:r>
      <w:r w:rsidR="0066162B">
        <w:t>Kadar operater</w:t>
      </w:r>
      <w:r w:rsidR="0066162B" w:rsidRPr="0066162B">
        <w:t xml:space="preserve"> </w:t>
      </w:r>
      <w:r w:rsidR="0066162B">
        <w:t>prenosnega sistema sodeluje</w:t>
      </w:r>
      <w:r w:rsidR="0066162B" w:rsidRPr="0066162B">
        <w:t xml:space="preserve"> pri skupnem podjetju</w:t>
      </w:r>
      <w:r w:rsidR="0066162B">
        <w:t xml:space="preserve"> iz </w:t>
      </w:r>
      <w:fldSimple w:instr=" REF _Ref302031076 \r \h ">
        <w:r w:rsidR="00AD6E8B">
          <w:t>176</w:t>
        </w:r>
      </w:fldSimple>
      <w:r w:rsidR="0066162B">
        <w:t>. člena tega zakona</w:t>
      </w:r>
      <w:r w:rsidR="0066162B" w:rsidRPr="0066162B">
        <w:t xml:space="preserve">, oblikuje in izvaja program za doseganje skladnosti skupno podjetje. Program za doseganje skladnosti določa posebne obveznosti, ki jih morajo zaposleni </w:t>
      </w:r>
      <w:r w:rsidR="0066162B">
        <w:t xml:space="preserve">v skupnem podjetju </w:t>
      </w:r>
      <w:r w:rsidR="0066162B" w:rsidRPr="0066162B">
        <w:t xml:space="preserve">izpolniti za uresničitev cilja preprečitve diskriminatornega in protikonkurenčnega ravnanja. </w:t>
      </w:r>
      <w:r>
        <w:t>Program iz prejšnjega stavka o</w:t>
      </w:r>
      <w:r w:rsidR="0066162B" w:rsidRPr="0066162B">
        <w:t>dobri Agencija</w:t>
      </w:r>
      <w:r>
        <w:t xml:space="preserve"> za sodelovanje energetskih regulatorjev in se zanj ne uporablja drugi odstavek tega člena</w:t>
      </w:r>
      <w:r w:rsidR="0066162B" w:rsidRPr="0066162B">
        <w:t>. Upoštevanje zastavljenih ciljev programa neodvisno spremlja</w:t>
      </w:r>
      <w:r>
        <w:t>jo</w:t>
      </w:r>
      <w:r w:rsidR="0066162B" w:rsidRPr="0066162B">
        <w:t xml:space="preserve"> nadzornik</w:t>
      </w:r>
      <w:r>
        <w:t>i</w:t>
      </w:r>
      <w:r w:rsidR="0066162B" w:rsidRPr="0066162B">
        <w:t xml:space="preserve"> za skladnost </w:t>
      </w:r>
      <w:r>
        <w:t xml:space="preserve">v skupno podjetje vključenih </w:t>
      </w:r>
      <w:r w:rsidR="0066162B" w:rsidRPr="0066162B">
        <w:t>operaterjev prenosnih sistemov</w:t>
      </w:r>
      <w:r>
        <w:t>.</w:t>
      </w:r>
    </w:p>
    <w:p w:rsidR="00751974" w:rsidRDefault="00751974" w:rsidP="00F97C41">
      <w:pPr>
        <w:pStyle w:val="Odstavekseznama"/>
        <w:ind w:left="0"/>
        <w:contextualSpacing w:val="0"/>
      </w:pPr>
    </w:p>
    <w:p w:rsidR="001D1E1E" w:rsidRDefault="00751974" w:rsidP="007D1782">
      <w:pPr>
        <w:pStyle w:val="Obrazloitev"/>
      </w:pPr>
      <w:r w:rsidRPr="00751974">
        <w:t>Operater sistema mora pripraviti program za zagotavljanje skladnosti z zahtevami zakona glede svoje neodvisnosti od vertikalno integriranega podjetja, ki ga odobri agencija, in skrbeti za izvajanje programa.</w:t>
      </w:r>
    </w:p>
    <w:p w:rsidR="00751974" w:rsidRPr="00751974" w:rsidRDefault="00751974" w:rsidP="00F97C41">
      <w:pPr>
        <w:pStyle w:val="Odstavekseznama"/>
        <w:ind w:left="0"/>
        <w:contextualSpacing w:val="0"/>
      </w:pPr>
    </w:p>
    <w:p w:rsidR="004B1D0E" w:rsidRDefault="004B1D0E" w:rsidP="00391BB3">
      <w:pPr>
        <w:pStyle w:val="Naslov5"/>
      </w:pPr>
      <w:bookmarkStart w:id="871" w:name="_Ref294720793"/>
      <w:bookmarkStart w:id="872" w:name="_Toc358722025"/>
      <w:r>
        <w:t>člen</w:t>
      </w:r>
      <w:bookmarkEnd w:id="871"/>
      <w:r w:rsidR="00ED5A02">
        <w:br/>
      </w:r>
      <w:r>
        <w:t>(nadzornik za skladnost)</w:t>
      </w:r>
      <w:bookmarkEnd w:id="872"/>
    </w:p>
    <w:p w:rsidR="004B1D0E" w:rsidRDefault="004B1D0E" w:rsidP="004B1D0E"/>
    <w:p w:rsidR="004B1D0E" w:rsidRDefault="00A901CB" w:rsidP="00A901CB">
      <w:pPr>
        <w:pStyle w:val="Odstavekseznama"/>
        <w:ind w:left="0"/>
        <w:contextualSpacing w:val="0"/>
      </w:pPr>
      <w:r>
        <w:t xml:space="preserve">(1) </w:t>
      </w:r>
      <w:r w:rsidR="004B1D0E" w:rsidRPr="00C94B9C">
        <w:t xml:space="preserve">Nadzorni organ </w:t>
      </w:r>
      <w:r w:rsidR="004B1D0E">
        <w:t xml:space="preserve">operaterja prenosnega sistema mora imenovati </w:t>
      </w:r>
      <w:r w:rsidR="004B1D0E" w:rsidRPr="00C94B9C">
        <w:t>nadzornika za skladnost</w:t>
      </w:r>
      <w:r w:rsidR="004B1D0E">
        <w:t>, ki je</w:t>
      </w:r>
      <w:r w:rsidR="004B1D0E" w:rsidRPr="00C94B9C">
        <w:t xml:space="preserve"> lahko fizična ali pravna oseba.</w:t>
      </w:r>
    </w:p>
    <w:p w:rsidR="004B1D0E" w:rsidRDefault="004B1D0E" w:rsidP="004B1D0E"/>
    <w:p w:rsidR="004B1D0E" w:rsidRDefault="00A901CB" w:rsidP="00A901CB">
      <w:pPr>
        <w:pStyle w:val="Odstavekseznama"/>
        <w:ind w:left="0"/>
        <w:contextualSpacing w:val="0"/>
      </w:pPr>
      <w:r>
        <w:t xml:space="preserve">(2) </w:t>
      </w:r>
      <w:r w:rsidR="004B1D0E">
        <w:t>Odločitev o imenovanju nadzornika za skladnost pravno učinkuje, ko da k njej soglasje agencija. Agencija odloči o soglasju z odločbo.</w:t>
      </w:r>
    </w:p>
    <w:p w:rsidR="004B1D0E" w:rsidRDefault="004B1D0E" w:rsidP="004B1D0E">
      <w:pPr>
        <w:pStyle w:val="Odstavekseznama"/>
      </w:pPr>
    </w:p>
    <w:p w:rsidR="004B1D0E" w:rsidRDefault="004B1D0E" w:rsidP="004B1D0E"/>
    <w:p w:rsidR="004B1D0E" w:rsidRDefault="00A901CB" w:rsidP="00A901CB">
      <w:pPr>
        <w:pStyle w:val="Odstavekseznama"/>
        <w:ind w:left="0"/>
        <w:contextualSpacing w:val="0"/>
      </w:pPr>
      <w:r>
        <w:t xml:space="preserve">(3) </w:t>
      </w:r>
      <w:r w:rsidR="004B1D0E">
        <w:t>Agencija</w:t>
      </w:r>
      <w:r w:rsidR="004B1D0E" w:rsidRPr="00C94B9C">
        <w:t xml:space="preserve"> lahko zavrne </w:t>
      </w:r>
      <w:r w:rsidR="004B1D0E">
        <w:t>soglasje k odločitvi o imenovanju</w:t>
      </w:r>
      <w:r w:rsidR="004B1D0E" w:rsidRPr="00C94B9C">
        <w:t xml:space="preserve"> nadzornika za skladnost le zaradi pomanjkanja neodvisnosti ali strokovne u</w:t>
      </w:r>
      <w:r w:rsidR="004B1D0E">
        <w:t>sposobljenosti nadzornika za skladnost.</w:t>
      </w:r>
    </w:p>
    <w:p w:rsidR="004B1D0E" w:rsidRDefault="004B1D0E" w:rsidP="004B1D0E">
      <w:pPr>
        <w:pStyle w:val="Odstavekseznama"/>
      </w:pPr>
    </w:p>
    <w:p w:rsidR="004B1D0E" w:rsidRDefault="00A901CB" w:rsidP="00A901CB">
      <w:pPr>
        <w:pStyle w:val="Odstavekseznama"/>
        <w:ind w:left="0"/>
        <w:contextualSpacing w:val="0"/>
      </w:pPr>
      <w:r>
        <w:rPr>
          <w:szCs w:val="22"/>
        </w:rPr>
        <w:t xml:space="preserve">(4) </w:t>
      </w:r>
      <w:r w:rsidR="003D3EDB" w:rsidRPr="00A91C4D">
        <w:t>N</w:t>
      </w:r>
      <w:r w:rsidR="003D3EDB">
        <w:t>adzorni organ lahko po predhodnem soglasju</w:t>
      </w:r>
      <w:r w:rsidR="003D3EDB" w:rsidRPr="00A91C4D">
        <w:t xml:space="preserve"> </w:t>
      </w:r>
      <w:r w:rsidR="003D3EDB">
        <w:t>agencije</w:t>
      </w:r>
      <w:r w:rsidR="003D3EDB" w:rsidRPr="00A91C4D">
        <w:t xml:space="preserve"> razreši nadzornika za skladnost. </w:t>
      </w:r>
      <w:r w:rsidR="003D3EDB">
        <w:t>N</w:t>
      </w:r>
      <w:r w:rsidR="003D3EDB" w:rsidRPr="00A91C4D">
        <w:t xml:space="preserve">a predlog </w:t>
      </w:r>
      <w:r w:rsidR="003D3EDB">
        <w:t>agencije mora nadzorni organ razrešiti nadzornika za skladnost, če je razlog za predlog njegove razrešitve</w:t>
      </w:r>
      <w:r w:rsidR="003D3EDB" w:rsidRPr="00A91C4D">
        <w:t xml:space="preserve"> pomanjkanj</w:t>
      </w:r>
      <w:r w:rsidR="003D3EDB">
        <w:t>e</w:t>
      </w:r>
      <w:r w:rsidR="003D3EDB" w:rsidRPr="00A91C4D">
        <w:t xml:space="preserve"> neodvisnosti ali strokovne usposobljenosti</w:t>
      </w:r>
      <w:r w:rsidR="003D3EDB">
        <w:t>.</w:t>
      </w:r>
      <w:r w:rsidR="004B1D0E" w:rsidRPr="00C94B9C">
        <w:t xml:space="preserve"> </w:t>
      </w:r>
    </w:p>
    <w:p w:rsidR="004B1D0E" w:rsidRDefault="004B1D0E" w:rsidP="004B1D0E">
      <w:pPr>
        <w:pStyle w:val="Odstavekseznama"/>
      </w:pPr>
    </w:p>
    <w:p w:rsidR="004B1D0E" w:rsidRDefault="00A901CB" w:rsidP="00A901CB">
      <w:pPr>
        <w:pStyle w:val="Odstavekseznama"/>
        <w:ind w:left="0"/>
        <w:contextualSpacing w:val="0"/>
      </w:pPr>
      <w:r>
        <w:rPr>
          <w:szCs w:val="22"/>
        </w:rPr>
        <w:t xml:space="preserve">(5) </w:t>
      </w:r>
      <w:r w:rsidR="004B1D0E" w:rsidRPr="007F059A">
        <w:t xml:space="preserve">Pogoje, ki veljajo za mandat, oziroma zaposlitvene pogoje za nadzornika za skladnost, tudi trajanje njegovega mandata, </w:t>
      </w:r>
      <w:r w:rsidR="004B1D0E">
        <w:t>sprejme nadzorni organ po predhodnem soglasju agencije. O soglasju odloči agencija z odločbo</w:t>
      </w:r>
      <w:r w:rsidR="004B1D0E" w:rsidRPr="007F059A">
        <w:t xml:space="preserve">. </w:t>
      </w:r>
    </w:p>
    <w:p w:rsidR="004B1D0E" w:rsidRDefault="004B1D0E" w:rsidP="004B1D0E">
      <w:pPr>
        <w:pStyle w:val="Odstavekseznama"/>
      </w:pPr>
    </w:p>
    <w:p w:rsidR="004B1D0E" w:rsidRDefault="00A901CB" w:rsidP="00A901CB">
      <w:pPr>
        <w:pStyle w:val="Odstavekseznama"/>
        <w:ind w:left="0"/>
        <w:contextualSpacing w:val="0"/>
      </w:pPr>
      <w:r>
        <w:rPr>
          <w:szCs w:val="22"/>
        </w:rPr>
        <w:t xml:space="preserve">(6) </w:t>
      </w:r>
      <w:r w:rsidR="004B1D0E">
        <w:t>P</w:t>
      </w:r>
      <w:r w:rsidR="004B1D0E" w:rsidRPr="007F059A">
        <w:t xml:space="preserve">ogoji </w:t>
      </w:r>
      <w:r w:rsidR="004B1D0E">
        <w:t xml:space="preserve">iz prejšnjega odstavka morajo biti taki, da </w:t>
      </w:r>
      <w:r w:rsidR="004B1D0E" w:rsidRPr="007F059A">
        <w:t xml:space="preserve">se </w:t>
      </w:r>
      <w:r w:rsidR="004B1D0E">
        <w:t xml:space="preserve">z njimi </w:t>
      </w:r>
      <w:r w:rsidR="004B1D0E" w:rsidRPr="007F059A">
        <w:t>zagotovi neodvisnost</w:t>
      </w:r>
      <w:r w:rsidR="004B1D0E">
        <w:t xml:space="preserve"> nadzornika za skladnost</w:t>
      </w:r>
      <w:r w:rsidR="004B1D0E" w:rsidRPr="007F059A">
        <w:t xml:space="preserve">, tudi tako, da se mu zagotovijo vsa potrebna sredstva za izpolnjevanje njegovih nalog. </w:t>
      </w:r>
    </w:p>
    <w:p w:rsidR="004B1D0E" w:rsidRDefault="004B1D0E" w:rsidP="004B1D0E">
      <w:pPr>
        <w:pStyle w:val="Odstavekseznama"/>
      </w:pPr>
    </w:p>
    <w:p w:rsidR="004B1D0E" w:rsidRDefault="00A901CB" w:rsidP="00A901CB">
      <w:pPr>
        <w:pStyle w:val="Odstavekseznama"/>
        <w:ind w:left="0"/>
        <w:contextualSpacing w:val="0"/>
      </w:pPr>
      <w:r>
        <w:rPr>
          <w:szCs w:val="22"/>
        </w:rPr>
        <w:t xml:space="preserve">(7) </w:t>
      </w:r>
      <w:r w:rsidR="004B1D0E" w:rsidRPr="007F059A">
        <w:t xml:space="preserve">Nadzornik za skladnost med svojim mandatom </w:t>
      </w:r>
      <w:r w:rsidR="004B1D0E">
        <w:t>ne sme imeti</w:t>
      </w:r>
      <w:r w:rsidR="004B1D0E" w:rsidRPr="007F059A">
        <w:t xml:space="preserve"> nobene druge poklicne funkcije, odgovornosti ali neposrednega ali posrednega interesa v nobenem delu ali z nobenim delom vertikalno integriranega podjetja ali njegovimi delničarji </w:t>
      </w:r>
      <w:r w:rsidR="004B1D0E">
        <w:t xml:space="preserve">oziroma družbeniki </w:t>
      </w:r>
      <w:r w:rsidR="004B1D0E" w:rsidRPr="007F059A">
        <w:t>s kontrolnim deležem.</w:t>
      </w:r>
    </w:p>
    <w:p w:rsidR="004B1D0E" w:rsidRDefault="004B1D0E" w:rsidP="004B1D0E"/>
    <w:p w:rsidR="004B1D0E" w:rsidRDefault="00A901CB" w:rsidP="00F97C41">
      <w:pPr>
        <w:pStyle w:val="Odstavekseznama"/>
        <w:ind w:left="0"/>
        <w:contextualSpacing w:val="0"/>
      </w:pPr>
      <w:r>
        <w:t xml:space="preserve">(8) </w:t>
      </w:r>
      <w:r w:rsidR="004B1D0E" w:rsidRPr="00C94B9C">
        <w:t xml:space="preserve">Za nadzornika za skladnost se </w:t>
      </w:r>
      <w:r w:rsidR="004B1D0E">
        <w:t xml:space="preserve">uporabljajo določbe drugega, četrtega, petega, šestega, sedmega, osmega, devetega, desetega in enajstega odstavka </w:t>
      </w:r>
      <w:fldSimple w:instr=" REF _Ref294702344 \r \h  \* MERGEFORMAT ">
        <w:r w:rsidR="00AD6E8B">
          <w:t>189</w:t>
        </w:r>
      </w:fldSimple>
      <w:r w:rsidR="004B1D0E">
        <w:t>. člena tega zakona.</w:t>
      </w:r>
    </w:p>
    <w:p w:rsidR="00751974" w:rsidRDefault="00751974" w:rsidP="00F97C41">
      <w:pPr>
        <w:pStyle w:val="Odstavekseznama"/>
        <w:ind w:left="0"/>
        <w:contextualSpacing w:val="0"/>
      </w:pPr>
    </w:p>
    <w:p w:rsidR="00751974" w:rsidRDefault="00751974" w:rsidP="00F97C41">
      <w:pPr>
        <w:pStyle w:val="Odstavekseznama"/>
        <w:ind w:left="0"/>
        <w:contextualSpacing w:val="0"/>
      </w:pPr>
    </w:p>
    <w:p w:rsidR="001D1E1E" w:rsidRDefault="00751974" w:rsidP="007D1782">
      <w:pPr>
        <w:pStyle w:val="Obrazloitev"/>
      </w:pPr>
      <w:r w:rsidRPr="00751974">
        <w:t>Nadzornik za skladnost, ki ga imenuje nadzorni svet operaterja sistema, skrbi za neodvisno spremljanje programa za izvajanje skladnosti. Nadzornik za skladnost je tudi zavezan določbam zakona glede neodvisnosti in k soglasju agencije za njegovo imenovanje ter razrešitev.</w:t>
      </w:r>
    </w:p>
    <w:p w:rsidR="00751974" w:rsidRPr="00751974" w:rsidRDefault="00751974" w:rsidP="00F97C41">
      <w:pPr>
        <w:pStyle w:val="Odstavekseznama"/>
        <w:ind w:left="0"/>
        <w:contextualSpacing w:val="0"/>
      </w:pPr>
    </w:p>
    <w:p w:rsidR="004B1D0E" w:rsidRDefault="004B1D0E" w:rsidP="00391BB3">
      <w:pPr>
        <w:pStyle w:val="Naslov5"/>
      </w:pPr>
      <w:bookmarkStart w:id="873" w:name="_Ref294720811"/>
      <w:bookmarkStart w:id="874" w:name="_Toc358722026"/>
      <w:r>
        <w:t>člen</w:t>
      </w:r>
      <w:bookmarkEnd w:id="873"/>
      <w:r w:rsidR="00ED5A02">
        <w:br/>
      </w:r>
      <w:r>
        <w:t>(naloge in pooblastila nadzornika za skladnost)</w:t>
      </w:r>
      <w:bookmarkEnd w:id="874"/>
    </w:p>
    <w:p w:rsidR="004B1D0E" w:rsidRDefault="004B1D0E" w:rsidP="004B1D0E"/>
    <w:p w:rsidR="004B1D0E" w:rsidRDefault="00F97C41" w:rsidP="00F97C41">
      <w:pPr>
        <w:pStyle w:val="Odstavekseznama"/>
        <w:ind w:left="0"/>
        <w:contextualSpacing w:val="0"/>
      </w:pPr>
      <w:r>
        <w:t xml:space="preserve">(1) </w:t>
      </w:r>
      <w:r w:rsidR="004B1D0E">
        <w:t>Nadzornik za skladnost je zadolžen za:</w:t>
      </w:r>
    </w:p>
    <w:p w:rsidR="004B1D0E" w:rsidRDefault="004B1D0E" w:rsidP="00F97C41">
      <w:pPr>
        <w:ind w:left="567" w:hanging="425"/>
      </w:pPr>
    </w:p>
    <w:p w:rsidR="004B1D0E" w:rsidRDefault="004B1D0E" w:rsidP="00F97C41">
      <w:pPr>
        <w:ind w:left="567" w:hanging="425"/>
      </w:pPr>
      <w:r>
        <w:t>(a) spremljanje izvajanja programa za zagotavljanje skladnosti;</w:t>
      </w:r>
    </w:p>
    <w:p w:rsidR="004B1D0E" w:rsidRDefault="004B1D0E" w:rsidP="00F97C41">
      <w:pPr>
        <w:ind w:left="567" w:hanging="425"/>
      </w:pPr>
    </w:p>
    <w:p w:rsidR="004B1D0E" w:rsidRDefault="004B1D0E" w:rsidP="00F97C41">
      <w:pPr>
        <w:ind w:left="567" w:hanging="425"/>
      </w:pPr>
      <w:r>
        <w:t>(b) pripravo letnega poročila, v katerem so določeni ukrep za izvajanje programa za zagotavljanje skladnosti, ki ga predloži agenciji;</w:t>
      </w:r>
    </w:p>
    <w:p w:rsidR="004B1D0E" w:rsidRDefault="004B1D0E" w:rsidP="00F97C41">
      <w:pPr>
        <w:ind w:left="567" w:hanging="425"/>
      </w:pPr>
    </w:p>
    <w:p w:rsidR="004B1D0E" w:rsidRDefault="004B1D0E" w:rsidP="00F97C41">
      <w:pPr>
        <w:ind w:left="567" w:hanging="425"/>
      </w:pPr>
      <w:r>
        <w:t>(c) poročanje nadzornemu organu in izdajo priporočil o programu za zagotavljanje skladnosti in njegovem izvajanju;</w:t>
      </w:r>
    </w:p>
    <w:p w:rsidR="004B1D0E" w:rsidRDefault="004B1D0E" w:rsidP="00F97C41">
      <w:pPr>
        <w:ind w:left="567" w:hanging="425"/>
      </w:pPr>
    </w:p>
    <w:p w:rsidR="004B1D0E" w:rsidRDefault="004B1D0E" w:rsidP="00F97C41">
      <w:pPr>
        <w:ind w:left="567" w:hanging="425"/>
      </w:pPr>
      <w:r>
        <w:t>(d) pisno obveščanje agencije o večjih kršitvah, storjenih pri izvajanju programa za doseganje skladnosti, in</w:t>
      </w:r>
    </w:p>
    <w:p w:rsidR="004B1D0E" w:rsidRDefault="004B1D0E" w:rsidP="00F97C41">
      <w:pPr>
        <w:ind w:left="567" w:hanging="425"/>
      </w:pPr>
    </w:p>
    <w:p w:rsidR="004B1D0E" w:rsidRDefault="004B1D0E" w:rsidP="00F97C41">
      <w:pPr>
        <w:ind w:left="567" w:hanging="425"/>
      </w:pPr>
      <w:r>
        <w:t>(c) poročanje agenciji o komercialnih in finančnih odnosih med vertikalno integriranim podjetjem in operaterjem prenosnega sistema.</w:t>
      </w:r>
    </w:p>
    <w:p w:rsidR="004B1D0E" w:rsidRDefault="004B1D0E" w:rsidP="004B1D0E"/>
    <w:p w:rsidR="004B1D0E" w:rsidRDefault="00F97C41" w:rsidP="00F97C41">
      <w:pPr>
        <w:pStyle w:val="Odstavekseznama"/>
        <w:ind w:left="0"/>
        <w:contextualSpacing w:val="0"/>
      </w:pPr>
      <w:r>
        <w:t xml:space="preserve">(2) </w:t>
      </w:r>
      <w:r w:rsidR="004B1D0E" w:rsidRPr="0026282E">
        <w:t xml:space="preserve">Nadzornik za skladnost predlagane odločitve glede naložbenega načrta ali posameznih naložb v </w:t>
      </w:r>
      <w:r w:rsidR="004B1D0E">
        <w:t>sistem</w:t>
      </w:r>
      <w:r w:rsidR="004B1D0E" w:rsidRPr="0026282E">
        <w:t xml:space="preserve"> predloži </w:t>
      </w:r>
      <w:r w:rsidR="004B1D0E">
        <w:t>agenciji</w:t>
      </w:r>
      <w:r w:rsidR="004B1D0E" w:rsidRPr="0026282E">
        <w:t xml:space="preserve"> najpozneje takrat, ko jih </w:t>
      </w:r>
      <w:r w:rsidR="004B1D0E">
        <w:t>uprava</w:t>
      </w:r>
      <w:r w:rsidR="004B1D0E" w:rsidRPr="0026282E">
        <w:t xml:space="preserve"> operaterja prenosnega sistema predloži nadzornemu organu.</w:t>
      </w:r>
    </w:p>
    <w:p w:rsidR="00F97C41" w:rsidRDefault="00F97C41" w:rsidP="00F97C41">
      <w:pPr>
        <w:pStyle w:val="Odstavekseznama"/>
        <w:ind w:left="0"/>
        <w:contextualSpacing w:val="0"/>
      </w:pPr>
    </w:p>
    <w:p w:rsidR="004B1D0E" w:rsidRDefault="00F97C41" w:rsidP="00F97C41">
      <w:pPr>
        <w:pStyle w:val="Odstavekseznama"/>
        <w:ind w:left="0"/>
        <w:contextualSpacing w:val="0"/>
      </w:pPr>
      <w:r>
        <w:t xml:space="preserve">(3) </w:t>
      </w:r>
      <w:r w:rsidR="004B1D0E" w:rsidRPr="0026282E">
        <w:t xml:space="preserve">Če vertikalno integrirano podjetje na skupščini </w:t>
      </w:r>
      <w:r w:rsidR="004B1D0E">
        <w:t xml:space="preserve">operaterja prenosnega sistema </w:t>
      </w:r>
      <w:r w:rsidR="004B1D0E" w:rsidRPr="0026282E">
        <w:t xml:space="preserve">ali z glasovanjem članov nadzornega organa, ki </w:t>
      </w:r>
      <w:r w:rsidR="004B1D0E">
        <w:t>jih</w:t>
      </w:r>
      <w:r w:rsidR="004B1D0E" w:rsidRPr="0026282E">
        <w:t xml:space="preserve"> je imenovala, prepreči sprejetje odločitve, zaradi česar se preprečijo ali zadržujejo naložbe, ki bi jih bilo v skladu z 10-letnim razvojnim načrtom omrežja treba izvesti v naslednjih treh letih, nadzornik za skladnost o tem poroča </w:t>
      </w:r>
      <w:r w:rsidR="004B1D0E">
        <w:t>agenciji</w:t>
      </w:r>
      <w:r w:rsidR="004B1D0E" w:rsidRPr="0026282E">
        <w:t xml:space="preserve">, ki postopa v skladu s </w:t>
      </w:r>
      <w:fldSimple w:instr=" REF _Ref294720096 \r \h  \* MERGEFORMAT ">
        <w:r w:rsidR="00AD6E8B">
          <w:t>195</w:t>
        </w:r>
      </w:fldSimple>
      <w:r w:rsidR="004B1D0E">
        <w:t xml:space="preserve">. </w:t>
      </w:r>
      <w:r w:rsidR="004B1D0E" w:rsidRPr="0026282E">
        <w:t xml:space="preserve">členom </w:t>
      </w:r>
      <w:r w:rsidR="004B1D0E">
        <w:t>tega zakona</w:t>
      </w:r>
      <w:r w:rsidR="004B1D0E" w:rsidRPr="0026282E">
        <w:t>.</w:t>
      </w:r>
    </w:p>
    <w:p w:rsidR="004B1D0E" w:rsidRDefault="004B1D0E" w:rsidP="004B1D0E"/>
    <w:p w:rsidR="004B1D0E" w:rsidRDefault="00F97C41" w:rsidP="00B72248">
      <w:pPr>
        <w:pStyle w:val="Odstavekseznama"/>
        <w:ind w:left="0"/>
        <w:contextualSpacing w:val="0"/>
      </w:pPr>
      <w:r>
        <w:t xml:space="preserve">(4) </w:t>
      </w:r>
      <w:r w:rsidR="004B1D0E" w:rsidRPr="003913CF">
        <w:t xml:space="preserve">Nadzornik za skladnost </w:t>
      </w:r>
      <w:r w:rsidR="004B1D0E">
        <w:t xml:space="preserve">mora </w:t>
      </w:r>
      <w:r w:rsidR="004B1D0E" w:rsidRPr="003913CF">
        <w:t>redno ustno ali pisno poroča</w:t>
      </w:r>
      <w:r w:rsidR="004B1D0E">
        <w:t>ti</w:t>
      </w:r>
      <w:r w:rsidR="004B1D0E" w:rsidRPr="003913CF">
        <w:t xml:space="preserve"> </w:t>
      </w:r>
      <w:r w:rsidR="004B1D0E">
        <w:t>agenciji</w:t>
      </w:r>
      <w:r w:rsidR="004B1D0E" w:rsidRPr="003913CF">
        <w:t xml:space="preserve"> in ima pravico do rednega ustnega ali pisnega poročanja nadzornemu organu operaterja prenosnega sistema.</w:t>
      </w:r>
      <w:r w:rsidR="004B1D0E">
        <w:t xml:space="preserve"> </w:t>
      </w:r>
    </w:p>
    <w:p w:rsidR="004B1D0E" w:rsidRDefault="004B1D0E" w:rsidP="004B1D0E"/>
    <w:p w:rsidR="004B1D0E" w:rsidRDefault="00F97C41" w:rsidP="00F97C41">
      <w:pPr>
        <w:pStyle w:val="Odstavekseznama"/>
        <w:ind w:left="0"/>
        <w:contextualSpacing w:val="0"/>
      </w:pPr>
      <w:r>
        <w:t xml:space="preserve">(5) </w:t>
      </w:r>
      <w:r w:rsidR="004B1D0E">
        <w:t xml:space="preserve">Nadzornik za skladnost se lahko udeležuje vseh sestankov uprave operaterja prenosnega </w:t>
      </w:r>
      <w:r w:rsidR="003D3EDB">
        <w:t>sistema</w:t>
      </w:r>
      <w:r w:rsidR="004B1D0E">
        <w:t xml:space="preserve">, sestankov nadzornega organa in skupščine družbe. </w:t>
      </w:r>
    </w:p>
    <w:p w:rsidR="004B1D0E" w:rsidRDefault="004B1D0E" w:rsidP="004B1D0E"/>
    <w:p w:rsidR="004B1D0E" w:rsidRDefault="00F97C41" w:rsidP="00F97C41">
      <w:pPr>
        <w:pStyle w:val="Odstavekseznama"/>
        <w:ind w:left="0"/>
        <w:contextualSpacing w:val="0"/>
      </w:pPr>
      <w:r>
        <w:t xml:space="preserve">(6) </w:t>
      </w:r>
      <w:r w:rsidR="004B1D0E">
        <w:t>Nadzornik za skladnost se mora udeležiti vseh sestankov, na katerih se obravnavajo naslednje zadeve:</w:t>
      </w:r>
    </w:p>
    <w:p w:rsidR="004B1D0E" w:rsidRDefault="004B1D0E" w:rsidP="004B1D0E"/>
    <w:p w:rsidR="004B1D0E" w:rsidRDefault="004B1D0E" w:rsidP="00F97C41">
      <w:pPr>
        <w:ind w:left="567" w:hanging="283"/>
      </w:pPr>
      <w:r>
        <w:t>(a) pogoji za dostop do omrežja iz Uredbe (ES) št. 715/2009, zlasti v zvezi s tarifami, storitvami, povezanimi z dostopom tretjih strani, dodeljevanjem zmogljivosti in upravljanjem prezasedenosti, preglednostjo, usklajevanjem in sekundarnimi trgi;</w:t>
      </w:r>
    </w:p>
    <w:p w:rsidR="004B1D0E" w:rsidRDefault="004B1D0E" w:rsidP="00F97C41">
      <w:pPr>
        <w:ind w:left="567" w:hanging="283"/>
      </w:pPr>
    </w:p>
    <w:p w:rsidR="004B1D0E" w:rsidRDefault="004B1D0E" w:rsidP="00F97C41">
      <w:pPr>
        <w:ind w:left="567" w:hanging="283"/>
      </w:pPr>
      <w:r>
        <w:t xml:space="preserve">(b) projekti za obratovanje, vzdrževanje in razvoj prenosnih omrežij, tudi naložbe v nove </w:t>
      </w:r>
      <w:r w:rsidR="003D3EDB">
        <w:t>prenosne</w:t>
      </w:r>
      <w:r>
        <w:t xml:space="preserve"> povezave, povečanje zmogljivosti in izboljšanje uporabe obstoječih zmogljivosti;</w:t>
      </w:r>
    </w:p>
    <w:p w:rsidR="004B1D0E" w:rsidRDefault="004B1D0E" w:rsidP="00F97C41">
      <w:pPr>
        <w:ind w:left="567" w:hanging="283"/>
      </w:pPr>
    </w:p>
    <w:p w:rsidR="004B1D0E" w:rsidRDefault="004B1D0E" w:rsidP="00F97C41">
      <w:pPr>
        <w:ind w:left="567" w:hanging="283"/>
      </w:pPr>
      <w:r>
        <w:t>(c) nakupi ali prodaja energije, ki so potrebni za delovanje prenosnega sistema.</w:t>
      </w:r>
    </w:p>
    <w:p w:rsidR="004B1D0E" w:rsidRDefault="004B1D0E" w:rsidP="004B1D0E">
      <w:pPr>
        <w:ind w:left="708"/>
      </w:pPr>
    </w:p>
    <w:p w:rsidR="004B1D0E" w:rsidRDefault="00F97C41" w:rsidP="00F97C41">
      <w:pPr>
        <w:pStyle w:val="Odstavekseznama"/>
        <w:ind w:left="0"/>
        <w:contextualSpacing w:val="0"/>
      </w:pPr>
      <w:r>
        <w:t xml:space="preserve">(7) </w:t>
      </w:r>
      <w:r w:rsidR="004B1D0E" w:rsidRPr="003913CF">
        <w:t>Nadzornik za skladnost spremlja, ali operater prenosnega sistem</w:t>
      </w:r>
      <w:r w:rsidR="004B1D0E">
        <w:t xml:space="preserve">a izpolnjuje zahteve iz člena </w:t>
      </w:r>
      <w:fldSimple w:instr=" REF _Ref294708189 \r \h  \* MERGEFORMAT ">
        <w:r w:rsidR="00AD6E8B">
          <w:t>208</w:t>
        </w:r>
      </w:fldSimple>
      <w:r w:rsidR="004B1D0E">
        <w:t xml:space="preserve">. in </w:t>
      </w:r>
      <w:fldSimple w:instr=" REF _Ref294708230 \r \h  \* MERGEFORMAT ">
        <w:r w:rsidR="00AD6E8B">
          <w:t>209</w:t>
        </w:r>
      </w:fldSimple>
      <w:r w:rsidR="004B1D0E">
        <w:t>. člena tega zakona</w:t>
      </w:r>
      <w:r w:rsidR="004B1D0E" w:rsidRPr="003913CF">
        <w:t>.</w:t>
      </w:r>
    </w:p>
    <w:p w:rsidR="004B1D0E" w:rsidRDefault="004B1D0E" w:rsidP="004B1D0E"/>
    <w:p w:rsidR="004B1D0E" w:rsidRDefault="00F97C41" w:rsidP="00F97C41">
      <w:pPr>
        <w:pStyle w:val="Odstavekseznama"/>
        <w:ind w:left="0"/>
        <w:contextualSpacing w:val="0"/>
      </w:pPr>
      <w:r>
        <w:t xml:space="preserve">(8) </w:t>
      </w:r>
      <w:r w:rsidR="004B1D0E" w:rsidRPr="003913CF">
        <w:t xml:space="preserve">Nadzornik za skladnost </w:t>
      </w:r>
      <w:r w:rsidR="004B1D0E">
        <w:t>mora imeti</w:t>
      </w:r>
      <w:r w:rsidR="004B1D0E" w:rsidRPr="003913CF">
        <w:t xml:space="preserve"> dostop do vseh ustreznih podatkov in prostorov operaterja prenosnega sistema ter do vseh informacij, ki so potrebne za opravljanje njegove naloge</w:t>
      </w:r>
      <w:r w:rsidR="004B1D0E">
        <w:t xml:space="preserve">. </w:t>
      </w:r>
      <w:r w:rsidR="004B1D0E" w:rsidRPr="00E611C4">
        <w:t xml:space="preserve">Nadzornik za skladnost </w:t>
      </w:r>
      <w:r w:rsidR="004B1D0E">
        <w:t>mora imeti</w:t>
      </w:r>
      <w:r w:rsidR="004B1D0E" w:rsidRPr="00E611C4">
        <w:t xml:space="preserve"> dostop do pisarn operaterja prenosnega sistema brez vnaprejšnjega obvestila.</w:t>
      </w:r>
    </w:p>
    <w:p w:rsidR="00751974" w:rsidRDefault="00751974" w:rsidP="00F97C41">
      <w:pPr>
        <w:pStyle w:val="Odstavekseznama"/>
        <w:ind w:left="0"/>
        <w:contextualSpacing w:val="0"/>
      </w:pPr>
    </w:p>
    <w:p w:rsidR="001D1E1E" w:rsidRDefault="00751974" w:rsidP="007D1782">
      <w:pPr>
        <w:pStyle w:val="Obrazloitev"/>
      </w:pPr>
      <w:r w:rsidRPr="00751974">
        <w:t>Nadzornik za skladnost je poseben varuh odločitev operaterja sistema, njegovega nadzornega sveta in skupščine, ki se nanašajo na sprejemanje naložbenega načrta in odločitev glede naložb, kar mu omogoča sodelovanje na zasedanjih vseh treh organov, ko odločajo o naložbenih zadevah. Zagotovljen ima dostop do vseh potrebnih informacij za opravljanje svojega dela, o katerem poroča agenciji.</w:t>
      </w:r>
    </w:p>
    <w:p w:rsidR="00751974" w:rsidRPr="00751974" w:rsidRDefault="00751974" w:rsidP="00F97C41">
      <w:pPr>
        <w:pStyle w:val="Odstavekseznama"/>
        <w:ind w:left="0"/>
        <w:contextualSpacing w:val="0"/>
      </w:pPr>
    </w:p>
    <w:p w:rsidR="004B1D0E" w:rsidRDefault="004B1D0E" w:rsidP="00391BB3">
      <w:pPr>
        <w:pStyle w:val="Naslov5"/>
      </w:pPr>
      <w:bookmarkStart w:id="875" w:name="_Ref294720755"/>
      <w:bookmarkStart w:id="876" w:name="_Ref305411674"/>
      <w:bookmarkStart w:id="877" w:name="_Toc358722027"/>
      <w:r>
        <w:t>člen</w:t>
      </w:r>
      <w:bookmarkEnd w:id="875"/>
      <w:r w:rsidR="00ED5A02">
        <w:br/>
      </w:r>
      <w:r>
        <w:t>(razvoj omrežja)</w:t>
      </w:r>
      <w:bookmarkEnd w:id="876"/>
      <w:bookmarkEnd w:id="877"/>
    </w:p>
    <w:p w:rsidR="004B1D0E" w:rsidRDefault="004B1D0E" w:rsidP="004B1D0E"/>
    <w:p w:rsidR="004B1D0E" w:rsidRDefault="00F97C41" w:rsidP="00F97C41">
      <w:pPr>
        <w:pStyle w:val="Odstavekseznama"/>
        <w:ind w:left="0"/>
        <w:contextualSpacing w:val="0"/>
      </w:pPr>
      <w:r>
        <w:t xml:space="preserve">(1) </w:t>
      </w:r>
      <w:r w:rsidR="004B1D0E">
        <w:t xml:space="preserve">Ne glede na določbe </w:t>
      </w:r>
      <w:fldSimple w:instr=" REF _Ref295205266 \r \h ">
        <w:r w:rsidR="00AD6E8B">
          <w:t>29</w:t>
        </w:r>
      </w:fldSimple>
      <w:r w:rsidR="00E80D4C">
        <w:t xml:space="preserve">. člena tega zakona </w:t>
      </w:r>
      <w:r w:rsidR="004B1D0E">
        <w:t>mora operater prenosnega sistema pripraviti 10-letni razvojni načrt omrežja skladno z določbami tega člena.</w:t>
      </w:r>
    </w:p>
    <w:p w:rsidR="004B1D0E" w:rsidRDefault="004B1D0E" w:rsidP="004B1D0E"/>
    <w:p w:rsidR="004B1D0E" w:rsidRPr="00C85EF1" w:rsidRDefault="00F97C41" w:rsidP="00F97C41">
      <w:pPr>
        <w:pStyle w:val="Odstavekseznama"/>
        <w:ind w:left="0"/>
        <w:contextualSpacing w:val="0"/>
      </w:pPr>
      <w:r>
        <w:t xml:space="preserve">(2) </w:t>
      </w:r>
      <w:r w:rsidR="004B1D0E">
        <w:t xml:space="preserve">Operater prenosnega sistema mora vsako leto najkasneje </w:t>
      </w:r>
      <w:r w:rsidR="00BB382F">
        <w:t xml:space="preserve">do 1. </w:t>
      </w:r>
      <w:r w:rsidR="00CA1E1C">
        <w:t>junija</w:t>
      </w:r>
      <w:r w:rsidR="004B1D0E">
        <w:t xml:space="preserve"> </w:t>
      </w:r>
      <w:r w:rsidR="00FF4527">
        <w:t xml:space="preserve">po posvetovanju z vsemi ustreznimi zainteresiranimi stranmi </w:t>
      </w:r>
      <w:r w:rsidR="004B1D0E">
        <w:t>sprejeti in  predložiti agenciji 10-letni razvojni načrt omrežja.</w:t>
      </w:r>
      <w:r w:rsidR="00C85EF1">
        <w:t xml:space="preserve"> Za pr</w:t>
      </w:r>
      <w:r w:rsidR="00D458A0">
        <w:t xml:space="preserve">va tri leta tega načrta mora operater prenosnega sistema priložiti tudi naložbeni načrt, usklajen z 10-letnim razvojnim načrtom in izdelan v skladu z metodologijo iz četrtega odstavka </w:t>
      </w:r>
      <w:fldSimple w:instr=" REF _Ref305412505 \r \h ">
        <w:r w:rsidR="00AD6E8B">
          <w:t>246</w:t>
        </w:r>
      </w:fldSimple>
      <w:r w:rsidR="00D458A0">
        <w:t>. člena tega zakona</w:t>
      </w:r>
    </w:p>
    <w:p w:rsidR="004B1D0E" w:rsidRDefault="004B1D0E" w:rsidP="004B1D0E"/>
    <w:p w:rsidR="004B1D0E" w:rsidRDefault="00F97C41" w:rsidP="00F97C41">
      <w:pPr>
        <w:pStyle w:val="Odstavekseznama"/>
        <w:ind w:left="0"/>
        <w:contextualSpacing w:val="0"/>
      </w:pPr>
      <w:r>
        <w:t xml:space="preserve">(3) </w:t>
      </w:r>
      <w:r w:rsidR="004B1D0E">
        <w:t>10-letni razvojni načrt omrežja mora</w:t>
      </w:r>
      <w:r w:rsidR="004B1D0E" w:rsidRPr="00F32A26">
        <w:t xml:space="preserve"> temelji</w:t>
      </w:r>
      <w:r w:rsidR="004B1D0E">
        <w:t>ti</w:t>
      </w:r>
      <w:r w:rsidR="004B1D0E" w:rsidRPr="00F32A26">
        <w:t xml:space="preserve"> na obstoječi in pred</w:t>
      </w:r>
      <w:r w:rsidR="004B1D0E">
        <w:t>videni ponudbi in povpraševanju in vsebovati</w:t>
      </w:r>
      <w:r w:rsidR="004B1D0E" w:rsidRPr="00F32A26">
        <w:t xml:space="preserve"> učinkovite ukrepe za zagotovitev ustreznosti sistema in zanesljivosti oskrbe.</w:t>
      </w:r>
    </w:p>
    <w:p w:rsidR="004B1D0E" w:rsidRDefault="004B1D0E" w:rsidP="004B1D0E"/>
    <w:p w:rsidR="004B1D0E" w:rsidRDefault="00F97C41" w:rsidP="00F97C41">
      <w:pPr>
        <w:pStyle w:val="Odstavekseznama"/>
        <w:ind w:left="0"/>
        <w:contextualSpacing w:val="0"/>
      </w:pPr>
      <w:r>
        <w:t xml:space="preserve">(4) </w:t>
      </w:r>
      <w:r w:rsidR="004B1D0E">
        <w:t>10-letni razvojni načrt omrežja zlasti:</w:t>
      </w:r>
    </w:p>
    <w:p w:rsidR="004B1D0E" w:rsidRDefault="004B1D0E" w:rsidP="004B1D0E"/>
    <w:p w:rsidR="004B1D0E" w:rsidRDefault="004B1D0E" w:rsidP="004B1D0E">
      <w:pPr>
        <w:ind w:left="708"/>
      </w:pPr>
      <w:r>
        <w:t xml:space="preserve">(a) za udeležence na trgu opredeli </w:t>
      </w:r>
      <w:r w:rsidR="00BB382F">
        <w:t>glavno infrastrukturo</w:t>
      </w:r>
      <w:r>
        <w:t xml:space="preserve"> za prenos, ki </w:t>
      </w:r>
      <w:r w:rsidR="00BB382F">
        <w:t>jo</w:t>
      </w:r>
      <w:r>
        <w:t xml:space="preserve"> je treba v naslednjih desetih letih zgraditi ali posodobiti;</w:t>
      </w:r>
    </w:p>
    <w:p w:rsidR="004B1D0E" w:rsidRDefault="004B1D0E" w:rsidP="004B1D0E">
      <w:pPr>
        <w:ind w:left="708"/>
      </w:pPr>
    </w:p>
    <w:p w:rsidR="004B1D0E" w:rsidRDefault="004B1D0E" w:rsidP="004B1D0E">
      <w:pPr>
        <w:ind w:left="708"/>
      </w:pPr>
      <w:r>
        <w:t>(b) vsebuje vse že sprejete naložbe in opredeli nove, ki jih je treba izvesti v naslednjih treh letih ter</w:t>
      </w:r>
    </w:p>
    <w:p w:rsidR="004B1D0E" w:rsidRDefault="004B1D0E" w:rsidP="004B1D0E">
      <w:pPr>
        <w:ind w:left="708"/>
      </w:pPr>
    </w:p>
    <w:p w:rsidR="004B1D0E" w:rsidRDefault="004B1D0E" w:rsidP="004B1D0E">
      <w:pPr>
        <w:ind w:left="708"/>
      </w:pPr>
      <w:r>
        <w:t>(c) zagotovi časovni okvir za vse naložbene projekte.</w:t>
      </w:r>
    </w:p>
    <w:p w:rsidR="004B1D0E" w:rsidRPr="00F32A26" w:rsidRDefault="004B1D0E" w:rsidP="004B1D0E"/>
    <w:p w:rsidR="004B1D0E" w:rsidRDefault="00F97C41" w:rsidP="00F97C41">
      <w:pPr>
        <w:pStyle w:val="Odstavekseznama"/>
        <w:ind w:left="0"/>
        <w:contextualSpacing w:val="0"/>
      </w:pPr>
      <w:r>
        <w:t xml:space="preserve">(5) </w:t>
      </w:r>
      <w:r w:rsidR="004B1D0E" w:rsidRPr="00F32A26">
        <w:t xml:space="preserve">Operater prenosnega sistema pri pripravi 10-letnega razvojnega načrta omrežja oblikuje tudi razumne predpostavke o razvoju proizvodnje, oskrbe, porabe in izmenjav z drugimi državami, pri tem pa upošteva naložbene načrte za omrežja </w:t>
      </w:r>
      <w:r w:rsidR="004B1D0E">
        <w:t>v Republiki Sloveniji</w:t>
      </w:r>
      <w:r w:rsidR="00F507E1">
        <w:t>, regionalna omrežja</w:t>
      </w:r>
      <w:r w:rsidR="004B1D0E">
        <w:t xml:space="preserve"> </w:t>
      </w:r>
      <w:r w:rsidR="004B1D0E" w:rsidRPr="00F32A26">
        <w:t xml:space="preserve">in omrežja, ki pokrivajo celotno </w:t>
      </w:r>
      <w:r w:rsidR="004B1D0E">
        <w:t>Skupnost</w:t>
      </w:r>
      <w:r w:rsidR="004B1D0E" w:rsidRPr="00F32A26">
        <w:t>, ter naložbene načrte za skladišča in obrate za UZP.</w:t>
      </w:r>
    </w:p>
    <w:p w:rsidR="004B1D0E" w:rsidRDefault="004B1D0E" w:rsidP="004B1D0E">
      <w:pPr>
        <w:pStyle w:val="Odstavekseznama"/>
      </w:pPr>
    </w:p>
    <w:p w:rsidR="004B1D0E" w:rsidRDefault="00B63CCA" w:rsidP="00B63CCA">
      <w:pPr>
        <w:pStyle w:val="Odstavekseznama"/>
        <w:ind w:left="0"/>
        <w:contextualSpacing w:val="0"/>
      </w:pPr>
      <w:r>
        <w:t xml:space="preserve">(6) </w:t>
      </w:r>
      <w:r w:rsidR="004B1D0E">
        <w:t>Agencija</w:t>
      </w:r>
      <w:r w:rsidR="004B1D0E" w:rsidRPr="00FF7CDE">
        <w:t xml:space="preserve"> se </w:t>
      </w:r>
      <w:r w:rsidR="004B1D0E">
        <w:t xml:space="preserve">mora </w:t>
      </w:r>
      <w:r w:rsidR="004B1D0E" w:rsidRPr="00FF7CDE">
        <w:t>o 10-letnem ra</w:t>
      </w:r>
      <w:r w:rsidR="004B1D0E">
        <w:t>zvojnem načrtu omrežja posvetovati</w:t>
      </w:r>
      <w:r w:rsidR="004B1D0E" w:rsidRPr="00FF7CDE">
        <w:t xml:space="preserve"> z vsemi dejanskimi in možnimi uporabniki sistema, in sicer na odprt in pregleden način. Od oseb ali podjetij, ki izjavijo, da so možni uporabniki sistema, lahko zahteva, da svoje trditve utemeljijo. </w:t>
      </w:r>
    </w:p>
    <w:p w:rsidR="004B1D0E" w:rsidRDefault="004B1D0E" w:rsidP="004B1D0E">
      <w:pPr>
        <w:pStyle w:val="Odstavekseznama"/>
      </w:pPr>
    </w:p>
    <w:p w:rsidR="004B1D0E" w:rsidRDefault="00B63CCA" w:rsidP="00B63CCA">
      <w:pPr>
        <w:pStyle w:val="Odstavekseznama"/>
        <w:ind w:left="0"/>
        <w:contextualSpacing w:val="0"/>
      </w:pPr>
      <w:r>
        <w:t xml:space="preserve">(7) </w:t>
      </w:r>
      <w:r w:rsidR="004B1D0E">
        <w:t>Agencija</w:t>
      </w:r>
      <w:r w:rsidR="004B1D0E" w:rsidRPr="00FF7CDE">
        <w:t xml:space="preserve"> </w:t>
      </w:r>
      <w:r w:rsidR="004B1D0E">
        <w:t xml:space="preserve">mora </w:t>
      </w:r>
      <w:r w:rsidR="004B1D0E" w:rsidRPr="00FF7CDE">
        <w:t>objavi</w:t>
      </w:r>
      <w:r w:rsidR="004B1D0E">
        <w:t>ti</w:t>
      </w:r>
      <w:r w:rsidR="004B1D0E" w:rsidRPr="00FF7CDE">
        <w:t xml:space="preserve"> rezultate posvetovalnega postopka in zlasti možne potrebe po naložbah</w:t>
      </w:r>
      <w:r w:rsidR="004B1D0E">
        <w:t xml:space="preserve"> na svoji spletni strani, o njih pa obvestiti operaterja prenosnega sistema</w:t>
      </w:r>
      <w:r w:rsidR="004B1D0E" w:rsidRPr="00FF7CDE">
        <w:t>.</w:t>
      </w:r>
    </w:p>
    <w:p w:rsidR="004B1D0E" w:rsidRDefault="004B1D0E" w:rsidP="004B1D0E">
      <w:pPr>
        <w:pStyle w:val="Odstavekseznama"/>
      </w:pPr>
    </w:p>
    <w:p w:rsidR="004B1D0E" w:rsidRDefault="00B63CCA" w:rsidP="00B72248">
      <w:pPr>
        <w:pStyle w:val="Odstavekseznama"/>
        <w:ind w:left="0"/>
        <w:contextualSpacing w:val="0"/>
      </w:pPr>
      <w:r>
        <w:t xml:space="preserve">(8) </w:t>
      </w:r>
      <w:r w:rsidR="004B1D0E">
        <w:t>Agencija</w:t>
      </w:r>
      <w:r w:rsidR="004B1D0E" w:rsidRPr="00963BD5">
        <w:t xml:space="preserve"> preuči, ali 10-letni razvojni načrt omrežja pokriva vse potrebe po naložbah, ki so bile opredeljene v posvetovalnem postopku, in ali je ta v skladu z nezavezujočim 10-letnim razvojnim načrtom omrežja za celotno </w:t>
      </w:r>
      <w:r w:rsidR="00B72248">
        <w:rPr>
          <w:lang w:val="sl-SI"/>
        </w:rPr>
        <w:t xml:space="preserve">EU </w:t>
      </w:r>
      <w:r w:rsidR="004B1D0E" w:rsidRPr="00963BD5">
        <w:t xml:space="preserve">(razvojni načrt omrežja za </w:t>
      </w:r>
      <w:r w:rsidR="00B72248">
        <w:rPr>
          <w:lang w:val="sl-SI"/>
        </w:rPr>
        <w:t>EU</w:t>
      </w:r>
      <w:r w:rsidR="004B1D0E" w:rsidRPr="00963BD5">
        <w:t xml:space="preserve">) iz člena 8(3)(b) Uredbe (ES) št. 715/2009. Če obstajajo kakršni koli dvomi glede skladnosti z razvojnim načrtom omrežja za </w:t>
      </w:r>
      <w:r w:rsidR="00B72248">
        <w:rPr>
          <w:lang w:val="sl-SI"/>
        </w:rPr>
        <w:t>EU</w:t>
      </w:r>
      <w:r w:rsidR="004B1D0E" w:rsidRPr="00963BD5">
        <w:t xml:space="preserve">, se </w:t>
      </w:r>
      <w:r w:rsidR="004B1D0E">
        <w:t>agencija</w:t>
      </w:r>
      <w:r w:rsidR="004B1D0E" w:rsidRPr="00963BD5">
        <w:t xml:space="preserve"> o tem posvetuje z Agencijo</w:t>
      </w:r>
      <w:r w:rsidR="004B1D0E">
        <w:t xml:space="preserve"> za sodelovanje energetskih regulatorjev</w:t>
      </w:r>
      <w:r w:rsidR="004B1D0E" w:rsidRPr="00963BD5">
        <w:t xml:space="preserve">. </w:t>
      </w:r>
    </w:p>
    <w:p w:rsidR="004B1D0E" w:rsidRDefault="004B1D0E" w:rsidP="004B1D0E">
      <w:pPr>
        <w:pStyle w:val="Odstavekseznama"/>
      </w:pPr>
    </w:p>
    <w:p w:rsidR="004B1D0E" w:rsidRDefault="00B63CCA" w:rsidP="00B63CCA">
      <w:pPr>
        <w:pStyle w:val="Odstavekseznama"/>
        <w:ind w:left="0"/>
        <w:contextualSpacing w:val="0"/>
      </w:pPr>
      <w:r>
        <w:t xml:space="preserve">(9) </w:t>
      </w:r>
      <w:r w:rsidR="004B1D0E">
        <w:t>Agencija</w:t>
      </w:r>
      <w:r w:rsidR="004B1D0E" w:rsidRPr="00963BD5">
        <w:t xml:space="preserve"> lahko od operaterja prenosnega sistema zahteva, da spremeni svoj 10-letni razvojni načrt</w:t>
      </w:r>
      <w:r w:rsidR="00D458A0">
        <w:t xml:space="preserve"> in/ali naložbeni načrt za njegova prva tri leta</w:t>
      </w:r>
      <w:r w:rsidR="004B1D0E" w:rsidRPr="00963BD5">
        <w:t>.</w:t>
      </w:r>
      <w:r w:rsidR="004B1D0E">
        <w:t xml:space="preserve"> </w:t>
      </w:r>
      <w:r w:rsidR="004B1D0E" w:rsidRPr="00963BD5">
        <w:t>Operater prenosnega sistema mora predložiti agenciji 10-letni razvojni načrt, usklajen z zahtevami agencije najkasneje v 2 mesec</w:t>
      </w:r>
      <w:r w:rsidR="004B1D0E">
        <w:t>ih od prejema zahtev agencije.</w:t>
      </w:r>
    </w:p>
    <w:p w:rsidR="004B1D0E" w:rsidRDefault="004B1D0E" w:rsidP="004B1D0E">
      <w:pPr>
        <w:pStyle w:val="Odstavekseznama"/>
      </w:pPr>
    </w:p>
    <w:p w:rsidR="004B1D0E" w:rsidRDefault="00B63CCA" w:rsidP="00B63CCA">
      <w:pPr>
        <w:pStyle w:val="Odstavekseznama"/>
        <w:ind w:left="0"/>
        <w:contextualSpacing w:val="0"/>
      </w:pPr>
      <w:r>
        <w:t>(1</w:t>
      </w:r>
      <w:r w:rsidR="000379AE">
        <w:t>0</w:t>
      </w:r>
      <w:r>
        <w:t xml:space="preserve">) </w:t>
      </w:r>
      <w:r w:rsidR="004B1D0E">
        <w:t>10-letni razvojni načrt omrežja začne veljati, ko da nanj soglasje agencija. Agencija odloči o soglasju z odločbo.</w:t>
      </w:r>
    </w:p>
    <w:p w:rsidR="00751974" w:rsidRDefault="00751974" w:rsidP="00B63CCA">
      <w:pPr>
        <w:pStyle w:val="Odstavekseznama"/>
        <w:ind w:left="0"/>
        <w:contextualSpacing w:val="0"/>
      </w:pPr>
    </w:p>
    <w:p w:rsidR="001D1E1E" w:rsidRDefault="00751974" w:rsidP="007D1782">
      <w:pPr>
        <w:pStyle w:val="Obrazloitev"/>
      </w:pPr>
      <w:r w:rsidRPr="006B5F6B">
        <w:t>Plinska direktiva zahteva v primeru neodvisnega operaterja sistema vsakoletno pripravo 10-letnih razvojnih načrtov (drugače zakon predpisuje 2 letno pripravo za lastniško ločene operaterje), ki ga predloži agenciji, ki ga prouči, opravi javno razpravo in nato posreduje predloge dopolnitev operaterju, ki ga mora dopolniti in za njegovo veljavnost pridobiti soglasje agencije. Na ta način se zagotavlja ustrezen razvoj omrežja v odvisnosti od dejanskega in pričakovanega povpraševanja po plinu in po prenosnih zmogljivostih v EU.</w:t>
      </w:r>
    </w:p>
    <w:p w:rsidR="00751974" w:rsidRDefault="00751974" w:rsidP="00B63CCA">
      <w:pPr>
        <w:pStyle w:val="Odstavekseznama"/>
        <w:ind w:left="0"/>
        <w:contextualSpacing w:val="0"/>
      </w:pPr>
    </w:p>
    <w:p w:rsidR="00751974" w:rsidRPr="00751974" w:rsidRDefault="00751974" w:rsidP="00B63CCA">
      <w:pPr>
        <w:pStyle w:val="Odstavekseznama"/>
        <w:ind w:left="0"/>
        <w:contextualSpacing w:val="0"/>
      </w:pPr>
    </w:p>
    <w:p w:rsidR="004B1D0E" w:rsidRDefault="004B1D0E" w:rsidP="00391BB3">
      <w:pPr>
        <w:pStyle w:val="Naslov5"/>
      </w:pPr>
      <w:bookmarkStart w:id="878" w:name="_Ref294720096"/>
      <w:bookmarkStart w:id="879" w:name="_Ref298405112"/>
      <w:bookmarkStart w:id="880" w:name="_Toc358722028"/>
      <w:r>
        <w:t>člen</w:t>
      </w:r>
      <w:bookmarkEnd w:id="878"/>
      <w:r w:rsidR="00ED5A02">
        <w:br/>
      </w:r>
      <w:r>
        <w:t>(pristojnosti glede naložbenih odločitev)</w:t>
      </w:r>
      <w:bookmarkEnd w:id="879"/>
      <w:bookmarkEnd w:id="880"/>
    </w:p>
    <w:p w:rsidR="004B1D0E" w:rsidRDefault="004B1D0E" w:rsidP="004B1D0E"/>
    <w:p w:rsidR="004B1D0E" w:rsidRDefault="00B63CCA" w:rsidP="00B63CCA">
      <w:pPr>
        <w:pStyle w:val="Odstavekseznama"/>
        <w:ind w:left="0"/>
        <w:contextualSpacing w:val="0"/>
      </w:pPr>
      <w:r>
        <w:t xml:space="preserve">(1) </w:t>
      </w:r>
      <w:r w:rsidR="004B1D0E">
        <w:t>Agencija mora spremljati in ocenjevati izvajanje 10-letnega razvojnega načrta omrežja.</w:t>
      </w:r>
    </w:p>
    <w:p w:rsidR="004B1D0E" w:rsidRDefault="004B1D0E" w:rsidP="004B1D0E"/>
    <w:p w:rsidR="004B1D0E" w:rsidRDefault="00B63CCA" w:rsidP="00B63CCA">
      <w:pPr>
        <w:pStyle w:val="Odstavekseznama"/>
        <w:ind w:left="0"/>
        <w:contextualSpacing w:val="0"/>
      </w:pPr>
      <w:r>
        <w:t xml:space="preserve">(2) </w:t>
      </w:r>
      <w:r w:rsidR="004B1D0E">
        <w:t>Agencija sprejme v primeru, ko operater prenosnega sistema zaradi razlogov, ki niso prevladujoči razlogi zunaj njegovega nadzora, ne izvede naložbe, ki bi jo bilo treba v skladu z 10-letnim razvojnim načrtom omrežja izvesti v naslednjih treh letih, vsaj enega od naslednjih ukrepov in tako zagotovi, da se zadevna naložba izvede, če je še vedno pomembna na podlagi najnovejšega 10-letnega razvojnega načrta omrežja:</w:t>
      </w:r>
    </w:p>
    <w:p w:rsidR="004B1D0E" w:rsidRDefault="004B1D0E" w:rsidP="004B1D0E"/>
    <w:p w:rsidR="004B1D0E" w:rsidRDefault="004B1D0E" w:rsidP="00B63CCA">
      <w:pPr>
        <w:ind w:left="567" w:hanging="283"/>
      </w:pPr>
      <w:r>
        <w:t>(a) od operaterja prenosnega sistema zahteva, da izvede zadevno naložbo, ali</w:t>
      </w:r>
    </w:p>
    <w:p w:rsidR="004B1D0E" w:rsidRDefault="004B1D0E" w:rsidP="00B63CCA">
      <w:pPr>
        <w:ind w:left="567" w:hanging="283"/>
      </w:pPr>
    </w:p>
    <w:p w:rsidR="004B1D0E" w:rsidRDefault="004B1D0E" w:rsidP="00B63CCA">
      <w:pPr>
        <w:ind w:left="567" w:hanging="283"/>
      </w:pPr>
      <w:r>
        <w:t>(b) od operaterja prenosnega sistema zahteva, da sprejme povečanje kapitala za financiranje potrebnih naložb ter neodvisnim vlagateljem omogoči, da sodelujejo pri kapitalu.</w:t>
      </w:r>
    </w:p>
    <w:p w:rsidR="004B1D0E" w:rsidRDefault="004B1D0E" w:rsidP="004B1D0E"/>
    <w:p w:rsidR="004B1D0E" w:rsidRDefault="00B63CCA" w:rsidP="00B63CCA">
      <w:pPr>
        <w:pStyle w:val="Odstavekseznama"/>
        <w:ind w:left="0"/>
        <w:contextualSpacing w:val="0"/>
      </w:pPr>
      <w:r>
        <w:t xml:space="preserve">(3) </w:t>
      </w:r>
      <w:r w:rsidR="004B1D0E">
        <w:t>O ukrepu iz prejšnjega odstavka agencija odloči z odločbo, s katero naloži operaterju prenosnega sistema ustrezna ravnanja.</w:t>
      </w:r>
    </w:p>
    <w:p w:rsidR="004B1D0E" w:rsidRDefault="004B1D0E" w:rsidP="004B1D0E">
      <w:pPr>
        <w:ind w:left="360"/>
      </w:pPr>
    </w:p>
    <w:p w:rsidR="004B1D0E" w:rsidRDefault="00B63CCA" w:rsidP="00B63CCA">
      <w:pPr>
        <w:pStyle w:val="Odstavekseznama"/>
        <w:ind w:left="0"/>
        <w:contextualSpacing w:val="0"/>
      </w:pPr>
      <w:r>
        <w:t xml:space="preserve">(4) </w:t>
      </w:r>
      <w:r w:rsidR="004B1D0E">
        <w:t>Če operater v roku, določenem z odločbo iz prejšnjega odstavka ne ravna skladno z odločbo, agencija organizira razpisni postopek, ki je odprt za vse vlagatelje za navedene naložbe iz drugega odstavka tega člena.</w:t>
      </w:r>
    </w:p>
    <w:p w:rsidR="004B1D0E" w:rsidRDefault="004B1D0E" w:rsidP="004B1D0E">
      <w:pPr>
        <w:ind w:left="360"/>
      </w:pPr>
    </w:p>
    <w:p w:rsidR="004B1D0E" w:rsidRDefault="00B63CCA" w:rsidP="00B63CCA">
      <w:pPr>
        <w:pStyle w:val="Odstavekseznama"/>
        <w:ind w:left="0"/>
        <w:contextualSpacing w:val="0"/>
      </w:pPr>
      <w:r>
        <w:t xml:space="preserve">(5) </w:t>
      </w:r>
      <w:r w:rsidR="004B1D0E">
        <w:t>Kadar agencija uporabi svoja pooblastila iz prejšnjega odstavka, lahko operaterju prenosnega sistema z odločbo naloži eno ali več od naslednjih ravnanj:</w:t>
      </w:r>
    </w:p>
    <w:p w:rsidR="004B1D0E" w:rsidRDefault="004B1D0E" w:rsidP="004B1D0E"/>
    <w:p w:rsidR="004B1D0E" w:rsidRPr="004B457A" w:rsidRDefault="004B1D0E" w:rsidP="00B63CCA">
      <w:pPr>
        <w:ind w:left="567" w:hanging="283"/>
      </w:pPr>
      <w:r>
        <w:t xml:space="preserve">(a) </w:t>
      </w:r>
      <w:r w:rsidR="00E907CA">
        <w:t xml:space="preserve">da omogoči </w:t>
      </w:r>
      <w:r>
        <w:t xml:space="preserve">financiranje s strani katere koli tretje strani </w:t>
      </w:r>
      <w:r w:rsidRPr="004B457A">
        <w:t>z dolžniškim ali lastniškim kapitalom v operaterju prenosnega sistema;</w:t>
      </w:r>
    </w:p>
    <w:p w:rsidR="004B1D0E" w:rsidRPr="004B457A" w:rsidRDefault="004B1D0E" w:rsidP="00B63CCA">
      <w:pPr>
        <w:ind w:left="567" w:hanging="283"/>
      </w:pPr>
    </w:p>
    <w:p w:rsidR="004B1D0E" w:rsidRDefault="004B1D0E" w:rsidP="00B63CCA">
      <w:pPr>
        <w:ind w:left="567" w:hanging="283"/>
      </w:pPr>
      <w:r w:rsidRPr="004B457A">
        <w:t xml:space="preserve">(b) </w:t>
      </w:r>
      <w:r w:rsidR="00E907CA">
        <w:t xml:space="preserve">da omogoči </w:t>
      </w:r>
      <w:r w:rsidRPr="004B457A">
        <w:t>izgradnjo s strani katere koli tretje strani in prenos lastninske in drugih stvarnih pravic na objektih in napravah, ki sestavljajo omrežje, na operaterja prenosnega sistema ter vzpostavitev ustreznih obligacijskih razmerij med operaterjem sistema in investitorjem;</w:t>
      </w:r>
    </w:p>
    <w:p w:rsidR="004B1D0E" w:rsidRDefault="004B1D0E" w:rsidP="00B63CCA">
      <w:pPr>
        <w:ind w:left="567" w:hanging="283"/>
      </w:pPr>
    </w:p>
    <w:p w:rsidR="004B1D0E" w:rsidRDefault="004B1D0E" w:rsidP="00B63CCA">
      <w:pPr>
        <w:ind w:left="567" w:hanging="283"/>
      </w:pPr>
      <w:r>
        <w:t xml:space="preserve">(c) </w:t>
      </w:r>
      <w:r w:rsidR="00E907CA">
        <w:t xml:space="preserve">da </w:t>
      </w:r>
      <w:r>
        <w:t>sam zgradi zadevne nove objekte in naprave;</w:t>
      </w:r>
    </w:p>
    <w:p w:rsidR="004B1D0E" w:rsidRDefault="004B1D0E" w:rsidP="00B63CCA">
      <w:pPr>
        <w:ind w:left="567" w:hanging="283"/>
      </w:pPr>
    </w:p>
    <w:p w:rsidR="004B1D0E" w:rsidRDefault="004B1D0E" w:rsidP="00B63CCA">
      <w:pPr>
        <w:ind w:left="567" w:hanging="283"/>
      </w:pPr>
      <w:r>
        <w:t xml:space="preserve">(d) </w:t>
      </w:r>
      <w:r w:rsidR="00E907CA">
        <w:t xml:space="preserve">da </w:t>
      </w:r>
      <w:r>
        <w:t>sam upravlja zadevne nove objekte in naprave.</w:t>
      </w:r>
    </w:p>
    <w:p w:rsidR="004B1D0E" w:rsidRDefault="004B1D0E" w:rsidP="004B1D0E"/>
    <w:p w:rsidR="004B1D0E" w:rsidRDefault="00B63CCA" w:rsidP="00B63CCA">
      <w:pPr>
        <w:pStyle w:val="Odstavekseznama"/>
        <w:ind w:left="0"/>
        <w:contextualSpacing w:val="0"/>
      </w:pPr>
      <w:r>
        <w:t xml:space="preserve">(6) </w:t>
      </w:r>
      <w:r w:rsidR="004B1D0E">
        <w:t xml:space="preserve">Določbe prejšnjega odstavka ne pomenijo odstopanja od zahteve drugega odstavka </w:t>
      </w:r>
      <w:fldSimple w:instr=" REF _Ref294719714 \r \h  \* MERGEFORMAT ">
        <w:r w:rsidR="00AD6E8B">
          <w:t>185</w:t>
        </w:r>
      </w:fldSimple>
      <w:r w:rsidR="004B1D0E">
        <w:t>. člena tega zakona.</w:t>
      </w:r>
    </w:p>
    <w:p w:rsidR="004B1D0E" w:rsidRDefault="004B1D0E" w:rsidP="004B1D0E">
      <w:pPr>
        <w:ind w:left="360"/>
      </w:pPr>
    </w:p>
    <w:p w:rsidR="004B1D0E" w:rsidRDefault="00B63CCA" w:rsidP="00B63CCA">
      <w:pPr>
        <w:pStyle w:val="Odstavekseznama"/>
        <w:ind w:left="0"/>
        <w:contextualSpacing w:val="0"/>
      </w:pPr>
      <w:r>
        <w:t xml:space="preserve">(7) </w:t>
      </w:r>
      <w:r w:rsidR="004B1D0E">
        <w:t xml:space="preserve">Operater prenosnega sistema mora vlagateljem zagotoviti vse informacije, ki so potrebne za izvedbo naložbe, nove naprave </w:t>
      </w:r>
      <w:r w:rsidR="004B1D0E" w:rsidRPr="00327F49">
        <w:t>dejansko in pravno</w:t>
      </w:r>
      <w:r w:rsidR="004B1D0E">
        <w:t xml:space="preserve"> vključiti v prenosni sistem in si na splošno v največji možni meri prizadevati, da olajša izvajanje naložbenega projekta.</w:t>
      </w:r>
    </w:p>
    <w:p w:rsidR="004B1D0E" w:rsidRDefault="004B1D0E" w:rsidP="004B1D0E">
      <w:pPr>
        <w:ind w:left="360"/>
      </w:pPr>
    </w:p>
    <w:p w:rsidR="004B1D0E" w:rsidRDefault="00B63CCA" w:rsidP="00B63CCA">
      <w:pPr>
        <w:pStyle w:val="Odstavekseznama"/>
        <w:ind w:left="0"/>
        <w:contextualSpacing w:val="0"/>
      </w:pPr>
      <w:r>
        <w:t xml:space="preserve">(8) </w:t>
      </w:r>
      <w:r w:rsidR="004B1D0E">
        <w:t>K pogodbam o financiranju naložb iz tega člena mora dati soglasje agencija pred začetkom njihove veljavnosti.</w:t>
      </w:r>
    </w:p>
    <w:p w:rsidR="004B1D0E" w:rsidRDefault="004B1D0E" w:rsidP="004B1D0E">
      <w:pPr>
        <w:ind w:left="360"/>
      </w:pPr>
    </w:p>
    <w:p w:rsidR="004B1D0E" w:rsidRDefault="00B63CCA" w:rsidP="00D81439">
      <w:pPr>
        <w:pStyle w:val="Odstavekseznama"/>
        <w:ind w:left="0"/>
        <w:contextualSpacing w:val="0"/>
      </w:pPr>
      <w:r>
        <w:t xml:space="preserve">(9) </w:t>
      </w:r>
      <w:r w:rsidR="004B1D0E">
        <w:t>Kadar agencija uporabi svoja pooblastila iz tega člena, mora zagotoviti, da se vsi stroški navedenih naložb krijejo v omrežnini ne glede na obseg uporabe te naložbe.</w:t>
      </w:r>
    </w:p>
    <w:p w:rsidR="004C1472" w:rsidRDefault="004C1472" w:rsidP="00D81439">
      <w:pPr>
        <w:pStyle w:val="Odstavekseznama"/>
        <w:ind w:left="0"/>
        <w:contextualSpacing w:val="0"/>
      </w:pPr>
    </w:p>
    <w:p w:rsidR="001D1E1E" w:rsidRDefault="004C1472" w:rsidP="007D1782">
      <w:pPr>
        <w:pStyle w:val="Obrazloitev"/>
      </w:pPr>
      <w:r w:rsidRPr="006B5F6B">
        <w:t>Agencija ima pristojnost, da na podlagi spremljanja izvajanja 10-letnega razvojnega načrta, v primeru neizvajanja le tega, s posebnimi ukrepi, ki jih predpiše operaterju, zagotovi, da se potrebne naložbe tudi izvedejo. V skrajnem primeru lahko celo sama agencija organizira razpis za financiranje in/ali izvedbo naložb, ki jih mora kasneje operater prenosnega sistema odkupiti, stroški pa se priznajo kot upravičeni in pokrivajo iz omrežnine.</w:t>
      </w:r>
    </w:p>
    <w:p w:rsidR="004C1472" w:rsidRDefault="004C1472" w:rsidP="00D81439">
      <w:pPr>
        <w:pStyle w:val="Odstavekseznama"/>
        <w:ind w:left="0"/>
        <w:contextualSpacing w:val="0"/>
      </w:pPr>
    </w:p>
    <w:p w:rsidR="004C1472" w:rsidRPr="004C1472" w:rsidRDefault="004C1472" w:rsidP="00D81439">
      <w:pPr>
        <w:pStyle w:val="Odstavekseznama"/>
        <w:ind w:left="0"/>
        <w:contextualSpacing w:val="0"/>
      </w:pPr>
    </w:p>
    <w:p w:rsidR="004B1D0E" w:rsidRDefault="004B1D0E" w:rsidP="00391BB3">
      <w:pPr>
        <w:pStyle w:val="Naslov5"/>
      </w:pPr>
      <w:bookmarkStart w:id="881" w:name="_Ref294720616"/>
      <w:bookmarkStart w:id="882" w:name="_Toc358722029"/>
      <w:r>
        <w:t>člen</w:t>
      </w:r>
      <w:bookmarkEnd w:id="881"/>
      <w:r w:rsidR="00ED5A02">
        <w:br/>
      </w:r>
      <w:r>
        <w:t>(priključevanje skladišč, obratov za UZP in industrijskih odjemalcev)</w:t>
      </w:r>
      <w:bookmarkEnd w:id="882"/>
    </w:p>
    <w:p w:rsidR="004B1D0E" w:rsidRDefault="004B1D0E" w:rsidP="004B1D0E"/>
    <w:p w:rsidR="004B1D0E" w:rsidRDefault="00B63CCA" w:rsidP="00B63CCA">
      <w:pPr>
        <w:pStyle w:val="Odstavekseznama"/>
        <w:ind w:left="0"/>
        <w:contextualSpacing w:val="0"/>
      </w:pPr>
      <w:r>
        <w:t xml:space="preserve">(1) </w:t>
      </w:r>
      <w:r w:rsidR="004B1D0E">
        <w:t>Operater prenosnega sistema mora v sistemskih obratovalnih navodilih določiti pregledne in učinkovite postopke in tarife za nediskriminatorno priključevanje skladišč, obratov za UZP in industrijskih odjemalcev na prenosni sistem.</w:t>
      </w:r>
    </w:p>
    <w:p w:rsidR="004B1D0E" w:rsidRDefault="004B1D0E" w:rsidP="004B1D0E"/>
    <w:p w:rsidR="004B1D0E" w:rsidRDefault="00B63CCA" w:rsidP="00B63CCA">
      <w:pPr>
        <w:pStyle w:val="Odstavekseznama"/>
        <w:ind w:left="0"/>
        <w:contextualSpacing w:val="0"/>
      </w:pPr>
      <w:r>
        <w:t xml:space="preserve">(2) </w:t>
      </w:r>
      <w:r w:rsidR="004B1D0E">
        <w:t xml:space="preserve">Operater prenosnega sistema ne sme zavrniti priključitve novega skladišča, obrata za UZP ali industrijskega odjemalca na podlagi morebitnih prihodnjih omejitev glede razpoložljivih zmogljivosti omrežja ali dodatnih stroškov, povezanih s potrebnim povečanjem zmogljivosti. </w:t>
      </w:r>
    </w:p>
    <w:p w:rsidR="004B1D0E" w:rsidRDefault="004B1D0E" w:rsidP="004B1D0E"/>
    <w:p w:rsidR="00B63CCA" w:rsidRDefault="00B63CCA" w:rsidP="00B63CCA">
      <w:pPr>
        <w:pStyle w:val="Odstavekseznama"/>
        <w:ind w:left="0"/>
        <w:contextualSpacing w:val="0"/>
      </w:pPr>
      <w:r>
        <w:t xml:space="preserve">(3) </w:t>
      </w:r>
      <w:r w:rsidR="004B1D0E">
        <w:t xml:space="preserve">Operater prenosnega sistema mora za novo priključitev zagotoviti zadostno </w:t>
      </w:r>
      <w:r w:rsidR="00DB0306">
        <w:t>vstopno</w:t>
      </w:r>
      <w:r w:rsidR="004B1D0E">
        <w:t xml:space="preserve"> in </w:t>
      </w:r>
      <w:r w:rsidR="00DB0306">
        <w:t xml:space="preserve">izstopno </w:t>
      </w:r>
      <w:r w:rsidR="004B1D0E">
        <w:t>zmogljivost.</w:t>
      </w:r>
    </w:p>
    <w:p w:rsidR="004C1472" w:rsidRDefault="004C1472" w:rsidP="00B63CCA">
      <w:pPr>
        <w:pStyle w:val="Odstavekseznama"/>
        <w:ind w:left="0"/>
        <w:contextualSpacing w:val="0"/>
      </w:pPr>
    </w:p>
    <w:p w:rsidR="001D1E1E" w:rsidRDefault="004C1472" w:rsidP="007D1782">
      <w:pPr>
        <w:pStyle w:val="Obrazloitev"/>
      </w:pPr>
      <w:r w:rsidRPr="004C1472">
        <w:t>Zaradi razvoja notranjega trga s plinom je pomembno, da operater prenosnega sistema zagotavlja pregledne postopke in tarife za priključevanje obratov za UZP, skladišč in industrijskih odjemalcev na prenosni sistem in je odgovoren za zadostno vstopno in izstopno zmogljivost.</w:t>
      </w:r>
    </w:p>
    <w:p w:rsidR="004C1472" w:rsidRPr="004C1472" w:rsidRDefault="004C1472" w:rsidP="00B63CCA">
      <w:pPr>
        <w:pStyle w:val="Odstavekseznama"/>
        <w:ind w:left="0"/>
        <w:contextualSpacing w:val="0"/>
      </w:pPr>
    </w:p>
    <w:p w:rsidR="004B1D0E" w:rsidRDefault="004B1D0E" w:rsidP="00391BB3">
      <w:pPr>
        <w:pStyle w:val="Naslov5"/>
      </w:pPr>
      <w:bookmarkStart w:id="883" w:name="_Ref294732356"/>
      <w:bookmarkStart w:id="884" w:name="_Ref313357765"/>
      <w:bookmarkStart w:id="885" w:name="_Toc358722030"/>
      <w:r>
        <w:t>člen</w:t>
      </w:r>
      <w:bookmarkEnd w:id="883"/>
      <w:r w:rsidR="00ED5A02">
        <w:br/>
      </w:r>
      <w:r>
        <w:t>(nadzor in ukrepi agencije)</w:t>
      </w:r>
      <w:bookmarkEnd w:id="884"/>
      <w:bookmarkEnd w:id="885"/>
    </w:p>
    <w:p w:rsidR="00B63CCA" w:rsidRDefault="00B63CCA" w:rsidP="00B63CCA">
      <w:pPr>
        <w:jc w:val="center"/>
      </w:pPr>
    </w:p>
    <w:p w:rsidR="004B1D0E" w:rsidRDefault="00B63CCA" w:rsidP="00B63CCA">
      <w:pPr>
        <w:pStyle w:val="Odstavekseznama"/>
        <w:ind w:left="0"/>
        <w:contextualSpacing w:val="0"/>
      </w:pPr>
      <w:r>
        <w:t xml:space="preserve">(1) </w:t>
      </w:r>
      <w:r w:rsidR="004B1D0E">
        <w:t xml:space="preserve">Agencija nadzira izpolnjevanje zahtev iz </w:t>
      </w:r>
      <w:r w:rsidR="002143F0" w:rsidRPr="00710D4D">
        <w:rPr>
          <w:szCs w:val="24"/>
        </w:rPr>
        <w:fldChar w:fldCharType="begin"/>
      </w:r>
      <w:r w:rsidR="004B1D0E" w:rsidRPr="00710D4D">
        <w:rPr>
          <w:szCs w:val="24"/>
        </w:rPr>
        <w:instrText xml:space="preserve"> REF _Ref294703281 \r \h </w:instrText>
      </w:r>
      <w:r w:rsidR="002143F0" w:rsidRPr="00710D4D">
        <w:rPr>
          <w:szCs w:val="24"/>
        </w:rPr>
      </w:r>
      <w:r w:rsidR="002143F0" w:rsidRPr="00710D4D">
        <w:rPr>
          <w:szCs w:val="24"/>
        </w:rPr>
        <w:fldChar w:fldCharType="separate"/>
      </w:r>
      <w:r w:rsidR="00AD6E8B">
        <w:rPr>
          <w:szCs w:val="24"/>
        </w:rPr>
        <w:t>183</w:t>
      </w:r>
      <w:r w:rsidR="002143F0" w:rsidRPr="00710D4D">
        <w:rPr>
          <w:szCs w:val="24"/>
        </w:rPr>
        <w:fldChar w:fldCharType="end"/>
      </w:r>
      <w:r w:rsidR="004B1D0E" w:rsidRPr="00710D4D">
        <w:rPr>
          <w:szCs w:val="24"/>
        </w:rPr>
        <w:t xml:space="preserve">. člena do </w:t>
      </w:r>
      <w:r w:rsidR="002143F0" w:rsidRPr="00710D4D">
        <w:rPr>
          <w:szCs w:val="24"/>
        </w:rPr>
        <w:fldChar w:fldCharType="begin"/>
      </w:r>
      <w:r w:rsidR="004B1D0E" w:rsidRPr="00710D4D">
        <w:rPr>
          <w:szCs w:val="24"/>
        </w:rPr>
        <w:instrText xml:space="preserve"> REF _Ref294720616 \r \h </w:instrText>
      </w:r>
      <w:r w:rsidR="002143F0" w:rsidRPr="00710D4D">
        <w:rPr>
          <w:szCs w:val="24"/>
        </w:rPr>
      </w:r>
      <w:r w:rsidR="002143F0" w:rsidRPr="00710D4D">
        <w:rPr>
          <w:szCs w:val="24"/>
        </w:rPr>
        <w:fldChar w:fldCharType="separate"/>
      </w:r>
      <w:r w:rsidR="00AD6E8B">
        <w:rPr>
          <w:szCs w:val="24"/>
        </w:rPr>
        <w:t>196</w:t>
      </w:r>
      <w:r w:rsidR="002143F0" w:rsidRPr="00710D4D">
        <w:rPr>
          <w:szCs w:val="24"/>
        </w:rPr>
        <w:fldChar w:fldCharType="end"/>
      </w:r>
      <w:r w:rsidR="004B1D0E" w:rsidRPr="00710D4D">
        <w:rPr>
          <w:szCs w:val="24"/>
        </w:rPr>
        <w:t>. člena tega zakona</w:t>
      </w:r>
      <w:r w:rsidR="004B1D0E">
        <w:t>.</w:t>
      </w:r>
    </w:p>
    <w:p w:rsidR="004B1D0E" w:rsidRDefault="004B1D0E" w:rsidP="004B1D0E"/>
    <w:p w:rsidR="004B1D0E" w:rsidRDefault="00B63CCA" w:rsidP="00B63CCA">
      <w:pPr>
        <w:pStyle w:val="Odstavekseznama"/>
        <w:ind w:left="0"/>
        <w:contextualSpacing w:val="0"/>
      </w:pPr>
      <w:r>
        <w:t xml:space="preserve">(2) </w:t>
      </w:r>
      <w:r w:rsidR="004B1D0E">
        <w:t>Poleg ostalih nadzornih pooblastil iz tega zakona ima agencija pri nadzoru iz prejšnjega odstavka še naslednja pooblastila:</w:t>
      </w:r>
    </w:p>
    <w:p w:rsidR="004B1D0E" w:rsidRDefault="004B1D0E" w:rsidP="004B1D0E"/>
    <w:p w:rsidR="004B1D0E" w:rsidRDefault="004B1D0E" w:rsidP="00B63CCA">
      <w:pPr>
        <w:ind w:left="567" w:hanging="283"/>
      </w:pPr>
      <w:r>
        <w:t>(a) spremlja komunikacijo med operaterjem prenosnega sistema in vertikalno integriranim podjetjem, da bi tako zagotovili, da operater prenosnega sistema deluje v skladu s svojimi obveznostmi;</w:t>
      </w:r>
    </w:p>
    <w:p w:rsidR="004B1D0E" w:rsidRDefault="004B1D0E" w:rsidP="00B63CCA">
      <w:pPr>
        <w:ind w:left="567" w:hanging="283"/>
      </w:pPr>
    </w:p>
    <w:p w:rsidR="004B1D0E" w:rsidRDefault="004B1D0E" w:rsidP="00B63CCA">
      <w:pPr>
        <w:ind w:left="567" w:hanging="283"/>
      </w:pPr>
      <w:r>
        <w:t>(b) spremlja komercialne in finančne odnose med vertikalno integriranim podjetjem in operaterjem prenosnega sistema, vključno s posojili;</w:t>
      </w:r>
    </w:p>
    <w:p w:rsidR="004B1D0E" w:rsidRDefault="004B1D0E" w:rsidP="00B63CCA">
      <w:pPr>
        <w:ind w:left="567" w:hanging="283"/>
      </w:pPr>
    </w:p>
    <w:p w:rsidR="004B1D0E" w:rsidRDefault="004B1D0E" w:rsidP="00B63CCA">
      <w:pPr>
        <w:ind w:left="567" w:hanging="283"/>
      </w:pPr>
      <w:r>
        <w:t xml:space="preserve">(c) zahteva utemeljitev s strani vertikalno integriranega podjetja, ko jo v skladu z </w:t>
      </w:r>
      <w:r w:rsidR="002143F0">
        <w:fldChar w:fldCharType="begin"/>
      </w:r>
      <w:r>
        <w:instrText xml:space="preserve"> REF _Ref294720811 \r \h </w:instrText>
      </w:r>
      <w:r w:rsidR="002143F0">
        <w:fldChar w:fldCharType="separate"/>
      </w:r>
      <w:r w:rsidR="00AD6E8B">
        <w:t>193</w:t>
      </w:r>
      <w:r w:rsidR="002143F0">
        <w:fldChar w:fldCharType="end"/>
      </w:r>
      <w:r>
        <w:t>. členom tega zakona obvesti nadzornik za skladnost; taka utemeljitev mora vsebovati  zlasti dokaze, da ni prišlo do diskriminatornega ravnanja v prid vertikalno integriranemu podjetju.</w:t>
      </w:r>
    </w:p>
    <w:p w:rsidR="004B1D0E" w:rsidRDefault="004B1D0E" w:rsidP="004B1D0E"/>
    <w:p w:rsidR="004B1D0E" w:rsidRPr="00A75E6D" w:rsidRDefault="00B63CCA" w:rsidP="00B63CCA">
      <w:pPr>
        <w:pStyle w:val="Odstavekseznama"/>
        <w:ind w:left="0"/>
        <w:contextualSpacing w:val="0"/>
      </w:pPr>
      <w:r>
        <w:t xml:space="preserve">(3) </w:t>
      </w:r>
      <w:r w:rsidR="004B1D0E">
        <w:t xml:space="preserve">Pri izvajanju nadzornih pooblastil nadzira agencija operaterja prenosnega sistema, vertikalno integrirano podjetje in z njim povezane družbe ali druge osebe, na katere se nanašajo zahteve iz </w:t>
      </w:r>
      <w:fldSimple w:instr=" REF _Ref294703281 \r \h  \* MERGEFORMAT ">
        <w:r w:rsidR="00AD6E8B" w:rsidRPr="00AD6E8B">
          <w:rPr>
            <w:szCs w:val="22"/>
          </w:rPr>
          <w:t>183</w:t>
        </w:r>
      </w:fldSimple>
      <w:r w:rsidR="004B1D0E" w:rsidRPr="00710D4D">
        <w:rPr>
          <w:szCs w:val="22"/>
        </w:rPr>
        <w:t xml:space="preserve">. člena do </w:t>
      </w:r>
      <w:fldSimple w:instr=" REF _Ref294720616 \r \h  \* MERGEFORMAT ">
        <w:r w:rsidR="00AD6E8B" w:rsidRPr="00AD6E8B">
          <w:rPr>
            <w:szCs w:val="22"/>
          </w:rPr>
          <w:t>196</w:t>
        </w:r>
      </w:fldSimple>
      <w:r w:rsidR="004B1D0E" w:rsidRPr="00710D4D">
        <w:rPr>
          <w:szCs w:val="22"/>
        </w:rPr>
        <w:t>. člena tega zakona</w:t>
      </w:r>
      <w:r w:rsidR="00A75E6D">
        <w:rPr>
          <w:szCs w:val="22"/>
        </w:rPr>
        <w:t>.</w:t>
      </w:r>
    </w:p>
    <w:p w:rsidR="004B1D0E" w:rsidRDefault="004B1D0E" w:rsidP="004B1D0E">
      <w:pPr>
        <w:ind w:left="360"/>
      </w:pPr>
    </w:p>
    <w:p w:rsidR="004B1D0E" w:rsidRDefault="00B63CCA" w:rsidP="00B63CCA">
      <w:pPr>
        <w:pStyle w:val="Odstavekseznama"/>
        <w:ind w:left="0"/>
        <w:contextualSpacing w:val="0"/>
      </w:pPr>
      <w:r>
        <w:t xml:space="preserve">(4) </w:t>
      </w:r>
      <w:r w:rsidR="004B1D0E">
        <w:t>Agencija lahko v skladu z določbami tega zakona o nadzoru agencije nad energetskimi trgi operaterju prenosnega sistema naloži kazen za diskriminatorno ravnanje v prid vertikalno integriranemu podjetju.</w:t>
      </w:r>
    </w:p>
    <w:p w:rsidR="004B1D0E" w:rsidRDefault="004B1D0E" w:rsidP="004B1D0E">
      <w:pPr>
        <w:ind w:left="360"/>
      </w:pPr>
    </w:p>
    <w:p w:rsidR="004B1D0E" w:rsidRPr="00A75E6D" w:rsidRDefault="00B63CCA" w:rsidP="00B63CCA">
      <w:pPr>
        <w:pStyle w:val="Odstavekseznama"/>
        <w:ind w:left="0"/>
        <w:contextualSpacing w:val="0"/>
      </w:pPr>
      <w:r>
        <w:t xml:space="preserve">(5) </w:t>
      </w:r>
      <w:r w:rsidR="004B1D0E">
        <w:t xml:space="preserve">O sporu med vertikalno integriranim podjetjem in operaterjem prenosnega sistema v zvezi z izpolnjevanje zahtev iz </w:t>
      </w:r>
      <w:fldSimple w:instr=" REF _Ref294703281 \r \h  \* MERGEFORMAT ">
        <w:r w:rsidR="00AD6E8B" w:rsidRPr="00AD6E8B">
          <w:rPr>
            <w:szCs w:val="22"/>
          </w:rPr>
          <w:t>183</w:t>
        </w:r>
      </w:fldSimple>
      <w:r w:rsidR="004B1D0E" w:rsidRPr="00710D4D">
        <w:rPr>
          <w:szCs w:val="22"/>
        </w:rPr>
        <w:t xml:space="preserve">. člena do </w:t>
      </w:r>
      <w:fldSimple w:instr=" REF _Ref294720616 \r \h  \* MERGEFORMAT ">
        <w:r w:rsidR="00AD6E8B" w:rsidRPr="00AD6E8B">
          <w:rPr>
            <w:szCs w:val="22"/>
          </w:rPr>
          <w:t>196</w:t>
        </w:r>
      </w:fldSimple>
      <w:r w:rsidR="004B1D0E" w:rsidRPr="00710D4D">
        <w:rPr>
          <w:szCs w:val="22"/>
        </w:rPr>
        <w:t>. člena tega zakona odloča agencija v postopku odločanja o sporih</w:t>
      </w:r>
      <w:r w:rsidR="00A75E6D">
        <w:rPr>
          <w:szCs w:val="22"/>
        </w:rPr>
        <w:t>.</w:t>
      </w:r>
    </w:p>
    <w:p w:rsidR="004B1D0E" w:rsidRDefault="004B1D0E" w:rsidP="004B1D0E">
      <w:pPr>
        <w:ind w:left="360"/>
      </w:pPr>
    </w:p>
    <w:p w:rsidR="004B1D0E" w:rsidRDefault="00B63CCA" w:rsidP="00B63CCA">
      <w:pPr>
        <w:pStyle w:val="Odstavekseznama"/>
        <w:ind w:left="0"/>
        <w:contextualSpacing w:val="0"/>
      </w:pPr>
      <w:r>
        <w:t xml:space="preserve">(6) </w:t>
      </w:r>
      <w:r w:rsidR="004B1D0E">
        <w:t>Vsak komercialni in finančni sporazum med vertikalno integriranim podjetjem in operaterjem prenosnega sistema začne veljati šele, ko da k njemu agencija soglasje. Agencija izda soglasje, če je sporazum v skladu s tržnimi pogoji. O soglasju odloči agencija z odločbo.</w:t>
      </w:r>
    </w:p>
    <w:p w:rsidR="004B1D0E" w:rsidRDefault="004B1D0E" w:rsidP="004B1D0E">
      <w:pPr>
        <w:pStyle w:val="Odstavekseznama"/>
        <w:ind w:left="708"/>
      </w:pPr>
    </w:p>
    <w:p w:rsidR="004B1D0E" w:rsidRDefault="00B63CCA" w:rsidP="00B63CCA">
      <w:pPr>
        <w:pStyle w:val="Odstavekseznama"/>
        <w:ind w:left="0"/>
        <w:contextualSpacing w:val="0"/>
      </w:pPr>
      <w:r>
        <w:t xml:space="preserve">(7) </w:t>
      </w:r>
      <w:r w:rsidR="004B1D0E">
        <w:t xml:space="preserve">Agencija lahko </w:t>
      </w:r>
      <w:r w:rsidR="004B1D0E" w:rsidRPr="00F51B14">
        <w:t xml:space="preserve">vse ali </w:t>
      </w:r>
      <w:r w:rsidR="004B1D0E">
        <w:t>posamezne</w:t>
      </w:r>
      <w:r w:rsidR="004B1D0E" w:rsidRPr="00F51B14">
        <w:t xml:space="preserve"> naloge operaterja prenosnega sistema dodeli </w:t>
      </w:r>
      <w:r w:rsidR="004B1D0E">
        <w:t xml:space="preserve">drugemu </w:t>
      </w:r>
      <w:r w:rsidR="004B1D0E" w:rsidRPr="00F51B14">
        <w:t xml:space="preserve">operaterju </w:t>
      </w:r>
      <w:r w:rsidR="004B1D0E">
        <w:t xml:space="preserve">prenosnega sistema skladno z drugim in tretjim odstavkom </w:t>
      </w:r>
      <w:fldSimple w:instr=" REF _Ref294732863 \r \h ">
        <w:r w:rsidR="00AD6E8B">
          <w:t>204</w:t>
        </w:r>
      </w:fldSimple>
      <w:r w:rsidR="004B1D0E">
        <w:t>. člena tega zakona</w:t>
      </w:r>
      <w:r w:rsidR="004B1D0E" w:rsidRPr="00F51B14">
        <w:t>, če operater prenosnega sistema vztrajno krši svoje obveznosti iz te</w:t>
      </w:r>
      <w:r w:rsidR="004B1D0E">
        <w:t>ga zakona</w:t>
      </w:r>
      <w:r w:rsidR="004B1D0E" w:rsidRPr="00F51B14">
        <w:t>, zlasti če gre za ponavljajoče se diskriminatorno ravnanje v prid vertikalno integriranemu podjetju.</w:t>
      </w:r>
    </w:p>
    <w:p w:rsidR="004B1D0E" w:rsidRDefault="004B1D0E" w:rsidP="004B1D0E">
      <w:pPr>
        <w:ind w:left="360"/>
      </w:pPr>
    </w:p>
    <w:p w:rsidR="004B1D0E" w:rsidRDefault="00B63CCA" w:rsidP="00B63CCA">
      <w:pPr>
        <w:pStyle w:val="Odstavekseznama"/>
        <w:ind w:left="0"/>
        <w:contextualSpacing w:val="0"/>
      </w:pPr>
      <w:r>
        <w:t xml:space="preserve">(8) </w:t>
      </w:r>
      <w:r w:rsidR="004B1D0E">
        <w:t>Če pri nadzoru agencija ugotovi, da je pri operaterju prenosnega sistema, njegovem organu ali članu tega organa, pri vertikalno integriranem podjetju ali njegovem organu, ali pri drugi osebi, nastal razlog, ki predstavlja kršitev v zvezi s temi zahtevami, ji</w:t>
      </w:r>
      <w:r w:rsidR="00A75E6D">
        <w:t>/mu</w:t>
      </w:r>
      <w:r w:rsidR="004B1D0E">
        <w:t xml:space="preserve"> z odločbo  naloži, da v določenem roku, ki ni krajši od enega in ne daljši od šest mesecev od dokončnosti odločbe izvede, kar je potrebno, da je odpravljen razlog kršitve.</w:t>
      </w:r>
    </w:p>
    <w:p w:rsidR="004B1D0E" w:rsidRDefault="004B1D0E" w:rsidP="004B1D0E">
      <w:pPr>
        <w:ind w:left="360"/>
      </w:pPr>
    </w:p>
    <w:p w:rsidR="004B1D0E" w:rsidRDefault="00B63CCA" w:rsidP="00B63CCA">
      <w:pPr>
        <w:pStyle w:val="Odstavekseznama"/>
        <w:ind w:left="0"/>
        <w:contextualSpacing w:val="0"/>
      </w:pPr>
      <w:r>
        <w:t xml:space="preserve">(9) </w:t>
      </w:r>
      <w:r w:rsidR="004B1D0E">
        <w:t>Če je odločbo iz prvega odstavka treba izvršiti s prisilo, ne glede na pravila zakona, ki ureja splošni upravni postopek, posamična denarna kazen v postopku izvršbe s prisilo ne sme presegati 100.000 evrov.</w:t>
      </w:r>
    </w:p>
    <w:p w:rsidR="004B1D0E" w:rsidRDefault="004B1D0E" w:rsidP="004B1D0E">
      <w:pPr>
        <w:ind w:left="360"/>
      </w:pPr>
    </w:p>
    <w:p w:rsidR="004B1D0E" w:rsidRDefault="00B63CCA" w:rsidP="00B63CCA">
      <w:pPr>
        <w:pStyle w:val="Odstavekseznama"/>
        <w:ind w:left="0"/>
        <w:contextualSpacing w:val="0"/>
      </w:pPr>
      <w:r>
        <w:t xml:space="preserve">(10) </w:t>
      </w:r>
      <w:r w:rsidR="004B1D0E">
        <w:t xml:space="preserve">Če z ukrepi iz tega odstavka ni mogoče odpraviti razloga kršitve </w:t>
      </w:r>
      <w:r w:rsidR="00A75E6D">
        <w:t>zahtev</w:t>
      </w:r>
      <w:r w:rsidR="004B1D0E">
        <w:t xml:space="preserve"> iz </w:t>
      </w:r>
      <w:fldSimple w:instr=" REF _Ref294703281 \r \h  \* MERGEFORMAT ">
        <w:r w:rsidR="00AD6E8B" w:rsidRPr="00AD6E8B">
          <w:rPr>
            <w:szCs w:val="22"/>
          </w:rPr>
          <w:t>183</w:t>
        </w:r>
      </w:fldSimple>
      <w:r w:rsidR="004B1D0E" w:rsidRPr="00710D4D">
        <w:rPr>
          <w:szCs w:val="22"/>
        </w:rPr>
        <w:t xml:space="preserve">. člena do </w:t>
      </w:r>
      <w:fldSimple w:instr=" REF _Ref294720616 \r \h  \* MERGEFORMAT ">
        <w:r w:rsidR="00AD6E8B" w:rsidRPr="00AD6E8B">
          <w:rPr>
            <w:szCs w:val="22"/>
          </w:rPr>
          <w:t>196</w:t>
        </w:r>
      </w:fldSimple>
      <w:r w:rsidR="004B1D0E" w:rsidRPr="00710D4D">
        <w:rPr>
          <w:szCs w:val="22"/>
        </w:rPr>
        <w:t>. člena tega zakona</w:t>
      </w:r>
      <w:r w:rsidR="004B1D0E">
        <w:t>, začne agencija postopek preizkusa pogojev za certifikat.</w:t>
      </w:r>
    </w:p>
    <w:p w:rsidR="001B17DD" w:rsidRDefault="001B17DD" w:rsidP="00165E5D">
      <w:pPr>
        <w:pStyle w:val="Odstavekseznama1"/>
        <w:ind w:left="0"/>
        <w:rPr>
          <w:u w:val="single"/>
        </w:rPr>
      </w:pPr>
    </w:p>
    <w:p w:rsidR="001D1E1E" w:rsidRDefault="004C1472" w:rsidP="007D1782">
      <w:pPr>
        <w:pStyle w:val="Obrazloitev"/>
      </w:pPr>
      <w:r w:rsidRPr="004C1472">
        <w:t>Agencija izvaja nadzor nad izvajanjem določb (zahtev in nalog) glede izvajanja nalog  neodvisnega operaterja prenosnega sistema in tudi vertikalno integriranega podjetja ter z njim povezanih družb. Naloži lahko celo kazen za kršitve teh določb in dodeli naloge drugemu operaterju prenosnega sistema in začne postopek za odvzem certifikata.</w:t>
      </w:r>
    </w:p>
    <w:p w:rsidR="004C1472" w:rsidRDefault="004C1472" w:rsidP="00165E5D">
      <w:pPr>
        <w:pStyle w:val="Odstavekseznama1"/>
        <w:ind w:left="0"/>
        <w:rPr>
          <w:u w:val="single"/>
        </w:rPr>
      </w:pPr>
    </w:p>
    <w:p w:rsidR="004C1472" w:rsidRPr="004C1472" w:rsidRDefault="004C1472" w:rsidP="00165E5D">
      <w:pPr>
        <w:pStyle w:val="Odstavekseznama1"/>
        <w:ind w:left="0"/>
        <w:rPr>
          <w:u w:val="single"/>
        </w:rPr>
      </w:pPr>
    </w:p>
    <w:p w:rsidR="003D044C" w:rsidRPr="00E0325F" w:rsidRDefault="001B17DD" w:rsidP="00E0325F">
      <w:pPr>
        <w:pStyle w:val="Naslov4"/>
        <w:rPr>
          <w:b w:val="0"/>
          <w:sz w:val="24"/>
          <w:szCs w:val="24"/>
        </w:rPr>
      </w:pPr>
      <w:bookmarkStart w:id="886" w:name="_Toc293062771"/>
      <w:bookmarkStart w:id="887" w:name="_Toc358722031"/>
      <w:r w:rsidRPr="00E0325F">
        <w:rPr>
          <w:b w:val="0"/>
          <w:sz w:val="24"/>
          <w:szCs w:val="24"/>
        </w:rPr>
        <w:t xml:space="preserve">III. </w:t>
      </w:r>
      <w:r w:rsidR="003D044C" w:rsidRPr="00E0325F">
        <w:rPr>
          <w:b w:val="0"/>
          <w:sz w:val="24"/>
          <w:szCs w:val="24"/>
        </w:rPr>
        <w:t>Certificiranje in imenovanje operaterja prenosnega sistema</w:t>
      </w:r>
      <w:bookmarkEnd w:id="886"/>
      <w:bookmarkEnd w:id="887"/>
    </w:p>
    <w:p w:rsidR="003D044C" w:rsidRPr="00114DD7" w:rsidRDefault="003D044C" w:rsidP="00391BB3">
      <w:pPr>
        <w:pStyle w:val="Naslov5"/>
      </w:pPr>
      <w:bookmarkStart w:id="888" w:name="_Toc293062772"/>
      <w:bookmarkStart w:id="889" w:name="_Ref294015375"/>
      <w:bookmarkStart w:id="890" w:name="_Toc358722032"/>
      <w:r w:rsidRPr="00114DD7">
        <w:t>člen</w:t>
      </w:r>
      <w:r>
        <w:br/>
      </w:r>
      <w:r w:rsidRPr="00114DD7">
        <w:t>(certificiranje)</w:t>
      </w:r>
      <w:bookmarkEnd w:id="888"/>
      <w:bookmarkEnd w:id="889"/>
      <w:bookmarkEnd w:id="890"/>
    </w:p>
    <w:p w:rsidR="003D044C" w:rsidRDefault="003D044C" w:rsidP="003D044C">
      <w:pPr>
        <w:pStyle w:val="ListParagraph1"/>
        <w:keepNext/>
        <w:ind w:left="0"/>
        <w:rPr>
          <w:szCs w:val="24"/>
        </w:rPr>
      </w:pPr>
    </w:p>
    <w:p w:rsidR="003D044C" w:rsidRPr="00537EC1" w:rsidRDefault="003D044C" w:rsidP="003D044C">
      <w:pPr>
        <w:pStyle w:val="ListParagraph1"/>
        <w:keepNext/>
        <w:ind w:left="0"/>
        <w:rPr>
          <w:szCs w:val="24"/>
        </w:rPr>
      </w:pPr>
      <w:r>
        <w:rPr>
          <w:szCs w:val="24"/>
        </w:rPr>
        <w:t xml:space="preserve">(1) </w:t>
      </w:r>
      <w:r w:rsidRPr="00537EC1">
        <w:rPr>
          <w:szCs w:val="24"/>
        </w:rPr>
        <w:t>Pred imenovanjem za operater</w:t>
      </w:r>
      <w:r>
        <w:rPr>
          <w:szCs w:val="24"/>
        </w:rPr>
        <w:t>ja prenosnega sistema v skladu s</w:t>
      </w:r>
      <w:r w:rsidRPr="00537EC1">
        <w:rPr>
          <w:szCs w:val="24"/>
        </w:rPr>
        <w:t xml:space="preserve"> </w:t>
      </w:r>
      <w:fldSimple w:instr=" REF _Ref294624714 \r \h  \* MERGEFORMAT ">
        <w:r w:rsidR="00AD6E8B" w:rsidRPr="00AD6E8B">
          <w:rPr>
            <w:szCs w:val="24"/>
          </w:rPr>
          <w:t>199</w:t>
        </w:r>
      </w:fldSimple>
      <w:r w:rsidRPr="008212B4">
        <w:rPr>
          <w:szCs w:val="24"/>
        </w:rPr>
        <w:t>.</w:t>
      </w:r>
      <w:r w:rsidRPr="00537EC1">
        <w:rPr>
          <w:szCs w:val="24"/>
        </w:rPr>
        <w:t xml:space="preserve"> členom tega zakona, mora biti ta operater certificiran.</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(2) </w:t>
      </w:r>
      <w:r w:rsidRPr="00537EC1">
        <w:rPr>
          <w:szCs w:val="24"/>
        </w:rPr>
        <w:t>Certificiran je operater prenosnega sistema, ki ima veljaven certifikat.</w:t>
      </w:r>
    </w:p>
    <w:p w:rsidR="003D044C" w:rsidRPr="00537EC1" w:rsidRDefault="003D044C" w:rsidP="003D044C">
      <w:pPr>
        <w:rPr>
          <w:szCs w:val="24"/>
        </w:rPr>
      </w:pPr>
    </w:p>
    <w:p w:rsidR="003D044C" w:rsidRDefault="003D044C" w:rsidP="008212B4">
      <w:pPr>
        <w:pStyle w:val="ListParagraph1"/>
        <w:ind w:left="0"/>
        <w:rPr>
          <w:szCs w:val="24"/>
        </w:rPr>
      </w:pPr>
      <w:r>
        <w:rPr>
          <w:szCs w:val="24"/>
        </w:rPr>
        <w:t xml:space="preserve">(3) </w:t>
      </w:r>
      <w:r w:rsidRPr="00537EC1">
        <w:rPr>
          <w:szCs w:val="24"/>
        </w:rPr>
        <w:t xml:space="preserve">V postopku certificiranja agencija ugotavlja, ali stranka izpolnjuje pogoje za operaterja prenosnega sistema </w:t>
      </w:r>
      <w:r>
        <w:rPr>
          <w:szCs w:val="24"/>
        </w:rPr>
        <w:t xml:space="preserve"> iz </w:t>
      </w:r>
      <w:r w:rsidR="002143F0">
        <w:rPr>
          <w:szCs w:val="24"/>
        </w:rPr>
        <w:fldChar w:fldCharType="begin"/>
      </w:r>
      <w:r>
        <w:rPr>
          <w:szCs w:val="24"/>
        </w:rPr>
        <w:instrText xml:space="preserve"> REF _Ref294013124 \r \h </w:instrText>
      </w:r>
      <w:r w:rsidR="002143F0">
        <w:rPr>
          <w:szCs w:val="24"/>
        </w:rPr>
      </w:r>
      <w:r w:rsidR="002143F0">
        <w:rPr>
          <w:szCs w:val="24"/>
        </w:rPr>
        <w:fldChar w:fldCharType="separate"/>
      </w:r>
      <w:r w:rsidR="00AD6E8B">
        <w:rPr>
          <w:szCs w:val="24"/>
        </w:rPr>
        <w:t>176</w:t>
      </w:r>
      <w:r w:rsidR="002143F0">
        <w:rPr>
          <w:szCs w:val="24"/>
        </w:rPr>
        <w:fldChar w:fldCharType="end"/>
      </w:r>
      <w:r>
        <w:rPr>
          <w:szCs w:val="24"/>
        </w:rPr>
        <w:t xml:space="preserve">., </w:t>
      </w:r>
      <w:r w:rsidR="002143F0">
        <w:rPr>
          <w:szCs w:val="24"/>
        </w:rPr>
        <w:fldChar w:fldCharType="begin"/>
      </w:r>
      <w:r>
        <w:rPr>
          <w:szCs w:val="24"/>
        </w:rPr>
        <w:instrText xml:space="preserve"> REF _Ref294013536 \r \h </w:instrText>
      </w:r>
      <w:r w:rsidR="002143F0">
        <w:rPr>
          <w:szCs w:val="24"/>
        </w:rPr>
      </w:r>
      <w:r w:rsidR="002143F0">
        <w:rPr>
          <w:szCs w:val="24"/>
        </w:rPr>
        <w:fldChar w:fldCharType="separate"/>
      </w:r>
      <w:r w:rsidR="00AD6E8B">
        <w:rPr>
          <w:szCs w:val="24"/>
        </w:rPr>
        <w:t>177</w:t>
      </w:r>
      <w:r w:rsidR="002143F0">
        <w:rPr>
          <w:szCs w:val="24"/>
        </w:rPr>
        <w:fldChar w:fldCharType="end"/>
      </w:r>
      <w:r>
        <w:rPr>
          <w:szCs w:val="24"/>
        </w:rPr>
        <w:t xml:space="preserve">., </w:t>
      </w:r>
      <w:r w:rsidR="002143F0">
        <w:rPr>
          <w:szCs w:val="24"/>
        </w:rPr>
        <w:fldChar w:fldCharType="begin"/>
      </w:r>
      <w:r>
        <w:rPr>
          <w:szCs w:val="24"/>
        </w:rPr>
        <w:instrText xml:space="preserve"> REF _Ref294013604 \r \h </w:instrText>
      </w:r>
      <w:r w:rsidR="002143F0">
        <w:rPr>
          <w:szCs w:val="24"/>
        </w:rPr>
      </w:r>
      <w:r w:rsidR="002143F0">
        <w:rPr>
          <w:szCs w:val="24"/>
        </w:rPr>
        <w:fldChar w:fldCharType="separate"/>
      </w:r>
      <w:r w:rsidR="00AD6E8B">
        <w:rPr>
          <w:szCs w:val="24"/>
        </w:rPr>
        <w:t>179</w:t>
      </w:r>
      <w:r w:rsidR="002143F0">
        <w:rPr>
          <w:szCs w:val="24"/>
        </w:rPr>
        <w:fldChar w:fldCharType="end"/>
      </w:r>
      <w:r w:rsidR="00A75E6D">
        <w:rPr>
          <w:szCs w:val="24"/>
        </w:rPr>
        <w:t>. in</w:t>
      </w:r>
      <w:r>
        <w:rPr>
          <w:szCs w:val="24"/>
        </w:rPr>
        <w:t xml:space="preserve"> </w:t>
      </w:r>
      <w:r w:rsidR="002143F0">
        <w:rPr>
          <w:szCs w:val="24"/>
        </w:rPr>
        <w:fldChar w:fldCharType="begin"/>
      </w:r>
      <w:r>
        <w:rPr>
          <w:szCs w:val="24"/>
        </w:rPr>
        <w:instrText xml:space="preserve"> REF _Ref294013708 \r \h </w:instrText>
      </w:r>
      <w:r w:rsidR="002143F0">
        <w:rPr>
          <w:szCs w:val="24"/>
        </w:rPr>
      </w:r>
      <w:r w:rsidR="002143F0">
        <w:rPr>
          <w:szCs w:val="24"/>
        </w:rPr>
        <w:fldChar w:fldCharType="separate"/>
      </w:r>
      <w:r w:rsidR="00AD6E8B">
        <w:rPr>
          <w:szCs w:val="24"/>
        </w:rPr>
        <w:t>180</w:t>
      </w:r>
      <w:r w:rsidR="002143F0">
        <w:rPr>
          <w:szCs w:val="24"/>
        </w:rPr>
        <w:fldChar w:fldCharType="end"/>
      </w:r>
      <w:r>
        <w:rPr>
          <w:szCs w:val="24"/>
        </w:rPr>
        <w:t>. člena</w:t>
      </w:r>
      <w:r w:rsidRPr="00537EC1">
        <w:rPr>
          <w:szCs w:val="24"/>
        </w:rPr>
        <w:t xml:space="preserve"> tega zakona</w:t>
      </w:r>
      <w:r>
        <w:rPr>
          <w:szCs w:val="24"/>
        </w:rPr>
        <w:t xml:space="preserve">, ali izpolnjevanje zahtev iz </w:t>
      </w:r>
      <w:r w:rsidR="002143F0">
        <w:rPr>
          <w:szCs w:val="24"/>
        </w:rPr>
        <w:fldChar w:fldCharType="begin"/>
      </w:r>
      <w:r>
        <w:rPr>
          <w:szCs w:val="24"/>
        </w:rPr>
        <w:instrText xml:space="preserve"> REF _Ref294703281 \r \h </w:instrText>
      </w:r>
      <w:r w:rsidR="002143F0">
        <w:rPr>
          <w:szCs w:val="24"/>
        </w:rPr>
      </w:r>
      <w:r w:rsidR="002143F0">
        <w:rPr>
          <w:szCs w:val="24"/>
        </w:rPr>
        <w:fldChar w:fldCharType="separate"/>
      </w:r>
      <w:r w:rsidR="00AD6E8B">
        <w:rPr>
          <w:szCs w:val="24"/>
        </w:rPr>
        <w:t>183</w:t>
      </w:r>
      <w:r w:rsidR="002143F0">
        <w:rPr>
          <w:szCs w:val="24"/>
        </w:rPr>
        <w:fldChar w:fldCharType="end"/>
      </w:r>
      <w:r>
        <w:rPr>
          <w:szCs w:val="24"/>
        </w:rPr>
        <w:t xml:space="preserve">. člena do </w:t>
      </w:r>
      <w:r w:rsidR="002143F0">
        <w:rPr>
          <w:szCs w:val="24"/>
        </w:rPr>
        <w:fldChar w:fldCharType="begin"/>
      </w:r>
      <w:r>
        <w:rPr>
          <w:szCs w:val="24"/>
        </w:rPr>
        <w:instrText xml:space="preserve"> REF _Ref294720616 \r \h </w:instrText>
      </w:r>
      <w:r w:rsidR="002143F0">
        <w:rPr>
          <w:szCs w:val="24"/>
        </w:rPr>
      </w:r>
      <w:r w:rsidR="002143F0">
        <w:rPr>
          <w:szCs w:val="24"/>
        </w:rPr>
        <w:fldChar w:fldCharType="separate"/>
      </w:r>
      <w:r w:rsidR="00AD6E8B">
        <w:rPr>
          <w:szCs w:val="24"/>
        </w:rPr>
        <w:t>196</w:t>
      </w:r>
      <w:r w:rsidR="002143F0">
        <w:rPr>
          <w:szCs w:val="24"/>
        </w:rPr>
        <w:fldChar w:fldCharType="end"/>
      </w:r>
      <w:r>
        <w:rPr>
          <w:szCs w:val="24"/>
        </w:rPr>
        <w:t>. člena tega zakona</w:t>
      </w:r>
    </w:p>
    <w:p w:rsidR="004C1472" w:rsidRDefault="004C1472" w:rsidP="008212B4">
      <w:pPr>
        <w:pStyle w:val="ListParagraph1"/>
        <w:ind w:left="0"/>
        <w:rPr>
          <w:szCs w:val="24"/>
        </w:rPr>
      </w:pPr>
    </w:p>
    <w:p w:rsidR="001D1E1E" w:rsidRDefault="004C1472" w:rsidP="007D1782">
      <w:pPr>
        <w:pStyle w:val="Obrazloitev"/>
      </w:pPr>
      <w:r w:rsidRPr="004C1472">
        <w:t>V zvezi z doslednim izvajanjem zahtev učinkovitega ločevanja je uveden poseben postopek preverjanja izpolnjevanja določb o lastniški ločitvi ali o spolnjevanju zahtev za neodvisnega operaterja prenosnega sistema. Agencija v upravnem postopku ugotovi izpolnjevanje pogojev.</w:t>
      </w:r>
    </w:p>
    <w:p w:rsidR="004C1472" w:rsidRDefault="004C1472" w:rsidP="008212B4">
      <w:pPr>
        <w:pStyle w:val="ListParagraph1"/>
        <w:ind w:left="0"/>
        <w:rPr>
          <w:szCs w:val="24"/>
        </w:rPr>
      </w:pPr>
    </w:p>
    <w:p w:rsidR="004C1472" w:rsidRPr="004C1472" w:rsidRDefault="004C1472" w:rsidP="008212B4">
      <w:pPr>
        <w:pStyle w:val="ListParagraph1"/>
        <w:ind w:left="0"/>
        <w:rPr>
          <w:szCs w:val="24"/>
        </w:rPr>
      </w:pPr>
    </w:p>
    <w:p w:rsidR="003D044C" w:rsidRPr="00114DD7" w:rsidRDefault="003D044C" w:rsidP="00391BB3">
      <w:pPr>
        <w:pStyle w:val="Naslov5"/>
      </w:pPr>
      <w:bookmarkStart w:id="891" w:name="_Toc293062773"/>
      <w:bookmarkStart w:id="892" w:name="_Ref294014736"/>
      <w:bookmarkStart w:id="893" w:name="_Ref294015212"/>
      <w:bookmarkStart w:id="894" w:name="_Ref294015351"/>
      <w:bookmarkStart w:id="895" w:name="_Ref294015377"/>
      <w:bookmarkStart w:id="896" w:name="_Ref294624714"/>
      <w:bookmarkStart w:id="897" w:name="_Ref294732449"/>
      <w:bookmarkStart w:id="898" w:name="_Ref358532953"/>
      <w:bookmarkStart w:id="899" w:name="_Ref358533013"/>
      <w:bookmarkStart w:id="900" w:name="_Toc358722033"/>
      <w:r w:rsidRPr="00114DD7">
        <w:t>člen</w:t>
      </w:r>
      <w:r>
        <w:br/>
      </w:r>
      <w:r w:rsidRPr="00114DD7">
        <w:t>(redno certificiranje)</w:t>
      </w:r>
      <w:bookmarkEnd w:id="891"/>
      <w:bookmarkEnd w:id="892"/>
      <w:bookmarkEnd w:id="893"/>
      <w:bookmarkEnd w:id="894"/>
      <w:bookmarkEnd w:id="895"/>
      <w:bookmarkEnd w:id="896"/>
      <w:bookmarkEnd w:id="897"/>
      <w:bookmarkEnd w:id="898"/>
      <w:bookmarkEnd w:id="899"/>
      <w:bookmarkEnd w:id="900"/>
    </w:p>
    <w:p w:rsidR="003D044C" w:rsidRPr="00537EC1" w:rsidRDefault="003D044C" w:rsidP="003D044C">
      <w:pPr>
        <w:keepNext/>
        <w:rPr>
          <w:szCs w:val="24"/>
        </w:rPr>
      </w:pPr>
    </w:p>
    <w:p w:rsidR="003D044C" w:rsidRPr="00537EC1" w:rsidRDefault="003D044C" w:rsidP="003D044C">
      <w:pPr>
        <w:pStyle w:val="ListParagraph1"/>
        <w:keepNext/>
        <w:ind w:left="0"/>
        <w:rPr>
          <w:szCs w:val="24"/>
        </w:rPr>
      </w:pPr>
      <w:r>
        <w:rPr>
          <w:szCs w:val="24"/>
        </w:rPr>
        <w:t xml:space="preserve">(1) </w:t>
      </w:r>
      <w:r w:rsidRPr="00537EC1">
        <w:rPr>
          <w:szCs w:val="24"/>
        </w:rPr>
        <w:t>Redni postopek certificiranja se začne na zahtevo stranke.</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(2) </w:t>
      </w:r>
      <w:r w:rsidRPr="00537EC1">
        <w:rPr>
          <w:szCs w:val="24"/>
        </w:rPr>
        <w:t>Agencija mora o zahtevi odločiti v štirih mesecih po prejemu popolne vloge. Če agencija do preteka tega roka stranki ne vroči odločitve o zahtevi za certificiranje, se domneva, da je agencija izdala certifikat.</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(3) </w:t>
      </w:r>
      <w:r w:rsidRPr="00537EC1">
        <w:rPr>
          <w:szCs w:val="24"/>
        </w:rPr>
        <w:t>Odločitev agencije ali domnevo izdaje certifikata iz prejšnjega odstavka, agencija takoj posreduje Komisiji, skupaj z vsemi zadevnimi podatki, ki se nanašajo na odločitev. Komisija postopa v skladu s postopkom iz člena 3 Uredbe št. 715/2009.</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(4) </w:t>
      </w:r>
      <w:r w:rsidRPr="00537EC1">
        <w:rPr>
          <w:szCs w:val="24"/>
        </w:rPr>
        <w:t>Odločitev agencije ali domneva izdaje certifikata iz drugega odstavka lahko začneta pravno učinkovati šele po koncu postopka pred Komisijo iz 3. člena Uredbe 715/2009.</w:t>
      </w:r>
    </w:p>
    <w:p w:rsidR="003D044C" w:rsidRPr="00537EC1" w:rsidRDefault="003D044C" w:rsidP="003D044C">
      <w:pPr>
        <w:pStyle w:val="ListParagraph1"/>
        <w:rPr>
          <w:szCs w:val="24"/>
        </w:rPr>
      </w:pPr>
    </w:p>
    <w:p w:rsidR="003D044C" w:rsidRDefault="003D044C" w:rsidP="003D044C">
      <w:pPr>
        <w:pStyle w:val="ListParagraph1"/>
        <w:ind w:left="0"/>
        <w:rPr>
          <w:szCs w:val="24"/>
        </w:rPr>
      </w:pPr>
      <w:r>
        <w:rPr>
          <w:szCs w:val="24"/>
        </w:rPr>
        <w:t xml:space="preserve">(5) </w:t>
      </w:r>
      <w:r w:rsidRPr="00537EC1">
        <w:rPr>
          <w:szCs w:val="24"/>
        </w:rPr>
        <w:t xml:space="preserve">Domneva izdaje certifikata iz drugega odstavka tega člena začne učinkovati z dnem preteka roka iz drugega odstavka 3. člena Uredbe 715/2009, če Komisija v skladu s to določbo </w:t>
      </w:r>
      <w:r w:rsidR="00E30577" w:rsidRPr="00537EC1">
        <w:rPr>
          <w:szCs w:val="24"/>
        </w:rPr>
        <w:t xml:space="preserve">ni </w:t>
      </w:r>
      <w:r w:rsidRPr="00537EC1">
        <w:rPr>
          <w:szCs w:val="24"/>
        </w:rPr>
        <w:t xml:space="preserve">izdala </w:t>
      </w:r>
      <w:r w:rsidR="00E30577">
        <w:rPr>
          <w:szCs w:val="24"/>
        </w:rPr>
        <w:t>mnenja.</w:t>
      </w:r>
    </w:p>
    <w:p w:rsidR="004C1472" w:rsidRDefault="004C1472" w:rsidP="003D044C">
      <w:pPr>
        <w:pStyle w:val="ListParagraph1"/>
        <w:ind w:left="0"/>
        <w:rPr>
          <w:szCs w:val="24"/>
        </w:rPr>
      </w:pPr>
    </w:p>
    <w:p w:rsidR="001D1E1E" w:rsidRDefault="004C1472" w:rsidP="007D1782">
      <w:pPr>
        <w:pStyle w:val="Obrazloitev"/>
      </w:pPr>
      <w:r w:rsidRPr="004C1472">
        <w:t>Z namenom varovanja neodvisnosti operaterja prenosnega sistema je uveden postopek certificiranja, z domnevo po izpolnjevanju pogojev za izdajo certifikata, če Agencija ali Komisija ne odločita v predpisanem roku.</w:t>
      </w:r>
    </w:p>
    <w:p w:rsidR="004C1472" w:rsidRPr="004C1472" w:rsidRDefault="004C1472" w:rsidP="003D044C">
      <w:pPr>
        <w:pStyle w:val="ListParagraph1"/>
        <w:ind w:left="0"/>
        <w:rPr>
          <w:szCs w:val="24"/>
        </w:rPr>
      </w:pPr>
    </w:p>
    <w:p w:rsidR="003D044C" w:rsidRPr="00114DD7" w:rsidRDefault="003D044C" w:rsidP="00391BB3">
      <w:pPr>
        <w:pStyle w:val="Naslov5"/>
      </w:pPr>
      <w:bookmarkStart w:id="901" w:name="_Toc293062774"/>
      <w:bookmarkStart w:id="902" w:name="_Ref294015382"/>
      <w:bookmarkStart w:id="903" w:name="_Toc358722034"/>
      <w:r w:rsidRPr="00114DD7">
        <w:t>člen</w:t>
      </w:r>
      <w:r>
        <w:br/>
      </w:r>
      <w:r w:rsidRPr="00114DD7">
        <w:t>(posebnosti postopka certificiranja)</w:t>
      </w:r>
      <w:bookmarkEnd w:id="901"/>
      <w:bookmarkEnd w:id="902"/>
      <w:bookmarkEnd w:id="903"/>
    </w:p>
    <w:p w:rsidR="003D044C" w:rsidRPr="00537EC1" w:rsidRDefault="003D044C" w:rsidP="003D044C">
      <w:pPr>
        <w:rPr>
          <w:szCs w:val="24"/>
        </w:rPr>
      </w:pPr>
    </w:p>
    <w:p w:rsidR="003D044C" w:rsidRPr="00537EC1" w:rsidRDefault="003D044C" w:rsidP="00B72248">
      <w:pPr>
        <w:pStyle w:val="ListParagraph1"/>
        <w:ind w:left="0"/>
        <w:rPr>
          <w:szCs w:val="24"/>
        </w:rPr>
      </w:pPr>
      <w:r>
        <w:rPr>
          <w:szCs w:val="24"/>
        </w:rPr>
        <w:t xml:space="preserve">(1) </w:t>
      </w:r>
      <w:r w:rsidRPr="00537EC1">
        <w:rPr>
          <w:szCs w:val="24"/>
        </w:rPr>
        <w:t xml:space="preserve">Agencija ob prejemu popolne vloge za certificiranje izda potrdilo o prejemu popolne vloge, ki mora vsebovati rok iz drugega odstavka </w:t>
      </w:r>
      <w:r w:rsidR="002143F0">
        <w:rPr>
          <w:szCs w:val="24"/>
        </w:rPr>
        <w:fldChar w:fldCharType="begin"/>
      </w:r>
      <w:r w:rsidR="00B72248">
        <w:rPr>
          <w:szCs w:val="24"/>
        </w:rPr>
        <w:instrText xml:space="preserve"> REF _Ref358532953 \r \h </w:instrText>
      </w:r>
      <w:r w:rsidR="002143F0">
        <w:rPr>
          <w:szCs w:val="24"/>
        </w:rPr>
      </w:r>
      <w:r w:rsidR="002143F0">
        <w:rPr>
          <w:szCs w:val="24"/>
        </w:rPr>
        <w:fldChar w:fldCharType="separate"/>
      </w:r>
      <w:r w:rsidR="00AD6E8B">
        <w:rPr>
          <w:szCs w:val="24"/>
        </w:rPr>
        <w:t>199</w:t>
      </w:r>
      <w:r w:rsidR="002143F0">
        <w:rPr>
          <w:szCs w:val="24"/>
        </w:rPr>
        <w:fldChar w:fldCharType="end"/>
      </w:r>
      <w:r w:rsidRPr="00537EC1">
        <w:rPr>
          <w:szCs w:val="24"/>
        </w:rPr>
        <w:t xml:space="preserve"> člena in informacijo, pod kakšnimi pogoji se uporabi pravna domneva iz tretjega odstavka</w:t>
      </w:r>
      <w:r>
        <w:rPr>
          <w:szCs w:val="24"/>
        </w:rPr>
        <w:t xml:space="preserve"> </w:t>
      </w:r>
      <w:r w:rsidR="002143F0">
        <w:rPr>
          <w:szCs w:val="24"/>
        </w:rPr>
        <w:fldChar w:fldCharType="begin"/>
      </w:r>
      <w:r w:rsidR="00B72248">
        <w:rPr>
          <w:szCs w:val="24"/>
        </w:rPr>
        <w:instrText xml:space="preserve"> REF _Ref358533013 \r \h </w:instrText>
      </w:r>
      <w:r w:rsidR="002143F0">
        <w:rPr>
          <w:szCs w:val="24"/>
        </w:rPr>
      </w:r>
      <w:r w:rsidR="002143F0">
        <w:rPr>
          <w:szCs w:val="24"/>
        </w:rPr>
        <w:fldChar w:fldCharType="separate"/>
      </w:r>
      <w:r w:rsidR="00AD6E8B">
        <w:rPr>
          <w:szCs w:val="24"/>
        </w:rPr>
        <w:t>199</w:t>
      </w:r>
      <w:r w:rsidR="002143F0">
        <w:rPr>
          <w:szCs w:val="24"/>
        </w:rPr>
        <w:fldChar w:fldCharType="end"/>
      </w:r>
      <w:r w:rsidRPr="00537EC1">
        <w:rPr>
          <w:szCs w:val="24"/>
        </w:rPr>
        <w:t>. člena tega zakona.</w:t>
      </w:r>
    </w:p>
    <w:p w:rsidR="003D044C" w:rsidRPr="00B72248" w:rsidRDefault="003D044C" w:rsidP="003D044C">
      <w:pPr>
        <w:rPr>
          <w:szCs w:val="24"/>
          <w:lang/>
        </w:rPr>
      </w:pPr>
    </w:p>
    <w:p w:rsidR="003D044C" w:rsidRPr="00537EC1" w:rsidRDefault="003D044C" w:rsidP="003D044C">
      <w:pPr>
        <w:pStyle w:val="ListParagraph1"/>
        <w:ind w:left="0"/>
        <w:rPr>
          <w:szCs w:val="24"/>
        </w:rPr>
      </w:pPr>
      <w:r>
        <w:rPr>
          <w:szCs w:val="24"/>
        </w:rPr>
        <w:t xml:space="preserve">(2) </w:t>
      </w:r>
      <w:r w:rsidRPr="00537EC1">
        <w:rPr>
          <w:szCs w:val="24"/>
        </w:rPr>
        <w:t>V primeru nepopolne vloge mora agencija stranko nemudoma pozvati, naj jo dopolni in jo obvestiti, da rok iz drugega odstavka prejšnjega člena ne teče, dokler vloga ni popolna.</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(3) </w:t>
      </w:r>
      <w:r w:rsidRPr="00537EC1">
        <w:rPr>
          <w:szCs w:val="24"/>
        </w:rPr>
        <w:t>Šteje se, da je vloga popolna z dnem, ko jo je agencija prejela, če ta ne odpošlje stranki obvestila iz prejšnjega odstavka z zahtevo za dopolnitev vloge v desetih dneh od prejema vloge.</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(4) </w:t>
      </w:r>
      <w:r w:rsidRPr="00537EC1">
        <w:rPr>
          <w:szCs w:val="24"/>
        </w:rPr>
        <w:t>Rok za izdajo odločbe ne teče, kadar je postopek prekinjen ali ko je bilo zadržano izvajanje predpisa, na podlagi katerega mora organ odločiti.</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(5) </w:t>
      </w:r>
      <w:r w:rsidRPr="00537EC1">
        <w:rPr>
          <w:szCs w:val="24"/>
        </w:rPr>
        <w:t>V postopku certificiranja ni mogoče zahtevati vrnitve v prejšnje stanje.</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(6) </w:t>
      </w:r>
      <w:r w:rsidRPr="00537EC1">
        <w:rPr>
          <w:szCs w:val="24"/>
        </w:rPr>
        <w:t>Popolna vloga ima ob domnevi iz drugega odstavka prejšnjega člena, skupaj s potrdilom o njenem prejemu iz prvega odstavka, po preteku roka iz petega odstavka prejšnjega člena pravno veljavo izdanega certifikata. Če je agencija opustila izdajo potrdila o prejemu vloge, se to potrdilo nadomesti z izkazom o vložitvi vloge.</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(7) </w:t>
      </w:r>
      <w:r w:rsidRPr="00537EC1">
        <w:rPr>
          <w:szCs w:val="24"/>
        </w:rPr>
        <w:t>Rok za vložitev pravnih sredstev zoper certifikat, ki ima pravno veljavo na podlagi prejšnjega odstavka, začne teči naslednji dan po preteku roka iz petega odstavka prejšnjega člena.</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(8) </w:t>
      </w:r>
      <w:r w:rsidRPr="00537EC1">
        <w:rPr>
          <w:szCs w:val="24"/>
        </w:rPr>
        <w:t>Pravna domneva izdanega certifikata iz šestega odstavka se ne uporabi v postopkih, ki sledijo na podlagi izrednih pravnih sredstev, v postopkih, ki sledijo na podlagi odločitve o pravnem sredstvu, in tudi ne v postopku, ki sledi odločitvi sodišča v upravnem sporu.</w:t>
      </w:r>
    </w:p>
    <w:p w:rsidR="003D044C" w:rsidRPr="00537EC1" w:rsidRDefault="003D044C" w:rsidP="003D044C">
      <w:pPr>
        <w:pStyle w:val="ListParagraph1"/>
        <w:rPr>
          <w:szCs w:val="24"/>
        </w:rPr>
      </w:pPr>
    </w:p>
    <w:p w:rsidR="003D044C" w:rsidRDefault="003D044C" w:rsidP="003D044C">
      <w:pPr>
        <w:pStyle w:val="ListParagraph1"/>
        <w:ind w:left="0"/>
        <w:rPr>
          <w:szCs w:val="24"/>
        </w:rPr>
      </w:pPr>
      <w:r>
        <w:rPr>
          <w:szCs w:val="24"/>
        </w:rPr>
        <w:t xml:space="preserve">(9) </w:t>
      </w:r>
      <w:r w:rsidRPr="00537EC1">
        <w:rPr>
          <w:szCs w:val="24"/>
        </w:rPr>
        <w:t xml:space="preserve">V postopku certificiranja mora agencija </w:t>
      </w:r>
      <w:r w:rsidR="00CE133C">
        <w:rPr>
          <w:szCs w:val="24"/>
        </w:rPr>
        <w:t xml:space="preserve">in Komisija </w:t>
      </w:r>
      <w:r w:rsidRPr="00537EC1">
        <w:rPr>
          <w:szCs w:val="24"/>
        </w:rPr>
        <w:t>varovati zaupnost poslovno občutljivih podatkov kot da bi bili določeni za poslovno tajnost.</w:t>
      </w:r>
    </w:p>
    <w:p w:rsidR="00DE73EB" w:rsidRDefault="00DE73EB" w:rsidP="003D044C">
      <w:pPr>
        <w:pStyle w:val="ListParagraph1"/>
        <w:ind w:left="0"/>
        <w:rPr>
          <w:szCs w:val="24"/>
        </w:rPr>
      </w:pPr>
    </w:p>
    <w:p w:rsidR="00DE73EB" w:rsidRDefault="00DE73EB" w:rsidP="003D044C">
      <w:pPr>
        <w:pStyle w:val="ListParagraph1"/>
        <w:ind w:left="0"/>
        <w:rPr>
          <w:szCs w:val="24"/>
        </w:rPr>
      </w:pPr>
    </w:p>
    <w:p w:rsidR="001D1E1E" w:rsidRDefault="00DE73EB" w:rsidP="007D1782">
      <w:pPr>
        <w:pStyle w:val="Obrazloitev"/>
      </w:pPr>
      <w:r w:rsidRPr="00DE73EB">
        <w:t>Ker je izdaja certifikata pomemben in obvezen element za izvajanje dejavnosti operaterja prenosnega sistema je potrebno zagotoviti ustrezno pravno varstvo in natančno določiti potek postopka.</w:t>
      </w:r>
    </w:p>
    <w:p w:rsidR="00DE73EB" w:rsidRPr="00DE73EB" w:rsidRDefault="00DE73EB" w:rsidP="003D044C">
      <w:pPr>
        <w:pStyle w:val="ListParagraph1"/>
        <w:ind w:left="0"/>
        <w:rPr>
          <w:szCs w:val="24"/>
        </w:rPr>
      </w:pPr>
    </w:p>
    <w:p w:rsidR="003D044C" w:rsidRPr="00114DD7" w:rsidRDefault="003D044C" w:rsidP="00391BB3">
      <w:pPr>
        <w:pStyle w:val="Naslov5"/>
      </w:pPr>
      <w:bookmarkStart w:id="904" w:name="_Toc293062775"/>
      <w:bookmarkStart w:id="905" w:name="_Ref294015391"/>
      <w:bookmarkStart w:id="906" w:name="_Toc358722035"/>
      <w:r w:rsidRPr="00114DD7">
        <w:t>člen</w:t>
      </w:r>
      <w:r>
        <w:br/>
      </w:r>
      <w:r w:rsidRPr="00114DD7">
        <w:t>(preizkus pogojev za  certifikat)</w:t>
      </w:r>
      <w:bookmarkEnd w:id="904"/>
      <w:bookmarkEnd w:id="905"/>
      <w:bookmarkEnd w:id="906"/>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(1) </w:t>
      </w:r>
      <w:r w:rsidRPr="00537EC1">
        <w:rPr>
          <w:szCs w:val="24"/>
        </w:rPr>
        <w:t>Agencija po uradni dolžnosti začne postopek preizkusa pogojev za certifikat:</w:t>
      </w:r>
    </w:p>
    <w:p w:rsidR="003D044C" w:rsidRPr="00537EC1" w:rsidRDefault="003D044C" w:rsidP="00385F6A">
      <w:pPr>
        <w:pStyle w:val="ListParagraph1"/>
        <w:numPr>
          <w:ilvl w:val="0"/>
          <w:numId w:val="4"/>
        </w:numPr>
        <w:ind w:left="284" w:hanging="284"/>
        <w:rPr>
          <w:szCs w:val="24"/>
        </w:rPr>
      </w:pPr>
      <w:r w:rsidRPr="00537EC1">
        <w:rPr>
          <w:szCs w:val="24"/>
        </w:rPr>
        <w:t xml:space="preserve">če prejme obvestilo operaterja prenosnega sistema iz drugega odstavka </w:t>
      </w:r>
      <w:r w:rsidR="002143F0">
        <w:rPr>
          <w:szCs w:val="24"/>
        </w:rPr>
        <w:fldChar w:fldCharType="begin"/>
      </w:r>
      <w:r>
        <w:rPr>
          <w:szCs w:val="24"/>
        </w:rPr>
        <w:instrText xml:space="preserve"> REF _Ref294015246 \r \h </w:instrText>
      </w:r>
      <w:r w:rsidR="002143F0">
        <w:rPr>
          <w:szCs w:val="24"/>
        </w:rPr>
      </w:r>
      <w:r w:rsidR="002143F0">
        <w:rPr>
          <w:szCs w:val="24"/>
        </w:rPr>
        <w:fldChar w:fldCharType="separate"/>
      </w:r>
      <w:r w:rsidR="00AD6E8B">
        <w:rPr>
          <w:szCs w:val="24"/>
        </w:rPr>
        <w:t>181</w:t>
      </w:r>
      <w:r w:rsidR="002143F0">
        <w:rPr>
          <w:szCs w:val="24"/>
        </w:rPr>
        <w:fldChar w:fldCharType="end"/>
      </w:r>
      <w:r w:rsidRPr="00537EC1">
        <w:rPr>
          <w:szCs w:val="24"/>
        </w:rPr>
        <w:t>. člena tega zakona;</w:t>
      </w:r>
    </w:p>
    <w:p w:rsidR="003D044C" w:rsidRPr="00537EC1" w:rsidRDefault="003D044C" w:rsidP="00385F6A">
      <w:pPr>
        <w:pStyle w:val="ListParagraph1"/>
        <w:numPr>
          <w:ilvl w:val="0"/>
          <w:numId w:val="4"/>
        </w:numPr>
        <w:ind w:left="284" w:hanging="284"/>
        <w:rPr>
          <w:szCs w:val="24"/>
        </w:rPr>
      </w:pPr>
      <w:r w:rsidRPr="00537EC1">
        <w:rPr>
          <w:szCs w:val="24"/>
        </w:rPr>
        <w:t xml:space="preserve">če je seznanjena z načrtovano transakcijo iz tretjega odstavka </w:t>
      </w:r>
      <w:r w:rsidR="002143F0">
        <w:rPr>
          <w:szCs w:val="24"/>
        </w:rPr>
        <w:fldChar w:fldCharType="begin"/>
      </w:r>
      <w:r>
        <w:rPr>
          <w:szCs w:val="24"/>
        </w:rPr>
        <w:instrText xml:space="preserve"> REF _Ref294015252 \r \h </w:instrText>
      </w:r>
      <w:r w:rsidR="002143F0">
        <w:rPr>
          <w:szCs w:val="24"/>
        </w:rPr>
      </w:r>
      <w:r w:rsidR="002143F0">
        <w:rPr>
          <w:szCs w:val="24"/>
        </w:rPr>
        <w:fldChar w:fldCharType="separate"/>
      </w:r>
      <w:r w:rsidR="00AD6E8B">
        <w:rPr>
          <w:szCs w:val="24"/>
        </w:rPr>
        <w:t>181</w:t>
      </w:r>
      <w:r w:rsidR="002143F0">
        <w:rPr>
          <w:szCs w:val="24"/>
        </w:rPr>
        <w:fldChar w:fldCharType="end"/>
      </w:r>
      <w:r w:rsidRPr="00537EC1">
        <w:rPr>
          <w:szCs w:val="24"/>
        </w:rPr>
        <w:t>. člena na drugačen način;</w:t>
      </w:r>
    </w:p>
    <w:p w:rsidR="003D044C" w:rsidRPr="00537EC1" w:rsidRDefault="003D044C" w:rsidP="00385F6A">
      <w:pPr>
        <w:pStyle w:val="ListParagraph1"/>
        <w:numPr>
          <w:ilvl w:val="0"/>
          <w:numId w:val="4"/>
        </w:numPr>
        <w:ind w:left="284" w:hanging="284"/>
        <w:rPr>
          <w:szCs w:val="24"/>
        </w:rPr>
      </w:pPr>
      <w:r w:rsidRPr="00537EC1">
        <w:rPr>
          <w:szCs w:val="24"/>
        </w:rPr>
        <w:t xml:space="preserve">če ugotovi, da obstaja utemeljen razlog za domnevo, da je prišlo do kršitve </w:t>
      </w:r>
      <w:r>
        <w:rPr>
          <w:szCs w:val="24"/>
        </w:rPr>
        <w:t>zahtev</w:t>
      </w:r>
      <w:r w:rsidRPr="00537EC1">
        <w:rPr>
          <w:szCs w:val="24"/>
        </w:rPr>
        <w:t xml:space="preserve"> iz </w:t>
      </w:r>
      <w:r w:rsidR="002143F0">
        <w:rPr>
          <w:szCs w:val="24"/>
        </w:rPr>
        <w:fldChar w:fldCharType="begin"/>
      </w:r>
      <w:r>
        <w:rPr>
          <w:szCs w:val="24"/>
        </w:rPr>
        <w:instrText xml:space="preserve"> REF _Ref294013124 \r \h </w:instrText>
      </w:r>
      <w:r w:rsidR="002143F0">
        <w:rPr>
          <w:szCs w:val="24"/>
        </w:rPr>
      </w:r>
      <w:r w:rsidR="002143F0">
        <w:rPr>
          <w:szCs w:val="24"/>
        </w:rPr>
        <w:fldChar w:fldCharType="separate"/>
      </w:r>
      <w:r w:rsidR="00AD6E8B">
        <w:rPr>
          <w:szCs w:val="24"/>
        </w:rPr>
        <w:t>176</w:t>
      </w:r>
      <w:r w:rsidR="002143F0">
        <w:rPr>
          <w:szCs w:val="24"/>
        </w:rPr>
        <w:fldChar w:fldCharType="end"/>
      </w:r>
      <w:r>
        <w:rPr>
          <w:szCs w:val="24"/>
        </w:rPr>
        <w:t xml:space="preserve">., </w:t>
      </w:r>
      <w:r w:rsidR="002143F0">
        <w:rPr>
          <w:szCs w:val="24"/>
        </w:rPr>
        <w:fldChar w:fldCharType="begin"/>
      </w:r>
      <w:r>
        <w:rPr>
          <w:szCs w:val="24"/>
        </w:rPr>
        <w:instrText xml:space="preserve"> REF _Ref294013536 \r \h </w:instrText>
      </w:r>
      <w:r w:rsidR="002143F0">
        <w:rPr>
          <w:szCs w:val="24"/>
        </w:rPr>
      </w:r>
      <w:r w:rsidR="002143F0">
        <w:rPr>
          <w:szCs w:val="24"/>
        </w:rPr>
        <w:fldChar w:fldCharType="separate"/>
      </w:r>
      <w:r w:rsidR="00AD6E8B">
        <w:rPr>
          <w:szCs w:val="24"/>
        </w:rPr>
        <w:t>177</w:t>
      </w:r>
      <w:r w:rsidR="002143F0">
        <w:rPr>
          <w:szCs w:val="24"/>
        </w:rPr>
        <w:fldChar w:fldCharType="end"/>
      </w:r>
      <w:r>
        <w:rPr>
          <w:szCs w:val="24"/>
        </w:rPr>
        <w:t xml:space="preserve">., </w:t>
      </w:r>
      <w:r w:rsidR="002143F0">
        <w:rPr>
          <w:szCs w:val="24"/>
        </w:rPr>
        <w:fldChar w:fldCharType="begin"/>
      </w:r>
      <w:r>
        <w:rPr>
          <w:szCs w:val="24"/>
        </w:rPr>
        <w:instrText xml:space="preserve"> REF _Ref294013604 \r \h </w:instrText>
      </w:r>
      <w:r w:rsidR="002143F0">
        <w:rPr>
          <w:szCs w:val="24"/>
        </w:rPr>
      </w:r>
      <w:r w:rsidR="002143F0">
        <w:rPr>
          <w:szCs w:val="24"/>
        </w:rPr>
        <w:fldChar w:fldCharType="separate"/>
      </w:r>
      <w:r w:rsidR="00AD6E8B">
        <w:rPr>
          <w:szCs w:val="24"/>
        </w:rPr>
        <w:t>179</w:t>
      </w:r>
      <w:r w:rsidR="002143F0">
        <w:rPr>
          <w:szCs w:val="24"/>
        </w:rPr>
        <w:fldChar w:fldCharType="end"/>
      </w:r>
      <w:r>
        <w:rPr>
          <w:szCs w:val="24"/>
        </w:rPr>
        <w:t xml:space="preserve">. in </w:t>
      </w:r>
      <w:r w:rsidR="002143F0">
        <w:rPr>
          <w:szCs w:val="24"/>
        </w:rPr>
        <w:fldChar w:fldCharType="begin"/>
      </w:r>
      <w:r>
        <w:rPr>
          <w:szCs w:val="24"/>
        </w:rPr>
        <w:instrText xml:space="preserve"> REF _Ref294013708 \r \h </w:instrText>
      </w:r>
      <w:r w:rsidR="002143F0">
        <w:rPr>
          <w:szCs w:val="24"/>
        </w:rPr>
      </w:r>
      <w:r w:rsidR="002143F0">
        <w:rPr>
          <w:szCs w:val="24"/>
        </w:rPr>
        <w:fldChar w:fldCharType="separate"/>
      </w:r>
      <w:r w:rsidR="00AD6E8B">
        <w:rPr>
          <w:szCs w:val="24"/>
        </w:rPr>
        <w:t>180</w:t>
      </w:r>
      <w:r w:rsidR="002143F0">
        <w:rPr>
          <w:szCs w:val="24"/>
        </w:rPr>
        <w:fldChar w:fldCharType="end"/>
      </w:r>
      <w:r>
        <w:rPr>
          <w:szCs w:val="24"/>
        </w:rPr>
        <w:t xml:space="preserve">. člena </w:t>
      </w:r>
      <w:r w:rsidRPr="00537EC1">
        <w:rPr>
          <w:szCs w:val="24"/>
        </w:rPr>
        <w:t>tega zakona</w:t>
      </w:r>
      <w:r>
        <w:rPr>
          <w:szCs w:val="24"/>
        </w:rPr>
        <w:t xml:space="preserve"> ali zahtev iz </w:t>
      </w:r>
      <w:r w:rsidR="002143F0">
        <w:rPr>
          <w:szCs w:val="24"/>
        </w:rPr>
        <w:fldChar w:fldCharType="begin"/>
      </w:r>
      <w:r>
        <w:rPr>
          <w:szCs w:val="24"/>
        </w:rPr>
        <w:instrText xml:space="preserve"> REF _Ref294703281 \r \h </w:instrText>
      </w:r>
      <w:r w:rsidR="002143F0">
        <w:rPr>
          <w:szCs w:val="24"/>
        </w:rPr>
      </w:r>
      <w:r w:rsidR="002143F0">
        <w:rPr>
          <w:szCs w:val="24"/>
        </w:rPr>
        <w:fldChar w:fldCharType="separate"/>
      </w:r>
      <w:r w:rsidR="00AD6E8B">
        <w:rPr>
          <w:szCs w:val="24"/>
        </w:rPr>
        <w:t>183</w:t>
      </w:r>
      <w:r w:rsidR="002143F0">
        <w:rPr>
          <w:szCs w:val="24"/>
        </w:rPr>
        <w:fldChar w:fldCharType="end"/>
      </w:r>
      <w:r>
        <w:rPr>
          <w:szCs w:val="24"/>
        </w:rPr>
        <w:t xml:space="preserve">. člena do </w:t>
      </w:r>
      <w:r w:rsidR="002143F0">
        <w:rPr>
          <w:szCs w:val="24"/>
        </w:rPr>
        <w:fldChar w:fldCharType="begin"/>
      </w:r>
      <w:r>
        <w:rPr>
          <w:szCs w:val="24"/>
        </w:rPr>
        <w:instrText xml:space="preserve"> REF _Ref294720616 \r \h </w:instrText>
      </w:r>
      <w:r w:rsidR="002143F0">
        <w:rPr>
          <w:szCs w:val="24"/>
        </w:rPr>
      </w:r>
      <w:r w:rsidR="002143F0">
        <w:rPr>
          <w:szCs w:val="24"/>
        </w:rPr>
        <w:fldChar w:fldCharType="separate"/>
      </w:r>
      <w:r w:rsidR="00AD6E8B">
        <w:rPr>
          <w:szCs w:val="24"/>
        </w:rPr>
        <w:t>196</w:t>
      </w:r>
      <w:r w:rsidR="002143F0">
        <w:rPr>
          <w:szCs w:val="24"/>
        </w:rPr>
        <w:fldChar w:fldCharType="end"/>
      </w:r>
      <w:r>
        <w:rPr>
          <w:szCs w:val="24"/>
        </w:rPr>
        <w:t>. člena tega zakona</w:t>
      </w:r>
      <w:r w:rsidRPr="00537EC1">
        <w:rPr>
          <w:szCs w:val="24"/>
        </w:rPr>
        <w:t xml:space="preserve">, potem ko je izpolnjena procesna predpostavka iz četrtega odstavka </w:t>
      </w:r>
      <w:r w:rsidR="002143F0">
        <w:rPr>
          <w:szCs w:val="24"/>
        </w:rPr>
        <w:fldChar w:fldCharType="begin"/>
      </w:r>
      <w:r>
        <w:rPr>
          <w:szCs w:val="24"/>
        </w:rPr>
        <w:instrText xml:space="preserve"> REF _Ref294015318 \r \h </w:instrText>
      </w:r>
      <w:r w:rsidR="002143F0">
        <w:rPr>
          <w:szCs w:val="24"/>
        </w:rPr>
      </w:r>
      <w:r w:rsidR="002143F0">
        <w:rPr>
          <w:szCs w:val="24"/>
        </w:rPr>
        <w:fldChar w:fldCharType="separate"/>
      </w:r>
      <w:r w:rsidR="00AD6E8B">
        <w:rPr>
          <w:szCs w:val="24"/>
        </w:rPr>
        <w:t>182</w:t>
      </w:r>
      <w:r w:rsidR="002143F0">
        <w:rPr>
          <w:szCs w:val="24"/>
        </w:rPr>
        <w:fldChar w:fldCharType="end"/>
      </w:r>
      <w:r w:rsidRPr="00537EC1">
        <w:rPr>
          <w:szCs w:val="24"/>
        </w:rPr>
        <w:t>. člena</w:t>
      </w:r>
      <w:r>
        <w:rPr>
          <w:szCs w:val="24"/>
        </w:rPr>
        <w:t xml:space="preserve"> oziroma iz </w:t>
      </w:r>
      <w:r w:rsidR="002143F0">
        <w:rPr>
          <w:szCs w:val="24"/>
        </w:rPr>
        <w:fldChar w:fldCharType="begin"/>
      </w:r>
      <w:r>
        <w:rPr>
          <w:szCs w:val="24"/>
        </w:rPr>
        <w:instrText xml:space="preserve"> REF _Ref294732356 \r \h </w:instrText>
      </w:r>
      <w:r w:rsidR="002143F0">
        <w:rPr>
          <w:szCs w:val="24"/>
        </w:rPr>
      </w:r>
      <w:r w:rsidR="002143F0">
        <w:rPr>
          <w:szCs w:val="24"/>
        </w:rPr>
        <w:fldChar w:fldCharType="separate"/>
      </w:r>
      <w:r w:rsidR="00AD6E8B">
        <w:rPr>
          <w:szCs w:val="24"/>
        </w:rPr>
        <w:t>197</w:t>
      </w:r>
      <w:r w:rsidR="002143F0">
        <w:rPr>
          <w:szCs w:val="24"/>
        </w:rPr>
        <w:fldChar w:fldCharType="end"/>
      </w:r>
      <w:r>
        <w:rPr>
          <w:szCs w:val="24"/>
        </w:rPr>
        <w:t>. člena tega zakona</w:t>
      </w:r>
      <w:r w:rsidRPr="00537EC1">
        <w:rPr>
          <w:szCs w:val="24"/>
        </w:rPr>
        <w:t>;</w:t>
      </w:r>
    </w:p>
    <w:p w:rsidR="003D044C" w:rsidRPr="00537EC1" w:rsidRDefault="003D044C" w:rsidP="00385F6A">
      <w:pPr>
        <w:pStyle w:val="ListParagraph1"/>
        <w:numPr>
          <w:ilvl w:val="0"/>
          <w:numId w:val="4"/>
        </w:numPr>
        <w:ind w:left="284" w:hanging="284"/>
        <w:rPr>
          <w:szCs w:val="24"/>
        </w:rPr>
      </w:pPr>
      <w:r w:rsidRPr="00537EC1">
        <w:rPr>
          <w:szCs w:val="24"/>
        </w:rPr>
        <w:t>če tako zahteva Komisija.</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(2) </w:t>
      </w:r>
      <w:r w:rsidRPr="00537EC1">
        <w:rPr>
          <w:szCs w:val="24"/>
        </w:rPr>
        <w:t>V postopku za preizkus pogojev za certifikat se uporabljajo določbe tega zakona o postopku certificiranja, v kolikor ni v tem členu ta postopek urejen drugače.</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(3) </w:t>
      </w:r>
      <w:r w:rsidRPr="00537EC1">
        <w:rPr>
          <w:szCs w:val="24"/>
        </w:rPr>
        <w:t xml:space="preserve">Domneva iz drugega odstavka </w:t>
      </w:r>
      <w:r w:rsidR="002143F0">
        <w:rPr>
          <w:szCs w:val="24"/>
        </w:rPr>
        <w:fldChar w:fldCharType="begin"/>
      </w:r>
      <w:r>
        <w:rPr>
          <w:szCs w:val="24"/>
        </w:rPr>
        <w:instrText xml:space="preserve"> REF _Ref294732449 \r \h </w:instrText>
      </w:r>
      <w:r w:rsidR="002143F0">
        <w:rPr>
          <w:szCs w:val="24"/>
        </w:rPr>
      </w:r>
      <w:r w:rsidR="002143F0">
        <w:rPr>
          <w:szCs w:val="24"/>
        </w:rPr>
        <w:fldChar w:fldCharType="separate"/>
      </w:r>
      <w:r w:rsidR="00AD6E8B">
        <w:rPr>
          <w:szCs w:val="24"/>
        </w:rPr>
        <w:t>199</w:t>
      </w:r>
      <w:r w:rsidR="002143F0">
        <w:rPr>
          <w:szCs w:val="24"/>
        </w:rPr>
        <w:fldChar w:fldCharType="end"/>
      </w:r>
      <w:r w:rsidRPr="00537EC1">
        <w:rPr>
          <w:szCs w:val="24"/>
        </w:rPr>
        <w:t>. člena se uporablja v postopku preizkusa pogojev za certifikat le v primeru iz prve in četrte alineje prvega odstavka. Dvomesečni rok za veljavnost domneve izdaje certifikata začne teči z dnem, ko agencija prejme obvestilo operaterja prenosnega sistema ali zahtevo Komisije.</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(4) </w:t>
      </w:r>
      <w:r w:rsidRPr="00537EC1">
        <w:rPr>
          <w:szCs w:val="24"/>
        </w:rPr>
        <w:t>Kadar skladno s predpisi o upravnem postopku v postopku preizkusa pogojev za certifikat agencija odloči o zadevi, z odločbo:</w:t>
      </w:r>
    </w:p>
    <w:p w:rsidR="003D044C" w:rsidRPr="00537EC1" w:rsidRDefault="003D044C" w:rsidP="00385F6A">
      <w:pPr>
        <w:pStyle w:val="ListParagraph1"/>
        <w:numPr>
          <w:ilvl w:val="0"/>
          <w:numId w:val="4"/>
        </w:numPr>
        <w:rPr>
          <w:szCs w:val="24"/>
        </w:rPr>
      </w:pPr>
      <w:r w:rsidRPr="00537EC1">
        <w:rPr>
          <w:szCs w:val="24"/>
        </w:rPr>
        <w:t>potrdi ali zavrne načrtovano transakcijo;</w:t>
      </w:r>
    </w:p>
    <w:p w:rsidR="003D044C" w:rsidRPr="00537EC1" w:rsidRDefault="003D044C" w:rsidP="00385F6A">
      <w:pPr>
        <w:pStyle w:val="ListParagraph1"/>
        <w:numPr>
          <w:ilvl w:val="0"/>
          <w:numId w:val="4"/>
        </w:numPr>
        <w:rPr>
          <w:szCs w:val="24"/>
        </w:rPr>
      </w:pPr>
      <w:r w:rsidRPr="00537EC1">
        <w:rPr>
          <w:szCs w:val="24"/>
        </w:rPr>
        <w:t>potrdi certifikat;</w:t>
      </w:r>
    </w:p>
    <w:p w:rsidR="003D044C" w:rsidRPr="00537EC1" w:rsidRDefault="003D044C" w:rsidP="00385F6A">
      <w:pPr>
        <w:pStyle w:val="ListParagraph1"/>
        <w:numPr>
          <w:ilvl w:val="0"/>
          <w:numId w:val="4"/>
        </w:numPr>
        <w:rPr>
          <w:szCs w:val="24"/>
        </w:rPr>
      </w:pPr>
      <w:r w:rsidRPr="00537EC1">
        <w:rPr>
          <w:szCs w:val="24"/>
        </w:rPr>
        <w:t>odvzame certifikat.</w:t>
      </w:r>
    </w:p>
    <w:p w:rsidR="003D044C" w:rsidRPr="00537EC1" w:rsidRDefault="003D044C" w:rsidP="003D044C">
      <w:pPr>
        <w:rPr>
          <w:szCs w:val="24"/>
        </w:rPr>
      </w:pPr>
    </w:p>
    <w:p w:rsidR="003D044C" w:rsidRDefault="003D044C" w:rsidP="003D044C">
      <w:pPr>
        <w:pStyle w:val="ListParagraph1"/>
        <w:ind w:left="0"/>
        <w:rPr>
          <w:szCs w:val="24"/>
        </w:rPr>
      </w:pPr>
      <w:r>
        <w:rPr>
          <w:szCs w:val="24"/>
        </w:rPr>
        <w:t xml:space="preserve">(5) </w:t>
      </w:r>
      <w:r w:rsidRPr="00537EC1">
        <w:rPr>
          <w:szCs w:val="24"/>
        </w:rPr>
        <w:t>Odvzem certifikata začne učinkovati z dnem pravnomočnosti odločbe iz tretje alineje prejšnjega odstavka, če ni v odločbi določen poznejši rok.</w:t>
      </w:r>
    </w:p>
    <w:p w:rsidR="00DE73EB" w:rsidRDefault="00DE73EB" w:rsidP="003D044C">
      <w:pPr>
        <w:pStyle w:val="ListParagraph1"/>
        <w:ind w:left="0"/>
        <w:rPr>
          <w:szCs w:val="24"/>
        </w:rPr>
      </w:pPr>
    </w:p>
    <w:p w:rsidR="001D1E1E" w:rsidRDefault="00DE73EB" w:rsidP="007D1782">
      <w:pPr>
        <w:pStyle w:val="Obrazloitev"/>
      </w:pPr>
      <w:r w:rsidRPr="00DE73EB">
        <w:t>Podrobneje je urejen preizkus pogojev za certifikat operaterja prenosnega sistema, ki že ima veljavni certifikat. Postopek omogoča nadzor nad stalnim spolnjevanjem predpisanih pogojev predvsem glede lastniško ločenega ali neodvisnega operaterja prenosnega sistema.</w:t>
      </w:r>
    </w:p>
    <w:p w:rsidR="001D1E1E" w:rsidRDefault="001D1E1E" w:rsidP="007D1782">
      <w:pPr>
        <w:pStyle w:val="Obrazloitev"/>
      </w:pPr>
    </w:p>
    <w:p w:rsidR="003D044C" w:rsidRPr="00114DD7" w:rsidRDefault="003D044C" w:rsidP="00391BB3">
      <w:pPr>
        <w:pStyle w:val="Naslov5"/>
      </w:pPr>
      <w:bookmarkStart w:id="907" w:name="_Toc293062776"/>
      <w:bookmarkStart w:id="908" w:name="_Toc358722036"/>
      <w:r w:rsidRPr="00114DD7">
        <w:t>člen</w:t>
      </w:r>
      <w:r>
        <w:br/>
      </w:r>
      <w:r w:rsidRPr="00114DD7">
        <w:t>(certificiranje v zvezi s tretjimi državami)</w:t>
      </w:r>
      <w:bookmarkEnd w:id="907"/>
      <w:bookmarkEnd w:id="908"/>
    </w:p>
    <w:p w:rsidR="003D044C" w:rsidRPr="00537EC1" w:rsidRDefault="003D044C" w:rsidP="003D044C">
      <w:pPr>
        <w:keepNext/>
        <w:rPr>
          <w:szCs w:val="24"/>
        </w:rPr>
      </w:pPr>
    </w:p>
    <w:p w:rsidR="003D044C" w:rsidRPr="00537EC1" w:rsidRDefault="003D044C" w:rsidP="003D044C">
      <w:pPr>
        <w:pStyle w:val="ListParagraph1"/>
        <w:keepNext/>
        <w:ind w:left="0"/>
        <w:rPr>
          <w:szCs w:val="24"/>
        </w:rPr>
      </w:pPr>
      <w:r>
        <w:rPr>
          <w:szCs w:val="24"/>
        </w:rPr>
        <w:t xml:space="preserve">(1) </w:t>
      </w:r>
      <w:r w:rsidRPr="00537EC1">
        <w:rPr>
          <w:szCs w:val="24"/>
        </w:rPr>
        <w:t xml:space="preserve">Določbe tega člena se uporabljajo, če certificiranje zahteva lastnik prenosnega sistema ali operater prenosnega sistema, ki ga nadzoruje oseba ali osebe iz države, ki ni članica Evropske unije (v nadaljevanju: tretja država) ali tretjih držav, </w:t>
      </w:r>
      <w:r w:rsidRPr="004C40B1">
        <w:rPr>
          <w:szCs w:val="24"/>
        </w:rPr>
        <w:t>ali ki je sam iz take države oziroma držav</w:t>
      </w:r>
      <w:r w:rsidRPr="00537EC1">
        <w:rPr>
          <w:szCs w:val="24"/>
        </w:rPr>
        <w:t>. Za tretjo državo šteje tudi država članica Evropske unije, za katere velja odstopanje iz 49. člena Direktive 2009/73/ES.</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(2) </w:t>
      </w:r>
      <w:r w:rsidRPr="00537EC1">
        <w:rPr>
          <w:szCs w:val="24"/>
        </w:rPr>
        <w:t xml:space="preserve">Za postopek certificiranja in preizkus pogojev za certifikat iz prvega odstavka se uporabljajo določbe </w:t>
      </w:r>
      <w:r w:rsidR="002143F0">
        <w:rPr>
          <w:szCs w:val="24"/>
        </w:rPr>
        <w:fldChar w:fldCharType="begin"/>
      </w:r>
      <w:r>
        <w:rPr>
          <w:szCs w:val="24"/>
        </w:rPr>
        <w:instrText xml:space="preserve"> REF _Ref294015375 \r \h </w:instrText>
      </w:r>
      <w:r w:rsidR="002143F0">
        <w:rPr>
          <w:szCs w:val="24"/>
        </w:rPr>
      </w:r>
      <w:r w:rsidR="002143F0">
        <w:rPr>
          <w:szCs w:val="24"/>
        </w:rPr>
        <w:fldChar w:fldCharType="separate"/>
      </w:r>
      <w:r w:rsidR="00AD6E8B">
        <w:rPr>
          <w:szCs w:val="24"/>
        </w:rPr>
        <w:t>198</w:t>
      </w:r>
      <w:r w:rsidR="002143F0">
        <w:rPr>
          <w:szCs w:val="24"/>
        </w:rPr>
        <w:fldChar w:fldCharType="end"/>
      </w:r>
      <w:r>
        <w:rPr>
          <w:szCs w:val="24"/>
        </w:rPr>
        <w:t xml:space="preserve">., </w:t>
      </w:r>
      <w:r w:rsidR="002143F0">
        <w:rPr>
          <w:szCs w:val="24"/>
        </w:rPr>
        <w:fldChar w:fldCharType="begin"/>
      </w:r>
      <w:r>
        <w:rPr>
          <w:szCs w:val="24"/>
        </w:rPr>
        <w:instrText xml:space="preserve"> REF _Ref294015377 \r \h </w:instrText>
      </w:r>
      <w:r w:rsidR="002143F0">
        <w:rPr>
          <w:szCs w:val="24"/>
        </w:rPr>
      </w:r>
      <w:r w:rsidR="002143F0">
        <w:rPr>
          <w:szCs w:val="24"/>
        </w:rPr>
        <w:fldChar w:fldCharType="separate"/>
      </w:r>
      <w:r w:rsidR="00AD6E8B">
        <w:rPr>
          <w:szCs w:val="24"/>
        </w:rPr>
        <w:t>199</w:t>
      </w:r>
      <w:r w:rsidR="002143F0">
        <w:rPr>
          <w:szCs w:val="24"/>
        </w:rPr>
        <w:fldChar w:fldCharType="end"/>
      </w:r>
      <w:r>
        <w:rPr>
          <w:szCs w:val="24"/>
        </w:rPr>
        <w:t xml:space="preserve">., </w:t>
      </w:r>
      <w:r w:rsidR="002143F0">
        <w:rPr>
          <w:szCs w:val="24"/>
        </w:rPr>
        <w:fldChar w:fldCharType="begin"/>
      </w:r>
      <w:r>
        <w:rPr>
          <w:szCs w:val="24"/>
        </w:rPr>
        <w:instrText xml:space="preserve"> REF _Ref294015382 \r \h </w:instrText>
      </w:r>
      <w:r w:rsidR="002143F0">
        <w:rPr>
          <w:szCs w:val="24"/>
        </w:rPr>
      </w:r>
      <w:r w:rsidR="002143F0">
        <w:rPr>
          <w:szCs w:val="24"/>
        </w:rPr>
        <w:fldChar w:fldCharType="separate"/>
      </w:r>
      <w:r w:rsidR="00AD6E8B">
        <w:rPr>
          <w:szCs w:val="24"/>
        </w:rPr>
        <w:t>200</w:t>
      </w:r>
      <w:r w:rsidR="002143F0">
        <w:rPr>
          <w:szCs w:val="24"/>
        </w:rPr>
        <w:fldChar w:fldCharType="end"/>
      </w:r>
      <w:r>
        <w:rPr>
          <w:szCs w:val="24"/>
        </w:rPr>
        <w:t xml:space="preserve">. in </w:t>
      </w:r>
      <w:r w:rsidR="002143F0">
        <w:rPr>
          <w:szCs w:val="24"/>
        </w:rPr>
        <w:fldChar w:fldCharType="begin"/>
      </w:r>
      <w:r>
        <w:rPr>
          <w:szCs w:val="24"/>
        </w:rPr>
        <w:instrText xml:space="preserve"> REF _Ref294015391 \r \h </w:instrText>
      </w:r>
      <w:r w:rsidR="002143F0">
        <w:rPr>
          <w:szCs w:val="24"/>
        </w:rPr>
      </w:r>
      <w:r w:rsidR="002143F0">
        <w:rPr>
          <w:szCs w:val="24"/>
        </w:rPr>
        <w:fldChar w:fldCharType="separate"/>
      </w:r>
      <w:r w:rsidR="00AD6E8B">
        <w:rPr>
          <w:szCs w:val="24"/>
        </w:rPr>
        <w:t>201</w:t>
      </w:r>
      <w:r w:rsidR="002143F0">
        <w:rPr>
          <w:szCs w:val="24"/>
        </w:rPr>
        <w:fldChar w:fldCharType="end"/>
      </w:r>
      <w:r w:rsidRPr="00537EC1">
        <w:rPr>
          <w:szCs w:val="24"/>
        </w:rPr>
        <w:t>. člena, v kolikor v tem členu ni drugače določeno.</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(3) </w:t>
      </w:r>
      <w:r w:rsidRPr="00537EC1">
        <w:rPr>
          <w:szCs w:val="24"/>
        </w:rPr>
        <w:t xml:space="preserve">Agencija o prejemu vloge takoj obvesti Komisijo. Agencija tudi nemudoma obvesti komisijo o kakršnih koli okoliščinah, zaradi katerih bi oseba ali osebe iz tretje države ali tretjih držav lahko pridobile nadzor </w:t>
      </w:r>
      <w:r w:rsidR="005E1F8B">
        <w:rPr>
          <w:szCs w:val="24"/>
        </w:rPr>
        <w:t>iz 12. alineje 154. člena tega zakona</w:t>
      </w:r>
      <w:r w:rsidR="005E1F8B" w:rsidRPr="00537EC1">
        <w:rPr>
          <w:szCs w:val="24"/>
        </w:rPr>
        <w:t xml:space="preserve"> </w:t>
      </w:r>
      <w:r w:rsidRPr="00537EC1">
        <w:rPr>
          <w:szCs w:val="24"/>
        </w:rPr>
        <w:t>nad prenosnim sistemom ali operaterjem prenosnega sistema.</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(4) </w:t>
      </w:r>
      <w:r w:rsidRPr="00537EC1">
        <w:rPr>
          <w:szCs w:val="24"/>
        </w:rPr>
        <w:t xml:space="preserve">Operater prenosnega sistema je dolžan takoj obvestiti agencijo o kakršnih koli okoliščinah, zaradi katerih bi oseba ali osebe iz tretje države ali tretjih držav lahko pridobile nadzor </w:t>
      </w:r>
      <w:r w:rsidR="005E1F8B">
        <w:rPr>
          <w:szCs w:val="24"/>
        </w:rPr>
        <w:t>iz 12. alineje 154. člena tega zakona</w:t>
      </w:r>
      <w:r w:rsidR="005E1F8B" w:rsidRPr="00537EC1">
        <w:rPr>
          <w:szCs w:val="24"/>
        </w:rPr>
        <w:t xml:space="preserve"> </w:t>
      </w:r>
      <w:r w:rsidRPr="00537EC1">
        <w:rPr>
          <w:szCs w:val="24"/>
        </w:rPr>
        <w:t>nad prenosnim sistemom ali operaterjem prenosnega sistema.</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(5) </w:t>
      </w:r>
      <w:r w:rsidRPr="00537EC1">
        <w:rPr>
          <w:szCs w:val="24"/>
        </w:rPr>
        <w:t xml:space="preserve">V postopku certificiranja po tem členu se ne uporablja domneva izdaje certifikata iz drugega odstavka </w:t>
      </w:r>
      <w:r w:rsidR="002143F0">
        <w:rPr>
          <w:szCs w:val="24"/>
        </w:rPr>
        <w:fldChar w:fldCharType="begin"/>
      </w:r>
      <w:r>
        <w:rPr>
          <w:szCs w:val="24"/>
        </w:rPr>
        <w:instrText xml:space="preserve"> REF _Ref294015377 \r \h </w:instrText>
      </w:r>
      <w:r w:rsidR="002143F0">
        <w:rPr>
          <w:szCs w:val="24"/>
        </w:rPr>
      </w:r>
      <w:r w:rsidR="002143F0">
        <w:rPr>
          <w:szCs w:val="24"/>
        </w:rPr>
        <w:fldChar w:fldCharType="separate"/>
      </w:r>
      <w:r w:rsidR="00AD6E8B">
        <w:rPr>
          <w:szCs w:val="24"/>
        </w:rPr>
        <w:t>199</w:t>
      </w:r>
      <w:r w:rsidR="002143F0">
        <w:rPr>
          <w:szCs w:val="24"/>
        </w:rPr>
        <w:fldChar w:fldCharType="end"/>
      </w:r>
      <w:r w:rsidRPr="00537EC1">
        <w:rPr>
          <w:szCs w:val="24"/>
        </w:rPr>
        <w:t>. člena tega zakona.</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(6) </w:t>
      </w:r>
      <w:r w:rsidRPr="00537EC1">
        <w:rPr>
          <w:szCs w:val="24"/>
        </w:rPr>
        <w:t xml:space="preserve">Poleg izpolnjevanja pogojev iz </w:t>
      </w:r>
      <w:r w:rsidR="002143F0">
        <w:rPr>
          <w:szCs w:val="24"/>
        </w:rPr>
        <w:fldChar w:fldCharType="begin"/>
      </w:r>
      <w:r>
        <w:rPr>
          <w:szCs w:val="24"/>
        </w:rPr>
        <w:instrText xml:space="preserve"> REF _Ref294013124 \r \h </w:instrText>
      </w:r>
      <w:r w:rsidR="002143F0">
        <w:rPr>
          <w:szCs w:val="24"/>
        </w:rPr>
      </w:r>
      <w:r w:rsidR="002143F0">
        <w:rPr>
          <w:szCs w:val="24"/>
        </w:rPr>
        <w:fldChar w:fldCharType="separate"/>
      </w:r>
      <w:r w:rsidR="00AD6E8B">
        <w:rPr>
          <w:szCs w:val="24"/>
        </w:rPr>
        <w:t>176</w:t>
      </w:r>
      <w:r w:rsidR="002143F0">
        <w:rPr>
          <w:szCs w:val="24"/>
        </w:rPr>
        <w:fldChar w:fldCharType="end"/>
      </w:r>
      <w:r>
        <w:rPr>
          <w:szCs w:val="24"/>
        </w:rPr>
        <w:t xml:space="preserve">., </w:t>
      </w:r>
      <w:r w:rsidR="002143F0">
        <w:rPr>
          <w:szCs w:val="24"/>
        </w:rPr>
        <w:fldChar w:fldCharType="begin"/>
      </w:r>
      <w:r>
        <w:rPr>
          <w:szCs w:val="24"/>
        </w:rPr>
        <w:instrText xml:space="preserve"> REF _Ref294013536 \r \h </w:instrText>
      </w:r>
      <w:r w:rsidR="002143F0">
        <w:rPr>
          <w:szCs w:val="24"/>
        </w:rPr>
      </w:r>
      <w:r w:rsidR="002143F0">
        <w:rPr>
          <w:szCs w:val="24"/>
        </w:rPr>
        <w:fldChar w:fldCharType="separate"/>
      </w:r>
      <w:r w:rsidR="00AD6E8B">
        <w:rPr>
          <w:szCs w:val="24"/>
        </w:rPr>
        <w:t>177</w:t>
      </w:r>
      <w:r w:rsidR="002143F0">
        <w:rPr>
          <w:szCs w:val="24"/>
        </w:rPr>
        <w:fldChar w:fldCharType="end"/>
      </w:r>
      <w:r>
        <w:rPr>
          <w:szCs w:val="24"/>
        </w:rPr>
        <w:t xml:space="preserve">., </w:t>
      </w:r>
      <w:r w:rsidR="002143F0">
        <w:rPr>
          <w:szCs w:val="24"/>
        </w:rPr>
        <w:fldChar w:fldCharType="begin"/>
      </w:r>
      <w:r>
        <w:rPr>
          <w:szCs w:val="24"/>
        </w:rPr>
        <w:instrText xml:space="preserve"> REF _Ref294013604 \r \h </w:instrText>
      </w:r>
      <w:r w:rsidR="002143F0">
        <w:rPr>
          <w:szCs w:val="24"/>
        </w:rPr>
      </w:r>
      <w:r w:rsidR="002143F0">
        <w:rPr>
          <w:szCs w:val="24"/>
        </w:rPr>
        <w:fldChar w:fldCharType="separate"/>
      </w:r>
      <w:r w:rsidR="00AD6E8B">
        <w:rPr>
          <w:szCs w:val="24"/>
        </w:rPr>
        <w:t>179</w:t>
      </w:r>
      <w:r w:rsidR="002143F0">
        <w:rPr>
          <w:szCs w:val="24"/>
        </w:rPr>
        <w:fldChar w:fldCharType="end"/>
      </w:r>
      <w:r>
        <w:rPr>
          <w:szCs w:val="24"/>
        </w:rPr>
        <w:t xml:space="preserve">. in </w:t>
      </w:r>
      <w:r w:rsidR="002143F0">
        <w:rPr>
          <w:szCs w:val="24"/>
        </w:rPr>
        <w:fldChar w:fldCharType="begin"/>
      </w:r>
      <w:r>
        <w:rPr>
          <w:szCs w:val="24"/>
        </w:rPr>
        <w:instrText xml:space="preserve"> REF _Ref294013708 \r \h </w:instrText>
      </w:r>
      <w:r w:rsidR="002143F0">
        <w:rPr>
          <w:szCs w:val="24"/>
        </w:rPr>
      </w:r>
      <w:r w:rsidR="002143F0">
        <w:rPr>
          <w:szCs w:val="24"/>
        </w:rPr>
        <w:fldChar w:fldCharType="separate"/>
      </w:r>
      <w:r w:rsidR="00AD6E8B">
        <w:rPr>
          <w:szCs w:val="24"/>
        </w:rPr>
        <w:t>180</w:t>
      </w:r>
      <w:r w:rsidR="002143F0">
        <w:rPr>
          <w:szCs w:val="24"/>
        </w:rPr>
        <w:fldChar w:fldCharType="end"/>
      </w:r>
      <w:r>
        <w:rPr>
          <w:szCs w:val="24"/>
        </w:rPr>
        <w:t>.</w:t>
      </w:r>
      <w:r w:rsidRPr="00537EC1">
        <w:rPr>
          <w:szCs w:val="24"/>
        </w:rPr>
        <w:t xml:space="preserve"> člena</w:t>
      </w:r>
      <w:r>
        <w:rPr>
          <w:szCs w:val="24"/>
        </w:rPr>
        <w:t xml:space="preserve"> ali zahtev ali zahtev iz </w:t>
      </w:r>
      <w:r w:rsidR="002143F0">
        <w:rPr>
          <w:szCs w:val="24"/>
        </w:rPr>
        <w:fldChar w:fldCharType="begin"/>
      </w:r>
      <w:r>
        <w:rPr>
          <w:szCs w:val="24"/>
        </w:rPr>
        <w:instrText xml:space="preserve"> REF _Ref294703281 \r \h </w:instrText>
      </w:r>
      <w:r w:rsidR="002143F0">
        <w:rPr>
          <w:szCs w:val="24"/>
        </w:rPr>
      </w:r>
      <w:r w:rsidR="002143F0">
        <w:rPr>
          <w:szCs w:val="24"/>
        </w:rPr>
        <w:fldChar w:fldCharType="separate"/>
      </w:r>
      <w:r w:rsidR="00AD6E8B">
        <w:rPr>
          <w:szCs w:val="24"/>
        </w:rPr>
        <w:t>183</w:t>
      </w:r>
      <w:r w:rsidR="002143F0">
        <w:rPr>
          <w:szCs w:val="24"/>
        </w:rPr>
        <w:fldChar w:fldCharType="end"/>
      </w:r>
      <w:r>
        <w:rPr>
          <w:szCs w:val="24"/>
        </w:rPr>
        <w:t xml:space="preserve">. člena do </w:t>
      </w:r>
      <w:r w:rsidR="002143F0">
        <w:rPr>
          <w:szCs w:val="24"/>
        </w:rPr>
        <w:fldChar w:fldCharType="begin"/>
      </w:r>
      <w:r>
        <w:rPr>
          <w:szCs w:val="24"/>
        </w:rPr>
        <w:instrText xml:space="preserve"> REF _Ref294720616 \r \h </w:instrText>
      </w:r>
      <w:r w:rsidR="002143F0">
        <w:rPr>
          <w:szCs w:val="24"/>
        </w:rPr>
      </w:r>
      <w:r w:rsidR="002143F0">
        <w:rPr>
          <w:szCs w:val="24"/>
        </w:rPr>
        <w:fldChar w:fldCharType="separate"/>
      </w:r>
      <w:r w:rsidR="00AD6E8B">
        <w:rPr>
          <w:szCs w:val="24"/>
        </w:rPr>
        <w:t>196</w:t>
      </w:r>
      <w:r w:rsidR="002143F0">
        <w:rPr>
          <w:szCs w:val="24"/>
        </w:rPr>
        <w:fldChar w:fldCharType="end"/>
      </w:r>
      <w:r>
        <w:rPr>
          <w:szCs w:val="24"/>
        </w:rPr>
        <w:t>. člena</w:t>
      </w:r>
      <w:r w:rsidRPr="00537EC1">
        <w:rPr>
          <w:szCs w:val="24"/>
        </w:rPr>
        <w:t xml:space="preserve"> tega zakona</w:t>
      </w:r>
      <w:r w:rsidR="001F151B">
        <w:rPr>
          <w:szCs w:val="24"/>
        </w:rPr>
        <w:t>,</w:t>
      </w:r>
      <w:r w:rsidRPr="00537EC1">
        <w:rPr>
          <w:szCs w:val="24"/>
        </w:rPr>
        <w:t xml:space="preserve"> mora stranka v postopku certificiranja po tem členu pristojn</w:t>
      </w:r>
      <w:r>
        <w:rPr>
          <w:szCs w:val="24"/>
        </w:rPr>
        <w:t xml:space="preserve">emu organu iz prvega odstavka </w:t>
      </w:r>
      <w:r w:rsidR="002143F0">
        <w:rPr>
          <w:szCs w:val="24"/>
        </w:rPr>
        <w:fldChar w:fldCharType="begin"/>
      </w:r>
      <w:r>
        <w:rPr>
          <w:szCs w:val="24"/>
        </w:rPr>
        <w:instrText xml:space="preserve"> REF _Ref294015524 \r \h </w:instrText>
      </w:r>
      <w:r w:rsidR="002143F0">
        <w:rPr>
          <w:szCs w:val="24"/>
        </w:rPr>
      </w:r>
      <w:r w:rsidR="002143F0">
        <w:rPr>
          <w:szCs w:val="24"/>
        </w:rPr>
        <w:fldChar w:fldCharType="separate"/>
      </w:r>
      <w:r w:rsidR="00AD6E8B">
        <w:rPr>
          <w:szCs w:val="24"/>
        </w:rPr>
        <w:t>161</w:t>
      </w:r>
      <w:r w:rsidR="002143F0">
        <w:rPr>
          <w:szCs w:val="24"/>
        </w:rPr>
        <w:fldChar w:fldCharType="end"/>
      </w:r>
      <w:r w:rsidRPr="00537EC1">
        <w:rPr>
          <w:szCs w:val="24"/>
        </w:rPr>
        <w:t>. člena tudi dokazati, da izdaja certifikata ne bo ogrozila zanesljivosti oskrbe Republike Slovenije, druge države članice in Evropske unije z energijo. Pri preučitvi tega vprašanja pristojni organ upošteva:</w:t>
      </w:r>
    </w:p>
    <w:p w:rsidR="003D044C" w:rsidRPr="00537EC1" w:rsidRDefault="003D044C" w:rsidP="003D044C">
      <w:pPr>
        <w:rPr>
          <w:szCs w:val="24"/>
        </w:rPr>
      </w:pPr>
    </w:p>
    <w:p w:rsidR="003D044C" w:rsidRPr="00537EC1" w:rsidRDefault="003D044C" w:rsidP="00385F6A">
      <w:pPr>
        <w:pStyle w:val="ListParagraph1"/>
        <w:numPr>
          <w:ilvl w:val="0"/>
          <w:numId w:val="4"/>
        </w:numPr>
        <w:rPr>
          <w:szCs w:val="24"/>
        </w:rPr>
      </w:pPr>
      <w:r w:rsidRPr="00537EC1">
        <w:rPr>
          <w:szCs w:val="24"/>
        </w:rPr>
        <w:t>pravice in obveznosti Evropske unije v zvezi s to tretjo državo, ki izhajajo iz mednarodnega prava ter iz sporazumov, sklenjenih z eno ali več tretjimi državami, katerih podpisnica je Evropska unija in ki obravnavajo zanesljivost oskrbe z energijo;</w:t>
      </w:r>
    </w:p>
    <w:p w:rsidR="003D044C" w:rsidRPr="00537EC1" w:rsidRDefault="003D044C" w:rsidP="00385F6A">
      <w:pPr>
        <w:pStyle w:val="ListParagraph1"/>
        <w:numPr>
          <w:ilvl w:val="0"/>
          <w:numId w:val="4"/>
        </w:numPr>
        <w:rPr>
          <w:szCs w:val="24"/>
        </w:rPr>
      </w:pPr>
      <w:r w:rsidRPr="00537EC1">
        <w:rPr>
          <w:szCs w:val="24"/>
        </w:rPr>
        <w:t>pravice in obveznosti držav članic do te tretje države, ki izhajajo iz sporazumov, sklenjenih z njo, če so v skladu s pravom Evropske unije, in</w:t>
      </w:r>
    </w:p>
    <w:p w:rsidR="003D044C" w:rsidRPr="00537EC1" w:rsidRDefault="003D044C" w:rsidP="00385F6A">
      <w:pPr>
        <w:pStyle w:val="ListParagraph1"/>
        <w:numPr>
          <w:ilvl w:val="0"/>
          <w:numId w:val="4"/>
        </w:numPr>
        <w:rPr>
          <w:szCs w:val="24"/>
        </w:rPr>
      </w:pPr>
      <w:r w:rsidRPr="00537EC1">
        <w:rPr>
          <w:szCs w:val="24"/>
        </w:rPr>
        <w:t>druge posebne lastnosti primera in zadevne tretje države.</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(7) </w:t>
      </w:r>
      <w:r w:rsidRPr="00537EC1">
        <w:rPr>
          <w:szCs w:val="24"/>
        </w:rPr>
        <w:t>Agencija mora sprejeti osnutek odločitve v štirih mesecih po prejemu vloge in nemudoma seznaniti Komisijo z njim in z vsemi ustreznimi informacijami v zvezi z njo.</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(8) </w:t>
      </w:r>
      <w:r w:rsidRPr="00537EC1">
        <w:rPr>
          <w:szCs w:val="24"/>
        </w:rPr>
        <w:t xml:space="preserve">Agencija mora pred sprejetjem odločitve o certificiranju Komisijo zaprositi za mnenje o tem, ali stranka izpolnjuje prepovedi iz </w:t>
      </w:r>
      <w:r w:rsidR="002143F0">
        <w:rPr>
          <w:szCs w:val="24"/>
        </w:rPr>
        <w:fldChar w:fldCharType="begin"/>
      </w:r>
      <w:r>
        <w:rPr>
          <w:szCs w:val="24"/>
        </w:rPr>
        <w:instrText xml:space="preserve"> REF _Ref294013124 \r \h </w:instrText>
      </w:r>
      <w:r w:rsidR="002143F0">
        <w:rPr>
          <w:szCs w:val="24"/>
        </w:rPr>
      </w:r>
      <w:r w:rsidR="002143F0">
        <w:rPr>
          <w:szCs w:val="24"/>
        </w:rPr>
        <w:fldChar w:fldCharType="separate"/>
      </w:r>
      <w:r w:rsidR="00AD6E8B">
        <w:rPr>
          <w:szCs w:val="24"/>
        </w:rPr>
        <w:t>176</w:t>
      </w:r>
      <w:r w:rsidR="002143F0">
        <w:rPr>
          <w:szCs w:val="24"/>
        </w:rPr>
        <w:fldChar w:fldCharType="end"/>
      </w:r>
      <w:r>
        <w:rPr>
          <w:szCs w:val="24"/>
        </w:rPr>
        <w:t xml:space="preserve">., </w:t>
      </w:r>
      <w:r w:rsidR="002143F0">
        <w:rPr>
          <w:szCs w:val="24"/>
        </w:rPr>
        <w:fldChar w:fldCharType="begin"/>
      </w:r>
      <w:r>
        <w:rPr>
          <w:szCs w:val="24"/>
        </w:rPr>
        <w:instrText xml:space="preserve"> REF _Ref294013536 \r \h </w:instrText>
      </w:r>
      <w:r w:rsidR="002143F0">
        <w:rPr>
          <w:szCs w:val="24"/>
        </w:rPr>
      </w:r>
      <w:r w:rsidR="002143F0">
        <w:rPr>
          <w:szCs w:val="24"/>
        </w:rPr>
        <w:fldChar w:fldCharType="separate"/>
      </w:r>
      <w:r w:rsidR="00AD6E8B">
        <w:rPr>
          <w:szCs w:val="24"/>
        </w:rPr>
        <w:t>177</w:t>
      </w:r>
      <w:r w:rsidR="002143F0">
        <w:rPr>
          <w:szCs w:val="24"/>
        </w:rPr>
        <w:fldChar w:fldCharType="end"/>
      </w:r>
      <w:r>
        <w:rPr>
          <w:szCs w:val="24"/>
        </w:rPr>
        <w:t xml:space="preserve">., </w:t>
      </w:r>
      <w:r w:rsidR="002143F0">
        <w:rPr>
          <w:szCs w:val="24"/>
        </w:rPr>
        <w:fldChar w:fldCharType="begin"/>
      </w:r>
      <w:r>
        <w:rPr>
          <w:szCs w:val="24"/>
        </w:rPr>
        <w:instrText xml:space="preserve"> REF _Ref294013604 \r \h </w:instrText>
      </w:r>
      <w:r w:rsidR="002143F0">
        <w:rPr>
          <w:szCs w:val="24"/>
        </w:rPr>
      </w:r>
      <w:r w:rsidR="002143F0">
        <w:rPr>
          <w:szCs w:val="24"/>
        </w:rPr>
        <w:fldChar w:fldCharType="separate"/>
      </w:r>
      <w:r w:rsidR="00AD6E8B">
        <w:rPr>
          <w:szCs w:val="24"/>
        </w:rPr>
        <w:t>179</w:t>
      </w:r>
      <w:r w:rsidR="002143F0">
        <w:rPr>
          <w:szCs w:val="24"/>
        </w:rPr>
        <w:fldChar w:fldCharType="end"/>
      </w:r>
      <w:r>
        <w:rPr>
          <w:szCs w:val="24"/>
        </w:rPr>
        <w:t xml:space="preserve">. in </w:t>
      </w:r>
      <w:r w:rsidR="002143F0">
        <w:rPr>
          <w:szCs w:val="24"/>
        </w:rPr>
        <w:fldChar w:fldCharType="begin"/>
      </w:r>
      <w:r>
        <w:rPr>
          <w:szCs w:val="24"/>
        </w:rPr>
        <w:instrText xml:space="preserve"> REF _Ref294013708 \r \h </w:instrText>
      </w:r>
      <w:r w:rsidR="002143F0">
        <w:rPr>
          <w:szCs w:val="24"/>
        </w:rPr>
      </w:r>
      <w:r w:rsidR="002143F0">
        <w:rPr>
          <w:szCs w:val="24"/>
        </w:rPr>
        <w:fldChar w:fldCharType="separate"/>
      </w:r>
      <w:r w:rsidR="00AD6E8B">
        <w:rPr>
          <w:szCs w:val="24"/>
        </w:rPr>
        <w:t>180</w:t>
      </w:r>
      <w:r w:rsidR="002143F0">
        <w:rPr>
          <w:szCs w:val="24"/>
        </w:rPr>
        <w:fldChar w:fldCharType="end"/>
      </w:r>
      <w:r>
        <w:rPr>
          <w:szCs w:val="24"/>
        </w:rPr>
        <w:t>.</w:t>
      </w:r>
      <w:r w:rsidRPr="00537EC1">
        <w:rPr>
          <w:szCs w:val="24"/>
        </w:rPr>
        <w:t xml:space="preserve"> člena tega zakona</w:t>
      </w:r>
      <w:r>
        <w:rPr>
          <w:szCs w:val="24"/>
        </w:rPr>
        <w:t xml:space="preserve"> ali zahteve iz </w:t>
      </w:r>
      <w:r w:rsidR="002143F0">
        <w:rPr>
          <w:szCs w:val="24"/>
        </w:rPr>
        <w:fldChar w:fldCharType="begin"/>
      </w:r>
      <w:r>
        <w:rPr>
          <w:szCs w:val="24"/>
        </w:rPr>
        <w:instrText xml:space="preserve"> REF _Ref294703281 \r \h </w:instrText>
      </w:r>
      <w:r w:rsidR="002143F0">
        <w:rPr>
          <w:szCs w:val="24"/>
        </w:rPr>
      </w:r>
      <w:r w:rsidR="002143F0">
        <w:rPr>
          <w:szCs w:val="24"/>
        </w:rPr>
        <w:fldChar w:fldCharType="separate"/>
      </w:r>
      <w:r w:rsidR="00AD6E8B">
        <w:rPr>
          <w:szCs w:val="24"/>
        </w:rPr>
        <w:t>183</w:t>
      </w:r>
      <w:r w:rsidR="002143F0">
        <w:rPr>
          <w:szCs w:val="24"/>
        </w:rPr>
        <w:fldChar w:fldCharType="end"/>
      </w:r>
      <w:r>
        <w:rPr>
          <w:szCs w:val="24"/>
        </w:rPr>
        <w:t xml:space="preserve">. člena do </w:t>
      </w:r>
      <w:r w:rsidR="002143F0">
        <w:rPr>
          <w:szCs w:val="24"/>
        </w:rPr>
        <w:fldChar w:fldCharType="begin"/>
      </w:r>
      <w:r>
        <w:rPr>
          <w:szCs w:val="24"/>
        </w:rPr>
        <w:instrText xml:space="preserve"> REF _Ref294720616 \r \h </w:instrText>
      </w:r>
      <w:r w:rsidR="002143F0">
        <w:rPr>
          <w:szCs w:val="24"/>
        </w:rPr>
      </w:r>
      <w:r w:rsidR="002143F0">
        <w:rPr>
          <w:szCs w:val="24"/>
        </w:rPr>
        <w:fldChar w:fldCharType="separate"/>
      </w:r>
      <w:r w:rsidR="00AD6E8B">
        <w:rPr>
          <w:szCs w:val="24"/>
        </w:rPr>
        <w:t>196</w:t>
      </w:r>
      <w:r w:rsidR="002143F0">
        <w:rPr>
          <w:szCs w:val="24"/>
        </w:rPr>
        <w:fldChar w:fldCharType="end"/>
      </w:r>
      <w:r>
        <w:rPr>
          <w:szCs w:val="24"/>
        </w:rPr>
        <w:t>. člena tega zakona</w:t>
      </w:r>
      <w:r w:rsidRPr="00537EC1">
        <w:rPr>
          <w:szCs w:val="24"/>
        </w:rPr>
        <w:t>, in ali lahko odobritev certificiranja ogrozi zanesljivost oskrbe Evropske unije z energijo.</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(9) </w:t>
      </w:r>
      <w:r w:rsidRPr="00537EC1">
        <w:rPr>
          <w:szCs w:val="24"/>
        </w:rPr>
        <w:t>Komisija izvede postopek, predpisan s šestim in sedmim odstavkom 11. člena Direktive 2009/73/ES.</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(10) </w:t>
      </w:r>
      <w:r w:rsidRPr="00537EC1">
        <w:rPr>
          <w:szCs w:val="24"/>
        </w:rPr>
        <w:t xml:space="preserve">Agencija izda odločbo v postopku certificiranja po tem členu v dveh mesecih po izteku roka iz šestega odstavka 11. člena Direktive 2009/73/ES, pri čemer v čim večji meri upošteva mnenje Komisije. </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(11) </w:t>
      </w:r>
      <w:r w:rsidRPr="00537EC1">
        <w:rPr>
          <w:szCs w:val="24"/>
        </w:rPr>
        <w:t xml:space="preserve">Agencija zavrne izdajo certifikata ne glede na mnenje Komisije, če bi njegova izdaja ogrozila zanesljivost oskrbe Republike Slovenije ali druge države članice z energijo. </w:t>
      </w:r>
    </w:p>
    <w:p w:rsidR="003D044C" w:rsidRPr="00537EC1" w:rsidRDefault="003D044C" w:rsidP="003D044C">
      <w:pPr>
        <w:rPr>
          <w:szCs w:val="24"/>
        </w:rPr>
      </w:pPr>
    </w:p>
    <w:p w:rsidR="003D044C" w:rsidRDefault="003D044C" w:rsidP="003D044C">
      <w:pPr>
        <w:pStyle w:val="ListParagraph1"/>
        <w:ind w:left="0"/>
        <w:rPr>
          <w:szCs w:val="24"/>
        </w:rPr>
      </w:pPr>
      <w:r>
        <w:rPr>
          <w:szCs w:val="24"/>
        </w:rPr>
        <w:t xml:space="preserve">(12) </w:t>
      </w:r>
      <w:r w:rsidRPr="00537EC1">
        <w:rPr>
          <w:szCs w:val="24"/>
        </w:rPr>
        <w:t>Dokončna odločba agencije in mnenje Komisije se objavita skupaj v Uradnem listu Republike Slovenije. Kadar se dokončna odločba razlikuje od mnenja Komisije, agencija skupaj s to odločitvijo pripravi in objavi razloge za to odločitev.</w:t>
      </w:r>
    </w:p>
    <w:p w:rsidR="00DE73EB" w:rsidRDefault="00DE73EB" w:rsidP="003D044C">
      <w:pPr>
        <w:pStyle w:val="ListParagraph1"/>
        <w:ind w:left="0"/>
        <w:rPr>
          <w:szCs w:val="24"/>
        </w:rPr>
      </w:pPr>
    </w:p>
    <w:p w:rsidR="001D1E1E" w:rsidRDefault="00DE73EB" w:rsidP="007D1782">
      <w:pPr>
        <w:pStyle w:val="Obrazloitev"/>
      </w:pPr>
      <w:r w:rsidRPr="00DE73EB">
        <w:t>Po vsej Skupnosti je treba izvajati učinkovito ločevanje dejavnosti dobave in proizvodnje od dejavnosti operaterja prenosnega sistema, tako za podjetja iz Skupnosti kakor tudi za podjetja, ki niso iz Skupnosti. Da bi ohranili neodvisnost omrežnih dejavnosti ter dejavnosti dobave in proizvodnje po vsej Skupnosti, morajo imeti regulativni organi pooblastilo, da zavrnejo certifikacijo operaterjev prenosnih sistemov, ki ne izpolnjujejo pravil o učinkovitem ločevanju, kar velja tudi za certificiranje podjetij ali sistemov, ki jih nadzirajo podjetja iz EU. Dodatna zahteva pa se za lastništvo operaterjev ali sistemov nanaša na zagotavljanje zanesljivosti oskrbe s plinom tako države članice, drugih članic in EU. Da se zagotovili dosledno uporabo teh pravil po vsej Skupnosti, morajo regulativni organi pri odločanju o certifikaciji v čim večji meri upoštevati mnenje Komisije, s čimer je zagotovljeno tudi spoštovanje mednarodnih obveznosti Skupnosti ter solidarnost in zanesljivost oskrbe z energijo v Skupnosti.</w:t>
      </w:r>
    </w:p>
    <w:p w:rsidR="00DE73EB" w:rsidRDefault="00DE73EB" w:rsidP="003D044C">
      <w:pPr>
        <w:pStyle w:val="ListParagraph1"/>
        <w:ind w:left="0"/>
        <w:rPr>
          <w:szCs w:val="24"/>
        </w:rPr>
      </w:pPr>
    </w:p>
    <w:p w:rsidR="00DE73EB" w:rsidRPr="00DE73EB" w:rsidRDefault="00DE73EB" w:rsidP="003D044C">
      <w:pPr>
        <w:pStyle w:val="ListParagraph1"/>
        <w:ind w:left="0"/>
        <w:rPr>
          <w:szCs w:val="24"/>
        </w:rPr>
      </w:pPr>
    </w:p>
    <w:p w:rsidR="003D044C" w:rsidRPr="00114DD7" w:rsidRDefault="003D044C" w:rsidP="00391BB3">
      <w:pPr>
        <w:pStyle w:val="Naslov5"/>
      </w:pPr>
      <w:bookmarkStart w:id="909" w:name="_Toc293062777"/>
      <w:bookmarkStart w:id="910" w:name="_Toc358722037"/>
      <w:r w:rsidRPr="00114DD7">
        <w:t>člen</w:t>
      </w:r>
      <w:r>
        <w:br/>
      </w:r>
      <w:r w:rsidRPr="00114DD7">
        <w:t>(imenovanje operaterja prenosnega sistema)</w:t>
      </w:r>
      <w:bookmarkEnd w:id="909"/>
      <w:bookmarkEnd w:id="910"/>
    </w:p>
    <w:p w:rsidR="003D044C" w:rsidRPr="00537EC1" w:rsidRDefault="003D044C" w:rsidP="003D044C">
      <w:pPr>
        <w:jc w:val="center"/>
        <w:rPr>
          <w:szCs w:val="24"/>
        </w:rPr>
      </w:pPr>
    </w:p>
    <w:p w:rsidR="003D044C" w:rsidRPr="00537EC1" w:rsidRDefault="003D044C" w:rsidP="003D044C">
      <w:pPr>
        <w:pStyle w:val="ListParagraph1"/>
        <w:ind w:left="0"/>
        <w:rPr>
          <w:szCs w:val="24"/>
        </w:rPr>
      </w:pPr>
      <w:r>
        <w:rPr>
          <w:szCs w:val="24"/>
        </w:rPr>
        <w:t xml:space="preserve">(1) </w:t>
      </w:r>
      <w:r w:rsidRPr="00537EC1">
        <w:rPr>
          <w:szCs w:val="24"/>
        </w:rPr>
        <w:t>Če so po dokončnosti odločbe o izdaji certifikata pri določeni osebi izpolnjeni vsi pogoji iz četrtega odstavka</w:t>
      </w:r>
      <w:r>
        <w:rPr>
          <w:szCs w:val="24"/>
        </w:rPr>
        <w:t xml:space="preserve"> </w:t>
      </w:r>
      <w:r w:rsidR="002143F0">
        <w:rPr>
          <w:szCs w:val="24"/>
        </w:rPr>
        <w:fldChar w:fldCharType="begin"/>
      </w:r>
      <w:r>
        <w:rPr>
          <w:szCs w:val="24"/>
        </w:rPr>
        <w:instrText xml:space="preserve"> REF _Ref294015855 \r \h </w:instrText>
      </w:r>
      <w:r w:rsidR="002143F0">
        <w:rPr>
          <w:szCs w:val="24"/>
        </w:rPr>
      </w:r>
      <w:r w:rsidR="002143F0">
        <w:rPr>
          <w:szCs w:val="24"/>
        </w:rPr>
        <w:fldChar w:fldCharType="separate"/>
      </w:r>
      <w:r w:rsidR="00AD6E8B">
        <w:rPr>
          <w:szCs w:val="24"/>
        </w:rPr>
        <w:t>172</w:t>
      </w:r>
      <w:r w:rsidR="002143F0">
        <w:rPr>
          <w:szCs w:val="24"/>
        </w:rPr>
        <w:fldChar w:fldCharType="end"/>
      </w:r>
      <w:r w:rsidRPr="00537EC1">
        <w:rPr>
          <w:szCs w:val="24"/>
        </w:rPr>
        <w:t>. člena tega zakona za začetek izvajanja dejavnosti operaterja prenosnega sistema, imenuje Vlada na predlog agencije to osebo za operaterja prenosnega sistema s sklepom (v nadaljnjem besedilu: akt imenovanja).</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(2) </w:t>
      </w:r>
      <w:r w:rsidRPr="00537EC1">
        <w:rPr>
          <w:szCs w:val="24"/>
        </w:rPr>
        <w:t xml:space="preserve">Vlada na predlog agencije razveljavi akt imenovanja operaterja prenosnega sistema, če ne izpolnjuje več katerega od pogojev za izvajanje dejavnosti operaterja prenosnega sistema iz četrtega odstavka </w:t>
      </w:r>
      <w:r w:rsidR="002143F0">
        <w:rPr>
          <w:szCs w:val="24"/>
        </w:rPr>
        <w:fldChar w:fldCharType="begin"/>
      </w:r>
      <w:r>
        <w:rPr>
          <w:szCs w:val="24"/>
        </w:rPr>
        <w:instrText xml:space="preserve"> REF _Ref294015855 \r \h </w:instrText>
      </w:r>
      <w:r w:rsidR="002143F0">
        <w:rPr>
          <w:szCs w:val="24"/>
        </w:rPr>
      </w:r>
      <w:r w:rsidR="002143F0">
        <w:rPr>
          <w:szCs w:val="24"/>
        </w:rPr>
        <w:fldChar w:fldCharType="separate"/>
      </w:r>
      <w:r w:rsidR="00AD6E8B">
        <w:rPr>
          <w:szCs w:val="24"/>
        </w:rPr>
        <w:t>172</w:t>
      </w:r>
      <w:r w:rsidR="002143F0">
        <w:rPr>
          <w:szCs w:val="24"/>
        </w:rPr>
        <w:fldChar w:fldCharType="end"/>
      </w:r>
      <w:r w:rsidRPr="00537EC1">
        <w:rPr>
          <w:szCs w:val="24"/>
        </w:rPr>
        <w:t>. člena tega zakona, pa ni mogoče pričakovati, da bo ta pogoj v razumnem času izpolnjen.</w:t>
      </w:r>
    </w:p>
    <w:p w:rsidR="003D044C" w:rsidRPr="00537EC1" w:rsidRDefault="003D044C" w:rsidP="003D044C">
      <w:pPr>
        <w:rPr>
          <w:szCs w:val="24"/>
        </w:rPr>
      </w:pPr>
    </w:p>
    <w:p w:rsidR="003D044C" w:rsidRDefault="003D044C" w:rsidP="00750FEF">
      <w:pPr>
        <w:pStyle w:val="ListParagraph1"/>
        <w:ind w:left="0"/>
        <w:rPr>
          <w:szCs w:val="24"/>
        </w:rPr>
      </w:pPr>
      <w:r>
        <w:rPr>
          <w:szCs w:val="24"/>
        </w:rPr>
        <w:t xml:space="preserve">(3) </w:t>
      </w:r>
      <w:r w:rsidRPr="00537EC1">
        <w:rPr>
          <w:szCs w:val="24"/>
        </w:rPr>
        <w:t>Akt imenovanja in sklep o njegovi razveljavitvi se objavita v Uradnem listu Evropske unije in Uradnem listu Republike Slovenije.</w:t>
      </w:r>
    </w:p>
    <w:p w:rsidR="00DE73EB" w:rsidRDefault="00DE73EB" w:rsidP="00750FEF">
      <w:pPr>
        <w:pStyle w:val="ListParagraph1"/>
        <w:ind w:left="0"/>
        <w:rPr>
          <w:szCs w:val="24"/>
        </w:rPr>
      </w:pPr>
    </w:p>
    <w:p w:rsidR="00DE73EB" w:rsidRDefault="00DE73EB" w:rsidP="00750FEF">
      <w:pPr>
        <w:pStyle w:val="ListParagraph1"/>
        <w:ind w:left="0"/>
        <w:rPr>
          <w:szCs w:val="24"/>
        </w:rPr>
      </w:pPr>
    </w:p>
    <w:p w:rsidR="001D1E1E" w:rsidRDefault="00DE73EB" w:rsidP="007D1782">
      <w:pPr>
        <w:pStyle w:val="Obrazloitev"/>
      </w:pPr>
      <w:r w:rsidRPr="00DE73EB">
        <w:t>Direktiva 2009/73 v 10. členu predpisuje certificiranje operaterjev prenosnih sistemov s strani nacionalnih regulatorjev in šele certificiranega operaterja lahko države članice odobrijo in imenujejo za operaterja prenosnega sistema. Seveda pa je potrebno omogočiti tudi postopek razveljavitve imenovanja operaterja, če več ne izpolnjuje določenih pogojev oziroma jih ne izpolni v predpisanem času.</w:t>
      </w:r>
    </w:p>
    <w:p w:rsidR="00DE73EB" w:rsidRPr="00DE73EB" w:rsidRDefault="00DE73EB" w:rsidP="00750FEF">
      <w:pPr>
        <w:pStyle w:val="ListParagraph1"/>
        <w:ind w:left="0"/>
        <w:rPr>
          <w:szCs w:val="24"/>
        </w:rPr>
      </w:pPr>
    </w:p>
    <w:p w:rsidR="003D044C" w:rsidRPr="00114DD7" w:rsidRDefault="003D044C" w:rsidP="00391BB3">
      <w:pPr>
        <w:pStyle w:val="Naslov5"/>
      </w:pPr>
      <w:bookmarkStart w:id="911" w:name="_Toc293062778"/>
      <w:bookmarkStart w:id="912" w:name="_Ref294732863"/>
      <w:bookmarkStart w:id="913" w:name="_Ref295918491"/>
      <w:bookmarkStart w:id="914" w:name="_Toc358722038"/>
      <w:r w:rsidRPr="00114DD7">
        <w:t>člen</w:t>
      </w:r>
      <w:r>
        <w:br/>
      </w:r>
      <w:r w:rsidRPr="00114DD7">
        <w:t>(ukrepi v primeru prenehanja izvajanja dejavnosti operaterja prenosnega sistema)</w:t>
      </w:r>
      <w:bookmarkEnd w:id="911"/>
      <w:bookmarkEnd w:id="912"/>
      <w:bookmarkEnd w:id="913"/>
      <w:bookmarkEnd w:id="914"/>
    </w:p>
    <w:p w:rsidR="003D044C" w:rsidRPr="00537EC1" w:rsidRDefault="003D044C" w:rsidP="003D044C">
      <w:pPr>
        <w:keepNext/>
        <w:rPr>
          <w:szCs w:val="24"/>
        </w:rPr>
      </w:pPr>
    </w:p>
    <w:p w:rsidR="003D044C" w:rsidRPr="00537EC1" w:rsidRDefault="003D044C" w:rsidP="003D044C">
      <w:pPr>
        <w:pStyle w:val="ListParagraph1"/>
        <w:keepNext/>
        <w:ind w:left="0"/>
        <w:rPr>
          <w:szCs w:val="24"/>
        </w:rPr>
      </w:pPr>
      <w:r>
        <w:rPr>
          <w:szCs w:val="24"/>
        </w:rPr>
        <w:t xml:space="preserve">(1) </w:t>
      </w:r>
      <w:r w:rsidRPr="00537EC1">
        <w:rPr>
          <w:szCs w:val="24"/>
        </w:rPr>
        <w:t xml:space="preserve">Določbe tega člena se uporabljajo v vsakem primeru, ko ni izpolnjen kateri od pogojev za izvajanje dejavnosti operaterja prenosnega sistema iz četrtega odstavka </w:t>
      </w:r>
      <w:r w:rsidR="002143F0">
        <w:rPr>
          <w:szCs w:val="24"/>
        </w:rPr>
        <w:fldChar w:fldCharType="begin"/>
      </w:r>
      <w:r>
        <w:rPr>
          <w:szCs w:val="24"/>
        </w:rPr>
        <w:instrText xml:space="preserve"> REF _Ref294015855 \r \h </w:instrText>
      </w:r>
      <w:r w:rsidR="002143F0">
        <w:rPr>
          <w:szCs w:val="24"/>
        </w:rPr>
      </w:r>
      <w:r w:rsidR="002143F0">
        <w:rPr>
          <w:szCs w:val="24"/>
        </w:rPr>
        <w:fldChar w:fldCharType="separate"/>
      </w:r>
      <w:r w:rsidR="00AD6E8B">
        <w:rPr>
          <w:szCs w:val="24"/>
        </w:rPr>
        <w:t>172</w:t>
      </w:r>
      <w:r w:rsidR="002143F0">
        <w:rPr>
          <w:szCs w:val="24"/>
        </w:rPr>
        <w:fldChar w:fldCharType="end"/>
      </w:r>
      <w:r w:rsidRPr="00537EC1">
        <w:rPr>
          <w:szCs w:val="24"/>
        </w:rPr>
        <w:t>. člena tega zakona, pa ni mogoče pričakovati, da bo ta pogoj v razumnem času izpolnjen, kot tudi če iz drugih razlogov operater prenosnega sistema dejansko preneha izvajati dejavnosti operaterja prenosnega sistema in ni pričakovati, da jo bo v razumnem času lahko nadaljeval.</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(2) </w:t>
      </w:r>
      <w:r w:rsidRPr="00537EC1">
        <w:rPr>
          <w:szCs w:val="24"/>
        </w:rPr>
        <w:t>V primeru nastopa razloga iz prejšnjega odstavka agencija z odločbo:</w:t>
      </w:r>
    </w:p>
    <w:p w:rsidR="003D044C" w:rsidRPr="00537EC1" w:rsidRDefault="003D044C" w:rsidP="003D044C">
      <w:pPr>
        <w:rPr>
          <w:szCs w:val="24"/>
        </w:rPr>
      </w:pPr>
    </w:p>
    <w:p w:rsidR="003D044C" w:rsidRPr="00537EC1" w:rsidRDefault="003D044C" w:rsidP="004B457A">
      <w:pPr>
        <w:pStyle w:val="ListParagraph1"/>
        <w:numPr>
          <w:ilvl w:val="0"/>
          <w:numId w:val="4"/>
        </w:numPr>
        <w:ind w:left="284" w:hanging="284"/>
        <w:rPr>
          <w:szCs w:val="24"/>
        </w:rPr>
      </w:pPr>
      <w:r w:rsidRPr="00537EC1">
        <w:rPr>
          <w:szCs w:val="24"/>
        </w:rPr>
        <w:t>določi certificiranega operaterja prenosnega sistema v Republiki Sloveniji ali drugi državi članici Evropske unije, da začasno prevzame izvajanje dejavnosti operaterja prenosnega sistema na prenosnem sistemu, na katerega operaterja se nanaša razlog iz prvega odstavka;</w:t>
      </w:r>
    </w:p>
    <w:p w:rsidR="003D044C" w:rsidRPr="00537EC1" w:rsidRDefault="003D044C" w:rsidP="004B457A">
      <w:pPr>
        <w:pStyle w:val="ListParagraph1"/>
        <w:numPr>
          <w:ilvl w:val="0"/>
          <w:numId w:val="4"/>
        </w:numPr>
        <w:ind w:left="284" w:hanging="284"/>
        <w:rPr>
          <w:szCs w:val="24"/>
        </w:rPr>
      </w:pPr>
      <w:r w:rsidRPr="00537EC1">
        <w:rPr>
          <w:szCs w:val="24"/>
        </w:rPr>
        <w:t>določi pogoje (obseg uporabe, način uporabe, plačilo za uporabo,…), pod katerimi je lastnik ali so lastniki dolžni dati v uporabo prenosni sistem operaterju prenosnega sistema, ki bo prevzel izvajanje dejavnosti po prejšnji alineji, ter rok, v katerem je lastnik ali so lastniki to dolžni storiti;</w:t>
      </w:r>
    </w:p>
    <w:p w:rsidR="003D044C" w:rsidRPr="00537EC1" w:rsidRDefault="003D044C" w:rsidP="004B457A">
      <w:pPr>
        <w:pStyle w:val="ListParagraph1"/>
        <w:numPr>
          <w:ilvl w:val="0"/>
          <w:numId w:val="4"/>
        </w:numPr>
        <w:ind w:left="284" w:hanging="284"/>
        <w:rPr>
          <w:szCs w:val="24"/>
        </w:rPr>
      </w:pPr>
      <w:r w:rsidRPr="00537EC1">
        <w:rPr>
          <w:szCs w:val="24"/>
        </w:rPr>
        <w:t>odloči o drugih vprašanjih razmerja med lastnikom ali lastniki prenosnega sistema in operaterjem iz prve alineje v zvezi z začasnim izvajanjem dejavnosti operaterja prenosnega sistema.</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(3) </w:t>
      </w:r>
      <w:r w:rsidRPr="00537EC1">
        <w:rPr>
          <w:szCs w:val="24"/>
        </w:rPr>
        <w:t xml:space="preserve">Operater iz prve alineje prejšnjega odstavka opravlja dejavnosti operaterja prenosnega sistema do takrat, ko to dejavnost prevzame drug operater prenosnega sistema, ki izpolnjuje pogoje iz četrtega odstavka </w:t>
      </w:r>
      <w:r w:rsidR="002143F0">
        <w:rPr>
          <w:szCs w:val="24"/>
        </w:rPr>
        <w:fldChar w:fldCharType="begin"/>
      </w:r>
      <w:r>
        <w:rPr>
          <w:szCs w:val="24"/>
        </w:rPr>
        <w:instrText xml:space="preserve"> REF _Ref294015855 \r \h </w:instrText>
      </w:r>
      <w:r w:rsidR="002143F0">
        <w:rPr>
          <w:szCs w:val="24"/>
        </w:rPr>
      </w:r>
      <w:r w:rsidR="002143F0">
        <w:rPr>
          <w:szCs w:val="24"/>
        </w:rPr>
        <w:fldChar w:fldCharType="separate"/>
      </w:r>
      <w:r w:rsidR="00AD6E8B">
        <w:rPr>
          <w:szCs w:val="24"/>
        </w:rPr>
        <w:t>172</w:t>
      </w:r>
      <w:r w:rsidR="002143F0">
        <w:rPr>
          <w:szCs w:val="24"/>
        </w:rPr>
        <w:fldChar w:fldCharType="end"/>
      </w:r>
      <w:r w:rsidRPr="00537EC1">
        <w:rPr>
          <w:szCs w:val="24"/>
        </w:rPr>
        <w:t>. člena tega zakona.</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(4) </w:t>
      </w:r>
      <w:r w:rsidRPr="00537EC1">
        <w:rPr>
          <w:szCs w:val="24"/>
        </w:rPr>
        <w:t xml:space="preserve">Če lastnik ali lastniki prenosnega sistema v enem letu od dokončnosti odločbe iz drugega odstavka ne zagotovijo, da začne dejavnost operaterja prenosnega sistema na njihovem prenosnem sistemu izvajati operater prenosnega sistema, ki izpolnjuje pogoje iz četrtega odstavka </w:t>
      </w:r>
      <w:r w:rsidR="002143F0">
        <w:rPr>
          <w:szCs w:val="24"/>
        </w:rPr>
        <w:fldChar w:fldCharType="begin"/>
      </w:r>
      <w:r>
        <w:rPr>
          <w:szCs w:val="24"/>
        </w:rPr>
        <w:instrText xml:space="preserve"> REF _Ref294015855 \r \h </w:instrText>
      </w:r>
      <w:r w:rsidR="002143F0">
        <w:rPr>
          <w:szCs w:val="24"/>
        </w:rPr>
      </w:r>
      <w:r w:rsidR="002143F0">
        <w:rPr>
          <w:szCs w:val="24"/>
        </w:rPr>
        <w:fldChar w:fldCharType="separate"/>
      </w:r>
      <w:r w:rsidR="00AD6E8B">
        <w:rPr>
          <w:szCs w:val="24"/>
        </w:rPr>
        <w:t>172</w:t>
      </w:r>
      <w:r w:rsidR="002143F0">
        <w:rPr>
          <w:szCs w:val="24"/>
        </w:rPr>
        <w:fldChar w:fldCharType="end"/>
      </w:r>
      <w:r w:rsidRPr="00537EC1">
        <w:rPr>
          <w:szCs w:val="24"/>
        </w:rPr>
        <w:t>. člena tega zakona, pa je obratovanje tega prenosnega sistema nujno za varno in zanesljivo oskrbo z zemeljskim plinom v Republiki Sloveniji ali delu njenega ozemlja, ali gre za povezovalni plinovod, zahteva agencija od Republike Slovenije kot razlastitvenega upravičenca, da začne postopek razlastitve.</w:t>
      </w:r>
    </w:p>
    <w:p w:rsidR="003D044C" w:rsidRPr="00537EC1" w:rsidRDefault="003D044C" w:rsidP="003D044C">
      <w:pPr>
        <w:rPr>
          <w:szCs w:val="24"/>
        </w:rPr>
      </w:pPr>
    </w:p>
    <w:p w:rsidR="003D044C" w:rsidRPr="00537EC1" w:rsidRDefault="003D044C" w:rsidP="00B72248">
      <w:pPr>
        <w:pStyle w:val="ListParagraph1"/>
        <w:ind w:left="0"/>
        <w:rPr>
          <w:szCs w:val="24"/>
        </w:rPr>
      </w:pPr>
      <w:r>
        <w:rPr>
          <w:szCs w:val="24"/>
        </w:rPr>
        <w:t xml:space="preserve">(5) </w:t>
      </w:r>
      <w:r w:rsidRPr="00537EC1">
        <w:rPr>
          <w:szCs w:val="24"/>
        </w:rPr>
        <w:t xml:space="preserve">Razlastitev ali omejitev lastninske pravice </w:t>
      </w:r>
      <w:r w:rsidR="00B72248">
        <w:rPr>
          <w:szCs w:val="24"/>
          <w:lang w:val="sl-SI"/>
        </w:rPr>
        <w:t>za namen</w:t>
      </w:r>
      <w:r w:rsidRPr="00537EC1">
        <w:rPr>
          <w:szCs w:val="24"/>
        </w:rPr>
        <w:t xml:space="preserve"> iz prejšnjega odstavka je v javno korist.</w:t>
      </w:r>
    </w:p>
    <w:p w:rsidR="003D044C" w:rsidRDefault="003D044C" w:rsidP="003D044C">
      <w:pPr>
        <w:rPr>
          <w:szCs w:val="24"/>
        </w:rPr>
      </w:pPr>
    </w:p>
    <w:p w:rsidR="001D1E1E" w:rsidRDefault="00DE73EB" w:rsidP="007D1782">
      <w:pPr>
        <w:pStyle w:val="Obrazloitev"/>
      </w:pPr>
      <w:r w:rsidRPr="00DE73EB">
        <w:t>Ko ni izpolnjen kateri od pogojev za izvajanje dejavnosti operaterja prenosnega sistema iz tega zakona, in ni mogoče pričakovati, da bo ta pogoj v razumnem času izpolnjen, kot tudi če iz drugih razlogov operater prenosnega sistema dejansko preneha izvajati dejavnosti operaterja prenosnega sistema in ni pričakovati, da jo bo v razumnem času lahko nadaljeval, zakon predpisuje ustrezne rešitve. Ker je regulator – agencija glavni in odgovorni akter v postopku preverjanja izpolnjevanja pogojev s strani operaterja prenosnega sistema, prevzema tudi naloge v zvezi z prenosom izvajanja na drugega operaterja, ki spolnjuje predpisane pogoje. Brez sankcije odvzema pravice izvajanja dejavnosti operaterja tudi pogoji za izvajanje ne bi imeli smisla. Z namenom zagotavljanja zanesljive oskrbe s plinom je kot skrajni ukrep predvidena možnost razlastitve takšnega operaterja, ki ne spolnjuje pogojev in ne zagotovi začasnega izvajanja dejavnosti na svojem prenosnem sistemu drugemu operaterju, ki spolnjuje pogoje in ga določi agencija.</w:t>
      </w:r>
    </w:p>
    <w:p w:rsidR="00DE73EB" w:rsidRDefault="00DE73EB" w:rsidP="003D044C">
      <w:pPr>
        <w:rPr>
          <w:szCs w:val="24"/>
        </w:rPr>
      </w:pPr>
    </w:p>
    <w:p w:rsidR="00DE73EB" w:rsidRPr="00537EC1" w:rsidRDefault="00DE73EB" w:rsidP="003D044C">
      <w:pPr>
        <w:rPr>
          <w:szCs w:val="24"/>
        </w:rPr>
      </w:pPr>
    </w:p>
    <w:p w:rsidR="003D044C" w:rsidRPr="001B17DD" w:rsidRDefault="001B17DD" w:rsidP="001E2586">
      <w:pPr>
        <w:pStyle w:val="Naslov3"/>
      </w:pPr>
      <w:bookmarkStart w:id="915" w:name="_Toc293062779"/>
      <w:bookmarkStart w:id="916" w:name="_Toc358722039"/>
      <w:r>
        <w:t xml:space="preserve">3. oddelek: </w:t>
      </w:r>
      <w:r w:rsidR="003D044C" w:rsidRPr="00537EC1">
        <w:t>Operaterji skladiščnih sistemov in sistemov UZP</w:t>
      </w:r>
      <w:bookmarkEnd w:id="915"/>
      <w:bookmarkEnd w:id="916"/>
    </w:p>
    <w:p w:rsidR="003D044C" w:rsidRPr="00114DD7" w:rsidRDefault="003D044C" w:rsidP="00391BB3">
      <w:pPr>
        <w:pStyle w:val="Naslov5"/>
      </w:pPr>
      <w:bookmarkStart w:id="917" w:name="_Toc293062780"/>
      <w:bookmarkStart w:id="918" w:name="_Toc358722040"/>
      <w:r w:rsidRPr="00114DD7">
        <w:t>člen</w:t>
      </w:r>
      <w:r>
        <w:br/>
      </w:r>
      <w:r w:rsidRPr="00114DD7">
        <w:t>(imenovanje operaterjev skladiščnih sistemov in sistemov za UZP)</w:t>
      </w:r>
      <w:bookmarkEnd w:id="917"/>
      <w:bookmarkEnd w:id="918"/>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(1) </w:t>
      </w:r>
      <w:r w:rsidRPr="00537EC1">
        <w:rPr>
          <w:szCs w:val="24"/>
        </w:rPr>
        <w:t>Lastnik oziroma lastniki skladiščnega sistema ali sistema za UZP so dolžni pred začetkom obratovanja imenovati najmanj enega operaterja skladiščnega sistema oziroma sistema za UZP.</w:t>
      </w:r>
    </w:p>
    <w:p w:rsidR="003D044C" w:rsidRPr="00537EC1" w:rsidRDefault="003D044C" w:rsidP="003D044C">
      <w:pPr>
        <w:rPr>
          <w:szCs w:val="24"/>
        </w:rPr>
      </w:pPr>
    </w:p>
    <w:p w:rsidR="003D044C" w:rsidRDefault="003D044C" w:rsidP="003D044C">
      <w:pPr>
        <w:pStyle w:val="ListParagraph1"/>
        <w:ind w:left="0"/>
        <w:rPr>
          <w:szCs w:val="24"/>
        </w:rPr>
      </w:pPr>
      <w:r>
        <w:rPr>
          <w:szCs w:val="24"/>
        </w:rPr>
        <w:t xml:space="preserve">(2) </w:t>
      </w:r>
      <w:r w:rsidRPr="00537EC1">
        <w:rPr>
          <w:szCs w:val="24"/>
        </w:rPr>
        <w:t>Obdobje, za katero so dolžni lastniki iz prvega odstavka imenovati operaterja, določi agencija na njihovo zahtevo z odločbo, pri čemer upošteva oceno učinkovitosti in gospodarskega ravnotežja</w:t>
      </w:r>
      <w:r>
        <w:rPr>
          <w:szCs w:val="24"/>
        </w:rPr>
        <w:t>.</w:t>
      </w:r>
    </w:p>
    <w:p w:rsidR="00DE73EB" w:rsidRDefault="00DE73EB" w:rsidP="003D044C">
      <w:pPr>
        <w:pStyle w:val="ListParagraph1"/>
        <w:ind w:left="0"/>
        <w:rPr>
          <w:szCs w:val="24"/>
        </w:rPr>
      </w:pPr>
    </w:p>
    <w:p w:rsidR="001D1E1E" w:rsidRDefault="00DE73EB" w:rsidP="007D1782">
      <w:pPr>
        <w:pStyle w:val="Obrazloitev"/>
      </w:pPr>
      <w:r w:rsidRPr="00DE73EB">
        <w:t>Za skladiščne sisteme in sisteme za UZP, ki so pomemben del notranjega trga s plinom, je potrebno imenovanje operaterja za primerno obdobje, ki ga določi agencija.</w:t>
      </w:r>
    </w:p>
    <w:p w:rsidR="00DE73EB" w:rsidRPr="00DE73EB" w:rsidRDefault="00DE73EB" w:rsidP="003D044C">
      <w:pPr>
        <w:pStyle w:val="ListParagraph1"/>
        <w:ind w:left="0"/>
        <w:rPr>
          <w:szCs w:val="24"/>
        </w:rPr>
      </w:pPr>
    </w:p>
    <w:p w:rsidR="003D044C" w:rsidRPr="00114DD7" w:rsidRDefault="003D044C" w:rsidP="00391BB3">
      <w:pPr>
        <w:pStyle w:val="Naslov5"/>
      </w:pPr>
      <w:bookmarkStart w:id="919" w:name="_Toc293062781"/>
      <w:bookmarkStart w:id="920" w:name="_Toc358722041"/>
      <w:r w:rsidRPr="00114DD7">
        <w:t>člen</w:t>
      </w:r>
      <w:r>
        <w:br/>
      </w:r>
      <w:r w:rsidRPr="00114DD7">
        <w:t>(naloge operaterja skladiščnega sistema in sistema za UZP)</w:t>
      </w:r>
      <w:bookmarkEnd w:id="919"/>
      <w:bookmarkEnd w:id="920"/>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(1) </w:t>
      </w:r>
      <w:r w:rsidRPr="00537EC1">
        <w:rPr>
          <w:szCs w:val="24"/>
        </w:rPr>
        <w:t>Vsak operater skladiščnega sistema in/ali sistema za UZP mora za zagotovitev odprtega trga obratovati z varnimi, zanesljivimi in učinkovitimi napravami za prenos, skladiščenje in/ali obrati za UZP, jih vzdrževati in razvijati glede na gospodarske razmere, ter pri tem ustrezno pozornost nameniti okolju in zagotovi ustrezne načine za izpolnitev obveznosti storitev.</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(2) </w:t>
      </w:r>
      <w:r w:rsidRPr="00537EC1">
        <w:rPr>
          <w:szCs w:val="24"/>
        </w:rPr>
        <w:t>Operater skladiščnega sistema in/ali sistema za UZP ne sme diskriminirati med posameznimi uporabniki sistema ali vrstami uporabnikov sistema, posebno ne v korist svojih povezanih podjetij.</w:t>
      </w:r>
    </w:p>
    <w:p w:rsidR="003D044C" w:rsidRPr="00537EC1" w:rsidRDefault="003D044C" w:rsidP="003D044C">
      <w:pPr>
        <w:rPr>
          <w:szCs w:val="24"/>
        </w:rPr>
      </w:pPr>
    </w:p>
    <w:p w:rsidR="003D044C" w:rsidRPr="00537EC1" w:rsidRDefault="003D044C" w:rsidP="003D044C">
      <w:pPr>
        <w:pStyle w:val="ListParagraph1"/>
        <w:ind w:left="0"/>
        <w:rPr>
          <w:szCs w:val="24"/>
        </w:rPr>
      </w:pPr>
      <w:r>
        <w:rPr>
          <w:szCs w:val="24"/>
        </w:rPr>
        <w:t xml:space="preserve">(3) </w:t>
      </w:r>
      <w:r w:rsidRPr="00537EC1">
        <w:rPr>
          <w:szCs w:val="24"/>
        </w:rPr>
        <w:t>Operater skladiščnega sistema in/ali sistema za UZP mora posredovati kateremu koli operaterju prenosnega sistema, drugemu operaterju skladiščnega sistema, drugemu operaterju sistema za UZP in/ali operaterju distribucijskega sistema dovolj informacij, da se lahko zagotovi prenos in skladiščenje zemeljskega plina, ki bo združljiv z varnim in učinkovitim obratovanjem povezanega sistema.</w:t>
      </w:r>
    </w:p>
    <w:p w:rsidR="003D044C" w:rsidRPr="00537EC1" w:rsidRDefault="003D044C" w:rsidP="003D044C">
      <w:pPr>
        <w:rPr>
          <w:szCs w:val="24"/>
        </w:rPr>
      </w:pPr>
    </w:p>
    <w:p w:rsidR="003D044C" w:rsidRDefault="003D044C" w:rsidP="001B17DD">
      <w:pPr>
        <w:pStyle w:val="ListParagraph1"/>
        <w:ind w:left="0"/>
        <w:rPr>
          <w:szCs w:val="24"/>
        </w:rPr>
      </w:pPr>
      <w:r>
        <w:rPr>
          <w:szCs w:val="24"/>
        </w:rPr>
        <w:t xml:space="preserve">(4) </w:t>
      </w:r>
      <w:r w:rsidRPr="00537EC1">
        <w:rPr>
          <w:szCs w:val="24"/>
        </w:rPr>
        <w:t>Operater skladiščnega sistema in/ali sistema za UZP mora uporabnikom sistema zagotoviti informacije, ki jih potrebujejo za učinkovit dostop do sistema.</w:t>
      </w:r>
    </w:p>
    <w:p w:rsidR="00DE73EB" w:rsidRDefault="00DE73EB" w:rsidP="001B17DD">
      <w:pPr>
        <w:pStyle w:val="ListParagraph1"/>
        <w:ind w:left="0"/>
        <w:rPr>
          <w:szCs w:val="24"/>
        </w:rPr>
      </w:pPr>
    </w:p>
    <w:p w:rsidR="001D1E1E" w:rsidRDefault="00DE73EB" w:rsidP="007D1782">
      <w:pPr>
        <w:pStyle w:val="Obrazloitev"/>
      </w:pPr>
      <w:r w:rsidRPr="00DE73EB">
        <w:t>Tako kot za regulirano dejavnost operaterja prenosnega sistema je potrebno za regulirano dejavnost operaterja skladišča ali sistema UZP jasno določiti naloge, na katere so vezani upravičeni stroški izvajanja dejavnosti in splošen sistem transparentnosti in nepristranskosti delovanja.</w:t>
      </w:r>
    </w:p>
    <w:p w:rsidR="00DE73EB" w:rsidRPr="00DE73EB" w:rsidRDefault="00DE73EB" w:rsidP="001B17DD">
      <w:pPr>
        <w:pStyle w:val="ListParagraph1"/>
        <w:ind w:left="0"/>
        <w:rPr>
          <w:szCs w:val="24"/>
        </w:rPr>
      </w:pPr>
    </w:p>
    <w:p w:rsidR="003D044C" w:rsidRPr="00114DD7" w:rsidRDefault="003D044C" w:rsidP="00391BB3">
      <w:pPr>
        <w:pStyle w:val="Naslov5"/>
      </w:pPr>
      <w:bookmarkStart w:id="921" w:name="_Toc293062782"/>
      <w:bookmarkStart w:id="922" w:name="_Toc358722042"/>
      <w:r w:rsidRPr="00114DD7">
        <w:t>člen</w:t>
      </w:r>
      <w:r>
        <w:br/>
      </w:r>
      <w:r w:rsidRPr="00114DD7">
        <w:t>(ločevanje operaterjev skladiščnih sistemov)</w:t>
      </w:r>
      <w:bookmarkEnd w:id="921"/>
      <w:bookmarkEnd w:id="922"/>
    </w:p>
    <w:p w:rsidR="003D044C" w:rsidRPr="00537EC1" w:rsidRDefault="003D044C" w:rsidP="003D044C">
      <w:pPr>
        <w:rPr>
          <w:szCs w:val="24"/>
        </w:rPr>
      </w:pPr>
    </w:p>
    <w:p w:rsidR="003D044C" w:rsidRPr="00537EC1" w:rsidRDefault="006844DA" w:rsidP="006844DA">
      <w:pPr>
        <w:pStyle w:val="ListParagraph1"/>
        <w:ind w:left="0"/>
        <w:rPr>
          <w:szCs w:val="24"/>
        </w:rPr>
      </w:pPr>
      <w:r>
        <w:rPr>
          <w:szCs w:val="24"/>
        </w:rPr>
        <w:t xml:space="preserve">(1) </w:t>
      </w:r>
      <w:r w:rsidR="003D044C" w:rsidRPr="00537EC1">
        <w:rPr>
          <w:szCs w:val="24"/>
        </w:rPr>
        <w:t xml:space="preserve">Operater skladiščnega sistema, ki je del vertikalno integriranega podjetja, mora biti neodvisen od drugih dejavnosti, ki niso povezane s prenosom, distribucijo in skladiščenjem, vsaj kar zadeva pravno obliko, organizacijo in sprejemanje odločitev. Ta člen velja le za skladiščni sistem, katerega objekti so tehnično in/ali gospodarsko potrebni za zagotavljanje učinkovitega dostopa do sistema zaradi oskrbe odjemalcev v skladu z drugim odstavkom </w:t>
      </w:r>
      <w:r w:rsidR="002143F0">
        <w:rPr>
          <w:szCs w:val="24"/>
        </w:rPr>
        <w:fldChar w:fldCharType="begin"/>
      </w:r>
      <w:r w:rsidR="003D044C">
        <w:rPr>
          <w:szCs w:val="24"/>
        </w:rPr>
        <w:instrText xml:space="preserve"> REF _Ref294016035 \r \h </w:instrText>
      </w:r>
      <w:r w:rsidR="002143F0">
        <w:rPr>
          <w:szCs w:val="24"/>
        </w:rPr>
      </w:r>
      <w:r w:rsidR="002143F0">
        <w:rPr>
          <w:szCs w:val="24"/>
        </w:rPr>
        <w:fldChar w:fldCharType="separate"/>
      </w:r>
      <w:r w:rsidR="00AD6E8B">
        <w:rPr>
          <w:szCs w:val="24"/>
        </w:rPr>
        <w:t>240</w:t>
      </w:r>
      <w:r w:rsidR="002143F0">
        <w:rPr>
          <w:szCs w:val="24"/>
        </w:rPr>
        <w:fldChar w:fldCharType="end"/>
      </w:r>
      <w:r w:rsidR="003D044C" w:rsidRPr="00537EC1">
        <w:rPr>
          <w:szCs w:val="24"/>
        </w:rPr>
        <w:t>. člena  tega zakona.</w:t>
      </w:r>
    </w:p>
    <w:p w:rsidR="003D044C" w:rsidRPr="00537EC1" w:rsidRDefault="003D044C" w:rsidP="003D044C">
      <w:pPr>
        <w:rPr>
          <w:szCs w:val="24"/>
        </w:rPr>
      </w:pPr>
    </w:p>
    <w:p w:rsidR="003D044C" w:rsidRPr="00537EC1" w:rsidRDefault="006844DA" w:rsidP="006844DA">
      <w:pPr>
        <w:pStyle w:val="ListParagraph1"/>
        <w:ind w:left="0"/>
        <w:rPr>
          <w:szCs w:val="24"/>
        </w:rPr>
      </w:pPr>
      <w:r>
        <w:rPr>
          <w:szCs w:val="24"/>
        </w:rPr>
        <w:t xml:space="preserve">(2) </w:t>
      </w:r>
      <w:r w:rsidR="003D044C" w:rsidRPr="00537EC1">
        <w:rPr>
          <w:szCs w:val="24"/>
        </w:rPr>
        <w:t>Za zagotovitev neodvisnosti operaterja skladiščnega sistema mora ta operater pri svoji organizaciji in delovanju zagotoviti izvajanje najmanj naslednjih ukrepov:</w:t>
      </w:r>
    </w:p>
    <w:p w:rsidR="003D044C" w:rsidRPr="00537EC1" w:rsidRDefault="003D044C" w:rsidP="003D044C">
      <w:pPr>
        <w:rPr>
          <w:szCs w:val="24"/>
        </w:rPr>
      </w:pPr>
    </w:p>
    <w:p w:rsidR="003D044C" w:rsidRPr="00537EC1" w:rsidRDefault="003D044C" w:rsidP="006844DA">
      <w:pPr>
        <w:rPr>
          <w:szCs w:val="24"/>
        </w:rPr>
      </w:pPr>
      <w:r w:rsidRPr="00537EC1">
        <w:rPr>
          <w:szCs w:val="24"/>
        </w:rPr>
        <w:t>(a) osebe, ki so odgovorne za vodenje operaterja skladiščnega sistema, ne smejo sodelovati v organih integriranega podjetja plinskega gospodarstva, ki so neposredno ali posredno odgovorni za vsakodnevno pridobivanje in dobavo zemeljskega plina;</w:t>
      </w:r>
    </w:p>
    <w:p w:rsidR="003D044C" w:rsidRPr="00537EC1" w:rsidRDefault="003D044C" w:rsidP="006844DA">
      <w:pPr>
        <w:rPr>
          <w:szCs w:val="24"/>
        </w:rPr>
      </w:pPr>
    </w:p>
    <w:p w:rsidR="003D044C" w:rsidRPr="00537EC1" w:rsidRDefault="003D044C" w:rsidP="006844DA">
      <w:pPr>
        <w:rPr>
          <w:szCs w:val="24"/>
        </w:rPr>
      </w:pPr>
      <w:r w:rsidRPr="00537EC1">
        <w:rPr>
          <w:szCs w:val="24"/>
        </w:rPr>
        <w:t>(b) poklicni interesi oseb, odgovornih za vodenje operaterja skladiščnega sistema, morajo biti upoštevani na način, ki jim omogoča neodvisno delovanje;</w:t>
      </w:r>
    </w:p>
    <w:p w:rsidR="003D044C" w:rsidRPr="00537EC1" w:rsidRDefault="003D044C" w:rsidP="006844DA">
      <w:pPr>
        <w:rPr>
          <w:szCs w:val="24"/>
        </w:rPr>
      </w:pPr>
    </w:p>
    <w:p w:rsidR="003D044C" w:rsidRPr="00537EC1" w:rsidRDefault="003D044C" w:rsidP="006844DA">
      <w:pPr>
        <w:rPr>
          <w:szCs w:val="24"/>
        </w:rPr>
      </w:pPr>
      <w:r w:rsidRPr="00537EC1">
        <w:rPr>
          <w:szCs w:val="24"/>
        </w:rPr>
        <w:t>(c) operater skladiščnega sistema mora imeti, neodvisno od integriranega podjetja plinskega gospodarstva, dejansko pravico odločanja o sredstvih, ki so potrebna za upravljanje, vzdrževanje in razvoj objektov za skladiščenje, kar ne izključuje obstoja ustreznih usklajevalnih mehanizmov za zaščito pravice matičnega podjetja do ekonomskega nadzora in nadzora upravljanja v zvezi z donosom sredstev v hčerinskem podjetju; to matičnemu podjetju omogoča predvsem potrditev letnega finančnega načrta ali drugega enakovrednega instrumenta operaterja skladiščnega sistema in določitev splošnih omejitev stopnje zadolževanja njegovega hčerinskega podjetja, ne daje pa mu pravice dajanja navodil za vsakodnevno poslovanje ali za posamezne odločitve o gradnji ali nadgradnji objektov za skladiščenje, ki ne presegajo pogojev potrjenega finančnega načrta ali drugega enakovrednega instrumenta.</w:t>
      </w:r>
    </w:p>
    <w:p w:rsidR="003D044C" w:rsidRPr="00537EC1" w:rsidRDefault="003D044C" w:rsidP="003D044C">
      <w:pPr>
        <w:rPr>
          <w:szCs w:val="24"/>
        </w:rPr>
      </w:pPr>
    </w:p>
    <w:p w:rsidR="003D044C" w:rsidRPr="00537EC1" w:rsidRDefault="006844DA" w:rsidP="006844DA">
      <w:pPr>
        <w:pStyle w:val="ListParagraph1"/>
        <w:ind w:left="0"/>
        <w:rPr>
          <w:szCs w:val="24"/>
        </w:rPr>
      </w:pPr>
      <w:r>
        <w:rPr>
          <w:szCs w:val="24"/>
        </w:rPr>
        <w:t xml:space="preserve">(3) </w:t>
      </w:r>
      <w:r w:rsidR="003D044C" w:rsidRPr="00537EC1">
        <w:rPr>
          <w:szCs w:val="24"/>
        </w:rPr>
        <w:t>Operater skladiščnega sistema mora oblikovati program za zagotovitev skladnosti, ki podrobneje določa ukrepe iz prejšnjega odstavka in ukrepe za preprečevanje diskriminatornega ravnanja, ter mora zagotoviti ustrezen nadzor nad izvajanjem tega programa. Program za zagotavljanje skladnosti mora določiti posebne obveznosti, ki jih morajo zaposleni izpolniti za uresničitev teh ciljev. Oseba ali organ, ki je v operaterju odgovoren za spremljanje izvajanja programa za zagotovitev skladnosti, pošlje agenciji letno poročilo o sprejetih ukrepih, katerega mora objaviti.</w:t>
      </w:r>
    </w:p>
    <w:p w:rsidR="003D044C" w:rsidRPr="00537EC1" w:rsidRDefault="003D044C" w:rsidP="003D044C">
      <w:pPr>
        <w:rPr>
          <w:szCs w:val="24"/>
        </w:rPr>
      </w:pPr>
    </w:p>
    <w:p w:rsidR="003D044C" w:rsidRDefault="006844DA" w:rsidP="008B7BD8">
      <w:pPr>
        <w:pStyle w:val="ListParagraph1"/>
        <w:ind w:left="0"/>
        <w:rPr>
          <w:szCs w:val="24"/>
        </w:rPr>
      </w:pPr>
      <w:r>
        <w:rPr>
          <w:szCs w:val="24"/>
        </w:rPr>
        <w:t xml:space="preserve">(4) </w:t>
      </w:r>
      <w:r w:rsidR="003D044C" w:rsidRPr="00537EC1">
        <w:rPr>
          <w:szCs w:val="24"/>
        </w:rPr>
        <w:t>Če Komisija skladno z Direktivo 2009/73/ES sprejme smernice, ki naj bi zagotovile, da operater skladiščnega sistema dosledno in učinkovito izpolnjuje zahteve tega člena, je operater skladiščnega sistema dolžan ravnati v skladu s temu smernicami.</w:t>
      </w:r>
    </w:p>
    <w:p w:rsidR="001D1E1E" w:rsidRDefault="001D1E1E" w:rsidP="007D1782">
      <w:pPr>
        <w:pStyle w:val="ListParagraph1"/>
        <w:ind w:left="0"/>
        <w:rPr>
          <w:i/>
          <w:szCs w:val="24"/>
        </w:rPr>
      </w:pPr>
    </w:p>
    <w:p w:rsidR="001D1E1E" w:rsidRDefault="00DE73EB" w:rsidP="007D1782">
      <w:pPr>
        <w:pStyle w:val="Obrazloitev"/>
      </w:pPr>
      <w:r w:rsidRPr="00DE73EB">
        <w:t>Z namenom zagotavljanja nepristranskega delovanja in obravnave posameznih tržnih akterjev s strani vertikalno integriranih operaterjev skladiščnih sistemov je zahtevana pravna, organizacijska in funkcionalna ločitev od vseh tržnih dejavnosti. Poleg tega je potrebno pripraviti tudi program za zagotavljanje skladnosti z ustreznim nadzorom izvajanja programa.</w:t>
      </w:r>
    </w:p>
    <w:p w:rsidR="001D1E1E" w:rsidRDefault="001D1E1E" w:rsidP="007D1782">
      <w:pPr>
        <w:pStyle w:val="ListParagraph1"/>
        <w:ind w:left="0"/>
        <w:rPr>
          <w:i/>
          <w:szCs w:val="24"/>
        </w:rPr>
      </w:pPr>
    </w:p>
    <w:p w:rsidR="001D1E1E" w:rsidRDefault="001D1E1E" w:rsidP="007D1782">
      <w:pPr>
        <w:pStyle w:val="ListParagraph1"/>
        <w:ind w:left="0"/>
        <w:rPr>
          <w:i/>
          <w:szCs w:val="24"/>
        </w:rPr>
      </w:pPr>
    </w:p>
    <w:p w:rsidR="003D044C" w:rsidRPr="001B17DD" w:rsidRDefault="001B17DD" w:rsidP="001E2586">
      <w:pPr>
        <w:pStyle w:val="Naslov3"/>
      </w:pPr>
      <w:bookmarkStart w:id="923" w:name="_Toc293062783"/>
      <w:bookmarkStart w:id="924" w:name="_Toc358722043"/>
      <w:r w:rsidRPr="00A67412">
        <w:rPr>
          <w:rStyle w:val="Naslov3Znak"/>
        </w:rPr>
        <w:t xml:space="preserve">4. oddelek: </w:t>
      </w:r>
      <w:r w:rsidR="003D044C" w:rsidRPr="008B7BD8">
        <w:rPr>
          <w:rStyle w:val="Naslov3Znak"/>
        </w:rPr>
        <w:t>Zaupnost podatkov za operaterje prenosnih sistemov,</w:t>
      </w:r>
      <w:r w:rsidR="00A67412" w:rsidRPr="008B7BD8">
        <w:rPr>
          <w:rStyle w:val="Naslov3Znak"/>
        </w:rPr>
        <w:t xml:space="preserve"> </w:t>
      </w:r>
      <w:r w:rsidR="003D044C" w:rsidRPr="008B7BD8">
        <w:t>skladiščnih sistemov in sistemov za UZP in za lastnike prenosnih</w:t>
      </w:r>
      <w:r w:rsidR="00A67412" w:rsidRPr="008B7BD8">
        <w:t xml:space="preserve"> </w:t>
      </w:r>
      <w:r w:rsidR="003D044C" w:rsidRPr="008B7BD8">
        <w:t>sistemov</w:t>
      </w:r>
      <w:bookmarkEnd w:id="923"/>
      <w:bookmarkEnd w:id="924"/>
    </w:p>
    <w:p w:rsidR="003D044C" w:rsidRPr="00114DD7" w:rsidRDefault="003D044C" w:rsidP="00391BB3">
      <w:pPr>
        <w:pStyle w:val="Naslov5"/>
      </w:pPr>
      <w:bookmarkStart w:id="925" w:name="_Toc293062784"/>
      <w:bookmarkStart w:id="926" w:name="_Ref294708189"/>
      <w:bookmarkStart w:id="927" w:name="_Toc358722044"/>
      <w:r w:rsidRPr="00114DD7">
        <w:t>člen</w:t>
      </w:r>
      <w:r>
        <w:br/>
      </w:r>
      <w:r w:rsidRPr="00114DD7">
        <w:t>(obveznost varovanja zaupnosti)</w:t>
      </w:r>
      <w:bookmarkEnd w:id="925"/>
      <w:bookmarkEnd w:id="926"/>
      <w:bookmarkEnd w:id="927"/>
    </w:p>
    <w:p w:rsidR="003D044C" w:rsidRPr="00537EC1" w:rsidRDefault="003D044C" w:rsidP="003D044C">
      <w:pPr>
        <w:rPr>
          <w:szCs w:val="24"/>
        </w:rPr>
      </w:pPr>
    </w:p>
    <w:p w:rsidR="003D044C" w:rsidRPr="00537EC1" w:rsidRDefault="006844DA" w:rsidP="006844DA">
      <w:pPr>
        <w:pStyle w:val="ListParagraph1"/>
        <w:ind w:left="0"/>
        <w:rPr>
          <w:szCs w:val="24"/>
        </w:rPr>
      </w:pPr>
      <w:r>
        <w:rPr>
          <w:szCs w:val="24"/>
        </w:rPr>
        <w:t xml:space="preserve">(1) </w:t>
      </w:r>
      <w:r w:rsidR="003D044C" w:rsidRPr="00537EC1">
        <w:rPr>
          <w:szCs w:val="24"/>
        </w:rPr>
        <w:t xml:space="preserve">Vsak operater prenosnega sistema, operater skladiščnega sistema in/ali sistema za UZP ter vsak lastnik prenosnega sistema je dolžan varovati tajnost poslovno občutljivih podatkov, ki jih dobi med izvajanjem svoje poslovne dejavnosti, ne glede na to, ali so določeni kot poslovna tajnost. </w:t>
      </w:r>
    </w:p>
    <w:p w:rsidR="003D044C" w:rsidRPr="00537EC1" w:rsidRDefault="003D044C" w:rsidP="003D044C">
      <w:pPr>
        <w:rPr>
          <w:szCs w:val="24"/>
        </w:rPr>
      </w:pPr>
    </w:p>
    <w:p w:rsidR="003D044C" w:rsidRPr="00537EC1" w:rsidRDefault="006844DA" w:rsidP="006844DA">
      <w:pPr>
        <w:pStyle w:val="ListParagraph1"/>
        <w:ind w:left="0"/>
        <w:rPr>
          <w:szCs w:val="24"/>
        </w:rPr>
      </w:pPr>
      <w:r>
        <w:rPr>
          <w:szCs w:val="24"/>
        </w:rPr>
        <w:t xml:space="preserve">(2) </w:t>
      </w:r>
      <w:r w:rsidR="003D044C" w:rsidRPr="00537EC1">
        <w:rPr>
          <w:szCs w:val="24"/>
        </w:rPr>
        <w:t xml:space="preserve">Vsak operater iz prejšnjega odstavka je dolžan preprečevati diskriminatorno razkrivanje poslovno koristnih podatkov o svojih dejavnostih, zlasti pa ne sme razkriti poslovno občutljivih podatkov drugim delom podjetja, razen če in kolikor je to nujno potrebno za izvedbo zakonitega pravnega posla. </w:t>
      </w:r>
    </w:p>
    <w:p w:rsidR="003D044C" w:rsidRPr="00537EC1" w:rsidRDefault="003D044C" w:rsidP="003D044C">
      <w:pPr>
        <w:rPr>
          <w:szCs w:val="24"/>
        </w:rPr>
      </w:pPr>
    </w:p>
    <w:p w:rsidR="003D044C" w:rsidRPr="00537EC1" w:rsidRDefault="006844DA" w:rsidP="006844DA">
      <w:pPr>
        <w:pStyle w:val="ListParagraph1"/>
        <w:ind w:left="0"/>
        <w:rPr>
          <w:szCs w:val="24"/>
        </w:rPr>
      </w:pPr>
      <w:r>
        <w:rPr>
          <w:szCs w:val="24"/>
        </w:rPr>
        <w:t xml:space="preserve">(3) </w:t>
      </w:r>
      <w:r w:rsidR="003D044C" w:rsidRPr="00537EC1">
        <w:rPr>
          <w:szCs w:val="24"/>
        </w:rPr>
        <w:t>Lastnik prenosnega sistema, operater skladiščnega sistema in/ali sistema za UZP, in v primeru operaterja kombiniranega sistema tudi operater distribucijskega sistema, ter ostali deli podjetja ne smejo imeti skupnih služb, kot so skupne pravne službe, z izjemo izključno upravnih služb ali služb za informacijsko tehnologijo.</w:t>
      </w:r>
    </w:p>
    <w:p w:rsidR="003D044C" w:rsidRPr="00537EC1" w:rsidRDefault="003D044C" w:rsidP="003D044C">
      <w:pPr>
        <w:rPr>
          <w:szCs w:val="24"/>
        </w:rPr>
      </w:pPr>
    </w:p>
    <w:p w:rsidR="003D044C" w:rsidRDefault="006844DA" w:rsidP="00B72248">
      <w:pPr>
        <w:pStyle w:val="ListParagraph1"/>
        <w:ind w:left="0"/>
        <w:rPr>
          <w:szCs w:val="24"/>
        </w:rPr>
      </w:pPr>
      <w:r>
        <w:rPr>
          <w:szCs w:val="24"/>
        </w:rPr>
        <w:t xml:space="preserve">(4) </w:t>
      </w:r>
      <w:r w:rsidR="00B72248" w:rsidRPr="00B72248">
        <w:rPr>
          <w:szCs w:val="24"/>
          <w:lang w:val="sl-SI"/>
        </w:rPr>
        <w:t>Določbe tega člena ne posegajo v dolžnost razkritja podatkov agenciji, ministrstvu in pristojnim organom, ter koncedentu v okviru izvajanja gospodarske javne službe na podlagi koncesije</w:t>
      </w:r>
      <w:r w:rsidR="003D044C" w:rsidRPr="00537EC1">
        <w:rPr>
          <w:szCs w:val="24"/>
        </w:rPr>
        <w:t>.</w:t>
      </w:r>
    </w:p>
    <w:p w:rsidR="00DE73EB" w:rsidRDefault="00DE73EB" w:rsidP="006844DA">
      <w:pPr>
        <w:pStyle w:val="ListParagraph1"/>
        <w:ind w:left="0"/>
        <w:rPr>
          <w:szCs w:val="24"/>
        </w:rPr>
      </w:pPr>
    </w:p>
    <w:p w:rsidR="001D1E1E" w:rsidRDefault="00DE73EB" w:rsidP="007D1782">
      <w:pPr>
        <w:pStyle w:val="Obrazloitev"/>
      </w:pPr>
      <w:r w:rsidRPr="00DE73EB">
        <w:t>Operaterji lahko razpolagajo s pomembnimi podatki tržnih akterjev, ki so vezani zagotavljanje pogodbenih zmogljivosti prenosa, skladiščenja ali utekočinjanja plina. In ker tržni akterji delujejo na osnovi konkurence, lahko vsako razkrivanje poslovno občutljivih podatkov pomeni vpliv na konkurenčnost podjetja, še posebej tam, kjer nastopa manjše število tržnih akterjev.</w:t>
      </w:r>
    </w:p>
    <w:p w:rsidR="00DE73EB" w:rsidRPr="00DE73EB" w:rsidRDefault="00DE73EB" w:rsidP="006844DA">
      <w:pPr>
        <w:pStyle w:val="ListParagraph1"/>
        <w:ind w:left="0"/>
        <w:rPr>
          <w:szCs w:val="24"/>
        </w:rPr>
      </w:pPr>
    </w:p>
    <w:p w:rsidR="003D044C" w:rsidRPr="00114DD7" w:rsidRDefault="003D044C" w:rsidP="00391BB3">
      <w:pPr>
        <w:pStyle w:val="Naslov5"/>
      </w:pPr>
      <w:bookmarkStart w:id="928" w:name="_Toc293062785"/>
      <w:bookmarkStart w:id="929" w:name="_Ref294708230"/>
      <w:bookmarkStart w:id="930" w:name="_Toc358722045"/>
      <w:r w:rsidRPr="00114DD7">
        <w:t>člen</w:t>
      </w:r>
      <w:r>
        <w:br/>
      </w:r>
      <w:r w:rsidRPr="00114DD7">
        <w:t>(prepoved zlorabe podatkov in dolžnost objave)</w:t>
      </w:r>
      <w:bookmarkEnd w:id="928"/>
      <w:bookmarkEnd w:id="929"/>
      <w:bookmarkEnd w:id="930"/>
    </w:p>
    <w:p w:rsidR="003D044C" w:rsidRPr="00537EC1" w:rsidRDefault="003D044C" w:rsidP="003D044C">
      <w:pPr>
        <w:rPr>
          <w:szCs w:val="24"/>
        </w:rPr>
      </w:pPr>
    </w:p>
    <w:p w:rsidR="003D044C" w:rsidRPr="00537EC1" w:rsidRDefault="006844DA" w:rsidP="006844DA">
      <w:pPr>
        <w:pStyle w:val="ListParagraph1"/>
        <w:ind w:left="0"/>
        <w:rPr>
          <w:szCs w:val="24"/>
        </w:rPr>
      </w:pPr>
      <w:r>
        <w:rPr>
          <w:szCs w:val="24"/>
        </w:rPr>
        <w:t xml:space="preserve">(1) </w:t>
      </w:r>
      <w:r w:rsidR="003D044C" w:rsidRPr="00537EC1">
        <w:rPr>
          <w:szCs w:val="24"/>
        </w:rPr>
        <w:t>Operater prenosnega sistema, operaterji skladiščnih sistemov in/ali operaterji sistemov za UZP pri prodaji ali nabavi zemeljskega plina prek povezanih podjetij ne smejo zlorabiti poslovno občutljivih podatkov, pridobljenih od tretjih oseb v okviru zagotavljanja dostopa do sistema ali pogajanja o njem.</w:t>
      </w:r>
    </w:p>
    <w:p w:rsidR="003D044C" w:rsidRPr="00537EC1" w:rsidRDefault="003D044C" w:rsidP="003D044C">
      <w:pPr>
        <w:rPr>
          <w:szCs w:val="24"/>
        </w:rPr>
      </w:pPr>
    </w:p>
    <w:p w:rsidR="006844DA" w:rsidRDefault="006844DA" w:rsidP="006844DA">
      <w:pPr>
        <w:pStyle w:val="ListParagraph1"/>
        <w:ind w:left="0"/>
        <w:rPr>
          <w:szCs w:val="24"/>
        </w:rPr>
      </w:pPr>
      <w:r>
        <w:rPr>
          <w:szCs w:val="24"/>
        </w:rPr>
        <w:t xml:space="preserve">(2) </w:t>
      </w:r>
      <w:r w:rsidR="003D044C" w:rsidRPr="00537EC1">
        <w:rPr>
          <w:szCs w:val="24"/>
        </w:rPr>
        <w:t>Operater prenosnega sistema, operaterji skladiščnih sistemov in/ali operaterji sistemov za UZP so dolžni objaviti podatke, potrebne za učinkovito konkurenco in uspešno delovanje trga. Ta obveznost ne posega v dolžnost varovanja poslovno občutljivih podatkov iz prejšnjega člena.</w:t>
      </w:r>
      <w:bookmarkStart w:id="931" w:name="_Toc293062786"/>
    </w:p>
    <w:p w:rsidR="006844DA" w:rsidRDefault="006844DA" w:rsidP="006844DA">
      <w:pPr>
        <w:pStyle w:val="ListParagraph1"/>
        <w:ind w:left="0"/>
        <w:rPr>
          <w:szCs w:val="24"/>
        </w:rPr>
      </w:pPr>
    </w:p>
    <w:p w:rsidR="001D1E1E" w:rsidRDefault="00DE73EB" w:rsidP="007D1782">
      <w:pPr>
        <w:pStyle w:val="Obrazloitev"/>
      </w:pPr>
      <w:r w:rsidRPr="00DE73EB">
        <w:t>Zelo je pomembno varovanje podatkov med posameznimi deli vertikalno integriranih operaterjev skladiščnih sistemov in sistemov za UZP, kjer bi lahko prihajalo do načrtne zlorabe informacij za koristi drugih tržnih delov vertikalno integriranega podjetja.</w:t>
      </w:r>
    </w:p>
    <w:p w:rsidR="00DE73EB" w:rsidRPr="00DE73EB" w:rsidRDefault="00DE73EB" w:rsidP="006844DA">
      <w:pPr>
        <w:pStyle w:val="ListParagraph1"/>
        <w:ind w:left="0"/>
        <w:rPr>
          <w:szCs w:val="24"/>
        </w:rPr>
      </w:pPr>
    </w:p>
    <w:p w:rsidR="003D044C" w:rsidRPr="008B7BD8" w:rsidRDefault="007D7175" w:rsidP="008B7BD8">
      <w:pPr>
        <w:pStyle w:val="Naslov2"/>
      </w:pPr>
      <w:bookmarkStart w:id="932" w:name="_Toc358722046"/>
      <w:r>
        <w:t>I</w:t>
      </w:r>
      <w:r w:rsidR="00C24E92">
        <w:t>I</w:t>
      </w:r>
      <w:r>
        <w:t xml:space="preserve">I. poglavje: </w:t>
      </w:r>
      <w:r w:rsidR="003D044C" w:rsidRPr="006844DA">
        <w:t>D</w:t>
      </w:r>
      <w:bookmarkEnd w:id="931"/>
      <w:r>
        <w:t>ISTRIBUCIJA</w:t>
      </w:r>
      <w:bookmarkEnd w:id="932"/>
    </w:p>
    <w:p w:rsidR="003D044C" w:rsidRDefault="008B7BD8" w:rsidP="008B7BD8">
      <w:pPr>
        <w:pStyle w:val="Naslov4"/>
        <w:rPr>
          <w:b w:val="0"/>
          <w:sz w:val="24"/>
          <w:szCs w:val="24"/>
        </w:rPr>
      </w:pPr>
      <w:bookmarkStart w:id="933" w:name="_Toc293062787"/>
      <w:bookmarkStart w:id="934" w:name="_Toc358722047"/>
      <w:r w:rsidRPr="008B7BD8">
        <w:rPr>
          <w:b w:val="0"/>
          <w:sz w:val="24"/>
          <w:szCs w:val="24"/>
        </w:rPr>
        <w:t>I.</w:t>
      </w:r>
      <w:r w:rsidR="00C24E92" w:rsidRPr="008B7BD8">
        <w:rPr>
          <w:b w:val="0"/>
          <w:sz w:val="24"/>
          <w:szCs w:val="24"/>
        </w:rPr>
        <w:t xml:space="preserve"> </w:t>
      </w:r>
      <w:r w:rsidR="003D044C" w:rsidRPr="008B7BD8">
        <w:rPr>
          <w:b w:val="0"/>
          <w:sz w:val="24"/>
          <w:szCs w:val="24"/>
        </w:rPr>
        <w:t>Gospodarska javna služba dejavnost operaterja</w:t>
      </w:r>
      <w:r w:rsidR="0087684B" w:rsidRPr="008B7BD8">
        <w:rPr>
          <w:b w:val="0"/>
          <w:sz w:val="24"/>
          <w:szCs w:val="24"/>
        </w:rPr>
        <w:t xml:space="preserve"> </w:t>
      </w:r>
      <w:r w:rsidR="003D044C" w:rsidRPr="008B7BD8">
        <w:rPr>
          <w:b w:val="0"/>
          <w:sz w:val="24"/>
          <w:szCs w:val="24"/>
        </w:rPr>
        <w:t>distribucijskega sistema</w:t>
      </w:r>
      <w:bookmarkEnd w:id="933"/>
      <w:bookmarkEnd w:id="934"/>
    </w:p>
    <w:p w:rsidR="008B7BD8" w:rsidRPr="008B7BD8" w:rsidRDefault="008B7BD8" w:rsidP="008B7BD8"/>
    <w:p w:rsidR="003D044C" w:rsidRPr="00114DD7" w:rsidRDefault="003D044C" w:rsidP="00391BB3">
      <w:pPr>
        <w:pStyle w:val="Naslov5"/>
      </w:pPr>
      <w:bookmarkStart w:id="935" w:name="_Toc293062788"/>
      <w:bookmarkStart w:id="936" w:name="_Ref294256397"/>
      <w:bookmarkStart w:id="937" w:name="_Ref294257393"/>
      <w:bookmarkStart w:id="938" w:name="_Ref295475488"/>
      <w:bookmarkStart w:id="939" w:name="_Toc358722048"/>
      <w:r w:rsidRPr="00114DD7">
        <w:t>člen</w:t>
      </w:r>
      <w:r>
        <w:br/>
      </w:r>
      <w:r w:rsidRPr="00114DD7">
        <w:t>(gospodarska javna služba)</w:t>
      </w:r>
      <w:bookmarkEnd w:id="935"/>
      <w:bookmarkEnd w:id="936"/>
      <w:bookmarkEnd w:id="937"/>
      <w:bookmarkEnd w:id="938"/>
      <w:bookmarkEnd w:id="939"/>
    </w:p>
    <w:p w:rsidR="003D044C" w:rsidRPr="00537EC1" w:rsidRDefault="003D044C" w:rsidP="003D044C">
      <w:pPr>
        <w:keepNext/>
        <w:rPr>
          <w:szCs w:val="24"/>
        </w:rPr>
      </w:pPr>
    </w:p>
    <w:p w:rsidR="003D044C" w:rsidRPr="00537EC1" w:rsidRDefault="006844DA" w:rsidP="006844DA">
      <w:pPr>
        <w:pStyle w:val="ListParagraph1"/>
        <w:keepNext/>
        <w:ind w:left="0"/>
        <w:rPr>
          <w:szCs w:val="24"/>
        </w:rPr>
      </w:pPr>
      <w:r>
        <w:rPr>
          <w:szCs w:val="24"/>
        </w:rPr>
        <w:t xml:space="preserve">(1) </w:t>
      </w:r>
      <w:r w:rsidR="003D044C" w:rsidRPr="00537EC1">
        <w:rPr>
          <w:szCs w:val="24"/>
        </w:rPr>
        <w:t>Dejavnost operaterja distribucijskega sistema je izbirna lokalna gospodarska javna služba.</w:t>
      </w:r>
    </w:p>
    <w:p w:rsidR="003D044C" w:rsidRPr="00537EC1" w:rsidRDefault="003D044C" w:rsidP="003D044C">
      <w:pPr>
        <w:rPr>
          <w:szCs w:val="24"/>
        </w:rPr>
      </w:pPr>
    </w:p>
    <w:p w:rsidR="003D044C" w:rsidRPr="00537EC1" w:rsidRDefault="006844DA" w:rsidP="006844DA">
      <w:pPr>
        <w:pStyle w:val="ListParagraph1"/>
        <w:ind w:left="0"/>
        <w:rPr>
          <w:szCs w:val="24"/>
        </w:rPr>
      </w:pPr>
      <w:r>
        <w:rPr>
          <w:szCs w:val="24"/>
        </w:rPr>
        <w:t xml:space="preserve">(2) </w:t>
      </w:r>
      <w:r w:rsidR="003D044C" w:rsidRPr="00537EC1">
        <w:rPr>
          <w:szCs w:val="24"/>
        </w:rPr>
        <w:t>Gospodarska javna služba dejavnost operaterja distribucijskega sistema obsega:</w:t>
      </w:r>
    </w:p>
    <w:p w:rsidR="003D044C" w:rsidRPr="00537EC1" w:rsidRDefault="003D044C" w:rsidP="00385F6A">
      <w:pPr>
        <w:pStyle w:val="ListParagraph1"/>
        <w:numPr>
          <w:ilvl w:val="0"/>
          <w:numId w:val="2"/>
        </w:numPr>
        <w:rPr>
          <w:szCs w:val="24"/>
        </w:rPr>
      </w:pPr>
      <w:r w:rsidRPr="00537EC1">
        <w:rPr>
          <w:szCs w:val="24"/>
        </w:rPr>
        <w:t>izvajanje distribucije;</w:t>
      </w:r>
    </w:p>
    <w:p w:rsidR="003D044C" w:rsidRPr="00537EC1" w:rsidRDefault="003D044C" w:rsidP="00385F6A">
      <w:pPr>
        <w:pStyle w:val="ListParagraph1"/>
        <w:numPr>
          <w:ilvl w:val="0"/>
          <w:numId w:val="2"/>
        </w:numPr>
        <w:rPr>
          <w:szCs w:val="24"/>
        </w:rPr>
      </w:pPr>
      <w:r w:rsidRPr="00537EC1">
        <w:rPr>
          <w:szCs w:val="24"/>
        </w:rPr>
        <w:t>varno, zanesljivo in učinkovito obratovanje in vzdrževanje distribucijskega sistema</w:t>
      </w:r>
      <w:r w:rsidR="00DD6D7C">
        <w:rPr>
          <w:szCs w:val="24"/>
        </w:rPr>
        <w:t xml:space="preserve"> v ekonomsko sprejemljivih pogojih, z obveznim upoštevanjem varovanja okolja ter energetske učinkovitosti</w:t>
      </w:r>
      <w:r w:rsidRPr="00537EC1">
        <w:rPr>
          <w:szCs w:val="24"/>
        </w:rPr>
        <w:t>;</w:t>
      </w:r>
    </w:p>
    <w:p w:rsidR="003D044C" w:rsidRPr="00537EC1" w:rsidRDefault="003D044C" w:rsidP="00385F6A">
      <w:pPr>
        <w:pStyle w:val="ListParagraph1"/>
        <w:numPr>
          <w:ilvl w:val="0"/>
          <w:numId w:val="2"/>
        </w:numPr>
        <w:rPr>
          <w:szCs w:val="24"/>
        </w:rPr>
      </w:pPr>
      <w:r w:rsidRPr="00537EC1">
        <w:rPr>
          <w:szCs w:val="24"/>
        </w:rPr>
        <w:t>razvoj distribucijskega sistema ob upoštevanju predvidenih potreb uporabnikov sistema, zahtev varnega in zanesljivega obratovanja sistema;</w:t>
      </w:r>
    </w:p>
    <w:p w:rsidR="003D044C" w:rsidRPr="00537EC1" w:rsidRDefault="003D044C" w:rsidP="00385F6A">
      <w:pPr>
        <w:pStyle w:val="ListParagraph1"/>
        <w:numPr>
          <w:ilvl w:val="0"/>
          <w:numId w:val="2"/>
        </w:numPr>
        <w:rPr>
          <w:szCs w:val="24"/>
        </w:rPr>
      </w:pPr>
      <w:r w:rsidRPr="00537EC1">
        <w:rPr>
          <w:szCs w:val="24"/>
        </w:rPr>
        <w:t>zagotavljanje dolgoročne zmogljivosti distribucijskega sistema, da omogoča razumne zahteve za priključitev in dostop do sistema;</w:t>
      </w:r>
    </w:p>
    <w:p w:rsidR="003D044C" w:rsidRPr="00537EC1" w:rsidRDefault="003D044C" w:rsidP="00385F6A">
      <w:pPr>
        <w:pStyle w:val="ListParagraph1"/>
        <w:numPr>
          <w:ilvl w:val="0"/>
          <w:numId w:val="2"/>
        </w:numPr>
        <w:rPr>
          <w:szCs w:val="24"/>
        </w:rPr>
      </w:pPr>
      <w:r w:rsidRPr="00537EC1">
        <w:rPr>
          <w:szCs w:val="24"/>
        </w:rPr>
        <w:t>zagotavljanje zanesljivosti dobave zemeljskega plina z ustrezno zmogljivostjo in zanesljivostjo omrežja;</w:t>
      </w:r>
    </w:p>
    <w:p w:rsidR="003D044C" w:rsidRPr="00537EC1" w:rsidRDefault="003D044C" w:rsidP="00385F6A">
      <w:pPr>
        <w:pStyle w:val="ListParagraph1"/>
        <w:numPr>
          <w:ilvl w:val="0"/>
          <w:numId w:val="2"/>
        </w:numPr>
        <w:rPr>
          <w:szCs w:val="24"/>
        </w:rPr>
      </w:pPr>
      <w:r w:rsidRPr="00537EC1">
        <w:rPr>
          <w:szCs w:val="24"/>
        </w:rPr>
        <w:t>zagotavljanje potrebnih podatkov uporabnikom sistema, da lahko učinkovito uveljavljajo dostop do sistema</w:t>
      </w:r>
      <w:r w:rsidR="00DD6D7C">
        <w:rPr>
          <w:szCs w:val="24"/>
        </w:rPr>
        <w:t xml:space="preserve"> in njegovo uporabo</w:t>
      </w:r>
      <w:r w:rsidRPr="00537EC1">
        <w:rPr>
          <w:szCs w:val="24"/>
        </w:rPr>
        <w:t>.</w:t>
      </w:r>
    </w:p>
    <w:p w:rsidR="003D044C" w:rsidRDefault="003D044C" w:rsidP="003D044C">
      <w:pPr>
        <w:rPr>
          <w:szCs w:val="24"/>
        </w:rPr>
      </w:pPr>
    </w:p>
    <w:p w:rsidR="00616CF1" w:rsidRPr="00537EC1" w:rsidRDefault="00616CF1" w:rsidP="00616CF1">
      <w:pPr>
        <w:pStyle w:val="ListParagraph1"/>
        <w:ind w:left="0"/>
        <w:rPr>
          <w:szCs w:val="24"/>
        </w:rPr>
      </w:pPr>
      <w:r>
        <w:rPr>
          <w:szCs w:val="24"/>
        </w:rPr>
        <w:t xml:space="preserve">(3) </w:t>
      </w:r>
      <w:r w:rsidRPr="00537EC1">
        <w:rPr>
          <w:szCs w:val="24"/>
        </w:rPr>
        <w:t xml:space="preserve">Operater </w:t>
      </w:r>
      <w:r>
        <w:rPr>
          <w:szCs w:val="24"/>
        </w:rPr>
        <w:t xml:space="preserve">distribucijskega </w:t>
      </w:r>
      <w:r w:rsidRPr="00537EC1">
        <w:rPr>
          <w:szCs w:val="24"/>
        </w:rPr>
        <w:t xml:space="preserve">sistema </w:t>
      </w:r>
      <w:r>
        <w:rPr>
          <w:szCs w:val="24"/>
        </w:rPr>
        <w:t xml:space="preserve">v nobenem primeru </w:t>
      </w:r>
      <w:r w:rsidRPr="00537EC1">
        <w:rPr>
          <w:szCs w:val="24"/>
        </w:rPr>
        <w:t xml:space="preserve">ne sme diskriminirati med posameznimi uporabniki sistema ali vrstami uporabnikov sistema, </w:t>
      </w:r>
      <w:r>
        <w:rPr>
          <w:szCs w:val="24"/>
        </w:rPr>
        <w:t>zlasti</w:t>
      </w:r>
      <w:r w:rsidRPr="00537EC1">
        <w:rPr>
          <w:szCs w:val="24"/>
        </w:rPr>
        <w:t xml:space="preserve"> ne v korist svojih povezanih podjetij.</w:t>
      </w:r>
    </w:p>
    <w:p w:rsidR="00616CF1" w:rsidRPr="00537EC1" w:rsidRDefault="00616CF1" w:rsidP="003D044C">
      <w:pPr>
        <w:rPr>
          <w:szCs w:val="24"/>
        </w:rPr>
      </w:pPr>
    </w:p>
    <w:p w:rsidR="003D044C" w:rsidRDefault="006844DA" w:rsidP="006844DA">
      <w:pPr>
        <w:pStyle w:val="ListParagraph1"/>
        <w:ind w:left="0"/>
        <w:rPr>
          <w:szCs w:val="24"/>
        </w:rPr>
      </w:pPr>
      <w:r>
        <w:rPr>
          <w:szCs w:val="24"/>
        </w:rPr>
        <w:t>(</w:t>
      </w:r>
      <w:r w:rsidR="00616CF1">
        <w:rPr>
          <w:szCs w:val="24"/>
        </w:rPr>
        <w:t>4</w:t>
      </w:r>
      <w:r>
        <w:rPr>
          <w:szCs w:val="24"/>
        </w:rPr>
        <w:t xml:space="preserve">) </w:t>
      </w:r>
      <w:r w:rsidR="003D044C" w:rsidRPr="00537EC1">
        <w:rPr>
          <w:szCs w:val="24"/>
        </w:rPr>
        <w:t>Izvajanje gospodarske javne službe dejavnost operaterja distribucijskega sistema lahko zagotovi občina na delu svoje</w:t>
      </w:r>
      <w:r w:rsidR="00EE6FF2">
        <w:rPr>
          <w:szCs w:val="24"/>
        </w:rPr>
        <w:t>ga</w:t>
      </w:r>
      <w:r w:rsidR="003D044C" w:rsidRPr="00537EC1">
        <w:rPr>
          <w:szCs w:val="24"/>
        </w:rPr>
        <w:t xml:space="preserve"> območja ali na celotnem območju občine na način, določen z zakonom, ki ureja gospodarske javne službe</w:t>
      </w:r>
      <w:r w:rsidR="003D044C">
        <w:rPr>
          <w:szCs w:val="24"/>
        </w:rPr>
        <w:t xml:space="preserve"> in zakonom, ki ureja javno-zasebno partnerstvo</w:t>
      </w:r>
      <w:r w:rsidR="003D044C" w:rsidRPr="00537EC1">
        <w:rPr>
          <w:szCs w:val="24"/>
        </w:rPr>
        <w:t>.</w:t>
      </w:r>
    </w:p>
    <w:p w:rsidR="00512472" w:rsidRDefault="00512472" w:rsidP="006844DA">
      <w:pPr>
        <w:pStyle w:val="ListParagraph1"/>
        <w:ind w:left="0"/>
        <w:rPr>
          <w:szCs w:val="24"/>
        </w:rPr>
      </w:pPr>
    </w:p>
    <w:p w:rsidR="00512472" w:rsidRPr="00512472" w:rsidRDefault="00512472" w:rsidP="006844DA">
      <w:pPr>
        <w:pStyle w:val="ListParagraph1"/>
        <w:ind w:left="0"/>
        <w:rPr>
          <w:szCs w:val="24"/>
        </w:rPr>
      </w:pPr>
      <w:r>
        <w:rPr>
          <w:rFonts w:cs="Arial"/>
        </w:rPr>
        <w:t>(5) Uporaba plina iz distribucijskega sistema, ki se zagotavlja kot gospodarska javna služba, je kot vir oskrbe za ogrevanje obvezna za lastnike objektov, če tako na podlagi Lokalnega energetskega koncepta določi lokalna skupnost z odlokom.</w:t>
      </w:r>
    </w:p>
    <w:p w:rsidR="003D044C" w:rsidRPr="00537EC1" w:rsidRDefault="003D044C" w:rsidP="003D044C">
      <w:pPr>
        <w:pStyle w:val="ListParagraph1"/>
        <w:rPr>
          <w:szCs w:val="24"/>
        </w:rPr>
      </w:pPr>
    </w:p>
    <w:p w:rsidR="003D044C" w:rsidRPr="00537EC1" w:rsidRDefault="006844DA" w:rsidP="006844DA">
      <w:pPr>
        <w:pStyle w:val="ListParagraph1"/>
        <w:ind w:left="0"/>
        <w:rPr>
          <w:szCs w:val="24"/>
        </w:rPr>
      </w:pPr>
      <w:r>
        <w:rPr>
          <w:szCs w:val="24"/>
        </w:rPr>
        <w:t>(</w:t>
      </w:r>
      <w:r w:rsidR="00512472">
        <w:rPr>
          <w:szCs w:val="24"/>
        </w:rPr>
        <w:t>6</w:t>
      </w:r>
      <w:r>
        <w:rPr>
          <w:szCs w:val="24"/>
        </w:rPr>
        <w:t xml:space="preserve">) </w:t>
      </w:r>
      <w:r w:rsidR="003D044C" w:rsidRPr="00537EC1">
        <w:rPr>
          <w:szCs w:val="24"/>
        </w:rPr>
        <w:t>Če občina podeli za izvajanje gospodarske javne službe dejavnost operaterja distribucijskega sistema koncesijo, se za podelitev te koncesije uporabljajo tudi določbe zakona, ki ureja gospodarske javne službe</w:t>
      </w:r>
      <w:r w:rsidR="003D044C">
        <w:rPr>
          <w:szCs w:val="24"/>
        </w:rPr>
        <w:t xml:space="preserve"> in zakona, </w:t>
      </w:r>
      <w:r w:rsidR="003D044C" w:rsidRPr="00537EC1">
        <w:rPr>
          <w:szCs w:val="24"/>
        </w:rPr>
        <w:t>ki ureja javno-zasebno partnerstvo.</w:t>
      </w:r>
    </w:p>
    <w:p w:rsidR="003D044C" w:rsidRPr="00537EC1" w:rsidRDefault="003D044C" w:rsidP="003D044C">
      <w:pPr>
        <w:pStyle w:val="ListParagraph1"/>
        <w:rPr>
          <w:szCs w:val="24"/>
        </w:rPr>
      </w:pPr>
    </w:p>
    <w:p w:rsidR="003D044C" w:rsidRPr="008B7BD8" w:rsidRDefault="003D044C" w:rsidP="003D044C">
      <w:pPr>
        <w:pStyle w:val="ListParagraph1"/>
        <w:rPr>
          <w:szCs w:val="24"/>
        </w:rPr>
      </w:pPr>
    </w:p>
    <w:p w:rsidR="003D044C" w:rsidRPr="008B7BD8" w:rsidRDefault="00B72248" w:rsidP="006844DA">
      <w:pPr>
        <w:pStyle w:val="ListParagraph1"/>
        <w:ind w:left="0"/>
        <w:rPr>
          <w:szCs w:val="24"/>
        </w:rPr>
      </w:pPr>
      <w:r>
        <w:rPr>
          <w:szCs w:val="24"/>
        </w:rPr>
        <w:t>(</w:t>
      </w:r>
      <w:r>
        <w:rPr>
          <w:szCs w:val="24"/>
          <w:lang w:val="sl-SI"/>
        </w:rPr>
        <w:t>7</w:t>
      </w:r>
      <w:r w:rsidR="006844DA" w:rsidRPr="008B7BD8">
        <w:rPr>
          <w:szCs w:val="24"/>
        </w:rPr>
        <w:t xml:space="preserve">) </w:t>
      </w:r>
      <w:r w:rsidR="00A30686">
        <w:rPr>
          <w:szCs w:val="24"/>
        </w:rPr>
        <w:t>D</w:t>
      </w:r>
      <w:r w:rsidR="003D044C" w:rsidRPr="008B7BD8">
        <w:rPr>
          <w:szCs w:val="24"/>
        </w:rPr>
        <w:t>istribucijsk</w:t>
      </w:r>
      <w:r w:rsidR="00A30686">
        <w:rPr>
          <w:szCs w:val="24"/>
        </w:rPr>
        <w:t xml:space="preserve">i sistem </w:t>
      </w:r>
      <w:r w:rsidR="003D044C" w:rsidRPr="008B7BD8">
        <w:rPr>
          <w:szCs w:val="24"/>
        </w:rPr>
        <w:t xml:space="preserve"> </w:t>
      </w:r>
      <w:r w:rsidR="00A30686">
        <w:rPr>
          <w:szCs w:val="24"/>
        </w:rPr>
        <w:t>je praviloma</w:t>
      </w:r>
      <w:r w:rsidR="003D044C" w:rsidRPr="008B7BD8">
        <w:rPr>
          <w:szCs w:val="24"/>
        </w:rPr>
        <w:t xml:space="preserve"> priključen na prenosni sistem najmanj z enim priključkom. Več distribucijskih sistemov je lahko priključenih na prenosni sistem prek skupnega priključka le, če da za to predhodno pisno soglasje </w:t>
      </w:r>
      <w:r w:rsidR="00A30686">
        <w:rPr>
          <w:szCs w:val="24"/>
        </w:rPr>
        <w:t>agencija</w:t>
      </w:r>
      <w:r w:rsidR="003D044C" w:rsidRPr="008B7BD8">
        <w:rPr>
          <w:szCs w:val="24"/>
        </w:rPr>
        <w:t xml:space="preserve">. Ta določba se uporablja tudi za povezovanje več distribucijskih sistemov med seboj. </w:t>
      </w:r>
    </w:p>
    <w:p w:rsidR="003D044C" w:rsidRPr="008B7BD8" w:rsidRDefault="003D044C" w:rsidP="003D044C">
      <w:pPr>
        <w:pStyle w:val="Odstavekseznama"/>
        <w:rPr>
          <w:szCs w:val="24"/>
        </w:rPr>
      </w:pPr>
    </w:p>
    <w:p w:rsidR="003D044C" w:rsidRPr="008B7BD8" w:rsidRDefault="00B72248" w:rsidP="006844DA">
      <w:pPr>
        <w:pStyle w:val="ListParagraph1"/>
        <w:ind w:left="0"/>
        <w:rPr>
          <w:szCs w:val="24"/>
        </w:rPr>
      </w:pPr>
      <w:r>
        <w:rPr>
          <w:szCs w:val="24"/>
        </w:rPr>
        <w:t>(</w:t>
      </w:r>
      <w:r>
        <w:rPr>
          <w:szCs w:val="24"/>
          <w:lang w:val="sl-SI"/>
        </w:rPr>
        <w:t>8</w:t>
      </w:r>
      <w:r w:rsidR="006844DA" w:rsidRPr="008B7BD8">
        <w:rPr>
          <w:szCs w:val="24"/>
        </w:rPr>
        <w:t xml:space="preserve">) </w:t>
      </w:r>
      <w:r w:rsidR="00A30686">
        <w:rPr>
          <w:szCs w:val="24"/>
        </w:rPr>
        <w:t>Agencija</w:t>
      </w:r>
      <w:r w:rsidR="003D044C" w:rsidRPr="008B7BD8">
        <w:rPr>
          <w:szCs w:val="24"/>
        </w:rPr>
        <w:t xml:space="preserve"> ne sme zavrniti predhodnega soglasja iz prejšnjega odstavka, če so izpolnjeni vsi od naslednjih pogojev:</w:t>
      </w:r>
    </w:p>
    <w:p w:rsidR="003D044C" w:rsidRPr="008B7BD8" w:rsidRDefault="003D044C" w:rsidP="001617CF">
      <w:pPr>
        <w:pStyle w:val="ListParagraph1"/>
        <w:numPr>
          <w:ilvl w:val="0"/>
          <w:numId w:val="82"/>
        </w:numPr>
        <w:ind w:left="720"/>
        <w:rPr>
          <w:szCs w:val="24"/>
        </w:rPr>
      </w:pPr>
      <w:r w:rsidRPr="008B7BD8">
        <w:rPr>
          <w:szCs w:val="24"/>
        </w:rPr>
        <w:t>je operater vseh distribucijskih sistemov, ki naj bi bili povezani z enim priključkom na prenosno omrežje, ista oseba,</w:t>
      </w:r>
    </w:p>
    <w:p w:rsidR="003D044C" w:rsidRPr="008B7BD8" w:rsidRDefault="003D044C" w:rsidP="001617CF">
      <w:pPr>
        <w:pStyle w:val="ListParagraph1"/>
        <w:numPr>
          <w:ilvl w:val="0"/>
          <w:numId w:val="82"/>
        </w:numPr>
        <w:ind w:left="720"/>
        <w:rPr>
          <w:szCs w:val="24"/>
        </w:rPr>
      </w:pPr>
      <w:r w:rsidRPr="008B7BD8">
        <w:rPr>
          <w:szCs w:val="24"/>
        </w:rPr>
        <w:t>je zagotovljena enaka ali vsaj ustrezna varnost in zanesljivost obratovanja vseh zadevnih distribucijskih sistemov, kot če bi bil vsak priključen na prenosno omrežje s svojim priključkom;</w:t>
      </w:r>
    </w:p>
    <w:p w:rsidR="00A30686" w:rsidRPr="00A30686" w:rsidRDefault="003D044C" w:rsidP="001617CF">
      <w:pPr>
        <w:pStyle w:val="ListParagraph1"/>
        <w:numPr>
          <w:ilvl w:val="0"/>
          <w:numId w:val="82"/>
        </w:numPr>
        <w:ind w:left="720"/>
        <w:rPr>
          <w:szCs w:val="24"/>
        </w:rPr>
      </w:pPr>
      <w:r w:rsidRPr="008B7BD8">
        <w:rPr>
          <w:szCs w:val="24"/>
        </w:rPr>
        <w:t>so stroški izgradnje dodatnega oziroma dodatnih priključkov na prenosni sistem v nesorazmerju s predvidenem številom novih uporabnikov zadevnih distribucijskih sistemov</w:t>
      </w:r>
      <w:r w:rsidR="00A30686">
        <w:rPr>
          <w:szCs w:val="24"/>
        </w:rPr>
        <w:t>.</w:t>
      </w:r>
    </w:p>
    <w:p w:rsidR="003D044C" w:rsidRDefault="00A30686" w:rsidP="003D044C">
      <w:pPr>
        <w:rPr>
          <w:szCs w:val="24"/>
        </w:rPr>
      </w:pPr>
      <w:r>
        <w:rPr>
          <w:szCs w:val="24"/>
        </w:rPr>
        <w:t xml:space="preserve">Agencija pri izdaji soglasja poleg pogojev iz tega odstavka upošteva tudi desetletni razvojni načrt prenosnega plinovodnega omrežja in razvojni načrt distribucijskega omrežja. </w:t>
      </w:r>
    </w:p>
    <w:p w:rsidR="00A30686" w:rsidRDefault="00A30686" w:rsidP="003D044C">
      <w:pPr>
        <w:rPr>
          <w:szCs w:val="24"/>
        </w:rPr>
      </w:pPr>
    </w:p>
    <w:p w:rsidR="00A30686" w:rsidRPr="008B7BD8" w:rsidRDefault="00A30686" w:rsidP="003D044C">
      <w:pPr>
        <w:rPr>
          <w:szCs w:val="24"/>
        </w:rPr>
      </w:pPr>
    </w:p>
    <w:p w:rsidR="003D044C" w:rsidRDefault="00B72248" w:rsidP="003E4AF0">
      <w:pPr>
        <w:pStyle w:val="ListParagraph1"/>
        <w:ind w:left="0"/>
        <w:rPr>
          <w:szCs w:val="24"/>
        </w:rPr>
      </w:pPr>
      <w:r>
        <w:rPr>
          <w:szCs w:val="24"/>
        </w:rPr>
        <w:t>(</w:t>
      </w:r>
      <w:r>
        <w:rPr>
          <w:szCs w:val="24"/>
          <w:lang w:val="sl-SI"/>
        </w:rPr>
        <w:t>9</w:t>
      </w:r>
      <w:r w:rsidR="006844DA" w:rsidRPr="008B7BD8">
        <w:rPr>
          <w:szCs w:val="24"/>
        </w:rPr>
        <w:t xml:space="preserve">) </w:t>
      </w:r>
      <w:r w:rsidR="003D044C" w:rsidRPr="008B7BD8">
        <w:rPr>
          <w:szCs w:val="24"/>
        </w:rPr>
        <w:t xml:space="preserve">Spremembe glede povezanih distribucijskih sistemov, do katerih pride zaradi ustanovitve novih občin ali njihovega preoblikovanja po izdaji soglasja iz šestega odstavka tega člena, kot tudi spremembe, do katerih pride zaradi sprememb v koncesijskem razmerju v zvezi s koncesijo za izvajanje gospodarske javne službe dejavnost operaterja distribucijskega sistema v zadevnih občinah (spremembe na strani koncesionarja ali koncedenta, spremembe pogodbenih določb,..) po izdaji soglasja iz šestega odstavka tega člena, ne vplivajo na veljavnost soglasja, če te spremembe ne spreminjajo varnosti in zanesljivosti  obratovanja vseh zadevnih distribucijskih sistemov. Če pride do spremembe glede povezanih distribucijskih sistemov, ki ne izpolnjuje navedenih pogojev, lahko </w:t>
      </w:r>
      <w:r w:rsidR="00A30686">
        <w:rPr>
          <w:szCs w:val="24"/>
        </w:rPr>
        <w:t>agencija</w:t>
      </w:r>
      <w:r w:rsidR="003D044C" w:rsidRPr="008B7BD8">
        <w:rPr>
          <w:szCs w:val="24"/>
        </w:rPr>
        <w:t xml:space="preserve"> prenosnega sistema razveljavi izdano soglasje.</w:t>
      </w:r>
    </w:p>
    <w:p w:rsidR="001679DF" w:rsidRDefault="001679DF" w:rsidP="003E4AF0">
      <w:pPr>
        <w:pStyle w:val="ListParagraph1"/>
        <w:ind w:left="0"/>
        <w:rPr>
          <w:szCs w:val="24"/>
        </w:rPr>
      </w:pPr>
    </w:p>
    <w:p w:rsidR="00DE73EB" w:rsidRDefault="00DE73EB" w:rsidP="003E4AF0">
      <w:pPr>
        <w:pStyle w:val="ListParagraph1"/>
        <w:ind w:left="0"/>
        <w:rPr>
          <w:szCs w:val="24"/>
        </w:rPr>
      </w:pPr>
    </w:p>
    <w:p w:rsidR="00DE73EB" w:rsidRDefault="00DE73EB" w:rsidP="003E4AF0">
      <w:pPr>
        <w:pStyle w:val="ListParagraph1"/>
        <w:ind w:left="0"/>
        <w:rPr>
          <w:szCs w:val="24"/>
        </w:rPr>
      </w:pPr>
    </w:p>
    <w:p w:rsidR="001D1E1E" w:rsidRDefault="00DE73EB" w:rsidP="007D1782">
      <w:pPr>
        <w:pStyle w:val="Obrazloitev"/>
        <w:rPr>
          <w:u w:val="double"/>
        </w:rPr>
      </w:pPr>
      <w:r w:rsidRPr="006B5F6B">
        <w:t xml:space="preserve">Tudi dejavnost operaterja distribucijskega sistema se izvaja kot gospodarska javna služba. Osnovne naloge operaterja so določene. Distribucijski sistemi so omejeni na posamezno občino, ker vsaka občina samostojno izvaja svoje pravice. Ker je občina odgovorna za izvajanje gospodarske javne službe na svojem območju, mora biti samostojno priključen distribucijski sistem na prenosni sistem. Ker pa se zaradi razvejanosti distribucijskih sistemov lahko zgodi, da je neekonomična samostojna priključitev na prenosni sistem, je uvedena možnost povezave preko sosednjega distribucijskega sistema pod pogojem, da mora v tem primeru </w:t>
      </w:r>
      <w:r>
        <w:t>agencija</w:t>
      </w:r>
      <w:r w:rsidRPr="006B5F6B">
        <w:t xml:space="preserve"> izdati soglasje če so izpolnjeni </w:t>
      </w:r>
      <w:r>
        <w:t xml:space="preserve">ustrezni </w:t>
      </w:r>
      <w:r w:rsidRPr="006B5F6B">
        <w:t xml:space="preserve">pogoji. </w:t>
      </w:r>
    </w:p>
    <w:p w:rsidR="00DE73EB" w:rsidRPr="00DE73EB" w:rsidRDefault="00DE73EB" w:rsidP="003E4AF0">
      <w:pPr>
        <w:pStyle w:val="ListParagraph1"/>
        <w:ind w:left="0"/>
        <w:rPr>
          <w:szCs w:val="24"/>
        </w:rPr>
      </w:pPr>
    </w:p>
    <w:p w:rsidR="001679DF" w:rsidRPr="00CA38D4" w:rsidRDefault="001679DF" w:rsidP="00391BB3">
      <w:pPr>
        <w:pStyle w:val="Naslov5"/>
      </w:pPr>
      <w:bookmarkStart w:id="940" w:name="_Toc302716255"/>
      <w:bookmarkStart w:id="941" w:name="_Toc358722049"/>
      <w:r w:rsidRPr="00CA38D4">
        <w:t>člen</w:t>
      </w:r>
      <w:r>
        <w:br/>
      </w:r>
      <w:r w:rsidRPr="00CA38D4">
        <w:t>(financiranje gospodarske javne službe)</w:t>
      </w:r>
      <w:bookmarkEnd w:id="940"/>
      <w:bookmarkEnd w:id="941"/>
    </w:p>
    <w:p w:rsidR="001679DF" w:rsidRPr="00E064CE" w:rsidRDefault="001679DF" w:rsidP="001679DF">
      <w:pPr>
        <w:pStyle w:val="Odstavekseznama"/>
        <w:keepNext/>
        <w:ind w:left="0"/>
        <w:jc w:val="center"/>
      </w:pPr>
    </w:p>
    <w:p w:rsidR="001679DF" w:rsidRPr="00E064CE" w:rsidRDefault="001679DF" w:rsidP="00B72248">
      <w:pPr>
        <w:pStyle w:val="Odstavekseznama"/>
        <w:keepNext/>
        <w:ind w:left="0"/>
      </w:pPr>
      <w:r>
        <w:t xml:space="preserve">(1) </w:t>
      </w:r>
      <w:r w:rsidR="00B72248" w:rsidRPr="00B72248">
        <w:rPr>
          <w:lang w:val="sl-SI"/>
        </w:rPr>
        <w:t>Dejavnost operaterja distribucijskega sistema se financira iz omrežnine, določene skladno s tem zakonom, in iz drugih prihodkov za izvajanje gospodarske javne službe.</w:t>
      </w:r>
    </w:p>
    <w:p w:rsidR="001679DF" w:rsidRDefault="001679DF" w:rsidP="003E4AF0">
      <w:pPr>
        <w:pStyle w:val="ListParagraph1"/>
        <w:ind w:left="0"/>
        <w:rPr>
          <w:szCs w:val="24"/>
        </w:rPr>
      </w:pPr>
    </w:p>
    <w:p w:rsidR="001D1E1E" w:rsidRDefault="00DE73EB" w:rsidP="007D1782">
      <w:pPr>
        <w:pStyle w:val="Obrazloitev"/>
      </w:pPr>
      <w:r w:rsidRPr="00DE73EB">
        <w:t>Financiranje dejavnosti operaterja distribucijskega sistema  zemeljskega plina se financira iz omrežnine in iz drugih prihodkov operaterja.</w:t>
      </w:r>
    </w:p>
    <w:p w:rsidR="001679DF" w:rsidRPr="001679DF" w:rsidRDefault="001679DF" w:rsidP="003E4AF0">
      <w:pPr>
        <w:pStyle w:val="ListParagraph1"/>
        <w:ind w:left="0"/>
        <w:rPr>
          <w:szCs w:val="24"/>
        </w:rPr>
      </w:pPr>
    </w:p>
    <w:p w:rsidR="003D044C" w:rsidRPr="00114DD7" w:rsidRDefault="003D044C" w:rsidP="00391BB3">
      <w:pPr>
        <w:pStyle w:val="Naslov5"/>
      </w:pPr>
      <w:bookmarkStart w:id="942" w:name="_Toc293062789"/>
      <w:bookmarkStart w:id="943" w:name="_Ref294256545"/>
      <w:bookmarkStart w:id="944" w:name="_Toc358722050"/>
      <w:r w:rsidRPr="00114DD7">
        <w:t>člen</w:t>
      </w:r>
      <w:r>
        <w:br/>
      </w:r>
      <w:r w:rsidRPr="00114DD7">
        <w:t>(izključna pravica)</w:t>
      </w:r>
      <w:bookmarkEnd w:id="942"/>
      <w:bookmarkEnd w:id="943"/>
      <w:bookmarkEnd w:id="944"/>
    </w:p>
    <w:p w:rsidR="003D044C" w:rsidRPr="00537EC1" w:rsidRDefault="003D044C" w:rsidP="003D044C">
      <w:pPr>
        <w:keepNext/>
        <w:tabs>
          <w:tab w:val="left" w:pos="5025"/>
        </w:tabs>
        <w:rPr>
          <w:szCs w:val="24"/>
        </w:rPr>
      </w:pPr>
      <w:r w:rsidRPr="00537EC1">
        <w:rPr>
          <w:szCs w:val="24"/>
        </w:rPr>
        <w:tab/>
      </w:r>
    </w:p>
    <w:p w:rsidR="003D044C" w:rsidRPr="00537EC1" w:rsidRDefault="003E4AF0" w:rsidP="003E4AF0">
      <w:pPr>
        <w:pStyle w:val="ListParagraph1"/>
        <w:keepNext/>
        <w:ind w:left="0"/>
        <w:rPr>
          <w:szCs w:val="24"/>
        </w:rPr>
      </w:pPr>
      <w:r>
        <w:rPr>
          <w:szCs w:val="24"/>
        </w:rPr>
        <w:t xml:space="preserve">(1) </w:t>
      </w:r>
      <w:r w:rsidR="003D044C">
        <w:rPr>
          <w:szCs w:val="24"/>
        </w:rPr>
        <w:t xml:space="preserve">Če občina skladno s </w:t>
      </w:r>
      <w:r w:rsidR="002143F0">
        <w:rPr>
          <w:szCs w:val="24"/>
        </w:rPr>
        <w:fldChar w:fldCharType="begin"/>
      </w:r>
      <w:r w:rsidR="003D044C">
        <w:rPr>
          <w:szCs w:val="24"/>
        </w:rPr>
        <w:instrText xml:space="preserve"> REF _Ref294016085 \r \h </w:instrText>
      </w:r>
      <w:r w:rsidR="002143F0">
        <w:rPr>
          <w:szCs w:val="24"/>
        </w:rPr>
      </w:r>
      <w:r w:rsidR="002143F0">
        <w:rPr>
          <w:szCs w:val="24"/>
        </w:rPr>
        <w:fldChar w:fldCharType="separate"/>
      </w:r>
      <w:r w:rsidR="00AD6E8B">
        <w:rPr>
          <w:szCs w:val="24"/>
        </w:rPr>
        <w:t>154</w:t>
      </w:r>
      <w:r w:rsidR="002143F0">
        <w:rPr>
          <w:szCs w:val="24"/>
        </w:rPr>
        <w:fldChar w:fldCharType="end"/>
      </w:r>
      <w:r w:rsidR="003D044C" w:rsidRPr="00537EC1">
        <w:rPr>
          <w:szCs w:val="24"/>
        </w:rPr>
        <w:t>. členom tega zakona podeli za izvajanje gospodarske javne službe dejavnost operaterja distribucijskega sistema na določenem območju izključno pravico, sme na tem območju priključevati končne odjemalce zemeljskega plina na sistem le operater distribucijskega sistema, ki je imetnik te izključne pravice, razen če je ta operater zavrnil priključitev na sistem ali dostop do sistema zaradi premajhne zmogljivosti distribucijskega sistema.</w:t>
      </w:r>
    </w:p>
    <w:p w:rsidR="003D044C" w:rsidRPr="00537EC1" w:rsidRDefault="003D044C" w:rsidP="003D044C">
      <w:pPr>
        <w:rPr>
          <w:szCs w:val="24"/>
        </w:rPr>
      </w:pPr>
    </w:p>
    <w:p w:rsidR="003D044C" w:rsidRDefault="003E4AF0" w:rsidP="00B72248">
      <w:pPr>
        <w:pStyle w:val="ListParagraph1"/>
        <w:ind w:left="0"/>
        <w:rPr>
          <w:szCs w:val="24"/>
        </w:rPr>
      </w:pPr>
      <w:r>
        <w:rPr>
          <w:szCs w:val="24"/>
        </w:rPr>
        <w:t xml:space="preserve">(2) </w:t>
      </w:r>
      <w:r w:rsidR="003D044C" w:rsidRPr="00537EC1">
        <w:rPr>
          <w:szCs w:val="24"/>
        </w:rPr>
        <w:t>Izključna pravica iz prvega odstavka se ne nanaša na območje morebitnega zaprtega distribucijskega sistema.</w:t>
      </w:r>
    </w:p>
    <w:p w:rsidR="001D1E1E" w:rsidRDefault="00DE73EB" w:rsidP="007D1782">
      <w:pPr>
        <w:pStyle w:val="Obrazloitev"/>
      </w:pPr>
      <w:r w:rsidRPr="00DE73EB">
        <w:t>Na območju posamezne občine, kjer je podeljena izključna pravica za opravljanje dejavnosti operaterja distribucijskega sistema, lahko priključi končnega odjemalca le operater distribucijskega sistema. Operater prenosnega sistema ga lahko priključi le pod pogojem, da operater distribucijskega sistema zavrne priključitev ali dostop ali če ni podeljene izključne pravice.</w:t>
      </w:r>
    </w:p>
    <w:p w:rsidR="00DE73EB" w:rsidRDefault="00DE73EB" w:rsidP="00832320">
      <w:pPr>
        <w:pStyle w:val="ListParagraph1"/>
        <w:ind w:left="0"/>
        <w:rPr>
          <w:szCs w:val="24"/>
        </w:rPr>
      </w:pPr>
    </w:p>
    <w:p w:rsidR="00DE73EB" w:rsidRPr="00DE73EB" w:rsidRDefault="00DE73EB" w:rsidP="00832320">
      <w:pPr>
        <w:pStyle w:val="ListParagraph1"/>
        <w:ind w:left="0"/>
        <w:rPr>
          <w:szCs w:val="24"/>
        </w:rPr>
      </w:pPr>
    </w:p>
    <w:p w:rsidR="001679DF" w:rsidRPr="001679DF" w:rsidRDefault="001679DF" w:rsidP="00832320">
      <w:pPr>
        <w:pStyle w:val="ListParagraph1"/>
        <w:ind w:left="0"/>
        <w:rPr>
          <w:szCs w:val="24"/>
        </w:rPr>
      </w:pPr>
    </w:p>
    <w:p w:rsidR="003D044C" w:rsidRPr="00114DD7" w:rsidRDefault="003D044C" w:rsidP="00391BB3">
      <w:pPr>
        <w:pStyle w:val="Naslov5"/>
      </w:pPr>
      <w:bookmarkStart w:id="945" w:name="_Toc293062790"/>
      <w:bookmarkStart w:id="946" w:name="_Ref294016132"/>
      <w:bookmarkStart w:id="947" w:name="_Ref294257195"/>
      <w:bookmarkStart w:id="948" w:name="_Toc358722051"/>
      <w:r w:rsidRPr="00114DD7">
        <w:t>člen</w:t>
      </w:r>
      <w:r>
        <w:br/>
      </w:r>
      <w:r w:rsidRPr="00114DD7">
        <w:t>(imenovanje operaterja distribucijskega sistema)</w:t>
      </w:r>
      <w:bookmarkEnd w:id="945"/>
      <w:bookmarkEnd w:id="946"/>
      <w:bookmarkEnd w:id="947"/>
      <w:bookmarkEnd w:id="948"/>
    </w:p>
    <w:p w:rsidR="003D044C" w:rsidRPr="00537EC1" w:rsidRDefault="003D044C" w:rsidP="003D044C">
      <w:pPr>
        <w:jc w:val="center"/>
        <w:rPr>
          <w:szCs w:val="24"/>
        </w:rPr>
      </w:pPr>
    </w:p>
    <w:p w:rsidR="003D044C" w:rsidRPr="00537EC1" w:rsidRDefault="003E4AF0" w:rsidP="003E4AF0">
      <w:pPr>
        <w:pStyle w:val="ListParagraph1"/>
        <w:ind w:left="0"/>
        <w:rPr>
          <w:szCs w:val="24"/>
        </w:rPr>
      </w:pPr>
      <w:r>
        <w:rPr>
          <w:szCs w:val="24"/>
        </w:rPr>
        <w:t xml:space="preserve">(1) </w:t>
      </w:r>
      <w:r w:rsidR="003D044C" w:rsidRPr="00537EC1">
        <w:rPr>
          <w:szCs w:val="24"/>
        </w:rPr>
        <w:t>Dejavnost operaterja distribucijskega sistema lahko izvaja oseba, če:</w:t>
      </w:r>
    </w:p>
    <w:p w:rsidR="003D044C" w:rsidRPr="00537EC1" w:rsidRDefault="003D044C" w:rsidP="001617CF">
      <w:pPr>
        <w:pStyle w:val="ListParagraph1"/>
        <w:numPr>
          <w:ilvl w:val="1"/>
          <w:numId w:val="72"/>
        </w:numPr>
        <w:rPr>
          <w:szCs w:val="24"/>
        </w:rPr>
      </w:pPr>
      <w:r w:rsidRPr="00537EC1">
        <w:rPr>
          <w:szCs w:val="24"/>
        </w:rPr>
        <w:t xml:space="preserve">ima pravico izvajati to gospodarsko javno službo, </w:t>
      </w:r>
    </w:p>
    <w:p w:rsidR="003D044C" w:rsidRPr="00537EC1" w:rsidRDefault="003D044C" w:rsidP="001617CF">
      <w:pPr>
        <w:pStyle w:val="ListParagraph1"/>
        <w:numPr>
          <w:ilvl w:val="1"/>
          <w:numId w:val="72"/>
        </w:numPr>
        <w:rPr>
          <w:szCs w:val="24"/>
        </w:rPr>
      </w:pPr>
      <w:r w:rsidRPr="00537EC1">
        <w:rPr>
          <w:szCs w:val="24"/>
        </w:rPr>
        <w:t xml:space="preserve">ima v lasti ali najemu distribucijski sistem, ki sme skladno s predpisi obratovati in </w:t>
      </w:r>
    </w:p>
    <w:p w:rsidR="003D044C" w:rsidRPr="00537EC1" w:rsidRDefault="003D044C" w:rsidP="001617CF">
      <w:pPr>
        <w:pStyle w:val="ListParagraph1"/>
        <w:numPr>
          <w:ilvl w:val="1"/>
          <w:numId w:val="72"/>
        </w:numPr>
        <w:rPr>
          <w:szCs w:val="24"/>
        </w:rPr>
      </w:pPr>
      <w:r w:rsidRPr="00537EC1">
        <w:rPr>
          <w:szCs w:val="24"/>
        </w:rPr>
        <w:t>je bila imenovana za operaterja distribucijskega sistema.</w:t>
      </w:r>
    </w:p>
    <w:p w:rsidR="003D044C" w:rsidRPr="00BA4169" w:rsidRDefault="003D044C" w:rsidP="003D044C">
      <w:pPr>
        <w:rPr>
          <w:szCs w:val="24"/>
        </w:rPr>
      </w:pPr>
    </w:p>
    <w:p w:rsidR="003D044C" w:rsidRPr="00BA4169" w:rsidRDefault="003E4AF0" w:rsidP="003E4AF0">
      <w:pPr>
        <w:pStyle w:val="ListParagraph1"/>
        <w:ind w:left="0"/>
        <w:rPr>
          <w:szCs w:val="24"/>
        </w:rPr>
      </w:pPr>
      <w:r>
        <w:rPr>
          <w:szCs w:val="24"/>
        </w:rPr>
        <w:t xml:space="preserve">(2) </w:t>
      </w:r>
      <w:r w:rsidR="003D044C" w:rsidRPr="00BA4169">
        <w:rPr>
          <w:szCs w:val="24"/>
        </w:rPr>
        <w:t xml:space="preserve">Če operater distribucijskega sistema ni lastnik tega sistema ali njegovega dela, mora z lastnikom skleniti pogodbo, s katero uredi vsa vprašanja uporabe tega sistema za opravljanje nalog operaterja sistema po tem zakonu. V tej pogodbi je zlasti treba urediti obseg in namen uporabe sistema, </w:t>
      </w:r>
      <w:r w:rsidR="003D044C">
        <w:rPr>
          <w:color w:val="000000"/>
          <w:szCs w:val="24"/>
        </w:rPr>
        <w:t>pravice in obveznosti glede priključevanja novih odjemalcev in kritja nesorazmernih stroškov priključevanja, obveznosti glede bodočih razširitev omrežja,</w:t>
      </w:r>
      <w:r w:rsidR="003D044C" w:rsidRPr="00BA4169">
        <w:rPr>
          <w:szCs w:val="24"/>
        </w:rPr>
        <w:t xml:space="preserve"> višino najemnine oziroma drugega plačila sistemskega operaterja, pogoje in način tekočega in investicijskega vzdrževanja omrežja in druga vprašanja, ki sistemskemu operaterju omogočajo, da učinkovito opravlja svoje naloge po tem zakonu. Agencija nadzira vsebino pogodbe in način njenega izvrševanja v okviru nadzornih pooblastil po tem zakonu.</w:t>
      </w:r>
    </w:p>
    <w:p w:rsidR="003D044C" w:rsidRPr="00BA4169" w:rsidRDefault="003D044C" w:rsidP="003D044C">
      <w:pPr>
        <w:rPr>
          <w:szCs w:val="24"/>
        </w:rPr>
      </w:pPr>
    </w:p>
    <w:p w:rsidR="003D044C" w:rsidRPr="00537EC1" w:rsidRDefault="003E4AF0" w:rsidP="003E4AF0">
      <w:pPr>
        <w:pStyle w:val="ListParagraph1"/>
        <w:ind w:left="0"/>
        <w:rPr>
          <w:szCs w:val="24"/>
        </w:rPr>
      </w:pPr>
      <w:r>
        <w:rPr>
          <w:szCs w:val="24"/>
        </w:rPr>
        <w:t xml:space="preserve">(3) </w:t>
      </w:r>
      <w:r w:rsidR="003D044C" w:rsidRPr="00537EC1">
        <w:rPr>
          <w:szCs w:val="24"/>
        </w:rPr>
        <w:t>Osebo, ki izpolnjuje pogoja iz prve in druge alineje prvega odstavka, imenuje na zahtevo te osebe agencija za določ</w:t>
      </w:r>
      <w:r w:rsidR="003D044C">
        <w:rPr>
          <w:szCs w:val="24"/>
        </w:rPr>
        <w:t>e</w:t>
      </w:r>
      <w:r w:rsidR="003D044C" w:rsidRPr="00537EC1">
        <w:rPr>
          <w:szCs w:val="24"/>
        </w:rPr>
        <w:t>n</w:t>
      </w:r>
      <w:r w:rsidR="003D044C">
        <w:rPr>
          <w:szCs w:val="24"/>
        </w:rPr>
        <w:t>o</w:t>
      </w:r>
      <w:r w:rsidR="003D044C" w:rsidRPr="00537EC1">
        <w:rPr>
          <w:szCs w:val="24"/>
        </w:rPr>
        <w:t xml:space="preserve"> obdobje za operaterja distribucijskega sistema z  odločbo (v nadaljnjem besedilu: akt imenovanja). Pri določitvi obdobja, za katerega agencija imenuje operaterja, upošteva agencija oceno učinkovitosti in gospodarskega ravnotežja, pri čemer je v primeru podelitve koncesije to obdobje enako trajanju koncesije.</w:t>
      </w:r>
    </w:p>
    <w:p w:rsidR="003D044C" w:rsidRPr="00537EC1" w:rsidRDefault="003D044C" w:rsidP="003D044C">
      <w:pPr>
        <w:rPr>
          <w:szCs w:val="24"/>
        </w:rPr>
      </w:pPr>
    </w:p>
    <w:p w:rsidR="003D044C" w:rsidRDefault="003E4AF0" w:rsidP="003E4AF0">
      <w:pPr>
        <w:pStyle w:val="ListParagraph1"/>
        <w:ind w:left="0"/>
        <w:rPr>
          <w:szCs w:val="24"/>
        </w:rPr>
      </w:pPr>
      <w:r>
        <w:rPr>
          <w:szCs w:val="24"/>
        </w:rPr>
        <w:t xml:space="preserve">(4) </w:t>
      </w:r>
      <w:r w:rsidR="003D044C" w:rsidRPr="00537EC1">
        <w:rPr>
          <w:szCs w:val="24"/>
        </w:rPr>
        <w:t>Agencija razveljavi akt imenovanja operaterja distribucijskega sistema, če preneha kateri od pogojev za izvajanje dejavnosti operaterja distribucijskega sistema iz prve in druge alineje prvega odstavka, pa ni mogoče pričakovati, da bo ta pogoj v razumnem času izpolnjen.</w:t>
      </w:r>
    </w:p>
    <w:p w:rsidR="00DE73EB" w:rsidRDefault="00DE73EB" w:rsidP="003E4AF0">
      <w:pPr>
        <w:pStyle w:val="ListParagraph1"/>
        <w:ind w:left="0"/>
        <w:rPr>
          <w:szCs w:val="24"/>
        </w:rPr>
      </w:pPr>
    </w:p>
    <w:p w:rsidR="001D1E1E" w:rsidRDefault="00DE73EB" w:rsidP="007D1782">
      <w:pPr>
        <w:pStyle w:val="Obrazloitev"/>
      </w:pPr>
      <w:r w:rsidRPr="00DE73EB">
        <w:t>Operaterju distribucijskega sistema ni potrebno imeti v lasti distribucijskega sistema, lahko ga ima tudi samo v najemu, kar mora ustrezno urediti s pogodbo. Agencija nadzira vsebino takšne pogodbe in njeno izvajanje. Agencija tudi imenuje operaterja za določeno obdobje, pri čemer upošteva element gospodarnosti (npr. dobo amortizacije distribucijskega sistema) ali trajanje koncesijske pogodbe, ki jo je operater sklenil z občino.</w:t>
      </w:r>
    </w:p>
    <w:p w:rsidR="00DE73EB" w:rsidRPr="00DE73EB" w:rsidRDefault="00DE73EB" w:rsidP="003E4AF0">
      <w:pPr>
        <w:pStyle w:val="ListParagraph1"/>
        <w:ind w:left="0"/>
        <w:rPr>
          <w:szCs w:val="24"/>
        </w:rPr>
      </w:pPr>
    </w:p>
    <w:p w:rsidR="003D044C" w:rsidRPr="00114DD7" w:rsidRDefault="003D044C" w:rsidP="00391BB3">
      <w:pPr>
        <w:pStyle w:val="Naslov5"/>
      </w:pPr>
      <w:bookmarkStart w:id="949" w:name="_Toc293062791"/>
      <w:bookmarkStart w:id="950" w:name="_Toc358722052"/>
      <w:r w:rsidRPr="00114DD7">
        <w:t>člen</w:t>
      </w:r>
      <w:r>
        <w:br/>
      </w:r>
      <w:r w:rsidRPr="00114DD7">
        <w:t>(ukrepi v primeru prenehanja izvajanja dejavnosti operaterja distribucijskega sistema)</w:t>
      </w:r>
      <w:bookmarkEnd w:id="949"/>
      <w:bookmarkEnd w:id="950"/>
    </w:p>
    <w:p w:rsidR="003D044C" w:rsidRPr="00537EC1" w:rsidRDefault="003D044C" w:rsidP="003D044C">
      <w:pPr>
        <w:keepNext/>
        <w:rPr>
          <w:szCs w:val="24"/>
        </w:rPr>
      </w:pPr>
    </w:p>
    <w:p w:rsidR="003D044C" w:rsidRPr="00537EC1" w:rsidRDefault="003E4AF0" w:rsidP="003E4AF0">
      <w:pPr>
        <w:pStyle w:val="ListParagraph1"/>
        <w:keepNext/>
        <w:ind w:left="0"/>
        <w:rPr>
          <w:szCs w:val="24"/>
        </w:rPr>
      </w:pPr>
      <w:r>
        <w:rPr>
          <w:szCs w:val="24"/>
        </w:rPr>
        <w:t xml:space="preserve">(1) </w:t>
      </w:r>
      <w:r w:rsidR="003D044C" w:rsidRPr="00537EC1">
        <w:rPr>
          <w:szCs w:val="24"/>
        </w:rPr>
        <w:t xml:space="preserve">Določbe tega člena se uporabljajo v vsakem primeru, ko ni izpolnjen kateri od pogojev za izvajanje dejavnosti operaterja distribucijskega sistema iz prvega odstavka </w:t>
      </w:r>
      <w:r w:rsidR="002143F0">
        <w:rPr>
          <w:szCs w:val="24"/>
        </w:rPr>
        <w:fldChar w:fldCharType="begin"/>
      </w:r>
      <w:r w:rsidR="003D044C">
        <w:rPr>
          <w:szCs w:val="24"/>
        </w:rPr>
        <w:instrText xml:space="preserve"> REF _Ref294016132 \r \h </w:instrText>
      </w:r>
      <w:r w:rsidR="002143F0">
        <w:rPr>
          <w:szCs w:val="24"/>
        </w:rPr>
      </w:r>
      <w:r w:rsidR="002143F0">
        <w:rPr>
          <w:szCs w:val="24"/>
        </w:rPr>
        <w:fldChar w:fldCharType="separate"/>
      </w:r>
      <w:r w:rsidR="00AD6E8B">
        <w:rPr>
          <w:szCs w:val="24"/>
        </w:rPr>
        <w:t>213</w:t>
      </w:r>
      <w:r w:rsidR="002143F0">
        <w:rPr>
          <w:szCs w:val="24"/>
        </w:rPr>
        <w:fldChar w:fldCharType="end"/>
      </w:r>
      <w:r w:rsidR="003D044C" w:rsidRPr="00537EC1">
        <w:rPr>
          <w:szCs w:val="24"/>
        </w:rPr>
        <w:t>. člena tega zakona, pa ni mogoče pričakovati, da bo ta pogoj v razumnem času izpolnjen, kot tudi, če iz drugih razlogov operater distribucijskega sistema dejansko preneha izvajati dejavnosti operaterja distribucijskega sistema in ni pričakovati, da jo bo v razumnem času lahko nadaljeval.</w:t>
      </w:r>
    </w:p>
    <w:p w:rsidR="003D044C" w:rsidRPr="00537EC1" w:rsidRDefault="003D044C" w:rsidP="003D044C">
      <w:pPr>
        <w:rPr>
          <w:szCs w:val="24"/>
        </w:rPr>
      </w:pPr>
    </w:p>
    <w:p w:rsidR="003D044C" w:rsidRPr="00537EC1" w:rsidRDefault="003E4AF0" w:rsidP="003E4AF0">
      <w:pPr>
        <w:pStyle w:val="ListParagraph1"/>
        <w:ind w:left="0"/>
        <w:rPr>
          <w:szCs w:val="24"/>
        </w:rPr>
      </w:pPr>
      <w:r>
        <w:rPr>
          <w:szCs w:val="24"/>
        </w:rPr>
        <w:t xml:space="preserve">(2) </w:t>
      </w:r>
      <w:r w:rsidR="003D044C" w:rsidRPr="00537EC1">
        <w:rPr>
          <w:szCs w:val="24"/>
        </w:rPr>
        <w:t>V primeru nastopa razloga iz prejšnjega odstavka agencija z odločbo:</w:t>
      </w:r>
    </w:p>
    <w:p w:rsidR="003D044C" w:rsidRPr="00537EC1" w:rsidRDefault="003D044C" w:rsidP="00385F6A">
      <w:pPr>
        <w:pStyle w:val="ListParagraph1"/>
        <w:numPr>
          <w:ilvl w:val="0"/>
          <w:numId w:val="4"/>
        </w:numPr>
        <w:ind w:left="284" w:hanging="284"/>
        <w:rPr>
          <w:szCs w:val="24"/>
        </w:rPr>
      </w:pPr>
      <w:r w:rsidRPr="00537EC1">
        <w:rPr>
          <w:szCs w:val="24"/>
        </w:rPr>
        <w:t>določi operaterja distribucijskega sistema v Republiki Sloveniji ali drugi državi članici Evropske unije, da začasno prevzame izvajanje dejavnosti operaterja distribucijskega sistema na distribucijskem sistemu, na katerega operaterja se nanaša razlog iz prvega odstavka;</w:t>
      </w:r>
    </w:p>
    <w:p w:rsidR="003D044C" w:rsidRPr="00537EC1" w:rsidRDefault="003D044C" w:rsidP="00385F6A">
      <w:pPr>
        <w:pStyle w:val="ListParagraph1"/>
        <w:numPr>
          <w:ilvl w:val="0"/>
          <w:numId w:val="4"/>
        </w:numPr>
        <w:ind w:left="284" w:hanging="284"/>
        <w:rPr>
          <w:szCs w:val="24"/>
        </w:rPr>
      </w:pPr>
      <w:r w:rsidRPr="00537EC1">
        <w:rPr>
          <w:szCs w:val="24"/>
        </w:rPr>
        <w:t>določi pogoje (obseg uporabe, način uporabe, plačilo za uporabo,…), pod katerimi je lastnik ali lastniki dolžan dati v uporabo distribucijski sistem operaterju distribucijskega sistema, ki bo prevzel izvajanje dejavnosti po prejšnji alineji, ter rok, v katerem je to dolžan storiti;</w:t>
      </w:r>
    </w:p>
    <w:p w:rsidR="003D044C" w:rsidRPr="00537EC1" w:rsidRDefault="003D044C" w:rsidP="00385F6A">
      <w:pPr>
        <w:pStyle w:val="ListParagraph1"/>
        <w:numPr>
          <w:ilvl w:val="0"/>
          <w:numId w:val="4"/>
        </w:numPr>
        <w:ind w:left="284" w:hanging="284"/>
        <w:rPr>
          <w:szCs w:val="24"/>
        </w:rPr>
      </w:pPr>
      <w:r w:rsidRPr="00537EC1">
        <w:rPr>
          <w:szCs w:val="24"/>
        </w:rPr>
        <w:t>odloči o drugih vprašanjih razmerja med lastnikom ali lastniki distribucijskega sistema in operaterjem iz prve alineje v zvezi z začasnim izvajanjem dejavnosti operaterja distribucijskega sistema.</w:t>
      </w:r>
    </w:p>
    <w:p w:rsidR="003D044C" w:rsidRPr="00537EC1" w:rsidRDefault="003D044C" w:rsidP="003D044C">
      <w:pPr>
        <w:rPr>
          <w:szCs w:val="24"/>
        </w:rPr>
      </w:pPr>
    </w:p>
    <w:p w:rsidR="003D044C" w:rsidRPr="00537EC1" w:rsidRDefault="003E4AF0" w:rsidP="003E4AF0">
      <w:pPr>
        <w:pStyle w:val="ListParagraph1"/>
        <w:ind w:left="0"/>
        <w:rPr>
          <w:szCs w:val="24"/>
        </w:rPr>
      </w:pPr>
      <w:r>
        <w:rPr>
          <w:szCs w:val="24"/>
        </w:rPr>
        <w:t xml:space="preserve">(3) </w:t>
      </w:r>
      <w:r w:rsidR="003D044C" w:rsidRPr="00537EC1">
        <w:rPr>
          <w:szCs w:val="24"/>
        </w:rPr>
        <w:t xml:space="preserve">Operater iz prve alineje prejšnjega odstavka opravlja dejavnosti operaterja distribucijskega sistema do takrat, ko to prevzame drug operater distribucijskega sistema, ki izpolnjuje pogoje iz prvega odstavka </w:t>
      </w:r>
      <w:r w:rsidR="002143F0">
        <w:rPr>
          <w:szCs w:val="24"/>
        </w:rPr>
        <w:fldChar w:fldCharType="begin"/>
      </w:r>
      <w:r w:rsidR="003D044C">
        <w:rPr>
          <w:szCs w:val="24"/>
        </w:rPr>
        <w:instrText xml:space="preserve"> REF _Ref294016132 \r \h </w:instrText>
      </w:r>
      <w:r w:rsidR="002143F0">
        <w:rPr>
          <w:szCs w:val="24"/>
        </w:rPr>
      </w:r>
      <w:r w:rsidR="002143F0">
        <w:rPr>
          <w:szCs w:val="24"/>
        </w:rPr>
        <w:fldChar w:fldCharType="separate"/>
      </w:r>
      <w:r w:rsidR="00AD6E8B">
        <w:rPr>
          <w:szCs w:val="24"/>
        </w:rPr>
        <w:t>213</w:t>
      </w:r>
      <w:r w:rsidR="002143F0">
        <w:rPr>
          <w:szCs w:val="24"/>
        </w:rPr>
        <w:fldChar w:fldCharType="end"/>
      </w:r>
      <w:r w:rsidR="003D044C" w:rsidRPr="00537EC1">
        <w:rPr>
          <w:szCs w:val="24"/>
        </w:rPr>
        <w:t>. člena tega zakona.</w:t>
      </w:r>
    </w:p>
    <w:p w:rsidR="003D044C" w:rsidRPr="00537EC1" w:rsidRDefault="003D044C" w:rsidP="003D044C">
      <w:pPr>
        <w:rPr>
          <w:szCs w:val="24"/>
        </w:rPr>
      </w:pPr>
    </w:p>
    <w:p w:rsidR="003D044C" w:rsidRPr="00537EC1" w:rsidRDefault="003E4AF0" w:rsidP="003E4AF0">
      <w:pPr>
        <w:pStyle w:val="ListParagraph1"/>
        <w:ind w:left="0"/>
        <w:rPr>
          <w:szCs w:val="24"/>
        </w:rPr>
      </w:pPr>
      <w:r>
        <w:rPr>
          <w:szCs w:val="24"/>
        </w:rPr>
        <w:t xml:space="preserve">(4) </w:t>
      </w:r>
      <w:r w:rsidR="003D044C" w:rsidRPr="00537EC1">
        <w:rPr>
          <w:szCs w:val="24"/>
        </w:rPr>
        <w:t>Če lastnik ali lastniki distribucijskega sistema v enem letu od dokončnosti odločbe iz drugega odstavka ne zagotovijo, da začne dejavnost operaterja distribucijskega sistema na njihovem distribucijskem sistemu izvajati operater distribucijskega sistema, ki izpolnjuje pogoje iz prvega odstavka</w:t>
      </w:r>
      <w:r w:rsidR="003D044C">
        <w:rPr>
          <w:szCs w:val="24"/>
        </w:rPr>
        <w:t xml:space="preserve"> </w:t>
      </w:r>
      <w:r w:rsidR="002143F0">
        <w:rPr>
          <w:szCs w:val="24"/>
        </w:rPr>
        <w:fldChar w:fldCharType="begin"/>
      </w:r>
      <w:r w:rsidR="003D044C">
        <w:rPr>
          <w:szCs w:val="24"/>
        </w:rPr>
        <w:instrText xml:space="preserve"> REF _Ref294016132 \r \h </w:instrText>
      </w:r>
      <w:r w:rsidR="002143F0">
        <w:rPr>
          <w:szCs w:val="24"/>
        </w:rPr>
      </w:r>
      <w:r w:rsidR="002143F0">
        <w:rPr>
          <w:szCs w:val="24"/>
        </w:rPr>
        <w:fldChar w:fldCharType="separate"/>
      </w:r>
      <w:r w:rsidR="00AD6E8B">
        <w:rPr>
          <w:szCs w:val="24"/>
        </w:rPr>
        <w:t>213</w:t>
      </w:r>
      <w:r w:rsidR="002143F0">
        <w:rPr>
          <w:szCs w:val="24"/>
        </w:rPr>
        <w:fldChar w:fldCharType="end"/>
      </w:r>
      <w:r w:rsidR="003D044C" w:rsidRPr="00537EC1">
        <w:rPr>
          <w:szCs w:val="24"/>
        </w:rPr>
        <w:t>. člena tega zakona, lahko občina kot razlastitveni upravičenec začne postopek razlastitve.</w:t>
      </w:r>
    </w:p>
    <w:p w:rsidR="003D044C" w:rsidRPr="00537EC1" w:rsidRDefault="003D044C" w:rsidP="003D044C">
      <w:pPr>
        <w:rPr>
          <w:szCs w:val="24"/>
        </w:rPr>
      </w:pPr>
    </w:p>
    <w:p w:rsidR="003D044C" w:rsidRPr="00537EC1" w:rsidRDefault="003E4AF0" w:rsidP="00B72248">
      <w:pPr>
        <w:pStyle w:val="ListParagraph1"/>
        <w:ind w:left="0"/>
        <w:rPr>
          <w:szCs w:val="24"/>
        </w:rPr>
      </w:pPr>
      <w:r>
        <w:rPr>
          <w:szCs w:val="24"/>
        </w:rPr>
        <w:t xml:space="preserve">(5) </w:t>
      </w:r>
      <w:r w:rsidR="003D044C" w:rsidRPr="00537EC1">
        <w:rPr>
          <w:szCs w:val="24"/>
        </w:rPr>
        <w:t xml:space="preserve">Razlastitev ali omejitev lastninske pravice </w:t>
      </w:r>
      <w:r w:rsidR="00B72248">
        <w:rPr>
          <w:szCs w:val="24"/>
          <w:lang w:val="sl-SI"/>
        </w:rPr>
        <w:t>za namen</w:t>
      </w:r>
      <w:r w:rsidR="003D044C" w:rsidRPr="00537EC1">
        <w:rPr>
          <w:szCs w:val="24"/>
        </w:rPr>
        <w:t xml:space="preserve"> iz prejšnjega odstavka je v javno korist.</w:t>
      </w:r>
    </w:p>
    <w:p w:rsidR="003D044C" w:rsidRDefault="003D044C" w:rsidP="003D044C">
      <w:pPr>
        <w:rPr>
          <w:szCs w:val="24"/>
        </w:rPr>
      </w:pPr>
    </w:p>
    <w:p w:rsidR="00DE73EB" w:rsidRDefault="00DE73EB" w:rsidP="003D044C">
      <w:pPr>
        <w:rPr>
          <w:szCs w:val="24"/>
        </w:rPr>
      </w:pPr>
    </w:p>
    <w:p w:rsidR="001D1E1E" w:rsidRDefault="00DE73EB" w:rsidP="007D1782">
      <w:pPr>
        <w:pStyle w:val="Obrazloitev"/>
      </w:pPr>
      <w:r w:rsidRPr="00DE73EB">
        <w:t>Regulirano je tudi obvladovanje stanja, ko operater distribucijskega sistema ne spolnjuje več katerega od pogojev za izvajanje dejavnosti in ni pričakovati, da ga bo uspel spolniti v primernem času, ali enostavno preneha z izvajanjem dejavnosti. V teh primerih Agencija imenuje drugega začasnega operaterja dokler se stanje ustrezno ne uredi. Če v roku enega leta lastniki distribucijskega sistema ne zagotovijo, da operater spolnjuje pogoje za izvajanje dejavnosti, občina lahko začne s postopkom razlastitve v javno korist.</w:t>
      </w:r>
    </w:p>
    <w:p w:rsidR="00DE73EB" w:rsidRPr="00537EC1" w:rsidRDefault="00DE73EB" w:rsidP="003D044C">
      <w:pPr>
        <w:rPr>
          <w:szCs w:val="24"/>
        </w:rPr>
      </w:pPr>
    </w:p>
    <w:p w:rsidR="003D044C" w:rsidRPr="008B7BD8" w:rsidRDefault="008B7BD8" w:rsidP="008B7BD8">
      <w:pPr>
        <w:pStyle w:val="Naslov4"/>
        <w:rPr>
          <w:b w:val="0"/>
          <w:sz w:val="24"/>
          <w:szCs w:val="24"/>
        </w:rPr>
      </w:pPr>
      <w:bookmarkStart w:id="951" w:name="_Toc293062792"/>
      <w:bookmarkStart w:id="952" w:name="_Toc358722053"/>
      <w:r w:rsidRPr="008B7BD8">
        <w:rPr>
          <w:b w:val="0"/>
          <w:sz w:val="24"/>
          <w:szCs w:val="24"/>
        </w:rPr>
        <w:t>II.</w:t>
      </w:r>
      <w:r w:rsidR="00C24E92" w:rsidRPr="008B7BD8">
        <w:rPr>
          <w:b w:val="0"/>
          <w:sz w:val="24"/>
          <w:szCs w:val="24"/>
        </w:rPr>
        <w:t xml:space="preserve"> </w:t>
      </w:r>
      <w:r w:rsidR="003D044C" w:rsidRPr="008B7BD8">
        <w:rPr>
          <w:b w:val="0"/>
          <w:sz w:val="24"/>
          <w:szCs w:val="24"/>
        </w:rPr>
        <w:t>Ločevanje operaterjev distribucijskih sistemov</w:t>
      </w:r>
      <w:bookmarkEnd w:id="951"/>
      <w:bookmarkEnd w:id="952"/>
    </w:p>
    <w:p w:rsidR="003D044C" w:rsidRPr="00114DD7" w:rsidRDefault="003D044C" w:rsidP="00391BB3">
      <w:pPr>
        <w:pStyle w:val="Naslov5"/>
      </w:pPr>
      <w:bookmarkStart w:id="953" w:name="_Toc293062793"/>
      <w:bookmarkStart w:id="954" w:name="_Ref294218282"/>
      <w:bookmarkStart w:id="955" w:name="_Toc358722054"/>
      <w:r w:rsidRPr="00114DD7">
        <w:t>člen</w:t>
      </w:r>
      <w:r>
        <w:br/>
      </w:r>
      <w:r w:rsidRPr="00114DD7">
        <w:t>(splošna določba in dejavnost operaterja kombiniranega sistema)</w:t>
      </w:r>
      <w:bookmarkEnd w:id="953"/>
      <w:bookmarkEnd w:id="954"/>
      <w:bookmarkEnd w:id="955"/>
    </w:p>
    <w:p w:rsidR="003D044C" w:rsidRPr="00537EC1" w:rsidRDefault="003D044C" w:rsidP="003D044C">
      <w:pPr>
        <w:rPr>
          <w:szCs w:val="24"/>
        </w:rPr>
      </w:pPr>
    </w:p>
    <w:p w:rsidR="003D044C" w:rsidRPr="00537EC1" w:rsidRDefault="003E4AF0" w:rsidP="003E4AF0">
      <w:pPr>
        <w:pStyle w:val="ListParagraph1"/>
        <w:ind w:left="0"/>
        <w:rPr>
          <w:szCs w:val="24"/>
        </w:rPr>
      </w:pPr>
      <w:r>
        <w:rPr>
          <w:szCs w:val="24"/>
        </w:rPr>
        <w:t xml:space="preserve">(1) </w:t>
      </w:r>
      <w:r w:rsidR="003D044C" w:rsidRPr="00537EC1">
        <w:rPr>
          <w:szCs w:val="24"/>
        </w:rPr>
        <w:t>Če je operater distribucijskega sistema sestavni del vertikalno integriranega podjetja, mora biti neodvisen od drugih dejavnosti, ki niso povezane z distribucijo vsaj kar zadeva pravno obliko, organizacijo in sprejemanje odločitev.</w:t>
      </w:r>
    </w:p>
    <w:p w:rsidR="003D044C" w:rsidRPr="00537EC1" w:rsidRDefault="003D044C" w:rsidP="003D044C">
      <w:pPr>
        <w:pStyle w:val="ListParagraph1"/>
        <w:rPr>
          <w:szCs w:val="24"/>
        </w:rPr>
      </w:pPr>
      <w:r w:rsidRPr="00537EC1">
        <w:rPr>
          <w:szCs w:val="24"/>
        </w:rPr>
        <w:t xml:space="preserve"> </w:t>
      </w:r>
    </w:p>
    <w:p w:rsidR="003D044C" w:rsidRPr="00537EC1" w:rsidRDefault="003E4AF0" w:rsidP="003E4AF0">
      <w:pPr>
        <w:pStyle w:val="ListParagraph1"/>
        <w:ind w:left="0"/>
        <w:rPr>
          <w:szCs w:val="24"/>
        </w:rPr>
      </w:pPr>
      <w:r>
        <w:rPr>
          <w:szCs w:val="24"/>
        </w:rPr>
        <w:t xml:space="preserve">(2) </w:t>
      </w:r>
      <w:r w:rsidR="003D044C" w:rsidRPr="00537EC1">
        <w:rPr>
          <w:szCs w:val="24"/>
        </w:rPr>
        <w:t>Ta zahteva  ne predstavlja obveznosti po lastniškem ločevanju nad sredstvi distribucijskega sistema od vertikalno integriranega podjetja.</w:t>
      </w:r>
    </w:p>
    <w:p w:rsidR="003D044C" w:rsidRPr="00537EC1" w:rsidRDefault="003D044C" w:rsidP="003D044C">
      <w:pPr>
        <w:pStyle w:val="ListParagraph1"/>
        <w:rPr>
          <w:szCs w:val="24"/>
        </w:rPr>
      </w:pPr>
    </w:p>
    <w:p w:rsidR="003D044C" w:rsidRDefault="003E4AF0" w:rsidP="003E4AF0">
      <w:pPr>
        <w:pStyle w:val="ListParagraph1"/>
        <w:ind w:left="0"/>
        <w:rPr>
          <w:szCs w:val="24"/>
        </w:rPr>
      </w:pPr>
      <w:r>
        <w:rPr>
          <w:szCs w:val="24"/>
        </w:rPr>
        <w:t xml:space="preserve">(3) </w:t>
      </w:r>
      <w:r w:rsidR="003D044C" w:rsidRPr="00537EC1">
        <w:rPr>
          <w:szCs w:val="24"/>
        </w:rPr>
        <w:t xml:space="preserve">Določba prvega odstavka ne preprečuje delovanja operaterja kombiniranega sistema prenosa, UZP, skladiščenja in distribucije, če ta operater izpolnjuje zahteve lastniške ločitve dejavnosti operaterja prenosnega sistema iz </w:t>
      </w:r>
      <w:r w:rsidR="002143F0">
        <w:rPr>
          <w:szCs w:val="24"/>
        </w:rPr>
        <w:fldChar w:fldCharType="begin"/>
      </w:r>
      <w:r w:rsidR="003D044C">
        <w:rPr>
          <w:szCs w:val="24"/>
        </w:rPr>
        <w:instrText xml:space="preserve"> REF _Ref294013536 \r \h </w:instrText>
      </w:r>
      <w:r w:rsidR="002143F0">
        <w:rPr>
          <w:szCs w:val="24"/>
        </w:rPr>
      </w:r>
      <w:r w:rsidR="002143F0">
        <w:rPr>
          <w:szCs w:val="24"/>
        </w:rPr>
        <w:fldChar w:fldCharType="separate"/>
      </w:r>
      <w:r w:rsidR="00AD6E8B">
        <w:rPr>
          <w:szCs w:val="24"/>
        </w:rPr>
        <w:t>177</w:t>
      </w:r>
      <w:r w:rsidR="002143F0">
        <w:rPr>
          <w:szCs w:val="24"/>
        </w:rPr>
        <w:fldChar w:fldCharType="end"/>
      </w:r>
      <w:r w:rsidR="003D044C">
        <w:rPr>
          <w:szCs w:val="24"/>
        </w:rPr>
        <w:t xml:space="preserve">., </w:t>
      </w:r>
      <w:r w:rsidR="002143F0">
        <w:rPr>
          <w:szCs w:val="24"/>
        </w:rPr>
        <w:fldChar w:fldCharType="begin"/>
      </w:r>
      <w:r w:rsidR="003D044C">
        <w:rPr>
          <w:szCs w:val="24"/>
        </w:rPr>
        <w:instrText xml:space="preserve"> REF _Ref294013548 \r \h </w:instrText>
      </w:r>
      <w:r w:rsidR="002143F0">
        <w:rPr>
          <w:szCs w:val="24"/>
        </w:rPr>
      </w:r>
      <w:r w:rsidR="002143F0">
        <w:rPr>
          <w:szCs w:val="24"/>
        </w:rPr>
        <w:fldChar w:fldCharType="separate"/>
      </w:r>
      <w:r w:rsidR="00AD6E8B">
        <w:rPr>
          <w:szCs w:val="24"/>
        </w:rPr>
        <w:t>178</w:t>
      </w:r>
      <w:r w:rsidR="002143F0">
        <w:rPr>
          <w:szCs w:val="24"/>
        </w:rPr>
        <w:fldChar w:fldCharType="end"/>
      </w:r>
      <w:r w:rsidR="003D044C">
        <w:rPr>
          <w:szCs w:val="24"/>
        </w:rPr>
        <w:t xml:space="preserve">. in </w:t>
      </w:r>
      <w:r w:rsidR="002143F0">
        <w:rPr>
          <w:szCs w:val="24"/>
        </w:rPr>
        <w:fldChar w:fldCharType="begin"/>
      </w:r>
      <w:r w:rsidR="003D044C">
        <w:rPr>
          <w:szCs w:val="24"/>
        </w:rPr>
        <w:instrText xml:space="preserve"> REF _Ref294013604 \r \h </w:instrText>
      </w:r>
      <w:r w:rsidR="002143F0">
        <w:rPr>
          <w:szCs w:val="24"/>
        </w:rPr>
      </w:r>
      <w:r w:rsidR="002143F0">
        <w:rPr>
          <w:szCs w:val="24"/>
        </w:rPr>
        <w:fldChar w:fldCharType="separate"/>
      </w:r>
      <w:r w:rsidR="00AD6E8B">
        <w:rPr>
          <w:szCs w:val="24"/>
        </w:rPr>
        <w:t>179</w:t>
      </w:r>
      <w:r w:rsidR="002143F0">
        <w:rPr>
          <w:szCs w:val="24"/>
        </w:rPr>
        <w:fldChar w:fldCharType="end"/>
      </w:r>
      <w:r w:rsidR="003D044C">
        <w:rPr>
          <w:szCs w:val="24"/>
        </w:rPr>
        <w:t>.</w:t>
      </w:r>
      <w:r w:rsidR="003D044C" w:rsidRPr="00537EC1">
        <w:rPr>
          <w:szCs w:val="24"/>
        </w:rPr>
        <w:t xml:space="preserve"> člena tega zakona</w:t>
      </w:r>
      <w:r w:rsidR="00C1512A">
        <w:rPr>
          <w:szCs w:val="24"/>
        </w:rPr>
        <w:t xml:space="preserve"> ali zahteve za neodvisnega operaterja prenosnega sistema iz</w:t>
      </w:r>
      <w:r w:rsidR="002143F0">
        <w:rPr>
          <w:szCs w:val="24"/>
        </w:rPr>
        <w:fldChar w:fldCharType="begin"/>
      </w:r>
      <w:r w:rsidR="008211BF">
        <w:rPr>
          <w:szCs w:val="24"/>
        </w:rPr>
        <w:instrText xml:space="preserve"> REF _Ref313357746 \r \h </w:instrText>
      </w:r>
      <w:r w:rsidR="002143F0">
        <w:rPr>
          <w:szCs w:val="24"/>
        </w:rPr>
      </w:r>
      <w:r w:rsidR="002143F0">
        <w:rPr>
          <w:szCs w:val="24"/>
        </w:rPr>
        <w:fldChar w:fldCharType="separate"/>
      </w:r>
      <w:r w:rsidR="00AD6E8B">
        <w:rPr>
          <w:szCs w:val="24"/>
        </w:rPr>
        <w:t>184</w:t>
      </w:r>
      <w:r w:rsidR="002143F0">
        <w:rPr>
          <w:szCs w:val="24"/>
        </w:rPr>
        <w:fldChar w:fldCharType="end"/>
      </w:r>
      <w:r w:rsidR="00C1512A">
        <w:rPr>
          <w:szCs w:val="24"/>
        </w:rPr>
        <w:t>. do</w:t>
      </w:r>
      <w:r w:rsidR="002143F0">
        <w:rPr>
          <w:szCs w:val="24"/>
        </w:rPr>
        <w:fldChar w:fldCharType="begin"/>
      </w:r>
      <w:r w:rsidR="008211BF">
        <w:rPr>
          <w:szCs w:val="24"/>
        </w:rPr>
        <w:instrText xml:space="preserve"> REF _Ref313357765 \r \h </w:instrText>
      </w:r>
      <w:r w:rsidR="002143F0">
        <w:rPr>
          <w:szCs w:val="24"/>
        </w:rPr>
      </w:r>
      <w:r w:rsidR="002143F0">
        <w:rPr>
          <w:szCs w:val="24"/>
        </w:rPr>
        <w:fldChar w:fldCharType="separate"/>
      </w:r>
      <w:r w:rsidR="00AD6E8B">
        <w:rPr>
          <w:szCs w:val="24"/>
        </w:rPr>
        <w:t>197</w:t>
      </w:r>
      <w:r w:rsidR="002143F0">
        <w:rPr>
          <w:szCs w:val="24"/>
        </w:rPr>
        <w:fldChar w:fldCharType="end"/>
      </w:r>
      <w:r w:rsidR="00C1512A">
        <w:rPr>
          <w:szCs w:val="24"/>
        </w:rPr>
        <w:t>. člena tega zakona.</w:t>
      </w:r>
    </w:p>
    <w:p w:rsidR="00DE73EB" w:rsidRDefault="00DE73EB" w:rsidP="003E4AF0">
      <w:pPr>
        <w:pStyle w:val="ListParagraph1"/>
        <w:ind w:left="0"/>
        <w:rPr>
          <w:szCs w:val="24"/>
        </w:rPr>
      </w:pPr>
    </w:p>
    <w:p w:rsidR="001D1E1E" w:rsidRDefault="00DE73EB" w:rsidP="007D1782">
      <w:pPr>
        <w:pStyle w:val="Obrazloitev"/>
      </w:pPr>
      <w:r w:rsidRPr="00DE73EB">
        <w:t>Za operaterja distribucijskega sistema se ne zahteva lastniška ločitev v primeru vertikalno integriranega podjetja kot za operaterja prenosnega sistema. Zadošča pravna in funkcionalna ločitev za distribucijske sisteme z večjim številom končnih odjemalcev (izjema od te zahteve za manjše sisteme z manj kot 100.000 končnih odjemalcev je urejena v enem od naslednjih členov). Omogočeno je tudi delovanje kombiniranega sistema reguliranih dejavnosti prenosa, distribucije, skladiščenja in UZP, pod pogojem, da gre za ustrezno lastniško ločenega operaterja prenosnega sistema.</w:t>
      </w:r>
    </w:p>
    <w:p w:rsidR="00DE73EB" w:rsidRPr="00DE73EB" w:rsidRDefault="00DE73EB" w:rsidP="003E4AF0">
      <w:pPr>
        <w:pStyle w:val="ListParagraph1"/>
        <w:ind w:left="0"/>
        <w:rPr>
          <w:szCs w:val="24"/>
        </w:rPr>
      </w:pPr>
    </w:p>
    <w:p w:rsidR="003D044C" w:rsidRPr="00114DD7" w:rsidRDefault="003D044C" w:rsidP="00391BB3">
      <w:pPr>
        <w:pStyle w:val="Naslov5"/>
      </w:pPr>
      <w:bookmarkStart w:id="956" w:name="_Toc293062794"/>
      <w:bookmarkStart w:id="957" w:name="_Ref294218286"/>
      <w:bookmarkStart w:id="958" w:name="_Toc358722055"/>
      <w:r w:rsidRPr="00114DD7">
        <w:t>člen</w:t>
      </w:r>
      <w:r>
        <w:br/>
      </w:r>
      <w:r w:rsidRPr="00114DD7">
        <w:t>(zahteve glede ločitve dejavnosti)</w:t>
      </w:r>
      <w:bookmarkEnd w:id="956"/>
      <w:bookmarkEnd w:id="957"/>
      <w:bookmarkEnd w:id="958"/>
    </w:p>
    <w:p w:rsidR="003D044C" w:rsidRPr="00537EC1" w:rsidRDefault="003D044C" w:rsidP="003D044C">
      <w:pPr>
        <w:rPr>
          <w:szCs w:val="24"/>
        </w:rPr>
      </w:pPr>
    </w:p>
    <w:p w:rsidR="003D044C" w:rsidRPr="00537EC1" w:rsidRDefault="003E4AF0" w:rsidP="003E4AF0">
      <w:pPr>
        <w:pStyle w:val="ListParagraph1"/>
        <w:ind w:left="0"/>
        <w:rPr>
          <w:szCs w:val="24"/>
        </w:rPr>
      </w:pPr>
      <w:r>
        <w:rPr>
          <w:szCs w:val="24"/>
        </w:rPr>
        <w:t xml:space="preserve">(1) </w:t>
      </w:r>
      <w:r w:rsidR="003D044C" w:rsidRPr="00537EC1">
        <w:rPr>
          <w:szCs w:val="24"/>
        </w:rPr>
        <w:t>Dejavnost operaterja distribucijskega  sistema mora operater izvajati v ločeni pravni osebi, ki ne opravlja druge dejavnosti.</w:t>
      </w:r>
    </w:p>
    <w:p w:rsidR="003D044C" w:rsidRPr="00537EC1" w:rsidRDefault="003D044C" w:rsidP="003D044C">
      <w:pPr>
        <w:rPr>
          <w:szCs w:val="24"/>
        </w:rPr>
      </w:pPr>
    </w:p>
    <w:p w:rsidR="003D044C" w:rsidRPr="00537EC1" w:rsidRDefault="003E4AF0" w:rsidP="003E4AF0">
      <w:pPr>
        <w:pStyle w:val="ListParagraph1"/>
        <w:ind w:left="0"/>
        <w:rPr>
          <w:szCs w:val="24"/>
        </w:rPr>
      </w:pPr>
      <w:r>
        <w:rPr>
          <w:szCs w:val="24"/>
        </w:rPr>
        <w:t xml:space="preserve">(2) </w:t>
      </w:r>
      <w:r w:rsidR="003D044C" w:rsidRPr="00537EC1">
        <w:rPr>
          <w:szCs w:val="24"/>
        </w:rPr>
        <w:t>Če je operater distribucijskega sistema sestavni del vertikalno integriranega podjetja, mora biti poleg zahtev iz prvega odstavka  neodvisen od drugih dejavnosti, ki niso povezane z distribucijo, glede svoje organizacije in sprejemanja odločitev. Zato mora zagotoviti izvajanje najmanj naslednjih ukrepov:</w:t>
      </w:r>
    </w:p>
    <w:p w:rsidR="003D044C" w:rsidRPr="00537EC1" w:rsidRDefault="003D044C" w:rsidP="003D044C">
      <w:pPr>
        <w:rPr>
          <w:szCs w:val="24"/>
        </w:rPr>
      </w:pPr>
    </w:p>
    <w:p w:rsidR="003D044C" w:rsidRPr="00537EC1" w:rsidRDefault="003D044C" w:rsidP="003E4AF0">
      <w:pPr>
        <w:ind w:left="284"/>
        <w:rPr>
          <w:szCs w:val="24"/>
        </w:rPr>
      </w:pPr>
      <w:r w:rsidRPr="00537EC1">
        <w:rPr>
          <w:szCs w:val="24"/>
        </w:rPr>
        <w:t>(a) osebe, ki so odgovorne za upravljanje operaterja distribucijskega sistema, ne smejo sodelovati v organih integriranega podjetja plinskega gospodarstva, ki so posredno ali neposredno odgovorni za tekoče operacije pridobivanja, prenosa in dobave zemeljskega plina;</w:t>
      </w:r>
    </w:p>
    <w:p w:rsidR="003D044C" w:rsidRPr="00537EC1" w:rsidRDefault="003D044C" w:rsidP="003E4AF0">
      <w:pPr>
        <w:ind w:left="284"/>
        <w:rPr>
          <w:szCs w:val="24"/>
        </w:rPr>
      </w:pPr>
    </w:p>
    <w:p w:rsidR="003D044C" w:rsidRPr="00537EC1" w:rsidRDefault="003D044C" w:rsidP="003E4AF0">
      <w:pPr>
        <w:ind w:left="284"/>
        <w:rPr>
          <w:szCs w:val="24"/>
        </w:rPr>
      </w:pPr>
      <w:r w:rsidRPr="00537EC1">
        <w:rPr>
          <w:szCs w:val="24"/>
        </w:rPr>
        <w:t>(b) poklicni interesi oseb, pristojnih za upravljanje operaterja distribucijskega sistema, morajo biti upoštevani na način, ki jim omogoča neodvisno delovanje;</w:t>
      </w:r>
    </w:p>
    <w:p w:rsidR="003D044C" w:rsidRPr="00537EC1" w:rsidRDefault="003D044C" w:rsidP="003E4AF0">
      <w:pPr>
        <w:ind w:left="284"/>
        <w:rPr>
          <w:szCs w:val="24"/>
        </w:rPr>
      </w:pPr>
    </w:p>
    <w:p w:rsidR="003D044C" w:rsidRPr="00537EC1" w:rsidRDefault="003D044C" w:rsidP="003E4AF0">
      <w:pPr>
        <w:ind w:left="284"/>
        <w:rPr>
          <w:szCs w:val="24"/>
        </w:rPr>
      </w:pPr>
      <w:r w:rsidRPr="00537EC1">
        <w:rPr>
          <w:szCs w:val="24"/>
        </w:rPr>
        <w:t>(c) operater distribucijskega sistema mora imeti, neodvisno od integriranega podjetja plinskega gospodarstva, dejanske pravice sprejemanja odločitev glede sredstev, ki so potrebna za obratovanje, vzdrževanje in razvoj omrežja. Operater distribucijskega sistema mora imeti za izpolnjevanje teh nalog na voljo potrebne vire, tudi človeške, tehnične, finančne in fizične vire, kar ne izključuje obstoja ustreznih usklajevalnih mehanizmov za zaščito pravice matičnega podjetja do ekonomskega nadzora in nadzora upravljanja v zvezi z donosom sredstev v hčerinskem podjetju; to matičnemu podjetju omogoča predvsem potrditev letnega finančnega načrta ali drugega enakovrednega instrumenta operaterja distribucijskega sistema in določitev splošnih omejitev stopnje zadolževanja njegovega hčerinskega podjetja, ne daje pa mu pravice dajanja navodil v zvezi z vsakodnevnim poslovanjem ali s posameznimi odločitvami o gradnji ali nadgradnji distribucijskih plinovodov, ki ne presegajo omejitev v potrjenem finančnem načrtu ali v katerem koli drugem enakovrednem instrumentu.</w:t>
      </w:r>
    </w:p>
    <w:p w:rsidR="003D044C" w:rsidRPr="00537EC1" w:rsidRDefault="003D044C" w:rsidP="003D044C">
      <w:pPr>
        <w:rPr>
          <w:szCs w:val="24"/>
        </w:rPr>
      </w:pPr>
    </w:p>
    <w:p w:rsidR="003D044C" w:rsidRPr="00537EC1" w:rsidRDefault="003E4AF0" w:rsidP="003E4AF0">
      <w:pPr>
        <w:pStyle w:val="ListParagraph1"/>
        <w:ind w:left="0"/>
        <w:rPr>
          <w:szCs w:val="24"/>
        </w:rPr>
      </w:pPr>
      <w:r>
        <w:rPr>
          <w:szCs w:val="24"/>
        </w:rPr>
        <w:t xml:space="preserve">(3) </w:t>
      </w:r>
      <w:r w:rsidR="003D044C" w:rsidRPr="00537EC1">
        <w:rPr>
          <w:szCs w:val="24"/>
        </w:rPr>
        <w:t>Operater distribucijskega sistema mora oblikovati program za doseganje skladnosti, ki določa ukrepe za preprečevanje diskriminatornega ravnanja in zagotavlja ustrezen nadzor nad izvajanjem programa. Program za doseganje skladnosti določa posebne obveznosti, ki jih morajo zaposleni izpolniti za uresničitev tega cilja. K programu za doseganje skladnosti mora operater distribucijskega sistema pred začetkom njegove veljavnosti pridobiti soglasje agencije.</w:t>
      </w:r>
    </w:p>
    <w:p w:rsidR="003D044C" w:rsidRPr="00537EC1" w:rsidRDefault="003D044C" w:rsidP="003D044C">
      <w:pPr>
        <w:ind w:left="360"/>
        <w:rPr>
          <w:szCs w:val="24"/>
        </w:rPr>
      </w:pPr>
      <w:r w:rsidRPr="00537EC1">
        <w:rPr>
          <w:szCs w:val="24"/>
        </w:rPr>
        <w:t xml:space="preserve"> </w:t>
      </w:r>
    </w:p>
    <w:p w:rsidR="003D044C" w:rsidRPr="00537EC1" w:rsidRDefault="003E4AF0" w:rsidP="003E4AF0">
      <w:pPr>
        <w:pStyle w:val="ListParagraph1"/>
        <w:ind w:left="0"/>
        <w:rPr>
          <w:szCs w:val="24"/>
        </w:rPr>
      </w:pPr>
      <w:r>
        <w:rPr>
          <w:szCs w:val="24"/>
        </w:rPr>
        <w:t xml:space="preserve">(4) </w:t>
      </w:r>
      <w:r w:rsidR="003D044C" w:rsidRPr="00537EC1">
        <w:rPr>
          <w:szCs w:val="24"/>
        </w:rPr>
        <w:t xml:space="preserve">Oseba ali organ, ki je odgovoren za nadzor nad programom za doseganje skladnosti (v nadaljnjem besedilu: nadzornik za skladnost operaterja distribucijskega sistema) pošlje agenciji letno poročilo o sprejetih ukrepih, ki se objavi. </w:t>
      </w:r>
    </w:p>
    <w:p w:rsidR="003D044C" w:rsidRPr="00537EC1" w:rsidRDefault="003D044C" w:rsidP="003D044C">
      <w:pPr>
        <w:pStyle w:val="ListParagraph1"/>
        <w:rPr>
          <w:szCs w:val="24"/>
        </w:rPr>
      </w:pPr>
    </w:p>
    <w:p w:rsidR="003D044C" w:rsidRDefault="003E4AF0" w:rsidP="000D1035">
      <w:pPr>
        <w:pStyle w:val="ListParagraph1"/>
        <w:ind w:left="0"/>
        <w:rPr>
          <w:szCs w:val="24"/>
        </w:rPr>
      </w:pPr>
      <w:r>
        <w:rPr>
          <w:szCs w:val="24"/>
        </w:rPr>
        <w:t xml:space="preserve">(5) </w:t>
      </w:r>
      <w:r w:rsidR="003D044C" w:rsidRPr="00537EC1">
        <w:rPr>
          <w:szCs w:val="24"/>
        </w:rPr>
        <w:t>Nadzornik za skladnost operaterja distribucijskega sistema mora biti popolnoma neodvisen od operaterja in mora imeti dostop do vseh informacij operaterja distribucijskega sistema in morebitnih povezanih podjetij, ki jih potrebuje za izpolnjevanje svojih nalog. Ukrepi za zagotovitev neodvisnosti nadzornika skladnosti in učinkovitosti njegovega nadzora morajo biti določeni v programu za doseganje skladnosti.</w:t>
      </w:r>
    </w:p>
    <w:p w:rsidR="004C6494" w:rsidRDefault="004C6494" w:rsidP="000D1035">
      <w:pPr>
        <w:pStyle w:val="ListParagraph1"/>
        <w:ind w:left="0"/>
        <w:rPr>
          <w:szCs w:val="24"/>
        </w:rPr>
      </w:pPr>
    </w:p>
    <w:p w:rsidR="001D1E1E" w:rsidRDefault="004C6494" w:rsidP="007D1782">
      <w:pPr>
        <w:pStyle w:val="Obrazloitev"/>
      </w:pPr>
      <w:r w:rsidRPr="004C6494">
        <w:t>Za operaterja distribucijskega sistema se zaradi doseganja neodvisnosti delovanja zahteva njegova pravna in funkcionalna ločitev od tržnih dejavnosti oskrbe s plinom. Potrebno je imeti program za doseganje skladnosti, katerega izvajanje nadzira neodvisni nadzornik.</w:t>
      </w:r>
    </w:p>
    <w:p w:rsidR="004C6494" w:rsidRPr="004C6494" w:rsidRDefault="004C6494" w:rsidP="000D1035">
      <w:pPr>
        <w:pStyle w:val="ListParagraph1"/>
        <w:ind w:left="0"/>
        <w:rPr>
          <w:szCs w:val="24"/>
        </w:rPr>
      </w:pPr>
    </w:p>
    <w:p w:rsidR="003D044C" w:rsidRPr="00114DD7" w:rsidRDefault="003D044C" w:rsidP="00391BB3">
      <w:pPr>
        <w:pStyle w:val="Naslov5"/>
      </w:pPr>
      <w:bookmarkStart w:id="959" w:name="_Toc293062795"/>
      <w:bookmarkStart w:id="960" w:name="_Ref294256333"/>
      <w:bookmarkStart w:id="961" w:name="_Toc358722056"/>
      <w:r w:rsidRPr="00114DD7">
        <w:t>člen</w:t>
      </w:r>
      <w:r>
        <w:br/>
      </w:r>
      <w:r w:rsidRPr="00114DD7">
        <w:t>(preprečevanje izkrivljanja konkurence)</w:t>
      </w:r>
      <w:bookmarkEnd w:id="959"/>
      <w:bookmarkEnd w:id="960"/>
      <w:bookmarkEnd w:id="961"/>
    </w:p>
    <w:p w:rsidR="003D044C" w:rsidRPr="00537EC1" w:rsidRDefault="003D044C" w:rsidP="003D044C">
      <w:pPr>
        <w:rPr>
          <w:szCs w:val="24"/>
        </w:rPr>
      </w:pPr>
    </w:p>
    <w:p w:rsidR="003D044C" w:rsidRPr="00537EC1" w:rsidRDefault="000D1035" w:rsidP="000D1035">
      <w:pPr>
        <w:pStyle w:val="ListParagraph1"/>
        <w:ind w:left="0"/>
        <w:rPr>
          <w:szCs w:val="24"/>
        </w:rPr>
      </w:pPr>
      <w:r>
        <w:rPr>
          <w:szCs w:val="24"/>
        </w:rPr>
        <w:t xml:space="preserve">(1) </w:t>
      </w:r>
      <w:r w:rsidR="003D044C" w:rsidRPr="00537EC1">
        <w:rPr>
          <w:szCs w:val="24"/>
        </w:rPr>
        <w:t>Če je operater distribucijskega sistema del vertikalno integriranega podjetja, mora agencija</w:t>
      </w:r>
      <w:r w:rsidR="00A75E6D">
        <w:rPr>
          <w:szCs w:val="24"/>
        </w:rPr>
        <w:t>,</w:t>
      </w:r>
      <w:r w:rsidR="003D044C" w:rsidRPr="00537EC1">
        <w:rPr>
          <w:szCs w:val="24"/>
        </w:rPr>
        <w:t xml:space="preserve"> v okviru svojih pooblastil </w:t>
      </w:r>
      <w:r w:rsidR="009D30D1">
        <w:rPr>
          <w:szCs w:val="24"/>
        </w:rPr>
        <w:t>v skladu z določili tega zakona o nadzoru agencije</w:t>
      </w:r>
      <w:r w:rsidR="00A75E6D">
        <w:rPr>
          <w:szCs w:val="24"/>
        </w:rPr>
        <w:t>,</w:t>
      </w:r>
      <w:r w:rsidR="009D30D1">
        <w:rPr>
          <w:szCs w:val="24"/>
        </w:rPr>
        <w:t xml:space="preserve"> </w:t>
      </w:r>
      <w:r w:rsidR="003D044C" w:rsidRPr="00537EC1">
        <w:rPr>
          <w:szCs w:val="24"/>
        </w:rPr>
        <w:t>spremljati dejavnosti oper</w:t>
      </w:r>
      <w:r w:rsidR="00A75E6D">
        <w:rPr>
          <w:szCs w:val="24"/>
        </w:rPr>
        <w:t>aterja distribucijskega sistema</w:t>
      </w:r>
      <w:r w:rsidR="003D044C" w:rsidRPr="00537EC1">
        <w:rPr>
          <w:szCs w:val="24"/>
        </w:rPr>
        <w:t xml:space="preserve"> tako</w:t>
      </w:r>
      <w:r w:rsidR="00A75E6D">
        <w:rPr>
          <w:szCs w:val="24"/>
        </w:rPr>
        <w:t>,</w:t>
      </w:r>
      <w:r w:rsidR="003D044C" w:rsidRPr="00537EC1">
        <w:rPr>
          <w:szCs w:val="24"/>
        </w:rPr>
        <w:t xml:space="preserve"> da svoje vertikalne integracije ne more izrabljati za izkrivljanje konkurence. </w:t>
      </w:r>
    </w:p>
    <w:p w:rsidR="003D044C" w:rsidRPr="00537EC1" w:rsidRDefault="003D044C" w:rsidP="003D044C">
      <w:pPr>
        <w:rPr>
          <w:szCs w:val="24"/>
        </w:rPr>
      </w:pPr>
    </w:p>
    <w:p w:rsidR="003D044C" w:rsidRDefault="000D1035" w:rsidP="000D1035">
      <w:pPr>
        <w:pStyle w:val="ListParagraph1"/>
        <w:ind w:left="0"/>
        <w:rPr>
          <w:szCs w:val="24"/>
        </w:rPr>
      </w:pPr>
      <w:r>
        <w:rPr>
          <w:szCs w:val="24"/>
        </w:rPr>
        <w:t xml:space="preserve">(2) </w:t>
      </w:r>
      <w:r w:rsidR="003D044C" w:rsidRPr="00537EC1">
        <w:rPr>
          <w:szCs w:val="24"/>
        </w:rPr>
        <w:t>Zlasti vertikalno integrirani operaterji distribucijskega sistema ne smejo s svojimi dejavnostmi na področju komuniciranja in trženja blagovne znamke ustvarjali zmedo v zvezi z ločeno identiteto dela vertikalno integriranega podjetja, ki se ukvarja z dobavo.</w:t>
      </w:r>
    </w:p>
    <w:p w:rsidR="000540CC" w:rsidRDefault="000540CC" w:rsidP="000D1035">
      <w:pPr>
        <w:pStyle w:val="ListParagraph1"/>
        <w:ind w:left="0"/>
        <w:rPr>
          <w:szCs w:val="24"/>
        </w:rPr>
      </w:pPr>
    </w:p>
    <w:p w:rsidR="001D1E1E" w:rsidRDefault="000540CC" w:rsidP="007D1782">
      <w:pPr>
        <w:pStyle w:val="Obrazloitev"/>
      </w:pPr>
      <w:r w:rsidRPr="006B5F6B">
        <w:t>V primeru pravno in funkcionalno ločenega operaterja distribucijskega sistema, ki je še vedno del vertikalno integriranega podjetja, ki se ukvarja tudi s proizvodnjo oziroma prodajo zemeljskega plina, agencija še dodatno spremlja dejavnost operaterja tako, da ne pride do zlorabe vertikalne integracije.</w:t>
      </w:r>
    </w:p>
    <w:p w:rsidR="000540CC" w:rsidRDefault="000540CC" w:rsidP="000D1035">
      <w:pPr>
        <w:pStyle w:val="ListParagraph1"/>
        <w:ind w:left="0"/>
        <w:rPr>
          <w:szCs w:val="24"/>
        </w:rPr>
      </w:pPr>
    </w:p>
    <w:p w:rsidR="000540CC" w:rsidRPr="000540CC" w:rsidRDefault="000540CC" w:rsidP="000D1035">
      <w:pPr>
        <w:pStyle w:val="ListParagraph1"/>
        <w:ind w:left="0"/>
        <w:rPr>
          <w:szCs w:val="24"/>
        </w:rPr>
      </w:pPr>
    </w:p>
    <w:p w:rsidR="003D044C" w:rsidRPr="00114DD7" w:rsidRDefault="003D044C" w:rsidP="00391BB3">
      <w:pPr>
        <w:pStyle w:val="Naslov5"/>
      </w:pPr>
      <w:bookmarkStart w:id="962" w:name="_Toc293062796"/>
      <w:bookmarkStart w:id="963" w:name="_Toc358722057"/>
      <w:r w:rsidRPr="00114DD7">
        <w:t>člen</w:t>
      </w:r>
      <w:r>
        <w:br/>
      </w:r>
      <w:r w:rsidRPr="00114DD7">
        <w:t>(izjema)</w:t>
      </w:r>
      <w:bookmarkEnd w:id="962"/>
      <w:bookmarkEnd w:id="963"/>
    </w:p>
    <w:p w:rsidR="003D044C" w:rsidRPr="00537EC1" w:rsidRDefault="003D044C" w:rsidP="003D044C">
      <w:pPr>
        <w:rPr>
          <w:szCs w:val="24"/>
        </w:rPr>
      </w:pPr>
    </w:p>
    <w:p w:rsidR="003D044C" w:rsidRPr="00470857" w:rsidRDefault="003D044C" w:rsidP="003D044C">
      <w:pPr>
        <w:rPr>
          <w:szCs w:val="24"/>
        </w:rPr>
      </w:pPr>
      <w:r w:rsidRPr="00537EC1">
        <w:rPr>
          <w:szCs w:val="24"/>
        </w:rPr>
        <w:t xml:space="preserve">Določbe </w:t>
      </w:r>
      <w:r w:rsidR="002143F0">
        <w:rPr>
          <w:szCs w:val="24"/>
        </w:rPr>
        <w:fldChar w:fldCharType="begin"/>
      </w:r>
      <w:r>
        <w:rPr>
          <w:szCs w:val="24"/>
        </w:rPr>
        <w:instrText xml:space="preserve"> REF _Ref294218282 \r \h </w:instrText>
      </w:r>
      <w:r w:rsidR="002143F0">
        <w:rPr>
          <w:szCs w:val="24"/>
        </w:rPr>
      </w:r>
      <w:r w:rsidR="002143F0">
        <w:rPr>
          <w:szCs w:val="24"/>
        </w:rPr>
        <w:fldChar w:fldCharType="separate"/>
      </w:r>
      <w:r w:rsidR="00AD6E8B">
        <w:rPr>
          <w:szCs w:val="24"/>
        </w:rPr>
        <w:t>215</w:t>
      </w:r>
      <w:r w:rsidR="002143F0">
        <w:rPr>
          <w:szCs w:val="24"/>
        </w:rPr>
        <w:fldChar w:fldCharType="end"/>
      </w:r>
      <w:r>
        <w:rPr>
          <w:szCs w:val="24"/>
        </w:rPr>
        <w:t xml:space="preserve">., </w:t>
      </w:r>
      <w:r w:rsidR="002143F0">
        <w:rPr>
          <w:szCs w:val="24"/>
        </w:rPr>
        <w:fldChar w:fldCharType="begin"/>
      </w:r>
      <w:r>
        <w:rPr>
          <w:szCs w:val="24"/>
        </w:rPr>
        <w:instrText xml:space="preserve"> REF _Ref294218286 \r \h </w:instrText>
      </w:r>
      <w:r w:rsidR="002143F0">
        <w:rPr>
          <w:szCs w:val="24"/>
        </w:rPr>
      </w:r>
      <w:r w:rsidR="002143F0">
        <w:rPr>
          <w:szCs w:val="24"/>
        </w:rPr>
        <w:fldChar w:fldCharType="separate"/>
      </w:r>
      <w:r w:rsidR="00AD6E8B">
        <w:rPr>
          <w:szCs w:val="24"/>
        </w:rPr>
        <w:t>216</w:t>
      </w:r>
      <w:r w:rsidR="002143F0">
        <w:rPr>
          <w:szCs w:val="24"/>
        </w:rPr>
        <w:fldChar w:fldCharType="end"/>
      </w:r>
      <w:r>
        <w:rPr>
          <w:szCs w:val="24"/>
        </w:rPr>
        <w:t xml:space="preserve">., </w:t>
      </w:r>
      <w:r w:rsidRPr="00537EC1">
        <w:rPr>
          <w:szCs w:val="24"/>
        </w:rPr>
        <w:t xml:space="preserve">in </w:t>
      </w:r>
      <w:r w:rsidR="002143F0">
        <w:rPr>
          <w:szCs w:val="24"/>
        </w:rPr>
        <w:fldChar w:fldCharType="begin"/>
      </w:r>
      <w:r>
        <w:rPr>
          <w:szCs w:val="24"/>
        </w:rPr>
        <w:instrText xml:space="preserve"> REF _Ref294256333 \r \h </w:instrText>
      </w:r>
      <w:r w:rsidR="002143F0">
        <w:rPr>
          <w:szCs w:val="24"/>
        </w:rPr>
      </w:r>
      <w:r w:rsidR="002143F0">
        <w:rPr>
          <w:szCs w:val="24"/>
        </w:rPr>
        <w:fldChar w:fldCharType="separate"/>
      </w:r>
      <w:r w:rsidR="00AD6E8B">
        <w:rPr>
          <w:szCs w:val="24"/>
        </w:rPr>
        <w:t>217</w:t>
      </w:r>
      <w:r w:rsidR="002143F0">
        <w:rPr>
          <w:szCs w:val="24"/>
        </w:rPr>
        <w:fldChar w:fldCharType="end"/>
      </w:r>
      <w:r>
        <w:rPr>
          <w:szCs w:val="24"/>
        </w:rPr>
        <w:t>.</w:t>
      </w:r>
      <w:r w:rsidRPr="00537EC1">
        <w:rPr>
          <w:szCs w:val="24"/>
        </w:rPr>
        <w:t xml:space="preserve"> člena tega zakona se ne uporabljajo za integrirana podjetja plinskega gospodarstva, ki imajo priključenih manj kot 100.000 končnih odjemalcev.</w:t>
      </w:r>
    </w:p>
    <w:p w:rsidR="003D044C" w:rsidRDefault="003D044C" w:rsidP="003D044C">
      <w:pPr>
        <w:rPr>
          <w:szCs w:val="24"/>
        </w:rPr>
      </w:pPr>
    </w:p>
    <w:p w:rsidR="001D1E1E" w:rsidRDefault="000540CC" w:rsidP="007D1782">
      <w:pPr>
        <w:pStyle w:val="Obrazloitev"/>
      </w:pPr>
      <w:r w:rsidRPr="000540CC">
        <w:t>Zaradi ekonomije obsega Direktiva 2009/73 dovoljuje izjemo od obvezne pravne in funkcionalne ločitve v primeru, da je na distribucijski sistem priključenih manj kot 100.000 končnih odjemalcev plina, kar pomeni trenutno velja za vse operaterje distribucijskih sistemov v Sloveniji. Vseeno pa agencija spremlja dejavnost vertikalno integriranega operaterja distribucijskega sistema tako, da ne pride do izkrivljanja konkurence.</w:t>
      </w:r>
    </w:p>
    <w:p w:rsidR="000540CC" w:rsidRPr="00537EC1" w:rsidRDefault="000540CC" w:rsidP="003D044C">
      <w:pPr>
        <w:rPr>
          <w:szCs w:val="24"/>
        </w:rPr>
      </w:pPr>
    </w:p>
    <w:p w:rsidR="003D044C" w:rsidRPr="008B7BD8" w:rsidRDefault="008B7BD8" w:rsidP="008B7BD8">
      <w:pPr>
        <w:pStyle w:val="Naslov4"/>
        <w:rPr>
          <w:b w:val="0"/>
          <w:sz w:val="24"/>
          <w:szCs w:val="24"/>
        </w:rPr>
      </w:pPr>
      <w:bookmarkStart w:id="964" w:name="_Toc293062797"/>
      <w:bookmarkStart w:id="965" w:name="_Toc358722058"/>
      <w:r w:rsidRPr="008B7BD8">
        <w:rPr>
          <w:rStyle w:val="Naslov3Znak"/>
          <w:b w:val="0"/>
          <w:szCs w:val="24"/>
        </w:rPr>
        <w:t>III.</w:t>
      </w:r>
      <w:r w:rsidR="00C24E92" w:rsidRPr="008B7BD8">
        <w:rPr>
          <w:rStyle w:val="Naslov3Znak"/>
          <w:b w:val="0"/>
          <w:szCs w:val="24"/>
        </w:rPr>
        <w:t xml:space="preserve"> </w:t>
      </w:r>
      <w:r w:rsidR="003D044C" w:rsidRPr="008B7BD8">
        <w:rPr>
          <w:rStyle w:val="Naslov3Znak"/>
          <w:b w:val="0"/>
          <w:szCs w:val="24"/>
        </w:rPr>
        <w:t>Zaupnost podatkov za operaterje distribucijskih</w:t>
      </w:r>
      <w:r w:rsidR="0087684B" w:rsidRPr="008B7BD8">
        <w:rPr>
          <w:b w:val="0"/>
          <w:sz w:val="24"/>
          <w:szCs w:val="24"/>
        </w:rPr>
        <w:t xml:space="preserve"> </w:t>
      </w:r>
      <w:r w:rsidR="003D044C" w:rsidRPr="008B7BD8">
        <w:rPr>
          <w:b w:val="0"/>
          <w:sz w:val="24"/>
          <w:szCs w:val="24"/>
        </w:rPr>
        <w:t>sistemov</w:t>
      </w:r>
      <w:bookmarkEnd w:id="964"/>
      <w:bookmarkEnd w:id="965"/>
    </w:p>
    <w:p w:rsidR="003D044C" w:rsidRPr="00114DD7" w:rsidRDefault="003D044C" w:rsidP="00391BB3">
      <w:pPr>
        <w:pStyle w:val="Naslov5"/>
      </w:pPr>
      <w:bookmarkStart w:id="966" w:name="_Toc293062798"/>
      <w:bookmarkStart w:id="967" w:name="_Toc358722059"/>
      <w:r w:rsidRPr="00114DD7">
        <w:t>člen</w:t>
      </w:r>
      <w:r>
        <w:br/>
      </w:r>
      <w:r w:rsidRPr="00114DD7">
        <w:t>(zahteve glede zaupnosti podatkov)</w:t>
      </w:r>
      <w:bookmarkEnd w:id="966"/>
      <w:bookmarkEnd w:id="967"/>
    </w:p>
    <w:p w:rsidR="003D044C" w:rsidRPr="00537EC1" w:rsidRDefault="003D044C" w:rsidP="003D044C">
      <w:pPr>
        <w:rPr>
          <w:szCs w:val="24"/>
        </w:rPr>
      </w:pPr>
    </w:p>
    <w:p w:rsidR="003D044C" w:rsidRPr="00537EC1" w:rsidRDefault="000D1035" w:rsidP="000D1035">
      <w:pPr>
        <w:pStyle w:val="ListParagraph1"/>
        <w:ind w:left="0"/>
        <w:rPr>
          <w:szCs w:val="24"/>
        </w:rPr>
      </w:pPr>
      <w:r>
        <w:rPr>
          <w:szCs w:val="24"/>
        </w:rPr>
        <w:t xml:space="preserve">(1) </w:t>
      </w:r>
      <w:r w:rsidR="003D044C" w:rsidRPr="00537EC1">
        <w:rPr>
          <w:szCs w:val="24"/>
        </w:rPr>
        <w:t>Vsak operater distribucijskega sistema je dolžan varovati zaupnost poslovno občutljivih podatkov, ki jih pridobi med izvajanjem svoje poslovne dejavnosti, in preprečiti, da bi se podatki o njegovih dejavnostih, ki bi lahko bili poslovno koristni, razkrili tako, da bi povzročali diskriminacijo med uporabniki distribucijskega sistema oziroma odjemalci.</w:t>
      </w:r>
    </w:p>
    <w:p w:rsidR="003D044C" w:rsidRPr="00537EC1" w:rsidRDefault="003D044C" w:rsidP="003D044C">
      <w:pPr>
        <w:rPr>
          <w:szCs w:val="24"/>
        </w:rPr>
      </w:pPr>
    </w:p>
    <w:p w:rsidR="003D044C" w:rsidRPr="00537EC1" w:rsidRDefault="000D1035" w:rsidP="000D1035">
      <w:pPr>
        <w:pStyle w:val="ListParagraph1"/>
        <w:ind w:left="0"/>
        <w:rPr>
          <w:szCs w:val="24"/>
        </w:rPr>
      </w:pPr>
      <w:r>
        <w:rPr>
          <w:szCs w:val="24"/>
        </w:rPr>
        <w:t xml:space="preserve">(2) </w:t>
      </w:r>
      <w:r w:rsidR="003D044C" w:rsidRPr="00537EC1">
        <w:rPr>
          <w:szCs w:val="24"/>
        </w:rPr>
        <w:t>Operaterji distribucijskih sistemov v zvezi s prodajo ali nabavo zemeljskega plina prek povezanih podjetij ne smejo zlorabljati poslovno občutljivih podatkov, pridobljenih od tretjih oseb pri zagotavljanju dostopa do sistema ali pogajanjih o njem.</w:t>
      </w:r>
    </w:p>
    <w:p w:rsidR="003D044C" w:rsidRPr="00537EC1" w:rsidRDefault="003D044C" w:rsidP="003D044C">
      <w:pPr>
        <w:rPr>
          <w:szCs w:val="24"/>
        </w:rPr>
      </w:pPr>
    </w:p>
    <w:p w:rsidR="002B71DA" w:rsidRPr="002B71DA" w:rsidRDefault="000D1035" w:rsidP="002B71DA">
      <w:pPr>
        <w:pStyle w:val="ListParagraph1"/>
        <w:ind w:left="0"/>
        <w:rPr>
          <w:szCs w:val="24"/>
          <w:lang w:val="sl-SI"/>
        </w:rPr>
      </w:pPr>
      <w:r>
        <w:rPr>
          <w:szCs w:val="24"/>
        </w:rPr>
        <w:t xml:space="preserve">(3) </w:t>
      </w:r>
      <w:r w:rsidR="002B71DA" w:rsidRPr="002B71DA">
        <w:rPr>
          <w:szCs w:val="24"/>
          <w:lang w:val="sl-SI"/>
        </w:rPr>
        <w:t>Določbe tega člena ne posegajo v dolžnost razkritja podatkov agenciji, ministrstvu in drugim  pristojnim organom, ter koncedentu v zvezi z izvajanje gospodarske javne službe v okviru koncesijskega razmerja</w:t>
      </w:r>
      <w:r w:rsidR="002B71DA">
        <w:rPr>
          <w:szCs w:val="24"/>
          <w:lang w:val="sl-SI"/>
        </w:rPr>
        <w:t>.</w:t>
      </w:r>
      <w:r w:rsidR="002B71DA" w:rsidRPr="002B71DA">
        <w:rPr>
          <w:szCs w:val="24"/>
          <w:lang w:val="sl-SI"/>
        </w:rPr>
        <w:t xml:space="preserve"> </w:t>
      </w:r>
    </w:p>
    <w:p w:rsidR="003D044C" w:rsidRPr="00537EC1" w:rsidRDefault="003D044C" w:rsidP="002B71DA">
      <w:pPr>
        <w:pStyle w:val="ListParagraph1"/>
        <w:ind w:left="0"/>
        <w:rPr>
          <w:szCs w:val="24"/>
        </w:rPr>
      </w:pPr>
      <w:r w:rsidRPr="00537EC1">
        <w:rPr>
          <w:szCs w:val="24"/>
        </w:rPr>
        <w:t>.</w:t>
      </w:r>
    </w:p>
    <w:p w:rsidR="003D044C" w:rsidRDefault="003D044C" w:rsidP="003D044C">
      <w:pPr>
        <w:rPr>
          <w:szCs w:val="24"/>
        </w:rPr>
      </w:pPr>
    </w:p>
    <w:p w:rsidR="001D1E1E" w:rsidRDefault="000540CC" w:rsidP="007D1782">
      <w:pPr>
        <w:pStyle w:val="Obrazloitev"/>
      </w:pPr>
      <w:r w:rsidRPr="000540CC">
        <w:t>Tudi za operaterja distribucijskega sistema velja dolžnost varovanja poslovno občutljivih podatkov in prepoved njihove zlorabe za namene prodaje ali nabave plina, še toliko bolj ker je dovoljena njihova vertikalna integracija.</w:t>
      </w:r>
    </w:p>
    <w:p w:rsidR="000540CC" w:rsidRDefault="000540CC" w:rsidP="003D044C">
      <w:pPr>
        <w:rPr>
          <w:szCs w:val="24"/>
        </w:rPr>
      </w:pPr>
    </w:p>
    <w:p w:rsidR="000540CC" w:rsidRPr="00537EC1" w:rsidRDefault="000540CC" w:rsidP="003D044C">
      <w:pPr>
        <w:rPr>
          <w:szCs w:val="24"/>
        </w:rPr>
      </w:pPr>
    </w:p>
    <w:p w:rsidR="003D044C" w:rsidRPr="008B7BD8" w:rsidRDefault="008B7BD8" w:rsidP="008B7BD8">
      <w:pPr>
        <w:pStyle w:val="Naslov4"/>
        <w:rPr>
          <w:b w:val="0"/>
          <w:sz w:val="24"/>
          <w:szCs w:val="24"/>
        </w:rPr>
      </w:pPr>
      <w:bookmarkStart w:id="968" w:name="_Toc293062799"/>
      <w:bookmarkStart w:id="969" w:name="_Toc358722060"/>
      <w:r w:rsidRPr="008B7BD8">
        <w:rPr>
          <w:b w:val="0"/>
          <w:sz w:val="24"/>
          <w:szCs w:val="24"/>
        </w:rPr>
        <w:t>IV.</w:t>
      </w:r>
      <w:r w:rsidR="00C24E92" w:rsidRPr="008B7BD8">
        <w:rPr>
          <w:b w:val="0"/>
          <w:sz w:val="24"/>
          <w:szCs w:val="24"/>
        </w:rPr>
        <w:t xml:space="preserve"> </w:t>
      </w:r>
      <w:r w:rsidR="003D044C" w:rsidRPr="008B7BD8">
        <w:rPr>
          <w:b w:val="0"/>
          <w:sz w:val="24"/>
          <w:szCs w:val="24"/>
        </w:rPr>
        <w:t>Zaprti distribucijski sistemi</w:t>
      </w:r>
      <w:bookmarkEnd w:id="968"/>
      <w:bookmarkEnd w:id="969"/>
    </w:p>
    <w:p w:rsidR="003D044C" w:rsidRPr="00114DD7" w:rsidRDefault="003D044C" w:rsidP="00391BB3">
      <w:pPr>
        <w:pStyle w:val="Naslov5"/>
      </w:pPr>
      <w:bookmarkStart w:id="970" w:name="_Toc293062800"/>
      <w:bookmarkStart w:id="971" w:name="_Toc358722061"/>
      <w:r w:rsidRPr="00114DD7">
        <w:t>člen</w:t>
      </w:r>
      <w:r>
        <w:br/>
      </w:r>
      <w:r w:rsidRPr="00114DD7">
        <w:t>(splošna določba)</w:t>
      </w:r>
      <w:bookmarkEnd w:id="970"/>
      <w:bookmarkEnd w:id="971"/>
    </w:p>
    <w:p w:rsidR="003D044C" w:rsidRPr="00537EC1" w:rsidRDefault="003D044C" w:rsidP="003D044C">
      <w:pPr>
        <w:rPr>
          <w:rFonts w:cs="Arial"/>
          <w:b/>
          <w:szCs w:val="24"/>
        </w:rPr>
      </w:pPr>
    </w:p>
    <w:p w:rsidR="003D044C" w:rsidRDefault="003D044C" w:rsidP="003D044C">
      <w:pPr>
        <w:rPr>
          <w:rFonts w:cs="Arial"/>
          <w:szCs w:val="24"/>
        </w:rPr>
      </w:pPr>
      <w:r w:rsidRPr="00537EC1">
        <w:rPr>
          <w:rFonts w:cs="Arial"/>
          <w:szCs w:val="24"/>
        </w:rPr>
        <w:t xml:space="preserve">Gospodarska javna služba dejavnost operaterja distribucijskega sistema iz </w:t>
      </w:r>
      <w:r w:rsidR="002143F0">
        <w:rPr>
          <w:rFonts w:cs="Arial"/>
          <w:szCs w:val="24"/>
        </w:rPr>
        <w:fldChar w:fldCharType="begin"/>
      </w:r>
      <w:r>
        <w:rPr>
          <w:rFonts w:cs="Arial"/>
          <w:szCs w:val="24"/>
        </w:rPr>
        <w:instrText xml:space="preserve"> REF _Ref294256397 \r \h </w:instrText>
      </w:r>
      <w:r w:rsidR="002143F0">
        <w:rPr>
          <w:rFonts w:cs="Arial"/>
          <w:szCs w:val="24"/>
        </w:rPr>
      </w:r>
      <w:r w:rsidR="002143F0">
        <w:rPr>
          <w:rFonts w:cs="Arial"/>
          <w:szCs w:val="24"/>
        </w:rPr>
        <w:fldChar w:fldCharType="separate"/>
      </w:r>
      <w:r w:rsidR="00AD6E8B">
        <w:rPr>
          <w:rFonts w:cs="Arial"/>
          <w:szCs w:val="24"/>
        </w:rPr>
        <w:t>210</w:t>
      </w:r>
      <w:r w:rsidR="002143F0">
        <w:rPr>
          <w:rFonts w:cs="Arial"/>
          <w:szCs w:val="24"/>
        </w:rPr>
        <w:fldChar w:fldCharType="end"/>
      </w:r>
      <w:r w:rsidRPr="00537EC1">
        <w:rPr>
          <w:rFonts w:cs="Arial"/>
          <w:szCs w:val="24"/>
        </w:rPr>
        <w:t xml:space="preserve">. člena tega zakona se ne naša na opravljanje distribucije zemeljskega plina znotraj malih in zaprtih sistemov za distribucijo zemeljskega plina, ki v skladu s tem zakonom pridobijo status zaprtega distribucijskega sistema. </w:t>
      </w:r>
    </w:p>
    <w:p w:rsidR="000540CC" w:rsidRDefault="000540CC" w:rsidP="003D044C">
      <w:pPr>
        <w:rPr>
          <w:rFonts w:cs="Arial"/>
          <w:szCs w:val="24"/>
        </w:rPr>
      </w:pPr>
    </w:p>
    <w:p w:rsidR="001D1E1E" w:rsidRDefault="000540CC" w:rsidP="007D1782">
      <w:pPr>
        <w:pStyle w:val="Obrazloitev"/>
      </w:pPr>
      <w:r w:rsidRPr="000540CC">
        <w:t>Na podlagi prakse v EU nova plinska direktiva uvaja možnost regulativno poenostavljenih, to je zaprtih distribucijskih sistemov, ki je le deloma podobna dosedanji ureditvi v Energetskem zakonu imenovani zaokroženi gospodarski kompleksi (73. čl) in uvaja strožje pogoje za njihovo uvedbo.</w:t>
      </w:r>
    </w:p>
    <w:p w:rsidR="000540CC" w:rsidRPr="000D1035" w:rsidRDefault="000540CC" w:rsidP="003D044C">
      <w:pPr>
        <w:rPr>
          <w:rFonts w:cs="Arial"/>
          <w:szCs w:val="24"/>
        </w:rPr>
      </w:pPr>
    </w:p>
    <w:p w:rsidR="003D044C" w:rsidRPr="00114DD7" w:rsidRDefault="003D044C" w:rsidP="00391BB3">
      <w:pPr>
        <w:pStyle w:val="Naslov5"/>
      </w:pPr>
      <w:bookmarkStart w:id="972" w:name="_Toc293062801"/>
      <w:bookmarkStart w:id="973" w:name="_Ref294257120"/>
      <w:bookmarkStart w:id="974" w:name="_Toc358722062"/>
      <w:r w:rsidRPr="00114DD7">
        <w:t>člen</w:t>
      </w:r>
      <w:r>
        <w:br/>
      </w:r>
      <w:r w:rsidRPr="00114DD7">
        <w:t>(pogoji za pridobitev statusa zaprtega distribucijskega sistema)</w:t>
      </w:r>
      <w:bookmarkEnd w:id="972"/>
      <w:bookmarkEnd w:id="973"/>
      <w:bookmarkEnd w:id="974"/>
    </w:p>
    <w:p w:rsidR="003D044C" w:rsidRPr="00537EC1" w:rsidRDefault="003D044C" w:rsidP="003D044C">
      <w:pPr>
        <w:keepNext/>
        <w:rPr>
          <w:rFonts w:cs="Arial"/>
          <w:b/>
          <w:szCs w:val="24"/>
        </w:rPr>
      </w:pPr>
    </w:p>
    <w:p w:rsidR="003D044C" w:rsidRPr="00537EC1" w:rsidRDefault="000D1035" w:rsidP="000D1035">
      <w:pPr>
        <w:keepNext/>
        <w:rPr>
          <w:rFonts w:cs="Arial"/>
          <w:szCs w:val="24"/>
        </w:rPr>
      </w:pPr>
      <w:r>
        <w:rPr>
          <w:rFonts w:cs="Arial"/>
          <w:szCs w:val="24"/>
        </w:rPr>
        <w:t xml:space="preserve">(1) </w:t>
      </w:r>
      <w:r w:rsidR="003D044C" w:rsidRPr="00537EC1">
        <w:rPr>
          <w:rFonts w:cs="Arial"/>
          <w:szCs w:val="24"/>
        </w:rPr>
        <w:t xml:space="preserve">Sistem za distribucijo zemeljskega plina, ki je s skupnim odjemnim mestom priključen neposredno na prenosni sistem in je namenjen distribuciji zemeljskega plina na geografsko zaokroženem industrijskem ali poslovnem območju ali območju za skupne storitve, in ki praviloma ne oskrbuje gospodinjskih odjemalcev, pridobi status zaprtega distribucijskega sistema z dovoljenjem agencije, če: </w:t>
      </w:r>
    </w:p>
    <w:p w:rsidR="003D044C" w:rsidRPr="00537EC1" w:rsidRDefault="003D044C" w:rsidP="001617CF">
      <w:pPr>
        <w:numPr>
          <w:ilvl w:val="0"/>
          <w:numId w:val="73"/>
        </w:numPr>
        <w:ind w:left="709" w:hanging="283"/>
        <w:rPr>
          <w:rFonts w:cs="Arial"/>
          <w:szCs w:val="24"/>
        </w:rPr>
      </w:pPr>
      <w:r w:rsidRPr="00537EC1">
        <w:rPr>
          <w:rFonts w:cs="Arial"/>
          <w:szCs w:val="24"/>
        </w:rPr>
        <w:t>so iz posebnih tehničnih ali varnostnih razlogov operacije ali proizvodni procesi končnih odjemalcev tega sistema integrirani, ali če</w:t>
      </w:r>
    </w:p>
    <w:p w:rsidR="00C1512A" w:rsidRPr="00C1512A" w:rsidRDefault="003D044C" w:rsidP="001617CF">
      <w:pPr>
        <w:numPr>
          <w:ilvl w:val="0"/>
          <w:numId w:val="73"/>
        </w:numPr>
        <w:ind w:left="709" w:hanging="283"/>
        <w:rPr>
          <w:rFonts w:cs="Arial"/>
          <w:szCs w:val="24"/>
        </w:rPr>
      </w:pPr>
      <w:r w:rsidRPr="00537EC1">
        <w:rPr>
          <w:rFonts w:cs="Arial"/>
          <w:szCs w:val="24"/>
        </w:rPr>
        <w:t>omrežje distribuira zemeljski plin predvsem lastniku sistema ali njegovim povezanim podjetjem.</w:t>
      </w:r>
    </w:p>
    <w:p w:rsidR="00C1512A" w:rsidRDefault="00C1512A" w:rsidP="00A75E6D">
      <w:pPr>
        <w:rPr>
          <w:rFonts w:cs="Arial"/>
          <w:szCs w:val="24"/>
        </w:rPr>
      </w:pPr>
    </w:p>
    <w:p w:rsidR="00AA2657" w:rsidRPr="00537EC1" w:rsidRDefault="00AA2657" w:rsidP="00AA2657">
      <w:pPr>
        <w:rPr>
          <w:rFonts w:cs="Arial"/>
          <w:szCs w:val="24"/>
        </w:rPr>
      </w:pPr>
      <w:r>
        <w:rPr>
          <w:rFonts w:cs="Arial"/>
          <w:szCs w:val="24"/>
        </w:rPr>
        <w:t xml:space="preserve">(2) </w:t>
      </w:r>
      <w:r w:rsidRPr="00537EC1">
        <w:rPr>
          <w:rFonts w:cs="Arial"/>
          <w:szCs w:val="24"/>
        </w:rPr>
        <w:t xml:space="preserve">Če sistem za distribucijo zemeljskega plina iz prvega odstavka tega člena postransko uporablja majhno število gospodinjskih odjemalcev, ki so v zaposlitvenem ali drugačnem razmerju z lastnikom tega omrežja, to ne sme predstavljati ovire za pridobitev statusa zaprtega distribucijskega sistema.  </w:t>
      </w:r>
    </w:p>
    <w:p w:rsidR="00AA2657" w:rsidRPr="00537EC1" w:rsidRDefault="00AA2657" w:rsidP="00A75E6D">
      <w:pPr>
        <w:rPr>
          <w:rFonts w:cs="Arial"/>
          <w:szCs w:val="24"/>
        </w:rPr>
      </w:pPr>
    </w:p>
    <w:p w:rsidR="003D044C" w:rsidRDefault="000D1035" w:rsidP="000D1035">
      <w:pPr>
        <w:rPr>
          <w:rFonts w:cs="Arial"/>
          <w:szCs w:val="24"/>
        </w:rPr>
      </w:pPr>
      <w:r>
        <w:rPr>
          <w:rFonts w:cs="Arial"/>
          <w:szCs w:val="24"/>
        </w:rPr>
        <w:t>(</w:t>
      </w:r>
      <w:r w:rsidR="00AA2657">
        <w:rPr>
          <w:rFonts w:cs="Arial"/>
          <w:szCs w:val="24"/>
        </w:rPr>
        <w:t>3</w:t>
      </w:r>
      <w:r>
        <w:rPr>
          <w:rFonts w:cs="Arial"/>
          <w:szCs w:val="24"/>
        </w:rPr>
        <w:t xml:space="preserve">) </w:t>
      </w:r>
      <w:r w:rsidR="003D044C" w:rsidRPr="00537EC1">
        <w:rPr>
          <w:rFonts w:cs="Arial"/>
          <w:szCs w:val="24"/>
        </w:rPr>
        <w:t xml:space="preserve">Podrobneje lahko pogoje iz 1. alineje prvega odstavka tega člena predpiše agencija s splošnim aktom.  </w:t>
      </w:r>
    </w:p>
    <w:p w:rsidR="000540CC" w:rsidRDefault="000540CC" w:rsidP="000D1035">
      <w:pPr>
        <w:rPr>
          <w:rFonts w:cs="Arial"/>
          <w:szCs w:val="24"/>
        </w:rPr>
      </w:pPr>
    </w:p>
    <w:p w:rsidR="001D1E1E" w:rsidRDefault="000540CC" w:rsidP="007D1782">
      <w:pPr>
        <w:pStyle w:val="Obrazloitev"/>
      </w:pPr>
      <w:r w:rsidRPr="000540CC">
        <w:t>Kadar se zaprt distribucijski sistem uporabi za zagotovitev optimalne učinkovitosti oskrbe z energijo ali kadar je namenjen predvsem distribuciji plina za končne odjemalce v lasti lastnika sistema, je omogočena možnost, da je operater distribucijskega sistema oproščen obveznosti, ki bi pomenile nepotrebno upravno in regulativno breme. Industrijska in poslovna območja ter območja za skupne storitve, kot so stavbe na železniški postaji, letališča, bolnišnice, večji kampi z integriranimi zmogljivostmi ali območja kemične industrije lahko vključujejo zaprte distribucijske sisteme zaradi posebnega značaja svojih dejavnosti.</w:t>
      </w:r>
    </w:p>
    <w:p w:rsidR="000540CC" w:rsidRDefault="000540CC" w:rsidP="000D1035">
      <w:pPr>
        <w:rPr>
          <w:rFonts w:cs="Arial"/>
          <w:szCs w:val="24"/>
        </w:rPr>
      </w:pPr>
    </w:p>
    <w:p w:rsidR="000540CC" w:rsidRPr="00537EC1" w:rsidRDefault="000540CC" w:rsidP="000D1035">
      <w:pPr>
        <w:rPr>
          <w:rFonts w:cs="Arial"/>
          <w:szCs w:val="24"/>
        </w:rPr>
      </w:pPr>
    </w:p>
    <w:p w:rsidR="003D044C" w:rsidRPr="00114DD7" w:rsidRDefault="003D044C" w:rsidP="00391BB3">
      <w:pPr>
        <w:pStyle w:val="Naslov5"/>
      </w:pPr>
      <w:bookmarkStart w:id="975" w:name="_Toc293062802"/>
      <w:bookmarkStart w:id="976" w:name="_Ref294257154"/>
      <w:bookmarkStart w:id="977" w:name="_Toc358722063"/>
      <w:r w:rsidRPr="00114DD7">
        <w:t>člen</w:t>
      </w:r>
      <w:r>
        <w:br/>
      </w:r>
      <w:r w:rsidRPr="00114DD7">
        <w:t>(dovoljenje o pridobitvi statusa zaprtega distribucijskega sistema)</w:t>
      </w:r>
      <w:bookmarkEnd w:id="975"/>
      <w:bookmarkEnd w:id="976"/>
      <w:bookmarkEnd w:id="977"/>
    </w:p>
    <w:p w:rsidR="003D044C" w:rsidRPr="00537EC1" w:rsidRDefault="003D044C" w:rsidP="003D044C">
      <w:pPr>
        <w:ind w:left="426"/>
        <w:rPr>
          <w:rFonts w:cs="Arial"/>
          <w:szCs w:val="24"/>
        </w:rPr>
      </w:pPr>
    </w:p>
    <w:p w:rsidR="003D044C" w:rsidRPr="00537EC1" w:rsidRDefault="000D1035" w:rsidP="000D1035">
      <w:pPr>
        <w:rPr>
          <w:rFonts w:cs="Arial"/>
          <w:szCs w:val="24"/>
        </w:rPr>
      </w:pPr>
      <w:r>
        <w:rPr>
          <w:rFonts w:cs="Arial"/>
          <w:szCs w:val="24"/>
        </w:rPr>
        <w:t xml:space="preserve">(1) </w:t>
      </w:r>
      <w:r w:rsidR="003D044C" w:rsidRPr="00537EC1">
        <w:rPr>
          <w:rFonts w:cs="Arial"/>
          <w:szCs w:val="24"/>
        </w:rPr>
        <w:t>Agencija izda dovoljenje o pridobitvi statusa zaprtega distribucijskega sistema na podlagi zahteve lastnika tega sistema ali druge osebe, ki bo upravljala zaprt distribucijski sistem (v nadaljevanju: operater zaprtega distribucijskega sistema).</w:t>
      </w:r>
    </w:p>
    <w:p w:rsidR="003D044C" w:rsidRPr="00537EC1" w:rsidRDefault="003D044C" w:rsidP="003D044C">
      <w:pPr>
        <w:ind w:left="426"/>
        <w:rPr>
          <w:rFonts w:cs="Arial"/>
          <w:szCs w:val="24"/>
        </w:rPr>
      </w:pPr>
    </w:p>
    <w:p w:rsidR="003D044C" w:rsidRPr="00537EC1" w:rsidRDefault="000D1035" w:rsidP="000D1035">
      <w:pPr>
        <w:rPr>
          <w:rFonts w:cs="Arial"/>
          <w:szCs w:val="24"/>
        </w:rPr>
      </w:pPr>
      <w:r>
        <w:rPr>
          <w:rFonts w:cs="Arial"/>
          <w:szCs w:val="24"/>
        </w:rPr>
        <w:t xml:space="preserve">(2) </w:t>
      </w:r>
      <w:r w:rsidR="003D044C" w:rsidRPr="00537EC1">
        <w:rPr>
          <w:rFonts w:cs="Arial"/>
          <w:szCs w:val="24"/>
        </w:rPr>
        <w:t xml:space="preserve">Dovoljenje iz prejšnjega odstavka se izda za obdobje 10 let. </w:t>
      </w:r>
    </w:p>
    <w:p w:rsidR="003D044C" w:rsidRPr="00537EC1" w:rsidRDefault="003D044C" w:rsidP="003D044C">
      <w:pPr>
        <w:ind w:left="426"/>
        <w:rPr>
          <w:rFonts w:cs="Arial"/>
          <w:szCs w:val="24"/>
        </w:rPr>
      </w:pPr>
    </w:p>
    <w:p w:rsidR="003D044C" w:rsidRPr="00537EC1" w:rsidRDefault="000D1035" w:rsidP="000D1035">
      <w:pPr>
        <w:rPr>
          <w:rFonts w:cs="Arial"/>
          <w:szCs w:val="24"/>
        </w:rPr>
      </w:pPr>
      <w:r>
        <w:rPr>
          <w:rFonts w:cs="Arial"/>
          <w:szCs w:val="24"/>
        </w:rPr>
        <w:t xml:space="preserve">(3) </w:t>
      </w:r>
      <w:r w:rsidR="003D044C" w:rsidRPr="00537EC1">
        <w:rPr>
          <w:rFonts w:cs="Arial"/>
          <w:szCs w:val="24"/>
        </w:rPr>
        <w:t xml:space="preserve">Dovoljenje o pridobitvi statusa zaprtega distribucijskega sistema mora poleg sestavin, ki so z zakonom o splošnem upravnem postopku predpisane za pisne odločbe, v izreku vsebovati tudi opredelitev zaokroženega geografskega območja, ki je jasno ločeno od preostalega območja.    </w:t>
      </w:r>
    </w:p>
    <w:p w:rsidR="003D044C" w:rsidRPr="00537EC1" w:rsidRDefault="003D044C" w:rsidP="003D044C">
      <w:pPr>
        <w:ind w:left="426"/>
        <w:rPr>
          <w:rFonts w:cs="Arial"/>
          <w:szCs w:val="24"/>
        </w:rPr>
      </w:pPr>
    </w:p>
    <w:p w:rsidR="003D044C" w:rsidRPr="00537EC1" w:rsidRDefault="000D1035" w:rsidP="000D1035">
      <w:pPr>
        <w:rPr>
          <w:rFonts w:cs="Arial"/>
          <w:szCs w:val="24"/>
        </w:rPr>
      </w:pPr>
      <w:r>
        <w:rPr>
          <w:rFonts w:cs="Arial"/>
          <w:szCs w:val="24"/>
        </w:rPr>
        <w:t xml:space="preserve">(4) </w:t>
      </w:r>
      <w:r w:rsidR="003D044C" w:rsidRPr="00537EC1">
        <w:rPr>
          <w:rFonts w:cs="Arial"/>
          <w:szCs w:val="24"/>
        </w:rPr>
        <w:t xml:space="preserve">V postopku izdaje dovoljenja se ima pravico udeleževati postopka kot stranski udeleženec operater distribucijskega sistema, na območju katerega se nahaja zaprt distribucijski sistem, če mu je občina v skladu s </w:t>
      </w:r>
      <w:r w:rsidR="002143F0">
        <w:rPr>
          <w:rFonts w:cs="Arial"/>
          <w:szCs w:val="24"/>
        </w:rPr>
        <w:fldChar w:fldCharType="begin"/>
      </w:r>
      <w:r w:rsidR="003D044C">
        <w:rPr>
          <w:rFonts w:cs="Arial"/>
          <w:szCs w:val="24"/>
        </w:rPr>
        <w:instrText xml:space="preserve"> REF _Ref294256545 \r \h </w:instrText>
      </w:r>
      <w:r w:rsidR="002143F0">
        <w:rPr>
          <w:rFonts w:cs="Arial"/>
          <w:szCs w:val="24"/>
        </w:rPr>
      </w:r>
      <w:r w:rsidR="002143F0">
        <w:rPr>
          <w:rFonts w:cs="Arial"/>
          <w:szCs w:val="24"/>
        </w:rPr>
        <w:fldChar w:fldCharType="separate"/>
      </w:r>
      <w:r w:rsidR="00AD6E8B">
        <w:rPr>
          <w:rFonts w:cs="Arial"/>
          <w:szCs w:val="24"/>
        </w:rPr>
        <w:t>212</w:t>
      </w:r>
      <w:r w:rsidR="002143F0">
        <w:rPr>
          <w:rFonts w:cs="Arial"/>
          <w:szCs w:val="24"/>
        </w:rPr>
        <w:fldChar w:fldCharType="end"/>
      </w:r>
      <w:r w:rsidR="003D044C" w:rsidRPr="00537EC1">
        <w:rPr>
          <w:rFonts w:cs="Arial"/>
          <w:szCs w:val="24"/>
        </w:rPr>
        <w:t xml:space="preserve">. členom tega zakona za izvajanje dejavnosti operaterja distribucijskega sistema podelila izključno pravico, ki obsega tudi območje predvidenega zaprtega distribucijskega sistema. </w:t>
      </w:r>
    </w:p>
    <w:p w:rsidR="003D044C" w:rsidRPr="00537EC1" w:rsidRDefault="003D044C" w:rsidP="003D044C">
      <w:pPr>
        <w:ind w:left="426"/>
        <w:rPr>
          <w:rFonts w:cs="Arial"/>
          <w:szCs w:val="24"/>
        </w:rPr>
      </w:pPr>
    </w:p>
    <w:p w:rsidR="003D044C" w:rsidRDefault="000D1035" w:rsidP="003D044C">
      <w:pPr>
        <w:rPr>
          <w:rFonts w:cs="Arial"/>
          <w:szCs w:val="24"/>
        </w:rPr>
      </w:pPr>
      <w:r>
        <w:rPr>
          <w:rFonts w:cs="Arial"/>
          <w:szCs w:val="24"/>
        </w:rPr>
        <w:t xml:space="preserve">(5) </w:t>
      </w:r>
      <w:r w:rsidR="003D044C" w:rsidRPr="00537EC1">
        <w:rPr>
          <w:rFonts w:cs="Arial"/>
          <w:szCs w:val="24"/>
        </w:rPr>
        <w:t>Po izteku časa, za katerega je bilo dovoljenje izdano, agencija na zahtevo imetnika podaljša dovoljenje vsakokrat za 10 let, če so izpolnjeni vsi pogoji, ki so ob izteku veljavnosti dovoljenja predpisani za pridobitev statusa zaprtega distribucijskega sistema</w:t>
      </w:r>
      <w:r w:rsidR="000540CC">
        <w:rPr>
          <w:rFonts w:cs="Arial"/>
          <w:szCs w:val="24"/>
        </w:rPr>
        <w:t>.</w:t>
      </w:r>
    </w:p>
    <w:p w:rsidR="000540CC" w:rsidRDefault="000540CC" w:rsidP="003D044C">
      <w:pPr>
        <w:rPr>
          <w:rFonts w:cs="Arial"/>
          <w:szCs w:val="24"/>
        </w:rPr>
      </w:pPr>
    </w:p>
    <w:p w:rsidR="001D1E1E" w:rsidRDefault="000540CC" w:rsidP="007D1782">
      <w:pPr>
        <w:pStyle w:val="Obrazloitev"/>
      </w:pPr>
      <w:r w:rsidRPr="000540CC">
        <w:t>Status zaprtega distribucijskega sistema lahko pridobi njegov lastnik ali oseba ki ga upravlja za omejen čas trajanja z možnostjo podaljšanja, pri čemer mora biti jasno opredeljeno geografsko območje na katerem se izvaja ta dejavnost. Agencija preveri izpolnjevanje pogojev in izda dovoljenje za obdobje 10 let, ki ga lahko podaljšuje za nadaljnjih 10 let, če so izpolnjeni predpisani pogoji.</w:t>
      </w:r>
    </w:p>
    <w:p w:rsidR="000540CC" w:rsidRDefault="000540CC" w:rsidP="003D044C">
      <w:pPr>
        <w:rPr>
          <w:rFonts w:cs="Arial"/>
          <w:szCs w:val="24"/>
        </w:rPr>
      </w:pPr>
    </w:p>
    <w:p w:rsidR="000540CC" w:rsidRPr="00537EC1" w:rsidRDefault="000540CC" w:rsidP="003D044C">
      <w:pPr>
        <w:rPr>
          <w:rFonts w:cs="Arial"/>
          <w:szCs w:val="24"/>
        </w:rPr>
      </w:pPr>
    </w:p>
    <w:p w:rsidR="003D044C" w:rsidRPr="00114DD7" w:rsidRDefault="003D044C" w:rsidP="00391BB3">
      <w:pPr>
        <w:pStyle w:val="Naslov5"/>
      </w:pPr>
      <w:bookmarkStart w:id="978" w:name="_Toc293062803"/>
      <w:bookmarkStart w:id="979" w:name="_Toc358722064"/>
      <w:r w:rsidRPr="00114DD7">
        <w:t>člen</w:t>
      </w:r>
      <w:r>
        <w:br/>
      </w:r>
      <w:r w:rsidRPr="00114DD7">
        <w:t>(posledice pridobitve statusa zaprtega distribucijskega sistema)</w:t>
      </w:r>
      <w:bookmarkEnd w:id="978"/>
      <w:bookmarkEnd w:id="979"/>
    </w:p>
    <w:p w:rsidR="003D044C" w:rsidRPr="00537EC1" w:rsidRDefault="003D044C" w:rsidP="003D044C">
      <w:pPr>
        <w:jc w:val="center"/>
        <w:rPr>
          <w:rFonts w:cs="Arial"/>
          <w:szCs w:val="24"/>
        </w:rPr>
      </w:pPr>
    </w:p>
    <w:p w:rsidR="003D044C" w:rsidRPr="00537EC1" w:rsidRDefault="000D1035" w:rsidP="000D1035">
      <w:pPr>
        <w:rPr>
          <w:rFonts w:cs="Arial"/>
          <w:szCs w:val="24"/>
        </w:rPr>
      </w:pPr>
      <w:r>
        <w:rPr>
          <w:rFonts w:cs="Arial"/>
          <w:szCs w:val="24"/>
        </w:rPr>
        <w:t xml:space="preserve">(1) </w:t>
      </w:r>
      <w:r w:rsidR="003D044C" w:rsidRPr="00537EC1">
        <w:rPr>
          <w:rFonts w:cs="Arial"/>
          <w:szCs w:val="24"/>
        </w:rPr>
        <w:t xml:space="preserve">Operater prenosnega sistema mora operaterju zaprtega distribucijskega sistema pod pogoji iz tega zakona omogočiti dostop do prenosnega sistema.  </w:t>
      </w:r>
    </w:p>
    <w:p w:rsidR="003D044C" w:rsidRPr="00537EC1" w:rsidRDefault="003D044C" w:rsidP="003D044C">
      <w:pPr>
        <w:ind w:left="426"/>
        <w:rPr>
          <w:rFonts w:cs="Arial"/>
          <w:szCs w:val="24"/>
        </w:rPr>
      </w:pPr>
    </w:p>
    <w:p w:rsidR="003D044C" w:rsidRPr="00537EC1" w:rsidRDefault="000D1035" w:rsidP="000D1035">
      <w:pPr>
        <w:rPr>
          <w:rFonts w:cs="Arial"/>
          <w:szCs w:val="24"/>
        </w:rPr>
      </w:pPr>
      <w:r>
        <w:rPr>
          <w:rFonts w:cs="Arial"/>
          <w:szCs w:val="24"/>
        </w:rPr>
        <w:t xml:space="preserve">(2) </w:t>
      </w:r>
      <w:r w:rsidR="003D044C" w:rsidRPr="00537EC1">
        <w:rPr>
          <w:rFonts w:cs="Arial"/>
          <w:szCs w:val="24"/>
        </w:rPr>
        <w:t>Operater zaprtega distribucijskega sistema ima enake pravice in obveznosti ter odgovornosti, kot jih ima po tem zakonu in na njegovi podlagi izdanih podzakonskih aktih operater distribucijskega sistema, razen izjem, ki jih z odl</w:t>
      </w:r>
      <w:r w:rsidR="003D044C">
        <w:rPr>
          <w:rFonts w:cs="Arial"/>
          <w:szCs w:val="24"/>
        </w:rPr>
        <w:t xml:space="preserve">očbo odobri agencija skladno s </w:t>
      </w:r>
      <w:r w:rsidR="002143F0">
        <w:rPr>
          <w:rFonts w:cs="Arial"/>
          <w:szCs w:val="24"/>
        </w:rPr>
        <w:fldChar w:fldCharType="begin"/>
      </w:r>
      <w:r w:rsidR="003D044C">
        <w:rPr>
          <w:rFonts w:cs="Arial"/>
          <w:szCs w:val="24"/>
        </w:rPr>
        <w:instrText xml:space="preserve"> REF _Ref294256575 \r \h </w:instrText>
      </w:r>
      <w:r w:rsidR="002143F0">
        <w:rPr>
          <w:rFonts w:cs="Arial"/>
          <w:szCs w:val="24"/>
        </w:rPr>
      </w:r>
      <w:r w:rsidR="002143F0">
        <w:rPr>
          <w:rFonts w:cs="Arial"/>
          <w:szCs w:val="24"/>
        </w:rPr>
        <w:fldChar w:fldCharType="separate"/>
      </w:r>
      <w:r w:rsidR="00AD6E8B">
        <w:rPr>
          <w:rFonts w:cs="Arial"/>
          <w:szCs w:val="24"/>
        </w:rPr>
        <w:t>224</w:t>
      </w:r>
      <w:r w:rsidR="002143F0">
        <w:rPr>
          <w:rFonts w:cs="Arial"/>
          <w:szCs w:val="24"/>
        </w:rPr>
        <w:fldChar w:fldCharType="end"/>
      </w:r>
      <w:r w:rsidR="003D044C" w:rsidRPr="00537EC1">
        <w:rPr>
          <w:rFonts w:cs="Arial"/>
          <w:szCs w:val="24"/>
        </w:rPr>
        <w:t xml:space="preserve">. členom tega zakona. </w:t>
      </w:r>
    </w:p>
    <w:p w:rsidR="003D044C" w:rsidRPr="00537EC1" w:rsidRDefault="003D044C" w:rsidP="003D044C">
      <w:pPr>
        <w:ind w:left="426"/>
        <w:rPr>
          <w:rFonts w:cs="Arial"/>
          <w:szCs w:val="24"/>
        </w:rPr>
      </w:pPr>
    </w:p>
    <w:p w:rsidR="003D044C" w:rsidRDefault="000D1035" w:rsidP="000D1035">
      <w:pPr>
        <w:rPr>
          <w:rFonts w:cs="Arial"/>
          <w:szCs w:val="24"/>
        </w:rPr>
      </w:pPr>
      <w:r>
        <w:rPr>
          <w:rFonts w:cs="Arial"/>
          <w:szCs w:val="24"/>
        </w:rPr>
        <w:t xml:space="preserve">(3) </w:t>
      </w:r>
      <w:r w:rsidR="003D044C" w:rsidRPr="00537EC1">
        <w:rPr>
          <w:rFonts w:cs="Arial"/>
          <w:szCs w:val="24"/>
        </w:rPr>
        <w:t>Pridobitev statusa zaprtega distribucijskega sistema ni ovira, da se končnemu</w:t>
      </w:r>
      <w:r w:rsidR="003D044C" w:rsidRPr="00537EC1">
        <w:rPr>
          <w:rFonts w:cs="Arial"/>
          <w:i/>
          <w:szCs w:val="24"/>
        </w:rPr>
        <w:t xml:space="preserve"> </w:t>
      </w:r>
      <w:r w:rsidR="003D044C" w:rsidRPr="00537EC1">
        <w:rPr>
          <w:rFonts w:cs="Arial"/>
          <w:szCs w:val="24"/>
        </w:rPr>
        <w:t>odjemalcu, ki se nahaja na zaokroženem območju, na njegovo zahtevo skladno s tem zakonom omogoči dostop do distribucijskega sistema v občini ali do prenosnega sistema.</w:t>
      </w:r>
    </w:p>
    <w:p w:rsidR="000540CC" w:rsidRDefault="000540CC" w:rsidP="000D1035">
      <w:pPr>
        <w:rPr>
          <w:rFonts w:cs="Arial"/>
          <w:szCs w:val="24"/>
        </w:rPr>
      </w:pPr>
    </w:p>
    <w:p w:rsidR="000540CC" w:rsidRDefault="000540CC" w:rsidP="000D1035">
      <w:pPr>
        <w:rPr>
          <w:rFonts w:cs="Arial"/>
          <w:szCs w:val="24"/>
        </w:rPr>
      </w:pPr>
    </w:p>
    <w:p w:rsidR="001D1E1E" w:rsidRDefault="000540CC" w:rsidP="007D1782">
      <w:pPr>
        <w:pStyle w:val="Obrazloitev"/>
      </w:pPr>
      <w:r w:rsidRPr="000540CC">
        <w:t>Operater zaprtega distribucijskega sistema ima določene izjeme od pravic in obveznosti operaterja distribucijskega sistema. Končni odjemalec na zaprtem distribucijskem sistemu ima možnost tudi samostojnega dostopa do distribucijskega ali prenosnega sistema, kar zagotavlja konkurenčnost zaprtih distribucijskih sistemov.</w:t>
      </w:r>
    </w:p>
    <w:p w:rsidR="000540CC" w:rsidRDefault="000540CC" w:rsidP="000D1035">
      <w:pPr>
        <w:rPr>
          <w:rFonts w:cs="Arial"/>
          <w:szCs w:val="24"/>
        </w:rPr>
      </w:pPr>
    </w:p>
    <w:p w:rsidR="000540CC" w:rsidRPr="000D1035" w:rsidRDefault="000540CC" w:rsidP="000D1035">
      <w:pPr>
        <w:rPr>
          <w:rFonts w:cs="Arial"/>
          <w:szCs w:val="24"/>
        </w:rPr>
      </w:pPr>
    </w:p>
    <w:p w:rsidR="003D044C" w:rsidRPr="00114DD7" w:rsidRDefault="003D044C" w:rsidP="00391BB3">
      <w:pPr>
        <w:pStyle w:val="Naslov5"/>
      </w:pPr>
      <w:bookmarkStart w:id="980" w:name="_Toc293062804"/>
      <w:bookmarkStart w:id="981" w:name="_Ref294256575"/>
      <w:bookmarkStart w:id="982" w:name="_Toc358722065"/>
      <w:r w:rsidRPr="00114DD7">
        <w:t>člen</w:t>
      </w:r>
      <w:r>
        <w:br/>
      </w:r>
      <w:r w:rsidRPr="00114DD7">
        <w:t>(izjeme od obveznosti sistemskega operaterja)</w:t>
      </w:r>
      <w:bookmarkEnd w:id="980"/>
      <w:bookmarkEnd w:id="981"/>
      <w:bookmarkEnd w:id="982"/>
    </w:p>
    <w:p w:rsidR="003D044C" w:rsidRPr="00537EC1" w:rsidRDefault="003D044C" w:rsidP="003D044C">
      <w:pPr>
        <w:ind w:left="426"/>
        <w:rPr>
          <w:rFonts w:cs="Arial"/>
          <w:szCs w:val="24"/>
        </w:rPr>
      </w:pPr>
    </w:p>
    <w:p w:rsidR="003D044C" w:rsidRPr="00537EC1" w:rsidRDefault="000D1035" w:rsidP="000D1035">
      <w:pPr>
        <w:rPr>
          <w:rFonts w:cs="Arial"/>
          <w:szCs w:val="24"/>
        </w:rPr>
      </w:pPr>
      <w:r>
        <w:rPr>
          <w:rFonts w:cs="Arial"/>
          <w:szCs w:val="24"/>
        </w:rPr>
        <w:t xml:space="preserve">(1) </w:t>
      </w:r>
      <w:r w:rsidR="003D044C" w:rsidRPr="00537EC1">
        <w:rPr>
          <w:rFonts w:cs="Arial"/>
          <w:szCs w:val="24"/>
        </w:rPr>
        <w:t xml:space="preserve">Če s tem soglašajo končni odjemalci zaprtega distribucijskega sistema, ki razpolagajo z več kot 90 % pogodbene prenosne zmogljivosti na izstopni točki prenosnega sistema v zaprti distribucijski sistem,  agencija z odločbo oprosti </w:t>
      </w:r>
      <w:r w:rsidR="003D044C" w:rsidRPr="000E01FC">
        <w:rPr>
          <w:rFonts w:cs="Arial"/>
          <w:szCs w:val="24"/>
        </w:rPr>
        <w:t xml:space="preserve">operaterja zaprtega distribucijskega sistema od obveznosti po </w:t>
      </w:r>
      <w:r w:rsidR="002143F0">
        <w:rPr>
          <w:rFonts w:cs="Arial"/>
          <w:szCs w:val="24"/>
        </w:rPr>
        <w:fldChar w:fldCharType="begin"/>
      </w:r>
      <w:r w:rsidR="003D044C">
        <w:rPr>
          <w:rFonts w:cs="Arial"/>
          <w:szCs w:val="24"/>
        </w:rPr>
        <w:instrText xml:space="preserve"> REF _Ref294256757 \r \h </w:instrText>
      </w:r>
      <w:r w:rsidR="002143F0">
        <w:rPr>
          <w:rFonts w:cs="Arial"/>
          <w:szCs w:val="24"/>
        </w:rPr>
      </w:r>
      <w:r w:rsidR="002143F0">
        <w:rPr>
          <w:rFonts w:cs="Arial"/>
          <w:szCs w:val="24"/>
        </w:rPr>
        <w:fldChar w:fldCharType="separate"/>
      </w:r>
      <w:r w:rsidR="00AD6E8B">
        <w:rPr>
          <w:rFonts w:cs="Arial"/>
          <w:szCs w:val="24"/>
        </w:rPr>
        <w:t>248</w:t>
      </w:r>
      <w:r w:rsidR="002143F0">
        <w:rPr>
          <w:rFonts w:cs="Arial"/>
          <w:szCs w:val="24"/>
        </w:rPr>
        <w:fldChar w:fldCharType="end"/>
      </w:r>
      <w:r w:rsidR="003D044C">
        <w:rPr>
          <w:rFonts w:cs="Arial"/>
          <w:szCs w:val="24"/>
        </w:rPr>
        <w:t>.</w:t>
      </w:r>
      <w:r w:rsidR="003D044C" w:rsidRPr="000E01FC">
        <w:rPr>
          <w:rFonts w:cs="Arial"/>
          <w:szCs w:val="24"/>
        </w:rPr>
        <w:t xml:space="preserve"> členu tega</w:t>
      </w:r>
      <w:r w:rsidR="003D044C" w:rsidRPr="00537EC1">
        <w:rPr>
          <w:rFonts w:cs="Arial"/>
          <w:szCs w:val="24"/>
        </w:rPr>
        <w:t xml:space="preserve"> zakona, da mora pridobiti soglasje agencije k omrežnini in k tarifi za njeno obračunavanje pred začetkom njene uporabe. Odločbo agencije je potrebno pridobiti pred vsako spremembo omrežnine oziroma tarife. </w:t>
      </w:r>
    </w:p>
    <w:p w:rsidR="003D044C" w:rsidRPr="00537EC1" w:rsidRDefault="003D044C" w:rsidP="003D044C">
      <w:pPr>
        <w:ind w:left="426"/>
        <w:rPr>
          <w:rFonts w:cs="Arial"/>
          <w:szCs w:val="24"/>
        </w:rPr>
      </w:pPr>
    </w:p>
    <w:p w:rsidR="003D044C" w:rsidRDefault="000D1035" w:rsidP="000D1035">
      <w:pPr>
        <w:rPr>
          <w:rFonts w:cs="Arial"/>
          <w:szCs w:val="24"/>
        </w:rPr>
      </w:pPr>
      <w:r>
        <w:rPr>
          <w:rFonts w:cs="Arial"/>
          <w:szCs w:val="24"/>
        </w:rPr>
        <w:t xml:space="preserve">(2) </w:t>
      </w:r>
      <w:r w:rsidR="003D044C" w:rsidRPr="00537EC1">
        <w:rPr>
          <w:rFonts w:cs="Arial"/>
          <w:szCs w:val="24"/>
        </w:rPr>
        <w:t xml:space="preserve">V primeru iz prejšnjega odstavka lahko končni odjemalec zaprtega distribucijskega sistema, ki ni soglašal z odobritvijo izjeme, zahteva od agencije, da </w:t>
      </w:r>
      <w:r w:rsidR="002B71DA">
        <w:rPr>
          <w:rFonts w:cs="Arial"/>
          <w:szCs w:val="24"/>
        </w:rPr>
        <w:t xml:space="preserve">v postopku nadzora </w:t>
      </w:r>
      <w:r w:rsidR="003D044C" w:rsidRPr="00537EC1">
        <w:rPr>
          <w:rFonts w:cs="Arial"/>
          <w:szCs w:val="24"/>
        </w:rPr>
        <w:t>ugotovi, ali je omrežnina oziroma tarifa za njeno obračunavanje določena v skladu z veljavnimi splošnimi akti agencije, ki urejajo metodologijo za določitev in za obračunavanje omrežnine.</w:t>
      </w:r>
    </w:p>
    <w:p w:rsidR="000540CC" w:rsidRDefault="000540CC" w:rsidP="000D1035">
      <w:pPr>
        <w:rPr>
          <w:rFonts w:cs="Arial"/>
          <w:szCs w:val="24"/>
        </w:rPr>
      </w:pPr>
    </w:p>
    <w:p w:rsidR="001D1E1E" w:rsidRDefault="000540CC" w:rsidP="007D1782">
      <w:pPr>
        <w:pStyle w:val="Obrazloitev"/>
      </w:pPr>
      <w:r w:rsidRPr="000540CC">
        <w:t>Glavna izjema operaterja zaprtega distribucijskega sistema se nanaša na nepotrebnost pridobitve soglasja agencije k omrežnini in tarifi pred začetkom uporabe, če je doseženo dovolj visoko soglasje končnih odjemalcev.</w:t>
      </w:r>
    </w:p>
    <w:p w:rsidR="000540CC" w:rsidRPr="000D1035" w:rsidRDefault="000540CC" w:rsidP="000D1035">
      <w:pPr>
        <w:rPr>
          <w:rFonts w:cs="Arial"/>
          <w:szCs w:val="24"/>
        </w:rPr>
      </w:pPr>
    </w:p>
    <w:p w:rsidR="003D044C" w:rsidRPr="00114DD7" w:rsidRDefault="003D044C" w:rsidP="00391BB3">
      <w:pPr>
        <w:pStyle w:val="Naslov5"/>
      </w:pPr>
      <w:bookmarkStart w:id="983" w:name="_Toc293062805"/>
      <w:bookmarkStart w:id="984" w:name="_Toc358722066"/>
      <w:r w:rsidRPr="00114DD7">
        <w:t>člen</w:t>
      </w:r>
      <w:r>
        <w:br/>
      </w:r>
      <w:r w:rsidRPr="00114DD7">
        <w:t>(prenos dovoljenja na drugo osebo)</w:t>
      </w:r>
      <w:bookmarkEnd w:id="983"/>
      <w:bookmarkEnd w:id="984"/>
    </w:p>
    <w:p w:rsidR="003D044C" w:rsidRPr="00537EC1" w:rsidRDefault="003D044C" w:rsidP="003D044C">
      <w:pPr>
        <w:jc w:val="center"/>
        <w:rPr>
          <w:rFonts w:cs="Arial"/>
          <w:szCs w:val="24"/>
        </w:rPr>
      </w:pPr>
    </w:p>
    <w:p w:rsidR="003D044C" w:rsidRPr="00537EC1" w:rsidRDefault="000D1035" w:rsidP="000D1035">
      <w:pPr>
        <w:rPr>
          <w:rFonts w:cs="Arial"/>
          <w:szCs w:val="24"/>
        </w:rPr>
      </w:pPr>
      <w:r>
        <w:rPr>
          <w:rFonts w:cs="Arial"/>
          <w:szCs w:val="24"/>
        </w:rPr>
        <w:t xml:space="preserve">(1) </w:t>
      </w:r>
      <w:r w:rsidR="003D044C" w:rsidRPr="00537EC1">
        <w:rPr>
          <w:rFonts w:cs="Arial"/>
          <w:szCs w:val="24"/>
        </w:rPr>
        <w:t xml:space="preserve">Operater zaprtega distribucijskega omrežja lahko prenese dovoljenje o pridobitvi statusa zaprtega distribucijskega sistema na novega operaterja z dovoljenjem agencije. </w:t>
      </w:r>
    </w:p>
    <w:p w:rsidR="003D044C" w:rsidRPr="00537EC1" w:rsidRDefault="003D044C" w:rsidP="003D044C">
      <w:pPr>
        <w:ind w:left="420"/>
        <w:rPr>
          <w:rFonts w:cs="Arial"/>
          <w:szCs w:val="24"/>
        </w:rPr>
      </w:pPr>
    </w:p>
    <w:p w:rsidR="003D044C" w:rsidRPr="00537EC1" w:rsidRDefault="000D1035" w:rsidP="000D1035">
      <w:pPr>
        <w:rPr>
          <w:rFonts w:cs="Arial"/>
          <w:szCs w:val="24"/>
        </w:rPr>
      </w:pPr>
      <w:r>
        <w:rPr>
          <w:rFonts w:cs="Arial"/>
          <w:szCs w:val="24"/>
        </w:rPr>
        <w:t xml:space="preserve">(2) </w:t>
      </w:r>
      <w:r w:rsidR="003D044C" w:rsidRPr="00537EC1">
        <w:rPr>
          <w:rFonts w:cs="Arial"/>
          <w:szCs w:val="24"/>
        </w:rPr>
        <w:t>Dovoljenje iz prejšnjega odstavka se izda na zahtevo prenosnika ali prevzemnika dovoljenja, v kateri mora biti izkazano, da:</w:t>
      </w:r>
    </w:p>
    <w:p w:rsidR="003D044C" w:rsidRPr="00537EC1" w:rsidRDefault="003D044C" w:rsidP="001617CF">
      <w:pPr>
        <w:numPr>
          <w:ilvl w:val="0"/>
          <w:numId w:val="75"/>
        </w:numPr>
        <w:ind w:left="709" w:hanging="283"/>
        <w:rPr>
          <w:rFonts w:cs="Arial"/>
          <w:szCs w:val="24"/>
        </w:rPr>
      </w:pPr>
      <w:r w:rsidRPr="00537EC1">
        <w:rPr>
          <w:rFonts w:cs="Arial"/>
          <w:szCs w:val="24"/>
        </w:rPr>
        <w:t>prevzemnik izpolnjuje pogoje za opravljanje dejavnosti operaterja zaprtega distribucijskega sistema;</w:t>
      </w:r>
    </w:p>
    <w:p w:rsidR="003D044C" w:rsidRPr="008B5CCB" w:rsidRDefault="003D044C" w:rsidP="001617CF">
      <w:pPr>
        <w:numPr>
          <w:ilvl w:val="0"/>
          <w:numId w:val="75"/>
        </w:numPr>
        <w:ind w:left="709" w:hanging="283"/>
        <w:rPr>
          <w:rFonts w:cs="Arial"/>
          <w:b/>
          <w:szCs w:val="24"/>
        </w:rPr>
      </w:pPr>
      <w:r w:rsidRPr="00537EC1">
        <w:rPr>
          <w:rFonts w:cs="Arial"/>
          <w:szCs w:val="24"/>
        </w:rPr>
        <w:t>da sta prenosnik in prevzemnik uredila vsa razmerja z odjemalci v zvezi s prenosom dovoljenja.</w:t>
      </w:r>
    </w:p>
    <w:p w:rsidR="008B5CCB" w:rsidRPr="008B5CCB" w:rsidRDefault="008B5CCB" w:rsidP="008B5CCB">
      <w:pPr>
        <w:pStyle w:val="Obrazloitev"/>
        <w:rPr>
          <w:rFonts w:cs="Arial"/>
          <w:b/>
          <w:szCs w:val="24"/>
        </w:rPr>
      </w:pPr>
      <w:r w:rsidRPr="000540CC">
        <w:t xml:space="preserve">Prenos dovoljenja za zaprti distribucijski sistem je omogočen, če prevzemnik izpolnjuje določene pogoje, ki jih preverja agencija.  </w:t>
      </w:r>
    </w:p>
    <w:p w:rsidR="001D1E1E" w:rsidRDefault="001D1E1E" w:rsidP="007D1782">
      <w:pPr>
        <w:ind w:left="709"/>
        <w:rPr>
          <w:rFonts w:cs="Arial"/>
          <w:szCs w:val="24"/>
        </w:rPr>
      </w:pPr>
    </w:p>
    <w:p w:rsidR="003D044C" w:rsidRPr="00114DD7" w:rsidRDefault="003D044C" w:rsidP="00391BB3">
      <w:pPr>
        <w:pStyle w:val="Naslov5"/>
      </w:pPr>
      <w:bookmarkStart w:id="985" w:name="_Toc293062806"/>
      <w:bookmarkStart w:id="986" w:name="_Toc358722067"/>
      <w:r w:rsidRPr="00114DD7">
        <w:t>člen</w:t>
      </w:r>
      <w:r>
        <w:br/>
      </w:r>
      <w:r w:rsidRPr="00114DD7">
        <w:t>(razlogi za odvzem statusa zaprtega distribucijskega sistema)</w:t>
      </w:r>
      <w:bookmarkEnd w:id="985"/>
      <w:bookmarkEnd w:id="986"/>
    </w:p>
    <w:p w:rsidR="003D044C" w:rsidRPr="00537EC1" w:rsidRDefault="003D044C" w:rsidP="003D044C">
      <w:pPr>
        <w:jc w:val="center"/>
        <w:rPr>
          <w:rFonts w:cs="Arial"/>
          <w:szCs w:val="24"/>
        </w:rPr>
      </w:pPr>
    </w:p>
    <w:p w:rsidR="003D044C" w:rsidRPr="00537EC1" w:rsidRDefault="000D1035" w:rsidP="000D1035">
      <w:pPr>
        <w:rPr>
          <w:rFonts w:cs="Arial"/>
          <w:szCs w:val="24"/>
        </w:rPr>
      </w:pPr>
      <w:r>
        <w:rPr>
          <w:rFonts w:cs="Arial"/>
          <w:szCs w:val="24"/>
        </w:rPr>
        <w:t xml:space="preserve">(1) </w:t>
      </w:r>
      <w:r w:rsidR="003D044C" w:rsidRPr="00537EC1">
        <w:rPr>
          <w:rFonts w:cs="Arial"/>
          <w:szCs w:val="24"/>
        </w:rPr>
        <w:t>Agencija z odločbo odvzame status zaprtega distribucijskega sistema na zahtevo operaterja zaprtega distribucijskega sistema</w:t>
      </w:r>
      <w:r w:rsidR="003D044C">
        <w:rPr>
          <w:rFonts w:cs="Arial"/>
          <w:szCs w:val="24"/>
        </w:rPr>
        <w:t>, operaterja distribucijskega sistema v občini, občine</w:t>
      </w:r>
      <w:r w:rsidR="003D044C" w:rsidRPr="00537EC1">
        <w:rPr>
          <w:rFonts w:cs="Arial"/>
          <w:szCs w:val="24"/>
        </w:rPr>
        <w:t xml:space="preserve"> ali po uradni dolžnosti, če:</w:t>
      </w:r>
    </w:p>
    <w:p w:rsidR="003D044C" w:rsidRPr="00537EC1" w:rsidRDefault="003D044C" w:rsidP="001617CF">
      <w:pPr>
        <w:numPr>
          <w:ilvl w:val="0"/>
          <w:numId w:val="74"/>
        </w:numPr>
        <w:ind w:left="709" w:hanging="283"/>
        <w:rPr>
          <w:rFonts w:cs="Arial"/>
          <w:szCs w:val="24"/>
        </w:rPr>
      </w:pPr>
      <w:r w:rsidRPr="00537EC1">
        <w:rPr>
          <w:rFonts w:cs="Arial"/>
          <w:szCs w:val="24"/>
        </w:rPr>
        <w:t xml:space="preserve">niso več izpolnjeni pogoji iz </w:t>
      </w:r>
      <w:r w:rsidR="002143F0">
        <w:rPr>
          <w:rFonts w:cs="Arial"/>
          <w:szCs w:val="24"/>
        </w:rPr>
        <w:fldChar w:fldCharType="begin"/>
      </w:r>
      <w:r>
        <w:rPr>
          <w:rFonts w:cs="Arial"/>
          <w:szCs w:val="24"/>
        </w:rPr>
        <w:instrText xml:space="preserve"> REF _Ref294257120 \r \h </w:instrText>
      </w:r>
      <w:r w:rsidR="002143F0">
        <w:rPr>
          <w:rFonts w:cs="Arial"/>
          <w:szCs w:val="24"/>
        </w:rPr>
      </w:r>
      <w:r w:rsidR="002143F0">
        <w:rPr>
          <w:rFonts w:cs="Arial"/>
          <w:szCs w:val="24"/>
        </w:rPr>
        <w:fldChar w:fldCharType="separate"/>
      </w:r>
      <w:r w:rsidR="00AD6E8B">
        <w:rPr>
          <w:rFonts w:cs="Arial"/>
          <w:szCs w:val="24"/>
        </w:rPr>
        <w:t>221</w:t>
      </w:r>
      <w:r w:rsidR="002143F0">
        <w:rPr>
          <w:rFonts w:cs="Arial"/>
          <w:szCs w:val="24"/>
        </w:rPr>
        <w:fldChar w:fldCharType="end"/>
      </w:r>
      <w:r w:rsidRPr="00537EC1">
        <w:rPr>
          <w:rFonts w:cs="Arial"/>
          <w:szCs w:val="24"/>
        </w:rPr>
        <w:t>. člena tega zakona;</w:t>
      </w:r>
    </w:p>
    <w:p w:rsidR="003D044C" w:rsidRPr="00537EC1" w:rsidRDefault="003D044C" w:rsidP="001617CF">
      <w:pPr>
        <w:numPr>
          <w:ilvl w:val="0"/>
          <w:numId w:val="74"/>
        </w:numPr>
        <w:ind w:left="709" w:hanging="283"/>
        <w:rPr>
          <w:rFonts w:cs="Arial"/>
          <w:szCs w:val="24"/>
        </w:rPr>
      </w:pPr>
      <w:r w:rsidRPr="00537EC1">
        <w:rPr>
          <w:rFonts w:cs="Arial"/>
          <w:szCs w:val="24"/>
        </w:rPr>
        <w:t>je operater zaprtega distribucijskega sistema kršil zahteve tega zakona za ločevanje dejavnosti operaterja distribucijskega sistema, varovanja zaupnosti podatkov ali ločevanja in preglednosti računovodskih izkazov..</w:t>
      </w:r>
    </w:p>
    <w:p w:rsidR="003D044C" w:rsidRPr="00537EC1" w:rsidRDefault="003D044C" w:rsidP="003D044C">
      <w:pPr>
        <w:rPr>
          <w:rFonts w:cs="Arial"/>
          <w:szCs w:val="24"/>
        </w:rPr>
      </w:pPr>
    </w:p>
    <w:p w:rsidR="003D044C" w:rsidRDefault="000D1035" w:rsidP="000D1035">
      <w:pPr>
        <w:rPr>
          <w:rFonts w:cs="Arial"/>
          <w:szCs w:val="24"/>
        </w:rPr>
      </w:pPr>
      <w:r>
        <w:rPr>
          <w:rFonts w:cs="Arial"/>
          <w:szCs w:val="24"/>
        </w:rPr>
        <w:t xml:space="preserve">(2) </w:t>
      </w:r>
      <w:r w:rsidR="003D044C" w:rsidRPr="00537EC1">
        <w:rPr>
          <w:rFonts w:cs="Arial"/>
          <w:szCs w:val="24"/>
        </w:rPr>
        <w:t xml:space="preserve">Operater zaprtega distribucijskega sistema mora vsako spremembo pogojev iz </w:t>
      </w:r>
      <w:r w:rsidR="002143F0">
        <w:rPr>
          <w:rFonts w:cs="Arial"/>
          <w:szCs w:val="24"/>
        </w:rPr>
        <w:fldChar w:fldCharType="begin"/>
      </w:r>
      <w:r w:rsidR="003D044C">
        <w:rPr>
          <w:rFonts w:cs="Arial"/>
          <w:szCs w:val="24"/>
        </w:rPr>
        <w:instrText xml:space="preserve"> REF _Ref294257120 \r \h </w:instrText>
      </w:r>
      <w:r w:rsidR="002143F0">
        <w:rPr>
          <w:rFonts w:cs="Arial"/>
          <w:szCs w:val="24"/>
        </w:rPr>
      </w:r>
      <w:r w:rsidR="002143F0">
        <w:rPr>
          <w:rFonts w:cs="Arial"/>
          <w:szCs w:val="24"/>
        </w:rPr>
        <w:fldChar w:fldCharType="separate"/>
      </w:r>
      <w:r w:rsidR="00AD6E8B">
        <w:rPr>
          <w:rFonts w:cs="Arial"/>
          <w:szCs w:val="24"/>
        </w:rPr>
        <w:t>221</w:t>
      </w:r>
      <w:r w:rsidR="002143F0">
        <w:rPr>
          <w:rFonts w:cs="Arial"/>
          <w:szCs w:val="24"/>
        </w:rPr>
        <w:fldChar w:fldCharType="end"/>
      </w:r>
      <w:r w:rsidR="003D044C" w:rsidRPr="00537EC1">
        <w:rPr>
          <w:rFonts w:cs="Arial"/>
          <w:szCs w:val="24"/>
        </w:rPr>
        <w:t>. člena tega zakona, ki so bili podlaga za pridobitev statusa zaprtega distribucijskega sistema, nemudoma sporočiti agenciji.</w:t>
      </w:r>
    </w:p>
    <w:p w:rsidR="000540CC" w:rsidRDefault="000540CC" w:rsidP="000D1035">
      <w:pPr>
        <w:rPr>
          <w:rFonts w:cs="Arial"/>
          <w:szCs w:val="24"/>
        </w:rPr>
      </w:pPr>
    </w:p>
    <w:p w:rsidR="000540CC" w:rsidRDefault="000540CC" w:rsidP="000D1035">
      <w:pPr>
        <w:rPr>
          <w:rFonts w:cs="Arial"/>
          <w:szCs w:val="24"/>
        </w:rPr>
      </w:pPr>
    </w:p>
    <w:p w:rsidR="001D1E1E" w:rsidRDefault="000540CC" w:rsidP="007D1782">
      <w:pPr>
        <w:pStyle w:val="Obrazloitev"/>
      </w:pPr>
      <w:r w:rsidRPr="000540CC">
        <w:t>Varovalka za ustrezno izvajanje nalog operaterja zaprtega distribucijskega sistema je odvzem statusa v primeru neizpolnjevanja ali kršenja pogojev.</w:t>
      </w:r>
    </w:p>
    <w:p w:rsidR="000540CC" w:rsidRPr="000D1035" w:rsidRDefault="000540CC" w:rsidP="000D1035">
      <w:pPr>
        <w:rPr>
          <w:rFonts w:cs="Arial"/>
          <w:szCs w:val="24"/>
        </w:rPr>
      </w:pPr>
    </w:p>
    <w:p w:rsidR="003D044C" w:rsidRPr="00114DD7" w:rsidRDefault="003D044C" w:rsidP="00391BB3">
      <w:pPr>
        <w:pStyle w:val="Naslov5"/>
      </w:pPr>
      <w:bookmarkStart w:id="987" w:name="_Toc293062807"/>
      <w:bookmarkStart w:id="988" w:name="_Toc358722068"/>
      <w:r w:rsidRPr="00114DD7">
        <w:t>člen</w:t>
      </w:r>
      <w:r>
        <w:br/>
      </w:r>
      <w:r w:rsidRPr="00114DD7">
        <w:t>(posledice prenehanja statusa zaprtega distribucijskega sistema)</w:t>
      </w:r>
      <w:bookmarkEnd w:id="987"/>
      <w:bookmarkEnd w:id="988"/>
    </w:p>
    <w:p w:rsidR="003D044C" w:rsidRPr="00537EC1" w:rsidRDefault="003D044C" w:rsidP="003D044C">
      <w:pPr>
        <w:jc w:val="center"/>
        <w:rPr>
          <w:rFonts w:cs="Arial"/>
          <w:szCs w:val="24"/>
        </w:rPr>
      </w:pPr>
    </w:p>
    <w:p w:rsidR="003D044C" w:rsidRDefault="003D044C" w:rsidP="000D1035">
      <w:pPr>
        <w:rPr>
          <w:rFonts w:cs="Arial"/>
          <w:szCs w:val="24"/>
        </w:rPr>
      </w:pPr>
      <w:r w:rsidRPr="00537EC1">
        <w:rPr>
          <w:rFonts w:cs="Arial"/>
          <w:szCs w:val="24"/>
        </w:rPr>
        <w:t>Po prenehanju dovoljenja o pridobitvi statusa zaprtega distribucijskega sistema, ki ni bilo podaljšano skladno s petim odstavkom</w:t>
      </w:r>
      <w:r>
        <w:rPr>
          <w:rFonts w:cs="Arial"/>
          <w:szCs w:val="24"/>
        </w:rPr>
        <w:t xml:space="preserve"> </w:t>
      </w:r>
      <w:r w:rsidR="002143F0">
        <w:rPr>
          <w:rFonts w:cs="Arial"/>
          <w:szCs w:val="24"/>
        </w:rPr>
        <w:fldChar w:fldCharType="begin"/>
      </w:r>
      <w:r>
        <w:rPr>
          <w:rFonts w:cs="Arial"/>
          <w:szCs w:val="24"/>
        </w:rPr>
        <w:instrText xml:space="preserve"> REF _Ref294257154 \r \h </w:instrText>
      </w:r>
      <w:r w:rsidR="002143F0">
        <w:rPr>
          <w:rFonts w:cs="Arial"/>
          <w:szCs w:val="24"/>
        </w:rPr>
      </w:r>
      <w:r w:rsidR="002143F0">
        <w:rPr>
          <w:rFonts w:cs="Arial"/>
          <w:szCs w:val="24"/>
        </w:rPr>
        <w:fldChar w:fldCharType="separate"/>
      </w:r>
      <w:r w:rsidR="00AD6E8B">
        <w:rPr>
          <w:rFonts w:cs="Arial"/>
          <w:szCs w:val="24"/>
        </w:rPr>
        <w:t>222</w:t>
      </w:r>
      <w:r w:rsidR="002143F0">
        <w:rPr>
          <w:rFonts w:cs="Arial"/>
          <w:szCs w:val="24"/>
        </w:rPr>
        <w:fldChar w:fldCharType="end"/>
      </w:r>
      <w:r w:rsidRPr="00537EC1">
        <w:rPr>
          <w:rFonts w:cs="Arial"/>
          <w:szCs w:val="24"/>
        </w:rPr>
        <w:t xml:space="preserve">. člena tega zakona ali je bila zahteva za podaljšanje pravnomočno zavrnjena, ali po pravnomočnosti odločbe o odvzemu statusa zaprtega distribucijskega sistema, se za ureditev razmerij med lastnikom zaprtega distribucijskega sistema in operaterjem distribucijskega </w:t>
      </w:r>
      <w:r>
        <w:rPr>
          <w:rFonts w:cs="Arial"/>
          <w:szCs w:val="24"/>
        </w:rPr>
        <w:t>sistema</w:t>
      </w:r>
      <w:r w:rsidRPr="00537EC1">
        <w:rPr>
          <w:rFonts w:cs="Arial"/>
          <w:szCs w:val="24"/>
        </w:rPr>
        <w:t xml:space="preserve">, na območju katerega se nahaja zaprt distribucijski sistem, uporabijo določbe drugega odstavka </w:t>
      </w:r>
      <w:r w:rsidR="002143F0">
        <w:rPr>
          <w:rFonts w:cs="Arial"/>
          <w:szCs w:val="24"/>
        </w:rPr>
        <w:fldChar w:fldCharType="begin"/>
      </w:r>
      <w:r>
        <w:rPr>
          <w:rFonts w:cs="Arial"/>
          <w:szCs w:val="24"/>
        </w:rPr>
        <w:instrText xml:space="preserve"> REF _Ref294257195 \r \h </w:instrText>
      </w:r>
      <w:r w:rsidR="002143F0">
        <w:rPr>
          <w:rFonts w:cs="Arial"/>
          <w:szCs w:val="24"/>
        </w:rPr>
      </w:r>
      <w:r w:rsidR="002143F0">
        <w:rPr>
          <w:rFonts w:cs="Arial"/>
          <w:szCs w:val="24"/>
        </w:rPr>
        <w:fldChar w:fldCharType="separate"/>
      </w:r>
      <w:r w:rsidR="00AD6E8B">
        <w:rPr>
          <w:rFonts w:cs="Arial"/>
          <w:szCs w:val="24"/>
        </w:rPr>
        <w:t>213</w:t>
      </w:r>
      <w:r w:rsidR="002143F0">
        <w:rPr>
          <w:rFonts w:cs="Arial"/>
          <w:szCs w:val="24"/>
        </w:rPr>
        <w:fldChar w:fldCharType="end"/>
      </w:r>
      <w:r w:rsidRPr="00537EC1">
        <w:rPr>
          <w:rFonts w:cs="Arial"/>
          <w:szCs w:val="24"/>
        </w:rPr>
        <w:t>. člena tega zakona.</w:t>
      </w:r>
    </w:p>
    <w:p w:rsidR="008B7BD8" w:rsidRDefault="008B7BD8" w:rsidP="000D1035">
      <w:pPr>
        <w:rPr>
          <w:rFonts w:cs="Arial"/>
          <w:szCs w:val="24"/>
        </w:rPr>
      </w:pPr>
    </w:p>
    <w:p w:rsidR="001D1E1E" w:rsidRDefault="000540CC" w:rsidP="007D1782">
      <w:pPr>
        <w:pStyle w:val="Obrazloitev"/>
      </w:pPr>
      <w:r w:rsidRPr="000540CC">
        <w:t>V primeru, da lastnik zaprtega distribucijskega sistema po prenehanju ali odvzemu statusa zaprtega distribucijskega sistema ni tudi njegov operater, se uporabijo določbe o obvezni oddaji v najem distribucijskega sistema drugemu operaterju.</w:t>
      </w:r>
    </w:p>
    <w:p w:rsidR="000540CC" w:rsidRPr="000D1035" w:rsidRDefault="000540CC" w:rsidP="000D1035">
      <w:pPr>
        <w:rPr>
          <w:rFonts w:cs="Arial"/>
          <w:szCs w:val="24"/>
        </w:rPr>
      </w:pPr>
    </w:p>
    <w:p w:rsidR="003D044C" w:rsidRPr="008B7BD8" w:rsidRDefault="008B7BD8" w:rsidP="008B7BD8">
      <w:pPr>
        <w:pStyle w:val="Naslov2"/>
      </w:pPr>
      <w:bookmarkStart w:id="989" w:name="_Toc358722069"/>
      <w:bookmarkStart w:id="990" w:name="_Toc293062808"/>
      <w:r>
        <w:t>I</w:t>
      </w:r>
      <w:r w:rsidRPr="008B7BD8">
        <w:t>V.</w:t>
      </w:r>
      <w:r w:rsidR="00C24E92" w:rsidRPr="008B7BD8">
        <w:t xml:space="preserve"> </w:t>
      </w:r>
      <w:r>
        <w:t>Poglavje: LOČEVANJE IN PREGLEDNOST RAČUNOVODSKIH IZKAZOV</w:t>
      </w:r>
      <w:bookmarkEnd w:id="989"/>
      <w:r>
        <w:t xml:space="preserve"> </w:t>
      </w:r>
      <w:bookmarkEnd w:id="990"/>
    </w:p>
    <w:p w:rsidR="001D1E1E" w:rsidRDefault="003D044C" w:rsidP="007D1782">
      <w:pPr>
        <w:pStyle w:val="Naslov5"/>
      </w:pPr>
      <w:bookmarkStart w:id="991" w:name="_Toc293062809"/>
      <w:bookmarkStart w:id="992" w:name="_Toc358722070"/>
      <w:r w:rsidRPr="00114DD7">
        <w:t>člen</w:t>
      </w:r>
      <w:r>
        <w:br/>
      </w:r>
      <w:r w:rsidRPr="00114DD7">
        <w:t>(pravica do vpogleda v računovodske izkaze)</w:t>
      </w:r>
      <w:bookmarkEnd w:id="991"/>
      <w:bookmarkEnd w:id="992"/>
    </w:p>
    <w:p w:rsidR="003D044C" w:rsidRPr="00537EC1" w:rsidRDefault="003D044C" w:rsidP="003D044C">
      <w:pPr>
        <w:rPr>
          <w:szCs w:val="24"/>
        </w:rPr>
      </w:pPr>
    </w:p>
    <w:p w:rsidR="003D044C" w:rsidRPr="00537EC1" w:rsidRDefault="00372D66" w:rsidP="002B71DA">
      <w:pPr>
        <w:pStyle w:val="ListParagraph1"/>
        <w:ind w:left="0"/>
        <w:rPr>
          <w:szCs w:val="24"/>
        </w:rPr>
      </w:pPr>
      <w:r>
        <w:rPr>
          <w:szCs w:val="24"/>
        </w:rPr>
        <w:t xml:space="preserve">(1) </w:t>
      </w:r>
      <w:r w:rsidR="003D044C" w:rsidRPr="00537EC1">
        <w:rPr>
          <w:szCs w:val="24"/>
        </w:rPr>
        <w:t>Agencija ima pravico do vpogleda v računovodske izkaze podjetij plinskega gospodarstva</w:t>
      </w:r>
      <w:r w:rsidR="002B71DA" w:rsidRPr="002B71DA">
        <w:rPr>
          <w:szCs w:val="24"/>
          <w:lang w:val="sl-SI"/>
        </w:rPr>
        <w:t>in ostalo dokumentacijo podjetij plinskega gospodarstva, voden</w:t>
      </w:r>
      <w:r w:rsidR="002B71DA">
        <w:rPr>
          <w:szCs w:val="24"/>
          <w:lang w:val="sl-SI"/>
        </w:rPr>
        <w:t>e</w:t>
      </w:r>
      <w:r w:rsidR="002B71DA" w:rsidRPr="002B71DA">
        <w:rPr>
          <w:szCs w:val="24"/>
          <w:lang w:val="sl-SI"/>
        </w:rPr>
        <w:t xml:space="preserve"> </w:t>
      </w:r>
      <w:r w:rsidR="003D044C" w:rsidRPr="00537EC1">
        <w:rPr>
          <w:szCs w:val="24"/>
        </w:rPr>
        <w:t>skladno z</w:t>
      </w:r>
      <w:r w:rsidR="003D044C">
        <w:rPr>
          <w:szCs w:val="24"/>
        </w:rPr>
        <w:t xml:space="preserve"> </w:t>
      </w:r>
      <w:r w:rsidR="002143F0">
        <w:rPr>
          <w:szCs w:val="24"/>
        </w:rPr>
        <w:fldChar w:fldCharType="begin"/>
      </w:r>
      <w:r w:rsidR="003D044C">
        <w:rPr>
          <w:szCs w:val="24"/>
        </w:rPr>
        <w:instrText xml:space="preserve"> REF _Ref294257228 \r \h </w:instrText>
      </w:r>
      <w:r w:rsidR="002143F0">
        <w:rPr>
          <w:szCs w:val="24"/>
        </w:rPr>
      </w:r>
      <w:r w:rsidR="002143F0">
        <w:rPr>
          <w:szCs w:val="24"/>
        </w:rPr>
        <w:fldChar w:fldCharType="separate"/>
      </w:r>
      <w:r w:rsidR="00AD6E8B">
        <w:rPr>
          <w:szCs w:val="24"/>
        </w:rPr>
        <w:t>229</w:t>
      </w:r>
      <w:r w:rsidR="002143F0">
        <w:rPr>
          <w:szCs w:val="24"/>
        </w:rPr>
        <w:fldChar w:fldCharType="end"/>
      </w:r>
      <w:r w:rsidR="003D044C" w:rsidRPr="00537EC1">
        <w:rPr>
          <w:szCs w:val="24"/>
        </w:rPr>
        <w:t xml:space="preserve">. in </w:t>
      </w:r>
      <w:r w:rsidR="002143F0">
        <w:rPr>
          <w:szCs w:val="24"/>
        </w:rPr>
        <w:fldChar w:fldCharType="begin"/>
      </w:r>
      <w:r w:rsidR="003D044C">
        <w:rPr>
          <w:szCs w:val="24"/>
        </w:rPr>
        <w:instrText xml:space="preserve"> REF _Ref294257236 \r \h </w:instrText>
      </w:r>
      <w:r w:rsidR="002143F0">
        <w:rPr>
          <w:szCs w:val="24"/>
        </w:rPr>
      </w:r>
      <w:r w:rsidR="002143F0">
        <w:rPr>
          <w:szCs w:val="24"/>
        </w:rPr>
        <w:fldChar w:fldCharType="separate"/>
      </w:r>
      <w:r w:rsidR="00AD6E8B">
        <w:rPr>
          <w:szCs w:val="24"/>
        </w:rPr>
        <w:t>230</w:t>
      </w:r>
      <w:r w:rsidR="002143F0">
        <w:rPr>
          <w:szCs w:val="24"/>
        </w:rPr>
        <w:fldChar w:fldCharType="end"/>
      </w:r>
      <w:r w:rsidR="003D044C" w:rsidRPr="00537EC1">
        <w:rPr>
          <w:szCs w:val="24"/>
        </w:rPr>
        <w:t>. členom tega zakona, kolikor je to potrebno za opravljanje njenih nalog.</w:t>
      </w:r>
    </w:p>
    <w:p w:rsidR="003D044C" w:rsidRPr="00537EC1" w:rsidRDefault="003D044C" w:rsidP="003D044C">
      <w:pPr>
        <w:rPr>
          <w:szCs w:val="24"/>
        </w:rPr>
      </w:pPr>
    </w:p>
    <w:p w:rsidR="003D044C" w:rsidRPr="00537EC1" w:rsidRDefault="00372D66" w:rsidP="00372D66">
      <w:pPr>
        <w:pStyle w:val="ListParagraph1"/>
        <w:ind w:left="0"/>
        <w:rPr>
          <w:szCs w:val="24"/>
        </w:rPr>
      </w:pPr>
      <w:r>
        <w:rPr>
          <w:szCs w:val="24"/>
        </w:rPr>
        <w:t xml:space="preserve">(2) </w:t>
      </w:r>
      <w:r w:rsidR="003D044C" w:rsidRPr="00537EC1">
        <w:rPr>
          <w:szCs w:val="24"/>
        </w:rPr>
        <w:t>Če podjetje plinskega gospodarstva ne omogoči vpogleda v svoje računovodske izkaze, opravi agencija vpogled po določbah tega zakona o nadzoru agencije.</w:t>
      </w:r>
    </w:p>
    <w:p w:rsidR="003D044C" w:rsidRPr="00537EC1" w:rsidRDefault="003D044C" w:rsidP="003D044C">
      <w:pPr>
        <w:rPr>
          <w:szCs w:val="24"/>
        </w:rPr>
      </w:pPr>
    </w:p>
    <w:p w:rsidR="003D044C" w:rsidRDefault="00372D66" w:rsidP="002B71DA">
      <w:pPr>
        <w:pStyle w:val="ListParagraph1"/>
        <w:ind w:left="0"/>
        <w:rPr>
          <w:szCs w:val="24"/>
        </w:rPr>
      </w:pPr>
      <w:r>
        <w:rPr>
          <w:szCs w:val="24"/>
        </w:rPr>
        <w:t xml:space="preserve">(3) </w:t>
      </w:r>
      <w:r w:rsidR="003D044C" w:rsidRPr="00537EC1">
        <w:rPr>
          <w:szCs w:val="24"/>
        </w:rPr>
        <w:t xml:space="preserve">Agencija je dolžna varovati zaupnost poslovno občutljivih podatkov, ki jih pridobi z vpogledom v </w:t>
      </w:r>
      <w:r w:rsidR="002B71DA">
        <w:rPr>
          <w:szCs w:val="24"/>
          <w:lang w:val="sl-SI"/>
        </w:rPr>
        <w:t>dokumentacijo podjetja plinskega gospodarstva</w:t>
      </w:r>
      <w:r w:rsidR="003D044C" w:rsidRPr="00537EC1">
        <w:rPr>
          <w:szCs w:val="24"/>
        </w:rPr>
        <w:t>. Ta določba ne preprečuje agenciji, da posreduje podatke pristojnemu državnemu organu, organu lokalne skupnosti ali nosilcu javnih pooblastil, če jih le-ta v skladu z zakonom ali zakonitim predpisom potrebuje za izvrševanje svojih pristojnosti.</w:t>
      </w:r>
    </w:p>
    <w:p w:rsidR="000540CC" w:rsidRDefault="000540CC" w:rsidP="00372D66">
      <w:pPr>
        <w:pStyle w:val="ListParagraph1"/>
        <w:ind w:left="0"/>
        <w:rPr>
          <w:szCs w:val="24"/>
        </w:rPr>
      </w:pPr>
    </w:p>
    <w:p w:rsidR="001D1E1E" w:rsidRDefault="000540CC" w:rsidP="007D1782">
      <w:pPr>
        <w:pStyle w:val="Obrazloitev"/>
      </w:pPr>
      <w:r w:rsidRPr="000540CC">
        <w:t>Agencija ima zaradi zagotavljanja učinkovitega nadzora nad delovanjem trga s plinom pravico do vpogleda v računovodske izkaze podjetij plinskega gospodarstva, ob hkratnem upoštevanju varovanja poslovno občutljivih podatkov.</w:t>
      </w:r>
    </w:p>
    <w:p w:rsidR="000540CC" w:rsidRPr="000540CC" w:rsidRDefault="000540CC" w:rsidP="00372D66">
      <w:pPr>
        <w:pStyle w:val="ListParagraph1"/>
        <w:ind w:left="0"/>
        <w:rPr>
          <w:szCs w:val="24"/>
        </w:rPr>
      </w:pPr>
    </w:p>
    <w:p w:rsidR="003D044C" w:rsidRPr="00114DD7" w:rsidRDefault="003D044C" w:rsidP="00391BB3">
      <w:pPr>
        <w:pStyle w:val="Naslov5"/>
      </w:pPr>
      <w:bookmarkStart w:id="993" w:name="_Toc293062810"/>
      <w:bookmarkStart w:id="994" w:name="_Ref294257228"/>
      <w:bookmarkStart w:id="995" w:name="_Toc358722071"/>
      <w:r w:rsidRPr="00114DD7">
        <w:t>člen</w:t>
      </w:r>
      <w:r>
        <w:br/>
      </w:r>
      <w:r w:rsidRPr="00114DD7">
        <w:t>(Revidiranje in objava letnih računovodskih izkazov)</w:t>
      </w:r>
      <w:bookmarkEnd w:id="993"/>
      <w:bookmarkEnd w:id="994"/>
      <w:bookmarkEnd w:id="995"/>
    </w:p>
    <w:p w:rsidR="003D044C" w:rsidRPr="00537EC1" w:rsidRDefault="003D044C" w:rsidP="003D044C">
      <w:pPr>
        <w:rPr>
          <w:szCs w:val="24"/>
        </w:rPr>
      </w:pPr>
    </w:p>
    <w:p w:rsidR="003D044C" w:rsidRDefault="00372D66" w:rsidP="002B71DA">
      <w:pPr>
        <w:pStyle w:val="ListParagraph1"/>
        <w:ind w:left="0"/>
        <w:rPr>
          <w:szCs w:val="24"/>
        </w:rPr>
      </w:pPr>
      <w:r>
        <w:rPr>
          <w:szCs w:val="24"/>
        </w:rPr>
        <w:t xml:space="preserve">(1) </w:t>
      </w:r>
      <w:r w:rsidR="003D044C" w:rsidRPr="00537EC1">
        <w:rPr>
          <w:szCs w:val="24"/>
        </w:rPr>
        <w:t>Podjetja plinskega gospodarstva ne glede na lastništvo ali pravno obliko pripravijo, predložijo v revizijo in objavijo svoje revidirane letne računovodske izkaze v skladu z določbami zakon</w:t>
      </w:r>
      <w:r w:rsidR="002B71DA">
        <w:rPr>
          <w:szCs w:val="24"/>
        </w:rPr>
        <w:t>a, ki ureja gospodarske družb</w:t>
      </w:r>
      <w:r w:rsidR="003D044C" w:rsidRPr="00537EC1">
        <w:rPr>
          <w:szCs w:val="24"/>
        </w:rPr>
        <w:t>o</w:t>
      </w:r>
      <w:r w:rsidR="00831434">
        <w:rPr>
          <w:szCs w:val="24"/>
        </w:rPr>
        <w:t xml:space="preserve"> in v skladu s tem zakonom</w:t>
      </w:r>
      <w:r w:rsidR="003D044C" w:rsidRPr="00537EC1">
        <w:rPr>
          <w:szCs w:val="24"/>
        </w:rPr>
        <w:t>.</w:t>
      </w:r>
    </w:p>
    <w:p w:rsidR="002B71DA" w:rsidRDefault="002B71DA" w:rsidP="00372D66">
      <w:pPr>
        <w:pStyle w:val="ListParagraph1"/>
        <w:ind w:left="0"/>
        <w:rPr>
          <w:szCs w:val="24"/>
          <w:lang w:val="sl-SI"/>
        </w:rPr>
      </w:pPr>
    </w:p>
    <w:p w:rsidR="002B71DA" w:rsidRPr="002B71DA" w:rsidRDefault="002B71DA" w:rsidP="002B71DA">
      <w:pPr>
        <w:pStyle w:val="ListParagraph1"/>
        <w:ind w:left="0"/>
        <w:rPr>
          <w:szCs w:val="24"/>
        </w:rPr>
      </w:pPr>
      <w:r w:rsidRPr="002B71DA">
        <w:rPr>
          <w:szCs w:val="24"/>
        </w:rPr>
        <w:t>(2) Sistemski operater pripravi letne računovodske izkaze in letno poročilo na način, kot to zahteva zakon, ki ureja gospodarske družbe, za velike družbe.</w:t>
      </w:r>
    </w:p>
    <w:p w:rsidR="002B71DA" w:rsidRDefault="002B71DA" w:rsidP="00372D66">
      <w:pPr>
        <w:pStyle w:val="ListParagraph1"/>
        <w:ind w:left="0"/>
        <w:rPr>
          <w:szCs w:val="24"/>
          <w:lang w:val="sl-SI"/>
        </w:rPr>
      </w:pPr>
    </w:p>
    <w:p w:rsidR="00C45F93" w:rsidRPr="00C45F93" w:rsidRDefault="002B71DA" w:rsidP="00372D66">
      <w:pPr>
        <w:pStyle w:val="ListParagraph1"/>
        <w:ind w:left="0"/>
        <w:rPr>
          <w:szCs w:val="24"/>
        </w:rPr>
      </w:pPr>
      <w:r>
        <w:t>(</w:t>
      </w:r>
      <w:r>
        <w:rPr>
          <w:lang w:val="sl-SI"/>
        </w:rPr>
        <w:t>3</w:t>
      </w:r>
      <w:r w:rsidR="00C45F93">
        <w:t xml:space="preserve">) Operater sistema mora predložiti agenciji nerevidirano letno poročilo v treh mesecih po preteku koledarskega leta, revidirano letno poročilo in revizorjevo poročilo pa v roku 8 dni od prejema </w:t>
      </w:r>
      <w:r w:rsidR="00C45F93">
        <w:rPr>
          <w:rFonts w:cs="Arial"/>
        </w:rPr>
        <w:t>revizorjevega poročila oziroma najkasneje v šestih mesecih po izteku koledarskega leta.</w:t>
      </w:r>
    </w:p>
    <w:p w:rsidR="001D1E1E" w:rsidRDefault="001D1E1E" w:rsidP="007D1782">
      <w:pPr>
        <w:pStyle w:val="ListParagraph1"/>
        <w:jc w:val="center"/>
        <w:rPr>
          <w:szCs w:val="24"/>
        </w:rPr>
      </w:pPr>
    </w:p>
    <w:p w:rsidR="003D044C" w:rsidRPr="00537EC1" w:rsidRDefault="00372D66" w:rsidP="00372D66">
      <w:pPr>
        <w:pStyle w:val="ListParagraph1"/>
        <w:ind w:left="0"/>
        <w:rPr>
          <w:szCs w:val="24"/>
        </w:rPr>
      </w:pPr>
      <w:r>
        <w:rPr>
          <w:szCs w:val="24"/>
        </w:rPr>
        <w:t>(</w:t>
      </w:r>
      <w:r w:rsidR="002B71DA">
        <w:rPr>
          <w:szCs w:val="24"/>
          <w:lang w:val="sl-SI"/>
        </w:rPr>
        <w:t>4</w:t>
      </w:r>
      <w:r>
        <w:rPr>
          <w:szCs w:val="24"/>
        </w:rPr>
        <w:t xml:space="preserve">) </w:t>
      </w:r>
      <w:r w:rsidR="003D044C" w:rsidRPr="00537EC1">
        <w:rPr>
          <w:szCs w:val="24"/>
        </w:rPr>
        <w:t xml:space="preserve">Pri reviziji letnih računovodskih izkazov se zlasti preveri upoštevanje zahtev iz </w:t>
      </w:r>
      <w:r w:rsidR="002143F0">
        <w:rPr>
          <w:szCs w:val="24"/>
        </w:rPr>
        <w:fldChar w:fldCharType="begin"/>
      </w:r>
      <w:r w:rsidR="003D044C">
        <w:rPr>
          <w:szCs w:val="24"/>
        </w:rPr>
        <w:instrText xml:space="preserve"> REF _Ref294257298 \r \h </w:instrText>
      </w:r>
      <w:r w:rsidR="002143F0">
        <w:rPr>
          <w:szCs w:val="24"/>
        </w:rPr>
      </w:r>
      <w:r w:rsidR="002143F0">
        <w:rPr>
          <w:szCs w:val="24"/>
        </w:rPr>
        <w:fldChar w:fldCharType="separate"/>
      </w:r>
      <w:r w:rsidR="00AD6E8B">
        <w:rPr>
          <w:szCs w:val="24"/>
        </w:rPr>
        <w:t>230</w:t>
      </w:r>
      <w:r w:rsidR="002143F0">
        <w:rPr>
          <w:szCs w:val="24"/>
        </w:rPr>
        <w:fldChar w:fldCharType="end"/>
      </w:r>
      <w:r w:rsidR="003D044C" w:rsidRPr="000E01FC">
        <w:rPr>
          <w:szCs w:val="24"/>
        </w:rPr>
        <w:t xml:space="preserve">. in </w:t>
      </w:r>
      <w:r w:rsidR="002143F0">
        <w:rPr>
          <w:szCs w:val="24"/>
        </w:rPr>
        <w:fldChar w:fldCharType="begin"/>
      </w:r>
      <w:r w:rsidR="003D044C">
        <w:rPr>
          <w:szCs w:val="24"/>
        </w:rPr>
        <w:instrText xml:space="preserve"> REF _Ref294257308 \r \h </w:instrText>
      </w:r>
      <w:r w:rsidR="002143F0">
        <w:rPr>
          <w:szCs w:val="24"/>
        </w:rPr>
      </w:r>
      <w:r w:rsidR="002143F0">
        <w:rPr>
          <w:szCs w:val="24"/>
        </w:rPr>
        <w:fldChar w:fldCharType="separate"/>
      </w:r>
      <w:r w:rsidR="00AD6E8B">
        <w:rPr>
          <w:szCs w:val="24"/>
        </w:rPr>
        <w:t>231</w:t>
      </w:r>
      <w:r w:rsidR="002143F0">
        <w:rPr>
          <w:szCs w:val="24"/>
        </w:rPr>
        <w:fldChar w:fldCharType="end"/>
      </w:r>
      <w:r w:rsidR="003D044C" w:rsidRPr="000E01FC">
        <w:rPr>
          <w:szCs w:val="24"/>
        </w:rPr>
        <w:t>. člena tega zakona glede izogibanja diskriminaciji in navzkrižnemu</w:t>
      </w:r>
      <w:r w:rsidR="003D044C" w:rsidRPr="00537EC1">
        <w:rPr>
          <w:szCs w:val="24"/>
        </w:rPr>
        <w:t xml:space="preserve"> subvencioniranju</w:t>
      </w:r>
      <w:r w:rsidR="00831434">
        <w:rPr>
          <w:szCs w:val="24"/>
        </w:rPr>
        <w:t xml:space="preserve"> ter zahtev iz </w:t>
      </w:r>
      <w:r w:rsidR="002143F0">
        <w:rPr>
          <w:szCs w:val="24"/>
        </w:rPr>
        <w:fldChar w:fldCharType="begin"/>
      </w:r>
      <w:r w:rsidR="00831434">
        <w:rPr>
          <w:szCs w:val="24"/>
        </w:rPr>
        <w:instrText xml:space="preserve"> REF _Ref311034026 \r \h </w:instrText>
      </w:r>
      <w:r w:rsidR="002143F0">
        <w:rPr>
          <w:szCs w:val="24"/>
        </w:rPr>
      </w:r>
      <w:r w:rsidR="002143F0">
        <w:rPr>
          <w:szCs w:val="24"/>
        </w:rPr>
        <w:fldChar w:fldCharType="separate"/>
      </w:r>
      <w:r w:rsidR="00AD6E8B">
        <w:rPr>
          <w:szCs w:val="24"/>
        </w:rPr>
        <w:t>249</w:t>
      </w:r>
      <w:r w:rsidR="002143F0">
        <w:rPr>
          <w:szCs w:val="24"/>
        </w:rPr>
        <w:fldChar w:fldCharType="end"/>
      </w:r>
      <w:r w:rsidR="00831434">
        <w:rPr>
          <w:szCs w:val="24"/>
        </w:rPr>
        <w:t>. člena tega zakona o ugotavljanju odstopanj od regulativnega okvira.</w:t>
      </w:r>
      <w:r w:rsidR="00831434" w:rsidRPr="00537EC1">
        <w:rPr>
          <w:szCs w:val="24"/>
        </w:rPr>
        <w:t>.</w:t>
      </w:r>
      <w:r w:rsidR="003D044C" w:rsidRPr="00537EC1">
        <w:rPr>
          <w:szCs w:val="24"/>
        </w:rPr>
        <w:t>.</w:t>
      </w:r>
    </w:p>
    <w:p w:rsidR="003D044C" w:rsidRPr="00537EC1" w:rsidRDefault="003D044C" w:rsidP="003D044C">
      <w:pPr>
        <w:rPr>
          <w:szCs w:val="24"/>
        </w:rPr>
      </w:pPr>
    </w:p>
    <w:p w:rsidR="003D044C" w:rsidRDefault="00372D66" w:rsidP="00372D66">
      <w:pPr>
        <w:pStyle w:val="ListParagraph1"/>
        <w:ind w:left="0"/>
        <w:rPr>
          <w:szCs w:val="24"/>
        </w:rPr>
      </w:pPr>
      <w:r>
        <w:rPr>
          <w:szCs w:val="24"/>
        </w:rPr>
        <w:t>(</w:t>
      </w:r>
      <w:r w:rsidR="002B71DA">
        <w:rPr>
          <w:szCs w:val="24"/>
          <w:lang w:val="sl-SI"/>
        </w:rPr>
        <w:t>5</w:t>
      </w:r>
      <w:r>
        <w:rPr>
          <w:szCs w:val="24"/>
        </w:rPr>
        <w:t xml:space="preserve">) </w:t>
      </w:r>
      <w:r w:rsidR="003D044C" w:rsidRPr="00537EC1">
        <w:rPr>
          <w:szCs w:val="24"/>
        </w:rPr>
        <w:t>Podjetja, ki po zakonu iz prejšnjega odstavka niso zavezana objavljati svojih letnih računovodskih izkazov, morajo njihovo kopijo hraniti na svojem sedežu, tako da je na voljo javnosti.</w:t>
      </w:r>
    </w:p>
    <w:p w:rsidR="000540CC" w:rsidRDefault="000540CC" w:rsidP="00372D66">
      <w:pPr>
        <w:pStyle w:val="ListParagraph1"/>
        <w:ind w:left="0"/>
        <w:rPr>
          <w:szCs w:val="24"/>
        </w:rPr>
      </w:pPr>
    </w:p>
    <w:p w:rsidR="001D1E1E" w:rsidRDefault="000540CC" w:rsidP="007D1782">
      <w:pPr>
        <w:pStyle w:val="Obrazloitev"/>
      </w:pPr>
      <w:r w:rsidRPr="000540CC">
        <w:t>Pri obvezni pripravi, reviziji in objavi letnih računovodskih izkazov vseh podjetij plinskega gospodarstva, je potrebno upoštevati zahteve glede izogibanja diskriminacije in navzkrižnega subvencioniranja.</w:t>
      </w:r>
    </w:p>
    <w:p w:rsidR="000540CC" w:rsidRPr="000540CC" w:rsidRDefault="000540CC" w:rsidP="00372D66">
      <w:pPr>
        <w:pStyle w:val="ListParagraph1"/>
        <w:ind w:left="0"/>
        <w:rPr>
          <w:szCs w:val="24"/>
        </w:rPr>
      </w:pPr>
    </w:p>
    <w:p w:rsidR="003D044C" w:rsidRPr="00114DD7" w:rsidRDefault="003D044C" w:rsidP="00391BB3">
      <w:pPr>
        <w:pStyle w:val="Naslov5"/>
      </w:pPr>
      <w:bookmarkStart w:id="996" w:name="_Toc293062811"/>
      <w:bookmarkStart w:id="997" w:name="_Ref294257236"/>
      <w:bookmarkStart w:id="998" w:name="_Ref294257298"/>
      <w:bookmarkStart w:id="999" w:name="_Ref295476646"/>
      <w:bookmarkStart w:id="1000" w:name="_Toc358722072"/>
      <w:r w:rsidRPr="00114DD7">
        <w:t>člen</w:t>
      </w:r>
      <w:r>
        <w:br/>
      </w:r>
      <w:r w:rsidRPr="00114DD7">
        <w:t>(ločene dejavnosti)</w:t>
      </w:r>
      <w:bookmarkEnd w:id="996"/>
      <w:bookmarkEnd w:id="997"/>
      <w:bookmarkEnd w:id="998"/>
      <w:bookmarkEnd w:id="999"/>
      <w:bookmarkEnd w:id="1000"/>
    </w:p>
    <w:p w:rsidR="003D044C" w:rsidRPr="00537EC1" w:rsidRDefault="003D044C" w:rsidP="003D044C">
      <w:pPr>
        <w:rPr>
          <w:szCs w:val="24"/>
        </w:rPr>
      </w:pPr>
    </w:p>
    <w:p w:rsidR="003D044C" w:rsidRPr="00537EC1" w:rsidRDefault="00372D66" w:rsidP="00FE7017">
      <w:pPr>
        <w:pStyle w:val="ListParagraph1"/>
        <w:ind w:left="0"/>
        <w:rPr>
          <w:szCs w:val="24"/>
        </w:rPr>
      </w:pPr>
      <w:r>
        <w:rPr>
          <w:szCs w:val="24"/>
        </w:rPr>
        <w:t xml:space="preserve">(1) </w:t>
      </w:r>
      <w:r w:rsidR="00FE7017" w:rsidRPr="00FE7017">
        <w:rPr>
          <w:szCs w:val="24"/>
          <w:lang w:val="sl-SI"/>
        </w:rPr>
        <w:t>Podjetja plinskega gospodarstva morajo v svojem računovodstvu skladno z računovodskimi standardi voditi ločene računovodske izkaze in v pojasnilih k računovodskim izkazom razkriti ločene računovodske izkaze za svoje prenosne, distribucijske, UZP in/ali skladiščne dejavnosti, kot bi se to od njih zahtevalo, če bi te dejavnosti opravljala ločena podjetja.</w:t>
      </w:r>
    </w:p>
    <w:p w:rsidR="003D044C" w:rsidRPr="00537EC1" w:rsidRDefault="003D044C" w:rsidP="003D044C">
      <w:pPr>
        <w:rPr>
          <w:szCs w:val="24"/>
        </w:rPr>
      </w:pPr>
    </w:p>
    <w:p w:rsidR="003D044C" w:rsidRPr="00537EC1" w:rsidRDefault="00372D66" w:rsidP="00FE7017">
      <w:pPr>
        <w:pStyle w:val="ListParagraph1"/>
        <w:ind w:left="0"/>
        <w:rPr>
          <w:szCs w:val="24"/>
        </w:rPr>
      </w:pPr>
      <w:r>
        <w:rPr>
          <w:szCs w:val="24"/>
        </w:rPr>
        <w:t xml:space="preserve">(2) </w:t>
      </w:r>
      <w:r w:rsidR="00FE7017" w:rsidRPr="00FE7017">
        <w:rPr>
          <w:szCs w:val="24"/>
          <w:lang w:val="sl-SI"/>
        </w:rPr>
        <w:t>Podjetja plinskega gospodarstva morajo na način iz prejšnjega odstavka voditi ločene računovodske evidence in v pojasnilih k računovodskim izkazom razkriti ločene računovodske izkaze, ki so lahko  zbirni, za druge plinske dejavnosti, ki niso povezane s prenosom, distribucijo, UZP ali skladiščenjem</w:t>
      </w:r>
    </w:p>
    <w:p w:rsidR="003D044C" w:rsidRPr="00537EC1" w:rsidRDefault="003D044C" w:rsidP="003D044C">
      <w:pPr>
        <w:rPr>
          <w:szCs w:val="24"/>
        </w:rPr>
      </w:pPr>
    </w:p>
    <w:p w:rsidR="00FE7017" w:rsidRPr="00FE7017" w:rsidRDefault="00FE7017" w:rsidP="00FE7017">
      <w:pPr>
        <w:pStyle w:val="ListParagraph1"/>
        <w:ind w:left="0"/>
        <w:rPr>
          <w:szCs w:val="24"/>
          <w:lang w:val="sl-SI"/>
        </w:rPr>
      </w:pPr>
      <w:r w:rsidRPr="00FE7017">
        <w:rPr>
          <w:szCs w:val="24"/>
          <w:lang w:val="sl-SI"/>
        </w:rPr>
        <w:t xml:space="preserve">(3) Podjetja plinskega gospodarstva morajo v pojasnilih k računovodskim izkazom navesti prihodke ali stroške iz naslova najemnine  prenosnega ali distribucijskega sistema. </w:t>
      </w:r>
    </w:p>
    <w:p w:rsidR="00FE7017" w:rsidRPr="00FE7017" w:rsidRDefault="00FE7017" w:rsidP="00FE7017">
      <w:pPr>
        <w:pStyle w:val="ListParagraph1"/>
        <w:rPr>
          <w:szCs w:val="24"/>
          <w:lang w:val="sl-SI"/>
        </w:rPr>
      </w:pPr>
    </w:p>
    <w:p w:rsidR="00FE7017" w:rsidRPr="00FE7017" w:rsidRDefault="00FE7017" w:rsidP="00FE7017">
      <w:pPr>
        <w:pStyle w:val="ListParagraph1"/>
        <w:ind w:left="0"/>
        <w:rPr>
          <w:szCs w:val="24"/>
          <w:lang w:val="sl-SI"/>
        </w:rPr>
      </w:pPr>
      <w:r w:rsidRPr="00FE7017">
        <w:rPr>
          <w:szCs w:val="24"/>
          <w:lang w:val="sl-SI"/>
        </w:rPr>
        <w:t>(4) Če opravljajo podjetja plinskega gospodarstva tudi dejavnosti, ki niso dejavnosti plinskega gospodarstva (v nadaljnjem besedilu: neplinske dejavnosti), lahko vodijo zbirne računovodske evidence in zbirne računovodske izkaze  za neplinske dejavnosti.</w:t>
      </w:r>
    </w:p>
    <w:p w:rsidR="00FE7017" w:rsidRPr="00FE7017" w:rsidRDefault="00FE7017" w:rsidP="00FE7017">
      <w:pPr>
        <w:pStyle w:val="ListParagraph1"/>
        <w:rPr>
          <w:szCs w:val="24"/>
          <w:lang w:val="sl-SI"/>
        </w:rPr>
      </w:pPr>
    </w:p>
    <w:p w:rsidR="003D044C" w:rsidRPr="00FE7017" w:rsidRDefault="00FE7017" w:rsidP="00FE7017">
      <w:pPr>
        <w:pStyle w:val="ListParagraph1"/>
        <w:ind w:left="0"/>
        <w:rPr>
          <w:szCs w:val="24"/>
          <w:lang w:val="sl-SI"/>
        </w:rPr>
      </w:pPr>
      <w:r w:rsidRPr="00FE7017">
        <w:rPr>
          <w:szCs w:val="24"/>
          <w:lang w:val="sl-SI"/>
        </w:rPr>
        <w:t>(5)</w:t>
      </w:r>
      <w:r>
        <w:rPr>
          <w:szCs w:val="24"/>
          <w:lang w:val="sl-SI"/>
        </w:rPr>
        <w:t xml:space="preserve"> </w:t>
      </w:r>
      <w:r w:rsidRPr="00FE7017">
        <w:rPr>
          <w:szCs w:val="24"/>
          <w:lang w:val="sl-SI"/>
        </w:rPr>
        <w:t>Podjetja plinskega gospodarstva morajo za vsako od navedenih energetskih dejavnosti v pojasnilih k računovodskim izkazom razkriti ločene računovodske izkaze: bilanco stanja, izkaz poslovnega izida in izkaz denarnih tokov.</w:t>
      </w:r>
    </w:p>
    <w:p w:rsidR="003D044C" w:rsidRPr="00537EC1" w:rsidRDefault="003D044C" w:rsidP="003D044C">
      <w:pPr>
        <w:pStyle w:val="ListParagraph1"/>
        <w:rPr>
          <w:szCs w:val="24"/>
        </w:rPr>
      </w:pPr>
    </w:p>
    <w:p w:rsidR="003D044C" w:rsidRDefault="00372D66" w:rsidP="00372D66">
      <w:pPr>
        <w:pStyle w:val="ListParagraph1"/>
        <w:ind w:left="0"/>
        <w:rPr>
          <w:szCs w:val="24"/>
          <w:lang w:val="sl-SI"/>
        </w:rPr>
      </w:pPr>
      <w:r>
        <w:rPr>
          <w:szCs w:val="24"/>
        </w:rPr>
        <w:t xml:space="preserve">(6) </w:t>
      </w:r>
      <w:r w:rsidR="003D044C" w:rsidRPr="00537EC1">
        <w:rPr>
          <w:szCs w:val="24"/>
        </w:rPr>
        <w:t xml:space="preserve">Podjetja plinskega gospodarstva, </w:t>
      </w:r>
      <w:r w:rsidR="003D044C" w:rsidRPr="00E266A7">
        <w:rPr>
          <w:szCs w:val="24"/>
        </w:rPr>
        <w:t>na katera se nanaša zakon, ki ureja preglednost finančnih odnosov in ločeno evidentiranje dejavnosti,</w:t>
      </w:r>
      <w:r w:rsidR="003D044C" w:rsidRPr="00537EC1">
        <w:rPr>
          <w:szCs w:val="24"/>
        </w:rPr>
        <w:t xml:space="preserve"> so dolžna voditi računovodske izkaze tudi po navedenem zakonu, v kolikor to ni v nasprotju s tem zakonom.</w:t>
      </w:r>
    </w:p>
    <w:p w:rsidR="00FE7017" w:rsidRPr="00FE7017" w:rsidRDefault="00FE7017" w:rsidP="00372D66">
      <w:pPr>
        <w:pStyle w:val="ListParagraph1"/>
        <w:ind w:left="0"/>
        <w:rPr>
          <w:szCs w:val="24"/>
          <w:lang w:val="sl-SI"/>
        </w:rPr>
      </w:pPr>
    </w:p>
    <w:p w:rsidR="001D1E1E" w:rsidRDefault="000540CC" w:rsidP="007D1782">
      <w:pPr>
        <w:pStyle w:val="Obrazloitev"/>
      </w:pPr>
      <w:r w:rsidRPr="000540CC">
        <w:t>Podjetja plinskega gospodarstva morajo v svojem računovodstvu skladno z računovodskimi standardi voditi ločene računovodske izkaze za svoje prenosne, distribucijske, UZP in/ali skladiščne dejavnosti, ki so po svoji naravi regulirane dejavnosti in med njimi ter drugimi plinskimi in neplinskimi dejavnostmi ni dovoljeno navzkrižno subvencioniranje.</w:t>
      </w:r>
    </w:p>
    <w:p w:rsidR="000540CC" w:rsidRDefault="000540CC" w:rsidP="00372D66">
      <w:pPr>
        <w:pStyle w:val="ListParagraph1"/>
        <w:ind w:left="0"/>
        <w:rPr>
          <w:szCs w:val="24"/>
        </w:rPr>
      </w:pPr>
    </w:p>
    <w:p w:rsidR="000540CC" w:rsidRPr="000540CC" w:rsidRDefault="000540CC" w:rsidP="00372D66">
      <w:pPr>
        <w:pStyle w:val="ListParagraph1"/>
        <w:ind w:left="0"/>
        <w:rPr>
          <w:szCs w:val="24"/>
        </w:rPr>
      </w:pPr>
    </w:p>
    <w:p w:rsidR="003D044C" w:rsidRPr="00114DD7" w:rsidRDefault="003D044C" w:rsidP="00391BB3">
      <w:pPr>
        <w:pStyle w:val="Naslov5"/>
      </w:pPr>
      <w:bookmarkStart w:id="1001" w:name="_Toc293062812"/>
      <w:bookmarkStart w:id="1002" w:name="_Ref294257308"/>
      <w:bookmarkStart w:id="1003" w:name="_Toc358722073"/>
      <w:r w:rsidRPr="00114DD7">
        <w:t>člen</w:t>
      </w:r>
      <w:r>
        <w:br/>
      </w:r>
      <w:r w:rsidRPr="00114DD7">
        <w:t>(</w:t>
      </w:r>
      <w:r w:rsidR="00C45F93">
        <w:t>sodila</w:t>
      </w:r>
      <w:r w:rsidR="00C45F93" w:rsidRPr="00114DD7">
        <w:t xml:space="preserve"> </w:t>
      </w:r>
      <w:r w:rsidRPr="00114DD7">
        <w:t>za razporejanje</w:t>
      </w:r>
      <w:r w:rsidR="00C45F93">
        <w:t xml:space="preserve"> po dejavnostih</w:t>
      </w:r>
      <w:r w:rsidRPr="00114DD7">
        <w:t xml:space="preserve"> in prikaz poslov s povezanimi družbami)</w:t>
      </w:r>
      <w:bookmarkEnd w:id="1001"/>
      <w:bookmarkEnd w:id="1002"/>
      <w:bookmarkEnd w:id="1003"/>
    </w:p>
    <w:p w:rsidR="003D044C" w:rsidRPr="00537EC1" w:rsidRDefault="003D044C" w:rsidP="003D044C">
      <w:pPr>
        <w:keepNext/>
        <w:rPr>
          <w:szCs w:val="24"/>
        </w:rPr>
      </w:pPr>
    </w:p>
    <w:p w:rsidR="003D044C" w:rsidRPr="00537EC1" w:rsidRDefault="00D90AFC" w:rsidP="00FE7017">
      <w:pPr>
        <w:pStyle w:val="ListParagraph1"/>
        <w:keepNext/>
        <w:ind w:left="0"/>
        <w:rPr>
          <w:szCs w:val="24"/>
        </w:rPr>
      </w:pPr>
      <w:r>
        <w:rPr>
          <w:szCs w:val="24"/>
        </w:rPr>
        <w:t xml:space="preserve">(1) </w:t>
      </w:r>
      <w:r w:rsidR="00FE7017" w:rsidRPr="00FE7017">
        <w:rPr>
          <w:szCs w:val="24"/>
          <w:lang w:val="sl-SI"/>
        </w:rPr>
        <w:t>Podjetja plinskega gospodarstva morajo skladno z računovodskimi standardi v svojih notranjih aktih opredeliti sodila za razporejanje sredstev in obveznosti ter stroškov, odhodkov in prihodkov, ki jih upoštevajo pri vodenju ločenih računovodskih evidenc in pri pripravi ločenih računovodskih izkazov iz prejšnjega člena.</w:t>
      </w:r>
    </w:p>
    <w:p w:rsidR="003D044C" w:rsidRPr="00537EC1" w:rsidRDefault="003D044C" w:rsidP="003D044C">
      <w:pPr>
        <w:keepNext/>
        <w:rPr>
          <w:szCs w:val="24"/>
        </w:rPr>
      </w:pPr>
    </w:p>
    <w:p w:rsidR="003D044C" w:rsidRPr="00537EC1" w:rsidRDefault="00D90AFC" w:rsidP="00FE7017">
      <w:pPr>
        <w:pStyle w:val="ListParagraph1"/>
        <w:keepNext/>
        <w:ind w:left="0"/>
        <w:rPr>
          <w:szCs w:val="24"/>
        </w:rPr>
      </w:pPr>
      <w:r>
        <w:rPr>
          <w:szCs w:val="24"/>
        </w:rPr>
        <w:t xml:space="preserve">(2) </w:t>
      </w:r>
      <w:r w:rsidR="008877CA">
        <w:rPr>
          <w:szCs w:val="24"/>
        </w:rPr>
        <w:t xml:space="preserve">Za </w:t>
      </w:r>
      <w:r w:rsidR="004D3F6A">
        <w:rPr>
          <w:szCs w:val="24"/>
        </w:rPr>
        <w:t>dol</w:t>
      </w:r>
      <w:r w:rsidR="00FE7017">
        <w:rPr>
          <w:szCs w:val="24"/>
          <w:lang w:val="sl-SI"/>
        </w:rPr>
        <w:t>o</w:t>
      </w:r>
      <w:r w:rsidR="004D3F6A">
        <w:rPr>
          <w:szCs w:val="24"/>
        </w:rPr>
        <w:t xml:space="preserve">čanje </w:t>
      </w:r>
      <w:r w:rsidR="008877CA">
        <w:rPr>
          <w:szCs w:val="24"/>
        </w:rPr>
        <w:t>sodil</w:t>
      </w:r>
      <w:r w:rsidR="003D044C" w:rsidRPr="00537EC1">
        <w:rPr>
          <w:szCs w:val="24"/>
        </w:rPr>
        <w:t xml:space="preserve"> iz prejšnjega odstavka </w:t>
      </w:r>
      <w:r w:rsidR="008877CA">
        <w:t>se uporabljajo določbe zakona, ki ureja preglednost finančnih odnosov in ločeno evidentiranje dejavnosti</w:t>
      </w:r>
      <w:r w:rsidR="003D044C" w:rsidRPr="00537EC1">
        <w:rPr>
          <w:szCs w:val="24"/>
        </w:rPr>
        <w:t xml:space="preserve">. </w:t>
      </w:r>
    </w:p>
    <w:p w:rsidR="003D044C" w:rsidRPr="00537EC1" w:rsidRDefault="003D044C" w:rsidP="003D044C">
      <w:pPr>
        <w:keepNext/>
        <w:rPr>
          <w:szCs w:val="24"/>
        </w:rPr>
      </w:pPr>
    </w:p>
    <w:p w:rsidR="003D044C" w:rsidRPr="00537EC1" w:rsidRDefault="00D90AFC" w:rsidP="00FE7017">
      <w:pPr>
        <w:pStyle w:val="ListParagraph1"/>
        <w:keepNext/>
        <w:ind w:left="0"/>
        <w:rPr>
          <w:szCs w:val="24"/>
        </w:rPr>
      </w:pPr>
      <w:r>
        <w:rPr>
          <w:szCs w:val="24"/>
        </w:rPr>
        <w:t xml:space="preserve">(3) </w:t>
      </w:r>
      <w:r w:rsidR="00FE7017">
        <w:rPr>
          <w:szCs w:val="24"/>
          <w:lang w:val="sl-SI"/>
        </w:rPr>
        <w:t>Sodila</w:t>
      </w:r>
      <w:r w:rsidR="003D044C" w:rsidRPr="00537EC1">
        <w:rPr>
          <w:szCs w:val="24"/>
        </w:rPr>
        <w:t xml:space="preserve"> iz prvega odstavka se lahko spremenijo samo v izjemnih primerih, pri čemer mora podjetje plinskega gospodarstva take spremembe ustrezno utemeljiti</w:t>
      </w:r>
      <w:r w:rsidR="004D3F6A">
        <w:rPr>
          <w:szCs w:val="24"/>
        </w:rPr>
        <w:t xml:space="preserve"> </w:t>
      </w:r>
      <w:r w:rsidR="004D3F6A">
        <w:t>ter v letnem poročilu posebej pojasniti</w:t>
      </w:r>
      <w:r w:rsidR="004D3F6A" w:rsidRPr="00537EC1">
        <w:rPr>
          <w:szCs w:val="24"/>
        </w:rPr>
        <w:t>.</w:t>
      </w:r>
    </w:p>
    <w:p w:rsidR="003D044C" w:rsidRPr="00537EC1" w:rsidRDefault="003D044C" w:rsidP="003D044C">
      <w:pPr>
        <w:keepNext/>
        <w:rPr>
          <w:szCs w:val="24"/>
        </w:rPr>
      </w:pPr>
    </w:p>
    <w:p w:rsidR="003D044C" w:rsidRDefault="00D90AFC" w:rsidP="00FE7017">
      <w:pPr>
        <w:pStyle w:val="ListParagraph1"/>
        <w:ind w:left="0"/>
        <w:rPr>
          <w:szCs w:val="24"/>
        </w:rPr>
      </w:pPr>
      <w:r>
        <w:rPr>
          <w:szCs w:val="24"/>
        </w:rPr>
        <w:t xml:space="preserve">(4) </w:t>
      </w:r>
      <w:r w:rsidR="00FE7017" w:rsidRPr="00FE7017">
        <w:rPr>
          <w:szCs w:val="24"/>
          <w:lang w:val="sl-SI"/>
        </w:rPr>
        <w:t xml:space="preserve">Podjetja plinskega gospodarstva morajo v pojasnilih k računovodskim izkazom razkriti </w:t>
      </w:r>
      <w:r w:rsidR="003D044C" w:rsidRPr="00537EC1">
        <w:rPr>
          <w:szCs w:val="24"/>
        </w:rPr>
        <w:t>vse posle, opravljene s povezanimi podjetji, katerih posamična vrednost presega 20.000</w:t>
      </w:r>
      <w:r w:rsidR="003D044C" w:rsidRPr="00537EC1">
        <w:rPr>
          <w:i/>
          <w:szCs w:val="24"/>
        </w:rPr>
        <w:t xml:space="preserve"> </w:t>
      </w:r>
      <w:r w:rsidR="003D044C" w:rsidRPr="00537EC1">
        <w:rPr>
          <w:szCs w:val="24"/>
        </w:rPr>
        <w:t>evrov.</w:t>
      </w:r>
    </w:p>
    <w:p w:rsidR="004B2E4B" w:rsidRDefault="004B2E4B" w:rsidP="00372D66">
      <w:pPr>
        <w:pStyle w:val="ListParagraph1"/>
        <w:ind w:left="0"/>
        <w:rPr>
          <w:szCs w:val="24"/>
        </w:rPr>
      </w:pPr>
    </w:p>
    <w:p w:rsidR="008877CA" w:rsidRDefault="008877CA" w:rsidP="00FE7017">
      <w:pPr>
        <w:pStyle w:val="Odstavekseznama"/>
        <w:ind w:left="0"/>
        <w:rPr>
          <w:lang w:val="sl-SI"/>
        </w:rPr>
      </w:pPr>
      <w:r>
        <w:t xml:space="preserve">(5) </w:t>
      </w:r>
      <w:r w:rsidR="00FE7017" w:rsidRPr="00FE7017">
        <w:rPr>
          <w:lang w:val="sl-SI"/>
        </w:rPr>
        <w:t>Podjetja plinskega gospodarstva morajo v pojasnilih k računovodskim izkazom skupaj z ločenimi računovodskimi izkazi za energetske dejavnosti, za katere se zahteva ločeno razkrivanje, v celoti razkriti sodila za razporejanje po dejavnostih. Ustreznost sodil in pravilnost njihove uporabe izvajanje sodil mora biti letno revidirano s strani revizorja, ki mora o tem podati posebno poročilo.</w:t>
      </w:r>
    </w:p>
    <w:p w:rsidR="00FE7017" w:rsidRDefault="00FE7017" w:rsidP="00FE7017">
      <w:pPr>
        <w:pStyle w:val="Odstavekseznama"/>
        <w:ind w:left="0"/>
        <w:rPr>
          <w:szCs w:val="24"/>
        </w:rPr>
      </w:pPr>
    </w:p>
    <w:p w:rsidR="004D3F6A" w:rsidRPr="00E064CE" w:rsidRDefault="004D3F6A" w:rsidP="004D3F6A">
      <w:pPr>
        <w:pStyle w:val="Odstavekseznama"/>
        <w:ind w:left="0"/>
      </w:pPr>
      <w:r w:rsidRPr="004D3F6A">
        <w:t xml:space="preserve">(6) </w:t>
      </w:r>
      <w:r w:rsidR="007E58CF" w:rsidRPr="007D1782">
        <w:t>Agencija nadzira primernost in izvajanje sodil skladno z določbami tega zakona o nadzoru.</w:t>
      </w:r>
      <w:r>
        <w:t xml:space="preserve"> </w:t>
      </w:r>
    </w:p>
    <w:p w:rsidR="001D1E1E" w:rsidRDefault="001D1E1E" w:rsidP="007D1782">
      <w:pPr>
        <w:pStyle w:val="Obrazloitev"/>
      </w:pPr>
    </w:p>
    <w:p w:rsidR="001D1E1E" w:rsidRDefault="000540CC" w:rsidP="007D1782">
      <w:pPr>
        <w:pStyle w:val="Obrazloitev"/>
      </w:pPr>
      <w:r w:rsidRPr="000540CC">
        <w:t>Z namenom jasnega in preglednega razporejanja sredstev in obveznosti, prihodkov in stroškov ter s tem določitve donosa in dobička, morajo biti jasno določena pravila za njihovo razporejanje ločeno po posameznih reguliranih dejavnostih v podjetjih plinskega gospodarstva.</w:t>
      </w:r>
    </w:p>
    <w:p w:rsidR="008877CA" w:rsidRPr="008877CA" w:rsidRDefault="008877CA" w:rsidP="00372D66">
      <w:pPr>
        <w:pStyle w:val="ListParagraph1"/>
        <w:ind w:left="0"/>
        <w:rPr>
          <w:szCs w:val="24"/>
        </w:rPr>
      </w:pPr>
    </w:p>
    <w:p w:rsidR="003D044C" w:rsidRPr="00537EC1" w:rsidRDefault="00C24E92" w:rsidP="008B7BD8">
      <w:pPr>
        <w:pStyle w:val="Naslov2"/>
      </w:pPr>
      <w:bookmarkStart w:id="1004" w:name="_Toc293062813"/>
      <w:bookmarkStart w:id="1005" w:name="_Toc358722074"/>
      <w:r>
        <w:t xml:space="preserve">V. poglavje: </w:t>
      </w:r>
      <w:r w:rsidR="003D044C" w:rsidRPr="00537EC1">
        <w:t>D</w:t>
      </w:r>
      <w:bookmarkEnd w:id="1004"/>
      <w:r>
        <w:t>OSTOP DO SISTEMA</w:t>
      </w:r>
      <w:bookmarkEnd w:id="1005"/>
    </w:p>
    <w:p w:rsidR="00C24E92" w:rsidRDefault="00C24E92" w:rsidP="00E83EB1">
      <w:pPr>
        <w:pStyle w:val="Naslov3"/>
      </w:pPr>
      <w:bookmarkStart w:id="1006" w:name="_Toc358722075"/>
      <w:bookmarkStart w:id="1007" w:name="_Toc293062814"/>
      <w:r>
        <w:t xml:space="preserve">1. oddelek: </w:t>
      </w:r>
      <w:r w:rsidR="005E51A9">
        <w:t>Organiziranje</w:t>
      </w:r>
      <w:r>
        <w:t xml:space="preserve"> dostop</w:t>
      </w:r>
      <w:r w:rsidR="005E51A9">
        <w:t>a</w:t>
      </w:r>
      <w:r>
        <w:t xml:space="preserve"> do sistema</w:t>
      </w:r>
      <w:bookmarkEnd w:id="1006"/>
      <w:r>
        <w:t xml:space="preserve"> </w:t>
      </w:r>
    </w:p>
    <w:p w:rsidR="003D044C" w:rsidRDefault="00C24E92" w:rsidP="001E2586">
      <w:pPr>
        <w:pStyle w:val="Naslov4"/>
        <w:rPr>
          <w:b w:val="0"/>
          <w:sz w:val="24"/>
          <w:szCs w:val="24"/>
        </w:rPr>
      </w:pPr>
      <w:bookmarkStart w:id="1008" w:name="_Toc358722076"/>
      <w:r w:rsidRPr="008B7BD8">
        <w:rPr>
          <w:b w:val="0"/>
          <w:sz w:val="24"/>
          <w:szCs w:val="24"/>
        </w:rPr>
        <w:t xml:space="preserve">I. </w:t>
      </w:r>
      <w:r w:rsidR="003D044C" w:rsidRPr="008B7BD8">
        <w:rPr>
          <w:b w:val="0"/>
          <w:sz w:val="24"/>
          <w:szCs w:val="24"/>
        </w:rPr>
        <w:t>Splošne določbe o dostopu do prenosnega in distribucijskega sistema ter</w:t>
      </w:r>
      <w:r w:rsidR="0087684B" w:rsidRPr="008B7BD8">
        <w:rPr>
          <w:b w:val="0"/>
          <w:sz w:val="24"/>
          <w:szCs w:val="24"/>
        </w:rPr>
        <w:t xml:space="preserve"> </w:t>
      </w:r>
      <w:r w:rsidR="003D044C" w:rsidRPr="008B7BD8">
        <w:rPr>
          <w:b w:val="0"/>
          <w:sz w:val="24"/>
          <w:szCs w:val="24"/>
        </w:rPr>
        <w:t>sistema UZP</w:t>
      </w:r>
      <w:bookmarkEnd w:id="1007"/>
      <w:bookmarkEnd w:id="1008"/>
    </w:p>
    <w:p w:rsidR="008B7BD8" w:rsidRPr="008B7BD8" w:rsidRDefault="008B7BD8" w:rsidP="008B7BD8"/>
    <w:p w:rsidR="003D044C" w:rsidRPr="00114DD7" w:rsidRDefault="003D044C" w:rsidP="00391BB3">
      <w:pPr>
        <w:pStyle w:val="Naslov5"/>
      </w:pPr>
      <w:bookmarkStart w:id="1009" w:name="_Toc293062815"/>
      <w:bookmarkStart w:id="1010" w:name="_Ref294257720"/>
      <w:bookmarkStart w:id="1011" w:name="_Ref294267085"/>
      <w:bookmarkStart w:id="1012" w:name="_Ref294268999"/>
      <w:bookmarkStart w:id="1013" w:name="_Ref295581799"/>
      <w:bookmarkStart w:id="1014" w:name="_Toc358722077"/>
      <w:r w:rsidRPr="00114DD7">
        <w:t>člen</w:t>
      </w:r>
      <w:r>
        <w:br/>
      </w:r>
      <w:r w:rsidRPr="00114DD7">
        <w:t>(načelo reguliranega dostopa do sistema)</w:t>
      </w:r>
      <w:bookmarkEnd w:id="1009"/>
      <w:bookmarkEnd w:id="1010"/>
      <w:bookmarkEnd w:id="1011"/>
      <w:bookmarkEnd w:id="1012"/>
      <w:bookmarkEnd w:id="1013"/>
      <w:bookmarkEnd w:id="1014"/>
    </w:p>
    <w:p w:rsidR="003D044C" w:rsidRPr="00537EC1" w:rsidRDefault="003D044C" w:rsidP="003D044C">
      <w:pPr>
        <w:rPr>
          <w:szCs w:val="24"/>
        </w:rPr>
      </w:pPr>
    </w:p>
    <w:p w:rsidR="003D044C" w:rsidRPr="000E01FC" w:rsidRDefault="00EA2295" w:rsidP="00EA2295">
      <w:pPr>
        <w:pStyle w:val="Odstavekseznama1"/>
        <w:ind w:left="0"/>
        <w:rPr>
          <w:szCs w:val="24"/>
        </w:rPr>
      </w:pPr>
      <w:r>
        <w:rPr>
          <w:szCs w:val="24"/>
        </w:rPr>
        <w:t xml:space="preserve">(1) </w:t>
      </w:r>
      <w:r w:rsidR="003D044C" w:rsidRPr="00537EC1">
        <w:rPr>
          <w:szCs w:val="24"/>
        </w:rPr>
        <w:t xml:space="preserve">Vsi odjemalci, </w:t>
      </w:r>
      <w:r w:rsidR="003D044C">
        <w:rPr>
          <w:szCs w:val="24"/>
        </w:rPr>
        <w:t>vključno</w:t>
      </w:r>
      <w:r w:rsidR="003D044C" w:rsidRPr="00537EC1">
        <w:rPr>
          <w:szCs w:val="24"/>
        </w:rPr>
        <w:t xml:space="preserve"> z dobavitelji, imajo pravico dostopa tretjih strank do prenosnega in distribucijskega sistema zemeljskega plina ter sistema za UZP (v nadaljevanju: dostop do sistema) na podlagi tarifnih postavk, predhodno </w:t>
      </w:r>
      <w:r w:rsidR="003D044C" w:rsidRPr="000E01FC">
        <w:rPr>
          <w:szCs w:val="24"/>
        </w:rPr>
        <w:t xml:space="preserve">objavljenih skladno z določbo </w:t>
      </w:r>
      <w:r w:rsidR="002143F0">
        <w:rPr>
          <w:szCs w:val="24"/>
        </w:rPr>
        <w:fldChar w:fldCharType="begin"/>
      </w:r>
      <w:r w:rsidR="003D044C">
        <w:rPr>
          <w:szCs w:val="24"/>
        </w:rPr>
        <w:instrText xml:space="preserve"> REF _Ref294257356 \r \h </w:instrText>
      </w:r>
      <w:r w:rsidR="002143F0">
        <w:rPr>
          <w:szCs w:val="24"/>
        </w:rPr>
      </w:r>
      <w:r w:rsidR="002143F0">
        <w:rPr>
          <w:szCs w:val="24"/>
        </w:rPr>
        <w:fldChar w:fldCharType="separate"/>
      </w:r>
      <w:r w:rsidR="00AD6E8B">
        <w:rPr>
          <w:szCs w:val="24"/>
        </w:rPr>
        <w:t>248</w:t>
      </w:r>
      <w:r w:rsidR="002143F0">
        <w:rPr>
          <w:szCs w:val="24"/>
        </w:rPr>
        <w:fldChar w:fldCharType="end"/>
      </w:r>
      <w:r w:rsidR="003D044C" w:rsidRPr="000E01FC">
        <w:rPr>
          <w:szCs w:val="24"/>
        </w:rPr>
        <w:t>. člena tega zakona.</w:t>
      </w:r>
    </w:p>
    <w:p w:rsidR="003D044C" w:rsidRPr="00537EC1" w:rsidRDefault="003D044C" w:rsidP="003D044C">
      <w:pPr>
        <w:rPr>
          <w:szCs w:val="24"/>
        </w:rPr>
      </w:pPr>
    </w:p>
    <w:p w:rsidR="003D044C" w:rsidRPr="00537EC1" w:rsidRDefault="00EA2295" w:rsidP="00EA2295">
      <w:pPr>
        <w:pStyle w:val="Odstavekseznama1"/>
        <w:ind w:left="0"/>
        <w:rPr>
          <w:szCs w:val="24"/>
        </w:rPr>
      </w:pPr>
      <w:r>
        <w:rPr>
          <w:szCs w:val="24"/>
        </w:rPr>
        <w:t xml:space="preserve">(2) </w:t>
      </w:r>
      <w:r w:rsidR="003D044C" w:rsidRPr="00537EC1">
        <w:rPr>
          <w:szCs w:val="24"/>
        </w:rPr>
        <w:t>Pravico dostopa do prenosnih sistemov drugih operaterjev imajo tudi operaterji prenosnih sistemov, če je to potrebno zaradi opravljanja njihovih dejavnosti, med drugim v zvezi s prenosom plina prek meja.</w:t>
      </w:r>
    </w:p>
    <w:p w:rsidR="003D044C" w:rsidRPr="00537EC1" w:rsidRDefault="003D044C" w:rsidP="003D044C">
      <w:pPr>
        <w:rPr>
          <w:szCs w:val="24"/>
        </w:rPr>
      </w:pPr>
    </w:p>
    <w:p w:rsidR="003D044C" w:rsidRPr="00537EC1" w:rsidRDefault="00EA2295" w:rsidP="00EA2295">
      <w:pPr>
        <w:pStyle w:val="Odstavekseznama1"/>
        <w:ind w:left="0"/>
        <w:rPr>
          <w:szCs w:val="24"/>
        </w:rPr>
      </w:pPr>
      <w:r>
        <w:rPr>
          <w:szCs w:val="24"/>
        </w:rPr>
        <w:t xml:space="preserve">(3) </w:t>
      </w:r>
      <w:r w:rsidR="003D044C" w:rsidRPr="00537EC1">
        <w:rPr>
          <w:szCs w:val="24"/>
        </w:rPr>
        <w:t xml:space="preserve">Operater distribucijskega sistema ima pravico dostopa samo do izstopnih točk prenosnega sistema, na katerih je na prenosni sistem priključen distribucijski sistem, na katerem izvaja dejavnost operaterja distribucijskega sistema. </w:t>
      </w:r>
    </w:p>
    <w:p w:rsidR="003D044C" w:rsidRPr="00537EC1" w:rsidRDefault="003D044C" w:rsidP="003D044C">
      <w:pPr>
        <w:rPr>
          <w:szCs w:val="24"/>
        </w:rPr>
      </w:pPr>
    </w:p>
    <w:p w:rsidR="003D044C" w:rsidRDefault="00EA2295" w:rsidP="00EA2295">
      <w:pPr>
        <w:pStyle w:val="Odstavekseznama1"/>
        <w:ind w:left="0"/>
        <w:rPr>
          <w:szCs w:val="24"/>
        </w:rPr>
      </w:pPr>
      <w:r>
        <w:rPr>
          <w:szCs w:val="24"/>
        </w:rPr>
        <w:t xml:space="preserve">(4) </w:t>
      </w:r>
      <w:r w:rsidR="003D044C" w:rsidRPr="00537EC1">
        <w:rPr>
          <w:szCs w:val="24"/>
        </w:rPr>
        <w:t>Operater sistema mora omogočati dostop do sistema objektivno in nediskriminatorno med uporabniki sistema.</w:t>
      </w:r>
    </w:p>
    <w:p w:rsidR="000540CC" w:rsidRDefault="000540CC" w:rsidP="00EA2295">
      <w:pPr>
        <w:pStyle w:val="Odstavekseznama1"/>
        <w:ind w:left="0"/>
        <w:rPr>
          <w:szCs w:val="24"/>
        </w:rPr>
      </w:pPr>
    </w:p>
    <w:p w:rsidR="001D1E1E" w:rsidRDefault="000540CC" w:rsidP="007D1782">
      <w:pPr>
        <w:pStyle w:val="Obrazloitev"/>
      </w:pPr>
      <w:r w:rsidRPr="000540CC">
        <w:t>Eno od ključnih in temeljnih osnovnih pravil delovanja notranjega trga s plinom in elektriko je načelo reguliranega dostopa tretjih strani do prenosnega in distribucijskega sistema ter sistema za UZP na podlagi tarifnih postavk omrežnine, predhodno objavljenih. Vsi odjemalci, skupaj z dobavitelji, imajo pravico dostopa tretjih strani do prenosnega in distribucijskega sistema zemeljskega plina ter sistema za UZP (v nadaljevanju: dostop do sistema). Pojem dostopa do sistema v plinski direktivi in Uredbi ES 715/2009 sicer ni povsem jasno definiran. Dostop do sistema povezujemo v plinskem sistemu s pravico do uporabe prenosnih in distribucijskih zmogljivosti z namenom prenosa plina za realizacijo dobavnih pogodb, za kar se plačuje tarifa za uporabo omrežja, to je omrežnina. Pravica dostopa do sistema pa ne pomeni tudi pravice priključitve na sistem, ki je odvisna tudi od mnogih tehničnih zahtev in pogojev.</w:t>
      </w:r>
    </w:p>
    <w:p w:rsidR="000540CC" w:rsidRPr="000540CC" w:rsidRDefault="000540CC" w:rsidP="00EA2295">
      <w:pPr>
        <w:pStyle w:val="Odstavekseznama1"/>
        <w:ind w:left="0"/>
        <w:rPr>
          <w:szCs w:val="24"/>
        </w:rPr>
      </w:pPr>
    </w:p>
    <w:p w:rsidR="003D044C" w:rsidRPr="00114DD7" w:rsidRDefault="003D044C" w:rsidP="00391BB3">
      <w:pPr>
        <w:pStyle w:val="Naslov5"/>
      </w:pPr>
      <w:bookmarkStart w:id="1015" w:name="_Toc293062816"/>
      <w:bookmarkStart w:id="1016" w:name="_Ref294257680"/>
      <w:bookmarkStart w:id="1017" w:name="_Ref294257733"/>
      <w:bookmarkStart w:id="1018" w:name="_Ref294257871"/>
      <w:bookmarkStart w:id="1019" w:name="_Ref294267778"/>
      <w:bookmarkStart w:id="1020" w:name="_Ref294267814"/>
      <w:bookmarkStart w:id="1021" w:name="_Ref294269022"/>
      <w:bookmarkStart w:id="1022" w:name="_Toc358722078"/>
      <w:r w:rsidRPr="00114DD7">
        <w:t>člen</w:t>
      </w:r>
      <w:r>
        <w:br/>
      </w:r>
      <w:r w:rsidRPr="00114DD7">
        <w:t>(zavrnitev dostopa)</w:t>
      </w:r>
      <w:bookmarkEnd w:id="1015"/>
      <w:bookmarkEnd w:id="1016"/>
      <w:bookmarkEnd w:id="1017"/>
      <w:bookmarkEnd w:id="1018"/>
      <w:bookmarkEnd w:id="1019"/>
      <w:bookmarkEnd w:id="1020"/>
      <w:bookmarkEnd w:id="1021"/>
      <w:bookmarkEnd w:id="1022"/>
    </w:p>
    <w:p w:rsidR="003D044C" w:rsidRPr="00537EC1" w:rsidRDefault="003D044C" w:rsidP="003D044C">
      <w:pPr>
        <w:keepNext/>
        <w:rPr>
          <w:szCs w:val="24"/>
        </w:rPr>
      </w:pPr>
    </w:p>
    <w:p w:rsidR="003D044C" w:rsidRPr="00537EC1" w:rsidRDefault="00EA2295" w:rsidP="00EA2295">
      <w:pPr>
        <w:pStyle w:val="Odstavekseznama1"/>
        <w:keepNext/>
        <w:ind w:left="0"/>
        <w:rPr>
          <w:szCs w:val="24"/>
        </w:rPr>
      </w:pPr>
      <w:r>
        <w:rPr>
          <w:szCs w:val="24"/>
        </w:rPr>
        <w:t xml:space="preserve">(1) </w:t>
      </w:r>
      <w:r w:rsidR="003D044C" w:rsidRPr="00537EC1">
        <w:rPr>
          <w:szCs w:val="24"/>
        </w:rPr>
        <w:t xml:space="preserve">Operater sistema lahko zavrne dostop do sistema zaradi pomanjkanja zmogljivosti ali če bi mu dostop do sistema onemogočil izvajanje naloženih obveznosti javne službe iz </w:t>
      </w:r>
      <w:r w:rsidR="002143F0">
        <w:rPr>
          <w:szCs w:val="24"/>
        </w:rPr>
        <w:fldChar w:fldCharType="begin"/>
      </w:r>
      <w:r w:rsidR="003D044C">
        <w:rPr>
          <w:szCs w:val="24"/>
        </w:rPr>
        <w:instrText xml:space="preserve"> REF _Ref294257424 \r \h </w:instrText>
      </w:r>
      <w:r w:rsidR="002143F0">
        <w:rPr>
          <w:szCs w:val="24"/>
        </w:rPr>
      </w:r>
      <w:r w:rsidR="002143F0">
        <w:rPr>
          <w:szCs w:val="24"/>
        </w:rPr>
        <w:fldChar w:fldCharType="separate"/>
      </w:r>
      <w:r w:rsidR="00AD6E8B">
        <w:rPr>
          <w:szCs w:val="24"/>
        </w:rPr>
        <w:t>171</w:t>
      </w:r>
      <w:r w:rsidR="002143F0">
        <w:rPr>
          <w:szCs w:val="24"/>
        </w:rPr>
        <w:fldChar w:fldCharType="end"/>
      </w:r>
      <w:r w:rsidR="00FE7017">
        <w:rPr>
          <w:szCs w:val="24"/>
        </w:rPr>
        <w:t xml:space="preserve">. </w:t>
      </w:r>
      <w:r w:rsidR="003D044C" w:rsidRPr="00537EC1">
        <w:rPr>
          <w:szCs w:val="24"/>
        </w:rPr>
        <w:t>ali</w:t>
      </w:r>
      <w:r w:rsidR="003D044C">
        <w:rPr>
          <w:szCs w:val="24"/>
        </w:rPr>
        <w:t xml:space="preserve"> </w:t>
      </w:r>
      <w:r w:rsidR="002143F0">
        <w:rPr>
          <w:szCs w:val="24"/>
        </w:rPr>
        <w:fldChar w:fldCharType="begin"/>
      </w:r>
      <w:r w:rsidR="003D044C">
        <w:rPr>
          <w:szCs w:val="24"/>
        </w:rPr>
        <w:instrText xml:space="preserve"> REF _Ref294257393 \r \h </w:instrText>
      </w:r>
      <w:r w:rsidR="002143F0">
        <w:rPr>
          <w:szCs w:val="24"/>
        </w:rPr>
      </w:r>
      <w:r w:rsidR="002143F0">
        <w:rPr>
          <w:szCs w:val="24"/>
        </w:rPr>
        <w:fldChar w:fldCharType="separate"/>
      </w:r>
      <w:r w:rsidR="00AD6E8B">
        <w:rPr>
          <w:szCs w:val="24"/>
        </w:rPr>
        <w:t>210</w:t>
      </w:r>
      <w:r w:rsidR="002143F0">
        <w:rPr>
          <w:szCs w:val="24"/>
        </w:rPr>
        <w:fldChar w:fldCharType="end"/>
      </w:r>
      <w:r w:rsidR="003D044C" w:rsidRPr="00537EC1">
        <w:rPr>
          <w:szCs w:val="24"/>
        </w:rPr>
        <w:t xml:space="preserve">. člena tega zakona ali zaradi resnih ekonomskih ali finančnih težav </w:t>
      </w:r>
      <w:r w:rsidR="003D044C">
        <w:rPr>
          <w:szCs w:val="24"/>
        </w:rPr>
        <w:t xml:space="preserve">podjetij plinskega gospodarstva v povezavi </w:t>
      </w:r>
      <w:r w:rsidR="003D044C" w:rsidRPr="00537EC1">
        <w:rPr>
          <w:szCs w:val="24"/>
        </w:rPr>
        <w:t xml:space="preserve">s pogodbami "vzemi ali plačaj". </w:t>
      </w:r>
    </w:p>
    <w:p w:rsidR="003D044C" w:rsidRPr="00537EC1" w:rsidRDefault="003D044C" w:rsidP="003D044C">
      <w:pPr>
        <w:rPr>
          <w:szCs w:val="24"/>
        </w:rPr>
      </w:pPr>
    </w:p>
    <w:p w:rsidR="003D044C" w:rsidRPr="00537EC1" w:rsidRDefault="00EA2295" w:rsidP="00EA2295">
      <w:pPr>
        <w:pStyle w:val="Odstavekseznama1"/>
        <w:ind w:left="0"/>
        <w:rPr>
          <w:szCs w:val="24"/>
        </w:rPr>
      </w:pPr>
      <w:r>
        <w:rPr>
          <w:szCs w:val="24"/>
        </w:rPr>
        <w:t xml:space="preserve">(2) </w:t>
      </w:r>
      <w:r w:rsidR="003D044C" w:rsidRPr="00537EC1">
        <w:rPr>
          <w:szCs w:val="24"/>
        </w:rPr>
        <w:t>Pri zavrnitvi dostopa do sistema iz razloga ekonomskih ali finančnih težav s pogodbami "vzemi ali plačaj" mora operater sistema upoštevati merila in postopke iz</w:t>
      </w:r>
      <w:r w:rsidR="003D044C">
        <w:rPr>
          <w:szCs w:val="24"/>
        </w:rPr>
        <w:t xml:space="preserve"> </w:t>
      </w:r>
      <w:r w:rsidR="002143F0">
        <w:rPr>
          <w:szCs w:val="24"/>
        </w:rPr>
        <w:fldChar w:fldCharType="begin"/>
      </w:r>
      <w:r w:rsidR="003D044C">
        <w:rPr>
          <w:szCs w:val="24"/>
        </w:rPr>
        <w:instrText xml:space="preserve"> REF _Ref294257581 \r \h </w:instrText>
      </w:r>
      <w:r w:rsidR="002143F0">
        <w:rPr>
          <w:szCs w:val="24"/>
        </w:rPr>
      </w:r>
      <w:r w:rsidR="002143F0">
        <w:rPr>
          <w:szCs w:val="24"/>
        </w:rPr>
        <w:fldChar w:fldCharType="separate"/>
      </w:r>
      <w:r w:rsidR="00AD6E8B">
        <w:rPr>
          <w:szCs w:val="24"/>
        </w:rPr>
        <w:t>271</w:t>
      </w:r>
      <w:r w:rsidR="002143F0">
        <w:rPr>
          <w:szCs w:val="24"/>
        </w:rPr>
        <w:fldChar w:fldCharType="end"/>
      </w:r>
      <w:r w:rsidR="003D044C" w:rsidRPr="00537EC1">
        <w:rPr>
          <w:szCs w:val="24"/>
        </w:rPr>
        <w:t xml:space="preserve">. člena tega zakona. </w:t>
      </w:r>
    </w:p>
    <w:p w:rsidR="003D044C" w:rsidRPr="00537EC1" w:rsidRDefault="003D044C" w:rsidP="003D044C">
      <w:pPr>
        <w:rPr>
          <w:szCs w:val="24"/>
        </w:rPr>
      </w:pPr>
    </w:p>
    <w:p w:rsidR="003D044C" w:rsidRPr="00537EC1" w:rsidRDefault="00EA2295" w:rsidP="00EA2295">
      <w:pPr>
        <w:pStyle w:val="Odstavekseznama1"/>
        <w:ind w:left="0"/>
        <w:rPr>
          <w:szCs w:val="24"/>
        </w:rPr>
      </w:pPr>
      <w:r>
        <w:rPr>
          <w:szCs w:val="24"/>
        </w:rPr>
        <w:t xml:space="preserve">(3) </w:t>
      </w:r>
      <w:r w:rsidR="003D044C" w:rsidRPr="00537EC1">
        <w:rPr>
          <w:szCs w:val="24"/>
        </w:rPr>
        <w:t>Razloge za vsako zavrnitev dostopa do sistema mora operater sistema ustrezno utemeljiti in jih nemudoma pisno sporočiti osebi, ki zahteva dostop do sistema.</w:t>
      </w:r>
    </w:p>
    <w:p w:rsidR="003D044C" w:rsidRPr="00537EC1" w:rsidRDefault="003D044C" w:rsidP="003D044C">
      <w:pPr>
        <w:rPr>
          <w:szCs w:val="24"/>
        </w:rPr>
      </w:pPr>
    </w:p>
    <w:p w:rsidR="003D044C" w:rsidRPr="00537EC1" w:rsidRDefault="00EA2295" w:rsidP="00EA2295">
      <w:pPr>
        <w:pStyle w:val="Odstavekseznama1"/>
        <w:ind w:left="0"/>
        <w:rPr>
          <w:szCs w:val="24"/>
        </w:rPr>
      </w:pPr>
      <w:r>
        <w:rPr>
          <w:szCs w:val="24"/>
        </w:rPr>
        <w:t xml:space="preserve">(4) </w:t>
      </w:r>
      <w:r w:rsidR="003D044C" w:rsidRPr="00537EC1">
        <w:rPr>
          <w:szCs w:val="24"/>
        </w:rPr>
        <w:t xml:space="preserve">O sporih v zvezi z zavrnitvijo dostopa do sistema odloča agencija po postopku iz </w:t>
      </w:r>
      <w:r w:rsidR="002143F0">
        <w:rPr>
          <w:szCs w:val="24"/>
        </w:rPr>
        <w:fldChar w:fldCharType="begin"/>
      </w:r>
      <w:r w:rsidR="009D30D1">
        <w:rPr>
          <w:szCs w:val="24"/>
        </w:rPr>
        <w:instrText xml:space="preserve"> REF _Ref295205046 \r \h </w:instrText>
      </w:r>
      <w:r w:rsidR="002143F0">
        <w:rPr>
          <w:szCs w:val="24"/>
        </w:rPr>
      </w:r>
      <w:r w:rsidR="002143F0">
        <w:rPr>
          <w:szCs w:val="24"/>
        </w:rPr>
        <w:fldChar w:fldCharType="separate"/>
      </w:r>
      <w:r w:rsidR="00AD6E8B">
        <w:rPr>
          <w:szCs w:val="24"/>
        </w:rPr>
        <w:t>424</w:t>
      </w:r>
      <w:r w:rsidR="002143F0">
        <w:rPr>
          <w:szCs w:val="24"/>
        </w:rPr>
        <w:fldChar w:fldCharType="end"/>
      </w:r>
      <w:r w:rsidR="009D30D1">
        <w:rPr>
          <w:szCs w:val="24"/>
        </w:rPr>
        <w:t xml:space="preserve">. do </w:t>
      </w:r>
      <w:r w:rsidR="002143F0">
        <w:rPr>
          <w:szCs w:val="24"/>
        </w:rPr>
        <w:fldChar w:fldCharType="begin"/>
      </w:r>
      <w:r w:rsidR="009D30D1">
        <w:rPr>
          <w:szCs w:val="24"/>
        </w:rPr>
        <w:instrText xml:space="preserve"> REF _Ref295205057 \r \h </w:instrText>
      </w:r>
      <w:r w:rsidR="002143F0">
        <w:rPr>
          <w:szCs w:val="24"/>
        </w:rPr>
      </w:r>
      <w:r w:rsidR="002143F0">
        <w:rPr>
          <w:szCs w:val="24"/>
        </w:rPr>
        <w:fldChar w:fldCharType="separate"/>
      </w:r>
      <w:r w:rsidR="00AD6E8B">
        <w:rPr>
          <w:szCs w:val="24"/>
        </w:rPr>
        <w:t>431</w:t>
      </w:r>
      <w:r w:rsidR="002143F0">
        <w:rPr>
          <w:szCs w:val="24"/>
        </w:rPr>
        <w:fldChar w:fldCharType="end"/>
      </w:r>
      <w:r w:rsidR="009D30D1">
        <w:rPr>
          <w:szCs w:val="24"/>
        </w:rPr>
        <w:t>. člena tega zakona</w:t>
      </w:r>
      <w:r w:rsidR="003D044C" w:rsidRPr="00537EC1">
        <w:rPr>
          <w:szCs w:val="24"/>
        </w:rPr>
        <w:t>.</w:t>
      </w:r>
    </w:p>
    <w:p w:rsidR="003D044C" w:rsidRPr="00537EC1" w:rsidRDefault="003D044C" w:rsidP="003D044C">
      <w:pPr>
        <w:pStyle w:val="ListParagraph1"/>
        <w:rPr>
          <w:szCs w:val="24"/>
        </w:rPr>
      </w:pPr>
    </w:p>
    <w:p w:rsidR="003D044C" w:rsidRPr="00537EC1" w:rsidRDefault="00EA2295" w:rsidP="00EA2295">
      <w:pPr>
        <w:pStyle w:val="Odstavekseznama1"/>
        <w:ind w:left="0"/>
        <w:rPr>
          <w:szCs w:val="24"/>
        </w:rPr>
      </w:pPr>
      <w:r>
        <w:rPr>
          <w:szCs w:val="24"/>
        </w:rPr>
        <w:t xml:space="preserve">(5) </w:t>
      </w:r>
      <w:r w:rsidR="003D044C" w:rsidRPr="00537EC1">
        <w:rPr>
          <w:szCs w:val="24"/>
        </w:rPr>
        <w:t>Operater sistema, ki zavrne dostop do sistema zaradi pomanjkanja zmogljivosti ali pomanjkanja povezav, je dolžan na zahtevo osebe, kateri je dostop zavrnil, izvesti potrebne razširitve sistema, če je to gospodarno ali če je te razširitve ta oseba, lahko tudi skupaj z drugimi osebami, pripravljena plačati.</w:t>
      </w:r>
    </w:p>
    <w:p w:rsidR="003D044C" w:rsidRPr="00537EC1" w:rsidRDefault="003D044C" w:rsidP="003D044C">
      <w:pPr>
        <w:pStyle w:val="ListParagraph1"/>
        <w:rPr>
          <w:szCs w:val="24"/>
        </w:rPr>
      </w:pPr>
    </w:p>
    <w:p w:rsidR="003D044C" w:rsidRDefault="00EA2295" w:rsidP="00EA2295">
      <w:pPr>
        <w:pStyle w:val="Odstavekseznama1"/>
        <w:ind w:left="0"/>
        <w:rPr>
          <w:szCs w:val="24"/>
        </w:rPr>
      </w:pPr>
      <w:r>
        <w:rPr>
          <w:szCs w:val="24"/>
        </w:rPr>
        <w:t xml:space="preserve">(6) </w:t>
      </w:r>
      <w:r w:rsidR="003D044C" w:rsidRPr="00537EC1">
        <w:rPr>
          <w:szCs w:val="24"/>
        </w:rPr>
        <w:t xml:space="preserve">Če po pogajanjih med operaterjem sistema in osebo iz prejšnjega odstavka ne pride do sklenitve pogodbe o povečanju zmogljivosti sistema, odloči o tem, na zahtevo te osebe agencija po postopku iz </w:t>
      </w:r>
      <w:r w:rsidR="002143F0">
        <w:rPr>
          <w:szCs w:val="24"/>
        </w:rPr>
        <w:fldChar w:fldCharType="begin"/>
      </w:r>
      <w:r w:rsidR="009D30D1">
        <w:rPr>
          <w:szCs w:val="24"/>
        </w:rPr>
        <w:instrText xml:space="preserve"> REF _Ref295205046 \r \h </w:instrText>
      </w:r>
      <w:r w:rsidR="002143F0">
        <w:rPr>
          <w:szCs w:val="24"/>
        </w:rPr>
      </w:r>
      <w:r w:rsidR="002143F0">
        <w:rPr>
          <w:szCs w:val="24"/>
        </w:rPr>
        <w:fldChar w:fldCharType="separate"/>
      </w:r>
      <w:r w:rsidR="00AD6E8B">
        <w:rPr>
          <w:szCs w:val="24"/>
        </w:rPr>
        <w:t>424</w:t>
      </w:r>
      <w:r w:rsidR="002143F0">
        <w:rPr>
          <w:szCs w:val="24"/>
        </w:rPr>
        <w:fldChar w:fldCharType="end"/>
      </w:r>
      <w:r w:rsidR="009D30D1">
        <w:rPr>
          <w:szCs w:val="24"/>
        </w:rPr>
        <w:t xml:space="preserve">. do </w:t>
      </w:r>
      <w:r w:rsidR="002143F0">
        <w:rPr>
          <w:szCs w:val="24"/>
        </w:rPr>
        <w:fldChar w:fldCharType="begin"/>
      </w:r>
      <w:r w:rsidR="009D30D1">
        <w:rPr>
          <w:szCs w:val="24"/>
        </w:rPr>
        <w:instrText xml:space="preserve"> REF _Ref295205057 \r \h </w:instrText>
      </w:r>
      <w:r w:rsidR="002143F0">
        <w:rPr>
          <w:szCs w:val="24"/>
        </w:rPr>
      </w:r>
      <w:r w:rsidR="002143F0">
        <w:rPr>
          <w:szCs w:val="24"/>
        </w:rPr>
        <w:fldChar w:fldCharType="separate"/>
      </w:r>
      <w:r w:rsidR="00AD6E8B">
        <w:rPr>
          <w:szCs w:val="24"/>
        </w:rPr>
        <w:t>431</w:t>
      </w:r>
      <w:r w:rsidR="002143F0">
        <w:rPr>
          <w:szCs w:val="24"/>
        </w:rPr>
        <w:fldChar w:fldCharType="end"/>
      </w:r>
      <w:r w:rsidR="009D30D1">
        <w:rPr>
          <w:szCs w:val="24"/>
        </w:rPr>
        <w:t>.</w:t>
      </w:r>
      <w:r w:rsidR="003D044C" w:rsidRPr="00537EC1">
        <w:rPr>
          <w:szCs w:val="24"/>
        </w:rPr>
        <w:t xml:space="preserve"> člena tega zakona, ki določi pogoje povečanja zmogljivosti sistema ali zavrne zahtevo.</w:t>
      </w:r>
    </w:p>
    <w:p w:rsidR="000540CC" w:rsidRDefault="000540CC" w:rsidP="00EA2295">
      <w:pPr>
        <w:pStyle w:val="Odstavekseznama1"/>
        <w:ind w:left="0"/>
        <w:rPr>
          <w:szCs w:val="24"/>
        </w:rPr>
      </w:pPr>
    </w:p>
    <w:p w:rsidR="001D1E1E" w:rsidRDefault="00EA3298" w:rsidP="007D1782">
      <w:pPr>
        <w:pStyle w:val="Obrazloitev"/>
      </w:pPr>
      <w:r w:rsidRPr="006B5F6B">
        <w:t>Zavrnitev dostopa do sistema je strogo omejena na fizične omejitve zmogljivosti prenosnega oz. distribucijskega sistema, onemogočenje izvajanja nalog gospodarske javne službe operaterja sistema ali na posledični nastop resnih ekonomskih ali finančnih težav dobavitelja s pogodbami "vzemi ali plačaj". V primeru, da je uporabnik omrežja pripravljen plačati stroške povečanja zmogljivosti sistema, ki niso ekonomsko upravičeni, je operater sistema dolžan izvesti razširitve sistema. V sporih glede zavrnitve dostopa ali določitve pogojev razširitve odloča agencija kot neodvisen in nepristranski organ.</w:t>
      </w:r>
    </w:p>
    <w:p w:rsidR="000540CC" w:rsidRDefault="000540CC" w:rsidP="00EA2295">
      <w:pPr>
        <w:pStyle w:val="Odstavekseznama1"/>
        <w:ind w:left="0"/>
        <w:rPr>
          <w:szCs w:val="24"/>
        </w:rPr>
      </w:pPr>
    </w:p>
    <w:p w:rsidR="00865E23" w:rsidRPr="00865E23" w:rsidRDefault="00865E23" w:rsidP="00865E23">
      <w:pPr>
        <w:pStyle w:val="Naslov5"/>
      </w:pPr>
      <w:bookmarkStart w:id="1023" w:name="_Ref358616753"/>
      <w:bookmarkStart w:id="1024" w:name="_Toc358722079"/>
      <w:r w:rsidRPr="00865E23">
        <w:t>člen</w:t>
      </w:r>
      <w:r w:rsidRPr="00865E23">
        <w:br/>
        <w:t>(trg z zemeljskim plinom in pogodbe o dobavi)</w:t>
      </w:r>
      <w:bookmarkEnd w:id="1023"/>
      <w:bookmarkEnd w:id="1024"/>
    </w:p>
    <w:p w:rsidR="00865E23" w:rsidRPr="00865E23" w:rsidRDefault="00865E23" w:rsidP="00865E23">
      <w:pPr>
        <w:pStyle w:val="Odstavekseznama1"/>
        <w:rPr>
          <w:szCs w:val="24"/>
          <w:lang w:val="sl-SI"/>
        </w:rPr>
      </w:pPr>
    </w:p>
    <w:p w:rsidR="00865E23" w:rsidRPr="00865E23" w:rsidRDefault="00865E23" w:rsidP="00865E23">
      <w:pPr>
        <w:pStyle w:val="Odstavekseznama1"/>
        <w:ind w:left="0"/>
        <w:rPr>
          <w:szCs w:val="24"/>
          <w:lang w:val="sl-SI"/>
        </w:rPr>
      </w:pPr>
      <w:r w:rsidRPr="00865E23">
        <w:rPr>
          <w:szCs w:val="24"/>
          <w:lang w:val="sl-SI"/>
        </w:rPr>
        <w:t>(1) Z zemeljskim plinom se trguje na organiziranem, prostem in izravnalnem trgu, s prenosnimi zmogljivostmi pa na primarnem in sekundarnem trgu.</w:t>
      </w:r>
    </w:p>
    <w:p w:rsidR="00865E23" w:rsidRPr="00865E23" w:rsidRDefault="00865E23" w:rsidP="00865E23">
      <w:pPr>
        <w:pStyle w:val="Odstavekseznama1"/>
        <w:rPr>
          <w:szCs w:val="24"/>
          <w:lang w:val="sl-SI"/>
        </w:rPr>
      </w:pPr>
    </w:p>
    <w:p w:rsidR="00865E23" w:rsidRPr="00865E23" w:rsidRDefault="00865E23" w:rsidP="00865E23">
      <w:pPr>
        <w:pStyle w:val="Odstavekseznama1"/>
        <w:ind w:left="0"/>
        <w:rPr>
          <w:szCs w:val="24"/>
          <w:lang w:val="sl-SI"/>
        </w:rPr>
      </w:pPr>
      <w:r w:rsidRPr="00865E23">
        <w:rPr>
          <w:szCs w:val="24"/>
          <w:lang w:val="sl-SI"/>
        </w:rPr>
        <w:t>(2) V bilančno shemo se posamezna fizična ali pravna oseba vključi le z eno bilančno pogodbo ali eno pogodbo o izravnavi. Članstvo bilančne sheme preneha s prenehanjem veljavnosti bilančne pogodbe ali pogodbe o izravnavi.</w:t>
      </w:r>
    </w:p>
    <w:p w:rsidR="00865E23" w:rsidRPr="00865E23" w:rsidRDefault="00865E23" w:rsidP="00865E23">
      <w:pPr>
        <w:pStyle w:val="Odstavekseznama1"/>
        <w:rPr>
          <w:szCs w:val="24"/>
          <w:lang w:val="sl-SI"/>
        </w:rPr>
      </w:pPr>
    </w:p>
    <w:p w:rsidR="00865E23" w:rsidRPr="00865E23" w:rsidRDefault="00865E23" w:rsidP="00865E23">
      <w:pPr>
        <w:pStyle w:val="Odstavekseznama1"/>
        <w:ind w:left="0"/>
        <w:rPr>
          <w:szCs w:val="24"/>
          <w:lang w:val="sl-SI"/>
        </w:rPr>
      </w:pPr>
      <w:r w:rsidRPr="00865E23">
        <w:rPr>
          <w:szCs w:val="24"/>
          <w:lang w:val="sl-SI"/>
        </w:rPr>
        <w:t xml:space="preserve">(3) Dobavitelj in uporabnik sistema skleneta pogodbo o dobavi zemeljskga plina. </w:t>
      </w:r>
    </w:p>
    <w:p w:rsidR="00865E23" w:rsidRPr="00865E23" w:rsidRDefault="00865E23" w:rsidP="00865E23">
      <w:pPr>
        <w:pStyle w:val="Odstavekseznama1"/>
        <w:rPr>
          <w:szCs w:val="24"/>
          <w:lang w:val="sl-SI"/>
        </w:rPr>
      </w:pPr>
    </w:p>
    <w:p w:rsidR="00865E23" w:rsidRPr="00865E23" w:rsidRDefault="00865E23" w:rsidP="00865E23">
      <w:pPr>
        <w:pStyle w:val="Odstavekseznama1"/>
        <w:ind w:left="0"/>
        <w:rPr>
          <w:szCs w:val="24"/>
          <w:lang w:val="sl-SI"/>
        </w:rPr>
      </w:pPr>
      <w:r w:rsidRPr="00865E23">
        <w:rPr>
          <w:szCs w:val="24"/>
          <w:lang w:val="sl-SI"/>
        </w:rPr>
        <w:t>(4) Z uporabnikom sistema lahko odprto pogodbo sklene samo dobavitelj, ki je član bilančne sheme.</w:t>
      </w:r>
    </w:p>
    <w:p w:rsidR="00865E23" w:rsidRPr="00865E23" w:rsidRDefault="00865E23" w:rsidP="00865E23">
      <w:pPr>
        <w:pStyle w:val="Odstavekseznama1"/>
        <w:rPr>
          <w:szCs w:val="24"/>
          <w:lang w:val="sl-SI"/>
        </w:rPr>
      </w:pPr>
    </w:p>
    <w:p w:rsidR="00865E23" w:rsidRPr="00865E23" w:rsidRDefault="00865E23" w:rsidP="00865E23">
      <w:pPr>
        <w:pStyle w:val="Odstavekseznama1"/>
        <w:ind w:left="0"/>
        <w:rPr>
          <w:szCs w:val="24"/>
          <w:lang w:val="sl-SI"/>
        </w:rPr>
      </w:pPr>
      <w:r w:rsidRPr="00865E23">
        <w:rPr>
          <w:szCs w:val="24"/>
          <w:lang w:val="sl-SI"/>
        </w:rPr>
        <w:t>(5) Vsak uporabnik sistema mora imeti za posamezno odjemno mesto sklenjeno odprto pogodbo, ki določa bilančno pripadnost posameznega odjemnega mesta. Za posamezno odjemno mesto na sistemu je istočasno lahko sklenjena samo ena odprta pogodba z enim dobaviteljem.</w:t>
      </w:r>
    </w:p>
    <w:p w:rsidR="00865E23" w:rsidRPr="00865E23" w:rsidRDefault="00865E23" w:rsidP="00865E23">
      <w:pPr>
        <w:pStyle w:val="Odstavekseznama1"/>
        <w:rPr>
          <w:szCs w:val="24"/>
          <w:lang w:val="sl-SI"/>
        </w:rPr>
      </w:pPr>
    </w:p>
    <w:p w:rsidR="00865E23" w:rsidRPr="00865E23" w:rsidRDefault="00865E23" w:rsidP="00865E23">
      <w:pPr>
        <w:pStyle w:val="Odstavekseznama1"/>
        <w:ind w:left="0"/>
        <w:rPr>
          <w:szCs w:val="24"/>
          <w:lang w:val="sl-SI"/>
        </w:rPr>
      </w:pPr>
      <w:r w:rsidRPr="00865E23">
        <w:rPr>
          <w:szCs w:val="24"/>
          <w:lang w:val="sl-SI"/>
        </w:rPr>
        <w:t xml:space="preserve">(6) Ne glede na peti odstavek tega člena, se za odjemno mesto končnega odjemalca, ki letno porabi več kot 20 mio Sm3 zemeljskega plina, lahko nanaša več odprtih pogodb z več dobavitelji. V tem primeru mora končni odjemalec sistemskemu operaterju in dobaviteljem za vsak obračunski interval vnaprej sporočiti razmerje med bilančnimi skupinami na takem odjemnem mestu. Če končni odjemalec tega ne sporoči pravočasno, sistemski operater smiselno upošteva zadnje pravilno sporočeno razmerje. </w:t>
      </w:r>
    </w:p>
    <w:p w:rsidR="00865E23" w:rsidRPr="00865E23" w:rsidRDefault="00865E23" w:rsidP="00865E23">
      <w:pPr>
        <w:pStyle w:val="Odstavekseznama1"/>
        <w:rPr>
          <w:szCs w:val="24"/>
          <w:lang w:val="sl-SI"/>
        </w:rPr>
      </w:pPr>
    </w:p>
    <w:p w:rsidR="00865E23" w:rsidRPr="00865E23" w:rsidRDefault="00865E23" w:rsidP="00865E23">
      <w:pPr>
        <w:pStyle w:val="Odstavekseznama1"/>
        <w:ind w:left="0"/>
        <w:rPr>
          <w:szCs w:val="24"/>
          <w:lang w:val="sl-SI"/>
        </w:rPr>
      </w:pPr>
      <w:r w:rsidRPr="00865E23">
        <w:rPr>
          <w:szCs w:val="24"/>
          <w:lang w:val="sl-SI"/>
        </w:rPr>
        <w:t>(7) Dejanska realizacija prevzemno predajnega mesta se upošteva v bilanci bilančne skupine, skladno s pripadnostjo odjemnega mesta.</w:t>
      </w:r>
    </w:p>
    <w:p w:rsidR="00865E23" w:rsidRPr="00865E23" w:rsidRDefault="00865E23" w:rsidP="00865E23">
      <w:pPr>
        <w:pStyle w:val="Odstavekseznama1"/>
        <w:rPr>
          <w:szCs w:val="24"/>
          <w:lang w:val="sl-SI"/>
        </w:rPr>
      </w:pPr>
    </w:p>
    <w:p w:rsidR="00865E23" w:rsidRPr="00865E23" w:rsidRDefault="00865E23" w:rsidP="00B534F7">
      <w:pPr>
        <w:pStyle w:val="Odstavekseznama1"/>
        <w:ind w:left="0"/>
        <w:rPr>
          <w:szCs w:val="24"/>
          <w:lang w:val="sl-SI"/>
        </w:rPr>
      </w:pPr>
      <w:r w:rsidRPr="00865E23">
        <w:rPr>
          <w:szCs w:val="24"/>
          <w:lang w:val="sl-SI"/>
        </w:rPr>
        <w:t xml:space="preserve">(9) Podrobnejša pravila o izvajanju oziroma prijavljanju </w:t>
      </w:r>
      <w:r w:rsidR="00B534F7">
        <w:rPr>
          <w:szCs w:val="24"/>
          <w:lang w:val="sl-SI"/>
        </w:rPr>
        <w:t xml:space="preserve">odprtih in zaprtih </w:t>
      </w:r>
      <w:r w:rsidRPr="00865E23">
        <w:rPr>
          <w:szCs w:val="24"/>
          <w:lang w:val="sl-SI"/>
        </w:rPr>
        <w:t xml:space="preserve">pogodb  določi operater prenosnega sistema v sistemskih obratovalnih navodilih. </w:t>
      </w:r>
    </w:p>
    <w:p w:rsidR="00865E23" w:rsidRPr="00865E23" w:rsidRDefault="00865E23" w:rsidP="00865E23">
      <w:pPr>
        <w:pStyle w:val="Odstavekseznama1"/>
        <w:rPr>
          <w:szCs w:val="24"/>
          <w:lang w:val="sl-SI"/>
        </w:rPr>
      </w:pPr>
    </w:p>
    <w:p w:rsidR="00865E23" w:rsidRPr="00865E23" w:rsidRDefault="00865E23" w:rsidP="00865E23">
      <w:pPr>
        <w:pStyle w:val="Odstavekseznama1"/>
        <w:ind w:left="0"/>
        <w:rPr>
          <w:szCs w:val="24"/>
          <w:lang w:val="sl-SI"/>
        </w:rPr>
      </w:pPr>
      <w:r w:rsidRPr="00865E23">
        <w:rPr>
          <w:szCs w:val="24"/>
          <w:lang w:val="sl-SI"/>
        </w:rPr>
        <w:t>(10) Vlada z uredbo predpiše podrobna pravila o delovanju trga z zemeljskim plinom.</w:t>
      </w:r>
    </w:p>
    <w:p w:rsidR="00865E23" w:rsidRPr="00865E23" w:rsidRDefault="00865E23" w:rsidP="00865E23">
      <w:pPr>
        <w:pStyle w:val="Odstavekseznama1"/>
        <w:rPr>
          <w:szCs w:val="24"/>
          <w:lang w:val="sl-SI"/>
        </w:rPr>
      </w:pPr>
    </w:p>
    <w:p w:rsidR="000540CC" w:rsidRPr="00865E23" w:rsidRDefault="000540CC" w:rsidP="00EA2295">
      <w:pPr>
        <w:pStyle w:val="Odstavekseznama1"/>
        <w:ind w:left="0"/>
        <w:rPr>
          <w:szCs w:val="24"/>
          <w:lang w:val="sl-SI"/>
        </w:rPr>
      </w:pPr>
    </w:p>
    <w:p w:rsidR="003D044C" w:rsidRPr="00537EC1" w:rsidRDefault="003D044C" w:rsidP="003D044C">
      <w:pPr>
        <w:rPr>
          <w:szCs w:val="24"/>
        </w:rPr>
      </w:pPr>
    </w:p>
    <w:p w:rsidR="00516A66" w:rsidRPr="00516A66" w:rsidRDefault="00516A66" w:rsidP="00516A66">
      <w:pPr>
        <w:jc w:val="both"/>
        <w:rPr>
          <w:i/>
          <w:color w:val="4F81BD" w:themeColor="accent1"/>
        </w:rPr>
      </w:pPr>
      <w:bookmarkStart w:id="1025" w:name="_Toc293062817"/>
      <w:r w:rsidRPr="00516A66">
        <w:rPr>
          <w:i/>
          <w:color w:val="4F81BD" w:themeColor="accent1"/>
        </w:rPr>
        <w:t>Uporabniki sistema lahko prosto izberejo dobavitelja zemelsjkega plina in z njim sklenejo pogodbo o dobavi. Vsak odjemalec mora imeti podpisano odprto pogodbo o dobavi, kar pomeni, da njegovo odjemno mesto pripada bilančni skupini dobavitelja za katero bodo skupaj odbračunana odstopanja od napovedanega prenosa po plinovodnem omrežju. V primeru velikih, negospodinjskih odjemlacev, ki so določeni z nivojem 20mio Sm3 zemeljskega plina na leto, pa lahko imajo odjemalci sklenjeno tudi več kot eno odprto pogodbo, pri čemer morajo v naprej jasno določiti razmerje med bilančnimi skupinami. Ta del člena penaša 41člen (odstavek 1.k.) Direktive 2009/73/ES.</w:t>
      </w:r>
    </w:p>
    <w:p w:rsidR="00516A66" w:rsidRPr="00516A66" w:rsidRDefault="00516A66" w:rsidP="00516A66">
      <w:pPr>
        <w:jc w:val="both"/>
        <w:rPr>
          <w:i/>
          <w:color w:val="4F81BD" w:themeColor="accent1"/>
        </w:rPr>
      </w:pPr>
      <w:r w:rsidRPr="00516A66">
        <w:rPr>
          <w:i/>
          <w:color w:val="4F81BD" w:themeColor="accent1"/>
        </w:rPr>
        <w:t xml:space="preserve">  </w:t>
      </w:r>
    </w:p>
    <w:p w:rsidR="00516A66" w:rsidRDefault="00516A66" w:rsidP="00516A66">
      <w:pPr>
        <w:jc w:val="both"/>
        <w:rPr>
          <w:i/>
          <w:color w:val="4F81BD" w:themeColor="accent1"/>
        </w:rPr>
      </w:pPr>
      <w:r w:rsidRPr="00516A66">
        <w:rPr>
          <w:i/>
          <w:color w:val="4F81BD" w:themeColor="accent1"/>
        </w:rPr>
        <w:t>Zaprte pogodbe o dobavi zemeljskega plina pa se sklepajo med uporabniki sistema, ki imajo sklenjeno bilančno pogodbo z operaterjem prenosnega sistema (oziorma pogodbo o izravnavi z vodjo bilančne skupine) in s tem oblikujejo bilančno skupino (oziorma bilančno podskupino).</w:t>
      </w:r>
    </w:p>
    <w:p w:rsidR="00516A66" w:rsidRPr="00516A66" w:rsidRDefault="00516A66" w:rsidP="00516A66">
      <w:pPr>
        <w:jc w:val="both"/>
        <w:rPr>
          <w:i/>
          <w:color w:val="4F81BD" w:themeColor="accent1"/>
        </w:rPr>
      </w:pPr>
    </w:p>
    <w:p w:rsidR="003D044C" w:rsidRPr="0071692E" w:rsidRDefault="00C24E92" w:rsidP="001E2586">
      <w:pPr>
        <w:pStyle w:val="Naslov4"/>
        <w:rPr>
          <w:b w:val="0"/>
          <w:sz w:val="24"/>
          <w:szCs w:val="24"/>
        </w:rPr>
      </w:pPr>
      <w:bookmarkStart w:id="1026" w:name="_Toc358722080"/>
      <w:r w:rsidRPr="0071692E">
        <w:rPr>
          <w:b w:val="0"/>
          <w:sz w:val="24"/>
          <w:szCs w:val="24"/>
        </w:rPr>
        <w:t xml:space="preserve">II. </w:t>
      </w:r>
      <w:r w:rsidR="003D044C" w:rsidRPr="0071692E">
        <w:rPr>
          <w:b w:val="0"/>
          <w:sz w:val="24"/>
          <w:szCs w:val="24"/>
        </w:rPr>
        <w:t>Dostop do prenosnega sistema zemeljskega plina</w:t>
      </w:r>
      <w:bookmarkEnd w:id="1025"/>
      <w:bookmarkEnd w:id="1026"/>
    </w:p>
    <w:p w:rsidR="003D044C" w:rsidRPr="00114DD7" w:rsidRDefault="003D044C" w:rsidP="00391BB3">
      <w:pPr>
        <w:pStyle w:val="Naslov5"/>
      </w:pPr>
      <w:bookmarkStart w:id="1027" w:name="_Toc293062818"/>
      <w:bookmarkStart w:id="1028" w:name="_Toc358722081"/>
      <w:r w:rsidRPr="00114DD7">
        <w:t>člen</w:t>
      </w:r>
      <w:r>
        <w:br/>
      </w:r>
      <w:r w:rsidRPr="00114DD7">
        <w:t>(sistem vstopnih in izstopnih točk ter virtualna točka)</w:t>
      </w:r>
      <w:bookmarkEnd w:id="1027"/>
      <w:bookmarkEnd w:id="1028"/>
    </w:p>
    <w:p w:rsidR="003D044C" w:rsidRPr="00537EC1" w:rsidRDefault="003D044C" w:rsidP="003D044C">
      <w:pPr>
        <w:keepNext/>
        <w:rPr>
          <w:szCs w:val="24"/>
        </w:rPr>
      </w:pPr>
    </w:p>
    <w:p w:rsidR="003D044C" w:rsidRPr="00537EC1" w:rsidRDefault="00EA2295" w:rsidP="00516A66">
      <w:pPr>
        <w:pStyle w:val="Odstavekseznama1"/>
        <w:keepNext/>
        <w:ind w:left="0"/>
        <w:rPr>
          <w:rFonts w:cs="Arial"/>
          <w:szCs w:val="24"/>
        </w:rPr>
      </w:pPr>
      <w:r>
        <w:rPr>
          <w:rFonts w:cs="Arial"/>
          <w:szCs w:val="24"/>
        </w:rPr>
        <w:t xml:space="preserve">(1) </w:t>
      </w:r>
      <w:r w:rsidR="003D044C" w:rsidRPr="00537EC1">
        <w:rPr>
          <w:rFonts w:cs="Arial"/>
          <w:szCs w:val="24"/>
        </w:rPr>
        <w:t xml:space="preserve">Operater prenosnega sistema zagotovi dostop do prenosnega sistema s sklepanjem </w:t>
      </w:r>
      <w:r w:rsidR="00516A66">
        <w:rPr>
          <w:rFonts w:cs="Arial"/>
          <w:szCs w:val="24"/>
        </w:rPr>
        <w:t>pogodb o prenosu na vstopnih in</w:t>
      </w:r>
      <w:r w:rsidR="003D044C" w:rsidRPr="00537EC1">
        <w:rPr>
          <w:rFonts w:cs="Arial"/>
          <w:szCs w:val="24"/>
        </w:rPr>
        <w:t xml:space="preserve"> izstopnih točkah prenosnega sistema.</w:t>
      </w:r>
    </w:p>
    <w:p w:rsidR="003D044C" w:rsidRPr="00537EC1" w:rsidRDefault="003D044C" w:rsidP="003D044C">
      <w:pPr>
        <w:rPr>
          <w:rFonts w:cs="Arial"/>
          <w:szCs w:val="24"/>
        </w:rPr>
      </w:pPr>
    </w:p>
    <w:p w:rsidR="003D044C" w:rsidRPr="00516A66" w:rsidRDefault="00EA2295" w:rsidP="00516A66">
      <w:pPr>
        <w:pStyle w:val="Odstavekseznama1"/>
        <w:ind w:left="0"/>
        <w:rPr>
          <w:rFonts w:cs="Arial"/>
          <w:szCs w:val="24"/>
          <w:lang w:val="sl-SI"/>
        </w:rPr>
      </w:pPr>
      <w:r>
        <w:rPr>
          <w:rFonts w:cs="Arial"/>
          <w:szCs w:val="24"/>
        </w:rPr>
        <w:t>(</w:t>
      </w:r>
      <w:r w:rsidR="00516A66">
        <w:rPr>
          <w:rFonts w:cs="Arial"/>
          <w:szCs w:val="24"/>
          <w:lang w:val="sl-SI"/>
        </w:rPr>
        <w:t>2</w:t>
      </w:r>
      <w:r>
        <w:rPr>
          <w:rFonts w:cs="Arial"/>
          <w:szCs w:val="24"/>
        </w:rPr>
        <w:t xml:space="preserve">) </w:t>
      </w:r>
      <w:r w:rsidR="003D044C" w:rsidRPr="00537EC1">
        <w:rPr>
          <w:rFonts w:cs="Arial"/>
          <w:szCs w:val="24"/>
        </w:rPr>
        <w:t xml:space="preserve">Tehnične zmogljivosti posameznih vstopnih točk in posameznih izstopnih točk prenosnega sistema iz drugega odstavka ter njihove omejitve </w:t>
      </w:r>
      <w:r w:rsidR="00E7473F">
        <w:rPr>
          <w:rFonts w:cs="Arial"/>
          <w:szCs w:val="24"/>
          <w:lang w:val="sl-SI"/>
        </w:rPr>
        <w:t xml:space="preserve">ažurno </w:t>
      </w:r>
      <w:r w:rsidR="003D044C" w:rsidRPr="00537EC1">
        <w:rPr>
          <w:rFonts w:cs="Arial"/>
          <w:szCs w:val="24"/>
        </w:rPr>
        <w:t>določ</w:t>
      </w:r>
      <w:r w:rsidR="00E7473F">
        <w:rPr>
          <w:rFonts w:cs="Arial"/>
          <w:szCs w:val="24"/>
          <w:lang w:val="sl-SI"/>
        </w:rPr>
        <w:t>a</w:t>
      </w:r>
      <w:r w:rsidR="003D044C" w:rsidRPr="00537EC1">
        <w:rPr>
          <w:rFonts w:cs="Arial"/>
          <w:szCs w:val="24"/>
        </w:rPr>
        <w:t xml:space="preserve"> in </w:t>
      </w:r>
      <w:r w:rsidR="00E7473F">
        <w:rPr>
          <w:rFonts w:cs="Arial"/>
          <w:szCs w:val="24"/>
          <w:lang w:val="sl-SI"/>
        </w:rPr>
        <w:t xml:space="preserve">dnevno </w:t>
      </w:r>
      <w:r w:rsidR="003D044C" w:rsidRPr="00537EC1">
        <w:rPr>
          <w:rFonts w:cs="Arial"/>
          <w:szCs w:val="24"/>
        </w:rPr>
        <w:t>objavi</w:t>
      </w:r>
      <w:r w:rsidR="00E7473F">
        <w:rPr>
          <w:rFonts w:cs="Arial"/>
          <w:szCs w:val="24"/>
          <w:lang w:val="sl-SI"/>
        </w:rPr>
        <w:t xml:space="preserve"> </w:t>
      </w:r>
      <w:r w:rsidR="003D044C" w:rsidRPr="00537EC1">
        <w:rPr>
          <w:rFonts w:cs="Arial"/>
          <w:szCs w:val="24"/>
        </w:rPr>
        <w:t xml:space="preserve"> operater prenosnega sistema. Prenos zemeljskega plina med vstopnimi in izstopnimi točkami se izvaja v okviru tehnične zmogljivosti prenosnega sistema</w:t>
      </w:r>
      <w:r w:rsidR="00516A66">
        <w:rPr>
          <w:rFonts w:cs="Arial"/>
          <w:szCs w:val="24"/>
          <w:lang w:val="sl-SI"/>
        </w:rPr>
        <w:t xml:space="preserve"> </w:t>
      </w:r>
      <w:r w:rsidR="00516A66" w:rsidRPr="00516A66">
        <w:rPr>
          <w:rFonts w:cs="Arial"/>
          <w:szCs w:val="24"/>
          <w:lang w:val="sl-SI"/>
        </w:rPr>
        <w:t xml:space="preserve">in v skladu z določili Uredbe (ES) št. 715/2009. </w:t>
      </w:r>
    </w:p>
    <w:p w:rsidR="003D044C" w:rsidRPr="00537EC1" w:rsidRDefault="003D044C" w:rsidP="003D044C">
      <w:pPr>
        <w:rPr>
          <w:szCs w:val="24"/>
        </w:rPr>
      </w:pPr>
    </w:p>
    <w:p w:rsidR="003D044C" w:rsidRDefault="00EA2295" w:rsidP="00516A66">
      <w:pPr>
        <w:pStyle w:val="Odstavekseznama1"/>
        <w:ind w:left="0"/>
        <w:rPr>
          <w:szCs w:val="24"/>
        </w:rPr>
      </w:pPr>
      <w:r w:rsidRPr="00BC21AD">
        <w:rPr>
          <w:rFonts w:cs="Arial"/>
          <w:szCs w:val="24"/>
        </w:rPr>
        <w:t xml:space="preserve">(5) </w:t>
      </w:r>
      <w:r w:rsidR="00516A66" w:rsidRPr="00516A66">
        <w:rPr>
          <w:szCs w:val="24"/>
          <w:lang w:val="sl-SI"/>
        </w:rPr>
        <w:t>Šteje se, da so vse transakcije z zemeljskim plinom  ne glede na vstopno ali izstopno točko izvedene v virtualni točki. Celovita uporaba prenosnega sistema je omogočena z navideznim prenosom plina od vstopne točke do virtualne točke in od virtualne točke do izstopne točke prenosnega sistema.</w:t>
      </w:r>
    </w:p>
    <w:p w:rsidR="00EA3298" w:rsidRDefault="00EA3298" w:rsidP="00EA2295">
      <w:pPr>
        <w:pStyle w:val="Odstavekseznama1"/>
        <w:ind w:left="0"/>
        <w:rPr>
          <w:szCs w:val="24"/>
        </w:rPr>
      </w:pPr>
    </w:p>
    <w:p w:rsidR="00EA3298" w:rsidRDefault="00EA3298" w:rsidP="00EA2295">
      <w:pPr>
        <w:pStyle w:val="Odstavekseznama1"/>
        <w:ind w:left="0"/>
        <w:rPr>
          <w:szCs w:val="24"/>
        </w:rPr>
      </w:pPr>
    </w:p>
    <w:p w:rsidR="001D1E1E" w:rsidRDefault="00EA3298" w:rsidP="007D1782">
      <w:pPr>
        <w:pStyle w:val="Obrazloitev"/>
      </w:pPr>
      <w:r w:rsidRPr="00EA3298">
        <w:t>Uredba ES 715/2009 eksplicitno predpisuje sistem ločene uporabe vstopnih in  izstopnih točk prenosnega sistema zaradi povečanje likvidnosti in konkurenčnosti na veleprodajnih trgih s plinom, kjer je ključnega pomena, da se s plinom lahko trguje neodvisno od njegove lokacije v sistemu. To je mogoče doseči le tako, da se uporabnikom omrežja omogoči, da neodvisno sklenejo pogodbo o prenosu za vhodno in izhodno zmogljivost in s tem prenašajo plin po območjih namesto po pogodbenih poteh. Kot posledica tega pa je potrebno uvesti znotraj prenosnega sistema neko virtualno točko, kjer lahko pride do transakcij s plinom (trgovanja) med vsemi akterji plinskega trga, vendar pod določenimi pogoji, ki so kasneje določeni v zakonu. Tarife postavke za prenosno zmogljivost ne smejo biti odvisne od prenosnih poti. Uveden je tudi pojem virtualne točke, ki je potreben zaradi prenosa plina preko vstopne točke do virtualne točke in potem od virtualne točke do izstopne točke znotraj prenosnega sistema v Republiki Sloveniji ali do izstopne točke na meji s prenosnimi sistemi sosednjih držav.</w:t>
      </w:r>
    </w:p>
    <w:p w:rsidR="003D044C" w:rsidRPr="00167376" w:rsidRDefault="003D044C" w:rsidP="00391BB3">
      <w:pPr>
        <w:pStyle w:val="Naslov5"/>
      </w:pPr>
      <w:bookmarkStart w:id="1029" w:name="_Toc293062819"/>
      <w:bookmarkStart w:id="1030" w:name="_Ref294269029"/>
      <w:bookmarkStart w:id="1031" w:name="_Toc358722082"/>
      <w:r w:rsidRPr="00167376">
        <w:t>člen</w:t>
      </w:r>
      <w:r>
        <w:br/>
      </w:r>
      <w:r w:rsidRPr="00167376">
        <w:t>(pogodbe o prenosu)</w:t>
      </w:r>
      <w:bookmarkEnd w:id="1029"/>
      <w:bookmarkEnd w:id="1030"/>
      <w:bookmarkEnd w:id="1031"/>
    </w:p>
    <w:p w:rsidR="003D044C" w:rsidRPr="000E01FC" w:rsidRDefault="003D044C" w:rsidP="003D044C">
      <w:pPr>
        <w:keepNext/>
        <w:rPr>
          <w:szCs w:val="24"/>
        </w:rPr>
      </w:pPr>
    </w:p>
    <w:p w:rsidR="003D044C" w:rsidRPr="000E01FC" w:rsidRDefault="00EA2295" w:rsidP="00516A66">
      <w:pPr>
        <w:pStyle w:val="Odstavekseznama1"/>
        <w:keepNext/>
        <w:ind w:left="0"/>
        <w:rPr>
          <w:rFonts w:cs="Arial"/>
          <w:szCs w:val="24"/>
        </w:rPr>
      </w:pPr>
      <w:r>
        <w:rPr>
          <w:rFonts w:cs="Arial"/>
          <w:szCs w:val="24"/>
        </w:rPr>
        <w:t xml:space="preserve">(1) </w:t>
      </w:r>
      <w:r w:rsidR="003D044C" w:rsidRPr="000E01FC">
        <w:rPr>
          <w:rFonts w:cs="Arial"/>
          <w:szCs w:val="24"/>
        </w:rPr>
        <w:t xml:space="preserve">Uporabniki prenosnega sistema imajo pravico skleniti ločeno pogodbo o prenosu za eno ali več vstopnih točk </w:t>
      </w:r>
      <w:r w:rsidR="00516A66">
        <w:rPr>
          <w:rFonts w:cs="Arial"/>
          <w:szCs w:val="24"/>
          <w:lang w:val="sl-SI"/>
        </w:rPr>
        <w:t>oziroma</w:t>
      </w:r>
      <w:r w:rsidR="003D044C" w:rsidRPr="000E01FC">
        <w:rPr>
          <w:rFonts w:cs="Arial"/>
          <w:szCs w:val="24"/>
        </w:rPr>
        <w:t xml:space="preserve"> ločeno pogodbo o prenosu za eno ali več izstopnih točk iz prenosnega sistema. </w:t>
      </w:r>
    </w:p>
    <w:p w:rsidR="003D044C" w:rsidRPr="000E01FC" w:rsidRDefault="003D044C" w:rsidP="003D044C">
      <w:pPr>
        <w:rPr>
          <w:rFonts w:cs="Arial"/>
          <w:szCs w:val="24"/>
        </w:rPr>
      </w:pPr>
    </w:p>
    <w:p w:rsidR="003D044C" w:rsidRPr="000E01FC" w:rsidRDefault="00EA2295" w:rsidP="00516A66">
      <w:pPr>
        <w:pStyle w:val="Odstavekseznama1"/>
        <w:ind w:left="0"/>
        <w:rPr>
          <w:rFonts w:cs="Arial"/>
          <w:szCs w:val="24"/>
        </w:rPr>
      </w:pPr>
      <w:r>
        <w:rPr>
          <w:rFonts w:cs="Arial"/>
          <w:szCs w:val="24"/>
        </w:rPr>
        <w:t xml:space="preserve">(2) </w:t>
      </w:r>
      <w:r w:rsidR="003D044C" w:rsidRPr="000E01FC">
        <w:rPr>
          <w:rFonts w:cs="Arial"/>
          <w:szCs w:val="24"/>
        </w:rPr>
        <w:t xml:space="preserve">Posamezne pogodbe, ki jih uporabniki sistema sklenejo za vstopne točke </w:t>
      </w:r>
      <w:r w:rsidR="00516A66">
        <w:rPr>
          <w:rFonts w:cs="Arial"/>
          <w:szCs w:val="24"/>
          <w:lang w:val="sl-SI"/>
        </w:rPr>
        <w:t>oziroma</w:t>
      </w:r>
      <w:r w:rsidR="003D044C" w:rsidRPr="000E01FC">
        <w:rPr>
          <w:rFonts w:cs="Arial"/>
          <w:szCs w:val="24"/>
        </w:rPr>
        <w:t xml:space="preserve"> pogodbe, ki jih uporabniki sistema sklenejo za izstopne točke, so lahko sklenjene za različne </w:t>
      </w:r>
      <w:r w:rsidR="003D044C">
        <w:rPr>
          <w:rFonts w:cs="Arial"/>
          <w:szCs w:val="24"/>
        </w:rPr>
        <w:t xml:space="preserve">zagotovljene ali prekinljive </w:t>
      </w:r>
      <w:r w:rsidR="003D044C" w:rsidRPr="000E01FC">
        <w:rPr>
          <w:rFonts w:cs="Arial"/>
          <w:szCs w:val="24"/>
        </w:rPr>
        <w:t xml:space="preserve">prenosne zmogljivosti in za različna časovna obdobja. </w:t>
      </w:r>
    </w:p>
    <w:p w:rsidR="003D044C" w:rsidRPr="000E01FC" w:rsidRDefault="003D044C" w:rsidP="003D044C">
      <w:pPr>
        <w:rPr>
          <w:rFonts w:cs="Arial"/>
          <w:szCs w:val="24"/>
        </w:rPr>
      </w:pPr>
    </w:p>
    <w:p w:rsidR="003D044C" w:rsidRDefault="00EA2295" w:rsidP="00EA2295">
      <w:pPr>
        <w:pStyle w:val="Odstavekseznama1"/>
        <w:ind w:left="0"/>
        <w:rPr>
          <w:rFonts w:cs="Arial"/>
          <w:szCs w:val="24"/>
        </w:rPr>
      </w:pPr>
      <w:r>
        <w:rPr>
          <w:rFonts w:cs="Arial"/>
          <w:szCs w:val="24"/>
        </w:rPr>
        <w:t xml:space="preserve">(3) </w:t>
      </w:r>
      <w:r w:rsidR="003D044C" w:rsidRPr="000E01FC">
        <w:rPr>
          <w:rFonts w:cs="Arial"/>
          <w:szCs w:val="24"/>
        </w:rPr>
        <w:t>Pogodba o prenosu se lahko sklene, če to dopuščajo tehnična zmogljivost prenosnega sistema, tehnične zmogljivosti vstopne ali izstopne točke in omejitve tehnične zmogljivosti posamezne vstopne ali izstopne točke.</w:t>
      </w:r>
    </w:p>
    <w:p w:rsidR="003D044C" w:rsidRDefault="003D044C" w:rsidP="003D044C">
      <w:pPr>
        <w:pStyle w:val="Odstavekseznama"/>
        <w:rPr>
          <w:rFonts w:cs="Arial"/>
          <w:szCs w:val="24"/>
        </w:rPr>
      </w:pPr>
    </w:p>
    <w:p w:rsidR="003D044C" w:rsidRPr="00CD2DDA" w:rsidRDefault="00EA2295" w:rsidP="00516A66">
      <w:pPr>
        <w:pStyle w:val="Odstavekseznama"/>
        <w:autoSpaceDE w:val="0"/>
        <w:autoSpaceDN w:val="0"/>
        <w:adjustRightInd w:val="0"/>
        <w:ind w:left="0"/>
        <w:contextualSpacing w:val="0"/>
        <w:rPr>
          <w:rFonts w:cs="Arial"/>
          <w:iCs/>
          <w:color w:val="000000"/>
          <w:szCs w:val="24"/>
          <w:lang w:eastAsia="sl-SI"/>
        </w:rPr>
      </w:pPr>
      <w:r>
        <w:rPr>
          <w:rFonts w:cs="Arial"/>
          <w:iCs/>
          <w:color w:val="000000"/>
          <w:szCs w:val="24"/>
          <w:lang w:eastAsia="sl-SI"/>
        </w:rPr>
        <w:t xml:space="preserve">(4) </w:t>
      </w:r>
      <w:r w:rsidR="00516A66" w:rsidRPr="00516A66">
        <w:rPr>
          <w:rFonts w:cs="Arial"/>
          <w:iCs/>
          <w:color w:val="000000"/>
          <w:szCs w:val="24"/>
          <w:lang w:val="sl-SI" w:eastAsia="sl-SI"/>
        </w:rPr>
        <w:t>Pogodbo o prenosu  na izstopnih točkah prenosnega sistema v Republiki Sloveniji na katerih so neposredno priključeni končni odjmelaci, sklepajo končni odjemalci priključeni na prenosni sistem oziroma dobavitelji zemeljskega plina v imenu in za račun končnega odjemalca.</w:t>
      </w:r>
    </w:p>
    <w:p w:rsidR="003D044C" w:rsidRDefault="003D044C" w:rsidP="003D044C">
      <w:pPr>
        <w:pStyle w:val="Odstavekseznama1"/>
        <w:ind w:left="0"/>
        <w:rPr>
          <w:rFonts w:cs="Arial"/>
          <w:szCs w:val="24"/>
        </w:rPr>
      </w:pPr>
      <w:r w:rsidRPr="00CD2DDA">
        <w:rPr>
          <w:rFonts w:cs="Arial"/>
          <w:szCs w:val="24"/>
        </w:rPr>
        <w:t xml:space="preserve"> </w:t>
      </w:r>
    </w:p>
    <w:p w:rsidR="003D044C" w:rsidRPr="000E01FC" w:rsidRDefault="00EA2295" w:rsidP="00EA2295">
      <w:pPr>
        <w:pStyle w:val="Odstavekseznama1"/>
        <w:ind w:left="0"/>
        <w:rPr>
          <w:szCs w:val="24"/>
        </w:rPr>
      </w:pPr>
      <w:r>
        <w:rPr>
          <w:rFonts w:cs="Arial"/>
          <w:szCs w:val="24"/>
        </w:rPr>
        <w:t xml:space="preserve">(5) </w:t>
      </w:r>
      <w:r w:rsidR="003D044C" w:rsidRPr="000E01FC">
        <w:rPr>
          <w:rFonts w:cs="Arial"/>
          <w:szCs w:val="24"/>
        </w:rPr>
        <w:t>Pogodbo o prenosu na izstopnih točkah prenosnega sistema v Republiki Sloveniji, na katere je priključen distribucijski sistem, lahko sklene le operater tega distribucijskega sistema</w:t>
      </w:r>
      <w:r w:rsidR="003D044C">
        <w:rPr>
          <w:rFonts w:cs="Arial"/>
          <w:szCs w:val="24"/>
        </w:rPr>
        <w:t>.</w:t>
      </w:r>
      <w:r w:rsidR="002E3DD5" w:rsidRPr="002E3DD5">
        <w:rPr>
          <w:rFonts w:eastAsia="Calibri" w:cs="Arial"/>
          <w:szCs w:val="24"/>
        </w:rPr>
        <w:t xml:space="preserve"> </w:t>
      </w:r>
      <w:r w:rsidR="002E3DD5" w:rsidRPr="002E3DD5">
        <w:rPr>
          <w:rFonts w:cs="Arial"/>
          <w:szCs w:val="24"/>
        </w:rPr>
        <w:t>Pogodba o prenosu lahko naslavlja skupno zmogljivost distribucijskega omrežja za več izstopnih točk</w:t>
      </w:r>
    </w:p>
    <w:p w:rsidR="003D044C" w:rsidRPr="00537EC1" w:rsidRDefault="003D044C" w:rsidP="003D044C">
      <w:pPr>
        <w:pStyle w:val="Odstavekseznama"/>
        <w:rPr>
          <w:rFonts w:cs="Arial"/>
          <w:szCs w:val="24"/>
        </w:rPr>
      </w:pPr>
    </w:p>
    <w:p w:rsidR="003D044C" w:rsidRDefault="00EA2295" w:rsidP="00EA2295">
      <w:pPr>
        <w:pStyle w:val="Odstavekseznama1"/>
        <w:ind w:left="0"/>
        <w:rPr>
          <w:rFonts w:cs="Arial"/>
          <w:szCs w:val="24"/>
        </w:rPr>
      </w:pPr>
      <w:r>
        <w:rPr>
          <w:rFonts w:cs="Arial"/>
          <w:szCs w:val="24"/>
        </w:rPr>
        <w:t xml:space="preserve">(6) </w:t>
      </w:r>
      <w:r w:rsidR="00592E61">
        <w:rPr>
          <w:rFonts w:cs="Arial"/>
          <w:szCs w:val="24"/>
        </w:rPr>
        <w:t>Z</w:t>
      </w:r>
      <w:r w:rsidR="003D044C" w:rsidRPr="00CD2DDA">
        <w:rPr>
          <w:rFonts w:cs="Arial"/>
          <w:szCs w:val="24"/>
        </w:rPr>
        <w:t xml:space="preserve"> zmogljivostmi,</w:t>
      </w:r>
      <w:r w:rsidR="003D044C" w:rsidRPr="00537EC1">
        <w:rPr>
          <w:rFonts w:cs="Arial"/>
          <w:szCs w:val="24"/>
        </w:rPr>
        <w:t xml:space="preserve"> za katere </w:t>
      </w:r>
      <w:r w:rsidR="00592E61">
        <w:rPr>
          <w:rFonts w:cs="Arial"/>
          <w:szCs w:val="24"/>
        </w:rPr>
        <w:t>so</w:t>
      </w:r>
      <w:r w:rsidR="00592E61" w:rsidRPr="00537EC1">
        <w:rPr>
          <w:rFonts w:cs="Arial"/>
          <w:szCs w:val="24"/>
        </w:rPr>
        <w:t xml:space="preserve"> </w:t>
      </w:r>
      <w:r w:rsidR="003D044C" w:rsidRPr="00537EC1">
        <w:rPr>
          <w:rFonts w:cs="Arial"/>
          <w:szCs w:val="24"/>
        </w:rPr>
        <w:t>sklenjene pogodbe na</w:t>
      </w:r>
      <w:r w:rsidR="003D044C" w:rsidRPr="00CD2DDA">
        <w:rPr>
          <w:rFonts w:cs="Arial"/>
          <w:szCs w:val="24"/>
        </w:rPr>
        <w:t xml:space="preserve"> vstopnih ali izstopnih točkah</w:t>
      </w:r>
      <w:r w:rsidR="00592E61">
        <w:rPr>
          <w:rFonts w:cs="Arial"/>
          <w:szCs w:val="24"/>
        </w:rPr>
        <w:t>, se lahko trguje</w:t>
      </w:r>
      <w:r w:rsidR="003D044C" w:rsidRPr="00CD2DDA">
        <w:rPr>
          <w:rFonts w:cs="Arial"/>
          <w:szCs w:val="24"/>
        </w:rPr>
        <w:t xml:space="preserve"> skladno s pravili Uredbe (ES) št. 715/2009. </w:t>
      </w:r>
    </w:p>
    <w:p w:rsidR="00516A66" w:rsidRDefault="00516A66" w:rsidP="00516A66">
      <w:pPr>
        <w:pStyle w:val="Odstavekseznama1"/>
        <w:ind w:left="0"/>
        <w:rPr>
          <w:rFonts w:cs="Arial"/>
          <w:szCs w:val="24"/>
        </w:rPr>
      </w:pPr>
    </w:p>
    <w:p w:rsidR="00516A66" w:rsidRPr="00516A66" w:rsidRDefault="00516A66" w:rsidP="00516A66">
      <w:pPr>
        <w:pStyle w:val="Odstavekseznama1"/>
        <w:ind w:left="0"/>
        <w:rPr>
          <w:rFonts w:cs="Arial"/>
          <w:szCs w:val="24"/>
          <w:lang w:val="sl-SI"/>
        </w:rPr>
      </w:pPr>
      <w:r w:rsidRPr="00516A66">
        <w:rPr>
          <w:rFonts w:cs="Arial"/>
          <w:szCs w:val="24"/>
          <w:lang w:val="sl-SI"/>
        </w:rPr>
        <w:t>(7) Operater prenosnega sistema mora zagotoviti postopke dodeljevanja zmogljivosti prenosnega sistema in upravljanja prezasedenosti tega sistema skladno z Uredbo (ES) št. 715/2009, ki jih podrobneje uredi v sistemskih obratovalnih navodilih</w:t>
      </w:r>
    </w:p>
    <w:p w:rsidR="00EA3298" w:rsidRPr="00516A66" w:rsidRDefault="00EA3298" w:rsidP="00EA2295">
      <w:pPr>
        <w:pStyle w:val="Odstavekseznama1"/>
        <w:ind w:left="0"/>
        <w:rPr>
          <w:rFonts w:cs="Arial"/>
          <w:szCs w:val="24"/>
          <w:lang w:val="sl-SI"/>
        </w:rPr>
      </w:pPr>
    </w:p>
    <w:p w:rsidR="001D1E1E" w:rsidRDefault="00EA3298" w:rsidP="007D1782">
      <w:pPr>
        <w:pStyle w:val="Obrazloitev"/>
      </w:pPr>
      <w:r w:rsidRPr="00EA3298">
        <w:t>Za posamezne vstopne in izstopne točke uporabniki sistema lahko sklepajo z operaterjem prenosnega sistema ločene pogodbe o prenosu za različne zmogljivosti in časovna obdobja. Z namenom zagotavljanja  enostavnega (v primeru menjave dobavitelja) in učinkovitega delovanja trga z zemeljskim plinom za končne odjemalce na distribucijskem sistemu, ohranjamo sistem v katerem samo operater distribucijskega sistema sklene pogodbo o prenosu na izstopni točki prenosnega sistema, kjer je nanj povezan zadevni distribucijski sistem. Sklepanje pogodb o prenosu omejujejo le tehnične zmogljivosti prenosnega sistema in njihove omejitve.</w:t>
      </w:r>
    </w:p>
    <w:p w:rsidR="00EA3298" w:rsidRPr="00EA3298" w:rsidRDefault="00EA3298" w:rsidP="00EA2295">
      <w:pPr>
        <w:pStyle w:val="Odstavekseznama1"/>
        <w:ind w:left="0"/>
        <w:rPr>
          <w:szCs w:val="24"/>
        </w:rPr>
      </w:pPr>
    </w:p>
    <w:p w:rsidR="001D1E1E" w:rsidRDefault="00EA3298" w:rsidP="007D1782">
      <w:pPr>
        <w:pStyle w:val="Obrazloitev"/>
      </w:pPr>
      <w:r w:rsidRPr="00EA3298">
        <w:t xml:space="preserve">Zaradi zagotavljanja optimalne izrabe prenosne zmogljivosti med prenosnim in distribucijskim sistemom ter omogočanja preproste zamenjave dobavitelja brez posebnega urejanja dostopa na teh točkah, ima distribucijski operater izključno pravico, da sklene pogodbo o prenosu na izstopnih točkah prenosnega sistema, na katere je priključen. </w:t>
      </w:r>
    </w:p>
    <w:p w:rsidR="001D1E1E" w:rsidRDefault="001D1E1E" w:rsidP="007D1782">
      <w:pPr>
        <w:pStyle w:val="Obrazloitev"/>
      </w:pPr>
    </w:p>
    <w:p w:rsidR="001D1E1E" w:rsidRDefault="00EA3298" w:rsidP="007D1782">
      <w:pPr>
        <w:pStyle w:val="Obrazloitev"/>
      </w:pPr>
      <w:r w:rsidRPr="00EA3298">
        <w:t>Pravila za trgovanje s prenosnimi zmogljivostmi določa Uredba ES 713/2009 h kateri bodo sprejete še dodatne zavezujoče in neposredno uporabljive smernice v obliki kodeksov omrežij (sistemskih obratovalnih navodil) ali smernic s sprejemanjem po postopku komitologije (sprejemata Svet in Parlament).</w:t>
      </w:r>
    </w:p>
    <w:p w:rsidR="00EA3298" w:rsidRPr="00EA3298" w:rsidRDefault="00EA3298" w:rsidP="009D30D1">
      <w:pPr>
        <w:pStyle w:val="Odstavekseznama1"/>
        <w:ind w:left="0"/>
        <w:rPr>
          <w:rFonts w:cs="Arial"/>
          <w:szCs w:val="24"/>
        </w:rPr>
      </w:pPr>
    </w:p>
    <w:p w:rsidR="003D044C" w:rsidRPr="00B029DE" w:rsidRDefault="003D044C" w:rsidP="00391BB3">
      <w:pPr>
        <w:pStyle w:val="Naslov5"/>
      </w:pPr>
      <w:bookmarkStart w:id="1032" w:name="_Toc293062821"/>
      <w:bookmarkStart w:id="1033" w:name="_Toc358722083"/>
      <w:r w:rsidRPr="00B029DE">
        <w:t>člen</w:t>
      </w:r>
      <w:r>
        <w:br/>
      </w:r>
      <w:r w:rsidRPr="00B029DE">
        <w:t>(izravnava odstopanj)</w:t>
      </w:r>
      <w:bookmarkEnd w:id="1032"/>
      <w:bookmarkEnd w:id="1033"/>
    </w:p>
    <w:p w:rsidR="003D044C" w:rsidRPr="00537EC1" w:rsidRDefault="003D044C" w:rsidP="003D044C">
      <w:pPr>
        <w:rPr>
          <w:szCs w:val="24"/>
        </w:rPr>
      </w:pPr>
    </w:p>
    <w:p w:rsidR="00516A66" w:rsidRPr="00516A66" w:rsidRDefault="00EA2295" w:rsidP="00516A66">
      <w:pPr>
        <w:pStyle w:val="Odstavekseznama1"/>
        <w:ind w:left="0"/>
        <w:rPr>
          <w:szCs w:val="24"/>
          <w:lang w:val="sl-SI"/>
        </w:rPr>
      </w:pPr>
      <w:r>
        <w:rPr>
          <w:szCs w:val="24"/>
        </w:rPr>
        <w:t>(1)</w:t>
      </w:r>
      <w:r w:rsidR="00516A66" w:rsidRPr="00516A66">
        <w:rPr>
          <w:rFonts w:cs="Arial"/>
          <w:szCs w:val="24"/>
        </w:rPr>
        <w:t xml:space="preserve"> </w:t>
      </w:r>
      <w:r w:rsidR="00516A66" w:rsidRPr="00516A66">
        <w:rPr>
          <w:szCs w:val="24"/>
          <w:lang w:val="sl-SI"/>
        </w:rPr>
        <w:t xml:space="preserve">Vsak uporabnik sistema si mora zagotoviti izravnavo količinskih odstopanj odjema in oddaje zemeljskega plina v okviru obračunskega intervala (v nadaljnjem besedilu: izravnava odstopanj) s sklenitvijo bilančne  pogodbe  ali vključitvijo odjemnega mesta v bilančno skupino bilančno skupino s skelnitvijo odprte pogodbe. </w:t>
      </w:r>
    </w:p>
    <w:p w:rsidR="003D044C" w:rsidRPr="00537EC1" w:rsidRDefault="003D044C" w:rsidP="003D044C">
      <w:pPr>
        <w:rPr>
          <w:szCs w:val="24"/>
        </w:rPr>
      </w:pPr>
    </w:p>
    <w:p w:rsidR="003D044C" w:rsidRPr="00537EC1" w:rsidRDefault="00EA2295" w:rsidP="00EA2295">
      <w:pPr>
        <w:pStyle w:val="Odstavekseznama1"/>
        <w:ind w:left="0"/>
        <w:rPr>
          <w:rFonts w:cs="Arial"/>
          <w:szCs w:val="24"/>
        </w:rPr>
      </w:pPr>
      <w:r>
        <w:rPr>
          <w:rFonts w:cs="Arial"/>
          <w:szCs w:val="24"/>
        </w:rPr>
        <w:t xml:space="preserve">(2) </w:t>
      </w:r>
      <w:r w:rsidR="003D044C" w:rsidRPr="00537EC1">
        <w:rPr>
          <w:rFonts w:cs="Arial"/>
          <w:szCs w:val="24"/>
        </w:rPr>
        <w:t>Dobavitelj zemeljskega plina, ki dobavlja plin v prenosni sistem v Republik</w:t>
      </w:r>
      <w:r w:rsidR="0074477E">
        <w:rPr>
          <w:rFonts w:cs="Arial"/>
          <w:szCs w:val="24"/>
        </w:rPr>
        <w:t>i</w:t>
      </w:r>
      <w:r w:rsidR="003D044C" w:rsidRPr="00537EC1">
        <w:rPr>
          <w:rFonts w:cs="Arial"/>
          <w:szCs w:val="24"/>
        </w:rPr>
        <w:t xml:space="preserve"> Slovenij</w:t>
      </w:r>
      <w:r w:rsidR="0074477E">
        <w:rPr>
          <w:rFonts w:cs="Arial"/>
          <w:szCs w:val="24"/>
        </w:rPr>
        <w:t>i</w:t>
      </w:r>
      <w:r w:rsidR="003D044C" w:rsidRPr="00537EC1">
        <w:rPr>
          <w:rFonts w:cs="Arial"/>
          <w:szCs w:val="24"/>
        </w:rPr>
        <w:t>, mora skleniti najmanj eno bilančno pogodbo, s katero oblikuje bilančno skupino.</w:t>
      </w:r>
    </w:p>
    <w:p w:rsidR="003D044C" w:rsidRPr="00537EC1" w:rsidRDefault="003D044C" w:rsidP="003D044C">
      <w:pPr>
        <w:rPr>
          <w:rFonts w:cs="Arial"/>
          <w:szCs w:val="24"/>
        </w:rPr>
      </w:pPr>
    </w:p>
    <w:p w:rsidR="00516A66" w:rsidRPr="00516A66" w:rsidRDefault="00EA2295" w:rsidP="00516A66">
      <w:pPr>
        <w:pStyle w:val="Odstavekseznama1"/>
        <w:ind w:left="0"/>
        <w:rPr>
          <w:rFonts w:cs="Arial"/>
          <w:szCs w:val="24"/>
          <w:lang w:val="sl-SI"/>
        </w:rPr>
      </w:pPr>
      <w:r>
        <w:rPr>
          <w:rFonts w:cs="Arial"/>
          <w:szCs w:val="24"/>
        </w:rPr>
        <w:t xml:space="preserve">(3) </w:t>
      </w:r>
      <w:r w:rsidR="00516A66" w:rsidRPr="00516A66">
        <w:rPr>
          <w:rFonts w:cs="Arial"/>
          <w:szCs w:val="24"/>
          <w:lang w:val="sl-SI"/>
        </w:rPr>
        <w:t>Nosilec bilančne skupine sklene bilančno pogodbo ter  izvaja napovedi odjema in oddaje zemeljskega plina za člane bilančne skupine za vsak obračunski interval, operater prenosnega sistema pa nosilcu bilančne skupine obračunava odstopanja med odjemom in oddajo zemeljskega plina za bilančno skupino.</w:t>
      </w:r>
    </w:p>
    <w:p w:rsidR="003D044C" w:rsidRPr="00537EC1" w:rsidRDefault="003D044C" w:rsidP="003D044C">
      <w:pPr>
        <w:pStyle w:val="Odstavekseznama1"/>
        <w:rPr>
          <w:rFonts w:cs="Arial"/>
          <w:szCs w:val="24"/>
        </w:rPr>
      </w:pPr>
    </w:p>
    <w:p w:rsidR="003D044C" w:rsidRPr="00537EC1" w:rsidRDefault="00EA2295" w:rsidP="00EA2295">
      <w:pPr>
        <w:pStyle w:val="Odstavekseznama1"/>
        <w:ind w:left="0"/>
        <w:rPr>
          <w:rFonts w:cs="Arial"/>
          <w:szCs w:val="24"/>
        </w:rPr>
      </w:pPr>
      <w:r>
        <w:rPr>
          <w:rFonts w:cs="Arial"/>
          <w:szCs w:val="24"/>
        </w:rPr>
        <w:t xml:space="preserve">(4) </w:t>
      </w:r>
      <w:r w:rsidR="003D044C" w:rsidRPr="00537EC1">
        <w:rPr>
          <w:rFonts w:cs="Arial"/>
          <w:szCs w:val="24"/>
        </w:rPr>
        <w:t xml:space="preserve">Nosilec bilančne skupine je dolžan operaterju prenosnega sistema napovedati količine zemeljskega plina za </w:t>
      </w:r>
      <w:r w:rsidR="00135C15">
        <w:rPr>
          <w:rFonts w:cs="Arial"/>
          <w:szCs w:val="24"/>
        </w:rPr>
        <w:t>bilančno skupino</w:t>
      </w:r>
      <w:r w:rsidR="00656CD8">
        <w:rPr>
          <w:rFonts w:cs="Arial"/>
          <w:szCs w:val="24"/>
        </w:rPr>
        <w:t xml:space="preserve"> skupaj</w:t>
      </w:r>
      <w:r w:rsidR="003D044C" w:rsidRPr="00537EC1">
        <w:rPr>
          <w:rFonts w:cs="Arial"/>
          <w:szCs w:val="24"/>
        </w:rPr>
        <w:t xml:space="preserve"> na </w:t>
      </w:r>
      <w:r w:rsidR="00656CD8">
        <w:rPr>
          <w:rFonts w:cs="Arial"/>
          <w:szCs w:val="24"/>
        </w:rPr>
        <w:t xml:space="preserve">posamezni </w:t>
      </w:r>
      <w:r w:rsidR="003D044C" w:rsidRPr="00537EC1">
        <w:rPr>
          <w:rFonts w:cs="Arial"/>
          <w:szCs w:val="24"/>
        </w:rPr>
        <w:t xml:space="preserve">vstopni točki </w:t>
      </w:r>
      <w:r w:rsidR="008F0CF6" w:rsidRPr="00537EC1">
        <w:rPr>
          <w:rFonts w:cs="Arial"/>
          <w:szCs w:val="24"/>
        </w:rPr>
        <w:t xml:space="preserve">v prenosni sistem </w:t>
      </w:r>
      <w:r w:rsidR="008F0CF6">
        <w:rPr>
          <w:rFonts w:cs="Arial"/>
          <w:szCs w:val="24"/>
        </w:rPr>
        <w:t xml:space="preserve">in sicer ločeno </w:t>
      </w:r>
      <w:r w:rsidR="008F0CF6" w:rsidRPr="00537EC1">
        <w:rPr>
          <w:rFonts w:cs="Arial"/>
          <w:szCs w:val="24"/>
        </w:rPr>
        <w:t xml:space="preserve">za posamezno pogodbo o dobavi </w:t>
      </w:r>
      <w:r w:rsidR="003D044C" w:rsidRPr="00537EC1">
        <w:rPr>
          <w:rFonts w:cs="Arial"/>
          <w:szCs w:val="24"/>
        </w:rPr>
        <w:t xml:space="preserve">skladno s sistemskimi obratovalnimi navodili. Za </w:t>
      </w:r>
      <w:r w:rsidR="003D044C" w:rsidRPr="00BC21AD">
        <w:rPr>
          <w:rFonts w:cs="Arial"/>
          <w:szCs w:val="24"/>
        </w:rPr>
        <w:t>vsakega</w:t>
      </w:r>
      <w:r w:rsidR="003D044C" w:rsidRPr="00537EC1">
        <w:rPr>
          <w:rFonts w:cs="Arial"/>
          <w:szCs w:val="24"/>
        </w:rPr>
        <w:t xml:space="preserve"> uporabnika sistema v bilančni skupini na izstopni točki iz prenosnega sistema je dolžan nosilec bilančne skupine operaterju prenosnega sistema napovedati količine zemeljskega plina skladno s sistemskimi obratovalnimi navodili in ločeno za posamezno pogodbo o dobavi v primeru, da:</w:t>
      </w:r>
    </w:p>
    <w:p w:rsidR="003D044C" w:rsidRPr="00537EC1" w:rsidRDefault="003D044C" w:rsidP="003D044C">
      <w:pPr>
        <w:pStyle w:val="Odstavekseznama1"/>
        <w:rPr>
          <w:rFonts w:cs="Arial"/>
          <w:szCs w:val="24"/>
        </w:rPr>
      </w:pPr>
    </w:p>
    <w:p w:rsidR="003D044C" w:rsidRPr="00537EC1" w:rsidRDefault="003D044C" w:rsidP="001617CF">
      <w:pPr>
        <w:pStyle w:val="Odstavekseznama1"/>
        <w:numPr>
          <w:ilvl w:val="1"/>
          <w:numId w:val="71"/>
        </w:numPr>
        <w:ind w:left="567" w:hanging="283"/>
        <w:rPr>
          <w:rFonts w:cs="Arial"/>
          <w:szCs w:val="24"/>
        </w:rPr>
      </w:pPr>
      <w:r w:rsidRPr="00537EC1">
        <w:rPr>
          <w:rFonts w:cs="Arial"/>
          <w:szCs w:val="24"/>
        </w:rPr>
        <w:t xml:space="preserve"> je izstopna točka povezana s prenosnim sistemom v sosednji državi, </w:t>
      </w:r>
    </w:p>
    <w:p w:rsidR="003D044C" w:rsidRPr="0050528B" w:rsidRDefault="003D044C" w:rsidP="001617CF">
      <w:pPr>
        <w:pStyle w:val="Odstavekseznama1"/>
        <w:numPr>
          <w:ilvl w:val="1"/>
          <w:numId w:val="71"/>
        </w:numPr>
        <w:ind w:left="567" w:hanging="283"/>
        <w:rPr>
          <w:rFonts w:cs="Arial"/>
          <w:szCs w:val="24"/>
        </w:rPr>
      </w:pPr>
      <w:r w:rsidRPr="0050528B">
        <w:rPr>
          <w:rFonts w:cs="Arial"/>
          <w:szCs w:val="24"/>
        </w:rPr>
        <w:t xml:space="preserve">za posamezno izstopno točko v Republiki Sloveniji obstaja več kot ena pogodba o dobavi ali </w:t>
      </w:r>
    </w:p>
    <w:p w:rsidR="003D044C" w:rsidRPr="0050528B" w:rsidRDefault="003D044C" w:rsidP="001617CF">
      <w:pPr>
        <w:pStyle w:val="Odstavekseznama1"/>
        <w:numPr>
          <w:ilvl w:val="1"/>
          <w:numId w:val="71"/>
        </w:numPr>
        <w:ind w:left="567" w:hanging="283"/>
        <w:rPr>
          <w:rFonts w:cs="Arial"/>
          <w:szCs w:val="24"/>
        </w:rPr>
      </w:pPr>
      <w:r w:rsidRPr="0050528B">
        <w:rPr>
          <w:rFonts w:cs="Arial"/>
          <w:szCs w:val="24"/>
        </w:rPr>
        <w:t>je pogodbena zmogljivost za posamezno izstopno točko v Republiki Sloveniji</w:t>
      </w:r>
      <w:r w:rsidR="0050528B">
        <w:rPr>
          <w:rFonts w:cs="Arial"/>
          <w:szCs w:val="24"/>
        </w:rPr>
        <w:t>, na katero je priključen končni odjemalec,</w:t>
      </w:r>
      <w:r w:rsidRPr="0050528B">
        <w:rPr>
          <w:rFonts w:cs="Arial"/>
          <w:szCs w:val="24"/>
        </w:rPr>
        <w:t xml:space="preserve"> </w:t>
      </w:r>
      <w:r w:rsidR="00656CD8">
        <w:rPr>
          <w:rFonts w:cs="Arial"/>
          <w:szCs w:val="24"/>
        </w:rPr>
        <w:t xml:space="preserve"> pomembna za nemoteno delovanje prenosnega sistema</w:t>
      </w:r>
      <w:r w:rsidRPr="0050528B">
        <w:rPr>
          <w:rFonts w:cs="Arial"/>
          <w:szCs w:val="24"/>
        </w:rPr>
        <w:t xml:space="preserve">. </w:t>
      </w:r>
    </w:p>
    <w:p w:rsidR="003D044C" w:rsidRPr="00537EC1" w:rsidRDefault="003D044C" w:rsidP="003D044C">
      <w:pPr>
        <w:rPr>
          <w:rFonts w:cs="Arial"/>
          <w:szCs w:val="24"/>
        </w:rPr>
      </w:pPr>
    </w:p>
    <w:p w:rsidR="003D044C" w:rsidRPr="00537EC1" w:rsidRDefault="00EA2295" w:rsidP="00EA2295">
      <w:pPr>
        <w:pStyle w:val="Odstavekseznama1"/>
        <w:ind w:left="0"/>
        <w:rPr>
          <w:rFonts w:cs="Arial"/>
          <w:szCs w:val="24"/>
        </w:rPr>
      </w:pPr>
      <w:r>
        <w:rPr>
          <w:rFonts w:cs="Arial"/>
          <w:szCs w:val="24"/>
        </w:rPr>
        <w:t xml:space="preserve">(5) </w:t>
      </w:r>
      <w:r w:rsidR="003D044C" w:rsidRPr="00537EC1">
        <w:rPr>
          <w:rFonts w:cs="Arial"/>
          <w:szCs w:val="24"/>
        </w:rPr>
        <w:t>Operater prenosnega sistema je dolžan skladno s sistemskimi obratovalnimi navodili preveriti usklajenost prej navedenih napovedi. V kolikor operater prenosnega sistema ugotovi, da napovedi odjema in oddaje niso skladne, zavrne vse take napovedi. Zavrnjenih napovedi uporabniki sistema ne smejo izvesti.</w:t>
      </w:r>
    </w:p>
    <w:p w:rsidR="003D044C" w:rsidRPr="00537EC1" w:rsidRDefault="003D044C" w:rsidP="003D044C">
      <w:pPr>
        <w:pStyle w:val="Odstavekseznama1"/>
        <w:rPr>
          <w:rFonts w:cs="Arial"/>
          <w:szCs w:val="24"/>
        </w:rPr>
      </w:pPr>
    </w:p>
    <w:p w:rsidR="003D044C" w:rsidRPr="00537EC1" w:rsidRDefault="00EA2295" w:rsidP="00516A66">
      <w:pPr>
        <w:pStyle w:val="Odstavekseznama1"/>
        <w:ind w:left="0"/>
        <w:rPr>
          <w:rFonts w:cs="Arial"/>
          <w:szCs w:val="24"/>
        </w:rPr>
      </w:pPr>
      <w:r>
        <w:rPr>
          <w:rFonts w:cs="Arial"/>
          <w:szCs w:val="24"/>
        </w:rPr>
        <w:t xml:space="preserve">(6) </w:t>
      </w:r>
      <w:r w:rsidR="00516A66" w:rsidRPr="00516A66">
        <w:rPr>
          <w:rFonts w:cs="Arial"/>
          <w:szCs w:val="24"/>
          <w:lang w:val="sl-SI"/>
        </w:rPr>
        <w:t>Nosilec bilančne skupine je dolžan vzpostaviti in voditi evidenco odjemnih mest,  ki neposredno ali posredno pripadajo njegovi bilančni skupini in podatke iz nje redno pošiljati v skladu s sistemskimi obratovalnimi navodili operaterju sistema na čigar omrežju so pripadajoča odjmena mesta. Evidenco in podatke iz prejšnjega stavka mora voditi in pošiljati nosilec bilančne skupine organizirane po strukturi bilančne skupine in bilančnih podskupin.</w:t>
      </w:r>
    </w:p>
    <w:p w:rsidR="003D044C" w:rsidRPr="00537EC1" w:rsidRDefault="003D044C" w:rsidP="003D044C">
      <w:pPr>
        <w:rPr>
          <w:rFonts w:cs="Arial"/>
          <w:szCs w:val="24"/>
        </w:rPr>
      </w:pPr>
    </w:p>
    <w:p w:rsidR="003D044C" w:rsidRPr="00537EC1" w:rsidRDefault="00EA2295" w:rsidP="00516A66">
      <w:pPr>
        <w:pStyle w:val="Odstavekseznama1"/>
        <w:ind w:left="0"/>
        <w:rPr>
          <w:rFonts w:cs="Arial"/>
          <w:szCs w:val="24"/>
        </w:rPr>
      </w:pPr>
      <w:r>
        <w:rPr>
          <w:rFonts w:cs="Arial"/>
          <w:szCs w:val="24"/>
        </w:rPr>
        <w:t xml:space="preserve">(8) </w:t>
      </w:r>
      <w:r w:rsidR="003D044C" w:rsidRPr="00537EC1">
        <w:rPr>
          <w:rFonts w:cs="Arial"/>
          <w:szCs w:val="24"/>
        </w:rPr>
        <w:t xml:space="preserve">Operaterji distribucijskih sistemov posredujejo operaterju prenosnega sistema </w:t>
      </w:r>
      <w:r w:rsidR="00FD2D6A">
        <w:rPr>
          <w:rFonts w:cs="Arial"/>
          <w:szCs w:val="24"/>
        </w:rPr>
        <w:t xml:space="preserve">in nosilcu bilančne skupine </w:t>
      </w:r>
      <w:r w:rsidR="003D044C" w:rsidRPr="00537EC1">
        <w:rPr>
          <w:rFonts w:cs="Arial"/>
          <w:szCs w:val="24"/>
        </w:rPr>
        <w:t xml:space="preserve">potrebne podatke za izvedbo obračuna odstopanj med odjemom in oddajo zemeljskega plina na prenosnem sistemu, ločeno po bilančnih skupinah in podskupinah na distribucijskem sistemu. </w:t>
      </w:r>
    </w:p>
    <w:p w:rsidR="003D044C" w:rsidRPr="00537EC1" w:rsidRDefault="003D044C" w:rsidP="003D044C">
      <w:pPr>
        <w:rPr>
          <w:rFonts w:cs="Arial"/>
          <w:szCs w:val="24"/>
        </w:rPr>
      </w:pPr>
    </w:p>
    <w:p w:rsidR="003D044C" w:rsidRDefault="00EA2295" w:rsidP="00EA2295">
      <w:pPr>
        <w:pStyle w:val="Odstavekseznama1"/>
        <w:ind w:left="0"/>
        <w:rPr>
          <w:rFonts w:cs="Arial"/>
          <w:szCs w:val="24"/>
        </w:rPr>
      </w:pPr>
      <w:r>
        <w:rPr>
          <w:rFonts w:cs="Arial"/>
          <w:szCs w:val="24"/>
        </w:rPr>
        <w:t xml:space="preserve">(9) </w:t>
      </w:r>
      <w:r w:rsidR="003D044C" w:rsidRPr="00537EC1">
        <w:rPr>
          <w:rFonts w:cs="Arial"/>
          <w:szCs w:val="24"/>
        </w:rPr>
        <w:t>Podrobnejša pravila o izravnavi odstopanj določi operater prenosnega sistema v sistemskih obratovalnih navodilih.</w:t>
      </w:r>
    </w:p>
    <w:p w:rsidR="00EA3298" w:rsidRDefault="00EA3298" w:rsidP="00EA2295">
      <w:pPr>
        <w:pStyle w:val="Odstavekseznama1"/>
        <w:ind w:left="0"/>
        <w:rPr>
          <w:rFonts w:cs="Arial"/>
          <w:szCs w:val="24"/>
        </w:rPr>
      </w:pPr>
    </w:p>
    <w:p w:rsidR="001D1E1E" w:rsidRDefault="00EA3298" w:rsidP="007D1782">
      <w:pPr>
        <w:pStyle w:val="Obrazloitev"/>
      </w:pPr>
      <w:r w:rsidRPr="00EA3298">
        <w:t>Eden od ključnih elementov delovanja odprtega trga s plinom je, da mora vsak uporabnik sistema imeti urejeno odgovornost za količinska odstopanja odjema od oddaje zemeljskega plina (s pozicije operaterja, ki za odjemalca odjema zemeljski plin na vstopni ali v virtualni točki in mu ga odda v virtualni ali izstopni točki prenosnega sistema) na prenosnem sistemu v Sloveniji. V večini primerov kar dobavitelj poskrbi za izravnavo odstopanj in sam prevzame odgovornost za katero se zaveže z bilančno pogodbo z operaterjem prenosnega sistema. Večja kot je namreč skupina odjemalcev pri nekem dobavitelju, lažje je obvladovanje napovedi odjema in oddaje plina v obračunskem obdobju (npr. na nivoju plinskega dneva). Le za nekatere večje odjemalce, ki lahko točno napovedujejo svoj odjem in se mu ustrezno napovedi prilagajajo znotraj plinskega dneva, je prevzemanje samostojne bilančne odgovornosti lahko smiselno in ekonomsko bolj uspešno kot v okviru neke bilančne skupine. Odjem plina nosilec bilančne skupine napoveduje za vse svoje člane skupaj, vendar ločeno po posameznih vstopnih točkah. Za posamezne večje končne odjemalce ali za prenos v sisteme sosednjih držav, mora nosilec bilančne skupine še posebej ločeno napovedati prenos na izstopni točki. Napovedi odjema in oddaje morajo biti usklajene zaradi zagotavljanja  stabilnosti sistema.</w:t>
      </w:r>
    </w:p>
    <w:p w:rsidR="001D1E1E" w:rsidRDefault="001D1E1E" w:rsidP="007D1782">
      <w:pPr>
        <w:pStyle w:val="Obrazloitev"/>
      </w:pPr>
    </w:p>
    <w:p w:rsidR="001D1E1E" w:rsidRDefault="00EA3298" w:rsidP="007D1782">
      <w:pPr>
        <w:pStyle w:val="Obrazloitev"/>
      </w:pPr>
      <w:r w:rsidRPr="00EA3298">
        <w:t>Nosilec bilančne skupine mora voditi evidenco članov na prenosnem sistemu in jo ažurirano sporočati operaterju prenosnega sistema, da lahko pripravi obračun odstopanj. Evidenco članstva in pripravo podatkov za obračun odstopanj po posameznih bilančnih skupinah in podskupinah na svojem distribucijskem sistemu vodijo operaterji zadevnih distribucijskih sistemov. Dobavitelj pa so jim dolžni sproti pošiljati podatke o odjemnih mestih odjemalcev, ki jim dobavljajo plin po odprtih pogodbah.</w:t>
      </w:r>
    </w:p>
    <w:p w:rsidR="00EA3298" w:rsidRPr="00EA3298" w:rsidRDefault="00EA3298" w:rsidP="00EA2295">
      <w:pPr>
        <w:pStyle w:val="Odstavekseznama1"/>
        <w:ind w:left="0"/>
        <w:rPr>
          <w:rFonts w:cs="Arial"/>
          <w:szCs w:val="24"/>
        </w:rPr>
      </w:pPr>
    </w:p>
    <w:p w:rsidR="003D044C" w:rsidRPr="00B029DE" w:rsidRDefault="003D044C" w:rsidP="00391BB3">
      <w:pPr>
        <w:pStyle w:val="Naslov5"/>
      </w:pPr>
      <w:bookmarkStart w:id="1034" w:name="_Toc293062823"/>
      <w:bookmarkStart w:id="1035" w:name="_Toc358722084"/>
      <w:r w:rsidRPr="00B029DE">
        <w:t>člen</w:t>
      </w:r>
      <w:r>
        <w:br/>
      </w:r>
      <w:r w:rsidRPr="00B029DE">
        <w:t>(transakcije z zemeljskim plinom v prenosnem sistemu)</w:t>
      </w:r>
      <w:bookmarkEnd w:id="1034"/>
      <w:bookmarkEnd w:id="1035"/>
    </w:p>
    <w:p w:rsidR="003D044C" w:rsidRPr="00537EC1" w:rsidRDefault="003D044C" w:rsidP="003D044C">
      <w:pPr>
        <w:rPr>
          <w:szCs w:val="24"/>
        </w:rPr>
      </w:pPr>
    </w:p>
    <w:p w:rsidR="003D044C" w:rsidRPr="00537EC1" w:rsidRDefault="00EA2295" w:rsidP="00EA2295">
      <w:pPr>
        <w:pStyle w:val="Odstavekseznama1"/>
        <w:ind w:left="0"/>
        <w:rPr>
          <w:rFonts w:cs="Arial"/>
          <w:szCs w:val="24"/>
        </w:rPr>
      </w:pPr>
      <w:r>
        <w:rPr>
          <w:rFonts w:cs="Arial"/>
          <w:szCs w:val="24"/>
        </w:rPr>
        <w:t xml:space="preserve">(1) </w:t>
      </w:r>
      <w:r w:rsidR="003D044C" w:rsidRPr="00537EC1">
        <w:rPr>
          <w:rFonts w:cs="Arial"/>
          <w:szCs w:val="24"/>
        </w:rPr>
        <w:t xml:space="preserve">Podjetja plinskega gospodarstva in končni odjemalci izvajajo transakcije s količinami zemeljskega plina v prenosnem sistemu v virtualni točki. </w:t>
      </w:r>
    </w:p>
    <w:p w:rsidR="003D044C" w:rsidRPr="00537EC1" w:rsidRDefault="003D044C" w:rsidP="003D044C">
      <w:pPr>
        <w:rPr>
          <w:rFonts w:cs="Arial"/>
          <w:szCs w:val="24"/>
        </w:rPr>
      </w:pPr>
    </w:p>
    <w:p w:rsidR="00516A66" w:rsidRPr="00516A66" w:rsidRDefault="00EA2295" w:rsidP="00516A66">
      <w:pPr>
        <w:pStyle w:val="Odstavekseznama1"/>
        <w:ind w:left="0"/>
        <w:rPr>
          <w:rFonts w:cs="Arial"/>
          <w:szCs w:val="24"/>
          <w:lang w:val="sl-SI"/>
        </w:rPr>
      </w:pPr>
      <w:r>
        <w:rPr>
          <w:rFonts w:cs="Arial"/>
          <w:szCs w:val="24"/>
        </w:rPr>
        <w:t xml:space="preserve">(2) </w:t>
      </w:r>
      <w:r w:rsidR="00516A66" w:rsidRPr="00516A66">
        <w:rPr>
          <w:rFonts w:cs="Arial"/>
          <w:szCs w:val="24"/>
          <w:lang w:val="sl-SI"/>
        </w:rPr>
        <w:t xml:space="preserve">Velja, da so vse transakcije količin zemeljskega plina v prenosnem sistemu med posameznimi udeleženci trga izvedene v virtualni točki in na ravni obračunskega intervala in to ne glede na vstopno ali izstopno točko prenosnega sistema in ne glede na določila posameznih pogodb o dobavi zemeljskega plina. </w:t>
      </w:r>
    </w:p>
    <w:p w:rsidR="003D044C" w:rsidRPr="00516A66" w:rsidRDefault="003D044C" w:rsidP="00516A66">
      <w:pPr>
        <w:pStyle w:val="Odstavekseznama1"/>
        <w:ind w:left="0"/>
        <w:rPr>
          <w:rFonts w:cs="Arial"/>
          <w:szCs w:val="24"/>
          <w:lang w:val="sl-SI"/>
        </w:rPr>
      </w:pPr>
    </w:p>
    <w:p w:rsidR="003D044C" w:rsidRPr="00537EC1" w:rsidRDefault="003D044C" w:rsidP="003D044C">
      <w:pPr>
        <w:rPr>
          <w:rFonts w:cs="Arial"/>
          <w:szCs w:val="24"/>
        </w:rPr>
      </w:pPr>
    </w:p>
    <w:p w:rsidR="00516A66" w:rsidRPr="00516A66" w:rsidRDefault="00EA2295" w:rsidP="00516A66">
      <w:pPr>
        <w:pStyle w:val="Odstavekseznama1"/>
        <w:ind w:left="0"/>
        <w:rPr>
          <w:rFonts w:cs="Arial"/>
          <w:szCs w:val="24"/>
          <w:lang w:val="sl-SI"/>
        </w:rPr>
      </w:pPr>
      <w:r>
        <w:rPr>
          <w:rFonts w:cs="Arial"/>
          <w:szCs w:val="24"/>
        </w:rPr>
        <w:t xml:space="preserve">(3) </w:t>
      </w:r>
      <w:r w:rsidR="00516A66" w:rsidRPr="00516A66">
        <w:rPr>
          <w:rFonts w:cs="Arial"/>
          <w:szCs w:val="24"/>
          <w:lang w:val="sl-SI"/>
        </w:rPr>
        <w:t xml:space="preserve">Pri transakcijah s količinami zemeljskega plina v virtualni točki je dopustna tudi transakcija, ne da bi imel udeleženec trga sklenjeno pogodbo o prenosu zemeljskega plina, vendar pa mora biti za obseg količin, ki so predmet transakcije, sklenjena ustrezna pogodba o prenosu na vstopni točki in ustrezna pogodba o prenosu na izstopni točki za obračunsko obdobje ali obdobja, na katera se transakcija nanaša. </w:t>
      </w:r>
    </w:p>
    <w:p w:rsidR="003D044C" w:rsidRPr="00516A66" w:rsidRDefault="003D044C" w:rsidP="00516A66">
      <w:pPr>
        <w:pStyle w:val="Odstavekseznama1"/>
        <w:ind w:left="0"/>
        <w:rPr>
          <w:rFonts w:cs="Arial"/>
          <w:szCs w:val="24"/>
          <w:lang w:val="sl-SI"/>
        </w:rPr>
      </w:pPr>
    </w:p>
    <w:p w:rsidR="00B534F7" w:rsidRDefault="00B534F7" w:rsidP="00B534F7">
      <w:pPr>
        <w:pStyle w:val="Odstavekseznama1"/>
        <w:ind w:left="0"/>
        <w:rPr>
          <w:rFonts w:cs="Arial"/>
          <w:szCs w:val="24"/>
          <w:lang w:val="sl-SI"/>
        </w:rPr>
      </w:pPr>
      <w:r w:rsidRPr="00B534F7">
        <w:rPr>
          <w:rFonts w:cs="Arial"/>
          <w:szCs w:val="24"/>
        </w:rPr>
        <w:t>(4</w:t>
      </w:r>
      <w:r>
        <w:rPr>
          <w:rFonts w:cs="Arial"/>
          <w:szCs w:val="24"/>
        </w:rPr>
        <w:t xml:space="preserve">) </w:t>
      </w:r>
      <w:r w:rsidR="003D044C" w:rsidRPr="00537EC1">
        <w:rPr>
          <w:rFonts w:cs="Arial"/>
          <w:szCs w:val="24"/>
        </w:rPr>
        <w:t xml:space="preserve">Podjetja plinskega gospodarstva in končni odjemalci lahko izvedejo transakcijo </w:t>
      </w:r>
      <w:r w:rsidR="0056502D">
        <w:rPr>
          <w:rFonts w:cs="Arial"/>
          <w:szCs w:val="24"/>
        </w:rPr>
        <w:t xml:space="preserve">s količinami </w:t>
      </w:r>
      <w:r w:rsidR="003D044C" w:rsidRPr="00537EC1">
        <w:rPr>
          <w:rFonts w:cs="Arial"/>
          <w:szCs w:val="24"/>
        </w:rPr>
        <w:t>zemeljsk</w:t>
      </w:r>
      <w:r w:rsidR="0056502D">
        <w:rPr>
          <w:rFonts w:cs="Arial"/>
          <w:szCs w:val="24"/>
        </w:rPr>
        <w:t>ega</w:t>
      </w:r>
      <w:r w:rsidR="003D044C" w:rsidRPr="00537EC1">
        <w:rPr>
          <w:rFonts w:cs="Arial"/>
          <w:szCs w:val="24"/>
        </w:rPr>
        <w:t xml:space="preserve"> plin</w:t>
      </w:r>
      <w:r w:rsidR="0056502D">
        <w:rPr>
          <w:rFonts w:cs="Arial"/>
          <w:szCs w:val="24"/>
        </w:rPr>
        <w:t>a</w:t>
      </w:r>
      <w:r w:rsidR="003D044C" w:rsidRPr="00537EC1">
        <w:rPr>
          <w:rFonts w:cs="Arial"/>
          <w:szCs w:val="24"/>
        </w:rPr>
        <w:t xml:space="preserve"> v virtualni točki pod pogojem, da svojo udeležbo v transakcijah v virtualni točki ustrezno registrirajo pri operaterju prenosnega sistema, in da operaterju prenosnega sistema prijavijo želeno transakcijo v skladu s pravili o delovanju virtualne točke, ki jih po javnem pooblastilu določi operater prenosnega </w:t>
      </w:r>
      <w:r w:rsidR="003D044C" w:rsidRPr="00BC21AD">
        <w:rPr>
          <w:rFonts w:cs="Arial"/>
          <w:szCs w:val="24"/>
        </w:rPr>
        <w:t>sistema</w:t>
      </w:r>
      <w:r w:rsidR="0056502D">
        <w:rPr>
          <w:rFonts w:cs="Arial"/>
          <w:szCs w:val="24"/>
        </w:rPr>
        <w:t xml:space="preserve"> v sistemskih obratovalnih navodilih</w:t>
      </w:r>
      <w:r w:rsidR="003D044C" w:rsidRPr="00BC21AD">
        <w:rPr>
          <w:rFonts w:cs="Arial"/>
          <w:szCs w:val="24"/>
        </w:rPr>
        <w:t xml:space="preserve">. </w:t>
      </w:r>
    </w:p>
    <w:p w:rsidR="00B534F7" w:rsidRDefault="00B534F7" w:rsidP="00B534F7">
      <w:pPr>
        <w:pStyle w:val="Odstavekseznama1"/>
        <w:ind w:left="0"/>
        <w:rPr>
          <w:rFonts w:cs="Arial"/>
          <w:szCs w:val="24"/>
          <w:lang w:val="sl-SI"/>
        </w:rPr>
      </w:pPr>
    </w:p>
    <w:p w:rsidR="003D044C" w:rsidRDefault="00EA2295" w:rsidP="00B534F7">
      <w:pPr>
        <w:pStyle w:val="Odstavekseznama1"/>
        <w:ind w:left="0"/>
        <w:rPr>
          <w:rFonts w:cs="Arial"/>
          <w:szCs w:val="24"/>
          <w:lang w:val="sl-SI"/>
        </w:rPr>
      </w:pPr>
      <w:r>
        <w:rPr>
          <w:rFonts w:cs="Arial"/>
          <w:szCs w:val="24"/>
        </w:rPr>
        <w:t xml:space="preserve">(5) </w:t>
      </w:r>
      <w:r w:rsidR="003D044C" w:rsidRPr="00537EC1">
        <w:rPr>
          <w:rFonts w:cs="Arial"/>
          <w:szCs w:val="24"/>
        </w:rPr>
        <w:t xml:space="preserve">Operater prenosnega sistema je dolžan preizkusiti skladnost napovedane </w:t>
      </w:r>
      <w:r w:rsidR="00AE427A" w:rsidRPr="00537EC1">
        <w:rPr>
          <w:rFonts w:cs="Arial"/>
          <w:szCs w:val="24"/>
        </w:rPr>
        <w:t>transakcije</w:t>
      </w:r>
      <w:r w:rsidR="00AE427A">
        <w:rPr>
          <w:rFonts w:cs="Arial"/>
          <w:szCs w:val="24"/>
        </w:rPr>
        <w:t xml:space="preserve"> ali transakcij </w:t>
      </w:r>
      <w:r w:rsidR="003D044C" w:rsidRPr="00537EC1">
        <w:rPr>
          <w:rFonts w:cs="Arial"/>
          <w:szCs w:val="24"/>
        </w:rPr>
        <w:t>podjetij plinskega gospodarstva in/ali končnih odjemalcev skladno s pravili o delovanju virtualne točke. V kolikor operater prenosnega sistema ugotovi, da se veriga transakcij podjetij plinskega gospodarstva in/ali končnih odjemalcev ne zaključi oziroma je ni mogoče uskladiti, zavrne vse prijavljene transakcije v taki verigi</w:t>
      </w:r>
      <w:r w:rsidR="003D044C" w:rsidRPr="00537EC1">
        <w:rPr>
          <w:rFonts w:cs="Arial"/>
          <w:i/>
          <w:szCs w:val="24"/>
        </w:rPr>
        <w:t>.</w:t>
      </w:r>
      <w:r w:rsidR="003D044C" w:rsidRPr="00537EC1">
        <w:rPr>
          <w:rFonts w:cs="Arial"/>
          <w:szCs w:val="24"/>
        </w:rPr>
        <w:t xml:space="preserve"> Izvršitev pogodb o dobavi v okviru takšnih prijavljenih transakcij ni dovoljena.</w:t>
      </w:r>
    </w:p>
    <w:p w:rsidR="00B534F7" w:rsidRDefault="00B534F7" w:rsidP="00B534F7">
      <w:pPr>
        <w:pStyle w:val="Odstavekseznama1"/>
        <w:ind w:left="0"/>
        <w:rPr>
          <w:rFonts w:cs="Arial"/>
          <w:szCs w:val="24"/>
          <w:lang w:val="sl-SI"/>
        </w:rPr>
      </w:pPr>
    </w:p>
    <w:p w:rsidR="001D1E1E" w:rsidRDefault="00EA3298" w:rsidP="007D1782">
      <w:pPr>
        <w:pStyle w:val="Obrazloitev"/>
      </w:pPr>
      <w:r w:rsidRPr="00EA3298">
        <w:t>Z uvedbo sistema vstopnih in izstopnih točk na prenosnem sistemu v skladu z zahtevami Uredbe ES 715/2009, je potrebno določiti tudi točko, kjer se nahaja plin po vstopu v sistem ali pred izstopom iz prenosnega sistema. Smiseln in uporabniku omrežja ter tržnim akterjem prijazen je sistem virtualne točke v posameznem vstopno-izstopnem območju. Slovenija je zaradi svoje majhnosti in predvidenega dokončanja izvedbe okrepitve prenosnega sistema brez notranjih ozkih grl, zastavljena kot enotni sistem z eno virtualno točko. V tej virtualni točki lahko tudi prihaja do sprememb lastništva plina na podlagi ustrezno prijavljenih in zaključenih transakcij, kjer je urejena dobava plina v sistem in istočasni odjem enake količine plina iz sistema. Sistem namreč ne omogoča notranjega skladiščenja plina za potrebe trgovanja. Sedanji postopek in vsebina predlaganih osnutkov kodeksov omrežij za alokacijo prenosnih zmogljivosti predvideva samo še možnost transakcij oziroma trgovanja s plinom znotraj sistema (v virtualnih točkah ali plinskih vozliščih – "hubih") in ne več na meji posameznih izstopno-izstopnih točk, kar pomeni, da bo virtualna točka poleg vozlišč edina možna točka za transakcije plina, zato so njena pravila del sistemskih obratovalnih navodil.</w:t>
      </w:r>
    </w:p>
    <w:p w:rsidR="001D1E1E" w:rsidRDefault="001D1E1E" w:rsidP="007D1782">
      <w:pPr>
        <w:pStyle w:val="Obrazloitev"/>
      </w:pPr>
    </w:p>
    <w:p w:rsidR="00EA3298" w:rsidRPr="00EA3298" w:rsidRDefault="00EA3298" w:rsidP="00EA2295">
      <w:pPr>
        <w:pStyle w:val="Odstavekseznama1"/>
        <w:ind w:left="0"/>
        <w:rPr>
          <w:szCs w:val="24"/>
        </w:rPr>
      </w:pPr>
    </w:p>
    <w:p w:rsidR="003D044C" w:rsidRPr="00B029DE" w:rsidRDefault="003D044C" w:rsidP="00391BB3">
      <w:pPr>
        <w:pStyle w:val="Naslov5"/>
      </w:pPr>
      <w:bookmarkStart w:id="1036" w:name="_Toc293062824"/>
      <w:bookmarkStart w:id="1037" w:name="_Toc358722085"/>
      <w:r w:rsidRPr="00B029DE">
        <w:t>člen</w:t>
      </w:r>
      <w:r>
        <w:br/>
      </w:r>
      <w:r w:rsidRPr="00B029DE">
        <w:t>(storitve virtualne točke)</w:t>
      </w:r>
      <w:bookmarkEnd w:id="1036"/>
      <w:bookmarkEnd w:id="1037"/>
    </w:p>
    <w:p w:rsidR="003D044C" w:rsidRPr="00537EC1" w:rsidRDefault="003D044C" w:rsidP="003D044C">
      <w:pPr>
        <w:rPr>
          <w:szCs w:val="24"/>
        </w:rPr>
      </w:pPr>
    </w:p>
    <w:p w:rsidR="003D044C" w:rsidRPr="00537EC1" w:rsidRDefault="00EA2295" w:rsidP="00EA2295">
      <w:pPr>
        <w:pStyle w:val="Odstavekseznama1"/>
        <w:ind w:left="0"/>
        <w:rPr>
          <w:rFonts w:cs="Arial"/>
          <w:szCs w:val="24"/>
        </w:rPr>
      </w:pPr>
      <w:r>
        <w:rPr>
          <w:rFonts w:cs="Arial"/>
          <w:szCs w:val="24"/>
        </w:rPr>
        <w:t xml:space="preserve">(1) </w:t>
      </w:r>
      <w:r w:rsidR="003D044C" w:rsidRPr="00537EC1">
        <w:rPr>
          <w:rFonts w:cs="Arial"/>
          <w:szCs w:val="24"/>
        </w:rPr>
        <w:t xml:space="preserve">Operater prenosnega sistema mora za vse transakcije na virtualni točki zagotoviti obravnavo vseh udeležencev na trgu pod transparentnimi in nediskriminatornimi pogoji. </w:t>
      </w:r>
    </w:p>
    <w:p w:rsidR="003D044C" w:rsidRPr="00537EC1" w:rsidRDefault="003D044C" w:rsidP="003D044C">
      <w:pPr>
        <w:rPr>
          <w:rFonts w:cs="Arial"/>
          <w:szCs w:val="24"/>
        </w:rPr>
      </w:pPr>
    </w:p>
    <w:p w:rsidR="003D044C" w:rsidRPr="00537EC1" w:rsidRDefault="00EA2295" w:rsidP="00EA2295">
      <w:pPr>
        <w:pStyle w:val="Odstavekseznama1"/>
        <w:ind w:left="0"/>
        <w:rPr>
          <w:rFonts w:cs="Arial"/>
          <w:szCs w:val="24"/>
        </w:rPr>
      </w:pPr>
      <w:r>
        <w:rPr>
          <w:rFonts w:cs="Arial"/>
          <w:szCs w:val="24"/>
        </w:rPr>
        <w:t xml:space="preserve">(2) </w:t>
      </w:r>
      <w:r w:rsidR="003D044C" w:rsidRPr="00537EC1">
        <w:rPr>
          <w:rFonts w:cs="Arial"/>
          <w:szCs w:val="24"/>
        </w:rPr>
        <w:t xml:space="preserve">Cene za storitve virtualne točke določi operater prenosnega sistema. Pred začetkom uporabe cen za storitve virtualne točke mora nanje operater prenosnega sistema pridobiti soglasje agencije in jih objaviti. </w:t>
      </w:r>
    </w:p>
    <w:p w:rsidR="003D044C" w:rsidRPr="00537EC1" w:rsidRDefault="003D044C" w:rsidP="003D044C">
      <w:pPr>
        <w:rPr>
          <w:rFonts w:cs="Arial"/>
          <w:szCs w:val="24"/>
        </w:rPr>
      </w:pPr>
    </w:p>
    <w:p w:rsidR="00EA3298" w:rsidRDefault="00EA3298" w:rsidP="00EA2295">
      <w:pPr>
        <w:pStyle w:val="Odstavekseznama1"/>
        <w:ind w:left="0"/>
        <w:rPr>
          <w:szCs w:val="24"/>
        </w:rPr>
      </w:pPr>
    </w:p>
    <w:p w:rsidR="00EA3298" w:rsidRDefault="00EA3298" w:rsidP="00EA2295">
      <w:pPr>
        <w:pStyle w:val="Odstavekseznama1"/>
        <w:ind w:left="0"/>
        <w:rPr>
          <w:szCs w:val="24"/>
        </w:rPr>
      </w:pPr>
    </w:p>
    <w:p w:rsidR="001D1E1E" w:rsidRDefault="00EA3298" w:rsidP="007D1782">
      <w:pPr>
        <w:pStyle w:val="Obrazloitev"/>
      </w:pPr>
      <w:r w:rsidRPr="006B5F6B">
        <w:t>Storitve virtualne točke so povezane z določenimi dejavnostmi operaterja in vzpostavitvijo ustreznega informacijskega sistema, torej s stroški. Zato operater za te storitve določi ceno, ki jo mora predhodno odobriti agencija. Prihodek za druge storitve, ki jih nudi operater in niso potrebne za izvajanje gospodarske javne službe, se obravnava kot izvirni prihodek operaterja.</w:t>
      </w:r>
    </w:p>
    <w:p w:rsidR="00EA3298" w:rsidRDefault="00EA3298" w:rsidP="00EA2295">
      <w:pPr>
        <w:pStyle w:val="Odstavekseznama1"/>
        <w:ind w:left="0"/>
        <w:rPr>
          <w:szCs w:val="24"/>
        </w:rPr>
      </w:pPr>
    </w:p>
    <w:p w:rsidR="00EA3298" w:rsidRPr="00EA3298" w:rsidRDefault="00EA3298" w:rsidP="00EA2295">
      <w:pPr>
        <w:pStyle w:val="Odstavekseznama1"/>
        <w:ind w:left="0"/>
        <w:rPr>
          <w:szCs w:val="24"/>
        </w:rPr>
      </w:pPr>
    </w:p>
    <w:p w:rsidR="003D044C" w:rsidRPr="00B029DE" w:rsidRDefault="003D044C" w:rsidP="00391BB3">
      <w:pPr>
        <w:pStyle w:val="Naslov5"/>
      </w:pPr>
      <w:bookmarkStart w:id="1038" w:name="_Toc293062825"/>
      <w:bookmarkStart w:id="1039" w:name="_Ref294015993"/>
      <w:bookmarkStart w:id="1040" w:name="_Ref294016035"/>
      <w:bookmarkStart w:id="1041" w:name="_Ref294267362"/>
      <w:bookmarkStart w:id="1042" w:name="_Toc358722086"/>
      <w:r w:rsidRPr="00B029DE">
        <w:t>člen</w:t>
      </w:r>
      <w:r w:rsidRPr="00B029DE">
        <w:br/>
        <w:t>(smiselna uporaba za sisteme za UZP, pridobivalna plinovodna omrežja in skladišča)</w:t>
      </w:r>
      <w:bookmarkEnd w:id="1038"/>
      <w:bookmarkEnd w:id="1039"/>
      <w:bookmarkEnd w:id="1040"/>
      <w:bookmarkEnd w:id="1041"/>
      <w:bookmarkEnd w:id="1042"/>
    </w:p>
    <w:p w:rsidR="003D044C" w:rsidRPr="00537EC1" w:rsidRDefault="003D044C" w:rsidP="003D044C">
      <w:pPr>
        <w:keepNext/>
        <w:rPr>
          <w:szCs w:val="24"/>
        </w:rPr>
      </w:pPr>
    </w:p>
    <w:p w:rsidR="003D044C" w:rsidRDefault="00EA2295" w:rsidP="00EA2295">
      <w:pPr>
        <w:keepNext/>
        <w:rPr>
          <w:szCs w:val="24"/>
        </w:rPr>
      </w:pPr>
      <w:r>
        <w:rPr>
          <w:szCs w:val="24"/>
        </w:rPr>
        <w:t xml:space="preserve">(1) </w:t>
      </w:r>
      <w:r w:rsidR="003D044C" w:rsidRPr="00537EC1">
        <w:rPr>
          <w:szCs w:val="24"/>
        </w:rPr>
        <w:t xml:space="preserve">Določbe </w:t>
      </w:r>
      <w:r w:rsidR="002143F0">
        <w:rPr>
          <w:szCs w:val="24"/>
        </w:rPr>
        <w:fldChar w:fldCharType="begin"/>
      </w:r>
      <w:r w:rsidR="003D044C">
        <w:rPr>
          <w:szCs w:val="24"/>
        </w:rPr>
        <w:instrText xml:space="preserve"> REF _Ref294257720 \r \h </w:instrText>
      </w:r>
      <w:r w:rsidR="002143F0">
        <w:rPr>
          <w:szCs w:val="24"/>
        </w:rPr>
      </w:r>
      <w:r w:rsidR="002143F0">
        <w:rPr>
          <w:szCs w:val="24"/>
        </w:rPr>
        <w:fldChar w:fldCharType="separate"/>
      </w:r>
      <w:r w:rsidR="00AD6E8B">
        <w:rPr>
          <w:szCs w:val="24"/>
        </w:rPr>
        <w:t>232</w:t>
      </w:r>
      <w:r w:rsidR="002143F0">
        <w:rPr>
          <w:szCs w:val="24"/>
        </w:rPr>
        <w:fldChar w:fldCharType="end"/>
      </w:r>
      <w:r w:rsidR="003D044C" w:rsidRPr="00537EC1">
        <w:rPr>
          <w:szCs w:val="24"/>
        </w:rPr>
        <w:t xml:space="preserve">. in </w:t>
      </w:r>
      <w:r w:rsidR="002143F0">
        <w:rPr>
          <w:szCs w:val="24"/>
        </w:rPr>
        <w:fldChar w:fldCharType="begin"/>
      </w:r>
      <w:r w:rsidR="003D044C">
        <w:rPr>
          <w:szCs w:val="24"/>
        </w:rPr>
        <w:instrText xml:space="preserve"> REF _Ref294257733 \r \h </w:instrText>
      </w:r>
      <w:r w:rsidR="002143F0">
        <w:rPr>
          <w:szCs w:val="24"/>
        </w:rPr>
      </w:r>
      <w:r w:rsidR="002143F0">
        <w:rPr>
          <w:szCs w:val="24"/>
        </w:rPr>
        <w:fldChar w:fldCharType="separate"/>
      </w:r>
      <w:r w:rsidR="00AD6E8B">
        <w:rPr>
          <w:szCs w:val="24"/>
        </w:rPr>
        <w:t>233</w:t>
      </w:r>
      <w:r w:rsidR="002143F0">
        <w:rPr>
          <w:szCs w:val="24"/>
        </w:rPr>
        <w:fldChar w:fldCharType="end"/>
      </w:r>
      <w:r w:rsidR="003D044C" w:rsidRPr="00537EC1">
        <w:rPr>
          <w:szCs w:val="24"/>
        </w:rPr>
        <w:t xml:space="preserve">.  člena tega zakona se smiselno uporabljajo tudi za dostop do sistema za UZP in do pridobivalnih </w:t>
      </w:r>
      <w:r w:rsidR="000654A7">
        <w:rPr>
          <w:szCs w:val="24"/>
        </w:rPr>
        <w:t>plinovodnih</w:t>
      </w:r>
      <w:r w:rsidR="000654A7" w:rsidRPr="00537EC1">
        <w:rPr>
          <w:szCs w:val="24"/>
        </w:rPr>
        <w:t xml:space="preserve"> </w:t>
      </w:r>
      <w:r w:rsidR="003D044C" w:rsidRPr="00537EC1">
        <w:rPr>
          <w:szCs w:val="24"/>
        </w:rPr>
        <w:t xml:space="preserve">omrežij. </w:t>
      </w:r>
    </w:p>
    <w:p w:rsidR="00AA2657" w:rsidRDefault="00AA2657" w:rsidP="00EA2295">
      <w:pPr>
        <w:keepNext/>
        <w:rPr>
          <w:szCs w:val="24"/>
        </w:rPr>
      </w:pPr>
    </w:p>
    <w:p w:rsidR="00AA2657" w:rsidRPr="00537EC1" w:rsidRDefault="00AA2657" w:rsidP="00EA2295">
      <w:pPr>
        <w:keepNext/>
        <w:rPr>
          <w:szCs w:val="24"/>
        </w:rPr>
      </w:pPr>
      <w:r>
        <w:rPr>
          <w:szCs w:val="24"/>
        </w:rPr>
        <w:t xml:space="preserve">(2) </w:t>
      </w:r>
      <w:r w:rsidR="001B0379">
        <w:rPr>
          <w:szCs w:val="24"/>
        </w:rPr>
        <w:t>V čezmejnih sporih se uporabljajo mehanizmi za reševanje sorov države članice, ki je pristojna za pridobivalno plinovodno omrežje, ki zavrne dostop. Če je v čezmejnih sporih več držav članic pristojnih za zadevno omrežje, se zadevne države članice posvetujejo za zagotovitev usklajene uporabe določb te direktive.</w:t>
      </w:r>
    </w:p>
    <w:p w:rsidR="003D044C" w:rsidRPr="00537EC1" w:rsidRDefault="003D044C" w:rsidP="003D044C">
      <w:pPr>
        <w:keepNext/>
        <w:rPr>
          <w:szCs w:val="24"/>
        </w:rPr>
      </w:pPr>
    </w:p>
    <w:p w:rsidR="003D044C" w:rsidRDefault="00EA2295" w:rsidP="00C24E92">
      <w:pPr>
        <w:keepNext/>
        <w:rPr>
          <w:szCs w:val="24"/>
        </w:rPr>
      </w:pPr>
      <w:r>
        <w:rPr>
          <w:szCs w:val="24"/>
        </w:rPr>
        <w:t>(</w:t>
      </w:r>
      <w:r w:rsidR="001B0379">
        <w:rPr>
          <w:szCs w:val="24"/>
        </w:rPr>
        <w:t>3</w:t>
      </w:r>
      <w:r>
        <w:rPr>
          <w:szCs w:val="24"/>
        </w:rPr>
        <w:t xml:space="preserve">) </w:t>
      </w:r>
      <w:r w:rsidR="003D044C" w:rsidRPr="00537EC1">
        <w:rPr>
          <w:szCs w:val="24"/>
        </w:rPr>
        <w:t xml:space="preserve">Določbe </w:t>
      </w:r>
      <w:r w:rsidR="002143F0">
        <w:rPr>
          <w:szCs w:val="24"/>
        </w:rPr>
        <w:fldChar w:fldCharType="begin"/>
      </w:r>
      <w:r w:rsidR="003D044C">
        <w:rPr>
          <w:szCs w:val="24"/>
        </w:rPr>
        <w:instrText xml:space="preserve"> REF _Ref294257720 \r \h </w:instrText>
      </w:r>
      <w:r w:rsidR="002143F0">
        <w:rPr>
          <w:szCs w:val="24"/>
        </w:rPr>
      </w:r>
      <w:r w:rsidR="002143F0">
        <w:rPr>
          <w:szCs w:val="24"/>
        </w:rPr>
        <w:fldChar w:fldCharType="separate"/>
      </w:r>
      <w:r w:rsidR="00AD6E8B">
        <w:rPr>
          <w:szCs w:val="24"/>
        </w:rPr>
        <w:t>232</w:t>
      </w:r>
      <w:r w:rsidR="002143F0">
        <w:rPr>
          <w:szCs w:val="24"/>
        </w:rPr>
        <w:fldChar w:fldCharType="end"/>
      </w:r>
      <w:r w:rsidR="003D044C" w:rsidRPr="00537EC1">
        <w:rPr>
          <w:szCs w:val="24"/>
        </w:rPr>
        <w:t xml:space="preserve">. in </w:t>
      </w:r>
      <w:r w:rsidR="002143F0">
        <w:rPr>
          <w:szCs w:val="24"/>
        </w:rPr>
        <w:fldChar w:fldCharType="begin"/>
      </w:r>
      <w:r w:rsidR="003D044C">
        <w:rPr>
          <w:szCs w:val="24"/>
        </w:rPr>
        <w:instrText xml:space="preserve"> REF _Ref294257733 \r \h </w:instrText>
      </w:r>
      <w:r w:rsidR="002143F0">
        <w:rPr>
          <w:szCs w:val="24"/>
        </w:rPr>
      </w:r>
      <w:r w:rsidR="002143F0">
        <w:rPr>
          <w:szCs w:val="24"/>
        </w:rPr>
        <w:fldChar w:fldCharType="separate"/>
      </w:r>
      <w:r w:rsidR="00AD6E8B">
        <w:rPr>
          <w:szCs w:val="24"/>
        </w:rPr>
        <w:t>233</w:t>
      </w:r>
      <w:r w:rsidR="002143F0">
        <w:rPr>
          <w:szCs w:val="24"/>
        </w:rPr>
        <w:fldChar w:fldCharType="end"/>
      </w:r>
      <w:r w:rsidR="003D044C" w:rsidRPr="00537EC1">
        <w:rPr>
          <w:szCs w:val="24"/>
        </w:rPr>
        <w:t>.  člena tega zakona se smiselno uporabljajo tudi za dostop do skladišča zemeljskega plina ali skladiščne zmogljivosti plinovodov, kadar je zagotovitev učinkovitega dostopa do tega sistema nujna zaradi oskrbe odjemalcev iz tehničnih in/ali ekonomskih razlogov, in za organiziranje dostopa do sistemskih storitev.</w:t>
      </w:r>
    </w:p>
    <w:p w:rsidR="00EA3298" w:rsidRDefault="00EA3298" w:rsidP="00C24E92">
      <w:pPr>
        <w:keepNext/>
        <w:rPr>
          <w:szCs w:val="24"/>
        </w:rPr>
      </w:pPr>
    </w:p>
    <w:p w:rsidR="001D1E1E" w:rsidRDefault="00EA3298" w:rsidP="007D1782">
      <w:pPr>
        <w:pStyle w:val="Obrazloitev"/>
      </w:pPr>
      <w:r w:rsidRPr="00EA3298">
        <w:t>Načelo reguliranega dostopa tretje strani do sistema na podlagi v naprej znanih in javno objavljenih tarif se uporablja tudi za uporabo sistema za UZP, pridobivalna plinovodna omrežja in skladišča plina. Sicer v Sloveniji (še) nimamo teh sistemov, je pa smiselno, da se v primeru, če se takšni sistemi pojavijo, zagotovi enakopraven dostop vsem uporabnikom teh sistemov.</w:t>
      </w:r>
    </w:p>
    <w:p w:rsidR="00EA3298" w:rsidRDefault="00EA3298" w:rsidP="00C24E92">
      <w:pPr>
        <w:keepNext/>
        <w:rPr>
          <w:szCs w:val="24"/>
        </w:rPr>
      </w:pPr>
    </w:p>
    <w:p w:rsidR="00EA3298" w:rsidRPr="00537EC1" w:rsidRDefault="00EA3298" w:rsidP="00C24E92">
      <w:pPr>
        <w:keepNext/>
        <w:rPr>
          <w:szCs w:val="24"/>
        </w:rPr>
      </w:pPr>
    </w:p>
    <w:p w:rsidR="003D044C" w:rsidRPr="0071692E" w:rsidRDefault="00C24E92" w:rsidP="001E2586">
      <w:pPr>
        <w:pStyle w:val="Naslov4"/>
        <w:rPr>
          <w:b w:val="0"/>
          <w:sz w:val="24"/>
          <w:szCs w:val="24"/>
        </w:rPr>
      </w:pPr>
      <w:bookmarkStart w:id="1043" w:name="_Toc293062826"/>
      <w:bookmarkStart w:id="1044" w:name="_Toc358722087"/>
      <w:r w:rsidRPr="0071692E">
        <w:rPr>
          <w:b w:val="0"/>
          <w:sz w:val="24"/>
          <w:szCs w:val="24"/>
        </w:rPr>
        <w:t xml:space="preserve">III. </w:t>
      </w:r>
      <w:r w:rsidR="003D044C" w:rsidRPr="0071692E">
        <w:rPr>
          <w:b w:val="0"/>
          <w:sz w:val="24"/>
          <w:szCs w:val="24"/>
        </w:rPr>
        <w:t>Dostop do distribucijskega sistema zemeljskega plina</w:t>
      </w:r>
      <w:bookmarkEnd w:id="1043"/>
      <w:bookmarkEnd w:id="1044"/>
    </w:p>
    <w:p w:rsidR="003D044C" w:rsidRPr="00644ADF" w:rsidRDefault="003D044C" w:rsidP="00391BB3">
      <w:pPr>
        <w:pStyle w:val="Naslov5"/>
      </w:pPr>
      <w:bookmarkStart w:id="1045" w:name="_Toc293062827"/>
      <w:bookmarkStart w:id="1046" w:name="_Toc358722088"/>
      <w:r w:rsidRPr="00644ADF">
        <w:t>člen</w:t>
      </w:r>
      <w:r w:rsidRPr="00644ADF">
        <w:br/>
        <w:t xml:space="preserve">(dostop na izstopnih točkah </w:t>
      </w:r>
      <w:r w:rsidR="0050528B">
        <w:t xml:space="preserve">iz </w:t>
      </w:r>
      <w:r w:rsidRPr="00644ADF">
        <w:t>prenosnega sistema)</w:t>
      </w:r>
      <w:bookmarkEnd w:id="1045"/>
      <w:bookmarkEnd w:id="1046"/>
    </w:p>
    <w:p w:rsidR="003D044C" w:rsidRPr="00537EC1" w:rsidRDefault="003D044C" w:rsidP="003D044C">
      <w:pPr>
        <w:rPr>
          <w:szCs w:val="24"/>
        </w:rPr>
      </w:pPr>
    </w:p>
    <w:p w:rsidR="003D044C" w:rsidRPr="00537EC1" w:rsidRDefault="00EA2295" w:rsidP="00EA2295">
      <w:pPr>
        <w:pStyle w:val="ListParagraph1"/>
        <w:ind w:left="0"/>
        <w:rPr>
          <w:szCs w:val="24"/>
        </w:rPr>
      </w:pPr>
      <w:r>
        <w:rPr>
          <w:szCs w:val="24"/>
        </w:rPr>
        <w:t xml:space="preserve">(1) </w:t>
      </w:r>
      <w:r w:rsidR="003D044C" w:rsidRPr="00537EC1">
        <w:rPr>
          <w:szCs w:val="24"/>
        </w:rPr>
        <w:t xml:space="preserve">Operater distribucijskega sistema zagotavlja dostop do prenosnega sistema na izstopnih točkah </w:t>
      </w:r>
      <w:r w:rsidR="0050528B">
        <w:rPr>
          <w:szCs w:val="24"/>
        </w:rPr>
        <w:t xml:space="preserve">iz </w:t>
      </w:r>
      <w:r w:rsidR="003D044C" w:rsidRPr="00537EC1">
        <w:rPr>
          <w:szCs w:val="24"/>
        </w:rPr>
        <w:t>prenosnega sistema,  na katerih je na prenosni sistem priključen distribucijski sistem, na katerem izvaja dejavnost operaterja distribucijskega sistema, za vse uporabnike tega distribucijskega sistema.</w:t>
      </w:r>
    </w:p>
    <w:p w:rsidR="003D044C" w:rsidRPr="00537EC1" w:rsidRDefault="003D044C" w:rsidP="003D044C">
      <w:pPr>
        <w:rPr>
          <w:szCs w:val="24"/>
        </w:rPr>
      </w:pPr>
    </w:p>
    <w:p w:rsidR="003D044C" w:rsidRDefault="00EA2295" w:rsidP="00EA2295">
      <w:pPr>
        <w:pStyle w:val="ListParagraph1"/>
        <w:ind w:left="0"/>
        <w:rPr>
          <w:szCs w:val="24"/>
        </w:rPr>
      </w:pPr>
      <w:r>
        <w:rPr>
          <w:szCs w:val="24"/>
        </w:rPr>
        <w:t xml:space="preserve">(2) </w:t>
      </w:r>
      <w:r w:rsidR="003D044C" w:rsidRPr="00537EC1">
        <w:rPr>
          <w:szCs w:val="24"/>
        </w:rPr>
        <w:t>Nobena druga oseba ne more pridobiti dostopa iz prejšnjega odstavka sama neposredno.</w:t>
      </w:r>
    </w:p>
    <w:p w:rsidR="000F16B2" w:rsidRDefault="000F16B2" w:rsidP="00EA2295">
      <w:pPr>
        <w:pStyle w:val="ListParagraph1"/>
        <w:ind w:left="0"/>
        <w:rPr>
          <w:szCs w:val="24"/>
        </w:rPr>
      </w:pPr>
    </w:p>
    <w:p w:rsidR="001D1E1E" w:rsidRDefault="000F16B2" w:rsidP="007D1782">
      <w:pPr>
        <w:pStyle w:val="Obrazloitev"/>
      </w:pPr>
      <w:r w:rsidRPr="000F16B2">
        <w:t>Dostop do prenosnega sistema na izstopnih točkah prenosnega sistema, kjer je nanj priključen distribucijski sistem, izvaja operater in samo operater distribucijskega sistema za vse uporabnike sistema. To zagotavlja učinkovito uporabo prenosnega sistema za potrebe končnih odjemalcev na distribucijskih sistemih, predvsem v primerih menjave dobavitelja in zagotavljanje ustrezne prenosne zmogljivosti za vse uporabnike distribucijskega sistema skupaj. To zagotavlja upoštevanje ustreznega faktorja istočasnosti za vse uporabnike sistema in optimalno uporabo sistema, nad katero bedi regulator.</w:t>
      </w:r>
    </w:p>
    <w:p w:rsidR="000F16B2" w:rsidRPr="000F16B2" w:rsidRDefault="000F16B2" w:rsidP="00EA2295">
      <w:pPr>
        <w:pStyle w:val="ListParagraph1"/>
        <w:ind w:left="0"/>
        <w:rPr>
          <w:szCs w:val="24"/>
        </w:rPr>
      </w:pPr>
    </w:p>
    <w:p w:rsidR="003D044C" w:rsidRPr="00644ADF" w:rsidRDefault="003D044C" w:rsidP="00391BB3">
      <w:pPr>
        <w:pStyle w:val="Naslov5"/>
      </w:pPr>
      <w:bookmarkStart w:id="1047" w:name="_Toc293062828"/>
      <w:bookmarkStart w:id="1048" w:name="_Toc358722089"/>
      <w:r w:rsidRPr="00644ADF">
        <w:t>člen</w:t>
      </w:r>
      <w:r w:rsidRPr="00644ADF">
        <w:br/>
        <w:t>(dostop do distribucijskega sistema)</w:t>
      </w:r>
      <w:bookmarkEnd w:id="1047"/>
      <w:bookmarkEnd w:id="1048"/>
    </w:p>
    <w:p w:rsidR="003D044C" w:rsidRPr="00537EC1" w:rsidRDefault="003D044C" w:rsidP="003D044C">
      <w:pPr>
        <w:rPr>
          <w:szCs w:val="24"/>
        </w:rPr>
      </w:pPr>
    </w:p>
    <w:p w:rsidR="003D044C" w:rsidRPr="00537EC1" w:rsidRDefault="00EA2295" w:rsidP="00EA2295">
      <w:pPr>
        <w:pStyle w:val="ListParagraph1"/>
        <w:ind w:left="0"/>
        <w:rPr>
          <w:szCs w:val="24"/>
        </w:rPr>
      </w:pPr>
      <w:r>
        <w:rPr>
          <w:szCs w:val="24"/>
        </w:rPr>
        <w:t xml:space="preserve">(1) </w:t>
      </w:r>
      <w:r w:rsidR="003D044C" w:rsidRPr="00537EC1">
        <w:rPr>
          <w:szCs w:val="24"/>
        </w:rPr>
        <w:t xml:space="preserve">Vsak končni odjemalec ima s priključitvijo na distribucijski sistem </w:t>
      </w:r>
      <w:r w:rsidR="003D044C">
        <w:rPr>
          <w:szCs w:val="24"/>
        </w:rPr>
        <w:t>omogočen</w:t>
      </w:r>
      <w:r w:rsidR="003D044C" w:rsidRPr="00537EC1">
        <w:rPr>
          <w:szCs w:val="24"/>
        </w:rPr>
        <w:t xml:space="preserve"> dostop do tega sistema </w:t>
      </w:r>
      <w:r w:rsidR="007615CC">
        <w:rPr>
          <w:szCs w:val="24"/>
        </w:rPr>
        <w:t>skladno s pogoji za priključitev, sistemskimi obratovalnimi navodili in pogodo o dostopu</w:t>
      </w:r>
      <w:r w:rsidR="003D044C" w:rsidRPr="00537EC1">
        <w:rPr>
          <w:szCs w:val="24"/>
        </w:rPr>
        <w:t>. Vsak končni odjemalec,</w:t>
      </w:r>
      <w:r w:rsidR="003D044C">
        <w:rPr>
          <w:szCs w:val="24"/>
        </w:rPr>
        <w:t xml:space="preserve"> </w:t>
      </w:r>
      <w:r w:rsidR="003D044C" w:rsidRPr="0050528B">
        <w:rPr>
          <w:szCs w:val="24"/>
        </w:rPr>
        <w:t xml:space="preserve"> lahko sklene pogodbo o dostopu za manjšo zmogljivost</w:t>
      </w:r>
      <w:r w:rsidR="007615CC">
        <w:rPr>
          <w:szCs w:val="24"/>
        </w:rPr>
        <w:t xml:space="preserve"> od tehnične zmogljivosti priključka</w:t>
      </w:r>
      <w:r w:rsidR="003D044C" w:rsidRPr="0050528B">
        <w:rPr>
          <w:szCs w:val="24"/>
        </w:rPr>
        <w:t>.</w:t>
      </w:r>
    </w:p>
    <w:p w:rsidR="003D044C" w:rsidRPr="00537EC1" w:rsidRDefault="003D044C" w:rsidP="003D044C">
      <w:pPr>
        <w:rPr>
          <w:szCs w:val="24"/>
        </w:rPr>
      </w:pPr>
    </w:p>
    <w:p w:rsidR="003D044C" w:rsidRPr="00537EC1" w:rsidRDefault="00EA2295" w:rsidP="00EA2295">
      <w:pPr>
        <w:pStyle w:val="ListParagraph1"/>
        <w:ind w:left="0"/>
        <w:rPr>
          <w:szCs w:val="24"/>
        </w:rPr>
      </w:pPr>
      <w:r>
        <w:rPr>
          <w:szCs w:val="24"/>
        </w:rPr>
        <w:t xml:space="preserve">(2) </w:t>
      </w:r>
      <w:r w:rsidR="003D044C" w:rsidRPr="00537EC1">
        <w:rPr>
          <w:szCs w:val="24"/>
        </w:rPr>
        <w:t>Končni odjemalec lahko pogodbo o dostopu do distribucijskega sistema z operaterjem distribucijskega sistema sklene sam, ali jo</w:t>
      </w:r>
      <w:r w:rsidR="005B6CEF">
        <w:rPr>
          <w:szCs w:val="24"/>
          <w:lang w:val="sl-SI"/>
        </w:rPr>
        <w:t xml:space="preserve"> po njegovem pooblastilu</w:t>
      </w:r>
      <w:r w:rsidR="003D044C" w:rsidRPr="00537EC1">
        <w:rPr>
          <w:szCs w:val="24"/>
        </w:rPr>
        <w:t xml:space="preserve"> zanj sklene dobavitelj, ki mu dobavlja plin.</w:t>
      </w:r>
    </w:p>
    <w:p w:rsidR="003D044C" w:rsidRPr="00537EC1" w:rsidRDefault="003D044C" w:rsidP="003D044C">
      <w:pPr>
        <w:pStyle w:val="ListParagraph1"/>
        <w:rPr>
          <w:szCs w:val="24"/>
        </w:rPr>
      </w:pPr>
    </w:p>
    <w:p w:rsidR="003D044C" w:rsidRPr="00537EC1" w:rsidRDefault="00EA2295" w:rsidP="00EA2295">
      <w:pPr>
        <w:pStyle w:val="ListParagraph1"/>
        <w:ind w:left="0"/>
        <w:rPr>
          <w:szCs w:val="24"/>
        </w:rPr>
      </w:pPr>
      <w:r>
        <w:rPr>
          <w:rFonts w:cs="Arial"/>
          <w:szCs w:val="24"/>
        </w:rPr>
        <w:t xml:space="preserve">(3) </w:t>
      </w:r>
      <w:r w:rsidR="003D044C" w:rsidRPr="00537EC1">
        <w:rPr>
          <w:rFonts w:cs="Arial"/>
          <w:szCs w:val="24"/>
        </w:rPr>
        <w:t>Zavrnitev sklenitve pogodbe o dostopu za zahtevano zmogljivost je zavrnitev dostopa po</w:t>
      </w:r>
      <w:r w:rsidR="003D044C">
        <w:rPr>
          <w:rFonts w:cs="Arial"/>
          <w:szCs w:val="24"/>
        </w:rPr>
        <w:t xml:space="preserve"> </w:t>
      </w:r>
      <w:r w:rsidR="002143F0">
        <w:rPr>
          <w:rFonts w:cs="Arial"/>
          <w:szCs w:val="24"/>
        </w:rPr>
        <w:fldChar w:fldCharType="begin"/>
      </w:r>
      <w:r w:rsidR="003D044C">
        <w:rPr>
          <w:rFonts w:cs="Arial"/>
          <w:szCs w:val="24"/>
        </w:rPr>
        <w:instrText xml:space="preserve"> REF _Ref294257871 \r \h </w:instrText>
      </w:r>
      <w:r w:rsidR="002143F0">
        <w:rPr>
          <w:rFonts w:cs="Arial"/>
          <w:szCs w:val="24"/>
        </w:rPr>
      </w:r>
      <w:r w:rsidR="002143F0">
        <w:rPr>
          <w:rFonts w:cs="Arial"/>
          <w:szCs w:val="24"/>
        </w:rPr>
        <w:fldChar w:fldCharType="separate"/>
      </w:r>
      <w:r w:rsidR="00AD6E8B">
        <w:rPr>
          <w:rFonts w:cs="Arial"/>
          <w:szCs w:val="24"/>
        </w:rPr>
        <w:t>233</w:t>
      </w:r>
      <w:r w:rsidR="002143F0">
        <w:rPr>
          <w:rFonts w:cs="Arial"/>
          <w:szCs w:val="24"/>
        </w:rPr>
        <w:fldChar w:fldCharType="end"/>
      </w:r>
      <w:r w:rsidR="003D044C" w:rsidRPr="00537EC1">
        <w:rPr>
          <w:rFonts w:cs="Arial"/>
          <w:szCs w:val="24"/>
        </w:rPr>
        <w:t>. členu tega zakona</w:t>
      </w:r>
      <w:r w:rsidR="003D044C">
        <w:rPr>
          <w:rFonts w:cs="Arial"/>
          <w:szCs w:val="24"/>
        </w:rPr>
        <w:t>.</w:t>
      </w:r>
    </w:p>
    <w:p w:rsidR="000F16B2" w:rsidRPr="003C537D" w:rsidRDefault="000F16B2" w:rsidP="00EA2295">
      <w:pPr>
        <w:pStyle w:val="ListParagraph1"/>
        <w:ind w:left="0"/>
        <w:rPr>
          <w:szCs w:val="24"/>
          <w:lang w:val="sl-SI"/>
        </w:rPr>
      </w:pPr>
    </w:p>
    <w:p w:rsidR="000F16B2" w:rsidRDefault="000F16B2" w:rsidP="00EA2295">
      <w:pPr>
        <w:pStyle w:val="ListParagraph1"/>
        <w:ind w:left="0"/>
        <w:rPr>
          <w:szCs w:val="24"/>
        </w:rPr>
      </w:pPr>
    </w:p>
    <w:p w:rsidR="001D1E1E" w:rsidRDefault="000F16B2" w:rsidP="007D1782">
      <w:pPr>
        <w:pStyle w:val="Obrazloitev"/>
      </w:pPr>
      <w:r w:rsidRPr="000F16B2">
        <w:t>Dostop do distribucijskega sistema je poenostavljen do te mere, da je že z sklenitvijo pogodbe o priključitvi zagotovljen dostop do sistema. Končni odjemalci lahko sklenejo pogodbe o dostopu z zmogljivostjo, ki je manjša od zmogljivosti priključka. Dodana je tudi določba, ki omogoča enostavno menjavo dobavitelja z avtomatskim prenosom dostopa na novega dobavitelja, kadar je le ta nosilec pravice o dostopu za posamezno odjemno mesto končnega odjemalca.</w:t>
      </w:r>
    </w:p>
    <w:p w:rsidR="003D044C" w:rsidRPr="00644ADF" w:rsidRDefault="003D044C" w:rsidP="005B6CEF">
      <w:pPr>
        <w:pStyle w:val="Naslov5"/>
      </w:pPr>
      <w:bookmarkStart w:id="1049" w:name="_Toc293062829"/>
      <w:bookmarkStart w:id="1050" w:name="_Toc358722090"/>
      <w:r w:rsidRPr="00644ADF">
        <w:t>člen</w:t>
      </w:r>
      <w:r>
        <w:br/>
      </w:r>
      <w:r w:rsidRPr="00644ADF">
        <w:t>(</w:t>
      </w:r>
      <w:r w:rsidR="005B6CEF">
        <w:rPr>
          <w:lang w:val="sl-SI"/>
        </w:rPr>
        <w:t>Enotni račun</w:t>
      </w:r>
      <w:r w:rsidRPr="00644ADF">
        <w:t>)</w:t>
      </w:r>
      <w:bookmarkEnd w:id="1049"/>
      <w:bookmarkEnd w:id="1050"/>
    </w:p>
    <w:p w:rsidR="003D044C" w:rsidRPr="00537EC1" w:rsidRDefault="003D044C" w:rsidP="003D044C">
      <w:pPr>
        <w:keepNext/>
        <w:rPr>
          <w:szCs w:val="24"/>
        </w:rPr>
      </w:pPr>
    </w:p>
    <w:p w:rsidR="005B6CEF" w:rsidRPr="005B6CEF" w:rsidRDefault="005B6CEF" w:rsidP="003C537D">
      <w:pPr>
        <w:rPr>
          <w:rFonts w:eastAsia="Times New Roman" w:cs="Arial"/>
          <w:szCs w:val="24"/>
          <w:lang/>
        </w:rPr>
      </w:pPr>
      <w:r w:rsidRPr="005B6CEF">
        <w:rPr>
          <w:rFonts w:eastAsia="Times New Roman" w:cs="Arial"/>
          <w:szCs w:val="24"/>
          <w:lang/>
        </w:rPr>
        <w:t xml:space="preserve">(1) </w:t>
      </w:r>
      <w:r w:rsidR="003C537D" w:rsidRPr="003C537D">
        <w:rPr>
          <w:rFonts w:eastAsia="Times New Roman" w:cs="Arial"/>
          <w:szCs w:val="24"/>
          <w:lang/>
        </w:rPr>
        <w:t>Operater distribucijskega sistema omogoča izdajanje enotnega računa s strani dobavitelja za dobavljen zemeljski plin in za uporabo sistema za tista odjemna mesta, za katera je končni odjemalec v sporazumu z dobaviteljem podal soglasje za plačevanje uporabe sistema skupaj z računom za dobavljen plin in je dobavitelj takšno soglasje končnega odjemalca posredoval operaterju distribucijskega sistema. V tem primeru dobavitelj prevzame tveganje neplačanih računov za vsa odjemna mesta iz prejšnjega stavka.  Operater distribucijskega sistema in dobavitelj skleneta sporazum o izdajanju enotnega računa s strani dobavitelja po vzorcu, ki ga  objavi agencija na svoji spletni strani.</w:t>
      </w:r>
    </w:p>
    <w:p w:rsidR="00E7473F" w:rsidRDefault="00E7473F" w:rsidP="003C537D">
      <w:pPr>
        <w:rPr>
          <w:rFonts w:eastAsia="Times New Roman" w:cs="Arial"/>
          <w:szCs w:val="24"/>
          <w:lang/>
        </w:rPr>
      </w:pPr>
    </w:p>
    <w:p w:rsidR="005B6CEF" w:rsidRPr="005B6CEF" w:rsidRDefault="005B6CEF" w:rsidP="003C537D">
      <w:pPr>
        <w:rPr>
          <w:rFonts w:eastAsia="Times New Roman" w:cs="Arial"/>
          <w:szCs w:val="24"/>
          <w:lang/>
        </w:rPr>
      </w:pPr>
      <w:r w:rsidRPr="005B6CEF">
        <w:rPr>
          <w:rFonts w:eastAsia="Times New Roman" w:cs="Arial"/>
          <w:szCs w:val="24"/>
          <w:lang/>
        </w:rPr>
        <w:t xml:space="preserve">(2) </w:t>
      </w:r>
      <w:r w:rsidR="003C537D" w:rsidRPr="003C537D">
        <w:rPr>
          <w:rFonts w:eastAsia="Times New Roman" w:cs="Arial"/>
          <w:szCs w:val="24"/>
          <w:lang/>
        </w:rPr>
        <w:t>Operater distribucijskega sistema lahko odstopi od sporazuma o izdajanju enotnega računa, če dobavitelj ne zagotavlja garancije za poplačilo terjatev iz objavljenega vzorca sporazuma.</w:t>
      </w:r>
    </w:p>
    <w:p w:rsidR="005B6CEF" w:rsidRPr="005B6CEF" w:rsidRDefault="005B6CEF" w:rsidP="005B6CEF">
      <w:pPr>
        <w:rPr>
          <w:rFonts w:eastAsia="Times New Roman" w:cs="Arial"/>
          <w:szCs w:val="24"/>
          <w:lang/>
        </w:rPr>
      </w:pPr>
      <w:r w:rsidRPr="005B6CEF">
        <w:rPr>
          <w:rFonts w:eastAsia="Times New Roman" w:cs="Arial"/>
          <w:szCs w:val="24"/>
          <w:lang/>
        </w:rPr>
        <w:t xml:space="preserve"> </w:t>
      </w:r>
    </w:p>
    <w:p w:rsidR="003D044C" w:rsidRDefault="003D044C" w:rsidP="003D044C">
      <w:pPr>
        <w:rPr>
          <w:szCs w:val="24"/>
        </w:rPr>
      </w:pPr>
    </w:p>
    <w:p w:rsidR="005B6CEF" w:rsidRPr="005B6CEF" w:rsidRDefault="005B6CEF" w:rsidP="005B6CEF">
      <w:pPr>
        <w:pStyle w:val="Obrazloitev"/>
      </w:pPr>
      <w:r>
        <w:t xml:space="preserve">Enotni </w:t>
      </w:r>
      <w:r w:rsidRPr="005B6CEF">
        <w:t>račun je pomemben element pristopa k končnemu odjemalcu, s čimer je odjemalcu omogočeno plačevanje celotne storitve oskrbe z zemeljskim plinom z enim računom, čeprav sta oskrbo izvedli dve podjetji: distributer plina in dobavitelj. Distributer in dobavitelj se o podrobnostih načina izajanja računa in posredovanja pod</w:t>
      </w:r>
      <w:r>
        <w:t>atkov dogovorita v sporazumu, katerega vzorec</w:t>
      </w:r>
      <w:r w:rsidRPr="005B6CEF">
        <w:t xml:space="preserve"> je pripravila Agencija za energijo in ga objavila na svoji spletni strani.</w:t>
      </w:r>
    </w:p>
    <w:p w:rsidR="001D1E1E" w:rsidRDefault="000F16B2" w:rsidP="007D1782">
      <w:pPr>
        <w:pStyle w:val="Obrazloitev"/>
      </w:pPr>
      <w:r w:rsidRPr="000F16B2">
        <w:t>.</w:t>
      </w:r>
    </w:p>
    <w:p w:rsidR="000F16B2" w:rsidRDefault="000F16B2" w:rsidP="003D044C">
      <w:pPr>
        <w:rPr>
          <w:szCs w:val="24"/>
        </w:rPr>
      </w:pPr>
    </w:p>
    <w:p w:rsidR="000F16B2" w:rsidRPr="00537EC1" w:rsidRDefault="000F16B2" w:rsidP="003D044C">
      <w:pPr>
        <w:rPr>
          <w:szCs w:val="24"/>
        </w:rPr>
      </w:pPr>
    </w:p>
    <w:p w:rsidR="003D044C" w:rsidRPr="0071692E" w:rsidRDefault="00C24E92" w:rsidP="0071692E">
      <w:pPr>
        <w:pStyle w:val="Naslov3"/>
      </w:pPr>
      <w:bookmarkStart w:id="1051" w:name="_Toc293062830"/>
      <w:bookmarkStart w:id="1052" w:name="_Toc358722091"/>
      <w:r>
        <w:t xml:space="preserve">2. oddelek: </w:t>
      </w:r>
      <w:r w:rsidR="003D044C" w:rsidRPr="00537EC1">
        <w:t>Omrežnina za prenosni in distribucijski sistem</w:t>
      </w:r>
      <w:bookmarkEnd w:id="1051"/>
      <w:bookmarkEnd w:id="1052"/>
    </w:p>
    <w:p w:rsidR="003D044C" w:rsidRPr="0071692E" w:rsidRDefault="00C24E92" w:rsidP="001E2586">
      <w:pPr>
        <w:pStyle w:val="Naslov4"/>
        <w:rPr>
          <w:b w:val="0"/>
          <w:sz w:val="24"/>
          <w:szCs w:val="24"/>
        </w:rPr>
      </w:pPr>
      <w:bookmarkStart w:id="1053" w:name="_Toc358722092"/>
      <w:r w:rsidRPr="0071692E">
        <w:rPr>
          <w:b w:val="0"/>
          <w:sz w:val="24"/>
          <w:szCs w:val="24"/>
        </w:rPr>
        <w:t xml:space="preserve">I. </w:t>
      </w:r>
      <w:r w:rsidR="003D044C" w:rsidRPr="0071692E">
        <w:rPr>
          <w:b w:val="0"/>
          <w:sz w:val="24"/>
          <w:szCs w:val="24"/>
        </w:rPr>
        <w:t>Določitev  regulativnega okvira</w:t>
      </w:r>
      <w:bookmarkEnd w:id="1053"/>
    </w:p>
    <w:p w:rsidR="0071692E" w:rsidRPr="0071692E" w:rsidRDefault="0071692E" w:rsidP="0071692E"/>
    <w:p w:rsidR="003D044C" w:rsidRPr="00F04B5A" w:rsidRDefault="003D044C" w:rsidP="00391BB3">
      <w:pPr>
        <w:pStyle w:val="Naslov5"/>
      </w:pPr>
      <w:bookmarkStart w:id="1054" w:name="_Toc293062831"/>
      <w:bookmarkStart w:id="1055" w:name="_Ref294257922"/>
      <w:bookmarkStart w:id="1056" w:name="_Ref294258100"/>
      <w:bookmarkStart w:id="1057" w:name="_Ref294266377"/>
      <w:bookmarkStart w:id="1058" w:name="_Ref294270530"/>
      <w:bookmarkStart w:id="1059" w:name="_Ref305755707"/>
      <w:bookmarkStart w:id="1060" w:name="_Ref358536048"/>
      <w:bookmarkStart w:id="1061" w:name="_Toc358722093"/>
      <w:r w:rsidRPr="00F04B5A">
        <w:t>člen</w:t>
      </w:r>
      <w:r>
        <w:br/>
      </w:r>
      <w:r w:rsidRPr="00F04B5A">
        <w:t>(načelo določitve metodologije)</w:t>
      </w:r>
      <w:bookmarkEnd w:id="1054"/>
      <w:bookmarkEnd w:id="1055"/>
      <w:bookmarkEnd w:id="1056"/>
      <w:bookmarkEnd w:id="1057"/>
      <w:bookmarkEnd w:id="1058"/>
      <w:bookmarkEnd w:id="1059"/>
      <w:bookmarkEnd w:id="1060"/>
      <w:bookmarkEnd w:id="1061"/>
    </w:p>
    <w:p w:rsidR="003D044C" w:rsidRPr="00537EC1" w:rsidRDefault="003D044C" w:rsidP="003D044C">
      <w:pPr>
        <w:rPr>
          <w:szCs w:val="24"/>
        </w:rPr>
      </w:pPr>
    </w:p>
    <w:p w:rsidR="003D044C" w:rsidRDefault="005B6CEF" w:rsidP="005B6CEF">
      <w:pPr>
        <w:pStyle w:val="Odstavekseznama2"/>
        <w:ind w:left="0"/>
        <w:rPr>
          <w:sz w:val="24"/>
          <w:szCs w:val="24"/>
          <w:lang w:val="sl-SI"/>
        </w:rPr>
      </w:pPr>
      <w:r w:rsidRPr="005B6CEF">
        <w:rPr>
          <w:sz w:val="24"/>
          <w:szCs w:val="24"/>
        </w:rPr>
        <w:t>(1</w:t>
      </w:r>
      <w:r>
        <w:rPr>
          <w:sz w:val="24"/>
          <w:szCs w:val="24"/>
        </w:rPr>
        <w:t xml:space="preserve">) </w:t>
      </w:r>
      <w:r w:rsidR="003D044C" w:rsidRPr="008744FE">
        <w:rPr>
          <w:sz w:val="24"/>
          <w:szCs w:val="24"/>
        </w:rPr>
        <w:t xml:space="preserve">Agencija s splošnim aktom predpiše metodologijo za </w:t>
      </w:r>
      <w:r w:rsidR="0050330F">
        <w:rPr>
          <w:sz w:val="24"/>
          <w:szCs w:val="24"/>
        </w:rPr>
        <w:t>določitev regulativnega okvira</w:t>
      </w:r>
      <w:r w:rsidR="003D044C" w:rsidRPr="008744FE">
        <w:rPr>
          <w:sz w:val="24"/>
          <w:szCs w:val="24"/>
        </w:rPr>
        <w:t xml:space="preserve"> na način, ki spodbuja učinkovitost operaterjev sistema in uporabe sistema.</w:t>
      </w:r>
    </w:p>
    <w:p w:rsidR="005B6CEF" w:rsidRDefault="005B6CEF" w:rsidP="005B6CEF">
      <w:pPr>
        <w:pStyle w:val="Odstavekseznama2"/>
        <w:ind w:left="0"/>
        <w:rPr>
          <w:sz w:val="24"/>
          <w:szCs w:val="24"/>
          <w:lang w:val="sl-SI"/>
        </w:rPr>
      </w:pPr>
    </w:p>
    <w:p w:rsidR="005B6CEF" w:rsidRDefault="005B6CEF" w:rsidP="005B6CEF">
      <w:pPr>
        <w:pStyle w:val="Odstavekseznama2"/>
        <w:ind w:left="0"/>
        <w:rPr>
          <w:sz w:val="24"/>
          <w:szCs w:val="24"/>
        </w:rPr>
      </w:pPr>
      <w:r>
        <w:rPr>
          <w:sz w:val="24"/>
          <w:szCs w:val="24"/>
        </w:rPr>
        <w:t>(2)Agencija s splošnim aktom iz prejšnjega odstavka podrobneje predpiše:</w:t>
      </w:r>
    </w:p>
    <w:p w:rsidR="005B6CEF" w:rsidRDefault="005B6CEF" w:rsidP="00C750BF">
      <w:pPr>
        <w:pStyle w:val="Odstavekseznama2"/>
        <w:numPr>
          <w:ilvl w:val="0"/>
          <w:numId w:val="139"/>
        </w:numPr>
        <w:rPr>
          <w:sz w:val="24"/>
          <w:szCs w:val="24"/>
        </w:rPr>
      </w:pPr>
      <w:r>
        <w:rPr>
          <w:sz w:val="24"/>
          <w:szCs w:val="24"/>
        </w:rPr>
        <w:t>vrste, kriterije za določitev in način izračuna elementov regulativnega okvira,</w:t>
      </w:r>
    </w:p>
    <w:p w:rsidR="005B6CEF" w:rsidRDefault="005B6CEF" w:rsidP="00C750BF">
      <w:pPr>
        <w:pStyle w:val="Odstavekseznama2"/>
        <w:numPr>
          <w:ilvl w:val="0"/>
          <w:numId w:val="139"/>
        </w:numPr>
        <w:rPr>
          <w:sz w:val="24"/>
          <w:szCs w:val="24"/>
        </w:rPr>
      </w:pPr>
      <w:r>
        <w:rPr>
          <w:sz w:val="24"/>
          <w:szCs w:val="24"/>
        </w:rPr>
        <w:t xml:space="preserve">vrste upravičenih stroškov, vključno z reguliranim donosom, kriterije za njihovo ugotavljanje in način njihovega določanja, </w:t>
      </w:r>
    </w:p>
    <w:p w:rsidR="005B6CEF" w:rsidRDefault="005B6CEF" w:rsidP="00C750BF">
      <w:pPr>
        <w:pStyle w:val="Odstavekseznama2"/>
        <w:numPr>
          <w:ilvl w:val="0"/>
          <w:numId w:val="139"/>
        </w:numPr>
        <w:rPr>
          <w:sz w:val="24"/>
          <w:szCs w:val="24"/>
        </w:rPr>
      </w:pPr>
      <w:r>
        <w:rPr>
          <w:sz w:val="24"/>
          <w:szCs w:val="24"/>
        </w:rPr>
        <w:t>način vključitve stimulacije za pridobitev evropskih sredstev,</w:t>
      </w:r>
    </w:p>
    <w:p w:rsidR="005B6CEF" w:rsidRDefault="005B6CEF" w:rsidP="00C750BF">
      <w:pPr>
        <w:pStyle w:val="Odstavekseznama2"/>
        <w:numPr>
          <w:ilvl w:val="0"/>
          <w:numId w:val="139"/>
        </w:numPr>
        <w:rPr>
          <w:sz w:val="24"/>
          <w:szCs w:val="24"/>
        </w:rPr>
      </w:pPr>
      <w:r>
        <w:rPr>
          <w:sz w:val="24"/>
          <w:szCs w:val="24"/>
        </w:rPr>
        <w:t>trajanje regulativnega obdobja,</w:t>
      </w:r>
    </w:p>
    <w:p w:rsidR="005B6CEF" w:rsidRDefault="005B6CEF" w:rsidP="00C750BF">
      <w:pPr>
        <w:pStyle w:val="Odstavekseznama2"/>
        <w:numPr>
          <w:ilvl w:val="0"/>
          <w:numId w:val="139"/>
        </w:numPr>
        <w:rPr>
          <w:sz w:val="24"/>
          <w:szCs w:val="24"/>
        </w:rPr>
      </w:pPr>
      <w:r>
        <w:rPr>
          <w:sz w:val="24"/>
          <w:szCs w:val="24"/>
        </w:rPr>
        <w:t>vsebino zahteve operaterja sistema za izdajo soglasja k regulativnemu okviru,</w:t>
      </w:r>
    </w:p>
    <w:p w:rsidR="005B6CEF" w:rsidRDefault="005B6CEF" w:rsidP="00C750BF">
      <w:pPr>
        <w:pStyle w:val="Odstavekseznama2"/>
        <w:numPr>
          <w:ilvl w:val="0"/>
          <w:numId w:val="139"/>
        </w:numPr>
        <w:rPr>
          <w:sz w:val="24"/>
          <w:szCs w:val="24"/>
        </w:rPr>
      </w:pPr>
      <w:r>
        <w:rPr>
          <w:sz w:val="24"/>
          <w:szCs w:val="24"/>
        </w:rPr>
        <w:t>vrsto, format in način posredovanja podatkov, potrebnih za določitev regulativnega okvira,</w:t>
      </w:r>
    </w:p>
    <w:p w:rsidR="005B6CEF" w:rsidRDefault="005B6CEF" w:rsidP="00C750BF">
      <w:pPr>
        <w:pStyle w:val="Odstavekseznama2"/>
        <w:numPr>
          <w:ilvl w:val="0"/>
          <w:numId w:val="139"/>
        </w:numPr>
        <w:rPr>
          <w:sz w:val="24"/>
          <w:szCs w:val="24"/>
        </w:rPr>
      </w:pPr>
      <w:r>
        <w:rPr>
          <w:sz w:val="24"/>
          <w:szCs w:val="24"/>
        </w:rPr>
        <w:t>podrobnejša pravila in način ugotavljanja odstopanj od regulativnega okvira.</w:t>
      </w:r>
    </w:p>
    <w:p w:rsidR="005B6CEF" w:rsidRDefault="005B6CEF" w:rsidP="005B6CEF">
      <w:pPr>
        <w:pStyle w:val="Odstavekseznama2"/>
        <w:ind w:left="0"/>
        <w:rPr>
          <w:sz w:val="24"/>
          <w:szCs w:val="24"/>
          <w:lang w:val="sl-SI"/>
        </w:rPr>
      </w:pPr>
    </w:p>
    <w:p w:rsidR="003D044C" w:rsidRDefault="00CE3074" w:rsidP="005B6CEF">
      <w:pPr>
        <w:pStyle w:val="Odstavekseznama2"/>
        <w:ind w:left="0"/>
        <w:rPr>
          <w:sz w:val="24"/>
          <w:szCs w:val="24"/>
        </w:rPr>
      </w:pPr>
      <w:r>
        <w:rPr>
          <w:sz w:val="24"/>
          <w:szCs w:val="24"/>
        </w:rPr>
        <w:t>(</w:t>
      </w:r>
      <w:r w:rsidR="005B6CEF">
        <w:rPr>
          <w:sz w:val="24"/>
          <w:szCs w:val="24"/>
          <w:lang w:val="sl-SI"/>
        </w:rPr>
        <w:t>3</w:t>
      </w:r>
      <w:r>
        <w:rPr>
          <w:sz w:val="24"/>
          <w:szCs w:val="24"/>
        </w:rPr>
        <w:t xml:space="preserve">) </w:t>
      </w:r>
      <w:r w:rsidR="003D044C" w:rsidRPr="008744FE">
        <w:rPr>
          <w:sz w:val="24"/>
          <w:szCs w:val="24"/>
        </w:rPr>
        <w:t xml:space="preserve">Agencija pri določitvi metodologije </w:t>
      </w:r>
      <w:r w:rsidR="003D044C">
        <w:rPr>
          <w:sz w:val="24"/>
          <w:szCs w:val="24"/>
        </w:rPr>
        <w:t>uporablja</w:t>
      </w:r>
      <w:r w:rsidR="003D044C" w:rsidRPr="008744FE">
        <w:rPr>
          <w:sz w:val="24"/>
          <w:szCs w:val="24"/>
        </w:rPr>
        <w:t xml:space="preserve"> metod</w:t>
      </w:r>
      <w:r w:rsidR="003D044C">
        <w:rPr>
          <w:sz w:val="24"/>
          <w:szCs w:val="24"/>
        </w:rPr>
        <w:t>o</w:t>
      </w:r>
      <w:r w:rsidR="003D044C" w:rsidRPr="008744FE">
        <w:rPr>
          <w:sz w:val="24"/>
          <w:szCs w:val="24"/>
        </w:rPr>
        <w:t xml:space="preserve"> </w:t>
      </w:r>
      <w:r w:rsidR="00EB378B" w:rsidRPr="0088178A">
        <w:rPr>
          <w:szCs w:val="24"/>
        </w:rPr>
        <w:t xml:space="preserve">reguliranega letnega prihodka in </w:t>
      </w:r>
      <w:r w:rsidR="003D044C" w:rsidRPr="004D3F6A">
        <w:rPr>
          <w:sz w:val="24"/>
          <w:szCs w:val="24"/>
        </w:rPr>
        <w:t>reguliran</w:t>
      </w:r>
      <w:r w:rsidR="00CE1A19" w:rsidRPr="004D3F6A">
        <w:rPr>
          <w:sz w:val="24"/>
          <w:szCs w:val="24"/>
        </w:rPr>
        <w:t>ih</w:t>
      </w:r>
      <w:r w:rsidR="003D044C" w:rsidRPr="004D3F6A">
        <w:rPr>
          <w:sz w:val="24"/>
          <w:szCs w:val="24"/>
        </w:rPr>
        <w:t xml:space="preserve"> omrežnin operaterja sistema, ki </w:t>
      </w:r>
      <w:r w:rsidR="003D044C" w:rsidRPr="008744FE">
        <w:rPr>
          <w:sz w:val="24"/>
          <w:szCs w:val="24"/>
        </w:rPr>
        <w:t xml:space="preserve">operaterju </w:t>
      </w:r>
      <w:r w:rsidR="004D3F6A">
        <w:rPr>
          <w:sz w:val="24"/>
          <w:szCs w:val="24"/>
        </w:rPr>
        <w:t xml:space="preserve">sistema </w:t>
      </w:r>
      <w:r w:rsidR="003D044C" w:rsidRPr="008744FE">
        <w:rPr>
          <w:sz w:val="24"/>
          <w:szCs w:val="24"/>
        </w:rPr>
        <w:t>zagotavlja pokritje vseh letnih upravičenih stroškov, vključno z reguliranim donosom</w:t>
      </w:r>
      <w:r w:rsidR="003D044C">
        <w:rPr>
          <w:sz w:val="24"/>
          <w:szCs w:val="24"/>
        </w:rPr>
        <w:t xml:space="preserve">, </w:t>
      </w:r>
      <w:r w:rsidR="00CD0446">
        <w:rPr>
          <w:sz w:val="24"/>
          <w:szCs w:val="24"/>
        </w:rPr>
        <w:t>razen če ta zakon ne zagotavlja pokritja upravičenih stroškov v daljšem časovnem obdobju</w:t>
      </w:r>
      <w:r w:rsidR="004D3F6A">
        <w:rPr>
          <w:sz w:val="24"/>
          <w:szCs w:val="24"/>
        </w:rPr>
        <w:t>.</w:t>
      </w:r>
      <w:r w:rsidR="00CD0446">
        <w:rPr>
          <w:sz w:val="24"/>
          <w:szCs w:val="24"/>
        </w:rPr>
        <w:t xml:space="preserve">, </w:t>
      </w:r>
    </w:p>
    <w:p w:rsidR="000F16B2" w:rsidRDefault="000F16B2" w:rsidP="004D3F6A">
      <w:pPr>
        <w:pStyle w:val="Odstavekseznama2"/>
        <w:ind w:left="0"/>
        <w:rPr>
          <w:sz w:val="24"/>
          <w:szCs w:val="24"/>
        </w:rPr>
      </w:pPr>
    </w:p>
    <w:p w:rsidR="001D1E1E" w:rsidRDefault="000F16B2" w:rsidP="007D1782">
      <w:pPr>
        <w:pStyle w:val="Obrazloitev"/>
      </w:pPr>
      <w:r w:rsidRPr="000F16B2">
        <w:t xml:space="preserve">Nacionalni energetski regulator (agencija) je ustanovljena z namenom, da zagotovi pregledno in nepristransko delovanje trga z električno energijo in zemeljskim plinom v interesu vseh udeležencev. </w:t>
      </w:r>
    </w:p>
    <w:p w:rsidR="001D1E1E" w:rsidRDefault="001D1E1E" w:rsidP="007D1782">
      <w:pPr>
        <w:pStyle w:val="Obrazloitev"/>
      </w:pPr>
    </w:p>
    <w:p w:rsidR="001D1E1E" w:rsidRDefault="000F16B2" w:rsidP="007D1782">
      <w:pPr>
        <w:pStyle w:val="Obrazloitev"/>
      </w:pPr>
      <w:r w:rsidRPr="000F16B2">
        <w:t xml:space="preserve">Reguliranje je v strokovni literaturi opredeljeno kot vplivanje in usmerjanje dejavnosti s pravili in/ali z drugimi oblikami, npr. ekonomskimi spodbudami. Reguliranje je potrebno na področjih, na katerih trg ne deluje ali ne more delovati (naravni monopoli). Energetska omrežja so naravni monopoli in dejavnosti, ki jih opravljajo operaterji teh omrežij, so naravno monopolne. Za dejavnosti, ki so povezane z delovanjem omrežij na področju oskrbe z energijo je reguliranje potrebno zaradi cene naravno-monopolne dejavnosti, preprečevanja posrednega omejevanja konkurence z reguliranjem dostopa do omrežij, dostopnosti storitve, ki je v javnem interesu in kakovosti oskrbe oziroma storitev. Odločitev o uvedbi regulative sprejme država, ki tudi določi cilje, ki jih naj reguliranje na določenem področju doseže. Institucija, ki v državi izvaja dejavnost reguliranja določenega segmenta trga (v konkretnem primeru agencija), pa mora izbrati primerno strategijo, način in metodo reguliranja, s katero bodo doseženi glavni cilji reguliranja. </w:t>
      </w:r>
    </w:p>
    <w:p w:rsidR="001D1E1E" w:rsidRDefault="001D1E1E" w:rsidP="007D1782">
      <w:pPr>
        <w:pStyle w:val="Obrazloitev"/>
      </w:pPr>
    </w:p>
    <w:p w:rsidR="001D1E1E" w:rsidRDefault="000F16B2" w:rsidP="007D1782">
      <w:pPr>
        <w:pStyle w:val="Obrazloitev"/>
      </w:pPr>
      <w:r w:rsidRPr="000F16B2">
        <w:t>S tem členom je agenciji dano pooblastilo za sprejem splošnega akta za izvrševanje javnih pooblastil, s katerim določi metodologijo za ugotavljanje upravičenih stroškov operaterjev sistema in določanje omrežnine, ki mora tem operaterjem zagotavljati pokritje vseh letnih upravičenih stroškov, ki vključujejo tudi reguliran donos.</w:t>
      </w:r>
    </w:p>
    <w:p w:rsidR="001D1E1E" w:rsidRDefault="001D1E1E" w:rsidP="007D1782">
      <w:pPr>
        <w:pStyle w:val="Obrazloitev"/>
      </w:pPr>
    </w:p>
    <w:p w:rsidR="000F16B2" w:rsidRPr="000F16B2" w:rsidRDefault="000F16B2" w:rsidP="004D3F6A">
      <w:pPr>
        <w:pStyle w:val="Odstavekseznama2"/>
        <w:ind w:left="0"/>
        <w:rPr>
          <w:sz w:val="24"/>
          <w:szCs w:val="24"/>
        </w:rPr>
      </w:pPr>
    </w:p>
    <w:p w:rsidR="003D044C" w:rsidRPr="00F04B5A" w:rsidRDefault="003D044C" w:rsidP="00391BB3">
      <w:pPr>
        <w:pStyle w:val="Naslov5"/>
      </w:pPr>
      <w:bookmarkStart w:id="1062" w:name="_Toc293062832"/>
      <w:bookmarkStart w:id="1063" w:name="_Ref294266384"/>
      <w:bookmarkStart w:id="1064" w:name="_Ref294270540"/>
      <w:bookmarkStart w:id="1065" w:name="_Ref294739870"/>
      <w:bookmarkStart w:id="1066" w:name="_Toc358722094"/>
      <w:r w:rsidRPr="00F04B5A">
        <w:t>člen</w:t>
      </w:r>
      <w:r>
        <w:br/>
      </w:r>
      <w:r w:rsidRPr="00F04B5A">
        <w:t>(upravičeni stroški operaterja sistema)</w:t>
      </w:r>
      <w:bookmarkEnd w:id="1062"/>
      <w:bookmarkEnd w:id="1063"/>
      <w:bookmarkEnd w:id="1064"/>
      <w:bookmarkEnd w:id="1065"/>
      <w:bookmarkEnd w:id="1066"/>
    </w:p>
    <w:p w:rsidR="003D044C" w:rsidRPr="00537EC1" w:rsidRDefault="003D044C" w:rsidP="003D044C">
      <w:pPr>
        <w:keepNext/>
        <w:jc w:val="center"/>
        <w:rPr>
          <w:szCs w:val="24"/>
        </w:rPr>
      </w:pPr>
    </w:p>
    <w:p w:rsidR="003D044C" w:rsidRPr="00537EC1" w:rsidRDefault="00CE3074" w:rsidP="00CE3074">
      <w:pPr>
        <w:pStyle w:val="Odstavekseznama2"/>
        <w:keepNext/>
        <w:ind w:left="0"/>
        <w:rPr>
          <w:sz w:val="24"/>
          <w:szCs w:val="24"/>
        </w:rPr>
      </w:pPr>
      <w:r>
        <w:rPr>
          <w:sz w:val="24"/>
          <w:szCs w:val="24"/>
        </w:rPr>
        <w:t xml:space="preserve">(1) </w:t>
      </w:r>
      <w:r w:rsidR="003D044C" w:rsidRPr="00537EC1">
        <w:rPr>
          <w:sz w:val="24"/>
          <w:szCs w:val="24"/>
        </w:rPr>
        <w:t>Upravičeni stroški operaterja sistema, ki so potrebni za izvajanje njegovih nalog v okviru dejavnosti operaterja sistema, se ugotavljajo in določajo</w:t>
      </w:r>
      <w:r w:rsidR="003D044C" w:rsidRPr="00537EC1" w:rsidDel="009F4458">
        <w:rPr>
          <w:sz w:val="24"/>
          <w:szCs w:val="24"/>
        </w:rPr>
        <w:t xml:space="preserve"> </w:t>
      </w:r>
      <w:r w:rsidR="003D044C" w:rsidRPr="00537EC1">
        <w:rPr>
          <w:sz w:val="24"/>
          <w:szCs w:val="24"/>
        </w:rPr>
        <w:t xml:space="preserve">za posamezno leto regulativnega obdobja. Kadar operater sistema poleg storitev dejavnosti operaterja sistema opravlja tudi druge dejavnosti, mora tem dejavnostim ustrezno pripisati sorazmerni del stroškov.  </w:t>
      </w:r>
    </w:p>
    <w:p w:rsidR="003D044C" w:rsidRPr="00537EC1" w:rsidRDefault="003D044C" w:rsidP="003D044C">
      <w:pPr>
        <w:rPr>
          <w:szCs w:val="24"/>
        </w:rPr>
      </w:pPr>
    </w:p>
    <w:p w:rsidR="003D044C" w:rsidRPr="00537EC1" w:rsidRDefault="00CE3074" w:rsidP="00CE3074">
      <w:pPr>
        <w:pStyle w:val="Odstavekseznama2"/>
        <w:ind w:left="0"/>
        <w:rPr>
          <w:sz w:val="24"/>
          <w:szCs w:val="24"/>
        </w:rPr>
      </w:pPr>
      <w:r>
        <w:rPr>
          <w:sz w:val="24"/>
          <w:szCs w:val="24"/>
        </w:rPr>
        <w:t xml:space="preserve">(2) </w:t>
      </w:r>
      <w:r w:rsidR="003D044C" w:rsidRPr="00537EC1">
        <w:rPr>
          <w:sz w:val="24"/>
          <w:szCs w:val="24"/>
        </w:rPr>
        <w:t>Upravičeni stroški obsegajo tudi reguliran donos operaterja sistema.</w:t>
      </w:r>
    </w:p>
    <w:p w:rsidR="003D044C" w:rsidRPr="00537EC1" w:rsidRDefault="003D044C" w:rsidP="003D044C">
      <w:pPr>
        <w:rPr>
          <w:szCs w:val="24"/>
        </w:rPr>
      </w:pPr>
    </w:p>
    <w:p w:rsidR="003D044C" w:rsidRPr="00537EC1" w:rsidRDefault="00CE3074" w:rsidP="005B6CEF">
      <w:pPr>
        <w:pStyle w:val="Odstavekseznama2"/>
        <w:keepNext/>
        <w:ind w:left="0"/>
        <w:rPr>
          <w:sz w:val="24"/>
          <w:szCs w:val="24"/>
        </w:rPr>
      </w:pPr>
      <w:r>
        <w:rPr>
          <w:sz w:val="24"/>
          <w:szCs w:val="24"/>
        </w:rPr>
        <w:t xml:space="preserve">(3) </w:t>
      </w:r>
      <w:r w:rsidR="003D044C" w:rsidRPr="00537EC1">
        <w:rPr>
          <w:sz w:val="24"/>
          <w:szCs w:val="24"/>
        </w:rPr>
        <w:t xml:space="preserve">V metodologiji iz prejšnjega člena mora biti določen tak način ugotavljanja in določanja upravičenih stroškov, ki spodbuja operaterja sistema k stroškovno učinkovitemu poslovanju in mu omogoča višji </w:t>
      </w:r>
      <w:r w:rsidR="00405B88">
        <w:rPr>
          <w:sz w:val="24"/>
          <w:szCs w:val="24"/>
        </w:rPr>
        <w:t xml:space="preserve">realiziran </w:t>
      </w:r>
      <w:r w:rsidR="003D044C" w:rsidRPr="00537EC1">
        <w:rPr>
          <w:sz w:val="24"/>
          <w:szCs w:val="24"/>
        </w:rPr>
        <w:t xml:space="preserve">donos od </w:t>
      </w:r>
      <w:r w:rsidR="00405B88">
        <w:rPr>
          <w:sz w:val="24"/>
          <w:szCs w:val="24"/>
        </w:rPr>
        <w:t xml:space="preserve">priznanega v </w:t>
      </w:r>
      <w:r w:rsidR="003D044C" w:rsidRPr="00537EC1">
        <w:rPr>
          <w:sz w:val="24"/>
          <w:szCs w:val="24"/>
        </w:rPr>
        <w:t>regul</w:t>
      </w:r>
      <w:r w:rsidR="00405B88">
        <w:rPr>
          <w:sz w:val="24"/>
          <w:szCs w:val="24"/>
        </w:rPr>
        <w:t>ativnem okviru</w:t>
      </w:r>
      <w:r w:rsidR="003D044C" w:rsidRPr="00537EC1">
        <w:rPr>
          <w:sz w:val="24"/>
          <w:szCs w:val="24"/>
        </w:rPr>
        <w:t xml:space="preserve">, če so prihranki pri upravičenih stroških rezultat njegovih prizadevanj za večjo stroškovno učinkovitost. </w:t>
      </w:r>
      <w:r w:rsidR="005B6CEF" w:rsidRPr="005B6CEF">
        <w:rPr>
          <w:sz w:val="24"/>
          <w:szCs w:val="24"/>
          <w:lang w:val="sl-SI"/>
        </w:rPr>
        <w:t>Če operater sistema posluje s stroški, ki so višji kot upravičeni, razliko krije iz reguliranega donosa na sredstva, ki mu je priznan.</w:t>
      </w:r>
    </w:p>
    <w:p w:rsidR="005B6CEF" w:rsidRDefault="005B6CEF" w:rsidP="005B6CEF">
      <w:pPr>
        <w:keepNext/>
        <w:rPr>
          <w:szCs w:val="24"/>
        </w:rPr>
      </w:pPr>
    </w:p>
    <w:p w:rsidR="005B6CEF" w:rsidRDefault="005B6CEF" w:rsidP="005B6CEF">
      <w:pPr>
        <w:keepNext/>
        <w:rPr>
          <w:szCs w:val="24"/>
        </w:rPr>
      </w:pPr>
      <w:r>
        <w:rPr>
          <w:szCs w:val="24"/>
        </w:rPr>
        <w:t>(4) Pri določitvi upravičenih stroškov se upošteva, da mora operater sistema učinkovitost svojega poslovanja izboljšati za določen faktor (v nadaljnjem besedilu: faktor učinkovitosti). Agencija v splošnem aktu opredeli način določanja faktorja učinkovitosti ob upoštevanju načrtovane splošne produktivnosti gospodarstva in/ali učinkovitost operaterja sistema, ki izhaja iz primerjalnih analiz učinkovitosti po strokovnih metodah.</w:t>
      </w:r>
    </w:p>
    <w:p w:rsidR="003D044C" w:rsidRPr="00537EC1" w:rsidRDefault="003D044C" w:rsidP="003D044C">
      <w:pPr>
        <w:keepNext/>
        <w:rPr>
          <w:szCs w:val="24"/>
        </w:rPr>
      </w:pPr>
    </w:p>
    <w:p w:rsidR="003D044C" w:rsidRPr="00BC21AD" w:rsidRDefault="001B033E" w:rsidP="005B6CEF">
      <w:pPr>
        <w:pStyle w:val="Odstavekseznama2"/>
        <w:ind w:left="0"/>
        <w:rPr>
          <w:sz w:val="24"/>
          <w:szCs w:val="24"/>
        </w:rPr>
      </w:pPr>
      <w:r w:rsidRPr="001B033E">
        <w:rPr>
          <w:sz w:val="24"/>
          <w:szCs w:val="24"/>
        </w:rPr>
        <w:t>(</w:t>
      </w:r>
      <w:r w:rsidR="005B6CEF">
        <w:rPr>
          <w:sz w:val="24"/>
          <w:szCs w:val="24"/>
          <w:lang w:val="sl-SI"/>
        </w:rPr>
        <w:t>5</w:t>
      </w:r>
      <w:r>
        <w:rPr>
          <w:sz w:val="24"/>
          <w:szCs w:val="24"/>
        </w:rPr>
        <w:t xml:space="preserve">) </w:t>
      </w:r>
      <w:r w:rsidR="005B6CEF" w:rsidRPr="005B6CEF">
        <w:rPr>
          <w:sz w:val="24"/>
          <w:szCs w:val="24"/>
          <w:lang w:val="sl-SI"/>
        </w:rPr>
        <w:t>Reguliran donos operaterja sistema in upravičeni strošek amortizacije morata biti določena tako, da omogočata ekonomsko upravičenost vlaganja v razvoj sistema in sta odvisna od regulirane višine opredmetenih osnovnih sredstev v uporabi in neopredmetenih sredstev v uporabi, ki so neposreden pogoj za opravljanje dejavnosti.. Reguliran donos je odvisen tudi od narave dejavnosti operaterja sistema in regulirane strukture virov financiranja ter od učinkovitosti uporabe sistema. Reguliran donos na sredstva se ne prizna na sredstva v gradnji in izdelavi, na sredstva oziroma del vrednosti sredstev v višini brezplačno prevzetih sredstev od posameznikov in pravnih oseb zasebnega prava, na brezplačno prevzeta evropska sredstva, druga nepovratna sredstva države, lokalnih skupnosti ter pravnih oseb javnega prava, sredstvaoziroma del sredstev, pridobljenih s plačili nesorazmernih stroškov za priključitev na sistem in na sredstva, ki niso neposreden pogoj za opravljanje dejavnosti operaterja sistema.. Za brezplačno prevzeta evropska sredstva se prizna operaterju sistema posebna stimulacija za pridobitev takih sredstev v deležu od njihove višine. Ta stimulacija se vključi v regulativni okvir enkrat in sicer v letu, ko se zgrajena sredstva iz teh virov predajo v uporabo..</w:t>
      </w:r>
    </w:p>
    <w:p w:rsidR="001B033E" w:rsidRPr="00BC21AD" w:rsidRDefault="001B033E" w:rsidP="00A94D14">
      <w:pPr>
        <w:pStyle w:val="Odstavekseznama2"/>
        <w:ind w:left="0"/>
        <w:rPr>
          <w:sz w:val="24"/>
          <w:szCs w:val="24"/>
        </w:rPr>
      </w:pPr>
    </w:p>
    <w:p w:rsidR="003D044C" w:rsidRDefault="001B033E" w:rsidP="005B6CEF">
      <w:pPr>
        <w:pStyle w:val="Odstavekseznama2"/>
        <w:ind w:left="0"/>
        <w:rPr>
          <w:sz w:val="24"/>
          <w:szCs w:val="24"/>
          <w:lang w:val="sl-SI"/>
        </w:rPr>
      </w:pPr>
      <w:r w:rsidRPr="00BC21AD">
        <w:rPr>
          <w:sz w:val="24"/>
          <w:szCs w:val="24"/>
        </w:rPr>
        <w:t xml:space="preserve">(5) </w:t>
      </w:r>
      <w:r w:rsidR="005B6CEF" w:rsidRPr="005B6CEF">
        <w:rPr>
          <w:sz w:val="24"/>
          <w:szCs w:val="24"/>
          <w:lang w:val="sl-SI"/>
        </w:rPr>
        <w:t xml:space="preserve">Če zaradi primerjalne analize tarifnih postavk omrežnine učinkovitega in strukturno primerljivega operaterja omrežja sistema za posamezno regulativno obdobje ni mogoče zagotoviti take spremembe tafirnih postavk, ki bi zagotavljale pokritje celotnega upravičenega stroška amortizacije, se lahko ta upravičeni strošek skladno z </w:t>
      </w:r>
      <w:r w:rsidR="002143F0">
        <w:rPr>
          <w:sz w:val="24"/>
          <w:szCs w:val="24"/>
          <w:lang w:val="sl-SI"/>
        </w:rPr>
        <w:fldChar w:fldCharType="begin"/>
      </w:r>
      <w:r w:rsidR="005B6CEF">
        <w:rPr>
          <w:sz w:val="24"/>
          <w:szCs w:val="24"/>
          <w:lang w:val="sl-SI"/>
        </w:rPr>
        <w:instrText xml:space="preserve"> REF _Ref358535695 \r \h </w:instrText>
      </w:r>
      <w:r w:rsidR="002143F0">
        <w:rPr>
          <w:sz w:val="24"/>
          <w:szCs w:val="24"/>
          <w:lang w:val="sl-SI"/>
        </w:rPr>
      </w:r>
      <w:r w:rsidR="002143F0">
        <w:rPr>
          <w:sz w:val="24"/>
          <w:szCs w:val="24"/>
          <w:lang w:val="sl-SI"/>
        </w:rPr>
        <w:fldChar w:fldCharType="separate"/>
      </w:r>
      <w:r w:rsidR="00AD6E8B">
        <w:rPr>
          <w:sz w:val="24"/>
          <w:szCs w:val="24"/>
          <w:lang w:val="sl-SI"/>
        </w:rPr>
        <w:t>249</w:t>
      </w:r>
      <w:r w:rsidR="002143F0">
        <w:rPr>
          <w:sz w:val="24"/>
          <w:szCs w:val="24"/>
          <w:lang w:val="sl-SI"/>
        </w:rPr>
        <w:fldChar w:fldCharType="end"/>
      </w:r>
      <w:r w:rsidR="005B6CEF" w:rsidRPr="005B6CEF">
        <w:rPr>
          <w:sz w:val="24"/>
          <w:szCs w:val="24"/>
          <w:lang w:val="sl-SI"/>
        </w:rPr>
        <w:t>. členom tega zakona poračuna v naslednjih regulativnih obdobjih, vendar najkasneje v obdobju dobe uporabnosti sredstev.</w:t>
      </w:r>
    </w:p>
    <w:p w:rsidR="005B6CEF" w:rsidRPr="00537EC1" w:rsidRDefault="005B6CEF" w:rsidP="005B6CEF">
      <w:pPr>
        <w:pStyle w:val="Odstavekseznama2"/>
        <w:ind w:left="0"/>
        <w:rPr>
          <w:sz w:val="24"/>
          <w:szCs w:val="24"/>
        </w:rPr>
      </w:pPr>
    </w:p>
    <w:p w:rsidR="005A27F3" w:rsidRDefault="005A27F3" w:rsidP="00CE3074">
      <w:pPr>
        <w:pStyle w:val="Odstavekseznama2"/>
        <w:ind w:left="0"/>
        <w:rPr>
          <w:sz w:val="24"/>
          <w:szCs w:val="24"/>
        </w:rPr>
      </w:pPr>
    </w:p>
    <w:p w:rsidR="001D1E1E" w:rsidRDefault="005A27F3" w:rsidP="007D1782">
      <w:pPr>
        <w:pStyle w:val="Obrazloitev"/>
      </w:pPr>
      <w:r w:rsidRPr="006B5F6B">
        <w:t>Upravičeni stroški so tisti stroški, ki operaterju sistema nastajajo zaradi izvajanja gospodarske javne službe, zato mora operater sistema ustrezno pripisati stroške tudi tistim dejavnostim, ki so posledica izvajanja drugih dejavnosti. Upravičene stroške operaterja sistema za vsako posamezno leto ugotavlja agencija, z metodologijo pa določi vrste upravičenih stroškov, kriterije za njihovo ugotavljanje in na kakšen način se ti stroški določajo. Agencija mora določiti takšen način ugotavljanja upravičenih stroškov, ki bo operaterje sistema spodbujal k stroškovno učinkovitemu poslovanju in mu omogočal višji donos od reguliranega, če so prihranki pri upravičenih stroških rezultat njegovih prizadevanj za večjo stroškovno učinkovitost.</w:t>
      </w:r>
    </w:p>
    <w:p w:rsidR="001D1E1E" w:rsidRDefault="001D1E1E" w:rsidP="007D1782">
      <w:pPr>
        <w:pStyle w:val="Obrazloitev"/>
      </w:pPr>
    </w:p>
    <w:p w:rsidR="001D1E1E" w:rsidRDefault="005A27F3" w:rsidP="007D1782">
      <w:pPr>
        <w:pStyle w:val="Obrazloitev"/>
      </w:pPr>
      <w:r w:rsidRPr="006B5F6B">
        <w:t>Del reguliranega donosa, ki se nanaša na priznan delež lastniškega kapitala v okviru regulirane strukture virov financiranja, je lahko odvisen tudi od učinkovitosti uporabe sistema. To pomeni, da bi se npr. v primeru izgradnje novega plinovoda, ki ni v uporabi, zmanjšal donos na ta sredstva, s čimer bi se lažje preprečevalo previsoke (nekonkurenčne) cene za omrežnino. V kasnejših letih uporabe sistema ob ustrezno visoki zasedenosti (uporabi), se lahko prizna tudi večji donos na račun zmanjšanega v začetnih letih njegove uporabe.</w:t>
      </w:r>
    </w:p>
    <w:p w:rsidR="001D1E1E" w:rsidRDefault="001D1E1E" w:rsidP="007D1782">
      <w:pPr>
        <w:pStyle w:val="Obrazloitev"/>
      </w:pPr>
    </w:p>
    <w:p w:rsidR="001D1E1E" w:rsidRDefault="005A27F3" w:rsidP="007D1782">
      <w:pPr>
        <w:pStyle w:val="Obrazloitev"/>
      </w:pPr>
      <w:r w:rsidRPr="006B5F6B">
        <w:t>V še bolj izrazitem primeru neuporabe sistema in doseganja previsokih – podobnim sistemom neprimerljivih stroškov omrežnine, pa je možen ukrep, ki poseže na priznani strošek amortizacije, ki se ga lahko prizna šele v naslednji regulativnih obdobjih, ko je dosežena učinkovitejša uporaba sistema. S tem se prepreči visoko nihanje omrežnine in ohranja konkurenčnost.</w:t>
      </w:r>
    </w:p>
    <w:p w:rsidR="005A27F3" w:rsidRDefault="005A27F3" w:rsidP="00CE3074">
      <w:pPr>
        <w:pStyle w:val="Odstavekseznama2"/>
        <w:ind w:left="0"/>
        <w:rPr>
          <w:sz w:val="24"/>
          <w:szCs w:val="24"/>
        </w:rPr>
      </w:pPr>
    </w:p>
    <w:p w:rsidR="005A27F3" w:rsidRPr="005A27F3" w:rsidRDefault="005A27F3" w:rsidP="00CE3074">
      <w:pPr>
        <w:pStyle w:val="Odstavekseznama2"/>
        <w:ind w:left="0"/>
        <w:rPr>
          <w:sz w:val="24"/>
          <w:szCs w:val="24"/>
        </w:rPr>
      </w:pPr>
    </w:p>
    <w:p w:rsidR="003D044C" w:rsidRPr="00F04B5A" w:rsidRDefault="003D044C" w:rsidP="00391BB3">
      <w:pPr>
        <w:pStyle w:val="Naslov5"/>
      </w:pPr>
      <w:bookmarkStart w:id="1067" w:name="_Toc293062833"/>
      <w:bookmarkStart w:id="1068" w:name="_Ref294257972"/>
      <w:bookmarkStart w:id="1069" w:name="_Ref294258031"/>
      <w:bookmarkStart w:id="1070" w:name="_Ref294266391"/>
      <w:bookmarkStart w:id="1071" w:name="_Ref294270552"/>
      <w:bookmarkStart w:id="1072" w:name="_Ref305412505"/>
      <w:bookmarkStart w:id="1073" w:name="_Toc358722095"/>
      <w:r w:rsidRPr="00F04B5A">
        <w:t>člen</w:t>
      </w:r>
      <w:r>
        <w:br/>
      </w:r>
      <w:r w:rsidRPr="00F04B5A">
        <w:t>(naložbeni načrt operaterjev sistema)</w:t>
      </w:r>
      <w:bookmarkEnd w:id="1067"/>
      <w:bookmarkEnd w:id="1068"/>
      <w:bookmarkEnd w:id="1069"/>
      <w:bookmarkEnd w:id="1070"/>
      <w:bookmarkEnd w:id="1071"/>
      <w:bookmarkEnd w:id="1072"/>
      <w:bookmarkEnd w:id="1073"/>
    </w:p>
    <w:p w:rsidR="003D044C" w:rsidRPr="00537EC1" w:rsidRDefault="003D044C" w:rsidP="003D044C">
      <w:pPr>
        <w:pStyle w:val="Odstavekseznama2"/>
        <w:rPr>
          <w:sz w:val="24"/>
          <w:szCs w:val="24"/>
        </w:rPr>
      </w:pPr>
    </w:p>
    <w:p w:rsidR="003D044C" w:rsidRDefault="00CE3074" w:rsidP="005B6CEF">
      <w:pPr>
        <w:pStyle w:val="Odstavekseznama2"/>
        <w:ind w:left="0"/>
        <w:rPr>
          <w:sz w:val="24"/>
          <w:szCs w:val="24"/>
        </w:rPr>
      </w:pPr>
      <w:r>
        <w:rPr>
          <w:sz w:val="24"/>
          <w:szCs w:val="24"/>
        </w:rPr>
        <w:t xml:space="preserve">(1) </w:t>
      </w:r>
      <w:r w:rsidR="005B6CEF" w:rsidRPr="005B6CEF">
        <w:rPr>
          <w:sz w:val="24"/>
          <w:szCs w:val="24"/>
          <w:lang w:val="sl-SI"/>
        </w:rPr>
        <w:t>Zaradi določitve regulativnega okvira pripravi operater sistema naložbeni načrt. V naložbenem načrtu operater sistema finančno ovrednoti naložbe, ki jih bo izvedel v naslednjem regulativnem obdobju. Operater prenosnega sistema finančno vrednoti naložbe iz veljavnega desetletnega razvojnega načrta. Naložbeni načrt v postopku določitve regulativnega okvira preveri in oceni agencija. Navedena ocena je podlaga za določitev  načrtovanih upravičenih stroškov operaterja sistema v naslednjem regulativnem obdobju. Pri oceni naložbenih načrtov in določitvi upravičenih stroškov operaterja sistema agencija ni vezana na vrednosti naložb in dinamiko njihove izvedbe iz nacionalnega energetskega programa, drugih načrtov razvoja na področju energetike ali načrta razvoja operaterja prenosnega sistema zemeljskega plina.</w:t>
      </w:r>
    </w:p>
    <w:p w:rsidR="00C85EF1" w:rsidRDefault="005B6CEF" w:rsidP="005B6CEF">
      <w:pPr>
        <w:pStyle w:val="Odstavekseznama2"/>
        <w:tabs>
          <w:tab w:val="left" w:pos="1501"/>
        </w:tabs>
        <w:ind w:left="0"/>
        <w:rPr>
          <w:sz w:val="24"/>
          <w:szCs w:val="24"/>
        </w:rPr>
      </w:pPr>
      <w:r>
        <w:rPr>
          <w:sz w:val="24"/>
          <w:szCs w:val="24"/>
        </w:rPr>
        <w:tab/>
      </w:r>
    </w:p>
    <w:p w:rsidR="00C85EF1" w:rsidRPr="006066E4" w:rsidRDefault="00C85EF1" w:rsidP="005B6CEF">
      <w:pPr>
        <w:pStyle w:val="Odstavekseznama"/>
        <w:ind w:left="0"/>
      </w:pPr>
      <w:r>
        <w:t xml:space="preserve">(2) </w:t>
      </w:r>
      <w:r w:rsidR="005B6CEF" w:rsidRPr="005B6CEF">
        <w:rPr>
          <w:lang w:val="sl-SI"/>
        </w:rPr>
        <w:t>Če agencija pri oceni naložbenih načrtov ugotovi, da bi upoštevanje vseh naložb iz naložbenega načrta v upravičenih stroških operaterja sistema imelo prevelik vpliv na omrežnino, lahko naloži operaterju sistema, da pri določitvi predloga regulativnega okvira upošteva le določene naložbe po prioritetnem vrstnem redu, kot so opredeljene v naložbenem načrtu.</w:t>
      </w:r>
    </w:p>
    <w:p w:rsidR="00C85EF1" w:rsidRPr="00C85EF1" w:rsidRDefault="00C85EF1" w:rsidP="00CE3074">
      <w:pPr>
        <w:pStyle w:val="Odstavekseznama2"/>
        <w:ind w:left="0"/>
        <w:rPr>
          <w:sz w:val="24"/>
          <w:szCs w:val="24"/>
        </w:rPr>
      </w:pPr>
    </w:p>
    <w:p w:rsidR="003D044C" w:rsidRPr="00430E11" w:rsidRDefault="003D044C" w:rsidP="003D044C">
      <w:pPr>
        <w:pStyle w:val="Odstavekseznama2"/>
        <w:rPr>
          <w:sz w:val="24"/>
          <w:szCs w:val="24"/>
        </w:rPr>
      </w:pPr>
    </w:p>
    <w:p w:rsidR="003D044C" w:rsidRPr="00537EC1" w:rsidRDefault="00CE3074" w:rsidP="00CE3074">
      <w:pPr>
        <w:pStyle w:val="Odstavekseznama2"/>
        <w:ind w:left="0"/>
        <w:rPr>
          <w:sz w:val="24"/>
          <w:szCs w:val="24"/>
        </w:rPr>
      </w:pPr>
      <w:r>
        <w:rPr>
          <w:sz w:val="24"/>
          <w:szCs w:val="24"/>
        </w:rPr>
        <w:t>(</w:t>
      </w:r>
      <w:r w:rsidR="00C85EF1">
        <w:rPr>
          <w:sz w:val="24"/>
          <w:szCs w:val="24"/>
        </w:rPr>
        <w:t>3</w:t>
      </w:r>
      <w:r>
        <w:rPr>
          <w:sz w:val="24"/>
          <w:szCs w:val="24"/>
        </w:rPr>
        <w:t xml:space="preserve">) </w:t>
      </w:r>
      <w:r w:rsidR="003D044C" w:rsidRPr="00430E11">
        <w:rPr>
          <w:sz w:val="24"/>
          <w:szCs w:val="24"/>
        </w:rPr>
        <w:t>Metodologijo za pripravo in ocenitev naložbenih načrtov določi agencija s</w:t>
      </w:r>
      <w:r w:rsidR="003D044C" w:rsidRPr="00537EC1">
        <w:rPr>
          <w:sz w:val="24"/>
          <w:szCs w:val="24"/>
        </w:rPr>
        <w:t xml:space="preserve"> splošnim aktom. </w:t>
      </w:r>
    </w:p>
    <w:p w:rsidR="003D044C" w:rsidRPr="00537EC1" w:rsidRDefault="003D044C" w:rsidP="003D044C">
      <w:pPr>
        <w:pStyle w:val="Odstavekseznama2"/>
        <w:rPr>
          <w:sz w:val="24"/>
          <w:szCs w:val="24"/>
        </w:rPr>
      </w:pPr>
    </w:p>
    <w:p w:rsidR="003D044C" w:rsidRPr="00537EC1" w:rsidRDefault="00CE3074" w:rsidP="00CE3074">
      <w:pPr>
        <w:pStyle w:val="Odstavekseznama2"/>
        <w:ind w:left="0"/>
        <w:rPr>
          <w:sz w:val="24"/>
          <w:szCs w:val="24"/>
        </w:rPr>
      </w:pPr>
      <w:r>
        <w:rPr>
          <w:sz w:val="24"/>
          <w:szCs w:val="24"/>
        </w:rPr>
        <w:t>(</w:t>
      </w:r>
      <w:r w:rsidR="00C85EF1">
        <w:rPr>
          <w:sz w:val="24"/>
          <w:szCs w:val="24"/>
        </w:rPr>
        <w:t>4</w:t>
      </w:r>
      <w:r>
        <w:rPr>
          <w:sz w:val="24"/>
          <w:szCs w:val="24"/>
        </w:rPr>
        <w:t xml:space="preserve">) </w:t>
      </w:r>
      <w:r w:rsidR="003D044C" w:rsidRPr="00537EC1">
        <w:rPr>
          <w:sz w:val="24"/>
          <w:szCs w:val="24"/>
        </w:rPr>
        <w:t xml:space="preserve">Metodologija za pripravo in ocenitev naložbenih načrtov vsebuje vsaj: </w:t>
      </w:r>
    </w:p>
    <w:p w:rsidR="003D044C" w:rsidRPr="00537EC1" w:rsidRDefault="003D044C" w:rsidP="00385F6A">
      <w:pPr>
        <w:pStyle w:val="Odstavekseznama2"/>
        <w:numPr>
          <w:ilvl w:val="0"/>
          <w:numId w:val="21"/>
        </w:numPr>
        <w:rPr>
          <w:sz w:val="24"/>
          <w:szCs w:val="24"/>
        </w:rPr>
      </w:pPr>
      <w:r w:rsidRPr="00537EC1">
        <w:rPr>
          <w:sz w:val="24"/>
          <w:szCs w:val="24"/>
        </w:rPr>
        <w:t xml:space="preserve">metodološke osnove za ocenjevanje in vrednotenje naložb; </w:t>
      </w:r>
    </w:p>
    <w:p w:rsidR="003D044C" w:rsidRPr="00537EC1" w:rsidRDefault="003D044C" w:rsidP="00385F6A">
      <w:pPr>
        <w:pStyle w:val="Odstavekseznama2"/>
        <w:numPr>
          <w:ilvl w:val="0"/>
          <w:numId w:val="21"/>
        </w:numPr>
        <w:rPr>
          <w:sz w:val="24"/>
          <w:szCs w:val="24"/>
        </w:rPr>
      </w:pPr>
      <w:r w:rsidRPr="00537EC1">
        <w:rPr>
          <w:sz w:val="24"/>
          <w:szCs w:val="24"/>
        </w:rPr>
        <w:t xml:space="preserve">vrste in obvezno vsebino naložbenih načrtov; </w:t>
      </w:r>
    </w:p>
    <w:p w:rsidR="00802FA8" w:rsidRPr="00802FA8" w:rsidRDefault="003D044C" w:rsidP="00802FA8">
      <w:pPr>
        <w:pStyle w:val="Odstavekseznama2"/>
        <w:numPr>
          <w:ilvl w:val="0"/>
          <w:numId w:val="21"/>
        </w:numPr>
        <w:rPr>
          <w:sz w:val="24"/>
          <w:szCs w:val="24"/>
        </w:rPr>
      </w:pPr>
      <w:r w:rsidRPr="00537EC1">
        <w:rPr>
          <w:sz w:val="24"/>
          <w:szCs w:val="24"/>
        </w:rPr>
        <w:t>postopke za pripravo in ocenjevanje naložbene dokumentacije ter odločanju o naložbah;</w:t>
      </w:r>
    </w:p>
    <w:p w:rsidR="00084BA9" w:rsidRPr="00802FA8" w:rsidRDefault="003D044C" w:rsidP="00802FA8">
      <w:pPr>
        <w:pStyle w:val="Odstavekseznama2"/>
        <w:numPr>
          <w:ilvl w:val="0"/>
          <w:numId w:val="21"/>
        </w:numPr>
        <w:rPr>
          <w:sz w:val="24"/>
          <w:szCs w:val="24"/>
        </w:rPr>
      </w:pPr>
      <w:r w:rsidRPr="00802FA8">
        <w:rPr>
          <w:sz w:val="24"/>
          <w:szCs w:val="24"/>
        </w:rPr>
        <w:t>minimum meril za ugotavljanje učinkovitosti projektov</w:t>
      </w:r>
    </w:p>
    <w:p w:rsidR="00802FA8" w:rsidRPr="00802FA8" w:rsidRDefault="00802FA8" w:rsidP="00802FA8">
      <w:pPr>
        <w:pStyle w:val="Odstavekseznama2"/>
        <w:numPr>
          <w:ilvl w:val="0"/>
          <w:numId w:val="21"/>
        </w:numPr>
        <w:rPr>
          <w:sz w:val="24"/>
          <w:szCs w:val="24"/>
        </w:rPr>
      </w:pPr>
      <w:r w:rsidRPr="00802FA8">
        <w:rPr>
          <w:sz w:val="24"/>
          <w:szCs w:val="24"/>
          <w:lang w:val="sl-SI"/>
        </w:rPr>
        <w:t>roke za pripravo naložbenega načrta in posredovanje agenciji v presojo</w:t>
      </w:r>
      <w:r>
        <w:rPr>
          <w:sz w:val="24"/>
          <w:szCs w:val="24"/>
          <w:lang w:val="sl-SI"/>
        </w:rPr>
        <w:t>.</w:t>
      </w:r>
    </w:p>
    <w:p w:rsidR="005B6CEF" w:rsidRPr="005B6CEF" w:rsidRDefault="005B6CEF" w:rsidP="005B6CEF">
      <w:pPr>
        <w:pStyle w:val="Odstavekseznama2"/>
        <w:rPr>
          <w:sz w:val="24"/>
          <w:szCs w:val="24"/>
        </w:rPr>
      </w:pPr>
    </w:p>
    <w:p w:rsidR="003955A9" w:rsidRDefault="005A27F3" w:rsidP="00603E7C">
      <w:pPr>
        <w:pStyle w:val="Odstavekseznama2"/>
        <w:ind w:left="0"/>
        <w:rPr>
          <w:sz w:val="24"/>
          <w:szCs w:val="24"/>
        </w:rPr>
      </w:pPr>
      <w:r>
        <w:rPr>
          <w:sz w:val="24"/>
          <w:szCs w:val="24"/>
        </w:rPr>
        <w:t xml:space="preserve">(5) </w:t>
      </w:r>
      <w:r w:rsidR="00084BA9">
        <w:rPr>
          <w:sz w:val="24"/>
          <w:szCs w:val="24"/>
        </w:rPr>
        <w:t xml:space="preserve">Določbe </w:t>
      </w:r>
      <w:r w:rsidR="00C85EF1">
        <w:rPr>
          <w:sz w:val="24"/>
          <w:szCs w:val="24"/>
        </w:rPr>
        <w:t xml:space="preserve">prvega in drugega odstavka </w:t>
      </w:r>
      <w:r w:rsidR="00084BA9">
        <w:rPr>
          <w:sz w:val="24"/>
          <w:szCs w:val="24"/>
        </w:rPr>
        <w:t>tega člena se ne uporabljajo za operaterja prenosnega sistema,</w:t>
      </w:r>
      <w:r w:rsidR="00C85EF1">
        <w:rPr>
          <w:sz w:val="24"/>
          <w:szCs w:val="24"/>
        </w:rPr>
        <w:t xml:space="preserve"> ki pripravi 10-letni razvojni načrt omrežja skladno z določbo </w:t>
      </w:r>
      <w:r w:rsidR="002143F0">
        <w:rPr>
          <w:sz w:val="24"/>
          <w:szCs w:val="24"/>
        </w:rPr>
        <w:fldChar w:fldCharType="begin"/>
      </w:r>
      <w:r w:rsidR="00C85EF1">
        <w:rPr>
          <w:sz w:val="24"/>
          <w:szCs w:val="24"/>
        </w:rPr>
        <w:instrText xml:space="preserve"> REF _Ref305411674 \r \h </w:instrText>
      </w:r>
      <w:r w:rsidR="002143F0">
        <w:rPr>
          <w:sz w:val="24"/>
          <w:szCs w:val="24"/>
        </w:rPr>
      </w:r>
      <w:r w:rsidR="002143F0">
        <w:rPr>
          <w:sz w:val="24"/>
          <w:szCs w:val="24"/>
        </w:rPr>
        <w:fldChar w:fldCharType="separate"/>
      </w:r>
      <w:r w:rsidR="00AD6E8B">
        <w:rPr>
          <w:sz w:val="24"/>
          <w:szCs w:val="24"/>
        </w:rPr>
        <w:t>194</w:t>
      </w:r>
      <w:r w:rsidR="002143F0">
        <w:rPr>
          <w:sz w:val="24"/>
          <w:szCs w:val="24"/>
        </w:rPr>
        <w:fldChar w:fldCharType="end"/>
      </w:r>
      <w:r w:rsidR="00C85EF1">
        <w:rPr>
          <w:sz w:val="24"/>
          <w:szCs w:val="24"/>
        </w:rPr>
        <w:t>. člena tega zakona</w:t>
      </w:r>
      <w:r>
        <w:rPr>
          <w:sz w:val="24"/>
          <w:szCs w:val="24"/>
        </w:rPr>
        <w:t>.</w:t>
      </w:r>
      <w:r w:rsidR="00084BA9">
        <w:rPr>
          <w:sz w:val="24"/>
          <w:szCs w:val="24"/>
        </w:rPr>
        <w:t xml:space="preserve"> </w:t>
      </w:r>
    </w:p>
    <w:p w:rsidR="001D1E1E" w:rsidRDefault="001D1E1E" w:rsidP="007D1782">
      <w:pPr>
        <w:pStyle w:val="Odstavekseznama2"/>
        <w:ind w:left="0"/>
        <w:rPr>
          <w:sz w:val="24"/>
          <w:szCs w:val="24"/>
        </w:rPr>
      </w:pPr>
    </w:p>
    <w:p w:rsidR="001D1E1E" w:rsidRDefault="005A27F3" w:rsidP="007D1782">
      <w:pPr>
        <w:pStyle w:val="Obrazloitev"/>
      </w:pPr>
      <w:r w:rsidRPr="005A27F3">
        <w:t>Podlaga za določitev načrtovanih upravičenih stroškov operaterja sistema v posameznem regulativnem obdobju je naložbeni načrt, v katerem operater sistema finančno ovrednoti naložbe, ki jih bo izvedel v naslednjem regulativnem obdobju in so vsebovane v desetletnem razvojnem načrtu. Naložbeni načrt preveri in oceni agencija, pri tem pa ni vezana na morebitne vrednosti naložb iz nacionalnega energetskega programa in drugih morebitnih načrtov razvoja omrežja. Metodologijo za pripravo in ocenitev naložbenih načrtov določi agencija s splošnim aktom.</w:t>
      </w:r>
    </w:p>
    <w:p w:rsidR="001D1E1E" w:rsidRDefault="005A27F3" w:rsidP="007D1782">
      <w:pPr>
        <w:pStyle w:val="Obrazloitev"/>
      </w:pPr>
      <w:r w:rsidRPr="005A27F3">
        <w:t>Agencija ima možnost tudi izvzeti določene naložbe iz načrta (glede na podano prioriteto), če bi izvedba vseh naložb imela prevelik vpliv na omrežnino.</w:t>
      </w:r>
    </w:p>
    <w:p w:rsidR="001D1E1E" w:rsidRDefault="001D1E1E" w:rsidP="007D1782">
      <w:pPr>
        <w:pStyle w:val="Odstavekseznama2"/>
        <w:ind w:left="0"/>
        <w:rPr>
          <w:sz w:val="24"/>
          <w:szCs w:val="24"/>
        </w:rPr>
      </w:pPr>
    </w:p>
    <w:p w:rsidR="003D044C" w:rsidRPr="00F04B5A" w:rsidRDefault="003D044C" w:rsidP="00391BB3">
      <w:pPr>
        <w:pStyle w:val="Naslov5"/>
      </w:pPr>
      <w:bookmarkStart w:id="1074" w:name="_Toc293062834"/>
      <w:bookmarkStart w:id="1075" w:name="_Ref294258058"/>
      <w:bookmarkStart w:id="1076" w:name="_Ref294266397"/>
      <w:bookmarkStart w:id="1077" w:name="_Ref294270564"/>
      <w:bookmarkStart w:id="1078" w:name="_Ref358536071"/>
      <w:bookmarkStart w:id="1079" w:name="_Toc358722096"/>
      <w:r w:rsidRPr="00F04B5A">
        <w:t>člen</w:t>
      </w:r>
      <w:r>
        <w:br/>
      </w:r>
      <w:r w:rsidRPr="00F04B5A">
        <w:t>(določitev regulativnega okvira)</w:t>
      </w:r>
      <w:bookmarkEnd w:id="1074"/>
      <w:bookmarkEnd w:id="1075"/>
      <w:bookmarkEnd w:id="1076"/>
      <w:bookmarkEnd w:id="1077"/>
      <w:bookmarkEnd w:id="1078"/>
      <w:bookmarkEnd w:id="1079"/>
    </w:p>
    <w:p w:rsidR="003D044C" w:rsidRPr="00537EC1" w:rsidRDefault="003D044C" w:rsidP="003D044C">
      <w:pPr>
        <w:keepNext/>
        <w:rPr>
          <w:szCs w:val="24"/>
        </w:rPr>
      </w:pPr>
    </w:p>
    <w:p w:rsidR="003D044C" w:rsidRPr="00537EC1" w:rsidRDefault="00CE3074" w:rsidP="00CE3074">
      <w:pPr>
        <w:pStyle w:val="Odstavekseznama2"/>
        <w:keepNext/>
        <w:ind w:left="0"/>
        <w:rPr>
          <w:sz w:val="24"/>
          <w:szCs w:val="24"/>
        </w:rPr>
      </w:pPr>
      <w:r>
        <w:rPr>
          <w:sz w:val="24"/>
          <w:szCs w:val="24"/>
        </w:rPr>
        <w:t xml:space="preserve">(1) </w:t>
      </w:r>
      <w:r w:rsidR="003D044C" w:rsidRPr="00537EC1">
        <w:rPr>
          <w:sz w:val="24"/>
          <w:szCs w:val="24"/>
        </w:rPr>
        <w:t xml:space="preserve">Regulativni okvir, tarifne postavke omrežnine in tarifne postavke za ostale storitve določi posamezen operater prenosnega ali distribucijskega sistema v skladu s splošnima aktoma iz </w:t>
      </w:r>
      <w:r w:rsidR="002143F0">
        <w:rPr>
          <w:sz w:val="24"/>
          <w:szCs w:val="24"/>
        </w:rPr>
        <w:fldChar w:fldCharType="begin"/>
      </w:r>
      <w:r w:rsidR="003D044C">
        <w:rPr>
          <w:sz w:val="24"/>
          <w:szCs w:val="24"/>
        </w:rPr>
        <w:instrText xml:space="preserve"> REF _Ref294257922 \r \h </w:instrText>
      </w:r>
      <w:r w:rsidR="002143F0">
        <w:rPr>
          <w:sz w:val="24"/>
          <w:szCs w:val="24"/>
        </w:rPr>
      </w:r>
      <w:r w:rsidR="002143F0">
        <w:rPr>
          <w:sz w:val="24"/>
          <w:szCs w:val="24"/>
        </w:rPr>
        <w:fldChar w:fldCharType="separate"/>
      </w:r>
      <w:r w:rsidR="00AD6E8B">
        <w:rPr>
          <w:sz w:val="24"/>
          <w:szCs w:val="24"/>
        </w:rPr>
        <w:t>244</w:t>
      </w:r>
      <w:r w:rsidR="002143F0">
        <w:rPr>
          <w:sz w:val="24"/>
          <w:szCs w:val="24"/>
        </w:rPr>
        <w:fldChar w:fldCharType="end"/>
      </w:r>
      <w:r w:rsidR="003D044C" w:rsidRPr="00537EC1">
        <w:rPr>
          <w:sz w:val="24"/>
          <w:szCs w:val="24"/>
        </w:rPr>
        <w:t xml:space="preserve">. in </w:t>
      </w:r>
      <w:r w:rsidR="002143F0">
        <w:rPr>
          <w:sz w:val="24"/>
          <w:szCs w:val="24"/>
        </w:rPr>
        <w:fldChar w:fldCharType="begin"/>
      </w:r>
      <w:r w:rsidR="003D044C">
        <w:rPr>
          <w:sz w:val="24"/>
          <w:szCs w:val="24"/>
        </w:rPr>
        <w:instrText xml:space="preserve"> REF _Ref294257972 \r \h </w:instrText>
      </w:r>
      <w:r w:rsidR="002143F0">
        <w:rPr>
          <w:sz w:val="24"/>
          <w:szCs w:val="24"/>
        </w:rPr>
      </w:r>
      <w:r w:rsidR="002143F0">
        <w:rPr>
          <w:sz w:val="24"/>
          <w:szCs w:val="24"/>
        </w:rPr>
        <w:fldChar w:fldCharType="separate"/>
      </w:r>
      <w:r w:rsidR="00AD6E8B">
        <w:rPr>
          <w:sz w:val="24"/>
          <w:szCs w:val="24"/>
        </w:rPr>
        <w:t>246</w:t>
      </w:r>
      <w:r w:rsidR="002143F0">
        <w:rPr>
          <w:sz w:val="24"/>
          <w:szCs w:val="24"/>
        </w:rPr>
        <w:fldChar w:fldCharType="end"/>
      </w:r>
      <w:r w:rsidR="003D044C" w:rsidRPr="00537EC1">
        <w:rPr>
          <w:sz w:val="24"/>
          <w:szCs w:val="24"/>
        </w:rPr>
        <w:t>. člena s soglasjem agencije.</w:t>
      </w:r>
    </w:p>
    <w:p w:rsidR="003D044C" w:rsidRPr="00537EC1" w:rsidRDefault="003D044C" w:rsidP="003D044C">
      <w:pPr>
        <w:keepNext/>
        <w:rPr>
          <w:szCs w:val="24"/>
        </w:rPr>
      </w:pPr>
    </w:p>
    <w:p w:rsidR="004D3F6A" w:rsidRDefault="00CE3074" w:rsidP="00802FA8">
      <w:pPr>
        <w:pStyle w:val="Odstavekseznama2"/>
        <w:keepNext/>
        <w:ind w:left="0"/>
        <w:rPr>
          <w:sz w:val="24"/>
          <w:szCs w:val="24"/>
        </w:rPr>
      </w:pPr>
      <w:r>
        <w:rPr>
          <w:sz w:val="24"/>
          <w:szCs w:val="24"/>
        </w:rPr>
        <w:t xml:space="preserve">(2) </w:t>
      </w:r>
      <w:r w:rsidR="00802FA8" w:rsidRPr="00802FA8">
        <w:rPr>
          <w:sz w:val="24"/>
          <w:szCs w:val="24"/>
          <w:lang w:val="sl-SI"/>
        </w:rPr>
        <w:t>Operater sistema določi vrednosti regulativni okvir tako, da prihodki iz omrežnine skupaj z drugimi prihodki iz opravljanja dejavnosti operaterja sistema in upoštevaje ugotovljen kumulativni presežek oziroma primanjkljaj omrežnin iz preteklih let do vključno predpreteklega leta pred pričetkom regulativnega obdobja, pokrijejo načrtovane upravičene stroške operaterja sistema, pri čemer upošteva faktor učinkovitosti, če ta zakon ne določa drugače.</w:t>
      </w:r>
    </w:p>
    <w:p w:rsidR="004D3F6A" w:rsidRDefault="004D3F6A" w:rsidP="00CE3074">
      <w:pPr>
        <w:pStyle w:val="Odstavekseznama2"/>
        <w:keepNext/>
        <w:ind w:left="0"/>
        <w:rPr>
          <w:sz w:val="24"/>
          <w:szCs w:val="24"/>
        </w:rPr>
      </w:pPr>
    </w:p>
    <w:p w:rsidR="003D044C" w:rsidRDefault="00CE3074" w:rsidP="00CE3074">
      <w:pPr>
        <w:pStyle w:val="Odstavekseznama2"/>
        <w:keepNext/>
        <w:ind w:left="0"/>
        <w:rPr>
          <w:sz w:val="24"/>
          <w:szCs w:val="24"/>
        </w:rPr>
      </w:pPr>
      <w:r>
        <w:rPr>
          <w:sz w:val="24"/>
          <w:szCs w:val="24"/>
        </w:rPr>
        <w:t>(</w:t>
      </w:r>
      <w:r w:rsidR="00802FA8">
        <w:rPr>
          <w:sz w:val="24"/>
          <w:szCs w:val="24"/>
          <w:lang w:val="sl-SI"/>
        </w:rPr>
        <w:t>3</w:t>
      </w:r>
      <w:r>
        <w:rPr>
          <w:sz w:val="24"/>
          <w:szCs w:val="24"/>
        </w:rPr>
        <w:t xml:space="preserve">) </w:t>
      </w:r>
      <w:r w:rsidR="003D044C" w:rsidRPr="00537EC1">
        <w:rPr>
          <w:sz w:val="24"/>
          <w:szCs w:val="24"/>
        </w:rPr>
        <w:t xml:space="preserve">Najkasneje do 30. aprila v letu pred začetkom regulativnega obdobja agencija z odločbo določi za posameznega operaterja prenosnega ali distribucijskega sistema faktor učinkovitosti, za katerega mora operater sistema v naslednjem regulativnem obdobju znižati upravičene stroške. Pri določitvi faktorja učinkovitosti mora agencija upoštevati načrtovano splošno produktivnost gospodarstva in/ali učinkovitost operaterja sistema, ki izhaja iz primerjalnih analiz učinkovitosti po strokovnih metodah. </w:t>
      </w:r>
    </w:p>
    <w:p w:rsidR="005A27F3" w:rsidRDefault="005A27F3" w:rsidP="00CE3074">
      <w:pPr>
        <w:pStyle w:val="Odstavekseznama2"/>
        <w:keepNext/>
        <w:ind w:left="0"/>
        <w:rPr>
          <w:sz w:val="24"/>
          <w:szCs w:val="24"/>
        </w:rPr>
      </w:pPr>
    </w:p>
    <w:p w:rsidR="001D1E1E" w:rsidRDefault="005A27F3" w:rsidP="007D1782">
      <w:pPr>
        <w:pStyle w:val="Obrazloitev"/>
      </w:pPr>
      <w:r w:rsidRPr="005A27F3">
        <w:t>Operater prenosnega ali distribucijskega sistema zemeljskega plina določi regulativni okvir in tarifne postavke po predhodnem soglasju agencije. Regulativni okvir se določi tako, da vsi prihodki operaterja sistema skupaj, upoštevaje reguliran presežek ali primanjkljaj omrežnin, pokrijejo načrtovane upravičene stroške operaterja sistema. Pri tem se upošteva tudi faktor učinkovitosti, ki ga za posameznega operaterja sistema določi agencija, upoštevaje načrtovano splošno produktivnost gospodarstva in/ali učinkovitost operaterja sistema. Pri določitvi učinkovitosti posameznega operaterja sistema agencija uporabi primerjalne analize učinkovitosti po strokovnih metodah. Agencija podrobneje predpiše trajanje regulativnega obdobja in način izračunavanja elementov regulativnega okvira v splošnem aktu.</w:t>
      </w:r>
    </w:p>
    <w:p w:rsidR="005A27F3" w:rsidRPr="005A27F3" w:rsidRDefault="005A27F3" w:rsidP="00CE3074">
      <w:pPr>
        <w:pStyle w:val="Odstavekseznama2"/>
        <w:keepNext/>
        <w:ind w:left="0"/>
        <w:rPr>
          <w:sz w:val="24"/>
          <w:szCs w:val="24"/>
        </w:rPr>
      </w:pPr>
    </w:p>
    <w:p w:rsidR="003D044C" w:rsidRPr="00537EC1" w:rsidRDefault="003D044C" w:rsidP="00391BB3">
      <w:pPr>
        <w:pStyle w:val="Naslov5"/>
      </w:pPr>
      <w:bookmarkStart w:id="1080" w:name="_Toc293062835"/>
      <w:bookmarkStart w:id="1081" w:name="_Ref294256757"/>
      <w:bookmarkStart w:id="1082" w:name="_Ref294257356"/>
      <w:bookmarkStart w:id="1083" w:name="_Ref294266401"/>
      <w:bookmarkStart w:id="1084" w:name="_Ref294270571"/>
      <w:bookmarkStart w:id="1085" w:name="_Ref305756030"/>
      <w:bookmarkStart w:id="1086" w:name="_Toc358722097"/>
      <w:r w:rsidRPr="00537EC1">
        <w:t>člen</w:t>
      </w:r>
      <w:r>
        <w:br/>
      </w:r>
      <w:r w:rsidRPr="00537EC1">
        <w:t>(postopek za pridobitev soglasja agencije)</w:t>
      </w:r>
      <w:bookmarkEnd w:id="1080"/>
      <w:bookmarkEnd w:id="1081"/>
      <w:bookmarkEnd w:id="1082"/>
      <w:bookmarkEnd w:id="1083"/>
      <w:bookmarkEnd w:id="1084"/>
      <w:bookmarkEnd w:id="1085"/>
      <w:bookmarkEnd w:id="1086"/>
    </w:p>
    <w:p w:rsidR="003D044C" w:rsidRPr="00537EC1" w:rsidRDefault="003D044C" w:rsidP="003D044C">
      <w:pPr>
        <w:keepNext/>
        <w:rPr>
          <w:szCs w:val="24"/>
        </w:rPr>
      </w:pPr>
    </w:p>
    <w:p w:rsidR="003D044C" w:rsidRPr="00537EC1" w:rsidRDefault="00CE3074" w:rsidP="00802FA8">
      <w:pPr>
        <w:pStyle w:val="Odstavekseznama2"/>
        <w:keepNext/>
        <w:ind w:left="0"/>
        <w:rPr>
          <w:sz w:val="24"/>
          <w:szCs w:val="24"/>
        </w:rPr>
      </w:pPr>
      <w:r>
        <w:rPr>
          <w:sz w:val="24"/>
          <w:szCs w:val="24"/>
        </w:rPr>
        <w:t xml:space="preserve">(1) </w:t>
      </w:r>
      <w:r w:rsidR="003D044C" w:rsidRPr="00537EC1">
        <w:rPr>
          <w:sz w:val="24"/>
          <w:szCs w:val="24"/>
        </w:rPr>
        <w:t>Zahtevo za izdajo soglasja k regulativnemu okviru, tarifnim postavkam omrežnine in tarifnim postavkam za ostale storitve mora operater sistema vlož</w:t>
      </w:r>
      <w:r w:rsidR="00802FA8">
        <w:rPr>
          <w:sz w:val="24"/>
          <w:szCs w:val="24"/>
        </w:rPr>
        <w:t xml:space="preserve">iti pri agenciji najkasneje do </w:t>
      </w:r>
      <w:r w:rsidR="003D044C" w:rsidRPr="00537EC1">
        <w:rPr>
          <w:sz w:val="24"/>
          <w:szCs w:val="24"/>
        </w:rPr>
        <w:t>1</w:t>
      </w:r>
      <w:r w:rsidR="00802FA8">
        <w:rPr>
          <w:sz w:val="24"/>
          <w:szCs w:val="24"/>
          <w:lang w:val="sl-SI"/>
        </w:rPr>
        <w:t>5</w:t>
      </w:r>
      <w:r w:rsidR="003D044C" w:rsidRPr="00537EC1">
        <w:rPr>
          <w:sz w:val="24"/>
          <w:szCs w:val="24"/>
        </w:rPr>
        <w:t xml:space="preserve">. </w:t>
      </w:r>
      <w:r w:rsidR="00802FA8">
        <w:rPr>
          <w:sz w:val="24"/>
          <w:szCs w:val="24"/>
          <w:lang w:val="sl-SI"/>
        </w:rPr>
        <w:t>julija</w:t>
      </w:r>
      <w:r w:rsidR="003D044C" w:rsidRPr="00537EC1">
        <w:rPr>
          <w:sz w:val="24"/>
          <w:szCs w:val="24"/>
        </w:rPr>
        <w:t xml:space="preserve"> v letu pred prvim letom regulativnega obdobja, na katero se nanaša. Če v tem roku operater sistema ne vloži zahteve za izdajo soglasja, mu agencija s sklepom naloži, da jo predloži v roku, ki ni daljši od 30 dni.</w:t>
      </w:r>
    </w:p>
    <w:p w:rsidR="003D044C" w:rsidRPr="00537EC1" w:rsidRDefault="003D044C" w:rsidP="003D044C">
      <w:pPr>
        <w:pStyle w:val="Odstavekseznama2"/>
        <w:rPr>
          <w:sz w:val="24"/>
          <w:szCs w:val="24"/>
        </w:rPr>
      </w:pPr>
    </w:p>
    <w:p w:rsidR="003D044C" w:rsidRPr="00537EC1" w:rsidRDefault="00CE3074" w:rsidP="00CE3074">
      <w:pPr>
        <w:pStyle w:val="Odstavekseznama2"/>
        <w:keepNext/>
        <w:ind w:left="0"/>
        <w:rPr>
          <w:sz w:val="24"/>
          <w:szCs w:val="24"/>
        </w:rPr>
      </w:pPr>
      <w:r>
        <w:rPr>
          <w:sz w:val="24"/>
          <w:szCs w:val="24"/>
        </w:rPr>
        <w:t xml:space="preserve">(2) </w:t>
      </w:r>
      <w:r w:rsidR="003D044C" w:rsidRPr="00537EC1">
        <w:rPr>
          <w:sz w:val="24"/>
          <w:szCs w:val="24"/>
        </w:rPr>
        <w:t xml:space="preserve">V zahtevi iz prejšnjega odstavka mora operater sistema tudi predložiti agenciji naložbeni načrt iz </w:t>
      </w:r>
      <w:r w:rsidR="002143F0">
        <w:rPr>
          <w:sz w:val="24"/>
          <w:szCs w:val="24"/>
        </w:rPr>
        <w:fldChar w:fldCharType="begin"/>
      </w:r>
      <w:r w:rsidR="003D044C">
        <w:rPr>
          <w:sz w:val="24"/>
          <w:szCs w:val="24"/>
        </w:rPr>
        <w:instrText xml:space="preserve"> REF _Ref294258031 \r \h </w:instrText>
      </w:r>
      <w:r w:rsidR="002143F0">
        <w:rPr>
          <w:sz w:val="24"/>
          <w:szCs w:val="24"/>
        </w:rPr>
      </w:r>
      <w:r w:rsidR="002143F0">
        <w:rPr>
          <w:sz w:val="24"/>
          <w:szCs w:val="24"/>
        </w:rPr>
        <w:fldChar w:fldCharType="separate"/>
      </w:r>
      <w:r w:rsidR="00AD6E8B">
        <w:rPr>
          <w:sz w:val="24"/>
          <w:szCs w:val="24"/>
        </w:rPr>
        <w:t>246</w:t>
      </w:r>
      <w:r w:rsidR="002143F0">
        <w:rPr>
          <w:sz w:val="24"/>
          <w:szCs w:val="24"/>
        </w:rPr>
        <w:fldChar w:fldCharType="end"/>
      </w:r>
      <w:r w:rsidR="003D044C" w:rsidRPr="00537EC1">
        <w:rPr>
          <w:sz w:val="24"/>
          <w:szCs w:val="24"/>
        </w:rPr>
        <w:t>. člena tega zakona, v katerem so predvidene dejanske potrebe po razvoju sistema ter možnosti za izvedbo posameznih načrtovanih vlaganj.</w:t>
      </w:r>
    </w:p>
    <w:p w:rsidR="003D044C" w:rsidRPr="00537EC1" w:rsidRDefault="003D044C" w:rsidP="003D044C">
      <w:pPr>
        <w:pStyle w:val="Odstavekseznama2"/>
        <w:rPr>
          <w:sz w:val="24"/>
          <w:szCs w:val="24"/>
        </w:rPr>
      </w:pPr>
    </w:p>
    <w:p w:rsidR="003D044C" w:rsidRPr="00537EC1" w:rsidRDefault="00CE3074" w:rsidP="00802FA8">
      <w:pPr>
        <w:pStyle w:val="Odstavekseznama2"/>
        <w:keepNext/>
        <w:ind w:left="0"/>
        <w:rPr>
          <w:sz w:val="24"/>
          <w:szCs w:val="24"/>
        </w:rPr>
      </w:pPr>
      <w:r>
        <w:rPr>
          <w:sz w:val="24"/>
          <w:szCs w:val="24"/>
        </w:rPr>
        <w:t xml:space="preserve">(3) </w:t>
      </w:r>
      <w:r w:rsidR="003D044C" w:rsidRPr="00537EC1">
        <w:rPr>
          <w:sz w:val="24"/>
          <w:szCs w:val="24"/>
        </w:rPr>
        <w:t>Če tudi po podaljšanem roku operater sistema ne vloži zahteve za izdajo soglasja, določi regulativni okvir in tarifne postavke omrežnine agencija z odl</w:t>
      </w:r>
      <w:r w:rsidR="00802FA8">
        <w:rPr>
          <w:sz w:val="24"/>
          <w:szCs w:val="24"/>
        </w:rPr>
        <w:t xml:space="preserve">očbo, ki jo izda najkasneje do </w:t>
      </w:r>
      <w:r w:rsidR="00802FA8">
        <w:rPr>
          <w:sz w:val="24"/>
          <w:szCs w:val="24"/>
          <w:lang w:val="sl-SI"/>
        </w:rPr>
        <w:t>30</w:t>
      </w:r>
      <w:r w:rsidR="003D044C" w:rsidRPr="00537EC1">
        <w:rPr>
          <w:sz w:val="24"/>
          <w:szCs w:val="24"/>
        </w:rPr>
        <w:t xml:space="preserve">. novembra v letu pred prvim letom regulativnega obdobja, na katero se nanaša, ob upoštevanju meril </w:t>
      </w:r>
      <w:r w:rsidR="00802FA8">
        <w:rPr>
          <w:sz w:val="24"/>
          <w:szCs w:val="24"/>
          <w:lang w:val="sl-SI"/>
        </w:rPr>
        <w:t xml:space="preserve">iz </w:t>
      </w:r>
      <w:r w:rsidR="002143F0">
        <w:rPr>
          <w:sz w:val="24"/>
          <w:szCs w:val="24"/>
          <w:lang w:val="sl-SI"/>
        </w:rPr>
        <w:fldChar w:fldCharType="begin"/>
      </w:r>
      <w:r w:rsidR="00802FA8">
        <w:rPr>
          <w:sz w:val="24"/>
          <w:szCs w:val="24"/>
          <w:lang w:val="sl-SI"/>
        </w:rPr>
        <w:instrText xml:space="preserve"> REF _Ref358536048 \r \h </w:instrText>
      </w:r>
      <w:r w:rsidR="002143F0">
        <w:rPr>
          <w:sz w:val="24"/>
          <w:szCs w:val="24"/>
          <w:lang w:val="sl-SI"/>
        </w:rPr>
      </w:r>
      <w:r w:rsidR="002143F0">
        <w:rPr>
          <w:sz w:val="24"/>
          <w:szCs w:val="24"/>
          <w:lang w:val="sl-SI"/>
        </w:rPr>
        <w:fldChar w:fldCharType="separate"/>
      </w:r>
      <w:r w:rsidR="00AD6E8B">
        <w:rPr>
          <w:sz w:val="24"/>
          <w:szCs w:val="24"/>
          <w:lang w:val="sl-SI"/>
        </w:rPr>
        <w:t>244</w:t>
      </w:r>
      <w:r w:rsidR="002143F0">
        <w:rPr>
          <w:sz w:val="24"/>
          <w:szCs w:val="24"/>
          <w:lang w:val="sl-SI"/>
        </w:rPr>
        <w:fldChar w:fldCharType="end"/>
      </w:r>
      <w:r w:rsidR="00802FA8">
        <w:rPr>
          <w:sz w:val="24"/>
          <w:szCs w:val="24"/>
          <w:lang w:val="sl-SI"/>
        </w:rPr>
        <w:t xml:space="preserve"> in</w:t>
      </w:r>
      <w:r w:rsidR="003D044C">
        <w:rPr>
          <w:sz w:val="24"/>
          <w:szCs w:val="24"/>
        </w:rPr>
        <w:t xml:space="preserve"> </w:t>
      </w:r>
      <w:r w:rsidR="002143F0">
        <w:rPr>
          <w:sz w:val="24"/>
          <w:szCs w:val="24"/>
        </w:rPr>
        <w:fldChar w:fldCharType="begin"/>
      </w:r>
      <w:r w:rsidR="00802FA8">
        <w:rPr>
          <w:sz w:val="24"/>
          <w:szCs w:val="24"/>
        </w:rPr>
        <w:instrText xml:space="preserve"> REF _Ref358536071 \r \h </w:instrText>
      </w:r>
      <w:r w:rsidR="002143F0">
        <w:rPr>
          <w:sz w:val="24"/>
          <w:szCs w:val="24"/>
        </w:rPr>
      </w:r>
      <w:r w:rsidR="002143F0">
        <w:rPr>
          <w:sz w:val="24"/>
          <w:szCs w:val="24"/>
        </w:rPr>
        <w:fldChar w:fldCharType="separate"/>
      </w:r>
      <w:r w:rsidR="00AD6E8B">
        <w:rPr>
          <w:sz w:val="24"/>
          <w:szCs w:val="24"/>
        </w:rPr>
        <w:t>247</w:t>
      </w:r>
      <w:r w:rsidR="002143F0">
        <w:rPr>
          <w:sz w:val="24"/>
          <w:szCs w:val="24"/>
        </w:rPr>
        <w:fldChar w:fldCharType="end"/>
      </w:r>
      <w:r w:rsidR="003D044C" w:rsidRPr="00537EC1">
        <w:rPr>
          <w:sz w:val="24"/>
          <w:szCs w:val="24"/>
        </w:rPr>
        <w:t>. člena tega zakona (v nadaljnjem besedilu: odločba o regulativnem okviru). Pri tem lahko izvede nad operaterjem sistema postopek nadzora, skladno z določbami tega zakona o nadzoru agencije.</w:t>
      </w:r>
    </w:p>
    <w:p w:rsidR="003D044C" w:rsidRPr="00537EC1" w:rsidRDefault="003D044C" w:rsidP="003D044C">
      <w:pPr>
        <w:pStyle w:val="Odstavekseznama2"/>
        <w:ind w:left="426"/>
        <w:rPr>
          <w:sz w:val="24"/>
          <w:szCs w:val="24"/>
        </w:rPr>
      </w:pPr>
    </w:p>
    <w:p w:rsidR="003D044C" w:rsidRPr="00537EC1" w:rsidRDefault="00CE3074" w:rsidP="00CE3074">
      <w:pPr>
        <w:pStyle w:val="Odstavekseznama2"/>
        <w:ind w:left="0"/>
        <w:rPr>
          <w:sz w:val="24"/>
          <w:szCs w:val="24"/>
        </w:rPr>
      </w:pPr>
      <w:r>
        <w:rPr>
          <w:sz w:val="24"/>
          <w:szCs w:val="24"/>
        </w:rPr>
        <w:t xml:space="preserve">(4) </w:t>
      </w:r>
      <w:r w:rsidR="003D044C" w:rsidRPr="00537EC1">
        <w:rPr>
          <w:sz w:val="24"/>
          <w:szCs w:val="24"/>
        </w:rPr>
        <w:t xml:space="preserve">Če na pravočasno zahtevo za izdajo soglasja ni izdano soglasje do 15. novembra v letu pred prvim letom regulativnega obdobja, na katero se nanaša, lahko agencija izda odločbo, s katero zavrne izdajo soglasja in začasno </w:t>
      </w:r>
      <w:r w:rsidR="00B73022">
        <w:rPr>
          <w:sz w:val="24"/>
          <w:szCs w:val="24"/>
        </w:rPr>
        <w:t>podaljša obstoječi regulativni okvir ali začasno</w:t>
      </w:r>
      <w:r w:rsidR="00B73022" w:rsidRPr="00537EC1">
        <w:rPr>
          <w:sz w:val="24"/>
          <w:szCs w:val="24"/>
        </w:rPr>
        <w:t xml:space="preserve"> </w:t>
      </w:r>
      <w:r w:rsidR="003D044C" w:rsidRPr="00537EC1">
        <w:rPr>
          <w:sz w:val="24"/>
          <w:szCs w:val="24"/>
        </w:rPr>
        <w:t xml:space="preserve">določi </w:t>
      </w:r>
      <w:r w:rsidR="00B73022">
        <w:rPr>
          <w:sz w:val="24"/>
          <w:szCs w:val="24"/>
        </w:rPr>
        <w:t xml:space="preserve">novi </w:t>
      </w:r>
      <w:r w:rsidR="003D044C" w:rsidRPr="00537EC1">
        <w:rPr>
          <w:sz w:val="24"/>
          <w:szCs w:val="24"/>
        </w:rPr>
        <w:t>regulativni okvir in tarifne postavke omrežnine ob upoštevanju naslednjih parametrov regulativnega okvira (v nadalj</w:t>
      </w:r>
      <w:r w:rsidR="00003A20">
        <w:rPr>
          <w:sz w:val="24"/>
          <w:szCs w:val="24"/>
        </w:rPr>
        <w:t>njem besedilu: začasna odločba)</w:t>
      </w:r>
      <w:r w:rsidR="003D044C" w:rsidRPr="00537EC1">
        <w:rPr>
          <w:sz w:val="24"/>
          <w:szCs w:val="24"/>
        </w:rPr>
        <w:t>:</w:t>
      </w:r>
    </w:p>
    <w:p w:rsidR="003D044C" w:rsidRPr="00537EC1" w:rsidRDefault="003D044C" w:rsidP="003D044C">
      <w:pPr>
        <w:pStyle w:val="Odstavekseznama2"/>
        <w:rPr>
          <w:sz w:val="24"/>
          <w:szCs w:val="24"/>
        </w:rPr>
      </w:pPr>
    </w:p>
    <w:p w:rsidR="003D044C" w:rsidRPr="00537EC1" w:rsidRDefault="003D044C" w:rsidP="00385F6A">
      <w:pPr>
        <w:pStyle w:val="Odstavekseznama2"/>
        <w:numPr>
          <w:ilvl w:val="0"/>
          <w:numId w:val="20"/>
        </w:numPr>
        <w:rPr>
          <w:sz w:val="24"/>
          <w:szCs w:val="24"/>
        </w:rPr>
      </w:pPr>
      <w:r w:rsidRPr="00537EC1">
        <w:rPr>
          <w:sz w:val="24"/>
          <w:szCs w:val="24"/>
        </w:rPr>
        <w:t>parametrov iz zahteve za izdajo soglasja, ki jim agencija ne nasprotuje, se določijo v višini, kot so ugotovljeni v zahtevi za izdajo soglasja;</w:t>
      </w:r>
    </w:p>
    <w:p w:rsidR="003D044C" w:rsidRPr="00537EC1" w:rsidRDefault="003D044C" w:rsidP="00385F6A">
      <w:pPr>
        <w:pStyle w:val="Odstavekseznama2"/>
        <w:numPr>
          <w:ilvl w:val="0"/>
          <w:numId w:val="20"/>
        </w:numPr>
        <w:rPr>
          <w:sz w:val="24"/>
          <w:szCs w:val="24"/>
        </w:rPr>
      </w:pPr>
      <w:r w:rsidRPr="00537EC1">
        <w:rPr>
          <w:sz w:val="24"/>
          <w:szCs w:val="24"/>
        </w:rPr>
        <w:t>glede parametrov, ki jim agencija nasprotuje, se upoštevajo istovrstni parametri iz prejšnjega regulativnega obdobja, pri čemer se pri določitvi upravičenih stroškov upošteva faktor učinkovitosti iz drugega odstavka tega člena.</w:t>
      </w:r>
    </w:p>
    <w:p w:rsidR="003D044C" w:rsidRPr="00537EC1" w:rsidRDefault="003D044C" w:rsidP="003D044C">
      <w:pPr>
        <w:pStyle w:val="Odstavekseznama2"/>
        <w:rPr>
          <w:sz w:val="24"/>
          <w:szCs w:val="24"/>
        </w:rPr>
      </w:pPr>
    </w:p>
    <w:p w:rsidR="003D044C" w:rsidRPr="00537EC1" w:rsidRDefault="00CE3074" w:rsidP="00CE3074">
      <w:pPr>
        <w:pStyle w:val="Odstavekseznama2"/>
        <w:ind w:left="0"/>
        <w:rPr>
          <w:sz w:val="24"/>
          <w:szCs w:val="24"/>
        </w:rPr>
      </w:pPr>
      <w:r>
        <w:rPr>
          <w:sz w:val="24"/>
          <w:szCs w:val="24"/>
        </w:rPr>
        <w:t xml:space="preserve">(5) </w:t>
      </w:r>
      <w:r w:rsidR="003D044C" w:rsidRPr="00537EC1">
        <w:rPr>
          <w:sz w:val="24"/>
          <w:szCs w:val="24"/>
        </w:rPr>
        <w:t>Začasna odločba velja do izdaje soglasja na zahtevo operaterja sistema. Z začasno odločbo agencija lahko določi rok, v katerem mora operater dati novo zahtevo za soglasje, ki ni daljši od šest mesecev. Če je začasno odločbo v delu, kjer je z njo določen rok za predložitev zahteve za izdajo soglasja, treba prisilno izvršiti, ne glede na pravila zakona, ki ureja splošni upravni postopek, posamična denarna kazen v postopku izvršbe s prisilitvijo ne sme presegati 100.000 evrov.</w:t>
      </w:r>
    </w:p>
    <w:p w:rsidR="005A27F3" w:rsidRPr="00622B4E" w:rsidRDefault="005A27F3" w:rsidP="00622B4E">
      <w:pPr>
        <w:pStyle w:val="Odstavekseznama2"/>
        <w:ind w:left="0"/>
        <w:rPr>
          <w:sz w:val="24"/>
          <w:szCs w:val="24"/>
          <w:lang w:val="sl-SI"/>
        </w:rPr>
      </w:pPr>
    </w:p>
    <w:p w:rsidR="001D1E1E" w:rsidRDefault="005A27F3" w:rsidP="007D1782">
      <w:pPr>
        <w:pStyle w:val="Obrazloitev"/>
      </w:pPr>
      <w:r w:rsidRPr="005A27F3">
        <w:t>Operater sistema mora pri agenciji vložiti zahtevo za izdajo soglasja k regulativnemu okviru in tarifnim postavkam, zahtevi pa mora priložiti tudi naložbeni načrt. Določitev upravičenih stroškov pa ne sme biti prepuščena le odločitvi sistemskega operaterja, saj se na ta način določi cena, ki jo morajo odjemalci plačati za uporabo omrežja. Če torej operater sistema zahteve ne vloži do 31. maja v letu pred začetkom regulativnega okvira, ga agencija pozove, da zahtevo predloži najkasneje v roku 30 dni. Če operater sistema zahteve kljub pozivu ne vloži, izda odločbo o regulativnem okviru in tarifnih postavkah agencija in sicer najkasneje do 15. novembra v letu pred prvim letom novega regulativnega obdobja. Na ta način je zagotovljeno, da bodo cene za uporabo omrežij določene pravočasno in hkrati preprečimo, da za neko obdobje cene ne bi bile določene.</w:t>
      </w:r>
    </w:p>
    <w:p w:rsidR="005A27F3" w:rsidRPr="005A27F3" w:rsidRDefault="005A27F3" w:rsidP="00CE3074">
      <w:pPr>
        <w:pStyle w:val="Odstavekseznama2"/>
        <w:ind w:left="0"/>
        <w:rPr>
          <w:sz w:val="24"/>
          <w:szCs w:val="24"/>
        </w:rPr>
      </w:pPr>
    </w:p>
    <w:p w:rsidR="003D044C" w:rsidRPr="00F04B5A" w:rsidRDefault="003D044C" w:rsidP="00391BB3">
      <w:pPr>
        <w:pStyle w:val="Naslov5"/>
      </w:pPr>
      <w:bookmarkStart w:id="1087" w:name="_Toc293062836"/>
      <w:bookmarkStart w:id="1088" w:name="_Ref294266408"/>
      <w:bookmarkStart w:id="1089" w:name="_Ref294270577"/>
      <w:bookmarkStart w:id="1090" w:name="_Ref295903705"/>
      <w:bookmarkStart w:id="1091" w:name="_Ref311034026"/>
      <w:bookmarkStart w:id="1092" w:name="_Ref358535695"/>
      <w:bookmarkStart w:id="1093" w:name="_Toc358722098"/>
      <w:r w:rsidRPr="00F04B5A">
        <w:t>člen</w:t>
      </w:r>
      <w:r>
        <w:br/>
      </w:r>
      <w:r w:rsidRPr="00F04B5A">
        <w:t>(odstopanja od regulativnega okvira)</w:t>
      </w:r>
      <w:bookmarkEnd w:id="1087"/>
      <w:bookmarkEnd w:id="1088"/>
      <w:bookmarkEnd w:id="1089"/>
      <w:bookmarkEnd w:id="1090"/>
      <w:bookmarkEnd w:id="1091"/>
      <w:bookmarkEnd w:id="1092"/>
      <w:bookmarkEnd w:id="1093"/>
    </w:p>
    <w:p w:rsidR="003D044C" w:rsidRPr="00E618F3" w:rsidRDefault="003D044C" w:rsidP="003D044C">
      <w:pPr>
        <w:keepNext/>
        <w:rPr>
          <w:szCs w:val="24"/>
        </w:rPr>
      </w:pPr>
    </w:p>
    <w:p w:rsidR="003D044C" w:rsidRPr="00E618F3" w:rsidRDefault="00CE3074" w:rsidP="00CE3074">
      <w:pPr>
        <w:pStyle w:val="Odstavekseznama2"/>
        <w:keepNext/>
        <w:ind w:left="0"/>
        <w:rPr>
          <w:sz w:val="24"/>
          <w:szCs w:val="24"/>
        </w:rPr>
      </w:pPr>
      <w:r w:rsidRPr="00E618F3">
        <w:rPr>
          <w:sz w:val="24"/>
          <w:szCs w:val="24"/>
        </w:rPr>
        <w:t xml:space="preserve">(1) </w:t>
      </w:r>
      <w:r w:rsidR="003D044C" w:rsidRPr="00E618F3">
        <w:rPr>
          <w:sz w:val="24"/>
          <w:szCs w:val="24"/>
        </w:rPr>
        <w:t>Operater sistema je dolžan ugotavljati odstopanja od regulativnega okvira za posamezno leto, ki se odražajo v presežku ali primanjkljaju omrežnin</w:t>
      </w:r>
      <w:r w:rsidR="00F008B2">
        <w:rPr>
          <w:sz w:val="24"/>
          <w:szCs w:val="24"/>
        </w:rPr>
        <w:t xml:space="preserve"> in ugotovljena odstopanja razkriti v letnem poročilu </w:t>
      </w:r>
    </w:p>
    <w:p w:rsidR="003D044C" w:rsidRPr="00E618F3" w:rsidRDefault="003D044C" w:rsidP="003D044C">
      <w:pPr>
        <w:pStyle w:val="Odstavekseznama2"/>
        <w:ind w:left="426"/>
        <w:rPr>
          <w:sz w:val="24"/>
          <w:szCs w:val="24"/>
        </w:rPr>
      </w:pPr>
    </w:p>
    <w:p w:rsidR="001D1E1E" w:rsidRDefault="00F008B2" w:rsidP="00622B4E">
      <w:pPr>
        <w:pStyle w:val="Odstavekseznama"/>
        <w:ind w:left="0"/>
        <w:rPr>
          <w:szCs w:val="24"/>
        </w:rPr>
      </w:pPr>
      <w:r w:rsidRPr="00F008B2">
        <w:rPr>
          <w:szCs w:val="24"/>
        </w:rPr>
        <w:t>(2) Presežek omrežnin je presežek reguliranega letnega prihodka nad dejanskimi letnimi upravičenimi stroški operaterja sistema</w:t>
      </w:r>
      <w:r w:rsidR="00622B4E" w:rsidRPr="00622B4E">
        <w:rPr>
          <w:szCs w:val="24"/>
          <w:lang w:val="sl-SI"/>
        </w:rPr>
        <w:t>, ki niso zmanjšani za prihranek pri upravičenih stroških, ki jih je operater sistema dosegel z večjo strošk</w:t>
      </w:r>
      <w:r w:rsidR="00622B4E">
        <w:rPr>
          <w:szCs w:val="24"/>
          <w:lang w:val="sl-SI"/>
        </w:rPr>
        <w:t>ovno učinkovitostjo poslovanja</w:t>
      </w:r>
      <w:r w:rsidRPr="00F008B2">
        <w:rPr>
          <w:szCs w:val="24"/>
        </w:rPr>
        <w:t>. Ugotovi se kot presežek celotnega letnega zneska zaračunanih omrežnin (zmanjšanega za primanjkljaj omrežnin iz preteklih let ali povečanega za presežek omrežnin iz preteklih let) in zneska drugih letnih prihodkov iz dejavnosti operaterja sistema, nad zneskom dejanskih letnih upravičenih stroškov z upoštevanjem prihranka pri upravičenih stroških, ki jih je operater sistema dosegel z večjo stroškovno učinkovitostjo poslovanja.</w:t>
      </w:r>
    </w:p>
    <w:p w:rsidR="003D044C" w:rsidRPr="00E618F3" w:rsidRDefault="003D044C" w:rsidP="003D044C">
      <w:pPr>
        <w:pStyle w:val="Odstavekseznama2"/>
        <w:ind w:left="426"/>
        <w:rPr>
          <w:sz w:val="24"/>
          <w:szCs w:val="24"/>
        </w:rPr>
      </w:pPr>
    </w:p>
    <w:p w:rsidR="003D044C" w:rsidRPr="00E618F3" w:rsidRDefault="00F008B2" w:rsidP="00CE3074">
      <w:pPr>
        <w:pStyle w:val="Odstavekseznama2"/>
        <w:ind w:left="0"/>
        <w:rPr>
          <w:sz w:val="24"/>
          <w:szCs w:val="24"/>
        </w:rPr>
      </w:pPr>
      <w:r>
        <w:rPr>
          <w:sz w:val="24"/>
          <w:szCs w:val="24"/>
        </w:rPr>
        <w:t xml:space="preserve">(3)  </w:t>
      </w:r>
      <w:r w:rsidR="007E58CF" w:rsidRPr="007D1782">
        <w:rPr>
          <w:sz w:val="24"/>
          <w:szCs w:val="24"/>
        </w:rPr>
        <w:t>Primanjkljaj omrežnin je presežek dejanskih letnih upravičenih stroškov nad reguliranim letnim prihodkom operaterja sistema. Ugotovi se kot presežek dejanskih letnih upravičenih stroškov nad celotnim letnim zneskom zaračunanih omrežnin (povečanim za primanjkljaj omrežnin iz preteklih let ali zmanjšan</w:t>
      </w:r>
      <w:r w:rsidR="00B73022">
        <w:rPr>
          <w:sz w:val="24"/>
          <w:szCs w:val="24"/>
        </w:rPr>
        <w:t>im</w:t>
      </w:r>
      <w:r w:rsidR="007E58CF" w:rsidRPr="007D1782">
        <w:rPr>
          <w:sz w:val="24"/>
          <w:szCs w:val="24"/>
        </w:rPr>
        <w:t xml:space="preserve"> za presežek omrežnin iz preteklih let) in drugimi letnimi prihodki iz dejavnosti operaterja sistema.</w:t>
      </w:r>
    </w:p>
    <w:p w:rsidR="003D044C" w:rsidRPr="00E618F3" w:rsidRDefault="003D044C" w:rsidP="003D044C">
      <w:pPr>
        <w:rPr>
          <w:szCs w:val="24"/>
        </w:rPr>
      </w:pPr>
    </w:p>
    <w:p w:rsidR="003D044C" w:rsidRPr="00C90118" w:rsidRDefault="00CE3074" w:rsidP="00CE3074">
      <w:pPr>
        <w:pStyle w:val="Odstavekseznama2"/>
        <w:ind w:left="0"/>
        <w:rPr>
          <w:sz w:val="24"/>
          <w:szCs w:val="24"/>
        </w:rPr>
      </w:pPr>
      <w:r w:rsidRPr="00C90118">
        <w:rPr>
          <w:sz w:val="24"/>
          <w:szCs w:val="24"/>
        </w:rPr>
        <w:t xml:space="preserve">(4) </w:t>
      </w:r>
      <w:r w:rsidR="007E58CF" w:rsidRPr="00C90118">
        <w:rPr>
          <w:sz w:val="24"/>
          <w:szCs w:val="24"/>
        </w:rPr>
        <w:t xml:space="preserve">Presežek omrežnin je dolžan operater sistema uporabiti kot plačilo za storitve gospodarske javne službe dejavnost operaterja sistema naslednjega ali naslednjih let. Zaradi te obveze je dolžan operater sistema presežek omrežnin izkazati kot </w:t>
      </w:r>
      <w:r w:rsidR="00DB7B71" w:rsidRPr="00C90118">
        <w:t xml:space="preserve">že vnaprej zaračunane zneske omrežnin za storitve, ki jih </w:t>
      </w:r>
      <w:r w:rsidR="00DB7B71" w:rsidRPr="00C90118">
        <w:rPr>
          <w:lang w:val="sl-SI"/>
        </w:rPr>
        <w:t>operater sistema</w:t>
      </w:r>
      <w:r w:rsidR="00DB7B71" w:rsidRPr="00C90118">
        <w:t xml:space="preserve"> še ni opravil</w:t>
      </w:r>
      <w:r w:rsidR="007E58CF" w:rsidRPr="00C90118">
        <w:rPr>
          <w:sz w:val="24"/>
          <w:szCs w:val="24"/>
        </w:rPr>
        <w:t xml:space="preserve">. </w:t>
      </w:r>
      <w:r w:rsidR="00B73022" w:rsidRPr="00C90118">
        <w:rPr>
          <w:sz w:val="24"/>
          <w:szCs w:val="24"/>
        </w:rPr>
        <w:t>operater sistema</w:t>
      </w:r>
      <w:r w:rsidR="007E58CF" w:rsidRPr="00C90118">
        <w:rPr>
          <w:sz w:val="24"/>
          <w:szCs w:val="24"/>
        </w:rPr>
        <w:t xml:space="preserve"> znesek presežka omrežnin upošteva pri določitvi  omrežnin v naslednjem regulativnem obdobju</w:t>
      </w:r>
      <w:r w:rsidR="004C34CE" w:rsidRPr="00C90118">
        <w:rPr>
          <w:sz w:val="24"/>
          <w:szCs w:val="24"/>
          <w:lang w:val="sl-SI"/>
        </w:rPr>
        <w:t>,</w:t>
      </w:r>
      <w:r w:rsidR="004C34CE" w:rsidRPr="00C90118">
        <w:t xml:space="preserve"> kot že zaračunano omrežnino v preteklih obdobjih</w:t>
      </w:r>
      <w:r w:rsidR="007E58CF" w:rsidRPr="00C90118">
        <w:rPr>
          <w:sz w:val="24"/>
          <w:szCs w:val="24"/>
        </w:rPr>
        <w:t>.</w:t>
      </w:r>
    </w:p>
    <w:p w:rsidR="003D044C" w:rsidRPr="00C90118" w:rsidRDefault="003D044C" w:rsidP="003D044C">
      <w:pPr>
        <w:pStyle w:val="Odstavekseznama2"/>
        <w:ind w:left="426" w:hanging="426"/>
        <w:rPr>
          <w:sz w:val="24"/>
          <w:szCs w:val="24"/>
        </w:rPr>
      </w:pPr>
    </w:p>
    <w:p w:rsidR="003D044C" w:rsidRPr="00C90118" w:rsidRDefault="00CE3074" w:rsidP="00622B4E">
      <w:pPr>
        <w:pStyle w:val="Odstavekseznama2"/>
        <w:ind w:left="0"/>
        <w:rPr>
          <w:sz w:val="24"/>
          <w:szCs w:val="24"/>
          <w:lang w:val="sl-SI"/>
        </w:rPr>
      </w:pPr>
      <w:r w:rsidRPr="00C90118">
        <w:rPr>
          <w:sz w:val="24"/>
          <w:szCs w:val="24"/>
        </w:rPr>
        <w:t xml:space="preserve">(5) </w:t>
      </w:r>
      <w:r w:rsidR="007E58CF" w:rsidRPr="00C90118">
        <w:rPr>
          <w:sz w:val="24"/>
          <w:szCs w:val="24"/>
        </w:rPr>
        <w:t xml:space="preserve">Primanjkljaj omrežnin  ima operater sistema pravico prejeti v naslednjem ali naslednjih letih kot plačilo za storitve gospodarske javne službe dejavnost operaterja sistema tistega leta, za katerega je primanjkljaj ugotovljen. Zaradi te pravice lahko operater sistema primanjkljaj omrežnin </w:t>
      </w:r>
      <w:r w:rsidR="004C34CE" w:rsidRPr="00C90118">
        <w:t xml:space="preserve">obravnava kot vnaprej vračunane prihodke od omrežnin za že opravljene storitve gospodarske javne službe dejavnost </w:t>
      </w:r>
      <w:r w:rsidR="004C34CE" w:rsidRPr="00C90118">
        <w:rPr>
          <w:lang w:val="sl-SI"/>
        </w:rPr>
        <w:t>operater sistema</w:t>
      </w:r>
      <w:r w:rsidR="004C34CE" w:rsidRPr="00C90118">
        <w:t>, ki jih operater sistema še ni zaračunal</w:t>
      </w:r>
      <w:r w:rsidR="00622B4E" w:rsidRPr="00C90118">
        <w:rPr>
          <w:sz w:val="24"/>
          <w:szCs w:val="24"/>
          <w:lang w:val="sl-SI"/>
        </w:rPr>
        <w:t xml:space="preserve">, </w:t>
      </w:r>
      <w:r w:rsidR="004C34CE" w:rsidRPr="00C90118">
        <w:rPr>
          <w:rFonts w:cs="Arial"/>
        </w:rPr>
        <w:t>če lahko zanesljivo pričakuje</w:t>
      </w:r>
      <w:r w:rsidR="004C34CE" w:rsidRPr="00C90118">
        <w:t>, da bo primanjkljaj omrežnine zaračunan in plačan</w:t>
      </w:r>
      <w:r w:rsidR="004C34CE" w:rsidRPr="00C90118">
        <w:rPr>
          <w:sz w:val="24"/>
          <w:szCs w:val="24"/>
        </w:rPr>
        <w:t xml:space="preserve"> </w:t>
      </w:r>
      <w:r w:rsidR="004C34CE" w:rsidRPr="00C90118">
        <w:rPr>
          <w:rFonts w:cs="Arial"/>
        </w:rPr>
        <w:t>v naslednjih obdobjih</w:t>
      </w:r>
      <w:r w:rsidR="00622B4E" w:rsidRPr="00C90118">
        <w:rPr>
          <w:sz w:val="24"/>
          <w:szCs w:val="24"/>
          <w:lang w:val="sl-SI"/>
        </w:rPr>
        <w:t>. Operater sistema znesek primanjkljaja omrežnin lahko upošteva pri določitvi omrežnin v naslednjem regulativnem ali naslednjih regulativnih obdobjih.</w:t>
      </w:r>
    </w:p>
    <w:p w:rsidR="00622B4E" w:rsidRPr="00537EC1" w:rsidRDefault="00622B4E" w:rsidP="00622B4E">
      <w:pPr>
        <w:pStyle w:val="Odstavekseznama2"/>
        <w:ind w:left="0"/>
        <w:rPr>
          <w:sz w:val="24"/>
          <w:szCs w:val="24"/>
        </w:rPr>
      </w:pPr>
    </w:p>
    <w:p w:rsidR="003D044C" w:rsidRPr="00537EC1" w:rsidRDefault="00CE3074" w:rsidP="00622B4E">
      <w:pPr>
        <w:pStyle w:val="Odstavekseznama2"/>
        <w:ind w:left="0"/>
        <w:rPr>
          <w:sz w:val="24"/>
          <w:szCs w:val="24"/>
        </w:rPr>
      </w:pPr>
      <w:r>
        <w:rPr>
          <w:sz w:val="24"/>
          <w:szCs w:val="24"/>
        </w:rPr>
        <w:t xml:space="preserve">(6) </w:t>
      </w:r>
      <w:r w:rsidR="003D044C" w:rsidRPr="00537EC1">
        <w:rPr>
          <w:sz w:val="24"/>
          <w:szCs w:val="24"/>
        </w:rPr>
        <w:t xml:space="preserve">Operater sistema je dolžan agenciji posredovati izračun presežka oziroma primanjkljaja omrežnin posameznega leta regulativnega </w:t>
      </w:r>
      <w:r w:rsidR="003D044C" w:rsidRPr="00B73022">
        <w:rPr>
          <w:sz w:val="24"/>
          <w:szCs w:val="24"/>
        </w:rPr>
        <w:t>obdobja</w:t>
      </w:r>
      <w:r w:rsidR="005670DC" w:rsidRPr="00B73022">
        <w:rPr>
          <w:sz w:val="24"/>
          <w:szCs w:val="24"/>
        </w:rPr>
        <w:t xml:space="preserve"> </w:t>
      </w:r>
      <w:r w:rsidR="007E58CF" w:rsidRPr="007D1782">
        <w:rPr>
          <w:sz w:val="24"/>
          <w:szCs w:val="24"/>
        </w:rPr>
        <w:t>v 15. dneh od prejema revizorjevega poročila oziroma najkasneje v 6. mesecih po izteku koledarskega leta</w:t>
      </w:r>
      <w:r w:rsidR="003D044C" w:rsidRPr="00B73022">
        <w:rPr>
          <w:sz w:val="24"/>
          <w:szCs w:val="24"/>
        </w:rPr>
        <w:t>. Če agencija v postopku</w:t>
      </w:r>
      <w:r w:rsidR="003D044C" w:rsidRPr="00537EC1">
        <w:rPr>
          <w:sz w:val="24"/>
          <w:szCs w:val="24"/>
        </w:rPr>
        <w:t xml:space="preserve"> nadzora ugotovi drugačne presežke oziroma primanjkljaje omrežnin, kot jih je </w:t>
      </w:r>
      <w:r w:rsidR="003D044C">
        <w:rPr>
          <w:sz w:val="24"/>
          <w:szCs w:val="24"/>
        </w:rPr>
        <w:t>ugotovil</w:t>
      </w:r>
      <w:r w:rsidR="003D044C" w:rsidRPr="00537EC1">
        <w:rPr>
          <w:sz w:val="24"/>
          <w:szCs w:val="24"/>
        </w:rPr>
        <w:t xml:space="preserve"> operater sistema, o </w:t>
      </w:r>
      <w:r w:rsidR="003D044C" w:rsidRPr="004B6C57">
        <w:rPr>
          <w:sz w:val="24"/>
          <w:szCs w:val="24"/>
        </w:rPr>
        <w:t xml:space="preserve">tem </w:t>
      </w:r>
      <w:r w:rsidR="003D044C" w:rsidRPr="00537EC1">
        <w:rPr>
          <w:sz w:val="24"/>
          <w:szCs w:val="24"/>
        </w:rPr>
        <w:t>izda posebno odločbo, s katero v skladu z določbami četrtega in petega odstavka tega člena ugotovi višino presežka oziroma primanjkljaja.</w:t>
      </w:r>
    </w:p>
    <w:p w:rsidR="003D044C" w:rsidRPr="00537EC1" w:rsidRDefault="003D044C" w:rsidP="003D044C">
      <w:pPr>
        <w:pStyle w:val="Odstavekseznama2"/>
        <w:rPr>
          <w:sz w:val="24"/>
          <w:szCs w:val="24"/>
        </w:rPr>
      </w:pPr>
    </w:p>
    <w:p w:rsidR="003D044C" w:rsidRDefault="00CE3074" w:rsidP="00622B4E">
      <w:pPr>
        <w:pStyle w:val="Odstavekseznama2"/>
        <w:ind w:left="0"/>
        <w:rPr>
          <w:sz w:val="24"/>
          <w:szCs w:val="24"/>
          <w:lang w:val="sl-SI"/>
        </w:rPr>
      </w:pPr>
      <w:r>
        <w:rPr>
          <w:sz w:val="24"/>
          <w:szCs w:val="24"/>
        </w:rPr>
        <w:t xml:space="preserve">(7) </w:t>
      </w:r>
      <w:r w:rsidR="003D044C" w:rsidRPr="00537EC1">
        <w:rPr>
          <w:sz w:val="24"/>
          <w:szCs w:val="24"/>
        </w:rPr>
        <w:t xml:space="preserve">Operater sistema lahko izjemoma v teku regulativnega obdobja vloži zahtevo za izdajo soglasja k regulativnemu okviru, če je zaradi nepričakovanih sprememb v obsegu uporabe sistema ali drugih nepričakovanih okoliščin nastal tolikšen presežek ali primanjkljaj omrežnin, </w:t>
      </w:r>
      <w:r w:rsidR="00622B4E" w:rsidRPr="00622B4E">
        <w:rPr>
          <w:sz w:val="24"/>
          <w:szCs w:val="24"/>
          <w:lang w:val="sl-SI"/>
        </w:rPr>
        <w:t>v primerjavi z načrtovanim primanjkljajem iz 246. člena tega zakona, da ga brez te spremembe ne bo mogoče izravnati pri določitvi regulativnega okvira v naslednjih regulativnih obdobjih. V postopku odločanja o tej zahtevi se ne uporabljajo določbe četrtega in petega odstavka prejšnjega člena o začasni odločbi.</w:t>
      </w:r>
    </w:p>
    <w:p w:rsidR="00622B4E" w:rsidRPr="00537EC1" w:rsidRDefault="00622B4E" w:rsidP="00622B4E">
      <w:pPr>
        <w:pStyle w:val="Odstavekseznama2"/>
        <w:ind w:left="0"/>
        <w:rPr>
          <w:szCs w:val="24"/>
        </w:rPr>
      </w:pPr>
    </w:p>
    <w:p w:rsidR="00622B4E" w:rsidRDefault="00CE3074" w:rsidP="00622B4E">
      <w:pPr>
        <w:pStyle w:val="Odstavekseznama2"/>
        <w:ind w:left="0"/>
        <w:rPr>
          <w:sz w:val="24"/>
          <w:szCs w:val="24"/>
        </w:rPr>
      </w:pPr>
      <w:r>
        <w:rPr>
          <w:sz w:val="24"/>
          <w:szCs w:val="24"/>
        </w:rPr>
        <w:t xml:space="preserve">(8) </w:t>
      </w:r>
      <w:r w:rsidR="003D044C" w:rsidRPr="00537EC1">
        <w:rPr>
          <w:sz w:val="24"/>
          <w:szCs w:val="24"/>
        </w:rPr>
        <w:t xml:space="preserve">Določbe o poračunavanju presežka oziroma primanjkljaja omrežnin se uporabljajo tudi v primeru, da dejavnost operaterja </w:t>
      </w:r>
      <w:r w:rsidR="00481298">
        <w:rPr>
          <w:sz w:val="24"/>
          <w:szCs w:val="24"/>
        </w:rPr>
        <w:t xml:space="preserve">sistema </w:t>
      </w:r>
      <w:r w:rsidR="003D044C" w:rsidRPr="00537EC1">
        <w:rPr>
          <w:sz w:val="24"/>
          <w:szCs w:val="24"/>
        </w:rPr>
        <w:t>na zadevnem sistemu začne izvajati drug izvajalec.</w:t>
      </w:r>
      <w:r w:rsidR="00B73022">
        <w:rPr>
          <w:sz w:val="24"/>
          <w:szCs w:val="24"/>
        </w:rPr>
        <w:t xml:space="preserve"> </w:t>
      </w:r>
      <w:r w:rsidR="007E58CF" w:rsidRPr="007D1782">
        <w:rPr>
          <w:sz w:val="24"/>
          <w:szCs w:val="24"/>
        </w:rPr>
        <w:t xml:space="preserve">Dosedanji izvajalec je dolžan morebitni presežek plačati novemu izvajalcu, morebitni primankljaj pa lahko zahteva od novega izvajalca, oboje najkasneje do konca regulativnega obdobja, v katerem </w:t>
      </w:r>
      <w:r w:rsidR="00622B4E">
        <w:rPr>
          <w:sz w:val="24"/>
          <w:szCs w:val="24"/>
        </w:rPr>
        <w:t xml:space="preserve">bo novi drug izvajalec pri ugotavljanju odstopanj od regulativnega okvira ugotovil realizacijo teh postavk. </w:t>
      </w:r>
    </w:p>
    <w:p w:rsidR="00622B4E" w:rsidRDefault="00622B4E" w:rsidP="00622B4E">
      <w:pPr>
        <w:pStyle w:val="Odstavekseznama2"/>
        <w:rPr>
          <w:sz w:val="24"/>
          <w:szCs w:val="24"/>
        </w:rPr>
      </w:pPr>
    </w:p>
    <w:p w:rsidR="003D044C" w:rsidRDefault="003D044C" w:rsidP="00622B4E">
      <w:pPr>
        <w:pStyle w:val="Odstavekseznama2"/>
        <w:ind w:left="0"/>
        <w:rPr>
          <w:sz w:val="24"/>
          <w:szCs w:val="24"/>
        </w:rPr>
      </w:pPr>
    </w:p>
    <w:p w:rsidR="001D1E1E" w:rsidRDefault="001D1E1E" w:rsidP="007D1782">
      <w:pPr>
        <w:pStyle w:val="Odstavekseznama2"/>
        <w:ind w:left="0"/>
        <w:rPr>
          <w:sz w:val="24"/>
          <w:szCs w:val="24"/>
        </w:rPr>
      </w:pPr>
    </w:p>
    <w:p w:rsidR="001D1E1E" w:rsidRDefault="005A27F3" w:rsidP="007D1782">
      <w:pPr>
        <w:pStyle w:val="Obrazloitev"/>
      </w:pPr>
      <w:r w:rsidRPr="005A27F3">
        <w:t>V tem členu je določen način ugotavljanja odstopanj od regulativnega okvira oziroma ugotavljanja morebitnih presežkov oziroma primanjkljajev omrežnine glede na dejanske in načrtovane upravičene stroške. Na ta način je zagotovljen ekonomski nadzor regulatorja, ki pomeni stalno opazovanje reguliranih dejavnosti in nadzor, s katerim regulator preverja, da podjetja ne presežejo maksimalnih dovoljenih vrednosti določenih parametrov, ki jih je postavil regulator v regulativnem okviru.</w:t>
      </w:r>
    </w:p>
    <w:p w:rsidR="001D1E1E" w:rsidRDefault="001D1E1E" w:rsidP="007D1782">
      <w:pPr>
        <w:pStyle w:val="Obrazloitev"/>
      </w:pPr>
    </w:p>
    <w:p w:rsidR="001D1E1E" w:rsidRDefault="005A27F3" w:rsidP="007D1782">
      <w:pPr>
        <w:pStyle w:val="Obrazloitev"/>
      </w:pPr>
      <w:r w:rsidRPr="005A27F3">
        <w:t xml:space="preserve">Ekonomski nadzor mora lastnikom dopuščati razumno (primerljivo donosu podobno tveganih dejavnosti) stopnjo donosa. Strateške managerske odločitve, kot so investicije v reguliranih dejavnostih, so ocenjene podobno kot v industriji, ki je izpostavljena konkurenci. To pa pomeni, da regulator s svojim delovanjem skrbi, da prekomerni dobički niso dopuščeni in tudi vsa tveganja poslovnih odločitev (npr. investicij) ne nosijo uporabniki sistema. Donosnost reguliranih dejavnosti pa omogoča stimulativno okolje za izvajanje teh dejavnosti, vključno s financiranjem investicij, da bo zagotovljena kvaliteta storitev. </w:t>
      </w:r>
    </w:p>
    <w:p w:rsidR="001D1E1E" w:rsidRDefault="001D1E1E" w:rsidP="007D1782">
      <w:pPr>
        <w:pStyle w:val="Obrazloitev"/>
      </w:pPr>
    </w:p>
    <w:p w:rsidR="001D1E1E" w:rsidRDefault="005A27F3" w:rsidP="007D1782">
      <w:pPr>
        <w:pStyle w:val="Obrazloitev"/>
      </w:pPr>
      <w:r w:rsidRPr="005A27F3">
        <w:t>Operater sistema je dolžan sam ugotavljati odstopanja od regulativnega okvira za posamezno leto, pri čemer mora presežek omrežnin upoštevati kot namenski vir za pokrivanje primanjkljajev omrežnin iz preteklih let oziroma upravičenih stroškov iz dejavnosti operaterja sistema v naslednjem regulativnem obdobju. Če agencija v postopku nadzora ugotovi drugačne presežke oziroma primanjkljaje omrežnin, kot jih je upošteval operater sistema, o tem izda posebno odločbo, s katero ugotovi višino presežka oziroma primanjkljaja.</w:t>
      </w:r>
    </w:p>
    <w:p w:rsidR="001D1E1E" w:rsidRDefault="001D1E1E" w:rsidP="007D1782">
      <w:pPr>
        <w:pStyle w:val="Obrazloitev"/>
      </w:pPr>
    </w:p>
    <w:p w:rsidR="001D1E1E" w:rsidRDefault="005A27F3" w:rsidP="007D1782">
      <w:pPr>
        <w:pStyle w:val="Obrazloitev"/>
      </w:pPr>
      <w:r w:rsidRPr="005A27F3">
        <w:t>Način ugotavljanja presežkov določi agencija v splošnem aktu, izjemoma pa lahko operater sistema  glede na ugotovljene presežke oziroma primanjkljaje že med tekom regulativnega okvira zaprosi za izdajo novega soglasja.</w:t>
      </w:r>
    </w:p>
    <w:p w:rsidR="001D1E1E" w:rsidRDefault="001D1E1E" w:rsidP="007D1782">
      <w:pPr>
        <w:pStyle w:val="Odstavekseznama2"/>
        <w:ind w:left="0"/>
        <w:rPr>
          <w:sz w:val="24"/>
          <w:szCs w:val="24"/>
        </w:rPr>
      </w:pPr>
    </w:p>
    <w:p w:rsidR="001D1E1E" w:rsidRDefault="001D1E1E" w:rsidP="007D1782">
      <w:pPr>
        <w:pStyle w:val="Odstavekseznama2"/>
        <w:ind w:left="0"/>
        <w:rPr>
          <w:sz w:val="24"/>
          <w:szCs w:val="24"/>
        </w:rPr>
      </w:pPr>
    </w:p>
    <w:p w:rsidR="003D044C" w:rsidRPr="00BC21AD" w:rsidRDefault="00C24E92" w:rsidP="001E2586">
      <w:pPr>
        <w:pStyle w:val="Naslov4"/>
        <w:rPr>
          <w:b w:val="0"/>
          <w:sz w:val="24"/>
          <w:szCs w:val="24"/>
        </w:rPr>
      </w:pPr>
      <w:bookmarkStart w:id="1094" w:name="_Toc358722099"/>
      <w:r w:rsidRPr="00BC21AD">
        <w:rPr>
          <w:b w:val="0"/>
          <w:sz w:val="24"/>
          <w:szCs w:val="24"/>
        </w:rPr>
        <w:t xml:space="preserve">II. </w:t>
      </w:r>
      <w:r w:rsidR="003D044C" w:rsidRPr="00BC21AD">
        <w:rPr>
          <w:b w:val="0"/>
          <w:sz w:val="24"/>
          <w:szCs w:val="24"/>
        </w:rPr>
        <w:t>Tarifa za uporabo sistema zemeljskega plina</w:t>
      </w:r>
      <w:bookmarkEnd w:id="1094"/>
    </w:p>
    <w:p w:rsidR="001D1E1E" w:rsidRDefault="003D044C" w:rsidP="007D1782">
      <w:pPr>
        <w:pStyle w:val="Naslov5"/>
      </w:pPr>
      <w:bookmarkStart w:id="1095" w:name="_Toc293062837"/>
      <w:bookmarkStart w:id="1096" w:name="_Ref294266415"/>
      <w:bookmarkStart w:id="1097" w:name="_Ref294270582"/>
      <w:bookmarkStart w:id="1098" w:name="_Toc358722100"/>
      <w:r w:rsidRPr="00F04B5A">
        <w:t>člen</w:t>
      </w:r>
      <w:r>
        <w:br/>
      </w:r>
      <w:r w:rsidRPr="00F04B5A">
        <w:t>(metodologija za obračunavanje omrežnine)</w:t>
      </w:r>
      <w:bookmarkEnd w:id="1095"/>
      <w:bookmarkEnd w:id="1096"/>
      <w:bookmarkEnd w:id="1097"/>
      <w:bookmarkEnd w:id="1098"/>
    </w:p>
    <w:p w:rsidR="001E2586" w:rsidRPr="001E2586" w:rsidRDefault="001E2586" w:rsidP="001E2586"/>
    <w:p w:rsidR="003D044C" w:rsidRPr="00537EC1" w:rsidRDefault="00CE3074" w:rsidP="001E2586">
      <w:pPr>
        <w:pStyle w:val="Odstavekseznama2"/>
        <w:ind w:left="0"/>
        <w:rPr>
          <w:sz w:val="24"/>
          <w:szCs w:val="24"/>
        </w:rPr>
      </w:pPr>
      <w:r>
        <w:rPr>
          <w:sz w:val="24"/>
          <w:szCs w:val="24"/>
        </w:rPr>
        <w:t xml:space="preserve">(1) </w:t>
      </w:r>
      <w:r w:rsidR="003D044C" w:rsidRPr="00537EC1">
        <w:rPr>
          <w:sz w:val="24"/>
          <w:szCs w:val="24"/>
        </w:rPr>
        <w:t>Agencija s splošnim aktom predpiše metodologijo za določitev tarif in način obračunavanja omrežnine in sicer ločeno:</w:t>
      </w:r>
    </w:p>
    <w:p w:rsidR="003D044C" w:rsidRPr="00537EC1" w:rsidRDefault="003D044C" w:rsidP="001617CF">
      <w:pPr>
        <w:pStyle w:val="Odstavekseznama2"/>
        <w:numPr>
          <w:ilvl w:val="0"/>
          <w:numId w:val="81"/>
        </w:numPr>
        <w:rPr>
          <w:sz w:val="24"/>
          <w:szCs w:val="24"/>
        </w:rPr>
      </w:pPr>
      <w:r w:rsidRPr="00537EC1">
        <w:rPr>
          <w:sz w:val="24"/>
          <w:szCs w:val="24"/>
        </w:rPr>
        <w:t>za uporabo prenosnega sistema  (ločeno za vstopne in izstopne točke)</w:t>
      </w:r>
    </w:p>
    <w:p w:rsidR="003D044C" w:rsidRPr="00537EC1" w:rsidRDefault="003D044C" w:rsidP="001617CF">
      <w:pPr>
        <w:pStyle w:val="Odstavekseznama2"/>
        <w:numPr>
          <w:ilvl w:val="0"/>
          <w:numId w:val="81"/>
        </w:numPr>
        <w:rPr>
          <w:sz w:val="24"/>
          <w:szCs w:val="24"/>
        </w:rPr>
      </w:pPr>
      <w:r w:rsidRPr="00537EC1">
        <w:rPr>
          <w:sz w:val="24"/>
          <w:szCs w:val="24"/>
        </w:rPr>
        <w:t xml:space="preserve">za uporabo distribucijskega sistema, </w:t>
      </w:r>
    </w:p>
    <w:p w:rsidR="003D044C" w:rsidRPr="00537EC1" w:rsidRDefault="003D044C" w:rsidP="001617CF">
      <w:pPr>
        <w:pStyle w:val="Odstavekseznama2"/>
        <w:numPr>
          <w:ilvl w:val="0"/>
          <w:numId w:val="81"/>
        </w:numPr>
        <w:rPr>
          <w:sz w:val="24"/>
          <w:szCs w:val="24"/>
        </w:rPr>
      </w:pPr>
      <w:r w:rsidRPr="00537EC1">
        <w:rPr>
          <w:sz w:val="24"/>
          <w:szCs w:val="24"/>
        </w:rPr>
        <w:t>sistemske storitve (lastn</w:t>
      </w:r>
      <w:r w:rsidR="001B0379">
        <w:rPr>
          <w:sz w:val="24"/>
          <w:szCs w:val="24"/>
        </w:rPr>
        <w:t>a</w:t>
      </w:r>
      <w:r w:rsidRPr="00537EC1">
        <w:rPr>
          <w:sz w:val="24"/>
          <w:szCs w:val="24"/>
        </w:rPr>
        <w:t xml:space="preserve"> raba za zagotavljanje delovanja sistema</w:t>
      </w:r>
      <w:r w:rsidR="001B0379">
        <w:rPr>
          <w:sz w:val="24"/>
          <w:szCs w:val="24"/>
        </w:rPr>
        <w:t>, izravnava odstopanj</w:t>
      </w:r>
      <w:r w:rsidRPr="00537EC1">
        <w:rPr>
          <w:sz w:val="24"/>
          <w:szCs w:val="24"/>
        </w:rPr>
        <w:t>)</w:t>
      </w:r>
      <w:r w:rsidR="001B0379">
        <w:rPr>
          <w:sz w:val="24"/>
          <w:szCs w:val="24"/>
        </w:rPr>
        <w:t>,</w:t>
      </w:r>
    </w:p>
    <w:p w:rsidR="003D044C" w:rsidRPr="00537EC1" w:rsidRDefault="003D044C" w:rsidP="001617CF">
      <w:pPr>
        <w:pStyle w:val="Odstavekseznama2"/>
        <w:numPr>
          <w:ilvl w:val="0"/>
          <w:numId w:val="81"/>
        </w:numPr>
        <w:rPr>
          <w:sz w:val="24"/>
          <w:szCs w:val="24"/>
        </w:rPr>
      </w:pPr>
      <w:r w:rsidRPr="00537EC1">
        <w:rPr>
          <w:sz w:val="24"/>
          <w:szCs w:val="24"/>
        </w:rPr>
        <w:t xml:space="preserve">meritve, </w:t>
      </w:r>
    </w:p>
    <w:p w:rsidR="003D044C" w:rsidRPr="00537EC1" w:rsidRDefault="003D044C" w:rsidP="001617CF">
      <w:pPr>
        <w:pStyle w:val="Odstavekseznama2"/>
        <w:numPr>
          <w:ilvl w:val="0"/>
          <w:numId w:val="81"/>
        </w:numPr>
        <w:rPr>
          <w:sz w:val="24"/>
          <w:szCs w:val="24"/>
        </w:rPr>
      </w:pPr>
      <w:r w:rsidRPr="00537EC1">
        <w:rPr>
          <w:sz w:val="24"/>
          <w:szCs w:val="24"/>
        </w:rPr>
        <w:t>ostale storitve,</w:t>
      </w:r>
    </w:p>
    <w:p w:rsidR="003D044C" w:rsidRPr="00537EC1" w:rsidRDefault="003D044C" w:rsidP="003D044C">
      <w:pPr>
        <w:rPr>
          <w:szCs w:val="24"/>
        </w:rPr>
      </w:pPr>
      <w:r w:rsidRPr="00537EC1">
        <w:rPr>
          <w:szCs w:val="24"/>
        </w:rPr>
        <w:t>na način, ki spodbuja učinkovitost operaterjev sistema in uporabe sistema.</w:t>
      </w:r>
    </w:p>
    <w:p w:rsidR="003D044C" w:rsidRPr="00537EC1" w:rsidRDefault="003D044C" w:rsidP="003D044C">
      <w:pPr>
        <w:rPr>
          <w:szCs w:val="24"/>
        </w:rPr>
      </w:pPr>
    </w:p>
    <w:p w:rsidR="003D044C" w:rsidRPr="00537EC1" w:rsidRDefault="00CE3074" w:rsidP="001E2586">
      <w:pPr>
        <w:pStyle w:val="Odstavekseznama2"/>
        <w:ind w:left="0"/>
        <w:rPr>
          <w:sz w:val="24"/>
          <w:szCs w:val="24"/>
        </w:rPr>
      </w:pPr>
      <w:r>
        <w:rPr>
          <w:sz w:val="24"/>
          <w:szCs w:val="24"/>
        </w:rPr>
        <w:t xml:space="preserve">(2) </w:t>
      </w:r>
      <w:r w:rsidR="003D044C" w:rsidRPr="00537EC1">
        <w:rPr>
          <w:sz w:val="24"/>
          <w:szCs w:val="24"/>
        </w:rPr>
        <w:t>V splošnem aktu iz prejšnjega odstavka agencija določi:</w:t>
      </w:r>
    </w:p>
    <w:p w:rsidR="003D044C" w:rsidRPr="00537EC1" w:rsidRDefault="003D044C" w:rsidP="001617CF">
      <w:pPr>
        <w:pStyle w:val="Odstavekseznama2"/>
        <w:numPr>
          <w:ilvl w:val="0"/>
          <w:numId w:val="80"/>
        </w:numPr>
        <w:rPr>
          <w:sz w:val="24"/>
          <w:szCs w:val="24"/>
        </w:rPr>
      </w:pPr>
      <w:r w:rsidRPr="00537EC1">
        <w:rPr>
          <w:sz w:val="24"/>
          <w:szCs w:val="24"/>
        </w:rPr>
        <w:t>tarife in tarifne elemente, ki predstavljajo kategorije uporabnikov sistema glede na značilnost njihove uporabe sistema v določenih največjih razponih teh značilnosti;</w:t>
      </w:r>
    </w:p>
    <w:p w:rsidR="003D044C" w:rsidRPr="00537EC1" w:rsidRDefault="003D044C" w:rsidP="001617CF">
      <w:pPr>
        <w:pStyle w:val="Odstavekseznama2"/>
        <w:numPr>
          <w:ilvl w:val="0"/>
          <w:numId w:val="80"/>
        </w:numPr>
        <w:rPr>
          <w:sz w:val="24"/>
          <w:szCs w:val="24"/>
        </w:rPr>
      </w:pPr>
      <w:r w:rsidRPr="00537EC1">
        <w:rPr>
          <w:sz w:val="24"/>
          <w:szCs w:val="24"/>
        </w:rPr>
        <w:t>storitve, ki jih lahko operater sistema zaračunava v okviru izvajanja gospodarske javne službe dejavnost operaterja sistema uporabnikom sistema poleg omrežnine;</w:t>
      </w:r>
    </w:p>
    <w:p w:rsidR="003D044C" w:rsidRPr="00537EC1" w:rsidRDefault="003D044C" w:rsidP="001617CF">
      <w:pPr>
        <w:pStyle w:val="Odstavekseznama2"/>
        <w:numPr>
          <w:ilvl w:val="0"/>
          <w:numId w:val="80"/>
        </w:numPr>
        <w:rPr>
          <w:sz w:val="24"/>
          <w:szCs w:val="24"/>
        </w:rPr>
      </w:pPr>
      <w:r w:rsidRPr="00537EC1">
        <w:rPr>
          <w:sz w:val="24"/>
          <w:szCs w:val="24"/>
        </w:rPr>
        <w:t>način izračuna omrežnin;</w:t>
      </w:r>
    </w:p>
    <w:p w:rsidR="003D044C" w:rsidRPr="00537EC1" w:rsidRDefault="003D044C" w:rsidP="001617CF">
      <w:pPr>
        <w:pStyle w:val="Odstavekseznama2"/>
        <w:numPr>
          <w:ilvl w:val="0"/>
          <w:numId w:val="80"/>
        </w:numPr>
        <w:rPr>
          <w:sz w:val="24"/>
          <w:szCs w:val="24"/>
        </w:rPr>
      </w:pPr>
      <w:r w:rsidRPr="00537EC1">
        <w:rPr>
          <w:sz w:val="24"/>
          <w:szCs w:val="24"/>
        </w:rPr>
        <w:t>način zaračunavanja omrežnine in cene storitev iz 2. alineje.</w:t>
      </w:r>
    </w:p>
    <w:p w:rsidR="003D044C" w:rsidRPr="00537EC1" w:rsidRDefault="003D044C" w:rsidP="003D044C">
      <w:pPr>
        <w:ind w:left="426" w:hanging="426"/>
        <w:rPr>
          <w:szCs w:val="24"/>
        </w:rPr>
      </w:pPr>
    </w:p>
    <w:p w:rsidR="003D044C" w:rsidRDefault="00CE3074" w:rsidP="001E2586">
      <w:pPr>
        <w:pStyle w:val="Odstavekseznama2"/>
        <w:ind w:left="0"/>
        <w:rPr>
          <w:sz w:val="24"/>
          <w:szCs w:val="24"/>
        </w:rPr>
      </w:pPr>
      <w:r w:rsidRPr="001E2586">
        <w:rPr>
          <w:sz w:val="24"/>
          <w:szCs w:val="24"/>
        </w:rPr>
        <w:t xml:space="preserve">(3) </w:t>
      </w:r>
      <w:r w:rsidR="003D044C" w:rsidRPr="001E2586">
        <w:rPr>
          <w:sz w:val="24"/>
          <w:szCs w:val="24"/>
        </w:rPr>
        <w:t>Tarife in tarifne postavke omrežnine ne smejo diskriminirati plina iz obnovljivih virov energije, ampak v čim večji meri spodbujajo njegovo uporabo.</w:t>
      </w:r>
    </w:p>
    <w:p w:rsidR="005A27F3" w:rsidRDefault="005A27F3" w:rsidP="001E2586">
      <w:pPr>
        <w:pStyle w:val="Odstavekseznama2"/>
        <w:ind w:left="0"/>
        <w:rPr>
          <w:sz w:val="24"/>
          <w:szCs w:val="24"/>
        </w:rPr>
      </w:pPr>
    </w:p>
    <w:p w:rsidR="001D1E1E" w:rsidRDefault="005A27F3" w:rsidP="007D1782">
      <w:pPr>
        <w:pStyle w:val="Obrazloitev"/>
      </w:pPr>
      <w:r w:rsidRPr="005A27F3">
        <w:t>S tem členom je agenciji dano pooblastilo za sprejem splošnega akta za izvrševanje javnih pooblastil, s katerim določi metodologijo za določitev tarif in način obračunavanja, določi tarife, tarifne elemente in storitve, ki jih lahko operater sistema zaračunava v okviru izvajanja gospodarske javne službe.</w:t>
      </w:r>
    </w:p>
    <w:p w:rsidR="005A27F3" w:rsidRPr="005A27F3" w:rsidRDefault="005A27F3" w:rsidP="001E2586">
      <w:pPr>
        <w:pStyle w:val="Odstavekseznama2"/>
        <w:ind w:left="0"/>
        <w:rPr>
          <w:sz w:val="24"/>
          <w:szCs w:val="24"/>
        </w:rPr>
      </w:pPr>
    </w:p>
    <w:p w:rsidR="003D044C" w:rsidRPr="00F04B5A" w:rsidRDefault="003D044C" w:rsidP="00391BB3">
      <w:pPr>
        <w:pStyle w:val="Naslov5"/>
      </w:pPr>
      <w:bookmarkStart w:id="1099" w:name="_Toc293062838"/>
      <w:bookmarkStart w:id="1100" w:name="_Ref294266420"/>
      <w:bookmarkStart w:id="1101" w:name="_Ref294270586"/>
      <w:bookmarkStart w:id="1102" w:name="_Toc358722101"/>
      <w:r w:rsidRPr="00F04B5A">
        <w:t>člen</w:t>
      </w:r>
      <w:r>
        <w:br/>
      </w:r>
      <w:r w:rsidRPr="00F04B5A">
        <w:t>(določitev tarifnih postavk)</w:t>
      </w:r>
      <w:bookmarkEnd w:id="1099"/>
      <w:bookmarkEnd w:id="1100"/>
      <w:bookmarkEnd w:id="1101"/>
      <w:bookmarkEnd w:id="1102"/>
    </w:p>
    <w:p w:rsidR="003D044C" w:rsidRPr="00537EC1" w:rsidRDefault="003D044C" w:rsidP="003D044C">
      <w:pPr>
        <w:keepNext/>
        <w:rPr>
          <w:szCs w:val="24"/>
        </w:rPr>
      </w:pPr>
    </w:p>
    <w:p w:rsidR="003D044C" w:rsidRPr="00537EC1" w:rsidRDefault="00CE3074" w:rsidP="00CE3074">
      <w:pPr>
        <w:pStyle w:val="Odstavekseznama2"/>
        <w:ind w:left="0"/>
        <w:rPr>
          <w:sz w:val="24"/>
          <w:szCs w:val="24"/>
        </w:rPr>
      </w:pPr>
      <w:r>
        <w:rPr>
          <w:sz w:val="24"/>
          <w:szCs w:val="24"/>
        </w:rPr>
        <w:t xml:space="preserve">(1) </w:t>
      </w:r>
      <w:r w:rsidR="003D044C" w:rsidRPr="00537EC1">
        <w:rPr>
          <w:sz w:val="24"/>
          <w:szCs w:val="24"/>
        </w:rPr>
        <w:t>Tarifne postavke mora operater sistema določiti v skladu z metodologijo iz prejšnjega člena tega zakona tako, da ob načrtovani uporabi sistema prihodki iz omrežnin dosežejo znesek reguliranega prihodka iz omrežnin v regulativnem obdobju.</w:t>
      </w:r>
    </w:p>
    <w:p w:rsidR="003D044C" w:rsidRPr="00537EC1" w:rsidRDefault="003D044C" w:rsidP="003D044C">
      <w:pPr>
        <w:pStyle w:val="Odstavekseznama2"/>
        <w:ind w:left="567"/>
        <w:rPr>
          <w:sz w:val="24"/>
          <w:szCs w:val="24"/>
        </w:rPr>
      </w:pPr>
    </w:p>
    <w:p w:rsidR="003D044C" w:rsidRPr="00537EC1" w:rsidRDefault="00CE3074" w:rsidP="00CE3074">
      <w:pPr>
        <w:pStyle w:val="Odstavekseznama2"/>
        <w:ind w:left="0"/>
        <w:rPr>
          <w:sz w:val="24"/>
          <w:szCs w:val="24"/>
        </w:rPr>
      </w:pPr>
      <w:r>
        <w:rPr>
          <w:sz w:val="24"/>
          <w:szCs w:val="24"/>
        </w:rPr>
        <w:t xml:space="preserve">(2) </w:t>
      </w:r>
      <w:r w:rsidR="003D044C" w:rsidRPr="00537EC1">
        <w:rPr>
          <w:sz w:val="24"/>
          <w:szCs w:val="24"/>
        </w:rPr>
        <w:t xml:space="preserve">Tarifne postavke za ostale storitve, ki niso vsebovane v omrežnini in jih operater sistema zaračunava uporabnikom </w:t>
      </w:r>
      <w:r w:rsidR="00FC2977">
        <w:rPr>
          <w:sz w:val="24"/>
          <w:szCs w:val="24"/>
        </w:rPr>
        <w:t>sistema</w:t>
      </w:r>
      <w:r w:rsidR="003D044C" w:rsidRPr="00537EC1">
        <w:rPr>
          <w:sz w:val="24"/>
          <w:szCs w:val="24"/>
        </w:rPr>
        <w:t>, določi operater sistema s soglasjem agencije.</w:t>
      </w:r>
    </w:p>
    <w:p w:rsidR="003D044C" w:rsidRPr="00537EC1" w:rsidRDefault="003D044C" w:rsidP="003D044C">
      <w:pPr>
        <w:rPr>
          <w:szCs w:val="24"/>
        </w:rPr>
      </w:pPr>
    </w:p>
    <w:p w:rsidR="003D044C" w:rsidRPr="00537EC1" w:rsidRDefault="00CE3074" w:rsidP="00CE3074">
      <w:pPr>
        <w:pStyle w:val="Odstavekseznama2"/>
        <w:ind w:left="0"/>
        <w:rPr>
          <w:sz w:val="24"/>
          <w:szCs w:val="24"/>
        </w:rPr>
      </w:pPr>
      <w:r>
        <w:rPr>
          <w:sz w:val="24"/>
          <w:szCs w:val="24"/>
        </w:rPr>
        <w:t xml:space="preserve">(3) </w:t>
      </w:r>
      <w:r w:rsidR="003D044C" w:rsidRPr="00537EC1">
        <w:rPr>
          <w:sz w:val="24"/>
          <w:szCs w:val="24"/>
        </w:rPr>
        <w:t>Tarifne postavke operater sistema objavi v Uradnem listu Republike Slovenije pred začetkom njihove uporabe.</w:t>
      </w:r>
    </w:p>
    <w:p w:rsidR="003D044C" w:rsidRPr="00537EC1" w:rsidRDefault="003D044C" w:rsidP="003D044C">
      <w:pPr>
        <w:ind w:left="567" w:hanging="567"/>
        <w:rPr>
          <w:szCs w:val="24"/>
        </w:rPr>
      </w:pPr>
    </w:p>
    <w:p w:rsidR="003D044C" w:rsidRPr="00537EC1" w:rsidRDefault="00CE3074" w:rsidP="00CE3074">
      <w:pPr>
        <w:pStyle w:val="Odstavekseznama2"/>
        <w:ind w:left="0"/>
        <w:rPr>
          <w:sz w:val="24"/>
          <w:szCs w:val="24"/>
        </w:rPr>
      </w:pPr>
      <w:r>
        <w:rPr>
          <w:sz w:val="24"/>
          <w:szCs w:val="24"/>
        </w:rPr>
        <w:t xml:space="preserve">(4) </w:t>
      </w:r>
      <w:r w:rsidR="003D044C" w:rsidRPr="00537EC1">
        <w:rPr>
          <w:sz w:val="24"/>
          <w:szCs w:val="24"/>
        </w:rPr>
        <w:t>Operater sistema ne sme obračunavati omrežnine in druge cene storitev v okviru izvajanja gospodarske javne službe dejavnost operaterja sistema po drugačnih tarifnih postavkah, kot so bile objavljene v Uradnem listu Republike Slovenije</w:t>
      </w:r>
      <w:r w:rsidR="00135915">
        <w:rPr>
          <w:sz w:val="24"/>
          <w:szCs w:val="24"/>
        </w:rPr>
        <w:t xml:space="preserve"> oziroma kot jih je določila agencija z odločbo iz </w:t>
      </w:r>
      <w:r w:rsidR="002143F0">
        <w:rPr>
          <w:sz w:val="24"/>
          <w:szCs w:val="24"/>
        </w:rPr>
        <w:fldChar w:fldCharType="begin"/>
      </w:r>
      <w:r w:rsidR="00135915">
        <w:rPr>
          <w:sz w:val="24"/>
          <w:szCs w:val="24"/>
        </w:rPr>
        <w:instrText xml:space="preserve"> REF _Ref305756030 \r \h </w:instrText>
      </w:r>
      <w:r w:rsidR="002143F0">
        <w:rPr>
          <w:sz w:val="24"/>
          <w:szCs w:val="24"/>
        </w:rPr>
      </w:r>
      <w:r w:rsidR="002143F0">
        <w:rPr>
          <w:sz w:val="24"/>
          <w:szCs w:val="24"/>
        </w:rPr>
        <w:fldChar w:fldCharType="separate"/>
      </w:r>
      <w:r w:rsidR="00AD6E8B">
        <w:rPr>
          <w:sz w:val="24"/>
          <w:szCs w:val="24"/>
        </w:rPr>
        <w:t>248</w:t>
      </w:r>
      <w:r w:rsidR="002143F0">
        <w:rPr>
          <w:sz w:val="24"/>
          <w:szCs w:val="24"/>
        </w:rPr>
        <w:fldChar w:fldCharType="end"/>
      </w:r>
      <w:r w:rsidR="00135915">
        <w:rPr>
          <w:sz w:val="24"/>
          <w:szCs w:val="24"/>
        </w:rPr>
        <w:t>. člena tega zakona</w:t>
      </w:r>
      <w:r w:rsidR="003D044C" w:rsidRPr="00537EC1">
        <w:rPr>
          <w:sz w:val="24"/>
          <w:szCs w:val="24"/>
        </w:rPr>
        <w:t>.</w:t>
      </w:r>
    </w:p>
    <w:p w:rsidR="003D044C" w:rsidRPr="00537EC1" w:rsidRDefault="003D044C" w:rsidP="003D044C">
      <w:pPr>
        <w:ind w:left="567" w:hanging="567"/>
        <w:rPr>
          <w:szCs w:val="24"/>
        </w:rPr>
      </w:pPr>
    </w:p>
    <w:p w:rsidR="003D044C" w:rsidRPr="00537EC1" w:rsidRDefault="00CE3074" w:rsidP="00CE3074">
      <w:pPr>
        <w:pStyle w:val="Odstavekseznama2"/>
        <w:ind w:left="0"/>
        <w:rPr>
          <w:sz w:val="24"/>
          <w:szCs w:val="24"/>
        </w:rPr>
      </w:pPr>
      <w:r>
        <w:rPr>
          <w:sz w:val="24"/>
          <w:szCs w:val="24"/>
        </w:rPr>
        <w:t xml:space="preserve">(5) </w:t>
      </w:r>
      <w:r w:rsidR="003D044C" w:rsidRPr="00537EC1">
        <w:rPr>
          <w:sz w:val="24"/>
          <w:szCs w:val="24"/>
        </w:rPr>
        <w:t xml:space="preserve">Agencija nadzira zakonitost ravnanja operaterja sistema pri določanju višine tarifnih postavk in uporabi tarife. Če operater sistema pri določanju tarifnih postavk ne ravna v skladu z določbami tega člena, mu agencija v skladu s </w:t>
      </w:r>
      <w:r w:rsidR="002143F0">
        <w:rPr>
          <w:sz w:val="24"/>
          <w:szCs w:val="24"/>
        </w:rPr>
        <w:fldChar w:fldCharType="begin"/>
      </w:r>
      <w:r w:rsidR="00003A20">
        <w:rPr>
          <w:sz w:val="24"/>
          <w:szCs w:val="24"/>
        </w:rPr>
        <w:instrText xml:space="preserve"> REF _Ref294613690 \r \h </w:instrText>
      </w:r>
      <w:r w:rsidR="002143F0">
        <w:rPr>
          <w:sz w:val="24"/>
          <w:szCs w:val="24"/>
        </w:rPr>
      </w:r>
      <w:r w:rsidR="002143F0">
        <w:rPr>
          <w:sz w:val="24"/>
          <w:szCs w:val="24"/>
        </w:rPr>
        <w:fldChar w:fldCharType="separate"/>
      </w:r>
      <w:r w:rsidR="00AD6E8B">
        <w:rPr>
          <w:sz w:val="24"/>
          <w:szCs w:val="24"/>
        </w:rPr>
        <w:t>444</w:t>
      </w:r>
      <w:r w:rsidR="002143F0">
        <w:rPr>
          <w:sz w:val="24"/>
          <w:szCs w:val="24"/>
        </w:rPr>
        <w:fldChar w:fldCharType="end"/>
      </w:r>
      <w:r w:rsidR="00003A20">
        <w:rPr>
          <w:sz w:val="24"/>
          <w:szCs w:val="24"/>
        </w:rPr>
        <w:t>.</w:t>
      </w:r>
      <w:r w:rsidR="003D044C" w:rsidRPr="00537EC1">
        <w:rPr>
          <w:sz w:val="24"/>
          <w:szCs w:val="24"/>
        </w:rPr>
        <w:t xml:space="preserve"> členom tega zakona naloži, da uskladi svoje ravnanje z zakonom.</w:t>
      </w:r>
    </w:p>
    <w:p w:rsidR="003D044C" w:rsidRDefault="003D044C" w:rsidP="003D044C">
      <w:pPr>
        <w:rPr>
          <w:szCs w:val="24"/>
        </w:rPr>
      </w:pPr>
    </w:p>
    <w:p w:rsidR="00135915" w:rsidRPr="001F36FB" w:rsidRDefault="00135915" w:rsidP="00135915">
      <w:pPr>
        <w:rPr>
          <w:szCs w:val="24"/>
        </w:rPr>
      </w:pPr>
      <w:r>
        <w:rPr>
          <w:szCs w:val="24"/>
        </w:rPr>
        <w:t xml:space="preserve">(6) </w:t>
      </w:r>
      <w:r w:rsidRPr="00135915">
        <w:rPr>
          <w:szCs w:val="24"/>
        </w:rPr>
        <w:t>Če agencija spremeni ali sprejme nov akt, s katerim določa metodologijo za določitev omrežnine ali metodologijo za določitev tar</w:t>
      </w:r>
      <w:r w:rsidR="007E58CF" w:rsidRPr="007D1782">
        <w:rPr>
          <w:szCs w:val="24"/>
        </w:rPr>
        <w:t>if in obračunavanja omrežnine in te spremembe bistveno vplivajo na tarifne postavke, ki jih je objavil operater sistema, agencija v tem splošnem aktu določi tudi, do kdaj morajo opreraterji sistema podati novo vlogo za izdajo soglasja k regulativnemu okviru, tarifnim postavkam omrežnine in tarifnim postavkam za ostale storitve.</w:t>
      </w:r>
    </w:p>
    <w:p w:rsidR="00135915" w:rsidRDefault="00135915" w:rsidP="003D044C">
      <w:pPr>
        <w:rPr>
          <w:szCs w:val="24"/>
        </w:rPr>
      </w:pPr>
    </w:p>
    <w:p w:rsidR="001D1E1E" w:rsidRDefault="005A27F3" w:rsidP="007D1782">
      <w:pPr>
        <w:pStyle w:val="Obrazloitev"/>
      </w:pPr>
      <w:r w:rsidRPr="005A27F3">
        <w:t>Operater sistema na podlagi splošnega akta agencije o  metodologiji za določitev tarif iz prejšnjega člena, določi tarifne postavke, nadzor nad določanjem tarifnih postavk pa izvaja agencija. Za določitev tarifnih postavka za ostale storitve mora operater sistema pridobiti soglasje agencije. Tarifne postavke se morajo objaviti v Uradnem listu in so za operaterja sistema zavezujoče.</w:t>
      </w:r>
    </w:p>
    <w:p w:rsidR="005A27F3" w:rsidRDefault="005A27F3" w:rsidP="003D044C">
      <w:pPr>
        <w:rPr>
          <w:szCs w:val="24"/>
        </w:rPr>
      </w:pPr>
    </w:p>
    <w:p w:rsidR="005A27F3" w:rsidRDefault="005A27F3" w:rsidP="003D044C">
      <w:pPr>
        <w:rPr>
          <w:szCs w:val="24"/>
        </w:rPr>
      </w:pPr>
    </w:p>
    <w:p w:rsidR="001D1E1E" w:rsidRDefault="007E58CF" w:rsidP="007D1782">
      <w:pPr>
        <w:pStyle w:val="Naslov4"/>
        <w:rPr>
          <w:szCs w:val="24"/>
        </w:rPr>
      </w:pPr>
      <w:bookmarkStart w:id="1103" w:name="_Toc358722102"/>
      <w:r w:rsidRPr="007D1782">
        <w:rPr>
          <w:b w:val="0"/>
          <w:sz w:val="24"/>
          <w:szCs w:val="24"/>
        </w:rPr>
        <w:t>III. Posebne določbe o zagotavljanju kakovosti na prenosnem in distribucijskem sistemu zemeljskega plina</w:t>
      </w:r>
      <w:bookmarkEnd w:id="1103"/>
    </w:p>
    <w:p w:rsidR="001B00CC" w:rsidRPr="001B00CC" w:rsidRDefault="001B00CC" w:rsidP="001B00CC">
      <w:pPr>
        <w:rPr>
          <w:szCs w:val="24"/>
        </w:rPr>
      </w:pPr>
    </w:p>
    <w:p w:rsidR="001D1E1E" w:rsidRDefault="00BB2DB5" w:rsidP="007D1782">
      <w:pPr>
        <w:pStyle w:val="Naslov5"/>
      </w:pPr>
      <w:bookmarkStart w:id="1104" w:name="_Toc312839900"/>
      <w:bookmarkStart w:id="1105" w:name="_Toc312840934"/>
      <w:bookmarkStart w:id="1106" w:name="_Toc315427876"/>
      <w:bookmarkStart w:id="1107" w:name="_Toc316047210"/>
      <w:bookmarkStart w:id="1108" w:name="_Toc358722103"/>
      <w:bookmarkEnd w:id="1104"/>
      <w:bookmarkEnd w:id="1105"/>
      <w:bookmarkEnd w:id="1106"/>
      <w:bookmarkEnd w:id="1107"/>
      <w:r>
        <w:t>člen</w:t>
      </w:r>
      <w:r w:rsidR="003E3D2F" w:rsidRPr="00BB2DB5">
        <w:br/>
      </w:r>
      <w:r w:rsidR="001B00CC" w:rsidRPr="001B00CC">
        <w:t>(kakovost storitev operaterjev sistema)</w:t>
      </w:r>
      <w:bookmarkEnd w:id="1108"/>
    </w:p>
    <w:p w:rsidR="001B00CC" w:rsidRPr="001B00CC" w:rsidRDefault="001B00CC" w:rsidP="001B00CC">
      <w:pPr>
        <w:rPr>
          <w:szCs w:val="24"/>
        </w:rPr>
      </w:pPr>
    </w:p>
    <w:p w:rsidR="001B00CC" w:rsidRPr="001B00CC" w:rsidRDefault="001B00CC" w:rsidP="001B00CC">
      <w:pPr>
        <w:rPr>
          <w:szCs w:val="24"/>
        </w:rPr>
      </w:pPr>
      <w:r w:rsidRPr="001B00CC">
        <w:rPr>
          <w:szCs w:val="24"/>
        </w:rPr>
        <w:t>(1) Kakovost storitev operaterja sistema se ugotavlja glede na posamezne dimenzije kakovosti izvajanja storitev operaterjev sistema, ki vplivajo na dostopnost uporabnikov do storitev in njihovo zadovoljstvo s temi storitvami, kot so trajanje in pogostost prekinitev delovanja sistema; čas, potreben za popravila sistema; čas za obravnavanje pritožb in posredovanje informacij; čas, potreben za priključitev na sistem; in druge dimenzije kakovosti storitev, določene v splošnem aktu agencije.</w:t>
      </w:r>
    </w:p>
    <w:p w:rsidR="001B00CC" w:rsidRPr="001B00CC" w:rsidRDefault="001B00CC" w:rsidP="001B00CC">
      <w:pPr>
        <w:rPr>
          <w:szCs w:val="24"/>
        </w:rPr>
      </w:pPr>
    </w:p>
    <w:p w:rsidR="001B00CC" w:rsidRPr="001B00CC" w:rsidRDefault="001B00CC" w:rsidP="001B00CC">
      <w:pPr>
        <w:rPr>
          <w:szCs w:val="24"/>
        </w:rPr>
      </w:pPr>
      <w:r w:rsidRPr="001B00CC">
        <w:rPr>
          <w:szCs w:val="24"/>
        </w:rPr>
        <w:t>(2) Za posamezne dimenzije kakovosti določi za vsakega operaterja sistema zemeljskega plina, oziroma za območje sistema zemeljskega plina, agencija referenčne vrednosti kakovosti storitev, ki predstavljajo glede na stanje tega sistema, dosedanje izvajanje dejavnosti in poslovanje na tem sistemu realen cilj zagotavljanja kakovosti storitev.</w:t>
      </w:r>
    </w:p>
    <w:p w:rsidR="001B00CC" w:rsidRPr="001B00CC" w:rsidRDefault="001B00CC" w:rsidP="001B00CC">
      <w:pPr>
        <w:rPr>
          <w:szCs w:val="24"/>
        </w:rPr>
      </w:pPr>
    </w:p>
    <w:p w:rsidR="001B00CC" w:rsidRPr="001B00CC" w:rsidRDefault="001B00CC" w:rsidP="001B00CC">
      <w:pPr>
        <w:rPr>
          <w:szCs w:val="24"/>
        </w:rPr>
      </w:pPr>
      <w:r w:rsidRPr="001B00CC">
        <w:rPr>
          <w:szCs w:val="24"/>
        </w:rPr>
        <w:t>(3) Operater sistema je odgovoren za kakovost tudi, če sam ne opravlja vseh storitev, glede katerih se ugotavlja dosežene vrednosti parametrov posameznih dimenzij kakovosti.</w:t>
      </w:r>
    </w:p>
    <w:p w:rsidR="001B00CC" w:rsidRPr="001B00CC" w:rsidRDefault="001B00CC" w:rsidP="001B00CC">
      <w:pPr>
        <w:rPr>
          <w:szCs w:val="24"/>
        </w:rPr>
      </w:pPr>
    </w:p>
    <w:p w:rsidR="001B00CC" w:rsidRPr="001B00CC" w:rsidRDefault="001B00CC" w:rsidP="001B00CC">
      <w:pPr>
        <w:rPr>
          <w:szCs w:val="24"/>
        </w:rPr>
      </w:pPr>
      <w:r w:rsidRPr="001B00CC">
        <w:rPr>
          <w:szCs w:val="24"/>
        </w:rPr>
        <w:t>(4) S splošnim aktom agencija podrobneje predpiše parametre posameznih dimenzij kakovosti, njihove referenčne vrednosti iz tretjega odstavka in načine ter standarde njihovega izračunavanja.</w:t>
      </w:r>
    </w:p>
    <w:p w:rsidR="001B00CC" w:rsidRDefault="001B00CC" w:rsidP="001B00CC">
      <w:pPr>
        <w:rPr>
          <w:szCs w:val="24"/>
        </w:rPr>
      </w:pPr>
    </w:p>
    <w:p w:rsidR="001D1E1E" w:rsidRDefault="007E58CF" w:rsidP="007D1782">
      <w:pPr>
        <w:pStyle w:val="Obrazloitev"/>
      </w:pPr>
      <w:r w:rsidRPr="007D1782">
        <w:t>Reguliranje s kakovostjo je naprednejši način regulacije, ki pa ga ob uvedbi regulacije ni bilo mogoče takoj uvesti zaradi premjhnne količine podatkov, potrebnih za tak način reguliranja. Pri regulaciji s kakovostjo se ragulator ne ukvarja z ocenjevanjem potrebnosti ali nepotrebnosti posamičnih investicij in stroškov, ampak namesto tega ocenjuje zgolj kavlitativne pokazatelje kakovosti oskrbe, stvar operaterja pa je, s kakšnimi ukrepi in investicijami bo te pokazatelje izboljšal. Agencija je že pred časom hkrati s klasično regulacijo uvedla tudi regulacijo s kakovostjo, ki je v nekaterih državah članicah pokazala zelo dobre rezultate.</w:t>
      </w:r>
    </w:p>
    <w:p w:rsidR="005A27F3" w:rsidRDefault="005A27F3" w:rsidP="001B00CC">
      <w:pPr>
        <w:rPr>
          <w:szCs w:val="24"/>
        </w:rPr>
      </w:pPr>
    </w:p>
    <w:p w:rsidR="005A27F3" w:rsidRDefault="005A27F3" w:rsidP="001B00CC">
      <w:pPr>
        <w:rPr>
          <w:szCs w:val="24"/>
        </w:rPr>
      </w:pPr>
    </w:p>
    <w:p w:rsidR="005A27F3" w:rsidRDefault="005A27F3" w:rsidP="001B00CC">
      <w:pPr>
        <w:rPr>
          <w:szCs w:val="24"/>
        </w:rPr>
      </w:pPr>
    </w:p>
    <w:p w:rsidR="005A27F3" w:rsidRDefault="005A27F3" w:rsidP="001B00CC">
      <w:pPr>
        <w:rPr>
          <w:szCs w:val="24"/>
        </w:rPr>
      </w:pPr>
    </w:p>
    <w:p w:rsidR="005A27F3" w:rsidRPr="001B00CC" w:rsidRDefault="005A27F3" w:rsidP="001B00CC">
      <w:pPr>
        <w:rPr>
          <w:szCs w:val="24"/>
        </w:rPr>
      </w:pPr>
    </w:p>
    <w:p w:rsidR="001D1E1E" w:rsidRDefault="00BB2DB5" w:rsidP="007D1782">
      <w:pPr>
        <w:pStyle w:val="Naslov5"/>
      </w:pPr>
      <w:bookmarkStart w:id="1109" w:name="_Toc358722104"/>
      <w:r>
        <w:t>člen</w:t>
      </w:r>
      <w:r w:rsidRPr="00391BB3">
        <w:br/>
      </w:r>
      <w:r w:rsidR="001B00CC" w:rsidRPr="006E1E34">
        <w:t>(monitoring kakovosti storitev)</w:t>
      </w:r>
      <w:bookmarkEnd w:id="1109"/>
    </w:p>
    <w:p w:rsidR="001B00CC" w:rsidRPr="001B00CC" w:rsidRDefault="001B00CC" w:rsidP="001B00CC">
      <w:pPr>
        <w:rPr>
          <w:szCs w:val="24"/>
        </w:rPr>
      </w:pPr>
    </w:p>
    <w:p w:rsidR="001B00CC" w:rsidRPr="001B00CC" w:rsidRDefault="001B00CC" w:rsidP="001B00CC">
      <w:pPr>
        <w:rPr>
          <w:szCs w:val="24"/>
        </w:rPr>
      </w:pPr>
      <w:r w:rsidRPr="001B00CC">
        <w:rPr>
          <w:szCs w:val="24"/>
        </w:rPr>
        <w:t>(1) Operater sistema je dolžan izvajati ustrezne meritve ali drug način ugotavljanja parametrov dimenzij kakovosti storitev, izračunavati te parametre in jih sporočati agenciji na predpisan način in v predpisanih rokih.</w:t>
      </w:r>
    </w:p>
    <w:p w:rsidR="001B00CC" w:rsidRPr="001B00CC" w:rsidRDefault="001B00CC" w:rsidP="001B00CC">
      <w:pPr>
        <w:rPr>
          <w:szCs w:val="24"/>
        </w:rPr>
      </w:pPr>
    </w:p>
    <w:p w:rsidR="001B00CC" w:rsidRPr="001B00CC" w:rsidRDefault="001B00CC" w:rsidP="001B00CC">
      <w:pPr>
        <w:rPr>
          <w:szCs w:val="24"/>
        </w:rPr>
      </w:pPr>
      <w:r w:rsidRPr="001B00CC">
        <w:rPr>
          <w:szCs w:val="24"/>
        </w:rPr>
        <w:t>(2) Operater sistema lahko za izvajanje monitoringa iz prejšnjega odstavka pooblasti drugo osebo, vendar ostane odgovoren za pravilno in pravočasno izvajanje monitoringa in pošiljanje podatkov agenciji.</w:t>
      </w:r>
    </w:p>
    <w:p w:rsidR="001B00CC" w:rsidRPr="001B00CC" w:rsidRDefault="001B00CC" w:rsidP="001B00CC">
      <w:pPr>
        <w:rPr>
          <w:szCs w:val="24"/>
        </w:rPr>
      </w:pPr>
    </w:p>
    <w:p w:rsidR="001B00CC" w:rsidRPr="001B00CC" w:rsidRDefault="001B00CC" w:rsidP="001B00CC">
      <w:pPr>
        <w:rPr>
          <w:szCs w:val="24"/>
        </w:rPr>
      </w:pPr>
      <w:r w:rsidRPr="001B00CC">
        <w:rPr>
          <w:szCs w:val="24"/>
        </w:rPr>
        <w:t>(3) Agencija lahko opravi presojo monitoringa kakovosti pri operaterju distribucijskega sistema zemeljskega plina in/ali pri osebi, ki opravlja monitoring.</w:t>
      </w:r>
    </w:p>
    <w:p w:rsidR="001B00CC" w:rsidRPr="001B00CC" w:rsidRDefault="001B00CC" w:rsidP="001B00CC">
      <w:pPr>
        <w:rPr>
          <w:szCs w:val="24"/>
        </w:rPr>
      </w:pPr>
    </w:p>
    <w:p w:rsidR="001B00CC" w:rsidRPr="001B00CC" w:rsidRDefault="001B00CC" w:rsidP="001B00CC">
      <w:pPr>
        <w:rPr>
          <w:szCs w:val="24"/>
        </w:rPr>
      </w:pPr>
      <w:r w:rsidRPr="001B00CC">
        <w:rPr>
          <w:szCs w:val="24"/>
        </w:rPr>
        <w:t>(4) Postopek presoje mora biti voden tako, da ne ovira poslovanja operaterja sistema zemeljskega plina in izvajanja dejavnosti operaterja sistema ter da ne nalaga operaterju sistema nesorazmernih bremen v zvezi s presojo monitoringa.</w:t>
      </w:r>
    </w:p>
    <w:p w:rsidR="001B00CC" w:rsidRPr="001B00CC" w:rsidRDefault="001B00CC" w:rsidP="001B00CC">
      <w:pPr>
        <w:rPr>
          <w:szCs w:val="24"/>
        </w:rPr>
      </w:pPr>
    </w:p>
    <w:p w:rsidR="001B00CC" w:rsidRPr="001B00CC" w:rsidRDefault="001B00CC" w:rsidP="001B00CC">
      <w:pPr>
        <w:rPr>
          <w:szCs w:val="24"/>
        </w:rPr>
      </w:pPr>
      <w:r w:rsidRPr="001B00CC">
        <w:rPr>
          <w:szCs w:val="24"/>
        </w:rPr>
        <w:t>(5) Pooblaščena oseba agencije po opravljeni presoji sestavi poročilo, v katerem oceni ustreznost monitoringa.</w:t>
      </w:r>
    </w:p>
    <w:p w:rsidR="001B00CC" w:rsidRDefault="001B00CC" w:rsidP="001B00CC">
      <w:pPr>
        <w:rPr>
          <w:szCs w:val="24"/>
        </w:rPr>
      </w:pPr>
    </w:p>
    <w:p w:rsidR="001D1E1E" w:rsidRDefault="005A27F3" w:rsidP="007D1782">
      <w:pPr>
        <w:pStyle w:val="Obrazloitev"/>
      </w:pPr>
      <w:r w:rsidRPr="005A27F3">
        <w:t>Operater sistema je dolžan zagotoviti izvajanje meritev kakovosti glede na predhodno določene parametre dimenzij kakovosti. Monitoring mora izvajati tako, da ne moti procesa dela. Rezultate monitoringa v predpisani obliki posreduje agenciji, ki opravi presojo in poda poročilo o ustreznosti monitoringa. Agencija lahko opravi tudi presojo monitoringa pri izvajalcu.</w:t>
      </w:r>
    </w:p>
    <w:p w:rsidR="005A27F3" w:rsidRPr="001B00CC" w:rsidRDefault="005A27F3" w:rsidP="001B00CC">
      <w:pPr>
        <w:rPr>
          <w:szCs w:val="24"/>
        </w:rPr>
      </w:pPr>
    </w:p>
    <w:p w:rsidR="001D1E1E" w:rsidRDefault="00BB2DB5" w:rsidP="007D1782">
      <w:pPr>
        <w:pStyle w:val="Naslov5"/>
      </w:pPr>
      <w:bookmarkStart w:id="1110" w:name="_Toc358722105"/>
      <w:r>
        <w:t>člen</w:t>
      </w:r>
      <w:r>
        <w:br/>
      </w:r>
      <w:r w:rsidR="001B00CC" w:rsidRPr="00BB2DB5">
        <w:t>(zajamčeni standardi kakovosti storitev)</w:t>
      </w:r>
      <w:bookmarkEnd w:id="1110"/>
    </w:p>
    <w:p w:rsidR="001B00CC" w:rsidRPr="001B00CC" w:rsidRDefault="001B00CC" w:rsidP="001B00CC">
      <w:pPr>
        <w:rPr>
          <w:szCs w:val="24"/>
        </w:rPr>
      </w:pPr>
    </w:p>
    <w:p w:rsidR="001B00CC" w:rsidRPr="001B00CC" w:rsidRDefault="001B00CC" w:rsidP="001B00CC">
      <w:pPr>
        <w:rPr>
          <w:szCs w:val="24"/>
        </w:rPr>
      </w:pPr>
      <w:r w:rsidRPr="001B00CC">
        <w:rPr>
          <w:szCs w:val="24"/>
        </w:rPr>
        <w:t>(1) Minimalni standardi kakovosti storitev operaterja sistema zemeljskega plina v obliki zajamčenih standardov, ki jih mora zagotavljati operater</w:t>
      </w:r>
      <w:r w:rsidR="00481298">
        <w:rPr>
          <w:szCs w:val="24"/>
        </w:rPr>
        <w:t xml:space="preserve"> sistema</w:t>
      </w:r>
      <w:r w:rsidRPr="001B00CC">
        <w:rPr>
          <w:szCs w:val="24"/>
        </w:rPr>
        <w:t>, so določeni z minimalnimi vrednostmi parametrov kakovosti storitev, ki jih mora operater sistema zagotavljati za vsako prevzemno-predajno mesto.</w:t>
      </w:r>
    </w:p>
    <w:p w:rsidR="001B00CC" w:rsidRPr="001B00CC" w:rsidRDefault="001B00CC" w:rsidP="001B00CC">
      <w:pPr>
        <w:rPr>
          <w:szCs w:val="24"/>
        </w:rPr>
      </w:pPr>
    </w:p>
    <w:p w:rsidR="001B00CC" w:rsidRPr="001B00CC" w:rsidRDefault="001B00CC" w:rsidP="001B00CC">
      <w:pPr>
        <w:rPr>
          <w:szCs w:val="24"/>
        </w:rPr>
      </w:pPr>
      <w:r w:rsidRPr="001B00CC">
        <w:rPr>
          <w:szCs w:val="24"/>
        </w:rPr>
        <w:t>(2) Agencija s splošnim aktom podrobneje predpiše minimalne standarde kakovosti različnih storitev operaterja sistema.</w:t>
      </w:r>
    </w:p>
    <w:p w:rsidR="001B00CC" w:rsidRPr="001B00CC" w:rsidRDefault="001B00CC" w:rsidP="001B00CC">
      <w:pPr>
        <w:rPr>
          <w:szCs w:val="24"/>
        </w:rPr>
      </w:pPr>
    </w:p>
    <w:p w:rsidR="001B00CC" w:rsidRPr="001B00CC" w:rsidRDefault="001B00CC" w:rsidP="001B00CC">
      <w:pPr>
        <w:rPr>
          <w:szCs w:val="24"/>
        </w:rPr>
      </w:pPr>
      <w:r w:rsidRPr="001B00CC">
        <w:rPr>
          <w:szCs w:val="24"/>
        </w:rPr>
        <w:t>(3) Če operater sistema zemeljskega plina krši posameznemu uporabniku sistema zajamčeni standard kakovosti, pa je za kršitev odgovoren oziroma je nastala iz razlogov na njegovi strani, je dolžan plačati uporabniku sistema na njegovo pisno zahtevo nadomestilo.</w:t>
      </w:r>
    </w:p>
    <w:p w:rsidR="001B00CC" w:rsidRPr="001B00CC" w:rsidRDefault="001B00CC" w:rsidP="001B00CC">
      <w:pPr>
        <w:rPr>
          <w:szCs w:val="24"/>
        </w:rPr>
      </w:pPr>
    </w:p>
    <w:p w:rsidR="001B00CC" w:rsidRPr="001B00CC" w:rsidRDefault="001B00CC" w:rsidP="001B00CC">
      <w:pPr>
        <w:rPr>
          <w:szCs w:val="24"/>
        </w:rPr>
      </w:pPr>
      <w:r w:rsidRPr="001B00CC">
        <w:rPr>
          <w:szCs w:val="24"/>
        </w:rPr>
        <w:t>(4) Višino nadomestila ter način in roke plačila nadomestila določi za posamezno vrsto kršitve agencija s splošnim aktom tako, da odvrača operaterje sistema od ponavljanja teh kršitev.</w:t>
      </w:r>
    </w:p>
    <w:p w:rsidR="001B00CC" w:rsidRPr="001B00CC" w:rsidRDefault="001B00CC" w:rsidP="001B00CC">
      <w:pPr>
        <w:rPr>
          <w:szCs w:val="24"/>
        </w:rPr>
      </w:pPr>
    </w:p>
    <w:p w:rsidR="001B00CC" w:rsidRPr="001B00CC" w:rsidRDefault="001B00CC" w:rsidP="001B00CC">
      <w:pPr>
        <w:rPr>
          <w:szCs w:val="24"/>
        </w:rPr>
      </w:pPr>
      <w:r w:rsidRPr="001B00CC">
        <w:rPr>
          <w:szCs w:val="24"/>
        </w:rPr>
        <w:t>(5) Če uporabniku sistema operater ne plača nadomestila v predpisanem roku po vložitvi pisne zahteve, odloči o pravici do nadomestila na zahtevo uporabnika sistema agencija. Postopka določitve nadomestila agencija ne more uvesti po uradni dolžnosti.</w:t>
      </w:r>
    </w:p>
    <w:p w:rsidR="001B00CC" w:rsidRPr="001B00CC" w:rsidRDefault="001B00CC" w:rsidP="001B00CC">
      <w:pPr>
        <w:rPr>
          <w:szCs w:val="24"/>
        </w:rPr>
      </w:pPr>
    </w:p>
    <w:p w:rsidR="001B00CC" w:rsidRPr="001B00CC" w:rsidRDefault="001B00CC" w:rsidP="001B00CC">
      <w:pPr>
        <w:rPr>
          <w:szCs w:val="24"/>
        </w:rPr>
      </w:pPr>
      <w:r w:rsidRPr="001B00CC">
        <w:rPr>
          <w:szCs w:val="24"/>
        </w:rPr>
        <w:t>(6) Ne glede na plačilo nadomestila lahko uporabnik sistema od operaterja sistema po splošnih predpisih o odškodninski odgovornosti zahteva povrnitev škode zaradi kršitve zajamčenega standarda kakovosti, če škoda presega plačano nadomestilo.</w:t>
      </w:r>
    </w:p>
    <w:p w:rsidR="001B00CC" w:rsidRPr="001B00CC" w:rsidRDefault="001B00CC" w:rsidP="001B00CC">
      <w:pPr>
        <w:rPr>
          <w:szCs w:val="24"/>
        </w:rPr>
      </w:pPr>
    </w:p>
    <w:p w:rsidR="001D1E1E" w:rsidRDefault="005A27F3" w:rsidP="007D1782">
      <w:pPr>
        <w:pStyle w:val="Obrazloitev"/>
      </w:pPr>
      <w:r w:rsidRPr="005A27F3">
        <w:t>Namen monitoringa je zagotavljati minimalno zajamčeno kakovost storitev operaterja za vsako prevzemno predajno mesto. Če operater sistema ne zagotavlja zajamčene kakovosti je na zahtevo odjemalca dolžan plačati nadomestilo, ki ga agencija določi s splošnim aktom, v katerem določi tudi minimalne standarde kakovosti različnih storitev operaterja sistema. Nadomestila so določana tako, da odvrača operaterje od ponavljanja teh kršitev. Izplačilo nadomestila ne nadomešča ali preprečuje možnosti terjanja odškodninske odgovornosti operaterja s strani odjemalca.</w:t>
      </w:r>
    </w:p>
    <w:p w:rsidR="001B00CC" w:rsidRPr="00537EC1" w:rsidRDefault="001B00CC" w:rsidP="003D044C">
      <w:pPr>
        <w:rPr>
          <w:szCs w:val="24"/>
        </w:rPr>
      </w:pPr>
    </w:p>
    <w:p w:rsidR="003D044C" w:rsidRPr="00CE3074" w:rsidRDefault="00C24E92" w:rsidP="00D617E7">
      <w:pPr>
        <w:pStyle w:val="Naslov3"/>
      </w:pPr>
      <w:bookmarkStart w:id="1111" w:name="_Toc293062839"/>
      <w:bookmarkStart w:id="1112" w:name="_Toc358722106"/>
      <w:r>
        <w:t xml:space="preserve">3. oddelek: </w:t>
      </w:r>
      <w:r w:rsidR="003D044C" w:rsidRPr="00537EC1">
        <w:t>Izvzetje za novo infrastrukturo</w:t>
      </w:r>
      <w:bookmarkEnd w:id="1111"/>
      <w:bookmarkEnd w:id="1112"/>
    </w:p>
    <w:p w:rsidR="003D044C" w:rsidRPr="00F04B5A" w:rsidRDefault="003D044C" w:rsidP="00391BB3">
      <w:pPr>
        <w:pStyle w:val="Naslov5"/>
      </w:pPr>
      <w:bookmarkStart w:id="1113" w:name="_Toc293062840"/>
      <w:bookmarkStart w:id="1114" w:name="_Ref294267470"/>
      <w:bookmarkStart w:id="1115" w:name="_Ref294267503"/>
      <w:bookmarkStart w:id="1116" w:name="_Toc358722107"/>
      <w:r w:rsidRPr="00F04B5A">
        <w:t>člen</w:t>
      </w:r>
      <w:r>
        <w:br/>
      </w:r>
      <w:r w:rsidRPr="00F04B5A">
        <w:t>(obseg in pogoji izvzetja)</w:t>
      </w:r>
      <w:bookmarkEnd w:id="1113"/>
      <w:bookmarkEnd w:id="1114"/>
      <w:bookmarkEnd w:id="1115"/>
      <w:bookmarkEnd w:id="1116"/>
    </w:p>
    <w:p w:rsidR="003D044C" w:rsidRPr="00537EC1" w:rsidRDefault="003D044C" w:rsidP="003D044C">
      <w:pPr>
        <w:pStyle w:val="Odstavekseznama1"/>
        <w:ind w:left="0"/>
        <w:rPr>
          <w:szCs w:val="24"/>
        </w:rPr>
      </w:pPr>
    </w:p>
    <w:p w:rsidR="003D044C" w:rsidRPr="003536D2" w:rsidRDefault="00CE3074" w:rsidP="00CE3074">
      <w:pPr>
        <w:pStyle w:val="Odstavekseznama1"/>
        <w:ind w:left="0"/>
        <w:rPr>
          <w:szCs w:val="24"/>
        </w:rPr>
      </w:pPr>
      <w:r>
        <w:rPr>
          <w:szCs w:val="24"/>
        </w:rPr>
        <w:t xml:space="preserve">(1) </w:t>
      </w:r>
      <w:r w:rsidR="003D044C" w:rsidRPr="00537EC1">
        <w:rPr>
          <w:szCs w:val="24"/>
        </w:rPr>
        <w:t xml:space="preserve">Nova plinska infrastruktura večjega obsega, tj. povezovalni plinovodi, obrati za UZP in skladišča, se lahko za določeno obdobje na zahtevo dovoli izvzetje iz obsega uporabe določb </w:t>
      </w:r>
      <w:r w:rsidR="002143F0">
        <w:rPr>
          <w:szCs w:val="24"/>
        </w:rPr>
        <w:fldChar w:fldCharType="begin"/>
      </w:r>
      <w:r w:rsidR="003D044C">
        <w:rPr>
          <w:szCs w:val="24"/>
        </w:rPr>
        <w:instrText xml:space="preserve"> REF _Ref294267034 \r \h </w:instrText>
      </w:r>
      <w:r w:rsidR="002143F0">
        <w:rPr>
          <w:szCs w:val="24"/>
        </w:rPr>
      </w:r>
      <w:r w:rsidR="002143F0">
        <w:rPr>
          <w:szCs w:val="24"/>
        </w:rPr>
        <w:fldChar w:fldCharType="separate"/>
      </w:r>
      <w:r w:rsidR="00AD6E8B">
        <w:rPr>
          <w:szCs w:val="24"/>
        </w:rPr>
        <w:t>176</w:t>
      </w:r>
      <w:r w:rsidR="002143F0">
        <w:rPr>
          <w:szCs w:val="24"/>
        </w:rPr>
        <w:fldChar w:fldCharType="end"/>
      </w:r>
      <w:r w:rsidR="003D044C">
        <w:rPr>
          <w:szCs w:val="24"/>
        </w:rPr>
        <w:t xml:space="preserve">., </w:t>
      </w:r>
      <w:r w:rsidR="002143F0">
        <w:rPr>
          <w:szCs w:val="24"/>
        </w:rPr>
        <w:fldChar w:fldCharType="begin"/>
      </w:r>
      <w:r w:rsidR="003D044C">
        <w:rPr>
          <w:szCs w:val="24"/>
        </w:rPr>
        <w:instrText xml:space="preserve"> REF _Ref294267038 \r \h </w:instrText>
      </w:r>
      <w:r w:rsidR="002143F0">
        <w:rPr>
          <w:szCs w:val="24"/>
        </w:rPr>
      </w:r>
      <w:r w:rsidR="002143F0">
        <w:rPr>
          <w:szCs w:val="24"/>
        </w:rPr>
        <w:fldChar w:fldCharType="separate"/>
      </w:r>
      <w:r w:rsidR="00AD6E8B">
        <w:rPr>
          <w:szCs w:val="24"/>
        </w:rPr>
        <w:t>177</w:t>
      </w:r>
      <w:r w:rsidR="002143F0">
        <w:rPr>
          <w:szCs w:val="24"/>
        </w:rPr>
        <w:fldChar w:fldCharType="end"/>
      </w:r>
      <w:r w:rsidR="003D044C">
        <w:rPr>
          <w:szCs w:val="24"/>
        </w:rPr>
        <w:t xml:space="preserve">., </w:t>
      </w:r>
      <w:r w:rsidR="002143F0">
        <w:rPr>
          <w:szCs w:val="24"/>
        </w:rPr>
        <w:fldChar w:fldCharType="begin"/>
      </w:r>
      <w:r w:rsidR="003D044C">
        <w:rPr>
          <w:szCs w:val="24"/>
        </w:rPr>
        <w:instrText xml:space="preserve"> REF _Ref294267044 \r \h </w:instrText>
      </w:r>
      <w:r w:rsidR="002143F0">
        <w:rPr>
          <w:szCs w:val="24"/>
        </w:rPr>
      </w:r>
      <w:r w:rsidR="002143F0">
        <w:rPr>
          <w:szCs w:val="24"/>
        </w:rPr>
        <w:fldChar w:fldCharType="separate"/>
      </w:r>
      <w:r w:rsidR="00AD6E8B">
        <w:rPr>
          <w:szCs w:val="24"/>
        </w:rPr>
        <w:t>178</w:t>
      </w:r>
      <w:r w:rsidR="002143F0">
        <w:rPr>
          <w:szCs w:val="24"/>
        </w:rPr>
        <w:fldChar w:fldCharType="end"/>
      </w:r>
      <w:r w:rsidR="003D044C">
        <w:rPr>
          <w:szCs w:val="24"/>
        </w:rPr>
        <w:t xml:space="preserve">., </w:t>
      </w:r>
      <w:r w:rsidR="002143F0">
        <w:rPr>
          <w:szCs w:val="24"/>
        </w:rPr>
        <w:fldChar w:fldCharType="begin"/>
      </w:r>
      <w:r w:rsidR="003D044C">
        <w:rPr>
          <w:szCs w:val="24"/>
        </w:rPr>
        <w:instrText xml:space="preserve"> REF _Ref294267048 \r \h </w:instrText>
      </w:r>
      <w:r w:rsidR="002143F0">
        <w:rPr>
          <w:szCs w:val="24"/>
        </w:rPr>
      </w:r>
      <w:r w:rsidR="002143F0">
        <w:rPr>
          <w:szCs w:val="24"/>
        </w:rPr>
        <w:fldChar w:fldCharType="separate"/>
      </w:r>
      <w:r w:rsidR="00AD6E8B">
        <w:rPr>
          <w:szCs w:val="24"/>
        </w:rPr>
        <w:t>179</w:t>
      </w:r>
      <w:r w:rsidR="002143F0">
        <w:rPr>
          <w:szCs w:val="24"/>
        </w:rPr>
        <w:fldChar w:fldCharType="end"/>
      </w:r>
      <w:r w:rsidR="003D044C">
        <w:rPr>
          <w:szCs w:val="24"/>
        </w:rPr>
        <w:t xml:space="preserve">., </w:t>
      </w:r>
      <w:r w:rsidR="002143F0">
        <w:rPr>
          <w:szCs w:val="24"/>
        </w:rPr>
        <w:fldChar w:fldCharType="begin"/>
      </w:r>
      <w:r w:rsidR="003D044C">
        <w:rPr>
          <w:szCs w:val="24"/>
        </w:rPr>
        <w:instrText xml:space="preserve"> REF _Ref294267053 \r \h </w:instrText>
      </w:r>
      <w:r w:rsidR="002143F0">
        <w:rPr>
          <w:szCs w:val="24"/>
        </w:rPr>
      </w:r>
      <w:r w:rsidR="002143F0">
        <w:rPr>
          <w:szCs w:val="24"/>
        </w:rPr>
        <w:fldChar w:fldCharType="separate"/>
      </w:r>
      <w:r w:rsidR="00AD6E8B">
        <w:rPr>
          <w:szCs w:val="24"/>
        </w:rPr>
        <w:t>180</w:t>
      </w:r>
      <w:r w:rsidR="002143F0">
        <w:rPr>
          <w:szCs w:val="24"/>
        </w:rPr>
        <w:fldChar w:fldCharType="end"/>
      </w:r>
      <w:r w:rsidR="003D044C">
        <w:rPr>
          <w:szCs w:val="24"/>
        </w:rPr>
        <w:t xml:space="preserve">., </w:t>
      </w:r>
      <w:r w:rsidR="002143F0">
        <w:rPr>
          <w:szCs w:val="24"/>
        </w:rPr>
        <w:fldChar w:fldCharType="begin"/>
      </w:r>
      <w:r w:rsidR="003D044C">
        <w:rPr>
          <w:szCs w:val="24"/>
        </w:rPr>
        <w:instrText xml:space="preserve"> REF _Ref294267085 \r \h </w:instrText>
      </w:r>
      <w:r w:rsidR="002143F0">
        <w:rPr>
          <w:szCs w:val="24"/>
        </w:rPr>
      </w:r>
      <w:r w:rsidR="002143F0">
        <w:rPr>
          <w:szCs w:val="24"/>
        </w:rPr>
        <w:fldChar w:fldCharType="separate"/>
      </w:r>
      <w:r w:rsidR="00AD6E8B">
        <w:rPr>
          <w:szCs w:val="24"/>
        </w:rPr>
        <w:t>232</w:t>
      </w:r>
      <w:r w:rsidR="002143F0">
        <w:rPr>
          <w:szCs w:val="24"/>
        </w:rPr>
        <w:fldChar w:fldCharType="end"/>
      </w:r>
      <w:r w:rsidR="003D044C">
        <w:rPr>
          <w:szCs w:val="24"/>
        </w:rPr>
        <w:t xml:space="preserve">., </w:t>
      </w:r>
      <w:r w:rsidR="002143F0">
        <w:rPr>
          <w:szCs w:val="24"/>
        </w:rPr>
        <w:fldChar w:fldCharType="begin"/>
      </w:r>
      <w:r w:rsidR="003D044C">
        <w:rPr>
          <w:szCs w:val="24"/>
        </w:rPr>
        <w:instrText xml:space="preserve"> REF _Ref294267102 \r \h </w:instrText>
      </w:r>
      <w:r w:rsidR="002143F0">
        <w:rPr>
          <w:szCs w:val="24"/>
        </w:rPr>
      </w:r>
      <w:r w:rsidR="002143F0">
        <w:rPr>
          <w:szCs w:val="24"/>
        </w:rPr>
        <w:fldChar w:fldCharType="separate"/>
      </w:r>
      <w:r w:rsidR="00AD6E8B">
        <w:rPr>
          <w:b/>
          <w:bCs/>
          <w:szCs w:val="24"/>
          <w:lang w:val="sl-SI"/>
        </w:rPr>
        <w:t>Napaka! Vira sklicevanja ni bilo mogoče najti.</w:t>
      </w:r>
      <w:r w:rsidR="002143F0">
        <w:rPr>
          <w:szCs w:val="24"/>
        </w:rPr>
        <w:fldChar w:fldCharType="end"/>
      </w:r>
      <w:r w:rsidR="003D044C">
        <w:rPr>
          <w:szCs w:val="24"/>
        </w:rPr>
        <w:t xml:space="preserve">., </w:t>
      </w:r>
      <w:r w:rsidR="002143F0">
        <w:rPr>
          <w:szCs w:val="24"/>
        </w:rPr>
        <w:fldChar w:fldCharType="begin"/>
      </w:r>
      <w:r w:rsidR="003D044C">
        <w:rPr>
          <w:szCs w:val="24"/>
        </w:rPr>
        <w:instrText xml:space="preserve"> REF _Ref294267362 \r \h </w:instrText>
      </w:r>
      <w:r w:rsidR="002143F0">
        <w:rPr>
          <w:szCs w:val="24"/>
        </w:rPr>
      </w:r>
      <w:r w:rsidR="002143F0">
        <w:rPr>
          <w:szCs w:val="24"/>
        </w:rPr>
        <w:fldChar w:fldCharType="separate"/>
      </w:r>
      <w:r w:rsidR="00AD6E8B">
        <w:rPr>
          <w:szCs w:val="24"/>
        </w:rPr>
        <w:t>240</w:t>
      </w:r>
      <w:r w:rsidR="002143F0">
        <w:rPr>
          <w:szCs w:val="24"/>
        </w:rPr>
        <w:fldChar w:fldCharType="end"/>
      </w:r>
      <w:r w:rsidR="003D044C">
        <w:rPr>
          <w:szCs w:val="24"/>
        </w:rPr>
        <w:t xml:space="preserve">., </w:t>
      </w:r>
      <w:r w:rsidR="002143F0">
        <w:rPr>
          <w:szCs w:val="24"/>
        </w:rPr>
        <w:fldChar w:fldCharType="begin"/>
      </w:r>
      <w:r w:rsidR="003D044C">
        <w:rPr>
          <w:szCs w:val="24"/>
        </w:rPr>
        <w:instrText xml:space="preserve"> REF _Ref294266377 \r \h </w:instrText>
      </w:r>
      <w:r w:rsidR="002143F0">
        <w:rPr>
          <w:szCs w:val="24"/>
        </w:rPr>
      </w:r>
      <w:r w:rsidR="002143F0">
        <w:rPr>
          <w:szCs w:val="24"/>
        </w:rPr>
        <w:fldChar w:fldCharType="separate"/>
      </w:r>
      <w:r w:rsidR="00AD6E8B">
        <w:rPr>
          <w:szCs w:val="24"/>
        </w:rPr>
        <w:t>244</w:t>
      </w:r>
      <w:r w:rsidR="002143F0">
        <w:rPr>
          <w:szCs w:val="24"/>
        </w:rPr>
        <w:fldChar w:fldCharType="end"/>
      </w:r>
      <w:r w:rsidR="003D044C">
        <w:rPr>
          <w:szCs w:val="24"/>
        </w:rPr>
        <w:t xml:space="preserve">., </w:t>
      </w:r>
      <w:r w:rsidR="002143F0">
        <w:rPr>
          <w:szCs w:val="24"/>
        </w:rPr>
        <w:fldChar w:fldCharType="begin"/>
      </w:r>
      <w:r w:rsidR="003D044C">
        <w:rPr>
          <w:szCs w:val="24"/>
        </w:rPr>
        <w:instrText xml:space="preserve"> REF _Ref294266384 \r \h </w:instrText>
      </w:r>
      <w:r w:rsidR="002143F0">
        <w:rPr>
          <w:szCs w:val="24"/>
        </w:rPr>
      </w:r>
      <w:r w:rsidR="002143F0">
        <w:rPr>
          <w:szCs w:val="24"/>
        </w:rPr>
        <w:fldChar w:fldCharType="separate"/>
      </w:r>
      <w:r w:rsidR="00AD6E8B">
        <w:rPr>
          <w:szCs w:val="24"/>
        </w:rPr>
        <w:t>245</w:t>
      </w:r>
      <w:r w:rsidR="002143F0">
        <w:rPr>
          <w:szCs w:val="24"/>
        </w:rPr>
        <w:fldChar w:fldCharType="end"/>
      </w:r>
      <w:r w:rsidR="003D044C">
        <w:rPr>
          <w:szCs w:val="24"/>
        </w:rPr>
        <w:t xml:space="preserve">., </w:t>
      </w:r>
      <w:r w:rsidR="002143F0">
        <w:rPr>
          <w:szCs w:val="24"/>
        </w:rPr>
        <w:fldChar w:fldCharType="begin"/>
      </w:r>
      <w:r w:rsidR="003D044C">
        <w:rPr>
          <w:szCs w:val="24"/>
        </w:rPr>
        <w:instrText xml:space="preserve"> REF _Ref294266391 \r \h </w:instrText>
      </w:r>
      <w:r w:rsidR="002143F0">
        <w:rPr>
          <w:szCs w:val="24"/>
        </w:rPr>
      </w:r>
      <w:r w:rsidR="002143F0">
        <w:rPr>
          <w:szCs w:val="24"/>
        </w:rPr>
        <w:fldChar w:fldCharType="separate"/>
      </w:r>
      <w:r w:rsidR="00AD6E8B">
        <w:rPr>
          <w:szCs w:val="24"/>
        </w:rPr>
        <w:t>246</w:t>
      </w:r>
      <w:r w:rsidR="002143F0">
        <w:rPr>
          <w:szCs w:val="24"/>
        </w:rPr>
        <w:fldChar w:fldCharType="end"/>
      </w:r>
      <w:r w:rsidR="003D044C">
        <w:rPr>
          <w:szCs w:val="24"/>
        </w:rPr>
        <w:t xml:space="preserve">., </w:t>
      </w:r>
      <w:r w:rsidR="002143F0">
        <w:rPr>
          <w:szCs w:val="24"/>
        </w:rPr>
        <w:fldChar w:fldCharType="begin"/>
      </w:r>
      <w:r w:rsidR="003D044C">
        <w:rPr>
          <w:szCs w:val="24"/>
        </w:rPr>
        <w:instrText xml:space="preserve"> REF _Ref294266397 \r \h </w:instrText>
      </w:r>
      <w:r w:rsidR="002143F0">
        <w:rPr>
          <w:szCs w:val="24"/>
        </w:rPr>
      </w:r>
      <w:r w:rsidR="002143F0">
        <w:rPr>
          <w:szCs w:val="24"/>
        </w:rPr>
        <w:fldChar w:fldCharType="separate"/>
      </w:r>
      <w:r w:rsidR="00AD6E8B">
        <w:rPr>
          <w:szCs w:val="24"/>
        </w:rPr>
        <w:t>247</w:t>
      </w:r>
      <w:r w:rsidR="002143F0">
        <w:rPr>
          <w:szCs w:val="24"/>
        </w:rPr>
        <w:fldChar w:fldCharType="end"/>
      </w:r>
      <w:r w:rsidR="003D044C">
        <w:rPr>
          <w:szCs w:val="24"/>
        </w:rPr>
        <w:t xml:space="preserve">., </w:t>
      </w:r>
      <w:r w:rsidR="002143F0">
        <w:rPr>
          <w:szCs w:val="24"/>
        </w:rPr>
        <w:fldChar w:fldCharType="begin"/>
      </w:r>
      <w:r w:rsidR="003D044C">
        <w:rPr>
          <w:szCs w:val="24"/>
        </w:rPr>
        <w:instrText xml:space="preserve"> REF _Ref294266401 \r \h </w:instrText>
      </w:r>
      <w:r w:rsidR="002143F0">
        <w:rPr>
          <w:szCs w:val="24"/>
        </w:rPr>
      </w:r>
      <w:r w:rsidR="002143F0">
        <w:rPr>
          <w:szCs w:val="24"/>
        </w:rPr>
        <w:fldChar w:fldCharType="separate"/>
      </w:r>
      <w:r w:rsidR="00AD6E8B">
        <w:rPr>
          <w:szCs w:val="24"/>
        </w:rPr>
        <w:t>248</w:t>
      </w:r>
      <w:r w:rsidR="002143F0">
        <w:rPr>
          <w:szCs w:val="24"/>
        </w:rPr>
        <w:fldChar w:fldCharType="end"/>
      </w:r>
      <w:r w:rsidR="003D044C">
        <w:rPr>
          <w:szCs w:val="24"/>
        </w:rPr>
        <w:t xml:space="preserve">., </w:t>
      </w:r>
      <w:r w:rsidR="002143F0">
        <w:rPr>
          <w:szCs w:val="24"/>
        </w:rPr>
        <w:fldChar w:fldCharType="begin"/>
      </w:r>
      <w:r w:rsidR="003D044C">
        <w:rPr>
          <w:szCs w:val="24"/>
        </w:rPr>
        <w:instrText xml:space="preserve"> REF _Ref294266408 \r \h </w:instrText>
      </w:r>
      <w:r w:rsidR="002143F0">
        <w:rPr>
          <w:szCs w:val="24"/>
        </w:rPr>
      </w:r>
      <w:r w:rsidR="002143F0">
        <w:rPr>
          <w:szCs w:val="24"/>
        </w:rPr>
        <w:fldChar w:fldCharType="separate"/>
      </w:r>
      <w:r w:rsidR="00AD6E8B">
        <w:rPr>
          <w:szCs w:val="24"/>
        </w:rPr>
        <w:t>249</w:t>
      </w:r>
      <w:r w:rsidR="002143F0">
        <w:rPr>
          <w:szCs w:val="24"/>
        </w:rPr>
        <w:fldChar w:fldCharType="end"/>
      </w:r>
      <w:r w:rsidR="003D044C">
        <w:rPr>
          <w:szCs w:val="24"/>
        </w:rPr>
        <w:t xml:space="preserve">., </w:t>
      </w:r>
      <w:r w:rsidR="002143F0">
        <w:rPr>
          <w:szCs w:val="24"/>
        </w:rPr>
        <w:fldChar w:fldCharType="begin"/>
      </w:r>
      <w:r w:rsidR="003D044C">
        <w:rPr>
          <w:szCs w:val="24"/>
        </w:rPr>
        <w:instrText xml:space="preserve"> REF _Ref294266415 \r \h </w:instrText>
      </w:r>
      <w:r w:rsidR="002143F0">
        <w:rPr>
          <w:szCs w:val="24"/>
        </w:rPr>
      </w:r>
      <w:r w:rsidR="002143F0">
        <w:rPr>
          <w:szCs w:val="24"/>
        </w:rPr>
        <w:fldChar w:fldCharType="separate"/>
      </w:r>
      <w:r w:rsidR="00AD6E8B">
        <w:rPr>
          <w:szCs w:val="24"/>
        </w:rPr>
        <w:t>250</w:t>
      </w:r>
      <w:r w:rsidR="002143F0">
        <w:rPr>
          <w:szCs w:val="24"/>
        </w:rPr>
        <w:fldChar w:fldCharType="end"/>
      </w:r>
      <w:r w:rsidR="003D044C">
        <w:rPr>
          <w:szCs w:val="24"/>
        </w:rPr>
        <w:t xml:space="preserve">., in </w:t>
      </w:r>
      <w:r w:rsidR="002143F0">
        <w:rPr>
          <w:szCs w:val="24"/>
        </w:rPr>
        <w:fldChar w:fldCharType="begin"/>
      </w:r>
      <w:r w:rsidR="003D044C">
        <w:rPr>
          <w:szCs w:val="24"/>
        </w:rPr>
        <w:instrText xml:space="preserve"> REF _Ref294266420 \r \h </w:instrText>
      </w:r>
      <w:r w:rsidR="002143F0">
        <w:rPr>
          <w:szCs w:val="24"/>
        </w:rPr>
      </w:r>
      <w:r w:rsidR="002143F0">
        <w:rPr>
          <w:szCs w:val="24"/>
        </w:rPr>
        <w:fldChar w:fldCharType="separate"/>
      </w:r>
      <w:r w:rsidR="00AD6E8B">
        <w:rPr>
          <w:szCs w:val="24"/>
        </w:rPr>
        <w:t>251</w:t>
      </w:r>
      <w:r w:rsidR="002143F0">
        <w:rPr>
          <w:szCs w:val="24"/>
        </w:rPr>
        <w:fldChar w:fldCharType="end"/>
      </w:r>
      <w:r w:rsidR="003D044C">
        <w:rPr>
          <w:szCs w:val="24"/>
        </w:rPr>
        <w:t>.</w:t>
      </w:r>
      <w:r w:rsidR="003D044C" w:rsidRPr="003536D2">
        <w:rPr>
          <w:szCs w:val="24"/>
        </w:rPr>
        <w:t xml:space="preserve"> člena tega zakona.</w:t>
      </w:r>
    </w:p>
    <w:p w:rsidR="003D044C" w:rsidRPr="003536D2" w:rsidRDefault="003D044C" w:rsidP="003D044C">
      <w:pPr>
        <w:pStyle w:val="Odstavekseznama1"/>
        <w:ind w:left="0"/>
        <w:rPr>
          <w:szCs w:val="24"/>
        </w:rPr>
      </w:pPr>
    </w:p>
    <w:p w:rsidR="003D044C" w:rsidRPr="003536D2" w:rsidRDefault="00CE3074" w:rsidP="00CE3074">
      <w:pPr>
        <w:pStyle w:val="Odstavekseznama1"/>
        <w:ind w:left="0"/>
        <w:rPr>
          <w:szCs w:val="24"/>
        </w:rPr>
      </w:pPr>
      <w:r>
        <w:rPr>
          <w:szCs w:val="24"/>
        </w:rPr>
        <w:t xml:space="preserve">(2) </w:t>
      </w:r>
      <w:r w:rsidR="003D044C" w:rsidRPr="003536D2">
        <w:rPr>
          <w:szCs w:val="24"/>
        </w:rPr>
        <w:t>Izvzetje se lahko dovoli le, če so izpolnjeni vsi od naslednjih pogojev:</w:t>
      </w:r>
    </w:p>
    <w:p w:rsidR="003D044C" w:rsidRPr="003536D2" w:rsidRDefault="003D044C" w:rsidP="003D044C">
      <w:pPr>
        <w:pStyle w:val="Odstavekseznama1"/>
        <w:ind w:left="0"/>
        <w:rPr>
          <w:szCs w:val="24"/>
        </w:rPr>
      </w:pPr>
    </w:p>
    <w:p w:rsidR="003D044C" w:rsidRPr="003536D2" w:rsidRDefault="003D044C" w:rsidP="001617CF">
      <w:pPr>
        <w:pStyle w:val="Odstavekseznama1"/>
        <w:numPr>
          <w:ilvl w:val="0"/>
          <w:numId w:val="76"/>
        </w:numPr>
        <w:rPr>
          <w:szCs w:val="24"/>
        </w:rPr>
      </w:pPr>
      <w:r w:rsidRPr="003536D2">
        <w:rPr>
          <w:szCs w:val="24"/>
        </w:rPr>
        <w:t>z investicijo se mora povečati konkurenca pri oskrbi s plinom in zanesljivost oskrbe;</w:t>
      </w:r>
    </w:p>
    <w:p w:rsidR="003D044C" w:rsidRPr="00537EC1" w:rsidRDefault="003D044C" w:rsidP="001617CF">
      <w:pPr>
        <w:pStyle w:val="Odstavekseznama1"/>
        <w:numPr>
          <w:ilvl w:val="0"/>
          <w:numId w:val="76"/>
        </w:numPr>
        <w:rPr>
          <w:szCs w:val="24"/>
        </w:rPr>
      </w:pPr>
      <w:r w:rsidRPr="003536D2">
        <w:rPr>
          <w:szCs w:val="24"/>
        </w:rPr>
        <w:t>raven tveganja, povezana z investicijo, mora dopuščati izvedbo investicije samo v primeru odobritve izvze</w:t>
      </w:r>
      <w:r w:rsidRPr="00537EC1">
        <w:rPr>
          <w:szCs w:val="24"/>
        </w:rPr>
        <w:t>tja;</w:t>
      </w:r>
    </w:p>
    <w:p w:rsidR="003D044C" w:rsidRPr="00537EC1" w:rsidRDefault="003D044C" w:rsidP="001617CF">
      <w:pPr>
        <w:pStyle w:val="Odstavekseznama1"/>
        <w:numPr>
          <w:ilvl w:val="0"/>
          <w:numId w:val="76"/>
        </w:numPr>
        <w:rPr>
          <w:szCs w:val="24"/>
        </w:rPr>
      </w:pPr>
      <w:r w:rsidRPr="00537EC1">
        <w:rPr>
          <w:szCs w:val="24"/>
        </w:rPr>
        <w:t>lastnik infrastrukture mora biti pravna ali fizična oseba, ki je vsaj glede svoje pravne oblike ločena od operaterjev sistemov, v okviru katerih bo infrastruktura zgrajena;</w:t>
      </w:r>
    </w:p>
    <w:p w:rsidR="003D044C" w:rsidRPr="00537EC1" w:rsidRDefault="003D044C" w:rsidP="001617CF">
      <w:pPr>
        <w:pStyle w:val="Odstavekseznama1"/>
        <w:numPr>
          <w:ilvl w:val="0"/>
          <w:numId w:val="76"/>
        </w:numPr>
        <w:rPr>
          <w:szCs w:val="24"/>
        </w:rPr>
      </w:pPr>
      <w:r w:rsidRPr="00537EC1">
        <w:rPr>
          <w:szCs w:val="24"/>
        </w:rPr>
        <w:t>stroški se morajo zaračunati uporabnikom zadevne infrastrukture, in</w:t>
      </w:r>
    </w:p>
    <w:p w:rsidR="003D044C" w:rsidRPr="00537EC1" w:rsidRDefault="003D044C" w:rsidP="001617CF">
      <w:pPr>
        <w:pStyle w:val="Odstavekseznama1"/>
        <w:numPr>
          <w:ilvl w:val="0"/>
          <w:numId w:val="76"/>
        </w:numPr>
        <w:rPr>
          <w:szCs w:val="24"/>
        </w:rPr>
      </w:pPr>
      <w:r w:rsidRPr="00537EC1">
        <w:rPr>
          <w:szCs w:val="24"/>
        </w:rPr>
        <w:t>izvzetje ne sme ovirati konkurence, učinkovitega delovanja notranjega trga z zemeljskim plinom ali učinkovitega obratovanja reguliranega sistema, na katerega je infrastruktura priključena.</w:t>
      </w:r>
    </w:p>
    <w:p w:rsidR="003D044C" w:rsidRPr="00537EC1" w:rsidRDefault="003D044C" w:rsidP="003D044C">
      <w:pPr>
        <w:pStyle w:val="Odstavekseznama1"/>
        <w:ind w:left="0"/>
        <w:rPr>
          <w:szCs w:val="24"/>
        </w:rPr>
      </w:pPr>
    </w:p>
    <w:p w:rsidR="003D044C" w:rsidRDefault="00CE3074" w:rsidP="00CE3074">
      <w:pPr>
        <w:pStyle w:val="Odstavekseznama1"/>
        <w:ind w:left="0"/>
        <w:rPr>
          <w:szCs w:val="24"/>
        </w:rPr>
      </w:pPr>
      <w:r>
        <w:rPr>
          <w:szCs w:val="24"/>
        </w:rPr>
        <w:t xml:space="preserve">(3) </w:t>
      </w:r>
      <w:r w:rsidR="003D044C" w:rsidRPr="00537EC1">
        <w:rPr>
          <w:szCs w:val="24"/>
        </w:rPr>
        <w:t>Izvzetje iz prvega odstavka se lahko dovoli tudi za znatna povečanja zmogljivosti obstoječe infrastrukture in za spremembe te infrastrukture, ki omogoča razvoj novih virov oskrbe s plinom.</w:t>
      </w:r>
    </w:p>
    <w:p w:rsidR="005A27F3" w:rsidRDefault="005A27F3" w:rsidP="00CE3074">
      <w:pPr>
        <w:pStyle w:val="Odstavekseznama1"/>
        <w:ind w:left="0"/>
        <w:rPr>
          <w:szCs w:val="24"/>
        </w:rPr>
      </w:pPr>
    </w:p>
    <w:p w:rsidR="001D1E1E" w:rsidRDefault="005A27F3" w:rsidP="007D1782">
      <w:pPr>
        <w:pStyle w:val="Obrazloitev"/>
      </w:pPr>
      <w:r w:rsidRPr="005A27F3">
        <w:t>Za potrebe spodbujanja in omogočanja gradnje nove energetske infrastrukture je omogočeno izvzetje plinske infrastrukture, ki zapada pod regulirane dejavnosti, od določb glede reguliranega dostopa tretje strani (enakopravno dodeljevanje zmogljivosti in regulirane tarife za uporabo), kakor tudi od lastniške ločitve v primeru novih prenosnih plinovodov oz. prenosnih sistemov. Do podelitve časovno omejene izjeme lahko pride le v primeru in obsegu, ki je potreben, da bi do realizacije investicij lahko prišlo predvsem iz obvladovanja ekonomski tveganj in ob ugotovljenem spolnjevanju predpisanih pogojev, kot je povečanje konkurence na strani dobave in zanesljivosti oskrbe.</w:t>
      </w:r>
    </w:p>
    <w:p w:rsidR="005A27F3" w:rsidRPr="005A27F3" w:rsidRDefault="005A27F3" w:rsidP="00CE3074">
      <w:pPr>
        <w:pStyle w:val="Odstavekseznama1"/>
        <w:ind w:left="0"/>
        <w:rPr>
          <w:szCs w:val="24"/>
        </w:rPr>
      </w:pPr>
    </w:p>
    <w:p w:rsidR="003D044C" w:rsidRPr="00537EC1" w:rsidRDefault="003D044C" w:rsidP="00391BB3">
      <w:pPr>
        <w:pStyle w:val="Naslov5"/>
      </w:pPr>
      <w:bookmarkStart w:id="1117" w:name="_Toc293062841"/>
      <w:bookmarkStart w:id="1118" w:name="_Toc358722108"/>
      <w:r w:rsidRPr="00537EC1">
        <w:t>člen</w:t>
      </w:r>
      <w:r>
        <w:br/>
      </w:r>
      <w:r w:rsidRPr="00537EC1">
        <w:t>(odločanje o izvzetju)</w:t>
      </w:r>
      <w:bookmarkEnd w:id="1117"/>
      <w:bookmarkEnd w:id="1118"/>
    </w:p>
    <w:p w:rsidR="003D044C" w:rsidRPr="00537EC1" w:rsidRDefault="003D044C" w:rsidP="003D044C">
      <w:pPr>
        <w:pStyle w:val="Odstavekseznama1"/>
        <w:keepNext/>
        <w:ind w:left="0"/>
        <w:rPr>
          <w:szCs w:val="24"/>
        </w:rPr>
      </w:pPr>
    </w:p>
    <w:p w:rsidR="003D044C" w:rsidRPr="00537EC1" w:rsidRDefault="00CE3074" w:rsidP="00CE3074">
      <w:pPr>
        <w:pStyle w:val="Odstavekseznama1"/>
        <w:keepNext/>
        <w:ind w:left="0"/>
        <w:rPr>
          <w:szCs w:val="24"/>
        </w:rPr>
      </w:pPr>
      <w:r>
        <w:rPr>
          <w:szCs w:val="24"/>
        </w:rPr>
        <w:t xml:space="preserve">(1) </w:t>
      </w:r>
      <w:r w:rsidR="003D044C" w:rsidRPr="00537EC1">
        <w:rPr>
          <w:szCs w:val="24"/>
        </w:rPr>
        <w:t>O dovolitvi izvzetja odloči na zahtevo stranke agencija.</w:t>
      </w:r>
    </w:p>
    <w:p w:rsidR="003D044C" w:rsidRPr="00537EC1" w:rsidRDefault="003D044C" w:rsidP="003D044C">
      <w:pPr>
        <w:pStyle w:val="Odstavekseznama1"/>
        <w:ind w:left="0"/>
        <w:rPr>
          <w:szCs w:val="24"/>
        </w:rPr>
      </w:pPr>
    </w:p>
    <w:p w:rsidR="003D044C" w:rsidRPr="00537EC1" w:rsidRDefault="00CE3074" w:rsidP="00CE3074">
      <w:pPr>
        <w:pStyle w:val="Odstavekseznama1"/>
        <w:ind w:left="0"/>
        <w:rPr>
          <w:szCs w:val="24"/>
        </w:rPr>
      </w:pPr>
      <w:r>
        <w:rPr>
          <w:szCs w:val="24"/>
        </w:rPr>
        <w:t xml:space="preserve">(2) </w:t>
      </w:r>
      <w:r w:rsidR="003D044C" w:rsidRPr="00537EC1">
        <w:rPr>
          <w:szCs w:val="24"/>
        </w:rPr>
        <w:t>Izvzetje lahko zajema celotno zmogljivost ali del zmogljivosti nove infrastrukture ali obstoječe infrastrukture z znatno povečano zmogljivostjo.</w:t>
      </w:r>
    </w:p>
    <w:p w:rsidR="003D044C" w:rsidRPr="00537EC1" w:rsidRDefault="003D044C" w:rsidP="003D044C">
      <w:pPr>
        <w:pStyle w:val="Odstavekseznama1"/>
        <w:ind w:left="0"/>
        <w:rPr>
          <w:szCs w:val="24"/>
        </w:rPr>
      </w:pPr>
    </w:p>
    <w:p w:rsidR="003D044C" w:rsidRPr="00537EC1" w:rsidRDefault="00CE3074" w:rsidP="00CE3074">
      <w:pPr>
        <w:pStyle w:val="Odstavekseznama1"/>
        <w:ind w:left="0"/>
        <w:rPr>
          <w:szCs w:val="24"/>
        </w:rPr>
      </w:pPr>
      <w:r>
        <w:rPr>
          <w:szCs w:val="24"/>
        </w:rPr>
        <w:t xml:space="preserve">(3) </w:t>
      </w:r>
      <w:r w:rsidR="003D044C" w:rsidRPr="00537EC1">
        <w:rPr>
          <w:szCs w:val="24"/>
        </w:rPr>
        <w:t>Pri odločanju o odobritvi izvzetja se za vsak posamezen primer upošteva potreba po uvedbi pogojev glede trajanja izvzetja in nediskriminatornega dostopa do infrastrukture. Pri določanju teh pogojev agencija upošteva dodatne zmogljivosti, ki bodo zgrajene, ali spremembo obstoječih zmogljivosti, časovni rok projekta in stanje na področju oskrbe s plinom v državi.</w:t>
      </w:r>
    </w:p>
    <w:p w:rsidR="003D044C" w:rsidRPr="00537EC1" w:rsidRDefault="003D044C" w:rsidP="003D044C">
      <w:pPr>
        <w:pStyle w:val="Odstavekseznama1"/>
        <w:ind w:left="0"/>
        <w:rPr>
          <w:szCs w:val="24"/>
        </w:rPr>
      </w:pPr>
    </w:p>
    <w:p w:rsidR="003D044C" w:rsidRPr="00537EC1" w:rsidRDefault="00CE3074" w:rsidP="00CE3074">
      <w:pPr>
        <w:pStyle w:val="Odstavekseznama1"/>
        <w:ind w:left="0"/>
        <w:rPr>
          <w:szCs w:val="24"/>
        </w:rPr>
      </w:pPr>
      <w:r>
        <w:rPr>
          <w:szCs w:val="24"/>
        </w:rPr>
        <w:t xml:space="preserve">(4) </w:t>
      </w:r>
      <w:r w:rsidR="003D044C" w:rsidRPr="00537EC1">
        <w:rPr>
          <w:szCs w:val="24"/>
        </w:rPr>
        <w:t xml:space="preserve">Pred dovolitvijo izvzetja agencija določi pravila in mehanizme za upravljanje in dodeljevanje prenosnih zmogljivosti, ki morajo zahtevati, da se vse potencialne uporabnike infrastrukture povabi, da navedejo svoje interese pri pridobivanju zmogljivosti, preden se zmogljivosti dodelijo, tudi če gre za lastno rabo. </w:t>
      </w:r>
    </w:p>
    <w:p w:rsidR="003D044C" w:rsidRPr="00537EC1" w:rsidRDefault="003D044C" w:rsidP="003D044C">
      <w:pPr>
        <w:pStyle w:val="Odstavekseznama1"/>
        <w:ind w:left="0"/>
        <w:rPr>
          <w:szCs w:val="24"/>
        </w:rPr>
      </w:pPr>
    </w:p>
    <w:p w:rsidR="003D044C" w:rsidRPr="00537EC1" w:rsidRDefault="00CE3074" w:rsidP="00CE3074">
      <w:pPr>
        <w:pStyle w:val="Odstavekseznama1"/>
        <w:ind w:left="0"/>
        <w:rPr>
          <w:szCs w:val="24"/>
        </w:rPr>
      </w:pPr>
      <w:r>
        <w:rPr>
          <w:szCs w:val="24"/>
        </w:rPr>
        <w:t xml:space="preserve">(5) </w:t>
      </w:r>
      <w:r w:rsidR="003D044C" w:rsidRPr="00537EC1">
        <w:rPr>
          <w:szCs w:val="24"/>
        </w:rPr>
        <w:t xml:space="preserve">Agencija mora v splošnem aktu iz prejšnjega odstavka določiti, da pravila upravljanja prezasedenosti vključujejo obveznost, v skladu s katero se neuporabljene prenosne zmogljivosti nove infrastrukture ponudijo na trgu, in da so uporabniki te infrastrukture upravičeni do trgovanja s pridobljenimi zmogljivostmi na sekundarnem trgu. </w:t>
      </w:r>
    </w:p>
    <w:p w:rsidR="003D044C" w:rsidRPr="00537EC1" w:rsidRDefault="003D044C" w:rsidP="003D044C">
      <w:pPr>
        <w:pStyle w:val="Odstavekseznama1"/>
        <w:ind w:left="0"/>
        <w:rPr>
          <w:szCs w:val="24"/>
        </w:rPr>
      </w:pPr>
    </w:p>
    <w:p w:rsidR="003D044C" w:rsidRDefault="00CE3074" w:rsidP="00CE3074">
      <w:pPr>
        <w:pStyle w:val="Odstavekseznama1"/>
        <w:ind w:left="0"/>
        <w:rPr>
          <w:szCs w:val="24"/>
        </w:rPr>
      </w:pPr>
      <w:r>
        <w:rPr>
          <w:szCs w:val="24"/>
        </w:rPr>
        <w:t xml:space="preserve">(6) </w:t>
      </w:r>
      <w:r w:rsidR="003D044C" w:rsidRPr="00537EC1">
        <w:rPr>
          <w:szCs w:val="24"/>
        </w:rPr>
        <w:t xml:space="preserve">Agencija pri ocenjevanju meril iz točk (a), (b) in (e) drugega odstavka </w:t>
      </w:r>
      <w:r w:rsidR="002143F0">
        <w:rPr>
          <w:szCs w:val="24"/>
        </w:rPr>
        <w:fldChar w:fldCharType="begin"/>
      </w:r>
      <w:r w:rsidR="003D044C">
        <w:rPr>
          <w:szCs w:val="24"/>
        </w:rPr>
        <w:instrText xml:space="preserve"> REF _Ref294267431 \r \h </w:instrText>
      </w:r>
      <w:r w:rsidR="002143F0">
        <w:rPr>
          <w:szCs w:val="24"/>
        </w:rPr>
      </w:r>
      <w:r w:rsidR="002143F0">
        <w:rPr>
          <w:szCs w:val="24"/>
        </w:rPr>
        <w:fldChar w:fldCharType="separate"/>
      </w:r>
      <w:r w:rsidR="00AD6E8B">
        <w:rPr>
          <w:szCs w:val="24"/>
        </w:rPr>
        <w:t>257</w:t>
      </w:r>
      <w:r w:rsidR="002143F0">
        <w:rPr>
          <w:szCs w:val="24"/>
        </w:rPr>
        <w:fldChar w:fldCharType="end"/>
      </w:r>
      <w:r w:rsidR="003D044C" w:rsidRPr="00537EC1">
        <w:rPr>
          <w:szCs w:val="24"/>
        </w:rPr>
        <w:t>. člena tega zakona upošteva rezultate postopka dodeljevanja prenosnih zmogljivosti iz prejšnjih dveh odstavkov.</w:t>
      </w:r>
    </w:p>
    <w:p w:rsidR="003D044C" w:rsidRDefault="003D044C" w:rsidP="003D044C">
      <w:pPr>
        <w:pStyle w:val="Odstavekseznama"/>
        <w:rPr>
          <w:szCs w:val="24"/>
        </w:rPr>
      </w:pPr>
    </w:p>
    <w:p w:rsidR="003D044C" w:rsidRPr="00537EC1" w:rsidRDefault="00CE3074" w:rsidP="00CE3074">
      <w:pPr>
        <w:pStyle w:val="Odstavekseznama1"/>
        <w:ind w:left="0"/>
        <w:rPr>
          <w:szCs w:val="24"/>
        </w:rPr>
      </w:pPr>
      <w:r>
        <w:rPr>
          <w:szCs w:val="24"/>
        </w:rPr>
        <w:t xml:space="preserve">(7) </w:t>
      </w:r>
      <w:r w:rsidR="003D044C">
        <w:rPr>
          <w:szCs w:val="24"/>
        </w:rPr>
        <w:t xml:space="preserve">Agencija mora o zahtevi za izvzetje odločiti v 6 mesecih, razen v primeru odločanja o novi infrastrukturi  v več državah članicah. V tem primeru mora agencija odločiti v rokih, določenih v </w:t>
      </w:r>
      <w:r w:rsidR="002143F0">
        <w:rPr>
          <w:szCs w:val="24"/>
        </w:rPr>
        <w:fldChar w:fldCharType="begin"/>
      </w:r>
      <w:r w:rsidR="003D044C">
        <w:rPr>
          <w:szCs w:val="24"/>
        </w:rPr>
        <w:instrText xml:space="preserve"> REF _Ref294608644 \r \h </w:instrText>
      </w:r>
      <w:r w:rsidR="002143F0">
        <w:rPr>
          <w:szCs w:val="24"/>
        </w:rPr>
      </w:r>
      <w:r w:rsidR="002143F0">
        <w:rPr>
          <w:szCs w:val="24"/>
        </w:rPr>
        <w:fldChar w:fldCharType="separate"/>
      </w:r>
      <w:r w:rsidR="00AD6E8B">
        <w:rPr>
          <w:szCs w:val="24"/>
        </w:rPr>
        <w:t>259</w:t>
      </w:r>
      <w:r w:rsidR="002143F0">
        <w:rPr>
          <w:szCs w:val="24"/>
        </w:rPr>
        <w:fldChar w:fldCharType="end"/>
      </w:r>
      <w:r w:rsidR="003D044C">
        <w:rPr>
          <w:szCs w:val="24"/>
        </w:rPr>
        <w:t>. členu tega zakona.</w:t>
      </w:r>
    </w:p>
    <w:p w:rsidR="003D044C" w:rsidRPr="00537EC1" w:rsidRDefault="003D044C" w:rsidP="003D044C">
      <w:pPr>
        <w:pStyle w:val="Odstavekseznama1"/>
        <w:ind w:left="0"/>
        <w:rPr>
          <w:szCs w:val="24"/>
        </w:rPr>
      </w:pPr>
    </w:p>
    <w:p w:rsidR="003D044C" w:rsidRDefault="00CE3074" w:rsidP="00CE3074">
      <w:pPr>
        <w:pStyle w:val="Odstavekseznama1"/>
        <w:ind w:left="0"/>
        <w:rPr>
          <w:szCs w:val="24"/>
        </w:rPr>
      </w:pPr>
      <w:r>
        <w:rPr>
          <w:szCs w:val="24"/>
        </w:rPr>
        <w:t xml:space="preserve">(8) </w:t>
      </w:r>
      <w:r w:rsidR="003D044C" w:rsidRPr="00537EC1">
        <w:rPr>
          <w:szCs w:val="24"/>
        </w:rPr>
        <w:t xml:space="preserve">Odločbo o izvzetju, ki vključuje tudi vse pogoje iz tretjega odstavka tega člena, agencija objavi v Uradnem listu Republike Slovenije najkasneje v enem mesecu </w:t>
      </w:r>
      <w:r w:rsidR="003D044C">
        <w:rPr>
          <w:szCs w:val="24"/>
        </w:rPr>
        <w:t>potem, ko jo je Komisija dokončno odobrila</w:t>
      </w:r>
      <w:r w:rsidR="003D044C" w:rsidRPr="00537EC1">
        <w:rPr>
          <w:szCs w:val="24"/>
        </w:rPr>
        <w:t>.</w:t>
      </w:r>
    </w:p>
    <w:p w:rsidR="003D044C" w:rsidRDefault="003D044C" w:rsidP="003D044C">
      <w:pPr>
        <w:pStyle w:val="Odstavekseznama"/>
        <w:rPr>
          <w:szCs w:val="24"/>
        </w:rPr>
      </w:pPr>
    </w:p>
    <w:p w:rsidR="003D044C" w:rsidRDefault="00CE3074" w:rsidP="00CE3074">
      <w:pPr>
        <w:pStyle w:val="Odstavekseznama1"/>
        <w:ind w:left="0"/>
        <w:rPr>
          <w:szCs w:val="24"/>
        </w:rPr>
      </w:pPr>
      <w:r>
        <w:rPr>
          <w:szCs w:val="24"/>
        </w:rPr>
        <w:t xml:space="preserve">(9) </w:t>
      </w:r>
      <w:r w:rsidR="003D044C">
        <w:rPr>
          <w:szCs w:val="24"/>
        </w:rPr>
        <w:t>Stranka lahko začne izvrševati pravice iz odločbe o izvzetju šele potem, ko je odločbo Komisija dokončno odobrila.</w:t>
      </w:r>
    </w:p>
    <w:p w:rsidR="005A27F3" w:rsidRDefault="005A27F3" w:rsidP="00CE3074">
      <w:pPr>
        <w:pStyle w:val="Odstavekseznama1"/>
        <w:ind w:left="0"/>
        <w:rPr>
          <w:szCs w:val="24"/>
        </w:rPr>
      </w:pPr>
    </w:p>
    <w:p w:rsidR="001D1E1E" w:rsidRDefault="005A27F3" w:rsidP="007D1782">
      <w:pPr>
        <w:pStyle w:val="Obrazloitev"/>
      </w:pPr>
      <w:r w:rsidRPr="00B3616A">
        <w:t>O dovolitvi izvzetja in pogojih zanj odloča agencija na podlagi zahteve stranke, to je praviloma investitorja. Agencija je namreč neodvisni organ, ki spremlja stroške izvajanja reguliranih dejavnosti in razmere na trgu. Pred dovolitvijo izvzetja je potrebno vsem tržnim akterjem dati možnost, da izrazijo interes do uporabe novih zmogljivosti</w:t>
      </w:r>
      <w:r w:rsidRPr="00AC39B4">
        <w:t xml:space="preserve"> (obvezni "Open season" za zmogljivosti). Agencija še posebej upošteva pogoje glede trajanja izjeme in nediskriminatornega dostopa do infrastrukture.</w:t>
      </w:r>
    </w:p>
    <w:p w:rsidR="005A27F3" w:rsidRPr="005A27F3" w:rsidRDefault="005A27F3" w:rsidP="00CE3074">
      <w:pPr>
        <w:pStyle w:val="Odstavekseznama1"/>
        <w:ind w:left="0"/>
        <w:rPr>
          <w:szCs w:val="24"/>
        </w:rPr>
      </w:pPr>
    </w:p>
    <w:p w:rsidR="003D044C" w:rsidRPr="00386390" w:rsidRDefault="003D044C" w:rsidP="00391BB3">
      <w:pPr>
        <w:pStyle w:val="Naslov5"/>
      </w:pPr>
      <w:bookmarkStart w:id="1119" w:name="_Toc293062842"/>
      <w:bookmarkStart w:id="1120" w:name="_Ref294267431"/>
      <w:bookmarkStart w:id="1121" w:name="_Toc358722109"/>
      <w:r w:rsidRPr="00386390">
        <w:t>člen</w:t>
      </w:r>
      <w:r>
        <w:br/>
      </w:r>
      <w:r w:rsidRPr="00386390">
        <w:t>(</w:t>
      </w:r>
      <w:r w:rsidR="00115B79">
        <w:t>postopek pred</w:t>
      </w:r>
      <w:r w:rsidR="00115B79" w:rsidRPr="00386390">
        <w:t xml:space="preserve"> </w:t>
      </w:r>
      <w:r w:rsidRPr="00386390">
        <w:t>Komisij</w:t>
      </w:r>
      <w:r w:rsidR="00115B79">
        <w:t>o</w:t>
      </w:r>
      <w:r w:rsidRPr="00386390">
        <w:t>)</w:t>
      </w:r>
      <w:bookmarkEnd w:id="1119"/>
      <w:bookmarkEnd w:id="1120"/>
      <w:bookmarkEnd w:id="1121"/>
    </w:p>
    <w:p w:rsidR="003D044C" w:rsidRPr="00537EC1" w:rsidRDefault="003D044C" w:rsidP="003D044C">
      <w:pPr>
        <w:pStyle w:val="Odstavekseznama1"/>
        <w:ind w:left="0"/>
        <w:rPr>
          <w:szCs w:val="24"/>
        </w:rPr>
      </w:pPr>
    </w:p>
    <w:p w:rsidR="003D044C" w:rsidRPr="00537EC1" w:rsidRDefault="00CE3074" w:rsidP="00CE3074">
      <w:pPr>
        <w:pStyle w:val="Odstavekseznama1"/>
        <w:ind w:left="0"/>
        <w:rPr>
          <w:szCs w:val="24"/>
        </w:rPr>
      </w:pPr>
      <w:r>
        <w:rPr>
          <w:szCs w:val="24"/>
        </w:rPr>
        <w:t xml:space="preserve">(1) </w:t>
      </w:r>
      <w:r w:rsidR="003D044C" w:rsidRPr="00537EC1">
        <w:rPr>
          <w:szCs w:val="24"/>
        </w:rPr>
        <w:t xml:space="preserve">Agencija Komisiji takoj po prejemu vseh zahtev za izvzetje posreduje kopije teh zahtev. </w:t>
      </w:r>
    </w:p>
    <w:p w:rsidR="003D044C" w:rsidRPr="00537EC1" w:rsidRDefault="003D044C" w:rsidP="003D044C">
      <w:pPr>
        <w:pStyle w:val="Odstavekseznama1"/>
        <w:ind w:left="0"/>
        <w:rPr>
          <w:szCs w:val="24"/>
        </w:rPr>
      </w:pPr>
    </w:p>
    <w:p w:rsidR="003D044C" w:rsidRPr="00537EC1" w:rsidRDefault="00CE3074" w:rsidP="00CE3074">
      <w:pPr>
        <w:pStyle w:val="Odstavekseznama1"/>
        <w:ind w:left="0"/>
        <w:rPr>
          <w:szCs w:val="24"/>
        </w:rPr>
      </w:pPr>
      <w:r>
        <w:rPr>
          <w:szCs w:val="24"/>
        </w:rPr>
        <w:t xml:space="preserve">(2) </w:t>
      </w:r>
      <w:r w:rsidR="003D044C" w:rsidRPr="00537EC1">
        <w:rPr>
          <w:szCs w:val="24"/>
        </w:rPr>
        <w:t>Agencija Komisijo nemudoma seznani z odločbo iz prejšnjega člena in z vsemi ustreznimi informacijami, ki se nanašajo nanjo. Te informacije se Komisiji lahko predložijo v zbirni obliki, kar ji omogoča utemeljitev sprejete odločitve. Podatki zlasti vsebujejo:</w:t>
      </w:r>
    </w:p>
    <w:p w:rsidR="003D044C" w:rsidRPr="00537EC1" w:rsidRDefault="003D044C" w:rsidP="001617CF">
      <w:pPr>
        <w:pStyle w:val="Odstavekseznama1"/>
        <w:numPr>
          <w:ilvl w:val="0"/>
          <w:numId w:val="77"/>
        </w:numPr>
        <w:rPr>
          <w:szCs w:val="24"/>
        </w:rPr>
      </w:pPr>
      <w:r w:rsidRPr="00537EC1">
        <w:rPr>
          <w:szCs w:val="24"/>
        </w:rPr>
        <w:t xml:space="preserve">podroben opis razlogov, na podlagi katerih je regulativni organ ali država članica odobrila ali zavrnila izvzetje, skupaj s sklicevanjem na drugi odstavek </w:t>
      </w:r>
      <w:r w:rsidR="002143F0">
        <w:rPr>
          <w:szCs w:val="24"/>
        </w:rPr>
        <w:fldChar w:fldCharType="begin"/>
      </w:r>
      <w:r>
        <w:rPr>
          <w:szCs w:val="24"/>
        </w:rPr>
        <w:instrText xml:space="preserve"> REF _Ref294267470 \r \h </w:instrText>
      </w:r>
      <w:r w:rsidR="002143F0">
        <w:rPr>
          <w:szCs w:val="24"/>
        </w:rPr>
      </w:r>
      <w:r w:rsidR="002143F0">
        <w:rPr>
          <w:szCs w:val="24"/>
        </w:rPr>
        <w:fldChar w:fldCharType="separate"/>
      </w:r>
      <w:r w:rsidR="00AD6E8B">
        <w:rPr>
          <w:szCs w:val="24"/>
        </w:rPr>
        <w:t>255</w:t>
      </w:r>
      <w:r w:rsidR="002143F0">
        <w:rPr>
          <w:szCs w:val="24"/>
        </w:rPr>
        <w:fldChar w:fldCharType="end"/>
      </w:r>
      <w:r w:rsidRPr="00537EC1">
        <w:rPr>
          <w:szCs w:val="24"/>
        </w:rPr>
        <w:t>. člena, vključno z opredelitvijo ustrezne točke ali točk tega odstavka, na katerih temelji ta odločitev, vključno s finančnimi informacijami, ki utemeljujejo potrebo po izvzetju;</w:t>
      </w:r>
    </w:p>
    <w:p w:rsidR="003D044C" w:rsidRPr="00537EC1" w:rsidRDefault="003D044C" w:rsidP="001617CF">
      <w:pPr>
        <w:pStyle w:val="Odstavekseznama1"/>
        <w:numPr>
          <w:ilvl w:val="0"/>
          <w:numId w:val="77"/>
        </w:numPr>
        <w:rPr>
          <w:szCs w:val="24"/>
        </w:rPr>
      </w:pPr>
      <w:r w:rsidRPr="00537EC1">
        <w:rPr>
          <w:szCs w:val="24"/>
        </w:rPr>
        <w:t>opravljene analize o vplivu odobritve izvzetja na konkurenco in na učinkovito delovanje notranjega trga z zemeljskim plinom;</w:t>
      </w:r>
    </w:p>
    <w:p w:rsidR="003D044C" w:rsidRPr="00537EC1" w:rsidRDefault="003D044C" w:rsidP="001617CF">
      <w:pPr>
        <w:pStyle w:val="Odstavekseznama1"/>
        <w:numPr>
          <w:ilvl w:val="0"/>
          <w:numId w:val="77"/>
        </w:numPr>
        <w:rPr>
          <w:szCs w:val="24"/>
        </w:rPr>
      </w:pPr>
      <w:r w:rsidRPr="00537EC1">
        <w:rPr>
          <w:szCs w:val="24"/>
        </w:rPr>
        <w:t>razloge za časovno obdobje in delež celotne zmogljivosti zadevne plinske infrastrukture, za katero se izvzetje odobri;</w:t>
      </w:r>
    </w:p>
    <w:p w:rsidR="003D044C" w:rsidRPr="00537EC1" w:rsidRDefault="003D044C" w:rsidP="001617CF">
      <w:pPr>
        <w:pStyle w:val="Odstavekseznama1"/>
        <w:numPr>
          <w:ilvl w:val="0"/>
          <w:numId w:val="77"/>
        </w:numPr>
        <w:rPr>
          <w:szCs w:val="24"/>
        </w:rPr>
      </w:pPr>
      <w:r w:rsidRPr="00537EC1">
        <w:rPr>
          <w:szCs w:val="24"/>
        </w:rPr>
        <w:t>v primeru izvzetja za povezovalne plinovode, rezultat posvetovanja z zadevnimi regulativnimi organi, in</w:t>
      </w:r>
    </w:p>
    <w:p w:rsidR="003D044C" w:rsidRPr="00537EC1" w:rsidRDefault="003D044C" w:rsidP="001617CF">
      <w:pPr>
        <w:pStyle w:val="Odstavekseznama1"/>
        <w:numPr>
          <w:ilvl w:val="0"/>
          <w:numId w:val="77"/>
        </w:numPr>
        <w:rPr>
          <w:szCs w:val="24"/>
        </w:rPr>
      </w:pPr>
      <w:r w:rsidRPr="00537EC1">
        <w:rPr>
          <w:szCs w:val="24"/>
        </w:rPr>
        <w:t>prispevek infrastrukture k raznolikosti oskrbe s plinom.</w:t>
      </w:r>
    </w:p>
    <w:p w:rsidR="003D044C" w:rsidRPr="00537EC1" w:rsidRDefault="003D044C" w:rsidP="003D044C">
      <w:pPr>
        <w:pStyle w:val="Odstavekseznama1"/>
        <w:ind w:left="0"/>
        <w:rPr>
          <w:szCs w:val="24"/>
        </w:rPr>
      </w:pPr>
    </w:p>
    <w:p w:rsidR="003D044C" w:rsidRPr="00537EC1" w:rsidRDefault="00CE3074" w:rsidP="00CE3074">
      <w:pPr>
        <w:pStyle w:val="Odstavekseznama1"/>
        <w:ind w:left="0"/>
        <w:rPr>
          <w:szCs w:val="24"/>
        </w:rPr>
      </w:pPr>
      <w:r>
        <w:rPr>
          <w:szCs w:val="24"/>
        </w:rPr>
        <w:t xml:space="preserve">(3) </w:t>
      </w:r>
      <w:r w:rsidR="003D044C" w:rsidRPr="00537EC1">
        <w:rPr>
          <w:szCs w:val="24"/>
        </w:rPr>
        <w:t>V dveh mesecih od prejema obvestila iz prejšnjega odstavka se lahko Komisija odloči, da od agencije zahteva, da spremeni ali odpravi odločbo o odobritvi izvzetja. Ta dvomesečni rok se lahko podaljša za dva nadaljnja meseca, če Komisija potrebuje dodatne informacije. Ta dodatni rok začne teči dan po prejemu vseh podatkov. Začetni dvomesečni rok se lahko podaljša tudi s soglasjem Komisije in regulativnega organa.</w:t>
      </w:r>
    </w:p>
    <w:p w:rsidR="003D044C" w:rsidRPr="00537EC1" w:rsidRDefault="003D044C" w:rsidP="003D044C">
      <w:pPr>
        <w:pStyle w:val="Odstavekseznama1"/>
        <w:ind w:left="0"/>
        <w:rPr>
          <w:szCs w:val="24"/>
        </w:rPr>
      </w:pPr>
    </w:p>
    <w:p w:rsidR="003D044C" w:rsidRDefault="00CE3074" w:rsidP="00CE3074">
      <w:pPr>
        <w:pStyle w:val="Odstavekseznama1"/>
        <w:ind w:left="0"/>
        <w:rPr>
          <w:szCs w:val="24"/>
        </w:rPr>
      </w:pPr>
      <w:r>
        <w:rPr>
          <w:szCs w:val="24"/>
        </w:rPr>
        <w:t xml:space="preserve">(4) </w:t>
      </w:r>
      <w:r w:rsidR="003D044C" w:rsidRPr="00537EC1">
        <w:rPr>
          <w:szCs w:val="24"/>
        </w:rPr>
        <w:t>Agencija je dolžna</w:t>
      </w:r>
      <w:r w:rsidR="003D044C">
        <w:rPr>
          <w:szCs w:val="24"/>
        </w:rPr>
        <w:t>,</w:t>
      </w:r>
      <w:r w:rsidR="003D044C" w:rsidRPr="00537EC1">
        <w:rPr>
          <w:szCs w:val="24"/>
        </w:rPr>
        <w:t xml:space="preserve"> na zahtevo Komisije</w:t>
      </w:r>
      <w:r w:rsidR="003D044C">
        <w:rPr>
          <w:szCs w:val="24"/>
        </w:rPr>
        <w:t>,</w:t>
      </w:r>
      <w:r w:rsidR="003D044C" w:rsidRPr="00537EC1">
        <w:rPr>
          <w:szCs w:val="24"/>
        </w:rPr>
        <w:t xml:space="preserve"> obvestilo iz drugega odstavka dopolniti. Če zahtevani podatki niso predloženi v roku, določenem v zahtevi Komisije, se šteje, da je obvestilo preklicano, razen če se pred iztekom tega obdobja rok podaljša po privolitvi Komisije in agencije ali če agencija Komisijo z ustrezno utemeljeno izjavo obvesti, da je po njenem mnenju obvestilo popolno.</w:t>
      </w:r>
    </w:p>
    <w:p w:rsidR="00B3616A" w:rsidRDefault="00B3616A" w:rsidP="00CE3074">
      <w:pPr>
        <w:pStyle w:val="Odstavekseznama1"/>
        <w:ind w:left="0"/>
        <w:rPr>
          <w:szCs w:val="24"/>
        </w:rPr>
      </w:pPr>
    </w:p>
    <w:p w:rsidR="001D1E1E" w:rsidRDefault="00B3616A" w:rsidP="007D1782">
      <w:pPr>
        <w:pStyle w:val="Obrazloitev"/>
      </w:pPr>
      <w:r w:rsidRPr="00B3616A">
        <w:t>V postopek dovolitve izvzetja je vključena tudi Komisija, ki ji agencija posreduje vse potrebne informacije tako na začetku postopka, kot takoj po sami odločitvi agencije, ki ji omogočajo utemeljitev svoje odločitve. Dvomesečni rok za odločitev Komisije se lahko podaljša še za dva meseca.</w:t>
      </w:r>
    </w:p>
    <w:p w:rsidR="00B3616A" w:rsidRPr="00B3616A" w:rsidRDefault="00B3616A" w:rsidP="00CE3074">
      <w:pPr>
        <w:pStyle w:val="Odstavekseznama1"/>
        <w:ind w:left="0"/>
        <w:rPr>
          <w:szCs w:val="24"/>
        </w:rPr>
      </w:pPr>
    </w:p>
    <w:p w:rsidR="003D044C" w:rsidRPr="00386390" w:rsidRDefault="003D044C" w:rsidP="00391BB3">
      <w:pPr>
        <w:pStyle w:val="Naslov5"/>
      </w:pPr>
      <w:bookmarkStart w:id="1122" w:name="_Toc293062843"/>
      <w:bookmarkStart w:id="1123" w:name="_Toc358722110"/>
      <w:r w:rsidRPr="00386390">
        <w:t>člen</w:t>
      </w:r>
      <w:r>
        <w:br/>
      </w:r>
      <w:r w:rsidRPr="00386390">
        <w:t>(postopek agencije po odločitvi Komisije)</w:t>
      </w:r>
      <w:bookmarkEnd w:id="1122"/>
      <w:bookmarkEnd w:id="1123"/>
    </w:p>
    <w:p w:rsidR="003D044C" w:rsidRPr="00537EC1" w:rsidRDefault="003D044C" w:rsidP="003D044C">
      <w:pPr>
        <w:pStyle w:val="Odstavekseznama1"/>
        <w:ind w:left="0"/>
        <w:rPr>
          <w:szCs w:val="24"/>
        </w:rPr>
      </w:pPr>
    </w:p>
    <w:p w:rsidR="003D044C" w:rsidRPr="00537EC1" w:rsidRDefault="00CE3074" w:rsidP="00622B4E">
      <w:pPr>
        <w:pStyle w:val="Odstavekseznama1"/>
        <w:ind w:left="0"/>
        <w:rPr>
          <w:szCs w:val="24"/>
        </w:rPr>
      </w:pPr>
      <w:r>
        <w:rPr>
          <w:szCs w:val="24"/>
        </w:rPr>
        <w:t xml:space="preserve">(1) </w:t>
      </w:r>
      <w:r w:rsidR="003D044C" w:rsidRPr="00537EC1">
        <w:rPr>
          <w:szCs w:val="24"/>
        </w:rPr>
        <w:t>Ne glede na določbe zakona, ki ureja splošni upravni postopek, agencija po uradni dolžnosti uvede obnovo postopka izdaje odločbe o dovolitvi izvzetja po prejemu odločitve Komisije, v kateri Komisija od agencije zahteva, da spremeni ali odpravi odločbo o odobritvi izvzetja.</w:t>
      </w:r>
    </w:p>
    <w:p w:rsidR="003D044C" w:rsidRPr="00537EC1" w:rsidRDefault="003D044C" w:rsidP="003D044C">
      <w:pPr>
        <w:pStyle w:val="Odstavekseznama1"/>
        <w:ind w:left="0"/>
        <w:rPr>
          <w:szCs w:val="24"/>
        </w:rPr>
      </w:pPr>
    </w:p>
    <w:p w:rsidR="003D044C" w:rsidRPr="00537EC1" w:rsidRDefault="00CE3074" w:rsidP="00CE3074">
      <w:pPr>
        <w:pStyle w:val="Odstavekseznama1"/>
        <w:ind w:left="0"/>
        <w:rPr>
          <w:szCs w:val="24"/>
        </w:rPr>
      </w:pPr>
      <w:r>
        <w:rPr>
          <w:szCs w:val="24"/>
        </w:rPr>
        <w:t xml:space="preserve">(2) </w:t>
      </w:r>
      <w:r w:rsidR="003D044C" w:rsidRPr="00537EC1">
        <w:rPr>
          <w:szCs w:val="24"/>
        </w:rPr>
        <w:t>V obnovljenem postopku agencija odloča brez posebnega ugotovitvenega postopka, mora pa omogočiti stranki, da se izjavi o dejstvih in okoliščinah, pomembnih za odločitev.</w:t>
      </w:r>
    </w:p>
    <w:p w:rsidR="003D044C" w:rsidRPr="00537EC1" w:rsidRDefault="003D044C" w:rsidP="003D044C">
      <w:pPr>
        <w:pStyle w:val="Odstavekseznama1"/>
        <w:ind w:left="0"/>
        <w:rPr>
          <w:szCs w:val="24"/>
        </w:rPr>
      </w:pPr>
    </w:p>
    <w:p w:rsidR="003D044C" w:rsidRPr="00537EC1" w:rsidRDefault="00CE3074" w:rsidP="00CE3074">
      <w:pPr>
        <w:pStyle w:val="Odstavekseznama1"/>
        <w:ind w:left="0"/>
        <w:rPr>
          <w:szCs w:val="24"/>
        </w:rPr>
      </w:pPr>
      <w:r>
        <w:rPr>
          <w:szCs w:val="24"/>
        </w:rPr>
        <w:t xml:space="preserve">(3) </w:t>
      </w:r>
      <w:r w:rsidR="003D044C" w:rsidRPr="00537EC1">
        <w:rPr>
          <w:szCs w:val="24"/>
        </w:rPr>
        <w:t>V obnovljenem postopku agencija spremeni ali odpravi odločbo o dovolitvi izvzetja v skladu z odločitvijo Komisije najkasneje v enem mesecu po prejemu odločitve Komisije in o tem obvesti Komisijo.</w:t>
      </w:r>
    </w:p>
    <w:p w:rsidR="003D044C" w:rsidRPr="00537EC1" w:rsidRDefault="003D044C" w:rsidP="003D044C">
      <w:pPr>
        <w:pStyle w:val="Odstavekseznama1"/>
        <w:ind w:left="0"/>
        <w:rPr>
          <w:szCs w:val="24"/>
        </w:rPr>
      </w:pPr>
    </w:p>
    <w:p w:rsidR="003D044C" w:rsidRDefault="00CE3074" w:rsidP="00CE3074">
      <w:pPr>
        <w:pStyle w:val="Odstavekseznama1"/>
        <w:ind w:left="0"/>
        <w:rPr>
          <w:szCs w:val="24"/>
        </w:rPr>
      </w:pPr>
      <w:r>
        <w:rPr>
          <w:szCs w:val="24"/>
        </w:rPr>
        <w:t xml:space="preserve">(4) </w:t>
      </w:r>
      <w:r w:rsidR="003D044C" w:rsidRPr="00537EC1">
        <w:rPr>
          <w:szCs w:val="24"/>
        </w:rPr>
        <w:t>Odločba o dovolitvi izvzetja, ki jo je Komisija odobrila, preneha veljati dve leti po sprejetju odločitve Komisije o odobritvi te odločbe, če se do takrat izgradnja infrastrukture še ni začela, in pet let po njenem sprejetju, če infrastruktura do takrat še ni začela obratovati, razen če Komisija odloči, da je do zaostanka prišlo zaradi ovir, na katere oseba, ki ji je bilo izvzetje odobreno, ni mogla vplivati.</w:t>
      </w:r>
    </w:p>
    <w:p w:rsidR="00B3616A" w:rsidRDefault="00B3616A" w:rsidP="00CE3074">
      <w:pPr>
        <w:pStyle w:val="Odstavekseznama1"/>
        <w:ind w:left="0"/>
        <w:rPr>
          <w:szCs w:val="24"/>
        </w:rPr>
      </w:pPr>
    </w:p>
    <w:p w:rsidR="001D1E1E" w:rsidRDefault="00B3616A" w:rsidP="007D1782">
      <w:pPr>
        <w:pStyle w:val="Obrazloitev"/>
      </w:pPr>
      <w:r w:rsidRPr="00B3616A">
        <w:t>Če Komisija od agencije zahteva, da spremeni ali odpravi svojo odločitev glede dovolitve izvzetja, agencija uvede obnovo postopka izdaje odločbe. Agencija spremeni ali odpravi odločbo v roku enega meseca in o tem ponovno obvesti Komisijo.</w:t>
      </w:r>
    </w:p>
    <w:p w:rsidR="00B3616A" w:rsidRPr="00B3616A" w:rsidRDefault="00B3616A" w:rsidP="00CE3074">
      <w:pPr>
        <w:pStyle w:val="Odstavekseznama1"/>
        <w:ind w:left="0"/>
        <w:rPr>
          <w:szCs w:val="24"/>
        </w:rPr>
      </w:pPr>
    </w:p>
    <w:p w:rsidR="003D044C" w:rsidRPr="00386390" w:rsidRDefault="003D044C" w:rsidP="00391BB3">
      <w:pPr>
        <w:pStyle w:val="Naslov5"/>
      </w:pPr>
      <w:bookmarkStart w:id="1124" w:name="_Toc293062844"/>
      <w:bookmarkStart w:id="1125" w:name="_Ref294608644"/>
      <w:bookmarkStart w:id="1126" w:name="_Toc358722111"/>
      <w:r w:rsidRPr="00386390">
        <w:t>člen</w:t>
      </w:r>
      <w:r>
        <w:br/>
      </w:r>
      <w:r w:rsidRPr="00386390">
        <w:t>(nova infrastruktura v več državah članicah EU)</w:t>
      </w:r>
      <w:bookmarkEnd w:id="1124"/>
      <w:bookmarkEnd w:id="1125"/>
      <w:bookmarkEnd w:id="1126"/>
    </w:p>
    <w:p w:rsidR="003D044C" w:rsidRPr="00537EC1" w:rsidRDefault="003D044C" w:rsidP="003D044C">
      <w:pPr>
        <w:pStyle w:val="Odstavekseznama1"/>
        <w:ind w:left="0"/>
        <w:rPr>
          <w:szCs w:val="24"/>
        </w:rPr>
      </w:pPr>
    </w:p>
    <w:p w:rsidR="003D044C" w:rsidRPr="00537EC1" w:rsidRDefault="00CE3074" w:rsidP="00CE3074">
      <w:pPr>
        <w:pStyle w:val="Odstavekseznama1"/>
        <w:ind w:left="0"/>
        <w:rPr>
          <w:szCs w:val="24"/>
        </w:rPr>
      </w:pPr>
      <w:r>
        <w:rPr>
          <w:szCs w:val="24"/>
        </w:rPr>
        <w:t xml:space="preserve">(1) </w:t>
      </w:r>
      <w:r w:rsidR="003D044C" w:rsidRPr="00537EC1">
        <w:rPr>
          <w:szCs w:val="24"/>
        </w:rPr>
        <w:t xml:space="preserve">Kadar je nova plinska infrastruktura večjega obsega iz </w:t>
      </w:r>
      <w:r w:rsidR="002143F0">
        <w:rPr>
          <w:szCs w:val="24"/>
        </w:rPr>
        <w:fldChar w:fldCharType="begin"/>
      </w:r>
      <w:r w:rsidR="003D044C">
        <w:rPr>
          <w:szCs w:val="24"/>
        </w:rPr>
        <w:instrText xml:space="preserve"> REF _Ref294267503 \r \h </w:instrText>
      </w:r>
      <w:r w:rsidR="002143F0">
        <w:rPr>
          <w:szCs w:val="24"/>
        </w:rPr>
      </w:r>
      <w:r w:rsidR="002143F0">
        <w:rPr>
          <w:szCs w:val="24"/>
        </w:rPr>
        <w:fldChar w:fldCharType="separate"/>
      </w:r>
      <w:r w:rsidR="00AD6E8B">
        <w:rPr>
          <w:szCs w:val="24"/>
        </w:rPr>
        <w:t>255</w:t>
      </w:r>
      <w:r w:rsidR="002143F0">
        <w:rPr>
          <w:szCs w:val="24"/>
        </w:rPr>
        <w:fldChar w:fldCharType="end"/>
      </w:r>
      <w:r w:rsidR="003D044C" w:rsidRPr="00537EC1">
        <w:rPr>
          <w:szCs w:val="24"/>
        </w:rPr>
        <w:t>. člena tega zakona na ozemlju več držav članic EU (v nadaljnjem besedilu: države članice), lahko Agencija za sodelovanje energetskih regulatorjev poda mnenje agenciji in regulativnim organom drugih držav članic, ki je lahko podlaga za njihovo odločitev, v dveh mesecih od dne, ko je zahtevo za izvzetje prejel še zadnji od teh regulativnih organov.</w:t>
      </w:r>
    </w:p>
    <w:p w:rsidR="003D044C" w:rsidRPr="00537EC1" w:rsidRDefault="003D044C" w:rsidP="003D044C">
      <w:pPr>
        <w:pStyle w:val="Odstavekseznama1"/>
        <w:ind w:left="0"/>
        <w:rPr>
          <w:szCs w:val="24"/>
        </w:rPr>
      </w:pPr>
    </w:p>
    <w:p w:rsidR="003D044C" w:rsidRPr="00537EC1" w:rsidRDefault="00CE3074" w:rsidP="00CE3074">
      <w:pPr>
        <w:pStyle w:val="Odstavekseznama1"/>
        <w:ind w:left="0"/>
        <w:rPr>
          <w:szCs w:val="24"/>
        </w:rPr>
      </w:pPr>
      <w:r>
        <w:rPr>
          <w:szCs w:val="24"/>
        </w:rPr>
        <w:t xml:space="preserve">(2) </w:t>
      </w:r>
      <w:r w:rsidR="003D044C" w:rsidRPr="00537EC1">
        <w:rPr>
          <w:szCs w:val="24"/>
        </w:rPr>
        <w:t>Kadar se vsi zadevni regulativni organi dogovorijo glede odločitve o izvzetju v šestih mesecih, o tem obvestijo Agencijo za sodelovanje energetskih regulatorjev.</w:t>
      </w:r>
    </w:p>
    <w:p w:rsidR="003D044C" w:rsidRPr="00537EC1" w:rsidRDefault="003D044C" w:rsidP="003D044C">
      <w:pPr>
        <w:pStyle w:val="Odstavekseznama1"/>
        <w:ind w:left="0"/>
        <w:rPr>
          <w:szCs w:val="24"/>
        </w:rPr>
      </w:pPr>
    </w:p>
    <w:p w:rsidR="003D044C" w:rsidRPr="00537EC1" w:rsidRDefault="00CE3074" w:rsidP="00CE3074">
      <w:pPr>
        <w:pStyle w:val="Odstavekseznama1"/>
        <w:ind w:left="0"/>
        <w:rPr>
          <w:szCs w:val="24"/>
        </w:rPr>
      </w:pPr>
      <w:r>
        <w:rPr>
          <w:szCs w:val="24"/>
        </w:rPr>
        <w:t xml:space="preserve">(3) </w:t>
      </w:r>
      <w:r w:rsidR="003D044C" w:rsidRPr="00537EC1">
        <w:rPr>
          <w:szCs w:val="24"/>
        </w:rPr>
        <w:t>Kadar:</w:t>
      </w:r>
    </w:p>
    <w:p w:rsidR="003D044C" w:rsidRPr="00537EC1" w:rsidRDefault="003D044C" w:rsidP="001617CF">
      <w:pPr>
        <w:pStyle w:val="Odstavekseznama1"/>
        <w:numPr>
          <w:ilvl w:val="0"/>
          <w:numId w:val="78"/>
        </w:numPr>
        <w:ind w:left="426" w:hanging="284"/>
        <w:rPr>
          <w:szCs w:val="24"/>
        </w:rPr>
      </w:pPr>
      <w:r w:rsidRPr="00537EC1">
        <w:rPr>
          <w:szCs w:val="24"/>
        </w:rPr>
        <w:t>se vsi zadevni regulativni organi niso dogovorili v šestih mesecih od datuma, ko je zahtevo za izvzetje prejel še zadnji od teh regulativnih organov, ali</w:t>
      </w:r>
    </w:p>
    <w:p w:rsidR="003D044C" w:rsidRPr="00386390" w:rsidRDefault="003D044C" w:rsidP="001617CF">
      <w:pPr>
        <w:pStyle w:val="Odstavekseznama1"/>
        <w:numPr>
          <w:ilvl w:val="0"/>
          <w:numId w:val="78"/>
        </w:numPr>
        <w:ind w:left="426" w:hanging="284"/>
        <w:rPr>
          <w:szCs w:val="24"/>
        </w:rPr>
      </w:pPr>
      <w:r w:rsidRPr="00537EC1">
        <w:rPr>
          <w:szCs w:val="24"/>
        </w:rPr>
        <w:t>je podana skupna zahteva zadevnih regulativnih organov</w:t>
      </w:r>
      <w:r>
        <w:rPr>
          <w:szCs w:val="24"/>
        </w:rPr>
        <w:t xml:space="preserve">, </w:t>
      </w:r>
      <w:r w:rsidRPr="00386390">
        <w:rPr>
          <w:szCs w:val="24"/>
        </w:rPr>
        <w:t>izvaja naloge agencije v zvezi z dovolitvijo izvzetja  Agencija za sodelovanje energetskih regulatorjev.</w:t>
      </w:r>
    </w:p>
    <w:p w:rsidR="003D044C" w:rsidRPr="00537EC1" w:rsidRDefault="003D044C" w:rsidP="003D044C">
      <w:pPr>
        <w:pStyle w:val="Odstavekseznama1"/>
        <w:ind w:left="0"/>
        <w:rPr>
          <w:szCs w:val="24"/>
        </w:rPr>
      </w:pPr>
    </w:p>
    <w:p w:rsidR="003D044C" w:rsidRPr="00537EC1" w:rsidRDefault="00CE3074" w:rsidP="00CE3074">
      <w:pPr>
        <w:pStyle w:val="Odstavekseznama1"/>
        <w:ind w:left="0"/>
        <w:rPr>
          <w:szCs w:val="24"/>
        </w:rPr>
      </w:pPr>
      <w:r>
        <w:rPr>
          <w:szCs w:val="24"/>
        </w:rPr>
        <w:t xml:space="preserve">(4) </w:t>
      </w:r>
      <w:r w:rsidR="003D044C" w:rsidRPr="00537EC1">
        <w:rPr>
          <w:szCs w:val="24"/>
        </w:rPr>
        <w:t xml:space="preserve">Vsi zadevni regulativni organi lahko skupaj zahtevajo, da se rok iz točke a) prejšnjega odstavka podaljša za največ </w:t>
      </w:r>
      <w:r w:rsidR="003D044C">
        <w:rPr>
          <w:szCs w:val="24"/>
        </w:rPr>
        <w:t>tri</w:t>
      </w:r>
      <w:r w:rsidR="003D044C" w:rsidRPr="00537EC1">
        <w:rPr>
          <w:szCs w:val="24"/>
        </w:rPr>
        <w:t xml:space="preserve"> mesece.</w:t>
      </w:r>
    </w:p>
    <w:p w:rsidR="003D044C" w:rsidRPr="00537EC1" w:rsidRDefault="003D044C" w:rsidP="003D044C">
      <w:pPr>
        <w:pStyle w:val="Odstavekseznama1"/>
        <w:ind w:left="0"/>
        <w:rPr>
          <w:szCs w:val="24"/>
        </w:rPr>
      </w:pPr>
    </w:p>
    <w:p w:rsidR="003D044C" w:rsidRPr="00CF60EF" w:rsidRDefault="00CE3074" w:rsidP="003D044C">
      <w:pPr>
        <w:pStyle w:val="Odstavekseznama1"/>
        <w:ind w:left="0"/>
        <w:rPr>
          <w:szCs w:val="24"/>
        </w:rPr>
      </w:pPr>
      <w:r>
        <w:rPr>
          <w:szCs w:val="24"/>
        </w:rPr>
        <w:t xml:space="preserve">(5) </w:t>
      </w:r>
      <w:r w:rsidR="003D044C" w:rsidRPr="00537EC1">
        <w:rPr>
          <w:szCs w:val="24"/>
        </w:rPr>
        <w:t>Preden sprejme odločitev, se Agencija za sodelovanje energetskih regulatorjev posvetuje z ustreznimi regulativnimi organi in vlagatelji zahteve za izvzetje.</w:t>
      </w:r>
    </w:p>
    <w:p w:rsidR="003D044C" w:rsidRDefault="003D044C" w:rsidP="003D044C">
      <w:pPr>
        <w:pStyle w:val="Odstavekseznama1"/>
        <w:ind w:left="0"/>
        <w:rPr>
          <w:szCs w:val="24"/>
        </w:rPr>
      </w:pPr>
    </w:p>
    <w:p w:rsidR="001D1E1E" w:rsidRDefault="00B3616A" w:rsidP="007D1782">
      <w:pPr>
        <w:pStyle w:val="Obrazloitev"/>
      </w:pPr>
      <w:r w:rsidRPr="00B3616A">
        <w:t>Kadar gre za gradnjo nove infrastrukture, ki je na območju več držav članic, se lahko vsi nacionalni regulativni organi skupaj odločijo, da postopek obravnave in podelitve izvzetja zaupajo Agenciji za sodelovanje energetskih regulatorjev. To lahko pospeši postopek v primeru, da sami nacionalni regulatorji ne dosežejo skupne usklajene odobritve izjeme v šestih mescih in ga potem avtomatsko prevzame Agencija za sodelovanje energetskih regulatorjev.</w:t>
      </w:r>
    </w:p>
    <w:p w:rsidR="00B3616A" w:rsidRPr="00B3616A" w:rsidRDefault="00B3616A" w:rsidP="003D044C">
      <w:pPr>
        <w:pStyle w:val="Odstavekseznama1"/>
        <w:ind w:left="0"/>
        <w:rPr>
          <w:szCs w:val="24"/>
        </w:rPr>
      </w:pPr>
    </w:p>
    <w:p w:rsidR="00C24E92" w:rsidRDefault="00C24E92" w:rsidP="00B01C2F">
      <w:pPr>
        <w:pStyle w:val="Naslov2"/>
      </w:pPr>
      <w:bookmarkStart w:id="1127" w:name="_Toc358722112"/>
      <w:bookmarkStart w:id="1128" w:name="_Toc293062845"/>
      <w:r>
        <w:t>V</w:t>
      </w:r>
      <w:r w:rsidR="00BC21AD">
        <w:t>I</w:t>
      </w:r>
      <w:r>
        <w:t>. poglavje: DRUGE DOLOČBE</w:t>
      </w:r>
      <w:bookmarkEnd w:id="1127"/>
    </w:p>
    <w:p w:rsidR="003D044C" w:rsidRDefault="00C24E92" w:rsidP="0087684B">
      <w:pPr>
        <w:pStyle w:val="Naslov4"/>
        <w:rPr>
          <w:b w:val="0"/>
          <w:sz w:val="24"/>
          <w:szCs w:val="24"/>
        </w:rPr>
      </w:pPr>
      <w:bookmarkStart w:id="1129" w:name="_Toc358722113"/>
      <w:r w:rsidRPr="00BC21AD">
        <w:rPr>
          <w:b w:val="0"/>
          <w:sz w:val="24"/>
          <w:szCs w:val="24"/>
        </w:rPr>
        <w:t xml:space="preserve">I. </w:t>
      </w:r>
      <w:r w:rsidR="003D044C" w:rsidRPr="00BC21AD">
        <w:rPr>
          <w:b w:val="0"/>
          <w:sz w:val="24"/>
          <w:szCs w:val="24"/>
        </w:rPr>
        <w:t>Neposredni plinovodi</w:t>
      </w:r>
      <w:bookmarkEnd w:id="1128"/>
      <w:bookmarkEnd w:id="1129"/>
    </w:p>
    <w:p w:rsidR="00BC21AD" w:rsidRPr="00BC21AD" w:rsidRDefault="00BC21AD" w:rsidP="00BC21AD"/>
    <w:p w:rsidR="003D044C" w:rsidRPr="007F6BCD" w:rsidRDefault="003D044C" w:rsidP="00391BB3">
      <w:pPr>
        <w:pStyle w:val="Naslov5"/>
      </w:pPr>
      <w:bookmarkStart w:id="1130" w:name="_Toc293062846"/>
      <w:bookmarkStart w:id="1131" w:name="_Toc358722114"/>
      <w:r w:rsidRPr="007F6BCD">
        <w:t>člen</w:t>
      </w:r>
      <w:r>
        <w:br/>
      </w:r>
      <w:r w:rsidRPr="007F6BCD">
        <w:t>(dopustnost neposrednega plinovoda)</w:t>
      </w:r>
      <w:bookmarkEnd w:id="1130"/>
      <w:bookmarkEnd w:id="1131"/>
      <w:r w:rsidRPr="007F6BCD">
        <w:t xml:space="preserve"> </w:t>
      </w:r>
    </w:p>
    <w:p w:rsidR="003D044C" w:rsidRPr="00537EC1" w:rsidRDefault="003D044C" w:rsidP="003D044C">
      <w:pPr>
        <w:pStyle w:val="Odstavekseznama1"/>
        <w:ind w:left="0"/>
        <w:rPr>
          <w:szCs w:val="24"/>
        </w:rPr>
      </w:pPr>
    </w:p>
    <w:p w:rsidR="003D044C" w:rsidRPr="00537EC1" w:rsidRDefault="00CF60EF" w:rsidP="00CF60EF">
      <w:pPr>
        <w:pStyle w:val="Odstavekseznama1"/>
        <w:ind w:left="0"/>
        <w:rPr>
          <w:szCs w:val="24"/>
        </w:rPr>
      </w:pPr>
      <w:r>
        <w:rPr>
          <w:szCs w:val="24"/>
        </w:rPr>
        <w:t xml:space="preserve">(1) </w:t>
      </w:r>
      <w:r w:rsidR="003D044C" w:rsidRPr="00537EC1">
        <w:rPr>
          <w:szCs w:val="24"/>
        </w:rPr>
        <w:t>Podjetja plinskega gospodarstva s sedežem na območju Republike Slovenije lahko oskrbujejo odjemalce po neposrednih plinovodih.</w:t>
      </w:r>
    </w:p>
    <w:p w:rsidR="003D044C" w:rsidRPr="00537EC1" w:rsidRDefault="003D044C" w:rsidP="003D044C">
      <w:pPr>
        <w:pStyle w:val="Odstavekseznama1"/>
        <w:ind w:left="0"/>
        <w:rPr>
          <w:szCs w:val="24"/>
        </w:rPr>
      </w:pPr>
    </w:p>
    <w:p w:rsidR="003D044C" w:rsidRDefault="00CF60EF" w:rsidP="003D044C">
      <w:pPr>
        <w:pStyle w:val="Odstavekseznama1"/>
        <w:ind w:left="0"/>
        <w:rPr>
          <w:szCs w:val="24"/>
        </w:rPr>
      </w:pPr>
      <w:r>
        <w:rPr>
          <w:szCs w:val="24"/>
        </w:rPr>
        <w:t xml:space="preserve">(2) </w:t>
      </w:r>
      <w:r w:rsidR="003D044C" w:rsidRPr="00537EC1">
        <w:rPr>
          <w:szCs w:val="24"/>
        </w:rPr>
        <w:t>Odjemal</w:t>
      </w:r>
      <w:r w:rsidR="003D044C">
        <w:rPr>
          <w:szCs w:val="24"/>
        </w:rPr>
        <w:t>e</w:t>
      </w:r>
      <w:r w:rsidR="003D044C" w:rsidRPr="00537EC1">
        <w:rPr>
          <w:szCs w:val="24"/>
        </w:rPr>
        <w:t xml:space="preserve">c na območju Republike Slovenije </w:t>
      </w:r>
      <w:r w:rsidR="003D044C">
        <w:rPr>
          <w:szCs w:val="24"/>
        </w:rPr>
        <w:t xml:space="preserve">je </w:t>
      </w:r>
      <w:r w:rsidR="003D044C" w:rsidRPr="00537EC1">
        <w:rPr>
          <w:szCs w:val="24"/>
        </w:rPr>
        <w:t>lahko oskrb</w:t>
      </w:r>
      <w:r w:rsidR="003D044C">
        <w:rPr>
          <w:szCs w:val="24"/>
        </w:rPr>
        <w:t>ovan</w:t>
      </w:r>
      <w:r w:rsidR="003D044C" w:rsidRPr="00537EC1">
        <w:rPr>
          <w:szCs w:val="24"/>
        </w:rPr>
        <w:t xml:space="preserve"> </w:t>
      </w:r>
      <w:r w:rsidR="003D044C">
        <w:rPr>
          <w:szCs w:val="24"/>
        </w:rPr>
        <w:t xml:space="preserve">od </w:t>
      </w:r>
      <w:r w:rsidR="003D044C" w:rsidRPr="00537EC1">
        <w:rPr>
          <w:szCs w:val="24"/>
        </w:rPr>
        <w:t>podjet</w:t>
      </w:r>
      <w:r w:rsidR="003D044C">
        <w:rPr>
          <w:szCs w:val="24"/>
        </w:rPr>
        <w:t>i</w:t>
      </w:r>
      <w:r w:rsidR="003D044C" w:rsidRPr="00537EC1">
        <w:rPr>
          <w:szCs w:val="24"/>
        </w:rPr>
        <w:t>j plinskega gospodarstva po neposredn</w:t>
      </w:r>
      <w:r w:rsidR="003D044C">
        <w:rPr>
          <w:szCs w:val="24"/>
        </w:rPr>
        <w:t>em</w:t>
      </w:r>
      <w:r w:rsidR="003D044C" w:rsidRPr="00537EC1">
        <w:rPr>
          <w:szCs w:val="24"/>
        </w:rPr>
        <w:t xml:space="preserve"> plinovod</w:t>
      </w:r>
      <w:r w:rsidR="003D044C">
        <w:rPr>
          <w:szCs w:val="24"/>
        </w:rPr>
        <w:t>u</w:t>
      </w:r>
      <w:r w:rsidR="003D044C" w:rsidRPr="00537EC1">
        <w:rPr>
          <w:szCs w:val="24"/>
        </w:rPr>
        <w:t>.</w:t>
      </w:r>
    </w:p>
    <w:p w:rsidR="00B3616A" w:rsidRDefault="00B3616A" w:rsidP="003D044C">
      <w:pPr>
        <w:pStyle w:val="Odstavekseznama1"/>
        <w:ind w:left="0"/>
        <w:rPr>
          <w:szCs w:val="24"/>
        </w:rPr>
      </w:pPr>
    </w:p>
    <w:p w:rsidR="001D1E1E" w:rsidRDefault="00B3616A" w:rsidP="007D1782">
      <w:pPr>
        <w:pStyle w:val="Obrazloitev"/>
      </w:pPr>
      <w:r w:rsidRPr="00B3616A">
        <w:t>Direktiva 2009/73/ES omogoča gradnjo neposrednih plinovodov za oskrbo s plinom kot pravico podjetij in (končnega) odjemalca na območju države članice.</w:t>
      </w:r>
    </w:p>
    <w:p w:rsidR="00B3616A" w:rsidRPr="00B3616A" w:rsidRDefault="00B3616A" w:rsidP="003D044C">
      <w:pPr>
        <w:pStyle w:val="Odstavekseznama1"/>
        <w:ind w:left="0"/>
        <w:rPr>
          <w:szCs w:val="24"/>
        </w:rPr>
      </w:pPr>
    </w:p>
    <w:p w:rsidR="003D044C" w:rsidRPr="00C415DA" w:rsidRDefault="003D044C" w:rsidP="00391BB3">
      <w:pPr>
        <w:pStyle w:val="Naslov5"/>
      </w:pPr>
      <w:bookmarkStart w:id="1132" w:name="_Toc293062847"/>
      <w:bookmarkStart w:id="1133" w:name="_Toc358722115"/>
      <w:r w:rsidRPr="00C415DA">
        <w:t>člen</w:t>
      </w:r>
      <w:r>
        <w:br/>
      </w:r>
      <w:r w:rsidRPr="00C415DA">
        <w:t>(dovoljenje za gradnjo neposrednega plinovoda)</w:t>
      </w:r>
      <w:bookmarkEnd w:id="1132"/>
      <w:bookmarkEnd w:id="1133"/>
    </w:p>
    <w:p w:rsidR="003D044C" w:rsidRPr="00537EC1" w:rsidRDefault="003D044C" w:rsidP="003D044C">
      <w:pPr>
        <w:pStyle w:val="Odstavekseznama1"/>
        <w:ind w:left="0"/>
        <w:rPr>
          <w:szCs w:val="24"/>
        </w:rPr>
      </w:pPr>
    </w:p>
    <w:p w:rsidR="003D044C" w:rsidRPr="00537EC1" w:rsidRDefault="00CF60EF" w:rsidP="00CF60EF">
      <w:pPr>
        <w:pStyle w:val="Odstavekseznama1"/>
        <w:ind w:left="0"/>
        <w:rPr>
          <w:szCs w:val="24"/>
        </w:rPr>
      </w:pPr>
      <w:r>
        <w:rPr>
          <w:szCs w:val="24"/>
        </w:rPr>
        <w:t xml:space="preserve">(1) </w:t>
      </w:r>
      <w:r w:rsidR="003D044C" w:rsidRPr="00537EC1">
        <w:rPr>
          <w:szCs w:val="24"/>
        </w:rPr>
        <w:t>Neposreden plinovod lahko zgradi podjetje plinskega gospodarstva, če pridobi dovoljenje agencije.</w:t>
      </w:r>
    </w:p>
    <w:p w:rsidR="003D044C" w:rsidRPr="00537EC1" w:rsidRDefault="003D044C" w:rsidP="003D044C">
      <w:pPr>
        <w:pStyle w:val="Odstavekseznama1"/>
        <w:ind w:left="0"/>
        <w:rPr>
          <w:szCs w:val="24"/>
        </w:rPr>
      </w:pPr>
    </w:p>
    <w:p w:rsidR="003D044C" w:rsidRPr="001B38CE" w:rsidRDefault="00CF60EF" w:rsidP="003D044C">
      <w:pPr>
        <w:pStyle w:val="Odstavekseznama1"/>
        <w:ind w:left="0"/>
        <w:rPr>
          <w:szCs w:val="24"/>
        </w:rPr>
      </w:pPr>
      <w:r>
        <w:rPr>
          <w:szCs w:val="24"/>
        </w:rPr>
        <w:t xml:space="preserve">(2) </w:t>
      </w:r>
      <w:r w:rsidR="003D044C" w:rsidRPr="00537EC1">
        <w:rPr>
          <w:szCs w:val="24"/>
        </w:rPr>
        <w:t>Agencija izda dovoljenje za zgraditev neposrednega plinovoda le, če je za oskrbo iz prejšnjega člena bil pravnomočno zavrnjen dostop do sistema po</w:t>
      </w:r>
      <w:r w:rsidR="003D044C">
        <w:rPr>
          <w:szCs w:val="24"/>
        </w:rPr>
        <w:t xml:space="preserve"> </w:t>
      </w:r>
      <w:r w:rsidR="002143F0">
        <w:rPr>
          <w:szCs w:val="24"/>
        </w:rPr>
        <w:fldChar w:fldCharType="begin"/>
      </w:r>
      <w:r w:rsidR="003D044C">
        <w:rPr>
          <w:szCs w:val="24"/>
        </w:rPr>
        <w:instrText xml:space="preserve"> REF _Ref294267778 \r \h </w:instrText>
      </w:r>
      <w:r w:rsidR="002143F0">
        <w:rPr>
          <w:szCs w:val="24"/>
        </w:rPr>
      </w:r>
      <w:r w:rsidR="002143F0">
        <w:rPr>
          <w:szCs w:val="24"/>
        </w:rPr>
        <w:fldChar w:fldCharType="separate"/>
      </w:r>
      <w:r w:rsidR="00AD6E8B">
        <w:rPr>
          <w:szCs w:val="24"/>
        </w:rPr>
        <w:t>233</w:t>
      </w:r>
      <w:r w:rsidR="002143F0">
        <w:rPr>
          <w:szCs w:val="24"/>
        </w:rPr>
        <w:fldChar w:fldCharType="end"/>
      </w:r>
      <w:r w:rsidR="003D044C" w:rsidRPr="00537EC1">
        <w:rPr>
          <w:szCs w:val="24"/>
        </w:rPr>
        <w:t>. členu tega zakona ali</w:t>
      </w:r>
      <w:r w:rsidR="001B38CE">
        <w:rPr>
          <w:szCs w:val="24"/>
        </w:rPr>
        <w:t xml:space="preserve"> če potrebni sistem ne obstoji</w:t>
      </w:r>
      <w:r w:rsidR="003D044C" w:rsidRPr="00537EC1">
        <w:rPr>
          <w:szCs w:val="24"/>
        </w:rPr>
        <w:t xml:space="preserve"> in če agencija ne odloči, da se poveča zmogljivosti sistema po šestem odstavku </w:t>
      </w:r>
      <w:r w:rsidR="002143F0">
        <w:rPr>
          <w:szCs w:val="24"/>
        </w:rPr>
        <w:fldChar w:fldCharType="begin"/>
      </w:r>
      <w:r w:rsidR="003D044C">
        <w:rPr>
          <w:szCs w:val="24"/>
        </w:rPr>
        <w:instrText xml:space="preserve"> REF _Ref294267814 \r \h </w:instrText>
      </w:r>
      <w:r w:rsidR="002143F0">
        <w:rPr>
          <w:szCs w:val="24"/>
        </w:rPr>
      </w:r>
      <w:r w:rsidR="002143F0">
        <w:rPr>
          <w:szCs w:val="24"/>
        </w:rPr>
        <w:fldChar w:fldCharType="separate"/>
      </w:r>
      <w:r w:rsidR="00AD6E8B">
        <w:rPr>
          <w:szCs w:val="24"/>
        </w:rPr>
        <w:t>233</w:t>
      </w:r>
      <w:r w:rsidR="002143F0">
        <w:rPr>
          <w:szCs w:val="24"/>
        </w:rPr>
        <w:fldChar w:fldCharType="end"/>
      </w:r>
      <w:r w:rsidR="001B38CE">
        <w:rPr>
          <w:szCs w:val="24"/>
        </w:rPr>
        <w:t>. člena.</w:t>
      </w:r>
    </w:p>
    <w:p w:rsidR="003D044C" w:rsidRDefault="003D044C" w:rsidP="003D044C">
      <w:pPr>
        <w:pStyle w:val="Odstavekseznama1"/>
        <w:ind w:left="0"/>
        <w:rPr>
          <w:szCs w:val="24"/>
        </w:rPr>
      </w:pPr>
    </w:p>
    <w:p w:rsidR="001D1E1E" w:rsidRDefault="00B3616A" w:rsidP="007D1782">
      <w:pPr>
        <w:pStyle w:val="Obrazloitev"/>
      </w:pPr>
      <w:r w:rsidRPr="00B3616A">
        <w:t>Oskrba preko neposrednega plinovoda je mogoča le v primeru zavrnitve dostopa ali če potrebni sistem ne obstoji, kar preveri in za ta namen izda dovoljenje agencija.</w:t>
      </w:r>
    </w:p>
    <w:p w:rsidR="00B3616A" w:rsidRPr="00B3616A" w:rsidRDefault="00B3616A" w:rsidP="003D044C">
      <w:pPr>
        <w:pStyle w:val="Odstavekseznama1"/>
        <w:ind w:left="0"/>
        <w:rPr>
          <w:szCs w:val="24"/>
        </w:rPr>
      </w:pPr>
    </w:p>
    <w:p w:rsidR="003D044C" w:rsidRPr="00BC21AD" w:rsidRDefault="00C24E92" w:rsidP="0087684B">
      <w:pPr>
        <w:pStyle w:val="Naslov4"/>
        <w:rPr>
          <w:b w:val="0"/>
          <w:sz w:val="24"/>
          <w:szCs w:val="24"/>
        </w:rPr>
      </w:pPr>
      <w:bookmarkStart w:id="1134" w:name="_Toc293062849"/>
      <w:bookmarkStart w:id="1135" w:name="_Toc358722116"/>
      <w:r w:rsidRPr="00BC21AD">
        <w:rPr>
          <w:b w:val="0"/>
          <w:sz w:val="24"/>
          <w:szCs w:val="24"/>
        </w:rPr>
        <w:t xml:space="preserve">II. </w:t>
      </w:r>
      <w:r w:rsidR="003D044C" w:rsidRPr="00BC21AD">
        <w:rPr>
          <w:b w:val="0"/>
          <w:sz w:val="24"/>
          <w:szCs w:val="24"/>
        </w:rPr>
        <w:t>Sistemska obratovalna navodila in tehnična varnost obratovanja</w:t>
      </w:r>
      <w:bookmarkEnd w:id="1134"/>
      <w:bookmarkEnd w:id="1135"/>
    </w:p>
    <w:p w:rsidR="003D044C" w:rsidRPr="00C415DA" w:rsidRDefault="003D044C" w:rsidP="00391BB3">
      <w:pPr>
        <w:pStyle w:val="Naslov5"/>
      </w:pPr>
      <w:bookmarkStart w:id="1136" w:name="_Toc293062850"/>
      <w:bookmarkStart w:id="1137" w:name="_Ref302428444"/>
      <w:bookmarkStart w:id="1138" w:name="_Toc358722117"/>
      <w:r w:rsidRPr="00C415DA">
        <w:t>člen</w:t>
      </w:r>
      <w:r>
        <w:br/>
      </w:r>
      <w:r w:rsidRPr="00C415DA">
        <w:t>(sistemska obratovalna navodila)</w:t>
      </w:r>
      <w:bookmarkEnd w:id="1136"/>
      <w:bookmarkEnd w:id="1137"/>
      <w:bookmarkEnd w:id="1138"/>
    </w:p>
    <w:p w:rsidR="003D044C" w:rsidRPr="00537EC1" w:rsidRDefault="003D044C" w:rsidP="003D044C">
      <w:pPr>
        <w:pStyle w:val="Odstavekseznama1"/>
        <w:ind w:left="0"/>
        <w:rPr>
          <w:szCs w:val="24"/>
        </w:rPr>
      </w:pPr>
    </w:p>
    <w:p w:rsidR="003D044C" w:rsidRPr="00537EC1" w:rsidRDefault="00CF60EF" w:rsidP="00CF60EF">
      <w:pPr>
        <w:pStyle w:val="Odstavekseznama1"/>
        <w:ind w:left="0"/>
        <w:rPr>
          <w:szCs w:val="24"/>
        </w:rPr>
      </w:pPr>
      <w:r>
        <w:rPr>
          <w:szCs w:val="24"/>
        </w:rPr>
        <w:t xml:space="preserve">(1) </w:t>
      </w:r>
      <w:r w:rsidR="003D044C" w:rsidRPr="00537EC1">
        <w:rPr>
          <w:szCs w:val="24"/>
        </w:rPr>
        <w:t>Sistemska obratovalna navodila urejajo obratovanje in način vodenja prenosnih in distribucijskih sistemov. Sistemska obratovalna navodila morajo biti pregledna, objektivna in nediskriminatorna.</w:t>
      </w:r>
    </w:p>
    <w:p w:rsidR="003D044C" w:rsidRPr="00537EC1" w:rsidRDefault="003D044C" w:rsidP="003D044C">
      <w:pPr>
        <w:pStyle w:val="Odstavekseznama1"/>
        <w:ind w:left="0"/>
        <w:rPr>
          <w:szCs w:val="24"/>
        </w:rPr>
      </w:pPr>
    </w:p>
    <w:p w:rsidR="003D044C" w:rsidRPr="000A7F9D" w:rsidRDefault="00CF60EF" w:rsidP="00CF60EF">
      <w:pPr>
        <w:pStyle w:val="Odstavekseznama1"/>
        <w:ind w:left="0"/>
        <w:rPr>
          <w:szCs w:val="24"/>
        </w:rPr>
      </w:pPr>
      <w:r>
        <w:rPr>
          <w:szCs w:val="24"/>
        </w:rPr>
        <w:t xml:space="preserve">(2) </w:t>
      </w:r>
      <w:r w:rsidR="003D044C" w:rsidRPr="00537EC1">
        <w:rPr>
          <w:szCs w:val="24"/>
        </w:rPr>
        <w:t>S sistemskimi obratovalnimi navodili se zlasti uredi:</w:t>
      </w:r>
    </w:p>
    <w:p w:rsidR="003D044C" w:rsidRPr="00537EC1" w:rsidRDefault="003D044C" w:rsidP="00385F6A">
      <w:pPr>
        <w:pStyle w:val="Odstavekseznama1"/>
        <w:numPr>
          <w:ilvl w:val="0"/>
          <w:numId w:val="8"/>
        </w:numPr>
        <w:ind w:left="1080"/>
        <w:rPr>
          <w:szCs w:val="24"/>
        </w:rPr>
      </w:pPr>
      <w:r w:rsidRPr="00537EC1">
        <w:rPr>
          <w:szCs w:val="24"/>
        </w:rPr>
        <w:t>tehnične in druge pogoje za varno obratovanje sistemov z namenom zanesljive in kvalitetne oskrbe s plinom;</w:t>
      </w:r>
    </w:p>
    <w:p w:rsidR="003D044C" w:rsidRPr="00537EC1" w:rsidRDefault="003D044C" w:rsidP="00385F6A">
      <w:pPr>
        <w:pStyle w:val="Odstavekseznama1"/>
        <w:numPr>
          <w:ilvl w:val="0"/>
          <w:numId w:val="8"/>
        </w:numPr>
        <w:ind w:left="1080"/>
        <w:rPr>
          <w:szCs w:val="24"/>
        </w:rPr>
      </w:pPr>
      <w:r w:rsidRPr="00537EC1">
        <w:rPr>
          <w:szCs w:val="24"/>
        </w:rPr>
        <w:t xml:space="preserve">način izvajanja dostopa do sistema; </w:t>
      </w:r>
    </w:p>
    <w:p w:rsidR="003D044C" w:rsidRPr="00537EC1" w:rsidRDefault="003D044C" w:rsidP="00385F6A">
      <w:pPr>
        <w:pStyle w:val="Odstavekseznama1"/>
        <w:numPr>
          <w:ilvl w:val="0"/>
          <w:numId w:val="8"/>
        </w:numPr>
        <w:ind w:left="1080"/>
        <w:rPr>
          <w:szCs w:val="24"/>
        </w:rPr>
      </w:pPr>
      <w:r w:rsidRPr="00537EC1">
        <w:rPr>
          <w:szCs w:val="24"/>
        </w:rPr>
        <w:t>način zagotavljanja sistemskih storitev;</w:t>
      </w:r>
    </w:p>
    <w:p w:rsidR="003D044C" w:rsidRPr="00537EC1" w:rsidRDefault="003D044C" w:rsidP="00385F6A">
      <w:pPr>
        <w:pStyle w:val="Odstavekseznama1"/>
        <w:numPr>
          <w:ilvl w:val="0"/>
          <w:numId w:val="8"/>
        </w:numPr>
        <w:ind w:left="1080"/>
        <w:rPr>
          <w:szCs w:val="24"/>
        </w:rPr>
      </w:pPr>
      <w:r w:rsidRPr="00537EC1">
        <w:rPr>
          <w:szCs w:val="24"/>
        </w:rPr>
        <w:t>postopke za obratovanje sistemov v kriznih stanjih;</w:t>
      </w:r>
    </w:p>
    <w:p w:rsidR="003D044C" w:rsidRPr="00537EC1" w:rsidRDefault="003D044C" w:rsidP="00385F6A">
      <w:pPr>
        <w:pStyle w:val="Odstavekseznama1"/>
        <w:numPr>
          <w:ilvl w:val="0"/>
          <w:numId w:val="8"/>
        </w:numPr>
        <w:ind w:left="1080"/>
        <w:rPr>
          <w:szCs w:val="24"/>
        </w:rPr>
      </w:pPr>
      <w:r w:rsidRPr="00537EC1">
        <w:rPr>
          <w:szCs w:val="24"/>
        </w:rPr>
        <w:t>pogoje za priključitev na sistem in način priključitve na sistem;</w:t>
      </w:r>
    </w:p>
    <w:p w:rsidR="003D044C" w:rsidRPr="00537EC1" w:rsidRDefault="003D044C" w:rsidP="00385F6A">
      <w:pPr>
        <w:pStyle w:val="Odstavekseznama1"/>
        <w:numPr>
          <w:ilvl w:val="0"/>
          <w:numId w:val="8"/>
        </w:numPr>
        <w:ind w:left="1080"/>
        <w:rPr>
          <w:szCs w:val="24"/>
        </w:rPr>
      </w:pPr>
      <w:r w:rsidRPr="00537EC1">
        <w:rPr>
          <w:szCs w:val="24"/>
        </w:rPr>
        <w:t xml:space="preserve">splošne pogoje za </w:t>
      </w:r>
      <w:r>
        <w:rPr>
          <w:szCs w:val="24"/>
        </w:rPr>
        <w:t xml:space="preserve">oddajo </w:t>
      </w:r>
      <w:r w:rsidR="00BB382F">
        <w:rPr>
          <w:szCs w:val="24"/>
        </w:rPr>
        <w:t xml:space="preserve">in </w:t>
      </w:r>
      <w:r w:rsidRPr="00537EC1">
        <w:rPr>
          <w:szCs w:val="24"/>
        </w:rPr>
        <w:t>odjem plina;</w:t>
      </w:r>
    </w:p>
    <w:p w:rsidR="003D044C" w:rsidRPr="00537EC1" w:rsidRDefault="003D044C" w:rsidP="00385F6A">
      <w:pPr>
        <w:pStyle w:val="Odstavekseznama1"/>
        <w:numPr>
          <w:ilvl w:val="0"/>
          <w:numId w:val="8"/>
        </w:numPr>
        <w:ind w:left="1080"/>
        <w:rPr>
          <w:szCs w:val="24"/>
        </w:rPr>
      </w:pPr>
      <w:r w:rsidRPr="00537EC1">
        <w:rPr>
          <w:szCs w:val="24"/>
        </w:rPr>
        <w:t>tehnične pogoje za medsebojno priključitev in delovanje sistemov različnih operaterjev</w:t>
      </w:r>
      <w:r w:rsidR="00481298">
        <w:rPr>
          <w:szCs w:val="24"/>
        </w:rPr>
        <w:t xml:space="preserve"> sistemov</w:t>
      </w:r>
      <w:r w:rsidRPr="00537EC1">
        <w:rPr>
          <w:szCs w:val="24"/>
        </w:rPr>
        <w:t>;</w:t>
      </w:r>
    </w:p>
    <w:p w:rsidR="003D044C" w:rsidRPr="00537EC1" w:rsidRDefault="003D044C" w:rsidP="00385F6A">
      <w:pPr>
        <w:pStyle w:val="Odstavekseznama1"/>
        <w:numPr>
          <w:ilvl w:val="0"/>
          <w:numId w:val="8"/>
        </w:numPr>
        <w:ind w:left="1080"/>
        <w:rPr>
          <w:szCs w:val="24"/>
        </w:rPr>
      </w:pPr>
      <w:r w:rsidRPr="00537EC1">
        <w:rPr>
          <w:szCs w:val="24"/>
        </w:rPr>
        <w:t>pravila za izvajanje Uredbe (ES) št. 715/2009;</w:t>
      </w:r>
    </w:p>
    <w:p w:rsidR="003D044C" w:rsidRPr="00537EC1" w:rsidRDefault="003D044C" w:rsidP="00385F6A">
      <w:pPr>
        <w:pStyle w:val="Odstavekseznama1"/>
        <w:numPr>
          <w:ilvl w:val="0"/>
          <w:numId w:val="8"/>
        </w:numPr>
        <w:ind w:left="1080"/>
        <w:rPr>
          <w:szCs w:val="24"/>
        </w:rPr>
      </w:pPr>
      <w:r w:rsidRPr="00537EC1">
        <w:rPr>
          <w:szCs w:val="24"/>
        </w:rPr>
        <w:t>druga vprašanja, ki jih določa ta zakon.</w:t>
      </w:r>
    </w:p>
    <w:p w:rsidR="003D044C" w:rsidRPr="00537EC1" w:rsidRDefault="003D044C" w:rsidP="003D044C">
      <w:pPr>
        <w:pStyle w:val="Odstavekseznama1"/>
        <w:ind w:left="0"/>
        <w:rPr>
          <w:szCs w:val="24"/>
        </w:rPr>
      </w:pPr>
    </w:p>
    <w:p w:rsidR="003D044C" w:rsidRPr="00537EC1" w:rsidRDefault="00CF60EF" w:rsidP="00CF60EF">
      <w:pPr>
        <w:pStyle w:val="Odstavekseznama1"/>
        <w:ind w:left="0"/>
        <w:rPr>
          <w:szCs w:val="24"/>
        </w:rPr>
      </w:pPr>
      <w:r>
        <w:rPr>
          <w:szCs w:val="24"/>
        </w:rPr>
        <w:t xml:space="preserve">(3) </w:t>
      </w:r>
      <w:r w:rsidR="003D044C" w:rsidRPr="00537EC1">
        <w:rPr>
          <w:szCs w:val="24"/>
        </w:rPr>
        <w:t>V sistemskih obratovalnih navodilih morajo biti vloge in odgovornosti operaterjev prenosnih sistemov, operaterjev distribucijskih sistemov, dobaviteljev, odjemalcev in po potrebi drugih udeležencev na trgu opredeljene glede na pogodbene dogovore, obveznosti do odjemalcev, izmenjavo podatkov ter pravil glede poravnave, lastništvo podatkov in odgovornost za merjenje porabe.</w:t>
      </w:r>
    </w:p>
    <w:p w:rsidR="003D044C" w:rsidRPr="00537EC1" w:rsidRDefault="003D044C" w:rsidP="003D044C">
      <w:pPr>
        <w:pStyle w:val="Odstavekseznama1"/>
        <w:ind w:left="0"/>
        <w:rPr>
          <w:szCs w:val="24"/>
        </w:rPr>
      </w:pPr>
    </w:p>
    <w:p w:rsidR="003D044C" w:rsidRPr="00537EC1" w:rsidRDefault="00CF60EF" w:rsidP="00CF60EF">
      <w:pPr>
        <w:pStyle w:val="Odstavekseznama1"/>
        <w:ind w:left="0"/>
        <w:rPr>
          <w:szCs w:val="24"/>
        </w:rPr>
      </w:pPr>
      <w:r>
        <w:rPr>
          <w:szCs w:val="24"/>
        </w:rPr>
        <w:t xml:space="preserve">(4) </w:t>
      </w:r>
      <w:r w:rsidR="003D044C" w:rsidRPr="00537EC1">
        <w:rPr>
          <w:szCs w:val="24"/>
        </w:rPr>
        <w:t xml:space="preserve">Sistemska obratovalna navodila za posamezen prenosni ali distribucijski  sistem izda po javnem pooblastilu operater sistema, ki na tem sistemu opravlja dejavnost operaterja sistema in jih objavi v Uradnem listu Republike Slovenije. </w:t>
      </w:r>
    </w:p>
    <w:p w:rsidR="003D044C" w:rsidRPr="00537EC1" w:rsidRDefault="003D044C" w:rsidP="003D044C">
      <w:pPr>
        <w:pStyle w:val="Odstavekseznama1"/>
        <w:ind w:left="0"/>
        <w:rPr>
          <w:szCs w:val="24"/>
        </w:rPr>
      </w:pPr>
    </w:p>
    <w:p w:rsidR="003D044C" w:rsidRDefault="00CF60EF" w:rsidP="003D044C">
      <w:pPr>
        <w:pStyle w:val="Odstavekseznama1"/>
        <w:ind w:left="0"/>
        <w:rPr>
          <w:szCs w:val="24"/>
        </w:rPr>
      </w:pPr>
      <w:r>
        <w:rPr>
          <w:szCs w:val="24"/>
        </w:rPr>
        <w:t xml:space="preserve">(5) </w:t>
      </w:r>
      <w:r w:rsidR="003D044C" w:rsidRPr="00537EC1">
        <w:rPr>
          <w:szCs w:val="24"/>
        </w:rPr>
        <w:t>Pred objavo sistemskih obratovalnih navodil mora operater sistema pridobiti soglasje agencije.</w:t>
      </w:r>
    </w:p>
    <w:p w:rsidR="00CC1360" w:rsidRDefault="00CC1360" w:rsidP="003D044C">
      <w:pPr>
        <w:pStyle w:val="Odstavekseznama1"/>
        <w:ind w:left="0"/>
        <w:rPr>
          <w:szCs w:val="24"/>
        </w:rPr>
      </w:pPr>
    </w:p>
    <w:p w:rsidR="00CC1360" w:rsidRPr="00AA0385" w:rsidRDefault="00CC1360" w:rsidP="00CC1360">
      <w:pPr>
        <w:pStyle w:val="Odstavekseznama1"/>
        <w:ind w:left="0"/>
        <w:rPr>
          <w:szCs w:val="24"/>
        </w:rPr>
      </w:pPr>
      <w:r>
        <w:rPr>
          <w:szCs w:val="24"/>
        </w:rPr>
        <w:t xml:space="preserve">(6) Agencija s splošnim aktom predpiše obvezno vsebino sistemskih obratovalnih navodil. </w:t>
      </w:r>
    </w:p>
    <w:p w:rsidR="00CC1360" w:rsidRDefault="00CC1360" w:rsidP="003D044C">
      <w:pPr>
        <w:pStyle w:val="Odstavekseznama1"/>
        <w:ind w:left="0"/>
        <w:rPr>
          <w:szCs w:val="24"/>
        </w:rPr>
      </w:pPr>
    </w:p>
    <w:p w:rsidR="001D1E1E" w:rsidRDefault="00B3616A" w:rsidP="007D1782">
      <w:pPr>
        <w:pStyle w:val="Obrazloitev"/>
      </w:pPr>
      <w:r w:rsidRPr="00B3616A">
        <w:t>S sistemskimi obratovalnimi navodili oziroma kodeksi omrežij, kot jih imenuje Uredba ES 715/2009, se praktično ureja vse vsebine s področja uporabe in delovanja sistema, izvajanja dostopa do sistema, zagotavljanja storitev, priključevanje na sistem, splošnih pogojev za odjem, tehničnih pogojev, pravil za izvajanje Uredbe ES 715/2009 in drugih vsebin pomembnih za učinkovito delovanje sistema. Izda jih po javnem pooblastilu operater sistema s soglasjem agencije.</w:t>
      </w:r>
    </w:p>
    <w:p w:rsidR="00B3616A" w:rsidRPr="00B3616A" w:rsidRDefault="00B3616A" w:rsidP="003D044C">
      <w:pPr>
        <w:pStyle w:val="Odstavekseznama1"/>
        <w:ind w:left="0"/>
        <w:rPr>
          <w:szCs w:val="24"/>
        </w:rPr>
      </w:pPr>
    </w:p>
    <w:p w:rsidR="003D044C" w:rsidRPr="00C415DA" w:rsidRDefault="003D044C" w:rsidP="00391BB3">
      <w:pPr>
        <w:pStyle w:val="Naslov5"/>
      </w:pPr>
      <w:bookmarkStart w:id="1139" w:name="_Ref295480354"/>
      <w:bookmarkStart w:id="1140" w:name="_Toc358722118"/>
      <w:bookmarkStart w:id="1141" w:name="_Toc293062851"/>
      <w:r w:rsidRPr="00C415DA">
        <w:t>člen</w:t>
      </w:r>
      <w:r>
        <w:br/>
      </w:r>
      <w:r w:rsidRPr="00C415DA">
        <w:t>(tehnična varnost obratovanja)</w:t>
      </w:r>
      <w:bookmarkEnd w:id="1139"/>
      <w:bookmarkEnd w:id="1140"/>
      <w:r>
        <w:t xml:space="preserve"> </w:t>
      </w:r>
      <w:bookmarkEnd w:id="1141"/>
    </w:p>
    <w:p w:rsidR="003D044C" w:rsidRPr="00537EC1" w:rsidRDefault="003D044C" w:rsidP="003D044C">
      <w:pPr>
        <w:pStyle w:val="Odstavekseznama1"/>
        <w:rPr>
          <w:szCs w:val="24"/>
        </w:rPr>
      </w:pPr>
    </w:p>
    <w:p w:rsidR="003D044C" w:rsidRPr="00537EC1" w:rsidRDefault="00CF60EF" w:rsidP="00CF60EF">
      <w:pPr>
        <w:pStyle w:val="Odstavekseznama1"/>
        <w:ind w:left="0"/>
        <w:rPr>
          <w:szCs w:val="24"/>
        </w:rPr>
      </w:pPr>
      <w:r>
        <w:rPr>
          <w:szCs w:val="24"/>
        </w:rPr>
        <w:t xml:space="preserve">(1) </w:t>
      </w:r>
      <w:r w:rsidR="003D044C" w:rsidRPr="00537EC1">
        <w:rPr>
          <w:szCs w:val="24"/>
        </w:rPr>
        <w:t>Za zagotavljanje tehnične varnosti obratovanja energetskih postrojev</w:t>
      </w:r>
      <w:r w:rsidR="003D044C">
        <w:rPr>
          <w:szCs w:val="24"/>
        </w:rPr>
        <w:t>, naprav in sistemov</w:t>
      </w:r>
      <w:r w:rsidR="003D044C" w:rsidRPr="00537EC1">
        <w:rPr>
          <w:szCs w:val="24"/>
        </w:rPr>
        <w:t xml:space="preserve"> na področju zemeljskega plina izdaja minister predpise, s katerimi predpiše zahteve, ki jih mora glede varnosti konstrukcije in obratovanja izpolnjevati energetski postroj (v nadaljnjem besedilu: tehnični predpisi).</w:t>
      </w:r>
    </w:p>
    <w:p w:rsidR="003D044C" w:rsidRPr="00537EC1" w:rsidRDefault="003D044C" w:rsidP="003D044C">
      <w:pPr>
        <w:pStyle w:val="Odstavekseznama1"/>
        <w:ind w:left="0"/>
        <w:rPr>
          <w:szCs w:val="24"/>
        </w:rPr>
      </w:pPr>
    </w:p>
    <w:p w:rsidR="003D044C" w:rsidRPr="00537EC1" w:rsidRDefault="00CF60EF" w:rsidP="00CF60EF">
      <w:pPr>
        <w:pStyle w:val="Odstavekseznama1"/>
        <w:ind w:left="0"/>
        <w:rPr>
          <w:szCs w:val="24"/>
        </w:rPr>
      </w:pPr>
      <w:r>
        <w:rPr>
          <w:szCs w:val="24"/>
        </w:rPr>
        <w:t xml:space="preserve">(2) </w:t>
      </w:r>
      <w:r w:rsidR="003D044C" w:rsidRPr="00537EC1">
        <w:rPr>
          <w:szCs w:val="24"/>
        </w:rPr>
        <w:t>S tehničnim predpisom se lahko določi, da se domneva, da je obratovanje skladno z varnostnimi zahtevami, če ustreza zahtevam neobveznih standardov, na katere se tehnični predpis sklicuje.</w:t>
      </w:r>
    </w:p>
    <w:p w:rsidR="003D044C" w:rsidRPr="00537EC1" w:rsidRDefault="003D044C" w:rsidP="003D044C">
      <w:pPr>
        <w:pStyle w:val="Odstavekseznama1"/>
        <w:ind w:left="0"/>
        <w:rPr>
          <w:szCs w:val="24"/>
        </w:rPr>
      </w:pPr>
    </w:p>
    <w:p w:rsidR="003D044C" w:rsidRPr="00537EC1" w:rsidRDefault="00CF60EF" w:rsidP="00CF60EF">
      <w:pPr>
        <w:pStyle w:val="Odstavekseznama1"/>
        <w:ind w:left="0"/>
        <w:rPr>
          <w:szCs w:val="24"/>
        </w:rPr>
      </w:pPr>
      <w:r>
        <w:rPr>
          <w:szCs w:val="24"/>
        </w:rPr>
        <w:t xml:space="preserve">(3) </w:t>
      </w:r>
      <w:r w:rsidR="003D044C" w:rsidRPr="00537EC1">
        <w:rPr>
          <w:szCs w:val="24"/>
        </w:rPr>
        <w:t>Če se tehnični predpis sklicuje na standarde v skladu s prejšnjim odstavkom, minister, pristojen za energijo, v soglasju z ministrom, pristojnim za trg, v Uradnem listu Republike Slovenije objavi seznam standardov, katerih uporaba ustvari domnevo o skladnosti z varnostnimi zahtevami.</w:t>
      </w:r>
    </w:p>
    <w:p w:rsidR="003D044C" w:rsidRPr="00537EC1" w:rsidRDefault="003D044C" w:rsidP="003D044C">
      <w:pPr>
        <w:pStyle w:val="Odstavekseznama1"/>
        <w:ind w:left="0"/>
        <w:rPr>
          <w:szCs w:val="24"/>
        </w:rPr>
      </w:pPr>
    </w:p>
    <w:p w:rsidR="003D044C" w:rsidRPr="00537EC1" w:rsidRDefault="00CF60EF" w:rsidP="00CF60EF">
      <w:pPr>
        <w:pStyle w:val="Odstavekseznama1"/>
        <w:ind w:left="0"/>
        <w:rPr>
          <w:szCs w:val="24"/>
        </w:rPr>
      </w:pPr>
      <w:r>
        <w:rPr>
          <w:szCs w:val="24"/>
        </w:rPr>
        <w:t xml:space="preserve">(4) </w:t>
      </w:r>
      <w:r w:rsidR="003D044C" w:rsidRPr="00537EC1">
        <w:rPr>
          <w:szCs w:val="24"/>
        </w:rPr>
        <w:t>Oseba, ki vodi obratovanje energetskih postrojev, naprav in sistemov, mora zagotoviti varnost njihovega delovanja.</w:t>
      </w:r>
    </w:p>
    <w:p w:rsidR="003D044C" w:rsidRPr="00537EC1" w:rsidRDefault="003D044C" w:rsidP="003D044C">
      <w:pPr>
        <w:pStyle w:val="Odstavekseznama1"/>
        <w:ind w:left="0"/>
        <w:rPr>
          <w:szCs w:val="24"/>
        </w:rPr>
      </w:pPr>
    </w:p>
    <w:p w:rsidR="003D044C" w:rsidRPr="00537EC1" w:rsidRDefault="00CF60EF" w:rsidP="00CF60EF">
      <w:pPr>
        <w:pStyle w:val="Odstavekseznama1"/>
        <w:ind w:left="0"/>
        <w:rPr>
          <w:szCs w:val="24"/>
        </w:rPr>
      </w:pPr>
      <w:r>
        <w:rPr>
          <w:szCs w:val="24"/>
        </w:rPr>
        <w:t xml:space="preserve">(5) </w:t>
      </w:r>
      <w:r w:rsidR="003D044C" w:rsidRPr="00537EC1">
        <w:rPr>
          <w:szCs w:val="24"/>
        </w:rPr>
        <w:t>Oseba, ki vodi obratovanje in uporablja standard iz tretjega odstavka tega člena, mora sprejeti notranji akt, iz katerega izhaja način uporabe standarda. Minister, pristojen za energijo s predpisom podrobneje določi vsebino notranjega akta.</w:t>
      </w:r>
    </w:p>
    <w:p w:rsidR="003D044C" w:rsidRPr="00537EC1" w:rsidRDefault="003D044C" w:rsidP="003D044C">
      <w:pPr>
        <w:pStyle w:val="Odstavekseznama1"/>
        <w:ind w:left="0"/>
        <w:rPr>
          <w:szCs w:val="24"/>
        </w:rPr>
      </w:pPr>
    </w:p>
    <w:p w:rsidR="003D044C" w:rsidRDefault="00CF60EF" w:rsidP="00CF60EF">
      <w:pPr>
        <w:pStyle w:val="Odstavekseznama1"/>
        <w:ind w:left="0"/>
        <w:rPr>
          <w:szCs w:val="24"/>
        </w:rPr>
      </w:pPr>
      <w:r>
        <w:rPr>
          <w:szCs w:val="24"/>
        </w:rPr>
        <w:t xml:space="preserve">(6) </w:t>
      </w:r>
      <w:r w:rsidR="003D044C" w:rsidRPr="00537EC1">
        <w:rPr>
          <w:szCs w:val="24"/>
        </w:rPr>
        <w:t>Energetski inšpektor nadzira skladnost načina uporabe standarda iz tretjega odstavka tega člena, kot je določen v notranjem aktu iz prejšnjega odstavka, in njegovo dejansko izvrševanje.</w:t>
      </w:r>
    </w:p>
    <w:p w:rsidR="0041602C" w:rsidRDefault="0041602C" w:rsidP="00CF60EF">
      <w:pPr>
        <w:pStyle w:val="Odstavekseznama1"/>
        <w:ind w:left="0"/>
        <w:rPr>
          <w:szCs w:val="24"/>
        </w:rPr>
      </w:pPr>
    </w:p>
    <w:p w:rsidR="0041602C" w:rsidRDefault="008A4D5B" w:rsidP="00CF60EF">
      <w:pPr>
        <w:pStyle w:val="Odstavekseznama1"/>
        <w:ind w:left="0"/>
        <w:rPr>
          <w:szCs w:val="24"/>
        </w:rPr>
      </w:pPr>
      <w:r>
        <w:rPr>
          <w:szCs w:val="24"/>
        </w:rPr>
        <w:t xml:space="preserve">(7) </w:t>
      </w:r>
      <w:r w:rsidR="0041602C">
        <w:rPr>
          <w:szCs w:val="24"/>
        </w:rPr>
        <w:t>Tehnični predpisi morajo zagotavljati</w:t>
      </w:r>
      <w:r w:rsidR="0041602C" w:rsidRPr="0041602C">
        <w:rPr>
          <w:szCs w:val="24"/>
        </w:rPr>
        <w:t xml:space="preserve"> interoperabilnost sistemov ter </w:t>
      </w:r>
      <w:r w:rsidR="0041602C">
        <w:rPr>
          <w:szCs w:val="24"/>
        </w:rPr>
        <w:t>morajo biti objektivni in nediskriminatorni</w:t>
      </w:r>
      <w:r w:rsidR="0041602C" w:rsidRPr="0041602C">
        <w:rPr>
          <w:szCs w:val="24"/>
        </w:rPr>
        <w:t>. Kadar je primerno, lahko Agencija</w:t>
      </w:r>
      <w:r w:rsidR="00175046">
        <w:rPr>
          <w:szCs w:val="24"/>
        </w:rPr>
        <w:t xml:space="preserve"> za sodelovanje energetskih regulatorjev</w:t>
      </w:r>
      <w:r w:rsidR="0041602C" w:rsidRPr="0041602C">
        <w:rPr>
          <w:szCs w:val="24"/>
        </w:rPr>
        <w:t xml:space="preserve"> poda ustrezna priporočila, da se doseže skladnost teh</w:t>
      </w:r>
      <w:r>
        <w:rPr>
          <w:szCs w:val="24"/>
        </w:rPr>
        <w:t xml:space="preserve"> predpisov z zahtevami iz prejšnjega stavka</w:t>
      </w:r>
      <w:r w:rsidR="0041602C" w:rsidRPr="0041602C">
        <w:rPr>
          <w:szCs w:val="24"/>
        </w:rPr>
        <w:t xml:space="preserve">. </w:t>
      </w:r>
    </w:p>
    <w:p w:rsidR="0041602C" w:rsidRDefault="0041602C" w:rsidP="00CF60EF">
      <w:pPr>
        <w:pStyle w:val="Odstavekseznama1"/>
        <w:ind w:left="0"/>
        <w:rPr>
          <w:szCs w:val="24"/>
        </w:rPr>
      </w:pPr>
    </w:p>
    <w:p w:rsidR="0041602C" w:rsidRPr="0041602C" w:rsidRDefault="008A4D5B" w:rsidP="00CF60EF">
      <w:pPr>
        <w:pStyle w:val="Odstavekseznama1"/>
        <w:ind w:left="0"/>
        <w:rPr>
          <w:szCs w:val="24"/>
        </w:rPr>
      </w:pPr>
      <w:r>
        <w:rPr>
          <w:szCs w:val="24"/>
        </w:rPr>
        <w:t>(8) Ministrstvo je dolžno sporočiti tehnične predpise</w:t>
      </w:r>
      <w:r w:rsidR="0041602C" w:rsidRPr="0041602C">
        <w:rPr>
          <w:szCs w:val="24"/>
        </w:rPr>
        <w:t xml:space="preserve"> Komisiji v skladu s členom 8 Direktive 98/34/ES Evropskega parlamenta in Sveta z dne 22. junija 1998 o določitvi postopka za zbiranje informacij na področju tehničnih standardov in tehničnih standardov in predpisov ter pravil o storitvah informacijske družbe</w:t>
      </w:r>
      <w:r>
        <w:rPr>
          <w:szCs w:val="24"/>
        </w:rPr>
        <w:t xml:space="preserve"> (Uradni list EU, </w:t>
      </w:r>
      <w:r w:rsidRPr="008A4D5B">
        <w:rPr>
          <w:szCs w:val="24"/>
        </w:rPr>
        <w:t xml:space="preserve"> L 204, 21.7.1998, str. 37</w:t>
      </w:r>
      <w:r>
        <w:rPr>
          <w:szCs w:val="24"/>
        </w:rPr>
        <w:t>)</w:t>
      </w:r>
    </w:p>
    <w:p w:rsidR="003D044C" w:rsidRDefault="003D044C" w:rsidP="003D044C">
      <w:pPr>
        <w:pStyle w:val="Odstavekseznama1"/>
        <w:ind w:left="0"/>
        <w:rPr>
          <w:szCs w:val="24"/>
        </w:rPr>
      </w:pPr>
    </w:p>
    <w:p w:rsidR="001D1E1E" w:rsidRDefault="00B3616A" w:rsidP="007D1782">
      <w:pPr>
        <w:pStyle w:val="Obrazloitev"/>
      </w:pPr>
      <w:r w:rsidRPr="00B3616A">
        <w:t>Za zagotavljanje tehnične varnosti obratovanja energetskih postrojev na področju zemeljskega plina izdaja minister tehnične predpise, s katerimi se lahko vzpostavi domneva, da je obratovanje varno, če ustreza zahtevam standardov, na katere se sklicuje tehnični predpis. Samo oseba, ki vodi obratovanje energetskih postrojev, lahko zagotavlja njihovo varnost obratovanja s sprejemom notranjega akta, ki določa način uporabe standarda. Energetski inšpektor pa izvaja nadzor. Na podlagi zahteve plinske direktive pa lahko agencija zahteva uskladitev predpisov za interoperabilnost sistemov.</w:t>
      </w:r>
    </w:p>
    <w:p w:rsidR="00B3616A" w:rsidRPr="00B3616A" w:rsidRDefault="00B3616A" w:rsidP="003D044C">
      <w:pPr>
        <w:pStyle w:val="Odstavekseznama1"/>
        <w:ind w:left="0"/>
        <w:rPr>
          <w:szCs w:val="24"/>
        </w:rPr>
      </w:pPr>
    </w:p>
    <w:p w:rsidR="003D044C" w:rsidRPr="00BC21AD" w:rsidRDefault="00C24E92" w:rsidP="0087684B">
      <w:pPr>
        <w:pStyle w:val="Naslov4"/>
        <w:rPr>
          <w:b w:val="0"/>
          <w:sz w:val="24"/>
          <w:szCs w:val="24"/>
        </w:rPr>
      </w:pPr>
      <w:bookmarkStart w:id="1142" w:name="_Toc293062852"/>
      <w:bookmarkStart w:id="1143" w:name="_Toc358722119"/>
      <w:r w:rsidRPr="00BC21AD">
        <w:rPr>
          <w:b w:val="0"/>
          <w:sz w:val="24"/>
          <w:szCs w:val="24"/>
        </w:rPr>
        <w:t xml:space="preserve">III. </w:t>
      </w:r>
      <w:r w:rsidR="003D044C" w:rsidRPr="00BC21AD">
        <w:rPr>
          <w:b w:val="0"/>
          <w:sz w:val="24"/>
          <w:szCs w:val="24"/>
        </w:rPr>
        <w:t>Priključevanje na sistem in možnost odklopa uporabnika sistema</w:t>
      </w:r>
      <w:bookmarkEnd w:id="1142"/>
      <w:bookmarkEnd w:id="1143"/>
    </w:p>
    <w:p w:rsidR="003D044C" w:rsidRPr="00C415DA" w:rsidRDefault="003D044C" w:rsidP="00391BB3">
      <w:pPr>
        <w:pStyle w:val="Naslov5"/>
      </w:pPr>
      <w:bookmarkStart w:id="1144" w:name="_Toc293062853"/>
      <w:bookmarkStart w:id="1145" w:name="_Ref295480712"/>
      <w:bookmarkStart w:id="1146" w:name="_Ref358540418"/>
      <w:bookmarkStart w:id="1147" w:name="_Toc358722120"/>
      <w:r w:rsidRPr="00C415DA">
        <w:t>člen</w:t>
      </w:r>
      <w:r>
        <w:br/>
      </w:r>
      <w:r w:rsidRPr="00C415DA">
        <w:t>(priključitev na sistem)</w:t>
      </w:r>
      <w:bookmarkEnd w:id="1144"/>
      <w:bookmarkEnd w:id="1145"/>
      <w:bookmarkEnd w:id="1146"/>
      <w:bookmarkEnd w:id="1147"/>
    </w:p>
    <w:p w:rsidR="003D044C" w:rsidRPr="00537EC1" w:rsidRDefault="003D044C" w:rsidP="003D044C">
      <w:pPr>
        <w:pStyle w:val="Odstavekseznama1"/>
        <w:ind w:left="0"/>
        <w:rPr>
          <w:szCs w:val="24"/>
        </w:rPr>
      </w:pPr>
    </w:p>
    <w:p w:rsidR="003D044C" w:rsidRPr="00537EC1" w:rsidRDefault="00CF60EF" w:rsidP="003C537D">
      <w:pPr>
        <w:pStyle w:val="Odstavekseznama1"/>
        <w:ind w:left="0"/>
        <w:rPr>
          <w:szCs w:val="24"/>
        </w:rPr>
      </w:pPr>
      <w:r>
        <w:rPr>
          <w:szCs w:val="24"/>
        </w:rPr>
        <w:t xml:space="preserve">(1) </w:t>
      </w:r>
      <w:r w:rsidR="003D044C" w:rsidRPr="00537EC1">
        <w:rPr>
          <w:szCs w:val="24"/>
        </w:rPr>
        <w:t xml:space="preserve">Za vsako posamezno priključitev na sistem ali njeno spremembo mora uporabnik sistema pridobiti soglasje za priključitev. </w:t>
      </w:r>
      <w:r w:rsidR="00481298">
        <w:rPr>
          <w:szCs w:val="24"/>
        </w:rPr>
        <w:t>O</w:t>
      </w:r>
      <w:r w:rsidR="00F100ED" w:rsidRPr="0021013B">
        <w:rPr>
          <w:szCs w:val="24"/>
        </w:rPr>
        <w:t>perater</w:t>
      </w:r>
      <w:r w:rsidR="00481298">
        <w:rPr>
          <w:szCs w:val="24"/>
        </w:rPr>
        <w:t xml:space="preserve"> sistema</w:t>
      </w:r>
      <w:r w:rsidR="00F100ED" w:rsidRPr="0021013B">
        <w:rPr>
          <w:szCs w:val="24"/>
        </w:rPr>
        <w:t xml:space="preserve"> v soglasju za priključitev določi priključno mesto za priključitev </w:t>
      </w:r>
      <w:r w:rsidR="003D044C" w:rsidRPr="00537EC1">
        <w:rPr>
          <w:szCs w:val="24"/>
        </w:rPr>
        <w:t>Pogoje za soglasje za priključitev določajo sistemska obratovalna navodila.</w:t>
      </w:r>
    </w:p>
    <w:p w:rsidR="003D044C" w:rsidRDefault="003D044C" w:rsidP="003D044C">
      <w:pPr>
        <w:pStyle w:val="Odstavekseznama1"/>
        <w:ind w:left="0"/>
        <w:rPr>
          <w:szCs w:val="24"/>
        </w:rPr>
      </w:pPr>
    </w:p>
    <w:p w:rsidR="00F100ED" w:rsidRDefault="00F100ED" w:rsidP="001C50B3">
      <w:pPr>
        <w:pStyle w:val="Odstavekseznama1"/>
        <w:ind w:left="0"/>
        <w:rPr>
          <w:szCs w:val="24"/>
        </w:rPr>
      </w:pPr>
      <w:r>
        <w:rPr>
          <w:szCs w:val="24"/>
        </w:rPr>
        <w:t>(2) S</w:t>
      </w:r>
      <w:r w:rsidRPr="0021013B">
        <w:rPr>
          <w:szCs w:val="24"/>
        </w:rPr>
        <w:t>oglasje za priključitev ima veljavnost dve leti</w:t>
      </w:r>
      <w:r>
        <w:rPr>
          <w:szCs w:val="24"/>
        </w:rPr>
        <w:t xml:space="preserve"> od nastopa njegove pravnomočnosti</w:t>
      </w:r>
      <w:r w:rsidRPr="0021013B">
        <w:rPr>
          <w:szCs w:val="24"/>
        </w:rPr>
        <w:t>. V tem času mora imetnik soglasja za priključitev objekta izpolniti vse pogoje</w:t>
      </w:r>
      <w:r>
        <w:rPr>
          <w:szCs w:val="24"/>
        </w:rPr>
        <w:t>.</w:t>
      </w:r>
      <w:r w:rsidRPr="0021013B">
        <w:rPr>
          <w:szCs w:val="24"/>
        </w:rPr>
        <w:t xml:space="preserve"> predpisane v soglasju za priključitev in </w:t>
      </w:r>
      <w:r>
        <w:rPr>
          <w:szCs w:val="24"/>
        </w:rPr>
        <w:t>operaterju naročiti izvedbo</w:t>
      </w:r>
      <w:r w:rsidRPr="0021013B">
        <w:rPr>
          <w:szCs w:val="24"/>
        </w:rPr>
        <w:t xml:space="preserve"> priključi</w:t>
      </w:r>
      <w:r>
        <w:rPr>
          <w:szCs w:val="24"/>
        </w:rPr>
        <w:t xml:space="preserve">tve, drugače preneha veljati. </w:t>
      </w:r>
      <w:r w:rsidRPr="0021013B">
        <w:rPr>
          <w:szCs w:val="24"/>
        </w:rPr>
        <w:t>Veljavnost soglasja za priključitev lahko operater sistema na zahtevo imetnika soglasja za p</w:t>
      </w:r>
      <w:r>
        <w:rPr>
          <w:szCs w:val="24"/>
        </w:rPr>
        <w:t>riključitev podaljša največ dva</w:t>
      </w:r>
      <w:r w:rsidRPr="0021013B">
        <w:rPr>
          <w:szCs w:val="24"/>
        </w:rPr>
        <w:t>krat, vendar vsakič največ za eno leto. Zahtevo za podaljšanje mora imetnik soglasja za priključitev podati 30 dni pred iztekom veljavnosti soglasja za priključitev.</w:t>
      </w:r>
      <w:r w:rsidR="001C50B3" w:rsidRPr="001C50B3">
        <w:rPr>
          <w:rFonts w:eastAsia="Calibri"/>
          <w:szCs w:val="24"/>
          <w:lang w:val="sl-SI" w:eastAsia="en-US"/>
        </w:rPr>
        <w:t xml:space="preserve"> </w:t>
      </w:r>
      <w:r w:rsidR="001C50B3" w:rsidRPr="001C50B3">
        <w:rPr>
          <w:szCs w:val="24"/>
          <w:lang w:val="sl-SI"/>
        </w:rPr>
        <w:t>V primeru zamud na strani operaterja sistema, se veljavnost soglasja avtomatično podaljša, kar je operater dolžan sporočiti imetniku soglasja, ki še ni izvedel priključitve na sistem.</w:t>
      </w:r>
    </w:p>
    <w:p w:rsidR="00F100ED" w:rsidRPr="00F100ED" w:rsidRDefault="00F100ED" w:rsidP="003D044C">
      <w:pPr>
        <w:pStyle w:val="Odstavekseznama1"/>
        <w:ind w:left="0"/>
        <w:rPr>
          <w:szCs w:val="24"/>
        </w:rPr>
      </w:pPr>
    </w:p>
    <w:p w:rsidR="003D044C" w:rsidRPr="00537EC1" w:rsidRDefault="00CF60EF" w:rsidP="00CF60EF">
      <w:pPr>
        <w:pStyle w:val="Odstavekseznama1"/>
        <w:ind w:left="0"/>
        <w:rPr>
          <w:szCs w:val="24"/>
        </w:rPr>
      </w:pPr>
      <w:r>
        <w:rPr>
          <w:szCs w:val="24"/>
        </w:rPr>
        <w:t>(</w:t>
      </w:r>
      <w:r w:rsidR="00F100ED">
        <w:rPr>
          <w:szCs w:val="24"/>
        </w:rPr>
        <w:t>3</w:t>
      </w:r>
      <w:r>
        <w:rPr>
          <w:szCs w:val="24"/>
        </w:rPr>
        <w:t xml:space="preserve">) </w:t>
      </w:r>
      <w:r w:rsidR="003D044C" w:rsidRPr="00537EC1">
        <w:rPr>
          <w:szCs w:val="24"/>
        </w:rPr>
        <w:t xml:space="preserve">O izdaji ali zavrnitvi soglasja za priključitev odloča po javnem pooblastilu operater </w:t>
      </w:r>
      <w:r w:rsidR="00481298">
        <w:rPr>
          <w:szCs w:val="24"/>
        </w:rPr>
        <w:t xml:space="preserve">sistema </w:t>
      </w:r>
      <w:r w:rsidR="003D044C" w:rsidRPr="00537EC1">
        <w:rPr>
          <w:szCs w:val="24"/>
        </w:rPr>
        <w:t>z odločbo v upravnem postopku.</w:t>
      </w:r>
    </w:p>
    <w:p w:rsidR="003D044C" w:rsidRPr="00537EC1" w:rsidRDefault="003D044C" w:rsidP="003D044C">
      <w:pPr>
        <w:pStyle w:val="Odstavekseznama1"/>
        <w:ind w:left="0"/>
        <w:rPr>
          <w:szCs w:val="24"/>
        </w:rPr>
      </w:pPr>
    </w:p>
    <w:p w:rsidR="003D044C" w:rsidRPr="00537EC1" w:rsidRDefault="00CF60EF" w:rsidP="00CF60EF">
      <w:pPr>
        <w:pStyle w:val="Odstavekseznama1"/>
        <w:ind w:left="0"/>
        <w:rPr>
          <w:szCs w:val="24"/>
        </w:rPr>
      </w:pPr>
      <w:r>
        <w:rPr>
          <w:szCs w:val="24"/>
        </w:rPr>
        <w:t>(</w:t>
      </w:r>
      <w:r w:rsidR="00F100ED">
        <w:rPr>
          <w:szCs w:val="24"/>
        </w:rPr>
        <w:t>4</w:t>
      </w:r>
      <w:r>
        <w:rPr>
          <w:szCs w:val="24"/>
        </w:rPr>
        <w:t xml:space="preserve">) </w:t>
      </w:r>
      <w:r w:rsidR="003D044C" w:rsidRPr="00537EC1">
        <w:rPr>
          <w:szCs w:val="24"/>
        </w:rPr>
        <w:t>Uporabnik sistema nima pravice do priključitve:</w:t>
      </w:r>
    </w:p>
    <w:p w:rsidR="003D044C" w:rsidRPr="00537EC1" w:rsidRDefault="003D044C" w:rsidP="003D044C">
      <w:pPr>
        <w:pStyle w:val="Odstavekseznama1"/>
        <w:ind w:left="0"/>
        <w:rPr>
          <w:szCs w:val="24"/>
        </w:rPr>
      </w:pPr>
    </w:p>
    <w:p w:rsidR="003D044C" w:rsidRPr="00537EC1" w:rsidRDefault="003D044C" w:rsidP="00385F6A">
      <w:pPr>
        <w:pStyle w:val="Odstavekseznama1"/>
        <w:numPr>
          <w:ilvl w:val="0"/>
          <w:numId w:val="9"/>
        </w:numPr>
        <w:rPr>
          <w:szCs w:val="24"/>
        </w:rPr>
      </w:pPr>
      <w:r w:rsidRPr="00537EC1">
        <w:rPr>
          <w:szCs w:val="24"/>
        </w:rPr>
        <w:t>če ne izpolnjuje predpisanih pogojev za priključitev,</w:t>
      </w:r>
    </w:p>
    <w:p w:rsidR="003D044C" w:rsidRPr="00537EC1" w:rsidRDefault="003D044C" w:rsidP="00385F6A">
      <w:pPr>
        <w:pStyle w:val="Odstavekseznama1"/>
        <w:numPr>
          <w:ilvl w:val="0"/>
          <w:numId w:val="9"/>
        </w:numPr>
        <w:rPr>
          <w:szCs w:val="24"/>
        </w:rPr>
      </w:pPr>
      <w:r w:rsidRPr="00537EC1">
        <w:rPr>
          <w:szCs w:val="24"/>
        </w:rPr>
        <w:t>če bi zaradi priključitve prišlo do večjih motenj v delovanju sistema ali</w:t>
      </w:r>
    </w:p>
    <w:p w:rsidR="003D044C" w:rsidRPr="00537EC1" w:rsidRDefault="003D044C" w:rsidP="00385F6A">
      <w:pPr>
        <w:pStyle w:val="Odstavekseznama1"/>
        <w:numPr>
          <w:ilvl w:val="0"/>
          <w:numId w:val="9"/>
        </w:numPr>
        <w:rPr>
          <w:szCs w:val="24"/>
        </w:rPr>
      </w:pPr>
      <w:r w:rsidRPr="00537EC1">
        <w:rPr>
          <w:szCs w:val="24"/>
        </w:rPr>
        <w:t>če bi priključitev operaterju sistema povzročila nastanek nesorazmernih stroškov.</w:t>
      </w:r>
    </w:p>
    <w:p w:rsidR="003D044C" w:rsidRPr="00537EC1" w:rsidRDefault="003D044C" w:rsidP="003D044C">
      <w:pPr>
        <w:pStyle w:val="Odstavekseznama1"/>
        <w:ind w:left="0"/>
        <w:rPr>
          <w:szCs w:val="24"/>
        </w:rPr>
      </w:pPr>
    </w:p>
    <w:p w:rsidR="003D044C" w:rsidRPr="00537EC1" w:rsidRDefault="00CF60EF" w:rsidP="001C50B3">
      <w:pPr>
        <w:pStyle w:val="Odstavekseznama1"/>
        <w:ind w:left="0"/>
        <w:rPr>
          <w:szCs w:val="24"/>
        </w:rPr>
      </w:pPr>
      <w:r>
        <w:rPr>
          <w:szCs w:val="24"/>
        </w:rPr>
        <w:t>(</w:t>
      </w:r>
      <w:r w:rsidR="00F100ED">
        <w:rPr>
          <w:szCs w:val="24"/>
        </w:rPr>
        <w:t>5</w:t>
      </w:r>
      <w:r>
        <w:rPr>
          <w:szCs w:val="24"/>
        </w:rPr>
        <w:t xml:space="preserve">) </w:t>
      </w:r>
      <w:r w:rsidR="001C50B3">
        <w:rPr>
          <w:szCs w:val="24"/>
        </w:rPr>
        <w:t>V primeru iz tretje alineje prejšnjega odstavka ima uporabnik sistema pravico do priključitve v skladu s sistemskimi obratovalnimi navodili, če se odloči, da bo kril nesorazmerno visoke stroške. Nesorazmerni stroški pomenijo nesorazmerni del stroškov izgradnje priključnega plinovoda do točke v sistemu, kjer je priključitev možna, ali nesorazmerni del stroškov, ki so potrebni za povečanje zmogljivosti obstoječega omrežja, ali kombinacijo obojega, pri čemer ni pričakovati, da bi v razumnem času prišlo do povečanja uporabe sistema na novem priključnem plinovodu oziroma obstoječem omrežju v takšnem obsegu, ki bi omogočal normalno amortizacijo naložbe .</w:t>
      </w:r>
    </w:p>
    <w:p w:rsidR="001C50B3" w:rsidRDefault="001C50B3" w:rsidP="00CF60EF">
      <w:pPr>
        <w:pStyle w:val="Odstavekseznama"/>
        <w:ind w:left="0"/>
        <w:contextualSpacing w:val="0"/>
        <w:rPr>
          <w:lang w:val="sl-SI"/>
        </w:rPr>
      </w:pPr>
    </w:p>
    <w:p w:rsidR="003D044C" w:rsidRDefault="00CF60EF" w:rsidP="00F605EA">
      <w:pPr>
        <w:pStyle w:val="Odstavekseznama"/>
        <w:ind w:left="0"/>
        <w:contextualSpacing w:val="0"/>
      </w:pPr>
      <w:r>
        <w:t>(</w:t>
      </w:r>
      <w:r w:rsidR="00F100ED">
        <w:t>6</w:t>
      </w:r>
      <w:r>
        <w:t xml:space="preserve">) </w:t>
      </w:r>
      <w:r w:rsidR="003D044C">
        <w:t>Pri določitvi nesorazmernih stroškov mora operater sistema upoštevati predvsem:</w:t>
      </w:r>
    </w:p>
    <w:p w:rsidR="003D044C" w:rsidRDefault="003D044C" w:rsidP="003D044C">
      <w:pPr>
        <w:pStyle w:val="Odstavekseznama"/>
        <w:rPr>
          <w:szCs w:val="24"/>
        </w:rPr>
      </w:pPr>
    </w:p>
    <w:p w:rsidR="003D044C" w:rsidRPr="00C20FDA" w:rsidRDefault="003D044C" w:rsidP="00385F6A">
      <w:pPr>
        <w:pStyle w:val="Odstavekseznama1"/>
        <w:numPr>
          <w:ilvl w:val="0"/>
          <w:numId w:val="9"/>
        </w:numPr>
        <w:rPr>
          <w:szCs w:val="24"/>
        </w:rPr>
      </w:pPr>
      <w:r w:rsidRPr="00C20FDA">
        <w:rPr>
          <w:szCs w:val="24"/>
        </w:rPr>
        <w:t>obseg potrebne investicije;</w:t>
      </w:r>
    </w:p>
    <w:p w:rsidR="003D044C" w:rsidRPr="00C20FDA" w:rsidRDefault="003D044C" w:rsidP="00385F6A">
      <w:pPr>
        <w:pStyle w:val="Odstavekseznama1"/>
        <w:numPr>
          <w:ilvl w:val="0"/>
          <w:numId w:val="9"/>
        </w:numPr>
        <w:rPr>
          <w:szCs w:val="24"/>
        </w:rPr>
      </w:pPr>
      <w:r w:rsidRPr="00C20FDA">
        <w:rPr>
          <w:szCs w:val="24"/>
        </w:rPr>
        <w:t>predvidene dodatne prihodke operaterja sistema, glede na predvideni obseg uporabe priključka s strani uporabnika sistema;</w:t>
      </w:r>
    </w:p>
    <w:p w:rsidR="003D044C" w:rsidRPr="00C20FDA" w:rsidRDefault="003D044C" w:rsidP="00385F6A">
      <w:pPr>
        <w:pStyle w:val="Odstavekseznama1"/>
        <w:numPr>
          <w:ilvl w:val="0"/>
          <w:numId w:val="9"/>
        </w:numPr>
        <w:rPr>
          <w:szCs w:val="24"/>
        </w:rPr>
      </w:pPr>
      <w:r w:rsidRPr="00C20FDA">
        <w:rPr>
          <w:szCs w:val="24"/>
        </w:rPr>
        <w:t>predvidene dodatne stroške operaterja sistema, kot na primer stroške za vzdrževanje in obratovanje novega priključka;</w:t>
      </w:r>
    </w:p>
    <w:p w:rsidR="003D044C" w:rsidRDefault="00F605EA" w:rsidP="00F605EA">
      <w:pPr>
        <w:pStyle w:val="Odstavekseznama1"/>
        <w:numPr>
          <w:ilvl w:val="0"/>
          <w:numId w:val="9"/>
        </w:numPr>
        <w:rPr>
          <w:szCs w:val="24"/>
        </w:rPr>
      </w:pPr>
      <w:r w:rsidRPr="00F605EA">
        <w:rPr>
          <w:szCs w:val="24"/>
          <w:lang w:val="sl-SI"/>
        </w:rPr>
        <w:t>predviden reguliran donos na sredstva operaterja sistema</w:t>
      </w:r>
      <w:r w:rsidR="003D044C" w:rsidRPr="00C20FDA">
        <w:rPr>
          <w:szCs w:val="24"/>
        </w:rPr>
        <w:t>.</w:t>
      </w:r>
    </w:p>
    <w:p w:rsidR="003D044C" w:rsidRDefault="003D044C" w:rsidP="003D044C">
      <w:pPr>
        <w:pStyle w:val="Odstavekseznama1"/>
        <w:ind w:left="0"/>
        <w:rPr>
          <w:szCs w:val="24"/>
        </w:rPr>
      </w:pPr>
    </w:p>
    <w:p w:rsidR="003D044C" w:rsidRPr="00F605EA" w:rsidRDefault="00CF60EF" w:rsidP="00F605EA">
      <w:pPr>
        <w:pStyle w:val="Odstavekseznama1"/>
        <w:ind w:left="0"/>
        <w:rPr>
          <w:szCs w:val="24"/>
          <w:lang w:val="sl-SI"/>
        </w:rPr>
      </w:pPr>
      <w:r>
        <w:rPr>
          <w:szCs w:val="24"/>
        </w:rPr>
        <w:t>(</w:t>
      </w:r>
      <w:r w:rsidR="00F100ED">
        <w:rPr>
          <w:szCs w:val="24"/>
        </w:rPr>
        <w:t>7</w:t>
      </w:r>
      <w:r>
        <w:rPr>
          <w:szCs w:val="24"/>
        </w:rPr>
        <w:t xml:space="preserve">) </w:t>
      </w:r>
      <w:r w:rsidR="00F605EA">
        <w:rPr>
          <w:szCs w:val="24"/>
        </w:rPr>
        <w:t>Nesorazmerne stroške izračuna operater sistema tako, da so ob predvidenem obsegu uporabe priključka v ekonomski dobi uporabe priključka in ob pokritju nesorazmernih stroškov s strani uporabnika sistema, pokriti vsi stroški operaterja sistema, vključno s predvidenim reguliranim donosom na sredstva. Izračun mora temeljiti na metodah, ki se uporabljajo za ocenjevanje investicij, in mora upoštevati časovno vrednost denarja. Če v času amortizacije dela priključnega plinovoda, za katerega je uporabnik sistema plačal nesorazmerne stroške, pride do priključitve dodatnih uporabnikov sistema na za priključni plinovod, je dolžan operater sistema povrniti uporabniku ustrezen del nesorazmernih stroškov, ki jih kot nove nesorazmerne stroške zaračuna novim uporabnikom sistema na priključnem plinovodu</w:t>
      </w:r>
      <w:r w:rsidR="00F605EA">
        <w:rPr>
          <w:szCs w:val="24"/>
          <w:lang w:val="sl-SI"/>
        </w:rPr>
        <w:t>.</w:t>
      </w:r>
    </w:p>
    <w:p w:rsidR="003D044C" w:rsidRDefault="003D044C" w:rsidP="003D044C">
      <w:pPr>
        <w:pStyle w:val="Odstavekseznama1"/>
        <w:ind w:left="0"/>
        <w:rPr>
          <w:szCs w:val="24"/>
        </w:rPr>
      </w:pPr>
    </w:p>
    <w:p w:rsidR="003D044C" w:rsidRDefault="00CF60EF" w:rsidP="00CF60EF">
      <w:pPr>
        <w:pStyle w:val="Odstavekseznama1"/>
        <w:ind w:left="0"/>
        <w:rPr>
          <w:szCs w:val="24"/>
        </w:rPr>
      </w:pPr>
      <w:r>
        <w:rPr>
          <w:szCs w:val="24"/>
        </w:rPr>
        <w:t>(</w:t>
      </w:r>
      <w:r w:rsidR="00F100ED">
        <w:rPr>
          <w:szCs w:val="24"/>
        </w:rPr>
        <w:t>8</w:t>
      </w:r>
      <w:r>
        <w:rPr>
          <w:szCs w:val="24"/>
        </w:rPr>
        <w:t xml:space="preserve">) </w:t>
      </w:r>
      <w:r w:rsidR="003D044C" w:rsidRPr="00C20FDA">
        <w:rPr>
          <w:szCs w:val="24"/>
        </w:rPr>
        <w:t xml:space="preserve">Podroben način in postopek določitve nesorazmernih stroškov </w:t>
      </w:r>
      <w:r w:rsidR="003D044C">
        <w:rPr>
          <w:szCs w:val="24"/>
        </w:rPr>
        <w:t xml:space="preserve">predpiše operater </w:t>
      </w:r>
      <w:r w:rsidR="00F605EA">
        <w:rPr>
          <w:szCs w:val="24"/>
          <w:lang w:val="sl-SI"/>
        </w:rPr>
        <w:t xml:space="preserve">sistema </w:t>
      </w:r>
      <w:r w:rsidR="003D044C">
        <w:rPr>
          <w:szCs w:val="24"/>
        </w:rPr>
        <w:t>v sistemskih obratovalnih navodilih</w:t>
      </w:r>
      <w:r w:rsidR="003D044C" w:rsidRPr="00C20FDA">
        <w:rPr>
          <w:szCs w:val="24"/>
        </w:rPr>
        <w:t>.</w:t>
      </w:r>
    </w:p>
    <w:p w:rsidR="003D044C" w:rsidRPr="00537EC1" w:rsidRDefault="003D044C" w:rsidP="003D044C">
      <w:pPr>
        <w:pStyle w:val="Odstavekseznama1"/>
        <w:ind w:left="0"/>
        <w:rPr>
          <w:szCs w:val="24"/>
        </w:rPr>
      </w:pPr>
    </w:p>
    <w:p w:rsidR="003D044C" w:rsidRDefault="00CF60EF" w:rsidP="00CF60EF">
      <w:pPr>
        <w:pStyle w:val="Odstavekseznama1"/>
        <w:ind w:left="0"/>
        <w:rPr>
          <w:szCs w:val="24"/>
        </w:rPr>
      </w:pPr>
      <w:r>
        <w:rPr>
          <w:szCs w:val="24"/>
        </w:rPr>
        <w:t>(</w:t>
      </w:r>
      <w:r w:rsidR="00F100ED">
        <w:rPr>
          <w:szCs w:val="24"/>
        </w:rPr>
        <w:t>9</w:t>
      </w:r>
      <w:r>
        <w:rPr>
          <w:szCs w:val="24"/>
        </w:rPr>
        <w:t xml:space="preserve">) </w:t>
      </w:r>
      <w:r w:rsidR="003D044C" w:rsidRPr="00537EC1">
        <w:rPr>
          <w:szCs w:val="24"/>
        </w:rPr>
        <w:t>O pritožbi zoper odločbo o izdaji ali zavrnitvi soglasja za priključitev odloča agencija.</w:t>
      </w:r>
    </w:p>
    <w:p w:rsidR="00F100ED" w:rsidRDefault="00F100ED" w:rsidP="00CF60EF">
      <w:pPr>
        <w:pStyle w:val="Odstavekseznama1"/>
        <w:ind w:left="0"/>
        <w:rPr>
          <w:szCs w:val="24"/>
        </w:rPr>
      </w:pPr>
    </w:p>
    <w:p w:rsidR="00F100ED" w:rsidRDefault="00F100ED" w:rsidP="00F605EA">
      <w:pPr>
        <w:pStyle w:val="Odstavekseznama1"/>
        <w:ind w:left="0"/>
        <w:rPr>
          <w:szCs w:val="24"/>
        </w:rPr>
      </w:pPr>
      <w:r>
        <w:rPr>
          <w:szCs w:val="24"/>
        </w:rPr>
        <w:t xml:space="preserve">(10) Po dokončnosti odločbe </w:t>
      </w:r>
      <w:r w:rsidRPr="0021013B">
        <w:rPr>
          <w:szCs w:val="24"/>
        </w:rPr>
        <w:t>o soglasju za priključitev skleneta operater sistema in uporabnik sistema, v korist katerega je bilo izdano soglasja za priključitev (v nadaljevanju: imetnik soglasja za priključitev) pisno pogodbo o priključitvi, s katero pogodbeni stranki uredita medsebojna razmerja, ki se nanašajo na izvedbo priključka in priključitev ter medsebojna razmerja  v zvezi z vzdrževanjem priključka .</w:t>
      </w:r>
    </w:p>
    <w:p w:rsidR="003D044C" w:rsidRPr="00537EC1" w:rsidRDefault="003D044C" w:rsidP="003D044C">
      <w:pPr>
        <w:pStyle w:val="Odstavekseznama1"/>
        <w:ind w:left="0"/>
        <w:rPr>
          <w:szCs w:val="24"/>
        </w:rPr>
      </w:pPr>
    </w:p>
    <w:p w:rsidR="003D044C" w:rsidRPr="00537EC1" w:rsidRDefault="00CF60EF" w:rsidP="00CF60EF">
      <w:pPr>
        <w:pStyle w:val="Odstavekseznama1"/>
        <w:ind w:left="0"/>
        <w:rPr>
          <w:szCs w:val="24"/>
        </w:rPr>
      </w:pPr>
      <w:r>
        <w:rPr>
          <w:szCs w:val="24"/>
        </w:rPr>
        <w:t>(</w:t>
      </w:r>
      <w:r w:rsidR="00F100ED">
        <w:rPr>
          <w:szCs w:val="24"/>
        </w:rPr>
        <w:t>11</w:t>
      </w:r>
      <w:r>
        <w:rPr>
          <w:szCs w:val="24"/>
        </w:rPr>
        <w:t xml:space="preserve">) </w:t>
      </w:r>
      <w:r w:rsidR="003D044C" w:rsidRPr="00537EC1">
        <w:rPr>
          <w:szCs w:val="24"/>
        </w:rPr>
        <w:t>Uporabnik sistema mora zaprositi za novo soglasje za priključitev, če se spremenijo osnovni parametri priključka, glede katerega je bilo izdano soglasje.</w:t>
      </w:r>
    </w:p>
    <w:p w:rsidR="003D044C" w:rsidRPr="00537EC1" w:rsidRDefault="003D044C" w:rsidP="003D044C">
      <w:pPr>
        <w:pStyle w:val="Odstavekseznama1"/>
        <w:ind w:left="0"/>
        <w:rPr>
          <w:szCs w:val="24"/>
        </w:rPr>
      </w:pPr>
    </w:p>
    <w:p w:rsidR="003D044C" w:rsidRDefault="00CF60EF" w:rsidP="003D044C">
      <w:pPr>
        <w:pStyle w:val="Odstavekseznama1"/>
        <w:ind w:left="0"/>
        <w:rPr>
          <w:szCs w:val="24"/>
        </w:rPr>
      </w:pPr>
      <w:r>
        <w:rPr>
          <w:szCs w:val="24"/>
        </w:rPr>
        <w:t>(1</w:t>
      </w:r>
      <w:r w:rsidR="00F100ED">
        <w:rPr>
          <w:szCs w:val="24"/>
        </w:rPr>
        <w:t>2</w:t>
      </w:r>
      <w:r>
        <w:rPr>
          <w:szCs w:val="24"/>
        </w:rPr>
        <w:t xml:space="preserve">) </w:t>
      </w:r>
      <w:r w:rsidR="003D044C" w:rsidRPr="00537EC1">
        <w:rPr>
          <w:szCs w:val="24"/>
        </w:rPr>
        <w:t>Določbe tega člena se smiselno uporabljajo tudi za priključitev na skladiščni sistem, sistem za UZP in pridobivalno plinovodno omrežje.</w:t>
      </w:r>
    </w:p>
    <w:p w:rsidR="00B3616A" w:rsidRDefault="00B3616A" w:rsidP="003D044C">
      <w:pPr>
        <w:pStyle w:val="Odstavekseznama1"/>
        <w:ind w:left="0"/>
        <w:rPr>
          <w:szCs w:val="24"/>
        </w:rPr>
      </w:pPr>
    </w:p>
    <w:p w:rsidR="001D1E1E" w:rsidRDefault="00B3616A" w:rsidP="007D1782">
      <w:pPr>
        <w:pStyle w:val="Obrazloitev"/>
      </w:pPr>
      <w:r w:rsidRPr="00B3616A">
        <w:t xml:space="preserve">Možnost priključitve na sistem ni univerzalna storitev, ampak se zagotavlja na transparenten in nediskriminatoren način v skladu s pogoji iz sistemskih obratovalnih navodil. Soglasje o priključitvi ali zavrnitvi priključitve izda operater sistema z odločbo v upravnem postopku, kar omogoča ustrezno pravno sredstvo v primeru pritožbe zoper odločbo, o kateri odloča agencija. </w:t>
      </w:r>
    </w:p>
    <w:p w:rsidR="001D1E1E" w:rsidRDefault="001D1E1E" w:rsidP="007D1782">
      <w:pPr>
        <w:pStyle w:val="Obrazloitev"/>
      </w:pPr>
    </w:p>
    <w:p w:rsidR="001D1E1E" w:rsidRDefault="00B3616A" w:rsidP="007D1782">
      <w:pPr>
        <w:pStyle w:val="Obrazloitev"/>
      </w:pPr>
      <w:r w:rsidRPr="00B3616A">
        <w:t xml:space="preserve">Soglasje za priključitev ima veljavnost dve leti, z možnostjo podaljšanja za še dve leti. Na ta način se omeji rezervacija kapacitet omrežja v realne okvire.  </w:t>
      </w:r>
    </w:p>
    <w:p w:rsidR="001D1E1E" w:rsidRDefault="001D1E1E" w:rsidP="007D1782">
      <w:pPr>
        <w:pStyle w:val="Obrazloitev"/>
      </w:pPr>
    </w:p>
    <w:p w:rsidR="001D1E1E" w:rsidRDefault="00B3616A" w:rsidP="007D1782">
      <w:pPr>
        <w:pStyle w:val="Obrazloitev"/>
      </w:pPr>
      <w:r w:rsidRPr="00B3616A">
        <w:t>Opredeljen je tudi pojem nesorazmernih stroškov, ki jih mora plačati uporabnik sistema, če se odloči za priključitev v primeru njihovega nastanka.</w:t>
      </w:r>
    </w:p>
    <w:p w:rsidR="00B3616A" w:rsidRPr="00B3616A" w:rsidRDefault="00B3616A" w:rsidP="003D044C">
      <w:pPr>
        <w:pStyle w:val="Odstavekseznama1"/>
        <w:ind w:left="0"/>
        <w:rPr>
          <w:szCs w:val="24"/>
        </w:rPr>
      </w:pPr>
    </w:p>
    <w:p w:rsidR="003D044C" w:rsidRPr="007B1C6B" w:rsidRDefault="003D044C" w:rsidP="00391BB3">
      <w:pPr>
        <w:pStyle w:val="Naslov5"/>
      </w:pPr>
      <w:bookmarkStart w:id="1148" w:name="_Toc293062854"/>
      <w:bookmarkStart w:id="1149" w:name="_Toc358722121"/>
      <w:r w:rsidRPr="007B1C6B">
        <w:t>člen</w:t>
      </w:r>
      <w:r>
        <w:br/>
      </w:r>
      <w:r w:rsidRPr="007B1C6B">
        <w:t>(prenos soglasja za priključitev)</w:t>
      </w:r>
      <w:bookmarkEnd w:id="1148"/>
      <w:bookmarkEnd w:id="1149"/>
    </w:p>
    <w:p w:rsidR="003D044C" w:rsidRPr="00537EC1" w:rsidRDefault="003D044C" w:rsidP="003D044C">
      <w:pPr>
        <w:pStyle w:val="Odstavekseznama1"/>
        <w:keepNext/>
        <w:ind w:left="0"/>
        <w:rPr>
          <w:szCs w:val="24"/>
        </w:rPr>
      </w:pPr>
    </w:p>
    <w:p w:rsidR="003D044C" w:rsidRPr="00537EC1" w:rsidRDefault="00CF60EF" w:rsidP="00F605EA">
      <w:pPr>
        <w:pStyle w:val="Odstavekseznama1"/>
        <w:keepNext/>
        <w:ind w:left="0"/>
        <w:rPr>
          <w:szCs w:val="24"/>
        </w:rPr>
      </w:pPr>
      <w:r>
        <w:rPr>
          <w:szCs w:val="24"/>
        </w:rPr>
        <w:t xml:space="preserve">(1) </w:t>
      </w:r>
      <w:r w:rsidR="003D044C" w:rsidRPr="00537EC1">
        <w:rPr>
          <w:szCs w:val="24"/>
        </w:rPr>
        <w:t>Če imetnik soglasja za priključitev umre (fizična oseba) ali preneha (pravna oseba), če gre za spremembo gradbenega dovoljenja iz razloga spremembe investitorja ali zar</w:t>
      </w:r>
      <w:r w:rsidR="00F605EA">
        <w:rPr>
          <w:szCs w:val="24"/>
        </w:rPr>
        <w:t>adi pravnega prometa z objektom</w:t>
      </w:r>
      <w:r w:rsidR="00F605EA">
        <w:rPr>
          <w:szCs w:val="24"/>
          <w:lang w:val="sl-SI"/>
        </w:rPr>
        <w:t xml:space="preserve">, </w:t>
      </w:r>
      <w:r w:rsidR="003D044C" w:rsidRPr="00537EC1">
        <w:rPr>
          <w:szCs w:val="24"/>
        </w:rPr>
        <w:t>se soglasje za priključitev lahko prenese na pravno ali fizično osebo, ki na podlagi navedenih sprememb pridobi te objekte, naprave ali napeljave.</w:t>
      </w:r>
    </w:p>
    <w:p w:rsidR="003D044C" w:rsidRPr="00537EC1" w:rsidRDefault="003D044C" w:rsidP="003D044C">
      <w:pPr>
        <w:pStyle w:val="Odstavekseznama1"/>
        <w:ind w:left="0"/>
        <w:rPr>
          <w:szCs w:val="24"/>
        </w:rPr>
      </w:pPr>
    </w:p>
    <w:p w:rsidR="003D044C" w:rsidRDefault="00CF60EF" w:rsidP="003D044C">
      <w:pPr>
        <w:pStyle w:val="Odstavekseznama1"/>
        <w:ind w:left="0"/>
        <w:rPr>
          <w:szCs w:val="24"/>
        </w:rPr>
      </w:pPr>
      <w:r>
        <w:rPr>
          <w:szCs w:val="24"/>
        </w:rPr>
        <w:t xml:space="preserve">(2) </w:t>
      </w:r>
      <w:r w:rsidR="003D044C">
        <w:rPr>
          <w:szCs w:val="24"/>
        </w:rPr>
        <w:t>Pravna</w:t>
      </w:r>
      <w:r w:rsidR="003D044C" w:rsidRPr="00537EC1">
        <w:rPr>
          <w:szCs w:val="24"/>
        </w:rPr>
        <w:t xml:space="preserve"> a</w:t>
      </w:r>
      <w:r w:rsidR="003D044C">
        <w:rPr>
          <w:szCs w:val="24"/>
        </w:rPr>
        <w:t>li fizična oseba</w:t>
      </w:r>
      <w:r w:rsidR="003D044C" w:rsidRPr="00537EC1">
        <w:rPr>
          <w:szCs w:val="24"/>
        </w:rPr>
        <w:t>, ki na podlagi navedenih sprememb pridobi te objekte, naprave ali napeljave</w:t>
      </w:r>
      <w:r w:rsidR="003D044C" w:rsidRPr="00537EC1" w:rsidDel="0064726E">
        <w:rPr>
          <w:szCs w:val="24"/>
        </w:rPr>
        <w:t xml:space="preserve"> </w:t>
      </w:r>
      <w:r w:rsidR="003D044C" w:rsidRPr="00537EC1">
        <w:rPr>
          <w:szCs w:val="24"/>
        </w:rPr>
        <w:t>mora najkasneje v tridesetih dneh po prejemu sodne oziroma upravne odločbe ali sklenitve pogodbe o nastali spremembi obvestiti operaterja sistema in o tem predložiti ustrezne dokaze, sicer mora zaprositi za novo soglasje za priključitev.</w:t>
      </w:r>
    </w:p>
    <w:p w:rsidR="00B3616A" w:rsidRDefault="00B3616A" w:rsidP="003D044C">
      <w:pPr>
        <w:pStyle w:val="Odstavekseznama1"/>
        <w:ind w:left="0"/>
        <w:rPr>
          <w:szCs w:val="24"/>
        </w:rPr>
      </w:pPr>
    </w:p>
    <w:p w:rsidR="001D1E1E" w:rsidRDefault="00B3616A" w:rsidP="007D1782">
      <w:pPr>
        <w:pStyle w:val="Obrazloitev"/>
      </w:pPr>
      <w:r w:rsidRPr="00B3616A">
        <w:t>Prenos soglasja za priključitev je omogočen, če pride do spremembe pravne ali fizične osebe na katero ime se glasi, če novi uporabnik oz. lastnik objektov, naprav ali napeljav, ki so predmet priključitve na sistem, o nastali spremembi v 30 dneh obvesti operaterja sistema in predloži ustrezne dokaze.</w:t>
      </w:r>
    </w:p>
    <w:p w:rsidR="00B3616A" w:rsidRPr="00B3616A" w:rsidRDefault="00B3616A" w:rsidP="003D044C">
      <w:pPr>
        <w:pStyle w:val="Odstavekseznama1"/>
        <w:ind w:left="0"/>
        <w:rPr>
          <w:szCs w:val="24"/>
        </w:rPr>
      </w:pPr>
    </w:p>
    <w:p w:rsidR="003D044C" w:rsidRPr="00083464" w:rsidRDefault="003D044C" w:rsidP="00F605EA">
      <w:pPr>
        <w:pStyle w:val="Naslov5"/>
      </w:pPr>
      <w:bookmarkStart w:id="1150" w:name="_Toc293062855"/>
      <w:bookmarkStart w:id="1151" w:name="_Ref294267864"/>
      <w:bookmarkStart w:id="1152" w:name="_Ref313358477"/>
      <w:bookmarkStart w:id="1153" w:name="_Toc358722122"/>
      <w:r w:rsidRPr="00083464">
        <w:t>člen</w:t>
      </w:r>
      <w:r>
        <w:br/>
      </w:r>
      <w:r w:rsidRPr="00083464">
        <w:t xml:space="preserve">(tehnične zahteve za naprave </w:t>
      </w:r>
      <w:r w:rsidR="00F605EA">
        <w:rPr>
          <w:lang w:val="sl-SI"/>
        </w:rPr>
        <w:t>uporabnika</w:t>
      </w:r>
      <w:r w:rsidRPr="00083464">
        <w:t>)</w:t>
      </w:r>
      <w:bookmarkEnd w:id="1150"/>
      <w:bookmarkEnd w:id="1151"/>
      <w:bookmarkEnd w:id="1152"/>
      <w:bookmarkEnd w:id="1153"/>
    </w:p>
    <w:p w:rsidR="003D044C" w:rsidRPr="00537EC1" w:rsidRDefault="003D044C" w:rsidP="003D044C">
      <w:pPr>
        <w:pStyle w:val="Odstavekseznama1"/>
        <w:ind w:left="0"/>
        <w:rPr>
          <w:szCs w:val="24"/>
        </w:rPr>
      </w:pPr>
    </w:p>
    <w:p w:rsidR="003D044C" w:rsidRPr="00537EC1" w:rsidRDefault="00CF60EF" w:rsidP="00F605EA">
      <w:pPr>
        <w:pStyle w:val="Odstavekseznama1"/>
        <w:ind w:left="0"/>
        <w:rPr>
          <w:szCs w:val="24"/>
        </w:rPr>
      </w:pPr>
      <w:r>
        <w:rPr>
          <w:szCs w:val="24"/>
        </w:rPr>
        <w:t xml:space="preserve">(1) </w:t>
      </w:r>
      <w:r w:rsidR="003D044C" w:rsidRPr="00537EC1">
        <w:rPr>
          <w:szCs w:val="24"/>
        </w:rPr>
        <w:t xml:space="preserve">Objekti, naprave in napeljave </w:t>
      </w:r>
      <w:r w:rsidR="00F605EA">
        <w:rPr>
          <w:szCs w:val="24"/>
          <w:lang w:val="sl-SI"/>
        </w:rPr>
        <w:t>uporabnika</w:t>
      </w:r>
      <w:r w:rsidR="003D044C" w:rsidRPr="00537EC1">
        <w:rPr>
          <w:szCs w:val="24"/>
        </w:rPr>
        <w:t xml:space="preserve"> morajo izpolnjevati predpisane tehnične zahteve, s katerimi se zagotavlja njihovo nemoteno delovanje ter varnost ljudi in premoženja.</w:t>
      </w:r>
    </w:p>
    <w:p w:rsidR="003D044C" w:rsidRPr="00537EC1" w:rsidRDefault="003D044C" w:rsidP="003D044C">
      <w:pPr>
        <w:pStyle w:val="Odstavekseznama1"/>
        <w:ind w:left="0"/>
        <w:rPr>
          <w:szCs w:val="24"/>
        </w:rPr>
      </w:pPr>
    </w:p>
    <w:p w:rsidR="003D044C" w:rsidRPr="00537EC1" w:rsidRDefault="00CF60EF" w:rsidP="00F605EA">
      <w:pPr>
        <w:pStyle w:val="Odstavekseznama1"/>
        <w:ind w:left="0"/>
        <w:rPr>
          <w:szCs w:val="24"/>
        </w:rPr>
      </w:pPr>
      <w:r>
        <w:rPr>
          <w:szCs w:val="24"/>
        </w:rPr>
        <w:t xml:space="preserve">(2) </w:t>
      </w:r>
      <w:r w:rsidR="003D044C" w:rsidRPr="00537EC1">
        <w:rPr>
          <w:szCs w:val="24"/>
        </w:rPr>
        <w:t>Operater sistema sme začasno odkloniti priključitev novih objektov, naprav in napeljav na svoj sistem, oziroma sme prekiniti prenos ali distribucijo plina, če ugotovi, da objekti, naprave ali omrežje uporabnika sistema ne izpolnjujejo predpisanih tehničnih zahtev.</w:t>
      </w:r>
    </w:p>
    <w:p w:rsidR="003D044C" w:rsidRPr="00537EC1" w:rsidRDefault="003D044C" w:rsidP="003D044C">
      <w:pPr>
        <w:pStyle w:val="Odstavekseznama1"/>
        <w:ind w:left="0"/>
        <w:rPr>
          <w:szCs w:val="24"/>
        </w:rPr>
      </w:pPr>
    </w:p>
    <w:p w:rsidR="003D044C" w:rsidRDefault="00CF60EF" w:rsidP="00F605EA">
      <w:pPr>
        <w:pStyle w:val="Odstavekseznama1"/>
        <w:ind w:left="0"/>
        <w:rPr>
          <w:szCs w:val="24"/>
        </w:rPr>
      </w:pPr>
      <w:r>
        <w:rPr>
          <w:szCs w:val="24"/>
        </w:rPr>
        <w:t xml:space="preserve">(3) </w:t>
      </w:r>
      <w:r w:rsidR="003D044C" w:rsidRPr="00537EC1">
        <w:rPr>
          <w:szCs w:val="24"/>
        </w:rPr>
        <w:t>Priključitev na svoj sistem, ali nadaljevanje prenosa oziroma distribucije plina, izvede operater sistema šele, ko ugotovi, da so odpravljene pomanjkljivosti.</w:t>
      </w:r>
    </w:p>
    <w:p w:rsidR="00B3616A" w:rsidRDefault="00B3616A" w:rsidP="003D044C">
      <w:pPr>
        <w:pStyle w:val="Odstavekseznama1"/>
        <w:ind w:left="0"/>
        <w:rPr>
          <w:szCs w:val="24"/>
        </w:rPr>
      </w:pPr>
    </w:p>
    <w:p w:rsidR="001D1E1E" w:rsidRDefault="00B3616A" w:rsidP="007D1782">
      <w:pPr>
        <w:pStyle w:val="Obrazloitev"/>
      </w:pPr>
      <w:r w:rsidRPr="00B3616A">
        <w:t>Zaradi varnosti in zanesljivosti obratovanja sistema in objektov, naprav in napeljav končnega odjemalca, lahko operater odkloni priključitev ali prenos oziroma distribucijo plina in jo omogoči, ko so odpravljene predmetne pomanjkljivosti, za kar obstajajo ustrezni potrdila, dokazi ali pisne izjave pristojnih ali odgovornih oseb.</w:t>
      </w:r>
    </w:p>
    <w:p w:rsidR="00B3616A" w:rsidRPr="00B3616A" w:rsidRDefault="00B3616A" w:rsidP="003D044C">
      <w:pPr>
        <w:pStyle w:val="Odstavekseznama1"/>
        <w:ind w:left="0"/>
        <w:rPr>
          <w:szCs w:val="24"/>
        </w:rPr>
      </w:pPr>
    </w:p>
    <w:p w:rsidR="003D044C" w:rsidRPr="00083464" w:rsidRDefault="003D044C" w:rsidP="00391BB3">
      <w:pPr>
        <w:pStyle w:val="Naslov5"/>
      </w:pPr>
      <w:bookmarkStart w:id="1154" w:name="_Toc293062856"/>
      <w:bookmarkStart w:id="1155" w:name="_Ref294268958"/>
      <w:bookmarkStart w:id="1156" w:name="_Ref295478179"/>
      <w:bookmarkStart w:id="1157" w:name="_Toc358722123"/>
      <w:r w:rsidRPr="00083464">
        <w:t>člen</w:t>
      </w:r>
      <w:r>
        <w:br/>
      </w:r>
      <w:r w:rsidRPr="00083464">
        <w:t>(</w:t>
      </w:r>
      <w:r>
        <w:t xml:space="preserve">začasna </w:t>
      </w:r>
      <w:r w:rsidRPr="00083464">
        <w:t>prekinitev prenosa ali distribucije plina)</w:t>
      </w:r>
      <w:bookmarkEnd w:id="1154"/>
      <w:bookmarkEnd w:id="1155"/>
      <w:bookmarkEnd w:id="1156"/>
      <w:bookmarkEnd w:id="1157"/>
    </w:p>
    <w:p w:rsidR="003D044C" w:rsidRPr="00537EC1" w:rsidRDefault="003D044C" w:rsidP="003D044C">
      <w:pPr>
        <w:pStyle w:val="Odstavekseznama1"/>
        <w:ind w:left="0"/>
        <w:rPr>
          <w:szCs w:val="24"/>
        </w:rPr>
      </w:pPr>
    </w:p>
    <w:p w:rsidR="003D044C" w:rsidRPr="00537EC1" w:rsidRDefault="00CF60EF" w:rsidP="00F605EA">
      <w:pPr>
        <w:pStyle w:val="Odstavekseznama1"/>
        <w:ind w:left="0"/>
        <w:rPr>
          <w:szCs w:val="24"/>
        </w:rPr>
      </w:pPr>
      <w:r>
        <w:rPr>
          <w:szCs w:val="24"/>
        </w:rPr>
        <w:t xml:space="preserve">(1) </w:t>
      </w:r>
      <w:r w:rsidR="003D044C" w:rsidRPr="00537EC1">
        <w:rPr>
          <w:szCs w:val="24"/>
        </w:rPr>
        <w:t>Operater sistema sme začasno prekiniti prenos ali distribucijo plina zaradi:</w:t>
      </w:r>
    </w:p>
    <w:p w:rsidR="003D044C" w:rsidRPr="00537EC1" w:rsidRDefault="003D044C" w:rsidP="00385F6A">
      <w:pPr>
        <w:pStyle w:val="Odstavekseznama1"/>
        <w:numPr>
          <w:ilvl w:val="0"/>
          <w:numId w:val="10"/>
        </w:numPr>
        <w:rPr>
          <w:szCs w:val="24"/>
        </w:rPr>
      </w:pPr>
      <w:r w:rsidRPr="00537EC1">
        <w:rPr>
          <w:szCs w:val="24"/>
        </w:rPr>
        <w:t>rednega ali izrednega vzdrževanja,</w:t>
      </w:r>
    </w:p>
    <w:p w:rsidR="003D044C" w:rsidRPr="00537EC1" w:rsidRDefault="003D044C" w:rsidP="00385F6A">
      <w:pPr>
        <w:pStyle w:val="Odstavekseznama1"/>
        <w:numPr>
          <w:ilvl w:val="0"/>
          <w:numId w:val="10"/>
        </w:numPr>
        <w:rPr>
          <w:szCs w:val="24"/>
        </w:rPr>
      </w:pPr>
      <w:r w:rsidRPr="00537EC1">
        <w:rPr>
          <w:szCs w:val="24"/>
        </w:rPr>
        <w:t>pregledov ali remontov,</w:t>
      </w:r>
    </w:p>
    <w:p w:rsidR="003D044C" w:rsidRPr="00537EC1" w:rsidRDefault="003D044C" w:rsidP="00385F6A">
      <w:pPr>
        <w:pStyle w:val="Odstavekseznama1"/>
        <w:numPr>
          <w:ilvl w:val="0"/>
          <w:numId w:val="10"/>
        </w:numPr>
        <w:rPr>
          <w:szCs w:val="24"/>
        </w:rPr>
      </w:pPr>
      <w:r w:rsidRPr="00537EC1">
        <w:rPr>
          <w:szCs w:val="24"/>
        </w:rPr>
        <w:t>preizkusov ali kontrolnih meritev,</w:t>
      </w:r>
    </w:p>
    <w:p w:rsidR="003D044C" w:rsidRPr="00537EC1" w:rsidRDefault="003D044C" w:rsidP="00385F6A">
      <w:pPr>
        <w:pStyle w:val="Odstavekseznama1"/>
        <w:numPr>
          <w:ilvl w:val="0"/>
          <w:numId w:val="10"/>
        </w:numPr>
        <w:rPr>
          <w:szCs w:val="24"/>
        </w:rPr>
      </w:pPr>
      <w:r w:rsidRPr="00537EC1">
        <w:rPr>
          <w:szCs w:val="24"/>
        </w:rPr>
        <w:t>razširitev omrežja.</w:t>
      </w:r>
    </w:p>
    <w:p w:rsidR="003D044C" w:rsidRPr="00537EC1" w:rsidRDefault="003D044C" w:rsidP="003D044C">
      <w:pPr>
        <w:pStyle w:val="Odstavekseznama1"/>
        <w:ind w:left="0"/>
        <w:rPr>
          <w:szCs w:val="24"/>
        </w:rPr>
      </w:pPr>
    </w:p>
    <w:p w:rsidR="003D044C" w:rsidRPr="00537EC1" w:rsidRDefault="00CF60EF" w:rsidP="00F605EA">
      <w:pPr>
        <w:pStyle w:val="Odstavekseznama1"/>
        <w:ind w:left="0"/>
        <w:rPr>
          <w:szCs w:val="24"/>
        </w:rPr>
      </w:pPr>
      <w:r>
        <w:rPr>
          <w:szCs w:val="24"/>
        </w:rPr>
        <w:t xml:space="preserve">(2) </w:t>
      </w:r>
      <w:r w:rsidR="003D044C" w:rsidRPr="00537EC1">
        <w:rPr>
          <w:szCs w:val="24"/>
        </w:rPr>
        <w:t xml:space="preserve">Za predvideno prekinitev mora operater sistema izbrati čas, ki čim manj prizadene </w:t>
      </w:r>
      <w:r w:rsidR="00F605EA">
        <w:rPr>
          <w:szCs w:val="24"/>
          <w:lang w:val="sl-SI"/>
        </w:rPr>
        <w:t>uporabnika sistema</w:t>
      </w:r>
      <w:r w:rsidR="003D044C" w:rsidRPr="00537EC1">
        <w:rPr>
          <w:szCs w:val="24"/>
        </w:rPr>
        <w:t>.</w:t>
      </w:r>
    </w:p>
    <w:p w:rsidR="003D044C" w:rsidRPr="00537EC1" w:rsidRDefault="003D044C" w:rsidP="003D044C">
      <w:pPr>
        <w:pStyle w:val="Odstavekseznama1"/>
        <w:ind w:left="0"/>
        <w:rPr>
          <w:szCs w:val="24"/>
        </w:rPr>
      </w:pPr>
    </w:p>
    <w:p w:rsidR="00F605EA" w:rsidRDefault="00CF60EF" w:rsidP="00F605EA">
      <w:pPr>
        <w:pStyle w:val="Odstavekseznama1"/>
        <w:ind w:left="0"/>
        <w:rPr>
          <w:szCs w:val="24"/>
        </w:rPr>
      </w:pPr>
      <w:r>
        <w:rPr>
          <w:szCs w:val="24"/>
        </w:rPr>
        <w:t xml:space="preserve">(3) </w:t>
      </w:r>
      <w:r w:rsidR="00F605EA">
        <w:rPr>
          <w:szCs w:val="24"/>
        </w:rPr>
        <w:t>Operater sistema mora o predvideni prekinitvi pravočasno obvestiti uporabnike  sistema v pisni obliki, v primeru, da gre za širši krog uporabnikov sistema pa preko sredstev javnega obveščanja vsaj 48 ur pred prekinitvijo.</w:t>
      </w:r>
    </w:p>
    <w:p w:rsidR="00B3616A" w:rsidRDefault="00B3616A" w:rsidP="003D044C">
      <w:pPr>
        <w:pStyle w:val="Odstavekseznama1"/>
        <w:ind w:left="0"/>
        <w:rPr>
          <w:szCs w:val="24"/>
        </w:rPr>
      </w:pPr>
    </w:p>
    <w:p w:rsidR="001D1E1E" w:rsidRDefault="00AC39B4" w:rsidP="007D1782">
      <w:pPr>
        <w:pStyle w:val="Obrazloitev"/>
      </w:pPr>
      <w:r w:rsidRPr="00AC39B4">
        <w:t>Operaterju sistema mora biti omogočeno, da zaradi vzdrževanja sistema, remontov, preskusov in širitev omrežja začasno prekini prenos ali distribucijo plina na način, ki najmanj moti končne odjemalce.</w:t>
      </w:r>
    </w:p>
    <w:p w:rsidR="00B3616A" w:rsidRPr="00B3616A" w:rsidRDefault="00B3616A" w:rsidP="003D044C">
      <w:pPr>
        <w:pStyle w:val="Odstavekseznama1"/>
        <w:ind w:left="0"/>
        <w:rPr>
          <w:szCs w:val="24"/>
        </w:rPr>
      </w:pPr>
    </w:p>
    <w:p w:rsidR="003D044C" w:rsidRPr="00303008" w:rsidRDefault="003D044C" w:rsidP="00391BB3">
      <w:pPr>
        <w:pStyle w:val="Naslov5"/>
      </w:pPr>
      <w:bookmarkStart w:id="1158" w:name="_Toc293062857"/>
      <w:bookmarkStart w:id="1159" w:name="_Ref294268897"/>
      <w:bookmarkStart w:id="1160" w:name="_Ref358540705"/>
      <w:bookmarkStart w:id="1161" w:name="_Ref358719866"/>
      <w:bookmarkStart w:id="1162" w:name="_Toc358722124"/>
      <w:r w:rsidRPr="00303008">
        <w:t>člen</w:t>
      </w:r>
      <w:r>
        <w:br/>
      </w:r>
      <w:r w:rsidRPr="00303008">
        <w:t>(odklop po predhodnem obvestilu)</w:t>
      </w:r>
      <w:bookmarkEnd w:id="1158"/>
      <w:bookmarkEnd w:id="1159"/>
      <w:bookmarkEnd w:id="1160"/>
      <w:bookmarkEnd w:id="1161"/>
      <w:bookmarkEnd w:id="1162"/>
    </w:p>
    <w:p w:rsidR="003D044C" w:rsidRPr="00537EC1" w:rsidRDefault="003D044C" w:rsidP="003D044C">
      <w:pPr>
        <w:pStyle w:val="Odstavekseznama1"/>
        <w:ind w:left="0"/>
        <w:rPr>
          <w:szCs w:val="24"/>
        </w:rPr>
      </w:pPr>
    </w:p>
    <w:p w:rsidR="003D044C" w:rsidRPr="00537EC1" w:rsidRDefault="00CF60EF" w:rsidP="00F605EA">
      <w:pPr>
        <w:pStyle w:val="Odstavekseznama1"/>
        <w:ind w:left="0"/>
        <w:rPr>
          <w:szCs w:val="24"/>
        </w:rPr>
      </w:pPr>
      <w:r>
        <w:rPr>
          <w:szCs w:val="24"/>
        </w:rPr>
        <w:t xml:space="preserve">(1) </w:t>
      </w:r>
      <w:r w:rsidR="00F605EA" w:rsidRPr="00F605EA">
        <w:rPr>
          <w:szCs w:val="24"/>
          <w:lang w:val="sl-SI"/>
        </w:rPr>
        <w:t>Operater sistema odklopi uporabnika sistema  po predhodnem obvestilu, če le-ta v roku, določenem v obvestilu, ne izpolni svoje obveznosti in sicer v naslednjih primerih, če uporabnik sistema:</w:t>
      </w:r>
    </w:p>
    <w:p w:rsidR="003D044C" w:rsidRPr="00537EC1" w:rsidRDefault="003D044C" w:rsidP="003D044C">
      <w:pPr>
        <w:pStyle w:val="Odstavekseznama1"/>
        <w:ind w:left="0"/>
        <w:rPr>
          <w:szCs w:val="24"/>
        </w:rPr>
      </w:pPr>
    </w:p>
    <w:p w:rsidR="003D044C" w:rsidRPr="00537EC1" w:rsidRDefault="003D044C" w:rsidP="00C750BF">
      <w:pPr>
        <w:pStyle w:val="Odstavekseznama1"/>
        <w:numPr>
          <w:ilvl w:val="0"/>
          <w:numId w:val="123"/>
        </w:numPr>
        <w:rPr>
          <w:szCs w:val="24"/>
        </w:rPr>
      </w:pPr>
      <w:r w:rsidRPr="00537EC1">
        <w:rPr>
          <w:szCs w:val="24"/>
        </w:rPr>
        <w:t>moti dobavo p</w:t>
      </w:r>
      <w:r w:rsidR="00F605EA">
        <w:rPr>
          <w:szCs w:val="24"/>
        </w:rPr>
        <w:t>lina drugim uporabnikom sistema</w:t>
      </w:r>
      <w:r w:rsidR="00F605EA">
        <w:rPr>
          <w:szCs w:val="24"/>
          <w:lang w:val="sl-SI"/>
        </w:rPr>
        <w:t>;</w:t>
      </w:r>
    </w:p>
    <w:p w:rsidR="003D044C" w:rsidRPr="00537EC1" w:rsidRDefault="003D044C" w:rsidP="00C750BF">
      <w:pPr>
        <w:pStyle w:val="Odstavekseznama1"/>
        <w:numPr>
          <w:ilvl w:val="0"/>
          <w:numId w:val="123"/>
        </w:numPr>
        <w:rPr>
          <w:szCs w:val="24"/>
        </w:rPr>
      </w:pPr>
      <w:r w:rsidRPr="00537EC1">
        <w:rPr>
          <w:szCs w:val="24"/>
        </w:rPr>
        <w:t xml:space="preserve">odreče ali onemogoči osebam, ki imajo pooblastilo operaterja sistema, dostop do vseh delov priključka, do zaščitnih in merilnih naprav in do energetskih objektov, naprav ali napeljav, kadar obstaja sum, </w:t>
      </w:r>
      <w:r w:rsidR="00F605EA">
        <w:rPr>
          <w:szCs w:val="24"/>
        </w:rPr>
        <w:t>da te naprave povzročajo motnje</w:t>
      </w:r>
      <w:r w:rsidR="00F605EA">
        <w:rPr>
          <w:szCs w:val="24"/>
          <w:lang w:val="sl-SI"/>
        </w:rPr>
        <w:t>;</w:t>
      </w:r>
    </w:p>
    <w:p w:rsidR="003D044C" w:rsidRPr="00537EC1" w:rsidRDefault="003D044C" w:rsidP="00C750BF">
      <w:pPr>
        <w:pStyle w:val="Odstavekseznama1"/>
        <w:numPr>
          <w:ilvl w:val="0"/>
          <w:numId w:val="123"/>
        </w:numPr>
        <w:rPr>
          <w:szCs w:val="24"/>
        </w:rPr>
      </w:pPr>
      <w:r w:rsidRPr="00537EC1">
        <w:rPr>
          <w:szCs w:val="24"/>
        </w:rPr>
        <w:t>brez soglasja operaterja sistema priključi na omrežje svoje energetske naprave ali napeljave, ali če omogoči prek svojih energetskih naprav priključitev energetskih na</w:t>
      </w:r>
      <w:r w:rsidR="00F605EA">
        <w:rPr>
          <w:szCs w:val="24"/>
        </w:rPr>
        <w:t>prav drugih uporabnikov sistema</w:t>
      </w:r>
      <w:r w:rsidR="00F605EA">
        <w:rPr>
          <w:szCs w:val="24"/>
          <w:lang w:val="sl-SI"/>
        </w:rPr>
        <w:t>;</w:t>
      </w:r>
    </w:p>
    <w:p w:rsidR="003D044C" w:rsidRPr="00537EC1" w:rsidRDefault="003D044C" w:rsidP="00C750BF">
      <w:pPr>
        <w:pStyle w:val="Odstavekseznama1"/>
        <w:numPr>
          <w:ilvl w:val="0"/>
          <w:numId w:val="123"/>
        </w:numPr>
        <w:rPr>
          <w:szCs w:val="24"/>
        </w:rPr>
      </w:pPr>
      <w:r w:rsidRPr="00537EC1">
        <w:rPr>
          <w:szCs w:val="24"/>
        </w:rPr>
        <w:t>na opomin operaterja sistema ne zniža odjema oziroma oddaje količine plina na dogovor</w:t>
      </w:r>
      <w:r w:rsidR="00F605EA">
        <w:rPr>
          <w:szCs w:val="24"/>
        </w:rPr>
        <w:t>jeno vrednost v zahtevanem roku</w:t>
      </w:r>
      <w:r w:rsidR="00F605EA">
        <w:rPr>
          <w:szCs w:val="24"/>
          <w:lang w:val="sl-SI"/>
        </w:rPr>
        <w:t>;</w:t>
      </w:r>
    </w:p>
    <w:p w:rsidR="003D044C" w:rsidRPr="00537EC1" w:rsidRDefault="003D044C" w:rsidP="00C750BF">
      <w:pPr>
        <w:pStyle w:val="Odstavekseznama1"/>
        <w:numPr>
          <w:ilvl w:val="0"/>
          <w:numId w:val="123"/>
        </w:numPr>
        <w:rPr>
          <w:szCs w:val="24"/>
        </w:rPr>
      </w:pPr>
      <w:r w:rsidRPr="00537EC1">
        <w:rPr>
          <w:szCs w:val="24"/>
        </w:rPr>
        <w:t>onemogoča pravilno registriranje obračunskih količin plina, ali če uporablja plin brez zahtevanih oziroma dogovorjeni</w:t>
      </w:r>
      <w:r w:rsidR="00F605EA">
        <w:rPr>
          <w:szCs w:val="24"/>
        </w:rPr>
        <w:t>h merilnih naprav ali mimo njih</w:t>
      </w:r>
      <w:r w:rsidR="00F605EA">
        <w:rPr>
          <w:szCs w:val="24"/>
          <w:lang w:val="sl-SI"/>
        </w:rPr>
        <w:t>;</w:t>
      </w:r>
    </w:p>
    <w:p w:rsidR="003D044C" w:rsidRPr="00537EC1" w:rsidRDefault="003D044C" w:rsidP="00C750BF">
      <w:pPr>
        <w:pStyle w:val="Odstavekseznama1"/>
        <w:numPr>
          <w:ilvl w:val="0"/>
          <w:numId w:val="123"/>
        </w:numPr>
        <w:rPr>
          <w:szCs w:val="24"/>
        </w:rPr>
      </w:pPr>
      <w:r w:rsidRPr="00537EC1">
        <w:rPr>
          <w:szCs w:val="24"/>
        </w:rPr>
        <w:t>ne plača odstopanj ali omrežnine za uporabo sistema v roku, določenem v skladu s sis</w:t>
      </w:r>
      <w:r w:rsidR="00F605EA">
        <w:rPr>
          <w:szCs w:val="24"/>
        </w:rPr>
        <w:t>temskimi obratovalnimi navodili</w:t>
      </w:r>
      <w:r w:rsidR="00F605EA">
        <w:rPr>
          <w:szCs w:val="24"/>
          <w:lang w:val="sl-SI"/>
        </w:rPr>
        <w:t>;</w:t>
      </w:r>
    </w:p>
    <w:p w:rsidR="003D044C" w:rsidRPr="00537EC1" w:rsidRDefault="003D044C" w:rsidP="00C750BF">
      <w:pPr>
        <w:pStyle w:val="Odstavekseznama1"/>
        <w:numPr>
          <w:ilvl w:val="0"/>
          <w:numId w:val="123"/>
        </w:numPr>
        <w:rPr>
          <w:szCs w:val="24"/>
        </w:rPr>
      </w:pPr>
      <w:r w:rsidRPr="00537EC1">
        <w:rPr>
          <w:szCs w:val="24"/>
        </w:rPr>
        <w:t>v roku, ki ga določi operater sistema oziroma pristojni inšpekcijski organ, ne odstrani oziroma ne zniža do dovoljene meje motenj, ki jih povzročajo njegovi objekti, naprave ali napeljave ali odjemalci ali ne izpolni predpisanih tehničnih zahtev</w:t>
      </w:r>
      <w:r w:rsidR="00F605EA">
        <w:rPr>
          <w:szCs w:val="24"/>
          <w:lang w:val="sl-SI"/>
        </w:rPr>
        <w:t>;</w:t>
      </w:r>
    </w:p>
    <w:p w:rsidR="003D044C" w:rsidRPr="0094438B" w:rsidRDefault="003D044C" w:rsidP="00C750BF">
      <w:pPr>
        <w:pStyle w:val="Odstavekseznama1"/>
        <w:numPr>
          <w:ilvl w:val="0"/>
          <w:numId w:val="123"/>
        </w:numPr>
        <w:rPr>
          <w:szCs w:val="24"/>
        </w:rPr>
      </w:pPr>
      <w:r w:rsidRPr="0094438B">
        <w:rPr>
          <w:szCs w:val="24"/>
        </w:rPr>
        <w:t>nima veljavne pogodbe o dobavi plina</w:t>
      </w:r>
      <w:r w:rsidR="00F605EA">
        <w:rPr>
          <w:szCs w:val="24"/>
          <w:lang w:val="sl-SI"/>
        </w:rPr>
        <w:t>;</w:t>
      </w:r>
    </w:p>
    <w:p w:rsidR="003D044C" w:rsidRPr="00537EC1" w:rsidRDefault="003D044C" w:rsidP="00C750BF">
      <w:pPr>
        <w:pStyle w:val="Odstavekseznama1"/>
        <w:numPr>
          <w:ilvl w:val="0"/>
          <w:numId w:val="123"/>
        </w:numPr>
        <w:rPr>
          <w:szCs w:val="24"/>
        </w:rPr>
      </w:pPr>
      <w:r w:rsidRPr="00537EC1">
        <w:rPr>
          <w:szCs w:val="24"/>
        </w:rPr>
        <w:t>nima pogodbeno urejene odgovornosti za izravnavo odstopanj.</w:t>
      </w:r>
      <w:r w:rsidR="00395C25">
        <w:rPr>
          <w:szCs w:val="24"/>
        </w:rPr>
        <w:t xml:space="preserve"> </w:t>
      </w:r>
    </w:p>
    <w:p w:rsidR="003D044C" w:rsidRPr="00537EC1" w:rsidRDefault="003D044C" w:rsidP="003D044C">
      <w:pPr>
        <w:pStyle w:val="Odstavekseznama1"/>
        <w:ind w:left="0"/>
        <w:rPr>
          <w:szCs w:val="24"/>
        </w:rPr>
      </w:pPr>
    </w:p>
    <w:p w:rsidR="003D044C" w:rsidRDefault="00F605EA" w:rsidP="00F605EA">
      <w:pPr>
        <w:pStyle w:val="Odstavekseznama1"/>
        <w:ind w:left="0"/>
        <w:rPr>
          <w:szCs w:val="24"/>
          <w:lang w:val="sl-SI"/>
        </w:rPr>
      </w:pPr>
      <w:r>
        <w:rPr>
          <w:szCs w:val="24"/>
          <w:lang w:val="sl-SI"/>
        </w:rPr>
        <w:br/>
        <w:t xml:space="preserve">(2) </w:t>
      </w:r>
      <w:r w:rsidR="003D044C" w:rsidRPr="00537EC1">
        <w:rPr>
          <w:szCs w:val="24"/>
        </w:rPr>
        <w:t>Operater distribucijskega sistema ne sme odklopiti ranljivega odjemalca iz razloga iz f., h. ali i. alineje prejšnjega odstavka, če so izpolnjeni pogoji iz</w:t>
      </w:r>
      <w:r w:rsidR="002143F0">
        <w:rPr>
          <w:szCs w:val="24"/>
        </w:rPr>
        <w:fldChar w:fldCharType="begin"/>
      </w:r>
      <w:r>
        <w:rPr>
          <w:szCs w:val="24"/>
        </w:rPr>
        <w:instrText xml:space="preserve"> REF _Ref358540498 \r \h </w:instrText>
      </w:r>
      <w:r w:rsidR="002143F0">
        <w:rPr>
          <w:szCs w:val="24"/>
        </w:rPr>
      </w:r>
      <w:r w:rsidR="002143F0">
        <w:rPr>
          <w:szCs w:val="24"/>
        </w:rPr>
        <w:fldChar w:fldCharType="separate"/>
      </w:r>
      <w:r w:rsidR="00AD6E8B">
        <w:rPr>
          <w:szCs w:val="24"/>
        </w:rPr>
        <w:t>170</w:t>
      </w:r>
      <w:r w:rsidR="002143F0">
        <w:rPr>
          <w:szCs w:val="24"/>
        </w:rPr>
        <w:fldChar w:fldCharType="end"/>
      </w:r>
      <w:r w:rsidR="003D044C" w:rsidRPr="00537EC1">
        <w:rPr>
          <w:szCs w:val="24"/>
        </w:rPr>
        <w:t>. člena tega zakona</w:t>
      </w:r>
      <w:r w:rsidR="003D044C">
        <w:rPr>
          <w:szCs w:val="24"/>
        </w:rPr>
        <w:t>.</w:t>
      </w:r>
    </w:p>
    <w:p w:rsidR="00F605EA" w:rsidRDefault="00F605EA" w:rsidP="00F605EA">
      <w:pPr>
        <w:pStyle w:val="Odstavekseznama1"/>
        <w:ind w:left="0"/>
        <w:rPr>
          <w:szCs w:val="24"/>
          <w:lang w:val="sl-SI"/>
        </w:rPr>
      </w:pPr>
    </w:p>
    <w:p w:rsidR="00F605EA" w:rsidRPr="00F605EA" w:rsidRDefault="00F605EA" w:rsidP="00F605EA">
      <w:pPr>
        <w:pStyle w:val="Odstavekseznama1"/>
        <w:keepNext/>
        <w:ind w:left="0"/>
      </w:pPr>
      <w:r w:rsidRPr="00F605EA">
        <w:t xml:space="preserve">(3) Uporabnik sistema, ki je imetnik soglasja za priključitev na sistem, lahko zahteva od operaterja sistema, da njegovo odjemno mesto odklopi od omrežja.  </w:t>
      </w:r>
    </w:p>
    <w:p w:rsidR="00F605EA" w:rsidRPr="00F605EA" w:rsidRDefault="00F605EA" w:rsidP="00F605EA">
      <w:pPr>
        <w:pStyle w:val="Odstavekseznama1"/>
        <w:ind w:left="0"/>
      </w:pPr>
    </w:p>
    <w:p w:rsidR="00F605EA" w:rsidRPr="00F605EA" w:rsidRDefault="00F605EA" w:rsidP="00F605EA">
      <w:pPr>
        <w:pStyle w:val="Odstavekseznama1"/>
        <w:keepNext/>
        <w:ind w:left="0"/>
      </w:pPr>
      <w:r w:rsidRPr="00F605EA">
        <w:t xml:space="preserve">(4) Operater sistema je dolžan uporabnika sistema na njegove stroške ponovno priklopiti na sistem. Če traja odklop iz prejšnjega odstavka dlje kot tri leta, mora uporabnik sistema pred ponovnim priklopom pridobiti novo soglasje za priključitev na sistem iz </w:t>
      </w:r>
      <w:fldSimple w:instr=" REF _Ref358540418 \r \h  \* MERGEFORMAT ">
        <w:r w:rsidR="00AD6E8B">
          <w:t>264</w:t>
        </w:r>
      </w:fldSimple>
      <w:r w:rsidRPr="00F605EA">
        <w:t xml:space="preserve">. člena tega zakona in skleniti novo pogodbo o priključitvi, </w:t>
      </w:r>
    </w:p>
    <w:p w:rsidR="00F605EA" w:rsidRPr="00F605EA" w:rsidRDefault="00F605EA" w:rsidP="00F605EA">
      <w:pPr>
        <w:pStyle w:val="Odstavekseznama1"/>
        <w:ind w:left="0"/>
      </w:pPr>
    </w:p>
    <w:p w:rsidR="00F605EA" w:rsidRPr="00F605EA" w:rsidRDefault="00F605EA" w:rsidP="00F605EA">
      <w:pPr>
        <w:pStyle w:val="Odstavekseznama1"/>
        <w:keepNext/>
        <w:ind w:left="0"/>
      </w:pPr>
      <w:r w:rsidRPr="00F605EA">
        <w:t xml:space="preserve">(5) Operater sistema lahko uporabniku sistema, ki je zahteval odklop, zavrne ponovno priključitev na sistem ali izdajo novega soglasja za priključitev, dokler uporabnik sistema ne poravna vseh obveznosti iz pogodbe o prenosu oziroma dostopu in pogodbe o priključitvi na sistem, ki izvirajo iz časa pred odklopom.   </w:t>
      </w:r>
    </w:p>
    <w:p w:rsidR="00F605EA" w:rsidRPr="00F605EA" w:rsidRDefault="00F605EA" w:rsidP="00F605EA">
      <w:pPr>
        <w:pStyle w:val="Odstavekseznama1"/>
        <w:ind w:left="0"/>
      </w:pPr>
    </w:p>
    <w:p w:rsidR="00F605EA" w:rsidRDefault="00F605EA" w:rsidP="00F605EA">
      <w:pPr>
        <w:pStyle w:val="Odstavekseznama1"/>
        <w:keepNext/>
        <w:ind w:left="0"/>
      </w:pPr>
      <w:r w:rsidRPr="00F605EA">
        <w:t>(6) Operater sistema v sistemskih obratovalnih navodilih podrobneje uredi medsebojna razmerja in plačilo stroškov v primeru ponovnega priklopa, če je bil odklop izveden na zahtevo uporabnika sistema.</w:t>
      </w:r>
      <w:r>
        <w:t xml:space="preserve">  </w:t>
      </w:r>
    </w:p>
    <w:p w:rsidR="00F605EA" w:rsidRDefault="00F605EA" w:rsidP="00F605EA">
      <w:pPr>
        <w:pStyle w:val="Odstavekseznama1"/>
        <w:ind w:left="0"/>
        <w:rPr>
          <w:szCs w:val="24"/>
          <w:lang w:val="sl-SI"/>
        </w:rPr>
      </w:pPr>
    </w:p>
    <w:p w:rsidR="00AC39B4" w:rsidRDefault="00AC39B4" w:rsidP="003D044C">
      <w:pPr>
        <w:pStyle w:val="Odstavekseznama1"/>
        <w:ind w:left="0"/>
        <w:rPr>
          <w:szCs w:val="24"/>
        </w:rPr>
      </w:pPr>
    </w:p>
    <w:p w:rsidR="001D1E1E" w:rsidRDefault="00AC39B4" w:rsidP="007D1782">
      <w:pPr>
        <w:pStyle w:val="Obrazloitev"/>
      </w:pPr>
      <w:r w:rsidRPr="006B5F6B">
        <w:t>Zakon mora omogočiti tudi odklop končnega odjemalca od sistema, če moti ali ogroža dobavo drugim ali izvede katero drugo dejanje, ki ni dovoljeno oziroma je izrecno prepovedano. Prav tako odjemalec, ki nima dobavitelja oziroma urejene izravnave odstopanj, ne more odjemati plina, razen če gre za ranljivega odjemalca, ki plina ne more plačati in bi bilo v primeru prekinitve ogroženo njegovo zdravje ali celo življenje.</w:t>
      </w:r>
    </w:p>
    <w:p w:rsidR="00AC39B4" w:rsidRDefault="00AC39B4" w:rsidP="003D044C">
      <w:pPr>
        <w:pStyle w:val="Odstavekseznama1"/>
        <w:ind w:left="0"/>
        <w:rPr>
          <w:szCs w:val="24"/>
        </w:rPr>
      </w:pPr>
    </w:p>
    <w:p w:rsidR="00AC39B4" w:rsidRPr="00AC39B4" w:rsidRDefault="00AC39B4" w:rsidP="003D044C">
      <w:pPr>
        <w:pStyle w:val="Odstavekseznama1"/>
        <w:ind w:left="0"/>
        <w:rPr>
          <w:szCs w:val="24"/>
        </w:rPr>
      </w:pPr>
    </w:p>
    <w:p w:rsidR="003D044C" w:rsidRPr="00DE61A4" w:rsidRDefault="003D044C" w:rsidP="00391BB3">
      <w:pPr>
        <w:pStyle w:val="Naslov5"/>
      </w:pPr>
      <w:bookmarkStart w:id="1163" w:name="_Toc293062858"/>
      <w:bookmarkStart w:id="1164" w:name="_Ref294268909"/>
      <w:bookmarkStart w:id="1165" w:name="_Ref358540719"/>
      <w:bookmarkStart w:id="1166" w:name="_Ref358719877"/>
      <w:bookmarkStart w:id="1167" w:name="_Toc358722125"/>
      <w:r w:rsidRPr="00DE61A4">
        <w:t>člen</w:t>
      </w:r>
      <w:r>
        <w:br/>
      </w:r>
      <w:r w:rsidRPr="00DE61A4">
        <w:t>(odklop brez predhodnega obvestila)</w:t>
      </w:r>
      <w:bookmarkEnd w:id="1163"/>
      <w:bookmarkEnd w:id="1164"/>
      <w:bookmarkEnd w:id="1165"/>
      <w:bookmarkEnd w:id="1166"/>
      <w:bookmarkEnd w:id="1167"/>
    </w:p>
    <w:p w:rsidR="003D044C" w:rsidRPr="00537EC1" w:rsidRDefault="003D044C" w:rsidP="003D044C">
      <w:pPr>
        <w:pStyle w:val="Odstavekseznama1"/>
        <w:ind w:left="0"/>
        <w:rPr>
          <w:szCs w:val="24"/>
        </w:rPr>
      </w:pPr>
    </w:p>
    <w:p w:rsidR="003D044C" w:rsidRPr="00537EC1" w:rsidRDefault="003D044C" w:rsidP="00F605EA">
      <w:pPr>
        <w:pStyle w:val="Odstavekseznama1"/>
        <w:ind w:left="0"/>
        <w:rPr>
          <w:szCs w:val="24"/>
        </w:rPr>
      </w:pPr>
      <w:r w:rsidRPr="00537EC1">
        <w:rPr>
          <w:szCs w:val="24"/>
        </w:rPr>
        <w:t>Operater sistema odklopi uporabnika sistema brez predhodnega obvestila, če:</w:t>
      </w:r>
    </w:p>
    <w:p w:rsidR="003D044C" w:rsidRPr="00537EC1" w:rsidRDefault="003D044C" w:rsidP="003D044C">
      <w:pPr>
        <w:pStyle w:val="Odstavekseznama1"/>
        <w:ind w:left="0"/>
        <w:rPr>
          <w:szCs w:val="24"/>
        </w:rPr>
      </w:pPr>
    </w:p>
    <w:p w:rsidR="003D044C" w:rsidRPr="00537EC1" w:rsidRDefault="003D044C" w:rsidP="00385F6A">
      <w:pPr>
        <w:pStyle w:val="Odstavekseznama1"/>
        <w:numPr>
          <w:ilvl w:val="0"/>
          <w:numId w:val="11"/>
        </w:numPr>
        <w:ind w:left="284" w:hanging="284"/>
        <w:rPr>
          <w:szCs w:val="24"/>
        </w:rPr>
      </w:pPr>
      <w:r w:rsidRPr="00537EC1">
        <w:rPr>
          <w:szCs w:val="24"/>
        </w:rPr>
        <w:t>uporabnik sistema z obratovanjem svojih energetskih objektov, naprav ali napeljav ogroža življenje ali zdravje ljudi ali ogroža premoženje,</w:t>
      </w:r>
    </w:p>
    <w:p w:rsidR="00CF60EF" w:rsidRPr="00AC39B4" w:rsidRDefault="003D044C" w:rsidP="00385F6A">
      <w:pPr>
        <w:pStyle w:val="Odstavekseznama1"/>
        <w:numPr>
          <w:ilvl w:val="0"/>
          <w:numId w:val="11"/>
        </w:numPr>
        <w:ind w:left="284" w:hanging="284"/>
        <w:rPr>
          <w:szCs w:val="24"/>
        </w:rPr>
      </w:pPr>
      <w:r w:rsidRPr="00537EC1">
        <w:rPr>
          <w:szCs w:val="24"/>
        </w:rPr>
        <w:t>uporabnik sistema ob pomanjkanju plina ne upošteva ukrepov o omejevanju odjema plina iz sistema.</w:t>
      </w:r>
      <w:bookmarkStart w:id="1168" w:name="_Toc293062859"/>
    </w:p>
    <w:p w:rsidR="001D1E1E" w:rsidRDefault="001D1E1E" w:rsidP="007D1782">
      <w:pPr>
        <w:pStyle w:val="Odstavekseznama1"/>
        <w:rPr>
          <w:szCs w:val="24"/>
        </w:rPr>
      </w:pPr>
    </w:p>
    <w:p w:rsidR="001D1E1E" w:rsidRDefault="00AC39B4" w:rsidP="007D1782">
      <w:pPr>
        <w:pStyle w:val="Obrazloitev"/>
      </w:pPr>
      <w:r w:rsidRPr="00AC39B4">
        <w:t>Odklop končnega odjemalca od sistema je možen brez predhodnega obvestila le v izjemnih primerih ogrožanja življenja, zdravja ali premoženja.</w:t>
      </w:r>
    </w:p>
    <w:p w:rsidR="003D044C" w:rsidRPr="00CD4AFF" w:rsidRDefault="003D044C" w:rsidP="00391BB3">
      <w:pPr>
        <w:pStyle w:val="Naslov5"/>
      </w:pPr>
      <w:bookmarkStart w:id="1169" w:name="_Ref295478394"/>
      <w:bookmarkStart w:id="1170" w:name="_Toc358722126"/>
      <w:r w:rsidRPr="00CD4AFF">
        <w:t>člen</w:t>
      </w:r>
      <w:r>
        <w:br/>
      </w:r>
      <w:r w:rsidRPr="00CD4AFF">
        <w:t>(ponovna priključitev)</w:t>
      </w:r>
      <w:bookmarkEnd w:id="1168"/>
      <w:bookmarkEnd w:id="1169"/>
      <w:bookmarkEnd w:id="1170"/>
    </w:p>
    <w:p w:rsidR="003D044C" w:rsidRPr="00537EC1" w:rsidRDefault="003D044C" w:rsidP="003D044C">
      <w:pPr>
        <w:pStyle w:val="Odstavekseznama1"/>
        <w:keepNext/>
        <w:ind w:left="0"/>
        <w:rPr>
          <w:szCs w:val="24"/>
        </w:rPr>
      </w:pPr>
    </w:p>
    <w:p w:rsidR="00E41390" w:rsidRDefault="00E41390" w:rsidP="00E41390">
      <w:pPr>
        <w:pStyle w:val="Odstavekseznama1"/>
        <w:keepNext/>
        <w:ind w:left="0"/>
        <w:rPr>
          <w:szCs w:val="24"/>
        </w:rPr>
      </w:pPr>
      <w:r>
        <w:rPr>
          <w:szCs w:val="24"/>
        </w:rPr>
        <w:t>(1) Operater sistema je dolžan uporabnika sistema, ki je bil odklopljen, na njegove stroške ponovno priključiti na sistem ko ugotovi, da je uporabnik sistema odpravil razloge za odklop.</w:t>
      </w:r>
    </w:p>
    <w:p w:rsidR="00E41390" w:rsidRDefault="00E41390" w:rsidP="00E41390">
      <w:pPr>
        <w:pStyle w:val="Odstavekseznama1"/>
        <w:keepNext/>
        <w:rPr>
          <w:szCs w:val="24"/>
        </w:rPr>
      </w:pPr>
    </w:p>
    <w:p w:rsidR="00E41390" w:rsidRPr="00E41390" w:rsidRDefault="00E41390" w:rsidP="00E41390">
      <w:pPr>
        <w:pStyle w:val="Odstavekseznama1"/>
        <w:keepNext/>
        <w:ind w:left="0"/>
        <w:rPr>
          <w:szCs w:val="24"/>
        </w:rPr>
      </w:pPr>
      <w:r w:rsidRPr="00E41390">
        <w:rPr>
          <w:szCs w:val="24"/>
        </w:rPr>
        <w:t>(2) Če uporabni</w:t>
      </w:r>
      <w:r w:rsidRPr="00E41390">
        <w:rPr>
          <w:szCs w:val="24"/>
          <w:lang w:val="sl-SI"/>
        </w:rPr>
        <w:t>k</w:t>
      </w:r>
      <w:r w:rsidRPr="00E41390">
        <w:rPr>
          <w:szCs w:val="24"/>
        </w:rPr>
        <w:t xml:space="preserve"> sistema v primeru odklopa iz </w:t>
      </w:r>
      <w:fldSimple w:instr=" REF _Ref358540705 \r \h  \* MERGEFORMAT ">
        <w:r w:rsidR="00AD6E8B">
          <w:rPr>
            <w:szCs w:val="24"/>
          </w:rPr>
          <w:t>268</w:t>
        </w:r>
      </w:fldSimple>
      <w:r w:rsidRPr="00E41390">
        <w:rPr>
          <w:szCs w:val="24"/>
        </w:rPr>
        <w:t xml:space="preserve">. in </w:t>
      </w:r>
      <w:fldSimple w:instr=" REF _Ref358540719 \r \h  \* MERGEFORMAT ">
        <w:r w:rsidR="00AD6E8B">
          <w:rPr>
            <w:szCs w:val="24"/>
          </w:rPr>
          <w:t>269</w:t>
        </w:r>
      </w:fldSimple>
      <w:r w:rsidRPr="00E41390">
        <w:rPr>
          <w:szCs w:val="24"/>
        </w:rPr>
        <w:t xml:space="preserve">. člena tega zakona v roku  treh let ne odpravi razloge za odklop, ga operater sistema trajno odklopi. </w:t>
      </w:r>
    </w:p>
    <w:p w:rsidR="00E41390" w:rsidRPr="00E41390" w:rsidRDefault="00E41390" w:rsidP="00E41390">
      <w:pPr>
        <w:pStyle w:val="Odstavekseznama"/>
        <w:rPr>
          <w:szCs w:val="24"/>
        </w:rPr>
      </w:pPr>
    </w:p>
    <w:p w:rsidR="00E41390" w:rsidRPr="00E41390" w:rsidRDefault="00E41390" w:rsidP="00E41390">
      <w:pPr>
        <w:pStyle w:val="Odstavekseznama1"/>
        <w:keepNext/>
        <w:ind w:left="0"/>
        <w:rPr>
          <w:szCs w:val="24"/>
        </w:rPr>
      </w:pPr>
      <w:r w:rsidRPr="00E41390">
        <w:rPr>
          <w:szCs w:val="24"/>
        </w:rPr>
        <w:t xml:space="preserve">(3) Priključitev uporabnika sistema  na priključku, kjer je bil izveden trajni odklop, je mogoča le kot nova priključitev na sistem. </w:t>
      </w:r>
    </w:p>
    <w:p w:rsidR="00E41390" w:rsidRPr="00E41390" w:rsidRDefault="00E41390" w:rsidP="00E41390">
      <w:pPr>
        <w:pStyle w:val="Odstavekseznama1"/>
        <w:ind w:left="0"/>
        <w:rPr>
          <w:szCs w:val="24"/>
        </w:rPr>
      </w:pPr>
    </w:p>
    <w:p w:rsidR="00E41390" w:rsidRPr="00E41390" w:rsidRDefault="00E41390" w:rsidP="00E41390">
      <w:pPr>
        <w:pStyle w:val="Odstavekseznama1"/>
        <w:ind w:left="0"/>
        <w:rPr>
          <w:szCs w:val="24"/>
        </w:rPr>
      </w:pPr>
      <w:r w:rsidRPr="00E41390">
        <w:rPr>
          <w:szCs w:val="24"/>
        </w:rPr>
        <w:t xml:space="preserve">(4) Operater sistema, ki je uporabnika sistema neutemeljeno odklopil ali prekinil prenos ali distribucijo plina, mora v roku 24 ur na svoje stroške znova priključiti objekte, naprave ali napeljave uporabnika sistema na svoj sistem, računajoč od takrat, ko se ugotovi neutemeljen odklop ali prekinitev in nemudoma povrniti uporabniku sistema njegove stroške, zvezane z neutemeljenim odklopom. </w:t>
      </w:r>
    </w:p>
    <w:p w:rsidR="00E41390" w:rsidRPr="00E41390" w:rsidRDefault="00E41390" w:rsidP="00E41390">
      <w:pPr>
        <w:pStyle w:val="Odstavekseznama1"/>
        <w:ind w:left="0"/>
        <w:rPr>
          <w:szCs w:val="24"/>
        </w:rPr>
      </w:pPr>
    </w:p>
    <w:p w:rsidR="00E41390" w:rsidRPr="00E41390" w:rsidRDefault="00E41390" w:rsidP="00E41390">
      <w:pPr>
        <w:pStyle w:val="Odstavekseznama1"/>
        <w:ind w:left="0"/>
        <w:rPr>
          <w:szCs w:val="24"/>
        </w:rPr>
      </w:pPr>
      <w:r w:rsidRPr="00E41390">
        <w:rPr>
          <w:szCs w:val="24"/>
        </w:rPr>
        <w:t>(5) Operater sistema ima pravico do povračila škode, ki je nastala zaradi ravnanj uporabnika sistema, zaradi katerih ga je odklopil po predhodnem obvestilu oziroma brez predhodnega obvestila.</w:t>
      </w:r>
    </w:p>
    <w:p w:rsidR="00E41390" w:rsidRPr="00E41390" w:rsidRDefault="00E41390" w:rsidP="00E41390">
      <w:pPr>
        <w:pStyle w:val="Odstavekseznama1"/>
        <w:rPr>
          <w:szCs w:val="24"/>
        </w:rPr>
      </w:pPr>
    </w:p>
    <w:p w:rsidR="00E41390" w:rsidRDefault="00E41390" w:rsidP="00E41390">
      <w:pPr>
        <w:pStyle w:val="Odstavekseznama1"/>
        <w:ind w:left="0"/>
        <w:rPr>
          <w:szCs w:val="24"/>
        </w:rPr>
      </w:pPr>
      <w:r w:rsidRPr="00E41390">
        <w:rPr>
          <w:szCs w:val="24"/>
        </w:rPr>
        <w:t>(6) Uporabnik sistema, ki ga je operater sistema neutemeljeno odklopil, ima pravico do povračila škode, ki mu je bila s tem povzročena.</w:t>
      </w:r>
    </w:p>
    <w:p w:rsidR="00C24E92" w:rsidRDefault="00C24E92" w:rsidP="003D044C">
      <w:pPr>
        <w:pStyle w:val="Odstavekseznama1"/>
        <w:ind w:left="0"/>
        <w:rPr>
          <w:szCs w:val="24"/>
        </w:rPr>
      </w:pPr>
    </w:p>
    <w:p w:rsidR="001D1E1E" w:rsidRDefault="00AC39B4" w:rsidP="007D1782">
      <w:pPr>
        <w:pStyle w:val="Obrazloitev"/>
      </w:pPr>
      <w:r w:rsidRPr="006B5F6B">
        <w:t>Urejeno je tudi ponovno priključevanje na sistem tako v primeru krivde uporabnika sistema, ki v tem primeru plača stroške ponovne priključitve, kot tudi v primeru neutemeljenega odklopa na stroške operaterja sistema.</w:t>
      </w:r>
    </w:p>
    <w:p w:rsidR="00AC39B4" w:rsidRDefault="00AC39B4" w:rsidP="003D044C">
      <w:pPr>
        <w:pStyle w:val="Odstavekseznama1"/>
        <w:ind w:left="0"/>
        <w:rPr>
          <w:szCs w:val="24"/>
        </w:rPr>
      </w:pPr>
    </w:p>
    <w:p w:rsidR="00AC39B4" w:rsidRPr="00AC39B4" w:rsidRDefault="00AC39B4" w:rsidP="003D044C">
      <w:pPr>
        <w:pStyle w:val="Odstavekseznama1"/>
        <w:ind w:left="0"/>
        <w:rPr>
          <w:szCs w:val="24"/>
        </w:rPr>
      </w:pPr>
    </w:p>
    <w:p w:rsidR="003D044C" w:rsidRPr="00BC21AD" w:rsidRDefault="00C24E92" w:rsidP="0087684B">
      <w:pPr>
        <w:pStyle w:val="Naslov4"/>
        <w:rPr>
          <w:b w:val="0"/>
          <w:sz w:val="24"/>
          <w:szCs w:val="24"/>
        </w:rPr>
      </w:pPr>
      <w:bookmarkStart w:id="1171" w:name="_Toc293062860"/>
      <w:bookmarkStart w:id="1172" w:name="_Toc358722127"/>
      <w:r w:rsidRPr="00BC21AD">
        <w:rPr>
          <w:b w:val="0"/>
          <w:sz w:val="24"/>
          <w:szCs w:val="24"/>
        </w:rPr>
        <w:t xml:space="preserve">IV. </w:t>
      </w:r>
      <w:r w:rsidR="003D044C" w:rsidRPr="00BC21AD">
        <w:rPr>
          <w:b w:val="0"/>
          <w:sz w:val="24"/>
          <w:szCs w:val="24"/>
        </w:rPr>
        <w:t>Odstopanja v zvezi z obveznostmi »vzemi ali plačaj«</w:t>
      </w:r>
      <w:bookmarkEnd w:id="1171"/>
      <w:bookmarkEnd w:id="1172"/>
    </w:p>
    <w:p w:rsidR="003D044C" w:rsidRPr="00CD4AFF" w:rsidRDefault="003D044C" w:rsidP="00391BB3">
      <w:pPr>
        <w:pStyle w:val="Naslov5"/>
      </w:pPr>
      <w:bookmarkStart w:id="1173" w:name="_Toc293062861"/>
      <w:bookmarkStart w:id="1174" w:name="_Ref294257581"/>
      <w:bookmarkStart w:id="1175" w:name="_Toc358722128"/>
      <w:r w:rsidRPr="00CD4AFF">
        <w:t>člen</w:t>
      </w:r>
      <w:r>
        <w:br/>
      </w:r>
      <w:r w:rsidRPr="00CD4AFF">
        <w:t>(možnost odstopanja)</w:t>
      </w:r>
      <w:bookmarkEnd w:id="1173"/>
      <w:bookmarkEnd w:id="1174"/>
      <w:bookmarkEnd w:id="1175"/>
    </w:p>
    <w:p w:rsidR="003D044C" w:rsidRPr="00537EC1" w:rsidRDefault="003D044C" w:rsidP="003D044C">
      <w:pPr>
        <w:pStyle w:val="Odstavekseznama1"/>
        <w:ind w:left="0"/>
        <w:jc w:val="center"/>
        <w:rPr>
          <w:szCs w:val="24"/>
        </w:rPr>
      </w:pPr>
    </w:p>
    <w:p w:rsidR="003D044C" w:rsidRPr="00537EC1" w:rsidRDefault="00551DE8" w:rsidP="00551DE8">
      <w:pPr>
        <w:pStyle w:val="Odstavekseznama1"/>
        <w:ind w:left="0"/>
        <w:rPr>
          <w:szCs w:val="24"/>
        </w:rPr>
      </w:pPr>
      <w:r>
        <w:rPr>
          <w:szCs w:val="24"/>
        </w:rPr>
        <w:t xml:space="preserve">(1) </w:t>
      </w:r>
      <w:r w:rsidR="003D044C" w:rsidRPr="00537EC1">
        <w:rPr>
          <w:szCs w:val="24"/>
        </w:rPr>
        <w:t>Agencija lahko podjetju plinskega gospodarstva dovoli</w:t>
      </w:r>
      <w:r w:rsidR="00426839">
        <w:rPr>
          <w:szCs w:val="24"/>
        </w:rPr>
        <w:t xml:space="preserve"> začasno </w:t>
      </w:r>
      <w:r w:rsidR="003D044C" w:rsidRPr="00537EC1">
        <w:rPr>
          <w:szCs w:val="24"/>
        </w:rPr>
        <w:t>odstopanje od zahtev v zvezi z dostopom do sistema iz</w:t>
      </w:r>
      <w:r w:rsidR="003D044C">
        <w:rPr>
          <w:szCs w:val="24"/>
        </w:rPr>
        <w:t xml:space="preserve"> </w:t>
      </w:r>
      <w:r w:rsidR="002143F0">
        <w:rPr>
          <w:szCs w:val="24"/>
        </w:rPr>
        <w:fldChar w:fldCharType="begin"/>
      </w:r>
      <w:r w:rsidR="003D044C">
        <w:rPr>
          <w:szCs w:val="24"/>
        </w:rPr>
        <w:instrText xml:space="preserve"> REF _Ref294268999 \r \h </w:instrText>
      </w:r>
      <w:r w:rsidR="002143F0">
        <w:rPr>
          <w:szCs w:val="24"/>
        </w:rPr>
      </w:r>
      <w:r w:rsidR="002143F0">
        <w:rPr>
          <w:szCs w:val="24"/>
        </w:rPr>
        <w:fldChar w:fldCharType="separate"/>
      </w:r>
      <w:r w:rsidR="00AD6E8B">
        <w:rPr>
          <w:szCs w:val="24"/>
        </w:rPr>
        <w:t>232</w:t>
      </w:r>
      <w:r w:rsidR="002143F0">
        <w:rPr>
          <w:szCs w:val="24"/>
        </w:rPr>
        <w:fldChar w:fldCharType="end"/>
      </w:r>
      <w:r w:rsidR="003D044C" w:rsidRPr="0043771F">
        <w:rPr>
          <w:szCs w:val="24"/>
        </w:rPr>
        <w:t xml:space="preserve">., </w:t>
      </w:r>
      <w:r w:rsidR="002143F0">
        <w:rPr>
          <w:szCs w:val="24"/>
        </w:rPr>
        <w:fldChar w:fldCharType="begin"/>
      </w:r>
      <w:r w:rsidR="003D044C">
        <w:rPr>
          <w:szCs w:val="24"/>
        </w:rPr>
        <w:instrText xml:space="preserve"> REF _Ref294269022 \r \h </w:instrText>
      </w:r>
      <w:r w:rsidR="002143F0">
        <w:rPr>
          <w:szCs w:val="24"/>
        </w:rPr>
      </w:r>
      <w:r w:rsidR="002143F0">
        <w:rPr>
          <w:szCs w:val="24"/>
        </w:rPr>
        <w:fldChar w:fldCharType="separate"/>
      </w:r>
      <w:r w:rsidR="00AD6E8B">
        <w:rPr>
          <w:szCs w:val="24"/>
        </w:rPr>
        <w:t>233</w:t>
      </w:r>
      <w:r w:rsidR="002143F0">
        <w:rPr>
          <w:szCs w:val="24"/>
        </w:rPr>
        <w:fldChar w:fldCharType="end"/>
      </w:r>
      <w:r w:rsidR="003D044C">
        <w:rPr>
          <w:szCs w:val="24"/>
        </w:rPr>
        <w:t xml:space="preserve">., </w:t>
      </w:r>
      <w:r w:rsidR="002143F0">
        <w:rPr>
          <w:szCs w:val="24"/>
        </w:rPr>
        <w:fldChar w:fldCharType="begin"/>
      </w:r>
      <w:r w:rsidR="003D044C">
        <w:rPr>
          <w:szCs w:val="24"/>
        </w:rPr>
        <w:instrText xml:space="preserve"> REF _Ref294269029 \r \h </w:instrText>
      </w:r>
      <w:r w:rsidR="002143F0">
        <w:rPr>
          <w:szCs w:val="24"/>
        </w:rPr>
      </w:r>
      <w:r w:rsidR="002143F0">
        <w:rPr>
          <w:szCs w:val="24"/>
        </w:rPr>
        <w:fldChar w:fldCharType="separate"/>
      </w:r>
      <w:r w:rsidR="00AD6E8B">
        <w:rPr>
          <w:szCs w:val="24"/>
        </w:rPr>
        <w:t>236</w:t>
      </w:r>
      <w:r w:rsidR="002143F0">
        <w:rPr>
          <w:szCs w:val="24"/>
        </w:rPr>
        <w:fldChar w:fldCharType="end"/>
      </w:r>
      <w:r w:rsidR="003D044C">
        <w:rPr>
          <w:szCs w:val="24"/>
        </w:rPr>
        <w:t xml:space="preserve">. in </w:t>
      </w:r>
      <w:r w:rsidR="002143F0">
        <w:rPr>
          <w:szCs w:val="24"/>
        </w:rPr>
        <w:fldChar w:fldCharType="begin"/>
      </w:r>
      <w:r w:rsidR="003D044C">
        <w:rPr>
          <w:szCs w:val="24"/>
        </w:rPr>
        <w:instrText xml:space="preserve"> REF _Ref294269034 \r \h </w:instrText>
      </w:r>
      <w:r w:rsidR="002143F0">
        <w:rPr>
          <w:szCs w:val="24"/>
        </w:rPr>
      </w:r>
      <w:r w:rsidR="002143F0">
        <w:rPr>
          <w:szCs w:val="24"/>
        </w:rPr>
        <w:fldChar w:fldCharType="separate"/>
      </w:r>
      <w:r w:rsidR="00AD6E8B">
        <w:rPr>
          <w:b/>
          <w:bCs/>
          <w:szCs w:val="24"/>
          <w:lang w:val="sl-SI"/>
        </w:rPr>
        <w:t>Napaka! Vira sklicevanja ni bilo mogoče najti.</w:t>
      </w:r>
      <w:r w:rsidR="002143F0">
        <w:rPr>
          <w:szCs w:val="24"/>
        </w:rPr>
        <w:fldChar w:fldCharType="end"/>
      </w:r>
      <w:r w:rsidR="003D044C" w:rsidRPr="0043771F">
        <w:rPr>
          <w:szCs w:val="24"/>
        </w:rPr>
        <w:t>. člena</w:t>
      </w:r>
      <w:r w:rsidR="003D044C" w:rsidRPr="00537EC1">
        <w:rPr>
          <w:szCs w:val="24"/>
        </w:rPr>
        <w:t xml:space="preserve"> tega zakona, če se to podjetje sooča ali meni, da se bo soočalo z resnimi gospodarskimi in finančnimi težavami zaradi svojih obveznosti "vzemi ali plačaj", sprejetih z eno ali več pogodbami o nakupu plina.</w:t>
      </w:r>
    </w:p>
    <w:p w:rsidR="003D044C" w:rsidRPr="00537EC1" w:rsidRDefault="003D044C" w:rsidP="003D044C">
      <w:pPr>
        <w:pStyle w:val="Odstavekseznama1"/>
        <w:ind w:left="0"/>
        <w:rPr>
          <w:szCs w:val="24"/>
        </w:rPr>
      </w:pPr>
    </w:p>
    <w:p w:rsidR="003D044C" w:rsidRPr="00537EC1" w:rsidRDefault="00551DE8" w:rsidP="00551DE8">
      <w:pPr>
        <w:pStyle w:val="Odstavekseznama1"/>
        <w:ind w:left="0"/>
        <w:rPr>
          <w:szCs w:val="24"/>
        </w:rPr>
      </w:pPr>
      <w:r>
        <w:rPr>
          <w:szCs w:val="24"/>
        </w:rPr>
        <w:t xml:space="preserve">(2) </w:t>
      </w:r>
      <w:r w:rsidR="003D044C" w:rsidRPr="00537EC1">
        <w:rPr>
          <w:szCs w:val="24"/>
        </w:rPr>
        <w:t xml:space="preserve">Za vsak primer odstopanja mora podjetje plinskega gospodarstva vložiti zahtevo bodisi pred ali po zavrnitvi dostopa do sistema. Če podjetje plinskega gospodarstva zavrne dostop do sistema, mora zahtevo vložiti brez odlašanja. </w:t>
      </w:r>
    </w:p>
    <w:p w:rsidR="003D044C" w:rsidRPr="00537EC1" w:rsidRDefault="003D044C" w:rsidP="003D044C">
      <w:pPr>
        <w:pStyle w:val="Odstavekseznama1"/>
        <w:ind w:left="0"/>
        <w:rPr>
          <w:szCs w:val="24"/>
        </w:rPr>
      </w:pPr>
    </w:p>
    <w:p w:rsidR="003D044C" w:rsidRPr="00537EC1" w:rsidRDefault="00551DE8" w:rsidP="00551DE8">
      <w:pPr>
        <w:pStyle w:val="Odstavekseznama1"/>
        <w:ind w:left="0"/>
        <w:rPr>
          <w:szCs w:val="24"/>
        </w:rPr>
      </w:pPr>
      <w:r>
        <w:rPr>
          <w:szCs w:val="24"/>
        </w:rPr>
        <w:t xml:space="preserve">(3) </w:t>
      </w:r>
      <w:r w:rsidR="003D044C" w:rsidRPr="00537EC1">
        <w:rPr>
          <w:szCs w:val="24"/>
        </w:rPr>
        <w:t>Zahtevi mora podjetje plinskega gospodarstva priložiti vse ustrezne informacije o naravi in obsegu problema in o prizadevanjih podjetja plinskega gospodarstva za rešitev problema.</w:t>
      </w:r>
    </w:p>
    <w:p w:rsidR="003D044C" w:rsidRPr="00537EC1" w:rsidRDefault="003D044C" w:rsidP="003D044C">
      <w:pPr>
        <w:pStyle w:val="Odstavekseznama1"/>
        <w:ind w:left="0"/>
        <w:rPr>
          <w:szCs w:val="24"/>
        </w:rPr>
      </w:pPr>
    </w:p>
    <w:p w:rsidR="003D044C" w:rsidRPr="00537EC1" w:rsidRDefault="00551DE8" w:rsidP="00551DE8">
      <w:pPr>
        <w:pStyle w:val="Odstavekseznama1"/>
        <w:ind w:left="0"/>
        <w:rPr>
          <w:szCs w:val="24"/>
        </w:rPr>
      </w:pPr>
      <w:r>
        <w:rPr>
          <w:szCs w:val="24"/>
        </w:rPr>
        <w:t xml:space="preserve">(4) </w:t>
      </w:r>
      <w:r w:rsidR="003D044C" w:rsidRPr="00537EC1">
        <w:rPr>
          <w:szCs w:val="24"/>
        </w:rPr>
        <w:t>Če ni razumnih alternativnih rešitev in ob upoštevanju meril iz naslednjega odstavka, lahko agencija odloči, da se odstopanje dovoli (v nadaljnjem besedilu: dovoljenje za odstopanje). Šteje se, da obstojijo ekonomsko upravičene alternativne možnosti, če gre za pogodbe "vzemi ali plačaj", sklenjene pred 4. avgustom 2003.</w:t>
      </w:r>
    </w:p>
    <w:p w:rsidR="003D044C" w:rsidRPr="00537EC1" w:rsidRDefault="003D044C" w:rsidP="003D044C">
      <w:pPr>
        <w:pStyle w:val="Odstavekseznama1"/>
        <w:ind w:left="0"/>
        <w:rPr>
          <w:szCs w:val="24"/>
        </w:rPr>
      </w:pPr>
    </w:p>
    <w:p w:rsidR="003D044C" w:rsidRPr="00537EC1" w:rsidRDefault="00551DE8" w:rsidP="00551DE8">
      <w:pPr>
        <w:pStyle w:val="Odstavekseznama1"/>
        <w:ind w:left="0"/>
        <w:rPr>
          <w:szCs w:val="24"/>
        </w:rPr>
      </w:pPr>
      <w:r>
        <w:rPr>
          <w:szCs w:val="24"/>
        </w:rPr>
        <w:t xml:space="preserve">(5) </w:t>
      </w:r>
      <w:r w:rsidR="003D044C" w:rsidRPr="00537EC1">
        <w:rPr>
          <w:szCs w:val="24"/>
        </w:rPr>
        <w:t>Pri odločanju o odstopanju iz prvega odstavka agencija upošteva zlasti naslednja merila:</w:t>
      </w:r>
    </w:p>
    <w:p w:rsidR="003D044C" w:rsidRPr="00537EC1" w:rsidRDefault="003D044C" w:rsidP="001617CF">
      <w:pPr>
        <w:pStyle w:val="Odstavekseznama1"/>
        <w:numPr>
          <w:ilvl w:val="0"/>
          <w:numId w:val="79"/>
        </w:numPr>
        <w:rPr>
          <w:szCs w:val="24"/>
        </w:rPr>
      </w:pPr>
      <w:r w:rsidRPr="00537EC1">
        <w:rPr>
          <w:szCs w:val="24"/>
        </w:rPr>
        <w:t>cilj zagotoviti konkurenčni trg s plinom;</w:t>
      </w:r>
    </w:p>
    <w:p w:rsidR="003D044C" w:rsidRPr="00537EC1" w:rsidRDefault="003D044C" w:rsidP="001617CF">
      <w:pPr>
        <w:pStyle w:val="Odstavekseznama1"/>
        <w:numPr>
          <w:ilvl w:val="0"/>
          <w:numId w:val="79"/>
        </w:numPr>
        <w:rPr>
          <w:szCs w:val="24"/>
        </w:rPr>
      </w:pPr>
      <w:r w:rsidRPr="00537EC1">
        <w:rPr>
          <w:szCs w:val="24"/>
        </w:rPr>
        <w:t>potrebo izpolniti obveznosti javnih storitev in zagotoviti zanesljivost oskrbe;</w:t>
      </w:r>
    </w:p>
    <w:p w:rsidR="003D044C" w:rsidRPr="00537EC1" w:rsidRDefault="003D044C" w:rsidP="001617CF">
      <w:pPr>
        <w:pStyle w:val="Odstavekseznama1"/>
        <w:numPr>
          <w:ilvl w:val="0"/>
          <w:numId w:val="79"/>
        </w:numPr>
        <w:rPr>
          <w:szCs w:val="24"/>
        </w:rPr>
      </w:pPr>
      <w:r w:rsidRPr="00537EC1">
        <w:rPr>
          <w:szCs w:val="24"/>
        </w:rPr>
        <w:t>položaj podjetja plinskega gospodarstva na trgu s plinom in dejansko stanje konkurence na tem trgu;</w:t>
      </w:r>
    </w:p>
    <w:p w:rsidR="003D044C" w:rsidRPr="00537EC1" w:rsidRDefault="003D044C" w:rsidP="001617CF">
      <w:pPr>
        <w:pStyle w:val="Odstavekseznama1"/>
        <w:numPr>
          <w:ilvl w:val="0"/>
          <w:numId w:val="79"/>
        </w:numPr>
        <w:rPr>
          <w:szCs w:val="24"/>
        </w:rPr>
      </w:pPr>
      <w:r w:rsidRPr="00537EC1">
        <w:rPr>
          <w:szCs w:val="24"/>
        </w:rPr>
        <w:t>resnost gospodarskih in finančnih težav, s katerimi se soočajo podjetja plinskega gospodarstva in podjetja za prenos ali upravičeni odjemalci;</w:t>
      </w:r>
    </w:p>
    <w:p w:rsidR="003D044C" w:rsidRPr="00537EC1" w:rsidRDefault="003D044C" w:rsidP="001617CF">
      <w:pPr>
        <w:pStyle w:val="Odstavekseznama1"/>
        <w:numPr>
          <w:ilvl w:val="0"/>
          <w:numId w:val="79"/>
        </w:numPr>
        <w:rPr>
          <w:szCs w:val="24"/>
        </w:rPr>
      </w:pPr>
      <w:r w:rsidRPr="00537EC1">
        <w:rPr>
          <w:szCs w:val="24"/>
        </w:rPr>
        <w:t>datume podpisov in pogoje takšne pogodbe ali pogodb, vključno z obsegom, v katerem ti pogoji omogočajo upoštevanje sprememb na trgu;</w:t>
      </w:r>
    </w:p>
    <w:p w:rsidR="003D044C" w:rsidRPr="00537EC1" w:rsidRDefault="003D044C" w:rsidP="001617CF">
      <w:pPr>
        <w:pStyle w:val="Odstavekseznama1"/>
        <w:numPr>
          <w:ilvl w:val="0"/>
          <w:numId w:val="79"/>
        </w:numPr>
        <w:rPr>
          <w:szCs w:val="24"/>
        </w:rPr>
      </w:pPr>
      <w:r w:rsidRPr="00537EC1">
        <w:rPr>
          <w:szCs w:val="24"/>
        </w:rPr>
        <w:t>opravljena prizadevanja pri iskanju rešitev problema;</w:t>
      </w:r>
    </w:p>
    <w:p w:rsidR="003D044C" w:rsidRPr="00537EC1" w:rsidRDefault="003D044C" w:rsidP="001617CF">
      <w:pPr>
        <w:pStyle w:val="Odstavekseznama1"/>
        <w:numPr>
          <w:ilvl w:val="0"/>
          <w:numId w:val="79"/>
        </w:numPr>
        <w:rPr>
          <w:szCs w:val="24"/>
        </w:rPr>
      </w:pPr>
      <w:r w:rsidRPr="00537EC1">
        <w:rPr>
          <w:szCs w:val="24"/>
        </w:rPr>
        <w:t>obseg resnih verjetnih težav, ki bi jih podjetje ob prevzemu obveznosti "vzemi ali plačaj", ob upoštevanju določb te direktive, lahko razumno predvidelo;</w:t>
      </w:r>
    </w:p>
    <w:p w:rsidR="003D044C" w:rsidRPr="00537EC1" w:rsidRDefault="003D044C" w:rsidP="001617CF">
      <w:pPr>
        <w:pStyle w:val="Odstavekseznama1"/>
        <w:numPr>
          <w:ilvl w:val="0"/>
          <w:numId w:val="79"/>
        </w:numPr>
        <w:rPr>
          <w:szCs w:val="24"/>
        </w:rPr>
      </w:pPr>
      <w:r w:rsidRPr="00537EC1">
        <w:rPr>
          <w:szCs w:val="24"/>
        </w:rPr>
        <w:t>raven povezanosti sistema z drugimi sistemi in stopnjo usklajenosti obratovanja teh sistemov, ter</w:t>
      </w:r>
    </w:p>
    <w:p w:rsidR="003D044C" w:rsidRPr="00537EC1" w:rsidRDefault="003D044C" w:rsidP="001617CF">
      <w:pPr>
        <w:pStyle w:val="Odstavekseznama1"/>
        <w:numPr>
          <w:ilvl w:val="0"/>
          <w:numId w:val="79"/>
        </w:numPr>
        <w:rPr>
          <w:szCs w:val="24"/>
        </w:rPr>
      </w:pPr>
      <w:r w:rsidRPr="00537EC1">
        <w:rPr>
          <w:szCs w:val="24"/>
        </w:rPr>
        <w:t>učinke dovolitve odstopanja na nemoten</w:t>
      </w:r>
      <w:r>
        <w:rPr>
          <w:szCs w:val="24"/>
        </w:rPr>
        <w:t>o</w:t>
      </w:r>
      <w:r w:rsidRPr="00537EC1">
        <w:rPr>
          <w:szCs w:val="24"/>
        </w:rPr>
        <w:t xml:space="preserve"> delovanj</w:t>
      </w:r>
      <w:r>
        <w:rPr>
          <w:szCs w:val="24"/>
        </w:rPr>
        <w:t>e</w:t>
      </w:r>
      <w:r w:rsidRPr="00537EC1">
        <w:rPr>
          <w:szCs w:val="24"/>
        </w:rPr>
        <w:t xml:space="preserve"> notranjega trga z zemeljskim plinom.</w:t>
      </w:r>
    </w:p>
    <w:p w:rsidR="003D044C" w:rsidRPr="00537EC1" w:rsidRDefault="003D044C" w:rsidP="003D044C">
      <w:pPr>
        <w:pStyle w:val="Odstavekseznama1"/>
        <w:ind w:left="0"/>
        <w:rPr>
          <w:szCs w:val="24"/>
        </w:rPr>
      </w:pPr>
    </w:p>
    <w:p w:rsidR="003D044C" w:rsidRPr="00537EC1" w:rsidRDefault="00551DE8" w:rsidP="00551DE8">
      <w:pPr>
        <w:pStyle w:val="Odstavekseznama1"/>
        <w:ind w:left="0"/>
        <w:rPr>
          <w:szCs w:val="24"/>
        </w:rPr>
      </w:pPr>
      <w:r>
        <w:rPr>
          <w:szCs w:val="24"/>
        </w:rPr>
        <w:t xml:space="preserve">(6) </w:t>
      </w:r>
      <w:r w:rsidR="003D044C" w:rsidRPr="00537EC1">
        <w:rPr>
          <w:szCs w:val="24"/>
        </w:rPr>
        <w:t>Šteje se, da resne težave ne obstajajo, če se prodaja zemeljskega plina ne zniža pod raven minimalnih zajamčenih količin odjema, ki jih vsebujejo pogodbe za nakup plina po pravilu "vzemi ali plačaj" ali če je ustrezno pogodbo za nakup plina po pravilu "vzemi ali plačaj" mogoče prilagoditi ali če podjetje plinskega gospodarstva lahko najde alternativne možnosti.</w:t>
      </w:r>
    </w:p>
    <w:p w:rsidR="003D044C" w:rsidRPr="00537EC1" w:rsidRDefault="003D044C" w:rsidP="003D044C">
      <w:pPr>
        <w:pStyle w:val="Odstavekseznama1"/>
        <w:rPr>
          <w:szCs w:val="24"/>
        </w:rPr>
      </w:pPr>
    </w:p>
    <w:p w:rsidR="003D044C" w:rsidRDefault="00551DE8" w:rsidP="003D044C">
      <w:pPr>
        <w:pStyle w:val="Odstavekseznama1"/>
        <w:ind w:left="0"/>
        <w:rPr>
          <w:szCs w:val="24"/>
        </w:rPr>
      </w:pPr>
      <w:r>
        <w:rPr>
          <w:szCs w:val="24"/>
        </w:rPr>
        <w:t xml:space="preserve">(7) </w:t>
      </w:r>
      <w:r w:rsidR="003D044C" w:rsidRPr="00537EC1">
        <w:rPr>
          <w:szCs w:val="24"/>
        </w:rPr>
        <w:t>Podjetja plinskega gospodarstva, ki niso dobila dovoljenja za odstopanje iz odstavka 1 tega člena, ne smejo zavrniti ali ne smejo več zavračati dostopa do sistema zaradi obveznosti "vzemi ali plačaj", sprejetih s pogodbo za nakup plina in morajo v celoti ravnati v skladu z določbami tega zakona, neposredno uporabljivih predpisov EU in podzakonskih predpisov ter splošnih aktov za izvrševanje javnih pooblastil.</w:t>
      </w:r>
    </w:p>
    <w:p w:rsidR="00AC39B4" w:rsidRDefault="00AC39B4" w:rsidP="003D044C">
      <w:pPr>
        <w:pStyle w:val="Odstavekseznama1"/>
        <w:ind w:left="0"/>
        <w:rPr>
          <w:szCs w:val="24"/>
        </w:rPr>
      </w:pPr>
    </w:p>
    <w:p w:rsidR="001D1E1E" w:rsidRDefault="00AC39B4" w:rsidP="007D1782">
      <w:pPr>
        <w:pStyle w:val="Obrazloitev"/>
      </w:pPr>
      <w:r w:rsidRPr="00AC39B4">
        <w:t>Agencija lahko npr. dobavitelju plina dovoli začasno odstopanja od določb reguliranega dostopa do sistema, ki se nanašajo predvsem na dodeljene prenosne zmogljivosti. V primeru da pride do prezasedenosti sistema in bi na podlagi dodeljenih zmogljivosti v skladu z določbami in predpisi o dodeljevanju prenosnih zmogljivosti (avkcije, proporcionalno), dobavitelj ne uspel zagotavljati prevzema minimalnih količin plina (predmet "take or pay" pogodbene določbe), ki so opredeljene z dolgoročno pogodbo sklenjeno pred 4.8.2004, lahko zahteva izjemo, ki mu zagotavlja minimalne potrebne zmogljivosti za prenos minimalnih količin plina, za katere velja pogodbena določba "vzemi ali plačaj".</w:t>
      </w:r>
    </w:p>
    <w:p w:rsidR="00AC39B4" w:rsidRPr="00AC39B4" w:rsidRDefault="00AC39B4" w:rsidP="003D044C">
      <w:pPr>
        <w:pStyle w:val="Odstavekseznama1"/>
        <w:ind w:left="0"/>
        <w:rPr>
          <w:szCs w:val="24"/>
        </w:rPr>
      </w:pPr>
    </w:p>
    <w:p w:rsidR="003D044C" w:rsidRPr="0029586F" w:rsidRDefault="003D044C" w:rsidP="00391BB3">
      <w:pPr>
        <w:pStyle w:val="Naslov5"/>
      </w:pPr>
      <w:bookmarkStart w:id="1176" w:name="_Toc293062862"/>
      <w:bookmarkStart w:id="1177" w:name="_Toc358722129"/>
      <w:r w:rsidRPr="0029586F">
        <w:t>člen</w:t>
      </w:r>
      <w:r>
        <w:br/>
      </w:r>
      <w:r w:rsidRPr="0029586F">
        <w:t>(</w:t>
      </w:r>
      <w:r w:rsidR="00763673">
        <w:t>postopek pred</w:t>
      </w:r>
      <w:r w:rsidR="00763673" w:rsidRPr="0029586F">
        <w:t xml:space="preserve"> </w:t>
      </w:r>
      <w:r w:rsidRPr="0029586F">
        <w:t>Komisij</w:t>
      </w:r>
      <w:r w:rsidR="00AC39B4">
        <w:t>o</w:t>
      </w:r>
      <w:r w:rsidRPr="0029586F">
        <w:t>)</w:t>
      </w:r>
      <w:bookmarkEnd w:id="1176"/>
      <w:bookmarkEnd w:id="1177"/>
    </w:p>
    <w:p w:rsidR="003D044C" w:rsidRPr="00537EC1" w:rsidRDefault="003D044C" w:rsidP="003D044C">
      <w:pPr>
        <w:pStyle w:val="Odstavekseznama1"/>
        <w:ind w:left="0"/>
        <w:rPr>
          <w:szCs w:val="24"/>
        </w:rPr>
      </w:pPr>
    </w:p>
    <w:p w:rsidR="003D044C" w:rsidRPr="00537EC1" w:rsidRDefault="00551DE8" w:rsidP="00551DE8">
      <w:pPr>
        <w:pStyle w:val="Odstavekseznama1"/>
        <w:ind w:left="0"/>
        <w:rPr>
          <w:szCs w:val="24"/>
        </w:rPr>
      </w:pPr>
      <w:r>
        <w:rPr>
          <w:szCs w:val="24"/>
        </w:rPr>
        <w:t xml:space="preserve">(1) </w:t>
      </w:r>
      <w:r w:rsidR="003D044C" w:rsidRPr="00537EC1">
        <w:rPr>
          <w:szCs w:val="24"/>
        </w:rPr>
        <w:t xml:space="preserve">Agencija Komisijo nemudoma seznani z odločbo o dovolitvi odstopanja iz prejšnjega člena, skupaj z vsemi ustreznimi informacijami glede odstopanja. Te informacije lahko Komisiji predloži v zbirni obliki, kar Komisiji omogoča sprejetje ustrezno utemeljene odločitve. </w:t>
      </w:r>
    </w:p>
    <w:p w:rsidR="003D044C" w:rsidRPr="00537EC1" w:rsidRDefault="003D044C" w:rsidP="003D044C">
      <w:pPr>
        <w:pStyle w:val="Odstavekseznama1"/>
        <w:ind w:left="0"/>
        <w:rPr>
          <w:szCs w:val="24"/>
        </w:rPr>
      </w:pPr>
    </w:p>
    <w:p w:rsidR="003D044C" w:rsidRPr="00537EC1" w:rsidRDefault="00551DE8" w:rsidP="00551DE8">
      <w:pPr>
        <w:pStyle w:val="Odstavekseznama1"/>
        <w:ind w:left="0"/>
        <w:rPr>
          <w:szCs w:val="24"/>
        </w:rPr>
      </w:pPr>
      <w:r>
        <w:rPr>
          <w:szCs w:val="24"/>
        </w:rPr>
        <w:t xml:space="preserve">(2) </w:t>
      </w:r>
      <w:r w:rsidR="003D044C" w:rsidRPr="00537EC1">
        <w:rPr>
          <w:szCs w:val="24"/>
        </w:rPr>
        <w:t>V osmih tednih po prejemu takega obvestila lahko Komisija od agencije zahteva spremembo ali odpravo odločbe o dovolitvi odstopanja.</w:t>
      </w:r>
    </w:p>
    <w:p w:rsidR="003D044C" w:rsidRPr="00537EC1" w:rsidRDefault="003D044C" w:rsidP="003D044C">
      <w:pPr>
        <w:pStyle w:val="Odstavekseznama1"/>
        <w:ind w:left="0"/>
        <w:rPr>
          <w:szCs w:val="24"/>
        </w:rPr>
      </w:pPr>
    </w:p>
    <w:p w:rsidR="003D044C" w:rsidRPr="00537EC1" w:rsidRDefault="00551DE8" w:rsidP="00551DE8">
      <w:pPr>
        <w:pStyle w:val="Odstavekseznama1"/>
        <w:ind w:left="0"/>
        <w:rPr>
          <w:szCs w:val="24"/>
        </w:rPr>
      </w:pPr>
      <w:r>
        <w:rPr>
          <w:szCs w:val="24"/>
        </w:rPr>
        <w:t xml:space="preserve">(3) </w:t>
      </w:r>
      <w:r w:rsidR="003D044C" w:rsidRPr="00537EC1">
        <w:rPr>
          <w:szCs w:val="24"/>
        </w:rPr>
        <w:t>Komisija pri odločanju upošteva merila, določena v členu 48(3) Direktive 2009/73/ES, ki so prenesena v slovenski pravni red v petem odstavku prejšnjega člena.</w:t>
      </w:r>
    </w:p>
    <w:p w:rsidR="003D044C" w:rsidRPr="00537EC1" w:rsidRDefault="003D044C" w:rsidP="003D044C">
      <w:pPr>
        <w:rPr>
          <w:szCs w:val="24"/>
        </w:rPr>
      </w:pPr>
    </w:p>
    <w:p w:rsidR="003D044C" w:rsidRPr="00537EC1" w:rsidRDefault="00551DE8" w:rsidP="00622B4E">
      <w:pPr>
        <w:pStyle w:val="Odstavekseznama1"/>
        <w:ind w:left="0"/>
        <w:rPr>
          <w:szCs w:val="24"/>
        </w:rPr>
      </w:pPr>
      <w:r>
        <w:rPr>
          <w:szCs w:val="24"/>
        </w:rPr>
        <w:t xml:space="preserve">(4) </w:t>
      </w:r>
      <w:r w:rsidR="003D044C" w:rsidRPr="00537EC1">
        <w:rPr>
          <w:szCs w:val="24"/>
        </w:rPr>
        <w:t>Ne glede na določbe zakona, ki ureja splošni upravni postopek, agencija po uradni dolžnosti uvede obnovo postopka izdaje odločbe o dovolitvi odstopanja po prejemu odločitve Komisije, v kateri Komisija od agencije zahteva, da spremeni ali odpravi odločbo o dovolitvi odstopanja.</w:t>
      </w:r>
    </w:p>
    <w:p w:rsidR="003D044C" w:rsidRPr="00537EC1" w:rsidRDefault="003D044C" w:rsidP="003D044C">
      <w:pPr>
        <w:pStyle w:val="Odstavekseznama1"/>
        <w:ind w:left="0"/>
        <w:rPr>
          <w:szCs w:val="24"/>
        </w:rPr>
      </w:pPr>
    </w:p>
    <w:p w:rsidR="003D044C" w:rsidRPr="00537EC1" w:rsidRDefault="00551DE8" w:rsidP="00551DE8">
      <w:pPr>
        <w:pStyle w:val="Odstavekseznama1"/>
        <w:ind w:left="0"/>
        <w:rPr>
          <w:szCs w:val="24"/>
        </w:rPr>
      </w:pPr>
      <w:r>
        <w:rPr>
          <w:szCs w:val="24"/>
        </w:rPr>
        <w:t xml:space="preserve">(5) </w:t>
      </w:r>
      <w:r w:rsidR="003D044C" w:rsidRPr="00537EC1">
        <w:rPr>
          <w:szCs w:val="24"/>
        </w:rPr>
        <w:t>V obnovljenem postopku agencija odloča brez posebnega ugotovitvenega postopka, mora pa omogočiti stranki, da se izjavi o dejstvih in okoliščinah, pomembnih za odločitev.</w:t>
      </w:r>
    </w:p>
    <w:p w:rsidR="003D044C" w:rsidRPr="00537EC1" w:rsidRDefault="003D044C" w:rsidP="003D044C">
      <w:pPr>
        <w:pStyle w:val="Odstavekseznama1"/>
        <w:ind w:left="0"/>
        <w:rPr>
          <w:szCs w:val="24"/>
        </w:rPr>
      </w:pPr>
    </w:p>
    <w:p w:rsidR="003D044C" w:rsidRPr="00537EC1" w:rsidRDefault="00551DE8" w:rsidP="00551DE8">
      <w:pPr>
        <w:pStyle w:val="Odstavekseznama1"/>
        <w:ind w:left="0"/>
        <w:rPr>
          <w:szCs w:val="24"/>
        </w:rPr>
      </w:pPr>
      <w:r>
        <w:rPr>
          <w:szCs w:val="24"/>
        </w:rPr>
        <w:t xml:space="preserve">(6) </w:t>
      </w:r>
      <w:r w:rsidR="003D044C" w:rsidRPr="00537EC1">
        <w:rPr>
          <w:szCs w:val="24"/>
        </w:rPr>
        <w:t>V obnovljenem postopku agencija spremeni ali odpravi odločbo o dovolitvi izvzetja v skladu z odločitvijo Komisije najkasneje v štirih tednih po prejemu odločitve Komisije in o tem obvesti Komisijo.</w:t>
      </w:r>
    </w:p>
    <w:p w:rsidR="003D044C" w:rsidRPr="00537EC1" w:rsidRDefault="003D044C" w:rsidP="003D044C">
      <w:pPr>
        <w:pStyle w:val="Odstavekseznama1"/>
        <w:ind w:left="0"/>
        <w:rPr>
          <w:szCs w:val="24"/>
        </w:rPr>
      </w:pPr>
    </w:p>
    <w:p w:rsidR="003D044C" w:rsidRDefault="00551DE8" w:rsidP="00551DE8">
      <w:pPr>
        <w:pStyle w:val="Odstavekseznama1"/>
        <w:ind w:left="0"/>
        <w:rPr>
          <w:szCs w:val="24"/>
        </w:rPr>
      </w:pPr>
      <w:r>
        <w:rPr>
          <w:szCs w:val="24"/>
        </w:rPr>
        <w:t xml:space="preserve">(7) </w:t>
      </w:r>
      <w:r w:rsidR="003D044C" w:rsidRPr="00537EC1">
        <w:rPr>
          <w:szCs w:val="24"/>
        </w:rPr>
        <w:t>Če agencija ne izpolni zahteve Komisije v štirih tednih, se dokončna odločitev sprejme hitro v skladu s postopkom iz člena 51(2) Direktive 2009/73/ES.</w:t>
      </w:r>
    </w:p>
    <w:p w:rsidR="003D044C" w:rsidRDefault="003D044C" w:rsidP="003D044C">
      <w:pPr>
        <w:pStyle w:val="Odstavekseznama1"/>
        <w:ind w:left="0"/>
        <w:rPr>
          <w:szCs w:val="24"/>
        </w:rPr>
      </w:pPr>
    </w:p>
    <w:p w:rsidR="001D1E1E" w:rsidRDefault="00AC39B4" w:rsidP="007D1782">
      <w:pPr>
        <w:pStyle w:val="Obrazloitev"/>
      </w:pPr>
      <w:r w:rsidRPr="006B5F6B">
        <w:t>Ker gre v primeru odstopanja od reguliranega dostopa do sistema zaradi nezmožnosti prevzetja minimalnih količin plina po "vzemi ali plačaj" določbah dobavne pogodbe, za odstopanje od bistvenega elementa učinkovitega in nediskriminatornega delovanja notranjega trga s plinom, je v postopek odobritve izjeme vključena tudi Komisija, ki lahko zahteva spremembo ali odpravo odločbe agencije o dovolitvi odstopanja.</w:t>
      </w:r>
    </w:p>
    <w:p w:rsidR="00AC39B4" w:rsidRDefault="00AC39B4" w:rsidP="003D044C">
      <w:pPr>
        <w:pStyle w:val="Odstavekseznama1"/>
        <w:ind w:left="0"/>
        <w:rPr>
          <w:szCs w:val="24"/>
        </w:rPr>
      </w:pPr>
    </w:p>
    <w:p w:rsidR="00AC39B4" w:rsidRPr="00AC39B4" w:rsidRDefault="00AC39B4" w:rsidP="003D044C">
      <w:pPr>
        <w:pStyle w:val="Odstavekseznama1"/>
        <w:ind w:left="0"/>
        <w:rPr>
          <w:szCs w:val="24"/>
        </w:rPr>
      </w:pPr>
    </w:p>
    <w:p w:rsidR="003D044C" w:rsidRPr="00BC21AD" w:rsidRDefault="00C24E92" w:rsidP="0087684B">
      <w:pPr>
        <w:pStyle w:val="Naslov4"/>
        <w:rPr>
          <w:b w:val="0"/>
          <w:sz w:val="24"/>
          <w:szCs w:val="24"/>
        </w:rPr>
      </w:pPr>
      <w:bookmarkStart w:id="1178" w:name="_Toc358722130"/>
      <w:r w:rsidRPr="00BC21AD">
        <w:rPr>
          <w:b w:val="0"/>
          <w:sz w:val="24"/>
          <w:szCs w:val="24"/>
        </w:rPr>
        <w:t xml:space="preserve">V. </w:t>
      </w:r>
      <w:r w:rsidR="003D044C" w:rsidRPr="00BC21AD">
        <w:rPr>
          <w:b w:val="0"/>
          <w:sz w:val="24"/>
          <w:szCs w:val="24"/>
        </w:rPr>
        <w:t>Hranjenje evidenc</w:t>
      </w:r>
      <w:bookmarkEnd w:id="1178"/>
    </w:p>
    <w:p w:rsidR="003D044C" w:rsidRPr="0029586F" w:rsidRDefault="003D044C" w:rsidP="00391BB3">
      <w:pPr>
        <w:pStyle w:val="Naslov5"/>
      </w:pPr>
      <w:bookmarkStart w:id="1179" w:name="_Toc293062863"/>
      <w:bookmarkStart w:id="1180" w:name="_Ref294609557"/>
      <w:bookmarkStart w:id="1181" w:name="_Ref295991196"/>
      <w:bookmarkStart w:id="1182" w:name="_Toc358722131"/>
      <w:r w:rsidRPr="0029586F">
        <w:t>člen</w:t>
      </w:r>
      <w:r>
        <w:br/>
      </w:r>
      <w:r w:rsidRPr="0029586F">
        <w:t>(obveznost hranjenja evidenc)</w:t>
      </w:r>
      <w:bookmarkEnd w:id="1179"/>
      <w:bookmarkEnd w:id="1180"/>
      <w:bookmarkEnd w:id="1181"/>
      <w:bookmarkEnd w:id="1182"/>
    </w:p>
    <w:p w:rsidR="003D044C" w:rsidRPr="00537EC1" w:rsidRDefault="003D044C" w:rsidP="003D044C">
      <w:pPr>
        <w:pStyle w:val="Odstavekseznama1"/>
        <w:ind w:left="0"/>
        <w:rPr>
          <w:szCs w:val="24"/>
          <w:u w:val="single"/>
        </w:rPr>
      </w:pPr>
    </w:p>
    <w:p w:rsidR="003D044C" w:rsidRPr="00537EC1" w:rsidRDefault="00551DE8" w:rsidP="00551DE8">
      <w:pPr>
        <w:pStyle w:val="Odstavekseznama1"/>
        <w:ind w:left="0"/>
        <w:rPr>
          <w:szCs w:val="24"/>
        </w:rPr>
      </w:pPr>
      <w:r>
        <w:rPr>
          <w:szCs w:val="24"/>
        </w:rPr>
        <w:t xml:space="preserve">(1) </w:t>
      </w:r>
      <w:r w:rsidR="003D044C" w:rsidRPr="00537EC1">
        <w:rPr>
          <w:szCs w:val="24"/>
        </w:rPr>
        <w:t>Dobavitelji so dolžni najmanj pet let hraniti podatke v zvezi z vsemi pravnimi posli ali drugim pravnim prometom o oskrbi s plinom in z izvedenimi finančnimi instrumenti za trgovanje s plinom, ki so jih imeli s trgovci na debelo in operaterji prenosnih sistemom ter operaterji skladiščnih sistemov in sistemov za UZP, in omogočiti dostop do teh podatkov agenciji, državnim organom vključno z Uradom za varstvo konkurence in Komisiji, za opravljanje njihovih nalog.</w:t>
      </w:r>
    </w:p>
    <w:p w:rsidR="003D044C" w:rsidRPr="00537EC1" w:rsidRDefault="003D044C" w:rsidP="003D044C">
      <w:pPr>
        <w:pStyle w:val="Odstavekseznama1"/>
        <w:ind w:left="0"/>
        <w:rPr>
          <w:szCs w:val="24"/>
        </w:rPr>
      </w:pPr>
    </w:p>
    <w:p w:rsidR="003D044C" w:rsidRPr="00537EC1" w:rsidRDefault="00551DE8" w:rsidP="00551DE8">
      <w:pPr>
        <w:pStyle w:val="Odstavekseznama1"/>
        <w:ind w:left="0"/>
        <w:rPr>
          <w:szCs w:val="24"/>
        </w:rPr>
      </w:pPr>
      <w:r>
        <w:rPr>
          <w:szCs w:val="24"/>
        </w:rPr>
        <w:t xml:space="preserve">(2) </w:t>
      </w:r>
      <w:r w:rsidR="003D044C" w:rsidRPr="00537EC1">
        <w:rPr>
          <w:szCs w:val="24"/>
        </w:rPr>
        <w:t>Podatki iz prejšnjega odstavka vključujejo podrobnosti o značilnostih zadevnih transakcij, kot so trajanje, pravila za dobavo in poravnavo, količina, datum in ura izvedbe, cene transakcij in način identifikacije zadevnega trgovca na debelo, pa tudi določene podrobnosti o vseh neporavnanih pogodbah o dobavi plina in izvedenih finančnih instrumentih za trgovanje s plinom.</w:t>
      </w:r>
    </w:p>
    <w:p w:rsidR="003D044C" w:rsidRPr="00537EC1" w:rsidRDefault="003D044C" w:rsidP="003D044C">
      <w:pPr>
        <w:pStyle w:val="Odstavekseznama1"/>
        <w:ind w:left="0"/>
        <w:rPr>
          <w:szCs w:val="24"/>
        </w:rPr>
      </w:pPr>
    </w:p>
    <w:p w:rsidR="003D044C" w:rsidRDefault="00551DE8" w:rsidP="003D044C">
      <w:pPr>
        <w:pStyle w:val="Odstavekseznama1"/>
        <w:ind w:left="0"/>
        <w:rPr>
          <w:szCs w:val="24"/>
        </w:rPr>
      </w:pPr>
      <w:r>
        <w:rPr>
          <w:szCs w:val="24"/>
        </w:rPr>
        <w:t xml:space="preserve">(3) </w:t>
      </w:r>
      <w:r w:rsidR="003D044C" w:rsidRPr="00537EC1">
        <w:rPr>
          <w:szCs w:val="24"/>
        </w:rPr>
        <w:t>Agencija lahko s splošnim aktom za izvrševanje javnih pooblastil določi, da nekatere od teh informacij da na razpolago udeležencem na trgu, pod pogojem, da se ne razkrijejo poslovno občutljivi podatki o posameznih akterjih na trgu ali posameznih transakcijah. Ta odstavek se ne uporablja za podatke o finančnih instrumentih, ki spadajo na področje uporabe zakona, ki ureja trg finančnih instrumentov.</w:t>
      </w:r>
    </w:p>
    <w:p w:rsidR="00AC39B4" w:rsidRDefault="00AC39B4" w:rsidP="003D044C">
      <w:pPr>
        <w:pStyle w:val="Odstavekseznama1"/>
        <w:ind w:left="0"/>
        <w:rPr>
          <w:szCs w:val="24"/>
        </w:rPr>
      </w:pPr>
    </w:p>
    <w:p w:rsidR="001D1E1E" w:rsidRDefault="00AC39B4" w:rsidP="007D1782">
      <w:pPr>
        <w:pStyle w:val="Obrazloitev"/>
      </w:pPr>
      <w:r w:rsidRPr="00AC39B4">
        <w:t>Zaradi zagotavljanja možnosti kontrole delovanja trga s plinom je za dobavitelje plina predpisana nova zahteva za hranjenje podatkov v zvezi s posli oskrbe s plinom in finančnimi instrumenti, in sicer za obdobje zadnjih pet let. Za nekatere informacije lahko agencija predpiše, da se dajo na razpolago udeležencem trga, seveda ob strogem upoštevanju poslovno občutljivih podatkov.</w:t>
      </w:r>
    </w:p>
    <w:p w:rsidR="00AC39B4" w:rsidRPr="00AC39B4" w:rsidRDefault="00AC39B4" w:rsidP="003D044C">
      <w:pPr>
        <w:pStyle w:val="Odstavekseznama1"/>
        <w:ind w:left="0"/>
        <w:rPr>
          <w:szCs w:val="24"/>
        </w:rPr>
      </w:pPr>
    </w:p>
    <w:p w:rsidR="003D044C" w:rsidRPr="004219DA" w:rsidRDefault="003D044C" w:rsidP="00391BB3">
      <w:pPr>
        <w:pStyle w:val="Naslov5"/>
      </w:pPr>
      <w:bookmarkStart w:id="1183" w:name="_Toc293062864"/>
      <w:bookmarkStart w:id="1184" w:name="_Ref294615847"/>
      <w:bookmarkStart w:id="1185" w:name="_Toc358722132"/>
      <w:r w:rsidRPr="004219DA">
        <w:t>člen</w:t>
      </w:r>
      <w:r>
        <w:br/>
      </w:r>
      <w:r w:rsidRPr="004219DA">
        <w:t>(izvedeni finančni instrumenti)</w:t>
      </w:r>
      <w:bookmarkEnd w:id="1183"/>
      <w:bookmarkEnd w:id="1184"/>
      <w:bookmarkEnd w:id="1185"/>
    </w:p>
    <w:p w:rsidR="003D044C" w:rsidRPr="00537EC1" w:rsidRDefault="003D044C" w:rsidP="003D044C">
      <w:pPr>
        <w:pStyle w:val="Odstavekseznama1"/>
        <w:ind w:left="0"/>
        <w:rPr>
          <w:szCs w:val="24"/>
        </w:rPr>
      </w:pPr>
    </w:p>
    <w:p w:rsidR="003D044C" w:rsidRPr="00537EC1" w:rsidRDefault="0029513A" w:rsidP="0029513A">
      <w:pPr>
        <w:pStyle w:val="Odstavekseznama1"/>
        <w:ind w:left="0"/>
        <w:rPr>
          <w:szCs w:val="24"/>
        </w:rPr>
      </w:pPr>
      <w:r>
        <w:rPr>
          <w:szCs w:val="24"/>
        </w:rPr>
        <w:t xml:space="preserve">(1) </w:t>
      </w:r>
      <w:r w:rsidR="003D044C" w:rsidRPr="00537EC1">
        <w:rPr>
          <w:szCs w:val="24"/>
        </w:rPr>
        <w:t>Kar zadeva pravne posle ali drug pravni promet z izvedenimi finančnimi instrumenti za trgovanje s plinom, ki jih imajo dobavitelji s trgovci na debelo, operaterji prenosnih sistemov, skladiščnih sistemov in sistemov za UZP, se prejšnji člen uporablja šele potem, ko Komisija sprejme smernice iz člena 44(4) Direktive 2009/73/ES.</w:t>
      </w:r>
    </w:p>
    <w:p w:rsidR="003D044C" w:rsidRPr="00537EC1" w:rsidRDefault="003D044C" w:rsidP="003D044C">
      <w:pPr>
        <w:pStyle w:val="Odstavekseznama1"/>
        <w:ind w:left="0"/>
        <w:rPr>
          <w:szCs w:val="24"/>
        </w:rPr>
      </w:pPr>
    </w:p>
    <w:p w:rsidR="003D044C" w:rsidRPr="00537EC1" w:rsidRDefault="0029513A" w:rsidP="0029513A">
      <w:pPr>
        <w:pStyle w:val="Odstavekseznama1"/>
        <w:ind w:left="0"/>
        <w:rPr>
          <w:szCs w:val="24"/>
        </w:rPr>
      </w:pPr>
      <w:r>
        <w:rPr>
          <w:szCs w:val="24"/>
        </w:rPr>
        <w:t xml:space="preserve">(2) </w:t>
      </w:r>
      <w:r w:rsidR="003D044C" w:rsidRPr="00537EC1">
        <w:rPr>
          <w:szCs w:val="24"/>
        </w:rPr>
        <w:t>Določbe prejšnjega in tega člena ne nalagajo dodatnih obveznosti do organov iz prvega odstavka prejšnjega člena za subjekte, ki spadajo na področje uporabe zakona, ki ureja trg finančnih instrumentov.</w:t>
      </w:r>
    </w:p>
    <w:p w:rsidR="003D044C" w:rsidRPr="00537EC1" w:rsidRDefault="003D044C" w:rsidP="003D044C">
      <w:pPr>
        <w:pStyle w:val="Odstavekseznama1"/>
        <w:ind w:left="0"/>
        <w:rPr>
          <w:szCs w:val="24"/>
        </w:rPr>
      </w:pPr>
    </w:p>
    <w:p w:rsidR="003D044C" w:rsidRPr="00537EC1" w:rsidRDefault="0029513A" w:rsidP="0029513A">
      <w:pPr>
        <w:pStyle w:val="Odstavekseznama1"/>
        <w:ind w:left="0"/>
        <w:rPr>
          <w:szCs w:val="24"/>
        </w:rPr>
      </w:pPr>
      <w:r>
        <w:rPr>
          <w:szCs w:val="24"/>
        </w:rPr>
        <w:t xml:space="preserve">(3) </w:t>
      </w:r>
      <w:r w:rsidR="003D044C" w:rsidRPr="00537EC1">
        <w:rPr>
          <w:szCs w:val="24"/>
        </w:rPr>
        <w:t>Če organi iz prvega odstavka prejšnjega člena potrebujejo dostop do podatkov, ki jih hranijo subjekti, ki sodijo na področje uporabe zakona, ki ureja trg finančnih instrumentov, Agencija za trg vrednostnih papirjev organom iz prvega odstavka prejšnjega člena pošlje zahtevane podatke.</w:t>
      </w:r>
    </w:p>
    <w:p w:rsidR="00972179" w:rsidRDefault="00972179" w:rsidP="00165E5D">
      <w:pPr>
        <w:pStyle w:val="Odstavekseznama1"/>
        <w:ind w:left="0"/>
        <w:rPr>
          <w:u w:val="single"/>
        </w:rPr>
      </w:pPr>
    </w:p>
    <w:p w:rsidR="001D1E1E" w:rsidRDefault="00AC39B4" w:rsidP="007D1782">
      <w:pPr>
        <w:pStyle w:val="Obrazloitev"/>
      </w:pPr>
      <w:r w:rsidRPr="00AC39B4">
        <w:t>Obveza hranjenja podatkov o poslih z izvedenimi finančnimi instrumenti za trgovanje s plinom se začne izvajati šele takrat, ko Komisija sprejme posebne smernice, ki podrobneje določajo omenjeno vsebino.</w:t>
      </w:r>
    </w:p>
    <w:p w:rsidR="00ED3EE4" w:rsidRDefault="00B24669" w:rsidP="00165E5D">
      <w:pPr>
        <w:pStyle w:val="Odstavekseznama1"/>
        <w:ind w:left="0"/>
        <w:rPr>
          <w:u w:val="single"/>
        </w:rPr>
      </w:pPr>
      <w:r>
        <w:rPr>
          <w:u w:val="single"/>
        </w:rPr>
        <w:br w:type="page"/>
      </w:r>
    </w:p>
    <w:p w:rsidR="00264DB0" w:rsidRPr="00972179" w:rsidRDefault="00264DB0" w:rsidP="007505A7">
      <w:pPr>
        <w:pStyle w:val="Naslov1"/>
      </w:pPr>
      <w:bookmarkStart w:id="1186" w:name="_Toc358722133"/>
      <w:r w:rsidRPr="00972179">
        <w:t>Četrti del</w:t>
      </w:r>
      <w:r w:rsidR="007505A7">
        <w:br/>
      </w:r>
      <w:r w:rsidR="00B24669">
        <w:t>TOPLOTA</w:t>
      </w:r>
      <w:r w:rsidRPr="00972179">
        <w:t xml:space="preserve"> IN DRUGI ENERGETSKI PLINI</w:t>
      </w:r>
      <w:r w:rsidR="00972179" w:rsidRPr="00972179">
        <w:t xml:space="preserve"> IZ ZAKLJUČENIH DISTRIBUCIJSKIH SISTEMOV</w:t>
      </w:r>
      <w:bookmarkEnd w:id="1186"/>
    </w:p>
    <w:p w:rsidR="00972179" w:rsidRDefault="00972179" w:rsidP="00165E5D">
      <w:pPr>
        <w:pStyle w:val="Odstavekseznama1"/>
        <w:ind w:left="0"/>
        <w:rPr>
          <w:u w:val="single"/>
        </w:rPr>
      </w:pPr>
    </w:p>
    <w:p w:rsidR="00B73507" w:rsidRPr="004A19B9" w:rsidRDefault="00EA2973" w:rsidP="001E2586">
      <w:pPr>
        <w:pStyle w:val="Naslov4"/>
        <w:rPr>
          <w:b w:val="0"/>
          <w:sz w:val="24"/>
          <w:szCs w:val="24"/>
        </w:rPr>
      </w:pPr>
      <w:bookmarkStart w:id="1187" w:name="_Toc358722134"/>
      <w:r w:rsidRPr="004A19B9">
        <w:rPr>
          <w:b w:val="0"/>
          <w:sz w:val="24"/>
          <w:szCs w:val="24"/>
        </w:rPr>
        <w:t>I.</w:t>
      </w:r>
      <w:r w:rsidR="00B73507" w:rsidRPr="004A19B9">
        <w:rPr>
          <w:b w:val="0"/>
          <w:sz w:val="24"/>
          <w:szCs w:val="24"/>
        </w:rPr>
        <w:t xml:space="preserve"> Splošne določbe</w:t>
      </w:r>
      <w:bookmarkEnd w:id="1187"/>
    </w:p>
    <w:p w:rsidR="00B73507" w:rsidRPr="0056476A" w:rsidRDefault="00B73507" w:rsidP="00B73507">
      <w:pPr>
        <w:jc w:val="center"/>
        <w:rPr>
          <w:rFonts w:cs="Arial"/>
          <w:b/>
        </w:rPr>
      </w:pPr>
    </w:p>
    <w:p w:rsidR="00B73507" w:rsidRPr="00B24669" w:rsidRDefault="00B73507" w:rsidP="009E701B">
      <w:pPr>
        <w:pStyle w:val="Naslov5"/>
      </w:pPr>
      <w:bookmarkStart w:id="1188" w:name="_Ref295897059"/>
      <w:bookmarkStart w:id="1189" w:name="_Toc358722135"/>
      <w:r w:rsidRPr="00CF1EE2">
        <w:t>člen</w:t>
      </w:r>
      <w:r w:rsidR="00B24669">
        <w:br/>
      </w:r>
      <w:r w:rsidRPr="00B24669">
        <w:t xml:space="preserve">(uporaba določb </w:t>
      </w:r>
      <w:r w:rsidR="009E701B">
        <w:rPr>
          <w:lang w:val="sl-SI"/>
        </w:rPr>
        <w:t xml:space="preserve">četrtega dela </w:t>
      </w:r>
      <w:r w:rsidRPr="00B24669">
        <w:t>zakona)</w:t>
      </w:r>
      <w:bookmarkEnd w:id="1188"/>
      <w:bookmarkEnd w:id="1189"/>
    </w:p>
    <w:p w:rsidR="00B73507" w:rsidRPr="00CF1EE2" w:rsidRDefault="00B73507" w:rsidP="00B73507">
      <w:pPr>
        <w:jc w:val="center"/>
        <w:rPr>
          <w:rFonts w:cs="Arial"/>
        </w:rPr>
      </w:pPr>
    </w:p>
    <w:p w:rsidR="00B73507" w:rsidRPr="00CF1EE2" w:rsidRDefault="00B73507" w:rsidP="00B73507">
      <w:pPr>
        <w:rPr>
          <w:rFonts w:cs="Arial"/>
        </w:rPr>
      </w:pPr>
      <w:r w:rsidRPr="00A714C8">
        <w:rPr>
          <w:rFonts w:cs="Arial"/>
        </w:rPr>
        <w:t>(1</w:t>
      </w:r>
      <w:r>
        <w:rPr>
          <w:rFonts w:cs="Arial"/>
        </w:rPr>
        <w:t xml:space="preserve">) </w:t>
      </w:r>
      <w:r w:rsidRPr="00CF1EE2">
        <w:rPr>
          <w:rFonts w:cs="Arial"/>
        </w:rPr>
        <w:t>Določbe tega dela zakona urejajo pogoje za zagotavl</w:t>
      </w:r>
      <w:r w:rsidR="0066140A">
        <w:rPr>
          <w:rFonts w:cs="Arial"/>
        </w:rPr>
        <w:t>janje oskrbe s toploto</w:t>
      </w:r>
      <w:r w:rsidRPr="00CF1EE2">
        <w:rPr>
          <w:rFonts w:cs="Arial"/>
        </w:rPr>
        <w:t xml:space="preserve"> in drugimi energetskimi plini iz </w:t>
      </w:r>
      <w:r>
        <w:rPr>
          <w:rFonts w:cs="Arial"/>
        </w:rPr>
        <w:t xml:space="preserve">zaključenih </w:t>
      </w:r>
      <w:r w:rsidRPr="00CF1EE2">
        <w:rPr>
          <w:rFonts w:cs="Arial"/>
        </w:rPr>
        <w:t>distribucijskih sistemov</w:t>
      </w:r>
      <w:r>
        <w:rPr>
          <w:rFonts w:cs="Arial"/>
        </w:rPr>
        <w:t xml:space="preserve"> (v nadaljevanju: distribucijski sistem)</w:t>
      </w:r>
      <w:r w:rsidRPr="00CF1EE2">
        <w:rPr>
          <w:rFonts w:cs="Arial"/>
        </w:rPr>
        <w:t>.</w:t>
      </w:r>
    </w:p>
    <w:p w:rsidR="00B73507" w:rsidRPr="00CF1EE2" w:rsidRDefault="00B73507" w:rsidP="00B73507">
      <w:pPr>
        <w:rPr>
          <w:rFonts w:cs="Arial"/>
        </w:rPr>
      </w:pPr>
    </w:p>
    <w:p w:rsidR="00B73507" w:rsidRDefault="00B73507" w:rsidP="00B73507">
      <w:pPr>
        <w:rPr>
          <w:rFonts w:cs="Arial"/>
        </w:rPr>
      </w:pPr>
      <w:r>
        <w:rPr>
          <w:rFonts w:cs="Arial"/>
        </w:rPr>
        <w:t xml:space="preserve">(2) </w:t>
      </w:r>
      <w:r w:rsidRPr="00CF1EE2">
        <w:rPr>
          <w:rFonts w:cs="Arial"/>
        </w:rPr>
        <w:t xml:space="preserve">Določbe tega </w:t>
      </w:r>
      <w:r w:rsidR="00252BD7">
        <w:rPr>
          <w:rFonts w:cs="Arial"/>
        </w:rPr>
        <w:t xml:space="preserve">dela </w:t>
      </w:r>
      <w:r w:rsidRPr="00CF1EE2">
        <w:rPr>
          <w:rFonts w:cs="Arial"/>
        </w:rPr>
        <w:t xml:space="preserve">zakona ne veljajo za distribucijske sisteme, ki imajo skupno nazivno </w:t>
      </w:r>
      <w:r>
        <w:rPr>
          <w:rFonts w:cs="Arial"/>
        </w:rPr>
        <w:t>moč priključenih naprav</w:t>
      </w:r>
      <w:r w:rsidR="00636A47">
        <w:rPr>
          <w:rFonts w:cs="Arial"/>
        </w:rPr>
        <w:t xml:space="preserve"> odjemalcev</w:t>
      </w:r>
      <w:r>
        <w:rPr>
          <w:rFonts w:cs="Arial"/>
        </w:rPr>
        <w:t xml:space="preserve"> na omrežju </w:t>
      </w:r>
      <w:r w:rsidRPr="00CF1EE2">
        <w:rPr>
          <w:rFonts w:cs="Arial"/>
        </w:rPr>
        <w:t>manjšo od 300 kW</w:t>
      </w:r>
      <w:r>
        <w:rPr>
          <w:rFonts w:cs="Arial"/>
        </w:rPr>
        <w:t>,</w:t>
      </w:r>
      <w:r w:rsidRPr="00E617B6">
        <w:rPr>
          <w:rFonts w:cs="Arial"/>
        </w:rPr>
        <w:t xml:space="preserve"> razen </w:t>
      </w:r>
      <w:r>
        <w:rPr>
          <w:rFonts w:cs="Arial"/>
        </w:rPr>
        <w:t xml:space="preserve">določbe </w:t>
      </w:r>
      <w:r w:rsidR="002143F0">
        <w:rPr>
          <w:rFonts w:cs="Arial"/>
        </w:rPr>
        <w:fldChar w:fldCharType="begin"/>
      </w:r>
      <w:r w:rsidR="00DB2E6F">
        <w:rPr>
          <w:rFonts w:cs="Arial"/>
        </w:rPr>
        <w:instrText xml:space="preserve"> REF _Ref294682511 \r \h </w:instrText>
      </w:r>
      <w:r w:rsidR="002143F0">
        <w:rPr>
          <w:rFonts w:cs="Arial"/>
        </w:rPr>
      </w:r>
      <w:r w:rsidR="002143F0">
        <w:rPr>
          <w:rFonts w:cs="Arial"/>
        </w:rPr>
        <w:fldChar w:fldCharType="separate"/>
      </w:r>
      <w:r w:rsidR="00AD6E8B">
        <w:rPr>
          <w:rFonts w:cs="Arial"/>
        </w:rPr>
        <w:t>282</w:t>
      </w:r>
      <w:r w:rsidR="002143F0">
        <w:rPr>
          <w:rFonts w:cs="Arial"/>
        </w:rPr>
        <w:fldChar w:fldCharType="end"/>
      </w:r>
      <w:r>
        <w:rPr>
          <w:rFonts w:cs="Arial"/>
        </w:rPr>
        <w:t xml:space="preserve">. in </w:t>
      </w:r>
      <w:r w:rsidR="002143F0">
        <w:rPr>
          <w:rFonts w:cs="Arial"/>
        </w:rPr>
        <w:fldChar w:fldCharType="begin"/>
      </w:r>
      <w:r w:rsidR="00DB2E6F">
        <w:rPr>
          <w:rFonts w:cs="Arial"/>
        </w:rPr>
        <w:instrText xml:space="preserve"> REF _Ref294682582 \r \h </w:instrText>
      </w:r>
      <w:r w:rsidR="002143F0">
        <w:rPr>
          <w:rFonts w:cs="Arial"/>
        </w:rPr>
      </w:r>
      <w:r w:rsidR="002143F0">
        <w:rPr>
          <w:rFonts w:cs="Arial"/>
        </w:rPr>
        <w:fldChar w:fldCharType="separate"/>
      </w:r>
      <w:r w:rsidR="00AD6E8B">
        <w:rPr>
          <w:rFonts w:cs="Arial"/>
        </w:rPr>
        <w:t>305</w:t>
      </w:r>
      <w:r w:rsidR="002143F0">
        <w:rPr>
          <w:rFonts w:cs="Arial"/>
        </w:rPr>
        <w:fldChar w:fldCharType="end"/>
      </w:r>
      <w:r w:rsidRPr="00E617B6">
        <w:rPr>
          <w:rFonts w:cs="Arial"/>
        </w:rPr>
        <w:t>.</w:t>
      </w:r>
      <w:r>
        <w:rPr>
          <w:rFonts w:cs="Arial"/>
        </w:rPr>
        <w:t xml:space="preserve"> člena tega zakona.</w:t>
      </w:r>
      <w:r w:rsidRPr="00E617B6">
        <w:rPr>
          <w:rFonts w:cs="Arial"/>
        </w:rPr>
        <w:t xml:space="preserve"> </w:t>
      </w:r>
    </w:p>
    <w:p w:rsidR="00B73507" w:rsidRDefault="00B73507" w:rsidP="00B73507">
      <w:pPr>
        <w:rPr>
          <w:rFonts w:cs="Arial"/>
        </w:rPr>
      </w:pPr>
    </w:p>
    <w:p w:rsidR="00B73507" w:rsidRDefault="00B73507" w:rsidP="00B73507">
      <w:pPr>
        <w:rPr>
          <w:rFonts w:cs="Arial"/>
        </w:rPr>
      </w:pPr>
      <w:r>
        <w:rPr>
          <w:rFonts w:cs="Arial"/>
        </w:rPr>
        <w:t xml:space="preserve">(3) Določbe tega </w:t>
      </w:r>
      <w:r w:rsidR="00252BD7">
        <w:rPr>
          <w:rFonts w:cs="Arial"/>
        </w:rPr>
        <w:t xml:space="preserve">dela </w:t>
      </w:r>
      <w:r>
        <w:rPr>
          <w:rFonts w:cs="Arial"/>
        </w:rPr>
        <w:t xml:space="preserve">zakona tudi ne veljajo za lastniške distribucijske sisteme, razen določbe </w:t>
      </w:r>
      <w:r w:rsidR="002143F0">
        <w:rPr>
          <w:rFonts w:cs="Arial"/>
        </w:rPr>
        <w:fldChar w:fldCharType="begin"/>
      </w:r>
      <w:r w:rsidR="00DB2E6F">
        <w:rPr>
          <w:rFonts w:cs="Arial"/>
        </w:rPr>
        <w:instrText xml:space="preserve"> REF _Ref294682660 \r \h </w:instrText>
      </w:r>
      <w:r w:rsidR="002143F0">
        <w:rPr>
          <w:rFonts w:cs="Arial"/>
        </w:rPr>
      </w:r>
      <w:r w:rsidR="002143F0">
        <w:rPr>
          <w:rFonts w:cs="Arial"/>
        </w:rPr>
        <w:fldChar w:fldCharType="separate"/>
      </w:r>
      <w:r w:rsidR="00AD6E8B">
        <w:rPr>
          <w:rFonts w:cs="Arial"/>
        </w:rPr>
        <w:t>303</w:t>
      </w:r>
      <w:r w:rsidR="002143F0">
        <w:rPr>
          <w:rFonts w:cs="Arial"/>
        </w:rPr>
        <w:fldChar w:fldCharType="end"/>
      </w:r>
      <w:r w:rsidR="00C44012">
        <w:rPr>
          <w:rFonts w:cs="Arial"/>
        </w:rPr>
        <w:t>,</w:t>
      </w:r>
      <w:r w:rsidR="0066140A">
        <w:rPr>
          <w:rFonts w:cs="Arial"/>
        </w:rPr>
        <w:t xml:space="preserve"> </w:t>
      </w:r>
      <w:r w:rsidR="002143F0">
        <w:rPr>
          <w:rFonts w:cs="Arial"/>
        </w:rPr>
        <w:fldChar w:fldCharType="begin"/>
      </w:r>
      <w:r w:rsidR="00DB2E6F">
        <w:rPr>
          <w:rFonts w:cs="Arial"/>
        </w:rPr>
        <w:instrText xml:space="preserve"> REF _Ref294682698 \r \h </w:instrText>
      </w:r>
      <w:r w:rsidR="002143F0">
        <w:rPr>
          <w:rFonts w:cs="Arial"/>
        </w:rPr>
      </w:r>
      <w:r w:rsidR="002143F0">
        <w:rPr>
          <w:rFonts w:cs="Arial"/>
        </w:rPr>
        <w:fldChar w:fldCharType="separate"/>
      </w:r>
      <w:r w:rsidR="00AD6E8B">
        <w:rPr>
          <w:rFonts w:cs="Arial"/>
        </w:rPr>
        <w:t>304</w:t>
      </w:r>
      <w:r w:rsidR="002143F0">
        <w:rPr>
          <w:rFonts w:cs="Arial"/>
        </w:rPr>
        <w:fldChar w:fldCharType="end"/>
      </w:r>
      <w:r w:rsidRPr="00703F5C">
        <w:rPr>
          <w:rFonts w:cs="Arial"/>
        </w:rPr>
        <w:t xml:space="preserve"> </w:t>
      </w:r>
      <w:r w:rsidR="00703F5C">
        <w:rPr>
          <w:rFonts w:cs="Arial"/>
        </w:rPr>
        <w:t>i</w:t>
      </w:r>
      <w:r w:rsidR="007E58CF" w:rsidRPr="007D1782">
        <w:rPr>
          <w:rFonts w:cs="Arial"/>
        </w:rPr>
        <w:t>n</w:t>
      </w:r>
      <w:r w:rsidR="00703F5C">
        <w:rPr>
          <w:rFonts w:cs="Arial"/>
        </w:rPr>
        <w:t xml:space="preserve">  </w:t>
      </w:r>
      <w:r w:rsidR="002143F0">
        <w:rPr>
          <w:rFonts w:cs="Arial"/>
        </w:rPr>
        <w:fldChar w:fldCharType="begin"/>
      </w:r>
      <w:r w:rsidR="00703F5C">
        <w:rPr>
          <w:rFonts w:cs="Arial"/>
        </w:rPr>
        <w:instrText xml:space="preserve"> REF _Ref309734000 \r \h </w:instrText>
      </w:r>
      <w:r w:rsidR="002143F0">
        <w:rPr>
          <w:rFonts w:cs="Arial"/>
        </w:rPr>
      </w:r>
      <w:r w:rsidR="002143F0">
        <w:rPr>
          <w:rFonts w:cs="Arial"/>
        </w:rPr>
        <w:fldChar w:fldCharType="separate"/>
      </w:r>
      <w:r w:rsidR="00AD6E8B">
        <w:rPr>
          <w:rFonts w:cs="Arial"/>
        </w:rPr>
        <w:t>305</w:t>
      </w:r>
      <w:r w:rsidR="002143F0">
        <w:rPr>
          <w:rFonts w:cs="Arial"/>
        </w:rPr>
        <w:fldChar w:fldCharType="end"/>
      </w:r>
      <w:r w:rsidR="00CC1360">
        <w:rPr>
          <w:rFonts w:cs="Arial"/>
        </w:rPr>
        <w:t xml:space="preserve">. </w:t>
      </w:r>
      <w:r>
        <w:rPr>
          <w:rFonts w:cs="Arial"/>
        </w:rPr>
        <w:t xml:space="preserve">člena tega zakona. </w:t>
      </w:r>
    </w:p>
    <w:p w:rsidR="00B0459E" w:rsidRDefault="00B0459E" w:rsidP="00B73507">
      <w:pPr>
        <w:rPr>
          <w:rFonts w:cs="Arial"/>
        </w:rPr>
      </w:pPr>
    </w:p>
    <w:p w:rsidR="00B0459E" w:rsidRDefault="00B0459E" w:rsidP="00B73507">
      <w:pPr>
        <w:rPr>
          <w:rFonts w:cs="Arial"/>
        </w:rPr>
      </w:pPr>
    </w:p>
    <w:p w:rsidR="001D1E1E" w:rsidRDefault="00B0459E" w:rsidP="007D1782">
      <w:pPr>
        <w:pStyle w:val="Obrazloitev"/>
      </w:pPr>
      <w:r w:rsidRPr="00B0459E">
        <w:t>Določbe tega dela zakona urejajo pogoje za zagotavljanje oskrbe s toploto in drugimi energetskimi plini iz zaključenih distribucijskih sistemov, pri čemer je določena spodnja meja za omejitev veljavnosti določb tega dela zakona na sisteme z najmanj 300 kW priključene moči  in za lastniške distribucij</w:t>
      </w:r>
      <w:r w:rsidR="00885203">
        <w:t>s</w:t>
      </w:r>
      <w:r w:rsidRPr="00B0459E">
        <w:t>ke sisteme</w:t>
      </w:r>
      <w:r w:rsidR="00885203">
        <w:t>, za katere pa velja obveznost poročanja agenciji</w:t>
      </w:r>
      <w:r w:rsidRPr="00B0459E">
        <w:t>.</w:t>
      </w:r>
    </w:p>
    <w:p w:rsidR="00B0459E" w:rsidRPr="00CF1EE2" w:rsidRDefault="00B0459E" w:rsidP="00B73507">
      <w:pPr>
        <w:rPr>
          <w:rFonts w:cs="Arial"/>
        </w:rPr>
      </w:pPr>
    </w:p>
    <w:p w:rsidR="00B73507" w:rsidRPr="00B24669" w:rsidRDefault="00B73507" w:rsidP="00391BB3">
      <w:pPr>
        <w:pStyle w:val="Naslov5"/>
      </w:pPr>
      <w:bookmarkStart w:id="1190" w:name="_Toc358722136"/>
      <w:r w:rsidRPr="00CF1EE2">
        <w:t>člen</w:t>
      </w:r>
      <w:r w:rsidR="00B24669">
        <w:br/>
      </w:r>
      <w:r w:rsidRPr="00B24669">
        <w:t>(definicije)</w:t>
      </w:r>
      <w:bookmarkEnd w:id="1190"/>
    </w:p>
    <w:p w:rsidR="00B73507" w:rsidRPr="00CF1EE2" w:rsidRDefault="00B73507" w:rsidP="00B73507">
      <w:pPr>
        <w:ind w:left="720"/>
        <w:jc w:val="center"/>
        <w:rPr>
          <w:rFonts w:cs="Arial"/>
        </w:rPr>
      </w:pPr>
    </w:p>
    <w:p w:rsidR="00B73507" w:rsidRPr="00CF1EE2" w:rsidRDefault="00B73507" w:rsidP="00EB7D40">
      <w:pPr>
        <w:spacing w:after="120"/>
        <w:rPr>
          <w:rFonts w:cs="Arial"/>
        </w:rPr>
      </w:pPr>
      <w:r w:rsidRPr="00CF1EE2">
        <w:rPr>
          <w:rFonts w:cs="Arial"/>
        </w:rPr>
        <w:t>V tem delu zakona imajo izrazi naslednji pomen:</w:t>
      </w:r>
    </w:p>
    <w:p w:rsidR="00B73507" w:rsidRPr="00604DF5" w:rsidRDefault="00604DF5" w:rsidP="00604DF5">
      <w:pPr>
        <w:rPr>
          <w:rFonts w:cs="Arial"/>
        </w:rPr>
      </w:pPr>
      <w:r w:rsidRPr="00604DF5">
        <w:rPr>
          <w:rFonts w:cs="Arial"/>
        </w:rPr>
        <w:t xml:space="preserve">1. </w:t>
      </w:r>
      <w:r w:rsidR="00B73507" w:rsidRPr="00604DF5">
        <w:rPr>
          <w:rFonts w:cs="Arial"/>
        </w:rPr>
        <w:t xml:space="preserve">»drug energetski plin« pomeni energetski plin, ki se uporablja kot energent, razen zemeljskega plina, katerega oskrba se izvaja skladno s </w:t>
      </w:r>
      <w:r w:rsidR="003E3531" w:rsidRPr="00604DF5">
        <w:rPr>
          <w:rFonts w:cs="Arial"/>
        </w:rPr>
        <w:t>tretjim delom tega zakona</w:t>
      </w:r>
      <w:r w:rsidR="00B73507" w:rsidRPr="00604DF5">
        <w:rPr>
          <w:rFonts w:cs="Arial"/>
        </w:rPr>
        <w:t>;</w:t>
      </w:r>
    </w:p>
    <w:p w:rsidR="00B73507" w:rsidRPr="00604DF5" w:rsidRDefault="00604DF5" w:rsidP="00604DF5">
      <w:pPr>
        <w:rPr>
          <w:rFonts w:cs="Arial"/>
        </w:rPr>
      </w:pPr>
      <w:r w:rsidRPr="00604DF5">
        <w:rPr>
          <w:rFonts w:cs="Arial"/>
        </w:rPr>
        <w:t xml:space="preserve">2. </w:t>
      </w:r>
      <w:r w:rsidR="00B73507" w:rsidRPr="00604DF5">
        <w:rPr>
          <w:rFonts w:cs="Arial"/>
        </w:rPr>
        <w:t>»distribuc</w:t>
      </w:r>
      <w:r w:rsidR="0066140A">
        <w:rPr>
          <w:rFonts w:cs="Arial"/>
        </w:rPr>
        <w:t>ija« pomeni prenos toplote</w:t>
      </w:r>
      <w:r w:rsidR="00B73507" w:rsidRPr="00604DF5">
        <w:rPr>
          <w:rFonts w:cs="Arial"/>
        </w:rPr>
        <w:t xml:space="preserve"> </w:t>
      </w:r>
      <w:r w:rsidR="009F6121" w:rsidRPr="00604DF5">
        <w:rPr>
          <w:rFonts w:cs="Arial"/>
        </w:rPr>
        <w:t>ali</w:t>
      </w:r>
      <w:r w:rsidR="00B73507" w:rsidRPr="00604DF5">
        <w:rPr>
          <w:rFonts w:cs="Arial"/>
        </w:rPr>
        <w:t xml:space="preserve"> drugih energetskih plinov po distribucijskem sistemu in vključuje tudi dobavo končnim odjemalcem;</w:t>
      </w:r>
    </w:p>
    <w:p w:rsidR="00B73507" w:rsidRPr="00604DF5" w:rsidRDefault="00604DF5" w:rsidP="00604DF5">
      <w:pPr>
        <w:rPr>
          <w:rFonts w:cs="Arial"/>
        </w:rPr>
      </w:pPr>
      <w:r w:rsidRPr="00604DF5">
        <w:rPr>
          <w:rFonts w:cs="Arial"/>
        </w:rPr>
        <w:t xml:space="preserve">3. </w:t>
      </w:r>
      <w:r w:rsidR="00B73507" w:rsidRPr="00604DF5">
        <w:rPr>
          <w:rFonts w:cs="Arial"/>
        </w:rPr>
        <w:t>»distribucijski sistem« pomeni sistem naprav in napeljav, ki omogoča prenos toplote ali drugega energetskega plina prek</w:t>
      </w:r>
      <w:r w:rsidR="009F6121" w:rsidRPr="00604DF5">
        <w:rPr>
          <w:rFonts w:cs="Arial"/>
        </w:rPr>
        <w:t>o</w:t>
      </w:r>
      <w:r w:rsidR="00B73507" w:rsidRPr="00604DF5">
        <w:rPr>
          <w:rFonts w:cs="Arial"/>
        </w:rPr>
        <w:t xml:space="preserve"> omrežja od običajno centralnega vira do končnih odjemalcev v več </w:t>
      </w:r>
      <w:r w:rsidR="00703F5C">
        <w:rPr>
          <w:rFonts w:cs="Arial"/>
        </w:rPr>
        <w:t>stavbah</w:t>
      </w:r>
      <w:r w:rsidR="00703F5C" w:rsidRPr="00604DF5">
        <w:rPr>
          <w:rFonts w:cs="Arial"/>
        </w:rPr>
        <w:t xml:space="preserve"> </w:t>
      </w:r>
      <w:r w:rsidR="00B73507" w:rsidRPr="00604DF5">
        <w:rPr>
          <w:rFonts w:cs="Arial"/>
        </w:rPr>
        <w:t>ali lokacijah;</w:t>
      </w:r>
    </w:p>
    <w:p w:rsidR="009F6121" w:rsidRPr="00604DF5" w:rsidRDefault="00604DF5" w:rsidP="00604DF5">
      <w:pPr>
        <w:rPr>
          <w:rFonts w:cs="Arial"/>
        </w:rPr>
      </w:pPr>
      <w:r w:rsidRPr="00604DF5">
        <w:rPr>
          <w:rFonts w:cs="Arial"/>
        </w:rPr>
        <w:t xml:space="preserve">4. </w:t>
      </w:r>
      <w:r w:rsidR="009F6121" w:rsidRPr="00604DF5">
        <w:rPr>
          <w:rFonts w:cs="Arial"/>
        </w:rPr>
        <w:t>»gospodinjski odjemalec« pomeni odjemalca, ki kupuje toploto ali drugi energetski plin za svojo lastno rabo v gospodinjstvu;</w:t>
      </w:r>
    </w:p>
    <w:p w:rsidR="00B73507" w:rsidRPr="00604DF5" w:rsidRDefault="00604DF5" w:rsidP="00604DF5">
      <w:pPr>
        <w:rPr>
          <w:rFonts w:cs="Arial"/>
        </w:rPr>
      </w:pPr>
      <w:r w:rsidRPr="00604DF5">
        <w:rPr>
          <w:rFonts w:cs="Arial"/>
        </w:rPr>
        <w:t xml:space="preserve">5. </w:t>
      </w:r>
      <w:r w:rsidR="00B73507" w:rsidRPr="00604DF5">
        <w:rPr>
          <w:rFonts w:cs="Arial"/>
        </w:rPr>
        <w:t>»distributer« pomeni pravno ali fizično osebo, ki izvaja dejavnost distribucije;</w:t>
      </w:r>
    </w:p>
    <w:p w:rsidR="009F6121" w:rsidRPr="00604DF5" w:rsidRDefault="00604DF5" w:rsidP="00604DF5">
      <w:pPr>
        <w:rPr>
          <w:rFonts w:cs="Arial"/>
        </w:rPr>
      </w:pPr>
      <w:r w:rsidRPr="00604DF5">
        <w:rPr>
          <w:rFonts w:cs="Arial"/>
        </w:rPr>
        <w:t xml:space="preserve">6. </w:t>
      </w:r>
      <w:r w:rsidR="009F6121" w:rsidRPr="00604DF5">
        <w:rPr>
          <w:rFonts w:cs="Arial"/>
        </w:rPr>
        <w:t>»končni odjemalec« pomeni odjemalca, ki kupuje toploto ali drugi energetski plin za svojo lastno rabo;</w:t>
      </w:r>
    </w:p>
    <w:p w:rsidR="00B73507" w:rsidRDefault="00604DF5" w:rsidP="00604DF5">
      <w:pPr>
        <w:rPr>
          <w:rFonts w:cs="Arial"/>
        </w:rPr>
      </w:pPr>
      <w:r w:rsidRPr="00604DF5">
        <w:rPr>
          <w:rFonts w:cs="Arial"/>
        </w:rPr>
        <w:t xml:space="preserve">7. </w:t>
      </w:r>
      <w:r w:rsidR="00B73507" w:rsidRPr="00604DF5">
        <w:rPr>
          <w:rFonts w:cs="Arial"/>
        </w:rPr>
        <w:t xml:space="preserve">»lastniški distribucijski sistem« pomeni distribucijski sistem, ki je skladno s predpisi, ki urejajo </w:t>
      </w:r>
      <w:r w:rsidR="00CC1360">
        <w:rPr>
          <w:rFonts w:cs="Arial"/>
        </w:rPr>
        <w:t xml:space="preserve">pravice na delih stavb </w:t>
      </w:r>
      <w:r w:rsidR="00B73507" w:rsidRPr="00604DF5">
        <w:rPr>
          <w:rFonts w:cs="Arial"/>
        </w:rPr>
        <w:t>, v solasti ali skupni lasti končnih odjemalcev</w:t>
      </w:r>
      <w:r w:rsidR="00703F5C">
        <w:rPr>
          <w:rFonts w:cs="Arial"/>
        </w:rPr>
        <w:t>, ki lahko vključuje tudi proizvodnji vir</w:t>
      </w:r>
      <w:r w:rsidR="00B73507" w:rsidRPr="00604DF5">
        <w:rPr>
          <w:rFonts w:cs="Arial"/>
        </w:rPr>
        <w:t>;</w:t>
      </w:r>
    </w:p>
    <w:p w:rsidR="00885203" w:rsidRPr="00604DF5" w:rsidRDefault="00885203" w:rsidP="00604DF5">
      <w:pPr>
        <w:rPr>
          <w:rFonts w:cs="Arial"/>
        </w:rPr>
      </w:pPr>
      <w:r>
        <w:rPr>
          <w:rFonts w:cs="Arial"/>
        </w:rPr>
        <w:t>8. »odjemno mesto«</w:t>
      </w:r>
      <w:r w:rsidRPr="00885203">
        <w:rPr>
          <w:szCs w:val="24"/>
        </w:rPr>
        <w:t xml:space="preserve"> </w:t>
      </w:r>
      <w:r>
        <w:rPr>
          <w:szCs w:val="24"/>
        </w:rPr>
        <w:t xml:space="preserve">pomeni </w:t>
      </w:r>
      <w:r w:rsidRPr="00537EC1">
        <w:rPr>
          <w:szCs w:val="24"/>
        </w:rPr>
        <w:t xml:space="preserve">mesto na katerem se izvajajo meritve ali drug način ugotavljanja količin </w:t>
      </w:r>
      <w:r>
        <w:rPr>
          <w:szCs w:val="24"/>
        </w:rPr>
        <w:t>toplote ali drugih energetskih plinov</w:t>
      </w:r>
      <w:r w:rsidRPr="00537EC1">
        <w:rPr>
          <w:szCs w:val="24"/>
        </w:rPr>
        <w:t xml:space="preserve"> za končnega odjemalca;</w:t>
      </w:r>
    </w:p>
    <w:p w:rsidR="00B80EA4" w:rsidRDefault="00604DF5" w:rsidP="00604DF5">
      <w:pPr>
        <w:rPr>
          <w:rFonts w:cs="Arial"/>
        </w:rPr>
      </w:pPr>
      <w:r w:rsidRPr="00604DF5">
        <w:rPr>
          <w:rFonts w:cs="Arial"/>
        </w:rPr>
        <w:t xml:space="preserve">9. </w:t>
      </w:r>
      <w:r w:rsidR="00B80EA4">
        <w:rPr>
          <w:szCs w:val="24"/>
        </w:rPr>
        <w:t>»priključek na dis</w:t>
      </w:r>
      <w:r w:rsidR="00035CD0">
        <w:rPr>
          <w:szCs w:val="24"/>
        </w:rPr>
        <w:t xml:space="preserve">tribucijski sistem« pomeni </w:t>
      </w:r>
      <w:r w:rsidR="00B80EA4">
        <w:rPr>
          <w:szCs w:val="24"/>
        </w:rPr>
        <w:t>vod, ki je namenjen transportu toplote</w:t>
      </w:r>
      <w:r w:rsidR="00035CD0">
        <w:rPr>
          <w:szCs w:val="24"/>
        </w:rPr>
        <w:t xml:space="preserve"> ali drugega plina</w:t>
      </w:r>
      <w:r w:rsidR="00B80EA4">
        <w:rPr>
          <w:szCs w:val="24"/>
        </w:rPr>
        <w:t xml:space="preserve"> od distribucijskega sistema le do posameznega končnega odjemalca ali več končnih odjemalcev v isti stavbi, </w:t>
      </w:r>
      <w:r w:rsidR="00B80EA4">
        <w:rPr>
          <w:rFonts w:cs="Arial"/>
        </w:rPr>
        <w:t xml:space="preserve">ki </w:t>
      </w:r>
      <w:r w:rsidR="00B80EA4" w:rsidRPr="00C553C0">
        <w:rPr>
          <w:rFonts w:cs="Arial"/>
        </w:rPr>
        <w:t xml:space="preserve">povezuje distribucijski sistem </w:t>
      </w:r>
      <w:r w:rsidR="00B80EA4">
        <w:rPr>
          <w:rFonts w:cs="Arial"/>
        </w:rPr>
        <w:t>z</w:t>
      </w:r>
      <w:r w:rsidR="00B80EA4" w:rsidRPr="00C553C0">
        <w:rPr>
          <w:rFonts w:cs="Arial"/>
        </w:rPr>
        <w:t xml:space="preserve"> napeljavo </w:t>
      </w:r>
      <w:r w:rsidR="00B80EA4">
        <w:rPr>
          <w:rFonts w:cs="Arial"/>
        </w:rPr>
        <w:t xml:space="preserve">končnega </w:t>
      </w:r>
      <w:r w:rsidR="00B80EA4" w:rsidRPr="00C553C0">
        <w:rPr>
          <w:rFonts w:cs="Arial"/>
        </w:rPr>
        <w:t>odje</w:t>
      </w:r>
      <w:r w:rsidR="00B80EA4">
        <w:rPr>
          <w:rFonts w:cs="Arial"/>
        </w:rPr>
        <w:t>malca oz. stavbe z več odjemalci in</w:t>
      </w:r>
      <w:r w:rsidR="00B80EA4" w:rsidRPr="002B684E">
        <w:rPr>
          <w:rFonts w:cs="Arial"/>
        </w:rPr>
        <w:t xml:space="preserve"> poteka od mest</w:t>
      </w:r>
      <w:r w:rsidR="00B80EA4">
        <w:rPr>
          <w:rFonts w:cs="Arial"/>
        </w:rPr>
        <w:t>a priključitve na distribucijski</w:t>
      </w:r>
      <w:r w:rsidR="00B80EA4" w:rsidRPr="002B684E">
        <w:rPr>
          <w:rFonts w:cs="Arial"/>
        </w:rPr>
        <w:t xml:space="preserve"> </w:t>
      </w:r>
      <w:r w:rsidR="00B80EA4">
        <w:rPr>
          <w:rFonts w:cs="Arial"/>
        </w:rPr>
        <w:t>sistem</w:t>
      </w:r>
      <w:r w:rsidR="00B80EA4" w:rsidRPr="002B684E">
        <w:rPr>
          <w:rFonts w:cs="Arial"/>
        </w:rPr>
        <w:t xml:space="preserve"> </w:t>
      </w:r>
      <w:r w:rsidR="00B80EA4">
        <w:rPr>
          <w:rFonts w:cs="Arial"/>
        </w:rPr>
        <w:t>do glavne zaporne pipe;</w:t>
      </w:r>
    </w:p>
    <w:p w:rsidR="007C3028" w:rsidRDefault="00035CD0" w:rsidP="00604DF5">
      <w:pPr>
        <w:rPr>
          <w:rFonts w:cs="Arial"/>
        </w:rPr>
      </w:pPr>
      <w:r>
        <w:rPr>
          <w:rFonts w:cs="Arial"/>
        </w:rPr>
        <w:t xml:space="preserve">10. »priključni </w:t>
      </w:r>
      <w:r w:rsidR="007C3028">
        <w:rPr>
          <w:rFonts w:cs="Arial"/>
        </w:rPr>
        <w:t>vod« pome</w:t>
      </w:r>
      <w:r>
        <w:rPr>
          <w:rFonts w:cs="Arial"/>
        </w:rPr>
        <w:t xml:space="preserve">ni del </w:t>
      </w:r>
      <w:r w:rsidR="00885203">
        <w:rPr>
          <w:rFonts w:cs="Arial"/>
        </w:rPr>
        <w:t xml:space="preserve">distribucijskega </w:t>
      </w:r>
      <w:r>
        <w:rPr>
          <w:rFonts w:cs="Arial"/>
        </w:rPr>
        <w:t xml:space="preserve">sistema od glavnega </w:t>
      </w:r>
      <w:r w:rsidR="007C3028">
        <w:rPr>
          <w:rFonts w:cs="Arial"/>
        </w:rPr>
        <w:t>voda</w:t>
      </w:r>
      <w:r w:rsidR="00885203">
        <w:rPr>
          <w:rFonts w:cs="Arial"/>
        </w:rPr>
        <w:t xml:space="preserve"> do priključka</w:t>
      </w:r>
      <w:r w:rsidR="007C3028">
        <w:rPr>
          <w:rFonts w:cs="Arial"/>
        </w:rPr>
        <w:t>, namenjen priključitvi enega ali več končnih odjemalcev</w:t>
      </w:r>
      <w:r>
        <w:rPr>
          <w:rFonts w:cs="Arial"/>
        </w:rPr>
        <w:t>;</w:t>
      </w:r>
    </w:p>
    <w:p w:rsidR="00B73507" w:rsidRDefault="007C3028" w:rsidP="00604DF5">
      <w:pPr>
        <w:rPr>
          <w:rFonts w:cs="Arial"/>
        </w:rPr>
      </w:pPr>
      <w:r>
        <w:rPr>
          <w:rFonts w:cs="Arial"/>
        </w:rPr>
        <w:t>11</w:t>
      </w:r>
      <w:r w:rsidR="00B80EA4">
        <w:rPr>
          <w:rFonts w:cs="Arial"/>
        </w:rPr>
        <w:t xml:space="preserve">. </w:t>
      </w:r>
      <w:r w:rsidR="00B73507" w:rsidRPr="00604DF5">
        <w:rPr>
          <w:rFonts w:cs="Arial"/>
        </w:rPr>
        <w:t xml:space="preserve">»distribucijski sistem« </w:t>
      </w:r>
      <w:r w:rsidR="00B73507">
        <w:rPr>
          <w:rFonts w:cs="Arial"/>
        </w:rPr>
        <w:t>pomeni funkcionalno samostojen distribucijski sistem</w:t>
      </w:r>
      <w:r w:rsidR="00B73507" w:rsidRPr="00682F5E">
        <w:rPr>
          <w:rFonts w:cs="Arial"/>
        </w:rPr>
        <w:t xml:space="preserve"> </w:t>
      </w:r>
      <w:r w:rsidR="00B73507">
        <w:rPr>
          <w:rFonts w:cs="Arial"/>
        </w:rPr>
        <w:t>na zaokroženem območju, ki ni povezan z drugimi energetskimi sistemi in je pod pogoji iz tega zakona namenjen distribuciji toplote ali drugih energetskih plinov.</w:t>
      </w:r>
    </w:p>
    <w:p w:rsidR="00B0459E" w:rsidRDefault="00B0459E" w:rsidP="00604DF5">
      <w:pPr>
        <w:rPr>
          <w:rFonts w:cs="Arial"/>
        </w:rPr>
      </w:pPr>
    </w:p>
    <w:p w:rsidR="001D1E1E" w:rsidRDefault="00B0459E" w:rsidP="007D1782">
      <w:pPr>
        <w:pStyle w:val="Obrazloitev"/>
      </w:pPr>
      <w:r w:rsidRPr="00B0459E">
        <w:t>V definicijah so zbrani pojmi, ki so nujni za razumevanje tega dela za</w:t>
      </w:r>
      <w:r w:rsidR="00885203">
        <w:t>kona. Pri tem je potrebno poudar</w:t>
      </w:r>
      <w:r w:rsidRPr="00B0459E">
        <w:t>iti, da je distributer v primeru zaključenih distribucijskih sistemih tudi dobavitelj energije oziroma energenta končnemu odjemalcu.</w:t>
      </w:r>
    </w:p>
    <w:p w:rsidR="001D1E1E" w:rsidRDefault="00B0459E" w:rsidP="007D1782">
      <w:pPr>
        <w:pStyle w:val="Obrazloitev"/>
      </w:pPr>
      <w:r w:rsidRPr="00B0459E">
        <w:t xml:space="preserve"> V pojmih je tudi določena meja za majhen distribucijski sistem in sicer na 30 gospodinjskih odjemlacev, kar predstavlja spodnjo mejo za regulacijo cene toplote za tarifne odjemalce.</w:t>
      </w:r>
      <w:r w:rsidR="00885203" w:rsidRPr="00885203">
        <w:t xml:space="preserve"> </w:t>
      </w:r>
      <w:r w:rsidR="00885203">
        <w:t>Pojem »distribucija« in »distributer« se nanaša tako na področje oskrbe s toploto kot tudi oskrbe z drugimi energetskimi plini</w:t>
      </w:r>
    </w:p>
    <w:p w:rsidR="00B0459E" w:rsidRPr="00B73507" w:rsidRDefault="00B0459E" w:rsidP="00604DF5">
      <w:pPr>
        <w:rPr>
          <w:rFonts w:cs="Arial"/>
        </w:rPr>
      </w:pPr>
    </w:p>
    <w:p w:rsidR="00B73507" w:rsidRPr="00B24669" w:rsidRDefault="00B73507" w:rsidP="00391BB3">
      <w:pPr>
        <w:pStyle w:val="Naslov5"/>
      </w:pPr>
      <w:bookmarkStart w:id="1191" w:name="_Ref294682912"/>
      <w:bookmarkStart w:id="1192" w:name="_Toc358722137"/>
      <w:r>
        <w:t>č</w:t>
      </w:r>
      <w:r w:rsidRPr="00CF1EE2">
        <w:t>len</w:t>
      </w:r>
      <w:bookmarkEnd w:id="1191"/>
      <w:r w:rsidR="00B24669">
        <w:br/>
      </w:r>
      <w:r w:rsidRPr="00B24669">
        <w:t>(oblike opravljanja dejavnosti distribucije)</w:t>
      </w:r>
      <w:bookmarkEnd w:id="1192"/>
    </w:p>
    <w:p w:rsidR="00B73507" w:rsidRDefault="00B73507" w:rsidP="00B73507">
      <w:pPr>
        <w:rPr>
          <w:rFonts w:cs="Arial"/>
        </w:rPr>
      </w:pPr>
    </w:p>
    <w:p w:rsidR="00B73507" w:rsidRDefault="00B73507" w:rsidP="00B73507">
      <w:pPr>
        <w:spacing w:after="120"/>
        <w:rPr>
          <w:rFonts w:cs="Arial"/>
        </w:rPr>
      </w:pPr>
      <w:r w:rsidRPr="00A714C8">
        <w:rPr>
          <w:rFonts w:cs="Arial"/>
        </w:rPr>
        <w:t>(1</w:t>
      </w:r>
      <w:r>
        <w:rPr>
          <w:rFonts w:cs="Arial"/>
        </w:rPr>
        <w:t>) Dejavnost distribucije toplote in dejavnost distribucije drugih energetskih plinov se lahko opravlja kot:</w:t>
      </w:r>
    </w:p>
    <w:p w:rsidR="00B73507" w:rsidRDefault="00B73507" w:rsidP="001617CF">
      <w:pPr>
        <w:numPr>
          <w:ilvl w:val="0"/>
          <w:numId w:val="57"/>
        </w:numPr>
        <w:ind w:hanging="294"/>
        <w:rPr>
          <w:rFonts w:cs="Arial"/>
        </w:rPr>
      </w:pPr>
      <w:r>
        <w:rPr>
          <w:rFonts w:cs="Arial"/>
        </w:rPr>
        <w:t>izbirna lokalna gospodarska javna služba ali</w:t>
      </w:r>
    </w:p>
    <w:p w:rsidR="00B73507" w:rsidRPr="00B84C8A" w:rsidRDefault="00B73507" w:rsidP="001617CF">
      <w:pPr>
        <w:numPr>
          <w:ilvl w:val="0"/>
          <w:numId w:val="57"/>
        </w:numPr>
        <w:ind w:hanging="294"/>
        <w:rPr>
          <w:rFonts w:cs="Arial"/>
        </w:rPr>
      </w:pPr>
      <w:r>
        <w:rPr>
          <w:rFonts w:cs="Arial"/>
        </w:rPr>
        <w:t xml:space="preserve">regulirana gospodarska dejavnost, za katero veljajo obveznosti v javnem interesu (v nadaljevanju: regulirana dejavnost). </w:t>
      </w:r>
    </w:p>
    <w:p w:rsidR="00B73507" w:rsidRDefault="00B73507" w:rsidP="00B73507">
      <w:pPr>
        <w:ind w:left="426"/>
        <w:rPr>
          <w:rFonts w:cs="Arial"/>
        </w:rPr>
      </w:pPr>
    </w:p>
    <w:p w:rsidR="00B73507" w:rsidRDefault="00B73507" w:rsidP="009F6121">
      <w:pPr>
        <w:rPr>
          <w:rFonts w:cs="Arial"/>
        </w:rPr>
      </w:pPr>
      <w:r>
        <w:rPr>
          <w:rFonts w:cs="Arial"/>
        </w:rPr>
        <w:t>(2) Kot izbirna lokalna gospodarska javna služba se opravlja dejavnost distribucije, če tako z odlokom določi lokalna skupnost, kadar je trajna in nemotena oskrba s toploto</w:t>
      </w:r>
      <w:r w:rsidRPr="00CF1EE2">
        <w:rPr>
          <w:rFonts w:cs="Arial"/>
        </w:rPr>
        <w:t xml:space="preserve"> in drugimi energetskimi </w:t>
      </w:r>
      <w:r>
        <w:rPr>
          <w:rFonts w:cs="Arial"/>
        </w:rPr>
        <w:t>plini v javnem interesu zaradi zagotavljanja javnih potreb. Z odlokom se določi tudi prostorski obseg distribucijskega območja za opravljanje gospodarske javne službe, ki je jasno ločen od preostalega območja.</w:t>
      </w:r>
    </w:p>
    <w:p w:rsidR="00B73507" w:rsidRDefault="00B73507" w:rsidP="009F6121">
      <w:pPr>
        <w:rPr>
          <w:rFonts w:cs="Arial"/>
        </w:rPr>
      </w:pPr>
    </w:p>
    <w:p w:rsidR="00B73507" w:rsidRDefault="00B73507" w:rsidP="009F6121">
      <w:pPr>
        <w:rPr>
          <w:rFonts w:cs="Arial"/>
        </w:rPr>
      </w:pPr>
      <w:r>
        <w:rPr>
          <w:rFonts w:cs="Arial"/>
        </w:rPr>
        <w:t xml:space="preserve">(3) Če za območje, kjer naj bi se zagotovil nov distribucijski sistem, izbirna lokalna gospodarska javna služba ni določena in če lokalna skupnost po postopku iz </w:t>
      </w:r>
      <w:r w:rsidR="002143F0">
        <w:rPr>
          <w:rFonts w:cs="Arial"/>
        </w:rPr>
        <w:fldChar w:fldCharType="begin"/>
      </w:r>
      <w:r w:rsidR="009F6121">
        <w:rPr>
          <w:rFonts w:cs="Arial"/>
        </w:rPr>
        <w:instrText xml:space="preserve"> REF _Ref294775771 \r \h </w:instrText>
      </w:r>
      <w:r w:rsidR="002143F0">
        <w:rPr>
          <w:rFonts w:cs="Arial"/>
        </w:rPr>
      </w:r>
      <w:r w:rsidR="002143F0">
        <w:rPr>
          <w:rFonts w:cs="Arial"/>
        </w:rPr>
        <w:fldChar w:fldCharType="separate"/>
      </w:r>
      <w:r w:rsidR="00AD6E8B">
        <w:rPr>
          <w:rFonts w:cs="Arial"/>
        </w:rPr>
        <w:t>279</w:t>
      </w:r>
      <w:r w:rsidR="002143F0">
        <w:rPr>
          <w:rFonts w:cs="Arial"/>
        </w:rPr>
        <w:fldChar w:fldCharType="end"/>
      </w:r>
      <w:r>
        <w:rPr>
          <w:rFonts w:cs="Arial"/>
        </w:rPr>
        <w:t xml:space="preserve">. </w:t>
      </w:r>
      <w:r w:rsidR="009F6121">
        <w:rPr>
          <w:rFonts w:cs="Arial"/>
        </w:rPr>
        <w:t>č</w:t>
      </w:r>
      <w:r>
        <w:rPr>
          <w:rFonts w:cs="Arial"/>
        </w:rPr>
        <w:t>lena ne določi, da se na tem območju prične izvajati izbirna lokalna gospodarska javna služba, se dejavnost distribucije toplote in drugih energetskih plinov na tem območju opravlja kot regulirana dejavnost.</w:t>
      </w:r>
    </w:p>
    <w:p w:rsidR="009F6121" w:rsidRDefault="009F6121" w:rsidP="009F6121">
      <w:pPr>
        <w:rPr>
          <w:rFonts w:cs="Arial"/>
        </w:rPr>
      </w:pPr>
    </w:p>
    <w:p w:rsidR="009F6121" w:rsidRDefault="009F6121" w:rsidP="009F6121">
      <w:pPr>
        <w:rPr>
          <w:rFonts w:cs="Arial"/>
        </w:rPr>
      </w:pPr>
      <w:r>
        <w:rPr>
          <w:rFonts w:cs="Arial"/>
        </w:rPr>
        <w:t>(4) Lokalna skupnost obvesti agencijo o sprejetju in objavi odloka iz drugega odstavka tega člena.</w:t>
      </w:r>
    </w:p>
    <w:p w:rsidR="009F6121" w:rsidRDefault="009F6121" w:rsidP="005B0617">
      <w:pPr>
        <w:ind w:left="360"/>
        <w:rPr>
          <w:rFonts w:cs="Arial"/>
        </w:rPr>
      </w:pPr>
    </w:p>
    <w:p w:rsidR="00885203" w:rsidRPr="00885203" w:rsidRDefault="00885203" w:rsidP="00885203">
      <w:pPr>
        <w:jc w:val="both"/>
        <w:rPr>
          <w:i/>
          <w:color w:val="4F81BD"/>
        </w:rPr>
      </w:pPr>
      <w:r w:rsidRPr="00885203">
        <w:rPr>
          <w:i/>
          <w:color w:val="4F81BD"/>
        </w:rPr>
        <w:t>Zakon v tem členu določa načine izvajanja distribucije toplote in drugih energetskih plinov iz zaključenih distribucijskih sistemov kot izbirne lokalne gospodarske javne službe ali kot regulirane gospodarske dejavnosti.  Zaradi subsidiarnosti občine pri načrtovanju energetskih sistemov na njenem območju in hkrati z namenom spodbujanja malih distribucijskih sistemov je bilo potrebno nekoliko spremeniti določila do sedaj veljavnega energetskega zakona glede druge opcije izvajanja distribucije po zaključenih omrežjih. V ta namen je uvedena opcija “regulirana dejavnost” za območja, kjer se občina ne odloči izvajati gospodarske javne službe. Posledično je zelo pomembno, da občina tudi prostorsko določi obseg izvajanja distribucije.</w:t>
      </w:r>
    </w:p>
    <w:p w:rsidR="00B0459E" w:rsidRDefault="00B0459E" w:rsidP="005B0617">
      <w:pPr>
        <w:ind w:left="360"/>
        <w:rPr>
          <w:rFonts w:cs="Arial"/>
        </w:rPr>
      </w:pPr>
    </w:p>
    <w:p w:rsidR="00B0459E" w:rsidRDefault="00B0459E" w:rsidP="005B0617">
      <w:pPr>
        <w:ind w:left="360"/>
        <w:rPr>
          <w:rFonts w:cs="Arial"/>
        </w:rPr>
      </w:pPr>
    </w:p>
    <w:p w:rsidR="00B73507" w:rsidRPr="00B24669" w:rsidRDefault="00B73507" w:rsidP="00391BB3">
      <w:pPr>
        <w:pStyle w:val="Naslov5"/>
      </w:pPr>
      <w:bookmarkStart w:id="1193" w:name="_Toc358722138"/>
      <w:r>
        <w:t>člen</w:t>
      </w:r>
      <w:r w:rsidR="00B24669">
        <w:br/>
      </w:r>
      <w:r w:rsidRPr="00B24669">
        <w:t>(izbirna gospodarska javna služba in obvezna uporaba daljinskega ogrevanja)</w:t>
      </w:r>
      <w:bookmarkEnd w:id="1193"/>
    </w:p>
    <w:p w:rsidR="00B73507" w:rsidRDefault="00B73507" w:rsidP="00B73507">
      <w:pPr>
        <w:ind w:left="720"/>
        <w:jc w:val="center"/>
        <w:rPr>
          <w:rFonts w:cs="Arial"/>
        </w:rPr>
      </w:pPr>
    </w:p>
    <w:p w:rsidR="00B73507" w:rsidRDefault="00B73507" w:rsidP="00B73507">
      <w:pPr>
        <w:rPr>
          <w:rFonts w:cs="Arial"/>
        </w:rPr>
      </w:pPr>
      <w:r w:rsidRPr="00A714C8">
        <w:rPr>
          <w:rFonts w:cs="Arial"/>
        </w:rPr>
        <w:t>(1</w:t>
      </w:r>
      <w:r>
        <w:rPr>
          <w:rFonts w:cs="Arial"/>
        </w:rPr>
        <w:t>) Lokalna skupnost določi pogoje in način opravljanja izbirne lokalne gospodarske javne službe v skladu s predpisi, ki urejajo gospodarske javne službe in javno-zasebna partnerstva.</w:t>
      </w:r>
    </w:p>
    <w:p w:rsidR="00B73507" w:rsidRDefault="00B73507" w:rsidP="00B73507">
      <w:pPr>
        <w:ind w:left="426"/>
        <w:rPr>
          <w:rFonts w:cs="Arial"/>
        </w:rPr>
      </w:pPr>
    </w:p>
    <w:p w:rsidR="00B73507" w:rsidRDefault="00B73507" w:rsidP="00B73507">
      <w:pPr>
        <w:rPr>
          <w:rFonts w:cs="Arial"/>
        </w:rPr>
      </w:pPr>
      <w:r>
        <w:rPr>
          <w:rFonts w:cs="Arial"/>
        </w:rPr>
        <w:t xml:space="preserve">(2) Zato, da se za zagotavljanje javnih potreb iz drugega odstavka prejšnjega člena zagotovi potreben obseg investicij v nov ali obstoječ distribucijski sistem, lahko lokalna skupnost z odlokom podeli distributerju izključno pravico opravljanja gospodarske javne službe distribucije toplote ali drugih energetskih plinov na območju lokalne skupnosti ali njenem delu. </w:t>
      </w:r>
    </w:p>
    <w:p w:rsidR="00B73507" w:rsidRDefault="00B73507" w:rsidP="00B73507">
      <w:pPr>
        <w:pStyle w:val="Odstavekseznama"/>
        <w:rPr>
          <w:rFonts w:cs="Arial"/>
        </w:rPr>
      </w:pPr>
    </w:p>
    <w:p w:rsidR="00B73507" w:rsidRDefault="00B73507" w:rsidP="00B73507">
      <w:pPr>
        <w:rPr>
          <w:rFonts w:cs="Arial"/>
        </w:rPr>
      </w:pPr>
      <w:r>
        <w:rPr>
          <w:rFonts w:cs="Arial"/>
        </w:rPr>
        <w:t>(3) Uporaba toplote iz distribucijskega sistema, ki se zagotavlja kot gospodarska javna služba, je kot vir oskrbe za ogrevanje obvezna za lastnike objektov, če tako na podlagi Lokalnega energetskega koncepta določi lokalna skupnost z odlokom.</w:t>
      </w:r>
    </w:p>
    <w:p w:rsidR="00B73507" w:rsidRDefault="00B73507" w:rsidP="00B73507">
      <w:pPr>
        <w:pStyle w:val="Odstavekseznama"/>
        <w:rPr>
          <w:rFonts w:cs="Arial"/>
        </w:rPr>
      </w:pPr>
    </w:p>
    <w:p w:rsidR="00B73507" w:rsidRDefault="00B73507" w:rsidP="005B0617">
      <w:pPr>
        <w:rPr>
          <w:rFonts w:cs="Arial"/>
        </w:rPr>
      </w:pPr>
      <w:r>
        <w:rPr>
          <w:rFonts w:cs="Arial"/>
        </w:rPr>
        <w:t xml:space="preserve">(4) Lokalna skupnost lahko na podlagi usmeritev iz Lokalnega energetskega koncepta z odlokom predpiše prioritetno uporabo energentov za ogrevanje na določenem območju občine. </w:t>
      </w:r>
    </w:p>
    <w:p w:rsidR="00B0459E" w:rsidRDefault="00B0459E" w:rsidP="005B0617">
      <w:pPr>
        <w:rPr>
          <w:rFonts w:cs="Arial"/>
        </w:rPr>
      </w:pPr>
    </w:p>
    <w:p w:rsidR="00885203" w:rsidRPr="00885203" w:rsidRDefault="00885203" w:rsidP="00885203">
      <w:pPr>
        <w:jc w:val="both"/>
        <w:rPr>
          <w:i/>
          <w:color w:val="4F81BD"/>
        </w:rPr>
      </w:pPr>
      <w:r w:rsidRPr="00885203">
        <w:rPr>
          <w:i/>
          <w:color w:val="4F81BD"/>
        </w:rPr>
        <w:t>Člen določa pogoje in postopke, ki morajo biti izpolnjeni za izvajanje gospodarske javne službe. Člen prav tako občini omogoča, da predpiše obveznost priključevanja na distribucijski sistem (le v primeru gospodarske javne službe) oziroma določanja prioritetnega načina ogrevanja na območju občine. Za oboje je potrebna podlaga v Lokalnem energetskem načrtu.</w:t>
      </w:r>
    </w:p>
    <w:p w:rsidR="00B0459E" w:rsidRDefault="00B0459E" w:rsidP="005B0617">
      <w:pPr>
        <w:rPr>
          <w:rFonts w:cs="Arial"/>
        </w:rPr>
      </w:pPr>
    </w:p>
    <w:p w:rsidR="00B73507" w:rsidRPr="00B24669" w:rsidRDefault="00B73507" w:rsidP="00391BB3">
      <w:pPr>
        <w:pStyle w:val="Naslov5"/>
      </w:pPr>
      <w:bookmarkStart w:id="1194" w:name="_Ref294775771"/>
      <w:bookmarkStart w:id="1195" w:name="_Ref295995823"/>
      <w:bookmarkStart w:id="1196" w:name="_Toc358722139"/>
      <w:r>
        <w:t>člen</w:t>
      </w:r>
      <w:bookmarkEnd w:id="1194"/>
      <w:r w:rsidR="00B24669">
        <w:br/>
      </w:r>
      <w:r w:rsidRPr="00B24669">
        <w:t>(regulirana dejavnost)</w:t>
      </w:r>
      <w:bookmarkEnd w:id="1195"/>
      <w:bookmarkEnd w:id="1196"/>
    </w:p>
    <w:p w:rsidR="00B73507" w:rsidRDefault="00B73507" w:rsidP="00B73507">
      <w:pPr>
        <w:ind w:left="720"/>
        <w:jc w:val="center"/>
        <w:rPr>
          <w:rFonts w:cs="Arial"/>
        </w:rPr>
      </w:pPr>
    </w:p>
    <w:p w:rsidR="00B73507" w:rsidRDefault="00B73507" w:rsidP="00B73507">
      <w:pPr>
        <w:rPr>
          <w:rFonts w:cs="Arial"/>
        </w:rPr>
      </w:pPr>
      <w:r w:rsidRPr="00A714C8">
        <w:rPr>
          <w:rFonts w:cs="Arial"/>
        </w:rPr>
        <w:t>(1</w:t>
      </w:r>
      <w:r>
        <w:rPr>
          <w:rFonts w:cs="Arial"/>
        </w:rPr>
        <w:t xml:space="preserve">) Za gradnjo distribucijskega sistema zaradi opravljanja regulirane dejavnosti mora investitor pridobiti soglasje lokalne skupnosti, da so izpolnjeni pogoji za gradnjo po tem členu. Sestavni del izreka odločbe je tudi prostorska opredelitev zaključenega distribucijskega sistema, ki je jasno ločen od preostalega območja. </w:t>
      </w:r>
    </w:p>
    <w:p w:rsidR="00B73507" w:rsidRDefault="00B73507" w:rsidP="00B73507">
      <w:pPr>
        <w:ind w:left="426"/>
        <w:rPr>
          <w:rFonts w:cs="Arial"/>
        </w:rPr>
      </w:pPr>
    </w:p>
    <w:p w:rsidR="00B73507" w:rsidRDefault="00B73507" w:rsidP="00B73507">
      <w:pPr>
        <w:rPr>
          <w:rFonts w:cs="Arial"/>
        </w:rPr>
      </w:pPr>
      <w:r>
        <w:rPr>
          <w:rFonts w:cs="Arial"/>
        </w:rPr>
        <w:t>(2) Investitor distribucijskega sistema mora pred začetkom projektiranja sporočiti lokalni skupnosti namero načrtovane gradnje</w:t>
      </w:r>
      <w:r w:rsidR="000F0019" w:rsidRPr="000F0019">
        <w:rPr>
          <w:rFonts w:cs="Arial"/>
        </w:rPr>
        <w:t xml:space="preserve"> </w:t>
      </w:r>
      <w:r w:rsidR="000F0019">
        <w:rPr>
          <w:rFonts w:cs="Arial"/>
        </w:rPr>
        <w:t>in podati vlogo za soglasje za gradnjo</w:t>
      </w:r>
      <w:r>
        <w:rPr>
          <w:rFonts w:cs="Arial"/>
        </w:rPr>
        <w:t xml:space="preserve">, kateri mora predložiti dokumente, iz katerih je razvidna najmanj idejna zasnova investicije in prostorska opredelitev oskrbovalnega območja s predvidenim številom odjemalcev na tem območju. </w:t>
      </w:r>
    </w:p>
    <w:p w:rsidR="00B73507" w:rsidRDefault="00B73507" w:rsidP="00B73507">
      <w:pPr>
        <w:ind w:left="426"/>
        <w:rPr>
          <w:rFonts w:cs="Arial"/>
        </w:rPr>
      </w:pPr>
    </w:p>
    <w:p w:rsidR="00B73507" w:rsidRDefault="00B73507" w:rsidP="00B73507">
      <w:pPr>
        <w:rPr>
          <w:rFonts w:cs="Arial"/>
        </w:rPr>
      </w:pPr>
      <w:r>
        <w:rPr>
          <w:rFonts w:cs="Arial"/>
        </w:rPr>
        <w:t xml:space="preserve">(3) Lokalna skupnost </w:t>
      </w:r>
      <w:r w:rsidR="00252BD7">
        <w:rPr>
          <w:rFonts w:cs="Arial"/>
        </w:rPr>
        <w:t xml:space="preserve">lahko </w:t>
      </w:r>
      <w:r>
        <w:rPr>
          <w:rFonts w:cs="Arial"/>
        </w:rPr>
        <w:t xml:space="preserve">delno ali v celoti zavrne soglasje za gradnjo, če oskrbovalno območje načrtovane gradnje posega v distribucijsko območje gospodarske javne službe, določeno s predpisom iz drugega odstavka </w:t>
      </w:r>
      <w:r w:rsidR="002143F0">
        <w:rPr>
          <w:rFonts w:cs="Arial"/>
        </w:rPr>
        <w:fldChar w:fldCharType="begin"/>
      </w:r>
      <w:r w:rsidR="00DB2E6F">
        <w:rPr>
          <w:rFonts w:cs="Arial"/>
        </w:rPr>
        <w:instrText xml:space="preserve"> REF _Ref294682912 \r \h </w:instrText>
      </w:r>
      <w:r w:rsidR="002143F0">
        <w:rPr>
          <w:rFonts w:cs="Arial"/>
        </w:rPr>
      </w:r>
      <w:r w:rsidR="002143F0">
        <w:rPr>
          <w:rFonts w:cs="Arial"/>
        </w:rPr>
        <w:fldChar w:fldCharType="separate"/>
      </w:r>
      <w:r w:rsidR="00AD6E8B">
        <w:rPr>
          <w:rFonts w:cs="Arial"/>
        </w:rPr>
        <w:t>277</w:t>
      </w:r>
      <w:r w:rsidR="002143F0">
        <w:rPr>
          <w:rFonts w:cs="Arial"/>
        </w:rPr>
        <w:fldChar w:fldCharType="end"/>
      </w:r>
      <w:r w:rsidR="00DB2E6F">
        <w:rPr>
          <w:rFonts w:cs="Arial"/>
        </w:rPr>
        <w:t>. č</w:t>
      </w:r>
      <w:r>
        <w:rPr>
          <w:rFonts w:cs="Arial"/>
        </w:rPr>
        <w:t xml:space="preserve">lena.  </w:t>
      </w:r>
    </w:p>
    <w:p w:rsidR="00B73507" w:rsidRDefault="00B73507" w:rsidP="00B73507">
      <w:pPr>
        <w:ind w:left="426"/>
        <w:rPr>
          <w:rFonts w:cs="Arial"/>
        </w:rPr>
      </w:pPr>
    </w:p>
    <w:p w:rsidR="00B73507" w:rsidRDefault="00B73507" w:rsidP="00B73507">
      <w:pPr>
        <w:rPr>
          <w:rFonts w:cs="Arial"/>
        </w:rPr>
      </w:pPr>
      <w:r>
        <w:rPr>
          <w:rFonts w:cs="Arial"/>
        </w:rPr>
        <w:t>(4) Če izdaj</w:t>
      </w:r>
      <w:r w:rsidR="008B247D">
        <w:rPr>
          <w:rFonts w:cs="Arial"/>
        </w:rPr>
        <w:t>e</w:t>
      </w:r>
      <w:r>
        <w:rPr>
          <w:rFonts w:cs="Arial"/>
        </w:rPr>
        <w:t xml:space="preserve"> soglasja ne zavrne po prejšnjem odstavku lahko lokalna skupnost na podlagi prejetega obvestila v roku 30 dni od prejema obvestila javno objavi poziv vsem zainteresiranim </w:t>
      </w:r>
      <w:r w:rsidR="000A47F2">
        <w:rPr>
          <w:rFonts w:cs="Arial"/>
        </w:rPr>
        <w:t>odjemalce</w:t>
      </w:r>
      <w:r>
        <w:rPr>
          <w:rFonts w:cs="Arial"/>
        </w:rPr>
        <w:t>m, da</w:t>
      </w:r>
      <w:r w:rsidRPr="00E52036">
        <w:rPr>
          <w:rFonts w:cs="Arial"/>
        </w:rPr>
        <w:t xml:space="preserve"> </w:t>
      </w:r>
      <w:r>
        <w:rPr>
          <w:rFonts w:cs="Arial"/>
        </w:rPr>
        <w:t xml:space="preserve">v roku, ki ne sme biti krajši od 20 dni, izrazijo interes po vključitvi distribucijskega sistema v načrtovanje na širšem območju od nameravanega oskrbovalnega območja ali po vključitvi povečanja zmogljivosti sistema v načrtovanje gradnje. </w:t>
      </w:r>
      <w:r w:rsidR="00A63AD2">
        <w:rPr>
          <w:rFonts w:cs="Arial"/>
        </w:rPr>
        <w:t>Širše območje s</w:t>
      </w:r>
      <w:r w:rsidR="008B247D">
        <w:rPr>
          <w:rFonts w:cs="Arial"/>
        </w:rPr>
        <w:t>e določi ob upoštevanju ekonomič</w:t>
      </w:r>
      <w:r w:rsidR="00A63AD2">
        <w:rPr>
          <w:rFonts w:cs="Arial"/>
        </w:rPr>
        <w:t>ne gostote priključitve in tehnične možnosti obratovanja omrežja.</w:t>
      </w:r>
    </w:p>
    <w:p w:rsidR="00B73507" w:rsidRDefault="00B73507" w:rsidP="00FB733D">
      <w:pPr>
        <w:rPr>
          <w:rFonts w:cs="Arial"/>
        </w:rPr>
      </w:pPr>
    </w:p>
    <w:p w:rsidR="00B73507" w:rsidRDefault="00B73507" w:rsidP="00FB733D">
      <w:pPr>
        <w:rPr>
          <w:rFonts w:cs="Arial"/>
        </w:rPr>
      </w:pPr>
      <w:r>
        <w:rPr>
          <w:rFonts w:cs="Arial"/>
        </w:rPr>
        <w:t xml:space="preserve">(5) Ob izkazanem prevladujočem interesu po prejšnjem odstavku je investitor dolžan ponuditi zainteresiranim </w:t>
      </w:r>
      <w:r w:rsidR="009E1E57">
        <w:rPr>
          <w:rFonts w:cs="Arial"/>
        </w:rPr>
        <w:t>odjemalcem</w:t>
      </w:r>
      <w:r>
        <w:rPr>
          <w:rFonts w:cs="Arial"/>
        </w:rPr>
        <w:t xml:space="preserve"> sklenitev ustrezne pogodbe o priključitvi </w:t>
      </w:r>
      <w:r w:rsidR="009F6121">
        <w:rPr>
          <w:rFonts w:cs="Arial"/>
        </w:rPr>
        <w:t>na distribucijski sistem</w:t>
      </w:r>
      <w:r w:rsidR="000F0019">
        <w:rPr>
          <w:rFonts w:cs="Arial"/>
        </w:rPr>
        <w:t>, ki lahko upošteva</w:t>
      </w:r>
      <w:r>
        <w:rPr>
          <w:rFonts w:cs="Arial"/>
        </w:rPr>
        <w:t xml:space="preserve"> tudi sofinanciranje stroškov razširitve sistema ali povečanja zmogljivosti s strani </w:t>
      </w:r>
      <w:r w:rsidR="00250D8B">
        <w:rPr>
          <w:rFonts w:cs="Arial"/>
        </w:rPr>
        <w:t>odjemalcev</w:t>
      </w:r>
      <w:r>
        <w:rPr>
          <w:rFonts w:cs="Arial"/>
        </w:rPr>
        <w:t xml:space="preserve">. Pri ponudbi mora investitor upoštevati stroškovno naravnane cene.            </w:t>
      </w:r>
    </w:p>
    <w:p w:rsidR="00B73507" w:rsidRDefault="00B73507" w:rsidP="00B73507">
      <w:pPr>
        <w:pStyle w:val="Odstavekseznama"/>
        <w:rPr>
          <w:rFonts w:cs="Arial"/>
        </w:rPr>
      </w:pPr>
    </w:p>
    <w:p w:rsidR="00B73507" w:rsidRDefault="00B73507" w:rsidP="00B73507">
      <w:pPr>
        <w:rPr>
          <w:rFonts w:cs="Arial"/>
        </w:rPr>
      </w:pPr>
      <w:r>
        <w:rPr>
          <w:rFonts w:cs="Arial"/>
        </w:rPr>
        <w:t xml:space="preserve">(6) Ob izkazanem interesu iz četrtega odstavka tega člena in sklenitvi pogodb iz prejšnjega odstavka, mora investitor </w:t>
      </w:r>
      <w:r w:rsidRPr="00BC41EA">
        <w:rPr>
          <w:rFonts w:cs="Arial"/>
        </w:rPr>
        <w:t>načrtovati in graditi</w:t>
      </w:r>
      <w:r>
        <w:rPr>
          <w:rFonts w:cs="Arial"/>
        </w:rPr>
        <w:t xml:space="preserve"> distribucijski sistem tako, da omogoča razširitev oziroma povečanje zmogljivosti v skladu z izkazanim interesom.</w:t>
      </w:r>
    </w:p>
    <w:p w:rsidR="00B73507" w:rsidRDefault="00B73507" w:rsidP="00B73507">
      <w:pPr>
        <w:ind w:left="426"/>
        <w:rPr>
          <w:rFonts w:cs="Arial"/>
        </w:rPr>
      </w:pPr>
    </w:p>
    <w:p w:rsidR="00B73507" w:rsidRDefault="00B73507" w:rsidP="00B73507">
      <w:pPr>
        <w:rPr>
          <w:rFonts w:cs="Arial"/>
        </w:rPr>
      </w:pPr>
      <w:r>
        <w:rPr>
          <w:rFonts w:cs="Arial"/>
        </w:rPr>
        <w:t xml:space="preserve">(7) Če v skladu z izkazanim interesom investitor in zainteresirani </w:t>
      </w:r>
      <w:r w:rsidR="00250D8B">
        <w:rPr>
          <w:rFonts w:cs="Arial"/>
        </w:rPr>
        <w:t>odjemalci</w:t>
      </w:r>
      <w:r>
        <w:rPr>
          <w:rFonts w:cs="Arial"/>
        </w:rPr>
        <w:t xml:space="preserve"> ne dosežejo soglasja o sklenitvi pogodbe iz </w:t>
      </w:r>
      <w:r w:rsidR="008B247D">
        <w:rPr>
          <w:rFonts w:cs="Arial"/>
        </w:rPr>
        <w:t xml:space="preserve">petega </w:t>
      </w:r>
      <w:r>
        <w:rPr>
          <w:rFonts w:cs="Arial"/>
        </w:rPr>
        <w:t xml:space="preserve">odstavka tega člena in če so podani pogoji iz drugega odstavka </w:t>
      </w:r>
      <w:r w:rsidR="002143F0">
        <w:rPr>
          <w:rFonts w:cs="Arial"/>
        </w:rPr>
        <w:fldChar w:fldCharType="begin"/>
      </w:r>
      <w:r w:rsidR="005A7C5B">
        <w:rPr>
          <w:rFonts w:cs="Arial"/>
        </w:rPr>
        <w:instrText xml:space="preserve"> REF _Ref294682912 \r \h </w:instrText>
      </w:r>
      <w:r w:rsidR="002143F0">
        <w:rPr>
          <w:rFonts w:cs="Arial"/>
        </w:rPr>
      </w:r>
      <w:r w:rsidR="002143F0">
        <w:rPr>
          <w:rFonts w:cs="Arial"/>
        </w:rPr>
        <w:fldChar w:fldCharType="separate"/>
      </w:r>
      <w:r w:rsidR="00AD6E8B">
        <w:rPr>
          <w:rFonts w:cs="Arial"/>
        </w:rPr>
        <w:t>277</w:t>
      </w:r>
      <w:r w:rsidR="002143F0">
        <w:rPr>
          <w:rFonts w:cs="Arial"/>
        </w:rPr>
        <w:fldChar w:fldCharType="end"/>
      </w:r>
      <w:r>
        <w:rPr>
          <w:rFonts w:cs="Arial"/>
        </w:rPr>
        <w:t>. člena tega zakona, da se dejavnost</w:t>
      </w:r>
      <w:r w:rsidRPr="002B49CE">
        <w:rPr>
          <w:rFonts w:cs="Arial"/>
        </w:rPr>
        <w:t xml:space="preserve"> </w:t>
      </w:r>
      <w:r>
        <w:rPr>
          <w:rFonts w:cs="Arial"/>
        </w:rPr>
        <w:t xml:space="preserve">distribucije toplote ali drugih energetskih plinov na območju izkazanega interesa zagotovi kot izbirna lokalna gospodarska javna služba, lahko lokalna skupnost v roku štirih mesecev od izteka roka za izjasnitev o javnem pozivu s sklepom, ki se vroči investitorju, začne predhodni postopek javno-zasebnega partnerstva po predpisih o javno-zasebnem partnerstvu. Pravno varstvo zoper sklep o začetku predhodnega postopka ni zagotovljeno. </w:t>
      </w:r>
    </w:p>
    <w:p w:rsidR="00B73507" w:rsidRDefault="00B73507" w:rsidP="00B73507">
      <w:pPr>
        <w:ind w:left="426"/>
        <w:rPr>
          <w:rFonts w:cs="Arial"/>
        </w:rPr>
      </w:pPr>
    </w:p>
    <w:p w:rsidR="00B73507" w:rsidRPr="00F30510" w:rsidRDefault="00B73507" w:rsidP="00FB733D">
      <w:pPr>
        <w:rPr>
          <w:rFonts w:cs="Arial"/>
        </w:rPr>
      </w:pPr>
      <w:r>
        <w:rPr>
          <w:rFonts w:cs="Arial"/>
        </w:rPr>
        <w:t xml:space="preserve">(8) Na podlagi predhodnega postopka javno-zasebnega partnerstva se lahko lokalna skupnost odloči, da se izvede projekt javno-zasebnega partnerstva ali če to ni mogoče oziroma ekonomsko upravičeno, da se na drug predpisan način zagotovi izvajanje gospodarske javne službe, o čemer lokalna skupnost izda akt o javno-zasebnem partnerstvu oziroma odlok, s katerim uredi drug način zagotavljanja gospodarske javne službe. </w:t>
      </w:r>
      <w:r w:rsidRPr="00F30510">
        <w:rPr>
          <w:rFonts w:cs="Arial"/>
        </w:rPr>
        <w:t xml:space="preserve">Lokalna skupnost mora sprejeti odločitev </w:t>
      </w:r>
      <w:r>
        <w:rPr>
          <w:rFonts w:cs="Arial"/>
        </w:rPr>
        <w:t>o tem</w:t>
      </w:r>
      <w:r w:rsidRPr="00F30510">
        <w:rPr>
          <w:rFonts w:cs="Arial"/>
        </w:rPr>
        <w:t xml:space="preserve"> v roku desetih mesecev od izteka roka za izjasnitev o javnem pozivu po </w:t>
      </w:r>
      <w:r>
        <w:rPr>
          <w:rFonts w:cs="Arial"/>
        </w:rPr>
        <w:t>četrtem</w:t>
      </w:r>
      <w:r w:rsidRPr="00F30510">
        <w:rPr>
          <w:rFonts w:cs="Arial"/>
        </w:rPr>
        <w:t xml:space="preserve"> odstavku tega člena.   </w:t>
      </w:r>
    </w:p>
    <w:p w:rsidR="00B73507" w:rsidRDefault="00B73507" w:rsidP="00B73507">
      <w:pPr>
        <w:pStyle w:val="Odstavekseznama"/>
        <w:ind w:left="0"/>
        <w:rPr>
          <w:rFonts w:cs="Arial"/>
        </w:rPr>
      </w:pPr>
    </w:p>
    <w:p w:rsidR="00B73507" w:rsidRDefault="00B73507" w:rsidP="00B73507">
      <w:pPr>
        <w:spacing w:after="120"/>
        <w:rPr>
          <w:rFonts w:cs="Arial"/>
        </w:rPr>
      </w:pPr>
      <w:r>
        <w:rPr>
          <w:rFonts w:cs="Arial"/>
        </w:rPr>
        <w:t>(9) Lokalna skupnost izda soglasje za gradnjo, če:</w:t>
      </w:r>
    </w:p>
    <w:p w:rsidR="00B73507" w:rsidRDefault="00B73507" w:rsidP="001617CF">
      <w:pPr>
        <w:numPr>
          <w:ilvl w:val="0"/>
          <w:numId w:val="58"/>
        </w:numPr>
        <w:tabs>
          <w:tab w:val="left" w:pos="709"/>
        </w:tabs>
        <w:ind w:left="709" w:hanging="283"/>
        <w:rPr>
          <w:rFonts w:cs="Arial"/>
        </w:rPr>
      </w:pPr>
      <w:r>
        <w:rPr>
          <w:rFonts w:cs="Arial"/>
        </w:rPr>
        <w:t>v roku 30 dni od prejema obvestila investitorja iz drugega odstavka tega člena ne objavi javnega poziva;</w:t>
      </w:r>
    </w:p>
    <w:p w:rsidR="00B73507" w:rsidRDefault="00B73507" w:rsidP="001617CF">
      <w:pPr>
        <w:numPr>
          <w:ilvl w:val="0"/>
          <w:numId w:val="58"/>
        </w:numPr>
        <w:tabs>
          <w:tab w:val="left" w:pos="709"/>
        </w:tabs>
        <w:ind w:left="709" w:hanging="283"/>
        <w:rPr>
          <w:rFonts w:cs="Arial"/>
        </w:rPr>
      </w:pPr>
      <w:r>
        <w:rPr>
          <w:rFonts w:cs="Arial"/>
        </w:rPr>
        <w:t>na podlagi javnega poziva ni izkazan prevladujoč interes po vključitvi distribucijskega sistema v načrtovanje na širšem območju od nameravanega oskrbovalnega območja;</w:t>
      </w:r>
    </w:p>
    <w:p w:rsidR="00B73507" w:rsidRDefault="00B73507" w:rsidP="001617CF">
      <w:pPr>
        <w:numPr>
          <w:ilvl w:val="0"/>
          <w:numId w:val="58"/>
        </w:numPr>
        <w:tabs>
          <w:tab w:val="left" w:pos="709"/>
        </w:tabs>
        <w:ind w:left="709" w:hanging="283"/>
        <w:rPr>
          <w:rFonts w:cs="Arial"/>
        </w:rPr>
      </w:pPr>
      <w:r>
        <w:rPr>
          <w:rFonts w:cs="Arial"/>
        </w:rPr>
        <w:t>so v skladu z izkazanim interesom sklenjene pogodbe z zainteresiranimi odjemalci iz petega odstavka tega člena;</w:t>
      </w:r>
    </w:p>
    <w:p w:rsidR="00B73507" w:rsidRDefault="00B73507" w:rsidP="001617CF">
      <w:pPr>
        <w:numPr>
          <w:ilvl w:val="0"/>
          <w:numId w:val="58"/>
        </w:numPr>
        <w:tabs>
          <w:tab w:val="left" w:pos="709"/>
        </w:tabs>
        <w:ind w:left="709" w:hanging="283"/>
        <w:rPr>
          <w:rFonts w:cs="Arial"/>
        </w:rPr>
      </w:pPr>
      <w:r>
        <w:rPr>
          <w:rFonts w:cs="Arial"/>
        </w:rPr>
        <w:t>v roku štirih mesecev od izteka roka za izjasnitev o javnem pozivu ne začne predhodnega postopka javno-zasebnega partnerstva;</w:t>
      </w:r>
    </w:p>
    <w:p w:rsidR="00B73507" w:rsidRDefault="00B73507" w:rsidP="001617CF">
      <w:pPr>
        <w:numPr>
          <w:ilvl w:val="0"/>
          <w:numId w:val="58"/>
        </w:numPr>
        <w:tabs>
          <w:tab w:val="left" w:pos="709"/>
        </w:tabs>
        <w:ind w:left="709" w:hanging="283"/>
        <w:rPr>
          <w:rFonts w:cs="Arial"/>
        </w:rPr>
      </w:pPr>
      <w:r>
        <w:rPr>
          <w:rFonts w:cs="Arial"/>
        </w:rPr>
        <w:t xml:space="preserve">v roku desetih mesecev od izteka roka za izjasnitev o javnem pozivu ne sprejme akta o javno-zasebnem partnerstvu ali odloka, s katerim uredi drug način opravljanja gospodarske javne službe. </w:t>
      </w:r>
    </w:p>
    <w:p w:rsidR="00B73507" w:rsidRDefault="00B73507" w:rsidP="00B73507">
      <w:pPr>
        <w:tabs>
          <w:tab w:val="left" w:pos="709"/>
        </w:tabs>
        <w:rPr>
          <w:rFonts w:cs="Arial"/>
        </w:rPr>
      </w:pPr>
    </w:p>
    <w:p w:rsidR="00B73507" w:rsidRDefault="00B73507" w:rsidP="005B0617">
      <w:pPr>
        <w:tabs>
          <w:tab w:val="left" w:pos="426"/>
        </w:tabs>
        <w:rPr>
          <w:rFonts w:cs="Arial"/>
        </w:rPr>
      </w:pPr>
      <w:r>
        <w:rPr>
          <w:rFonts w:cs="Arial"/>
        </w:rPr>
        <w:t xml:space="preserve">(10) Določila tega člena se smiselno uporabljajo tudi v primeru gradnje novega omrežja zaradi razširitve obstoječega distribucijskega sistema preko območja, ki je opredeljen v prvotnem soglasju za gradnjo. </w:t>
      </w:r>
    </w:p>
    <w:p w:rsidR="00DA51B4" w:rsidRDefault="00DA51B4" w:rsidP="005B0617">
      <w:pPr>
        <w:tabs>
          <w:tab w:val="left" w:pos="426"/>
        </w:tabs>
        <w:rPr>
          <w:rFonts w:cs="Arial"/>
        </w:rPr>
      </w:pPr>
    </w:p>
    <w:p w:rsidR="000F0019" w:rsidRPr="000F0019" w:rsidRDefault="000F0019" w:rsidP="000F0019">
      <w:pPr>
        <w:tabs>
          <w:tab w:val="left" w:pos="426"/>
        </w:tabs>
        <w:rPr>
          <w:i/>
          <w:color w:val="4F81BD" w:themeColor="accent1"/>
        </w:rPr>
      </w:pPr>
      <w:r w:rsidRPr="000F0019">
        <w:rPr>
          <w:i/>
          <w:color w:val="4F81BD" w:themeColor="accent1"/>
        </w:rPr>
        <w:t>Člen podrobno določa postopek, ki ga morata izpeljati občina in predlagatelj izvajanja distribucije v obliki regulirane dejavnosti za pridobitev soglasja občine. Soglasje mora vsebovati tudi prostorsko opredelitev območja izvajanja distribucije.</w:t>
      </w:r>
    </w:p>
    <w:p w:rsidR="000F0019" w:rsidRPr="000F0019" w:rsidRDefault="000F0019" w:rsidP="000F0019">
      <w:pPr>
        <w:tabs>
          <w:tab w:val="left" w:pos="426"/>
        </w:tabs>
        <w:rPr>
          <w:i/>
          <w:color w:val="4F81BD" w:themeColor="accent1"/>
        </w:rPr>
      </w:pPr>
    </w:p>
    <w:p w:rsidR="000F0019" w:rsidRPr="000F0019" w:rsidRDefault="000F0019" w:rsidP="000F0019">
      <w:pPr>
        <w:tabs>
          <w:tab w:val="left" w:pos="426"/>
        </w:tabs>
        <w:rPr>
          <w:i/>
          <w:color w:val="4F81BD" w:themeColor="accent1"/>
        </w:rPr>
      </w:pPr>
      <w:r w:rsidRPr="000F0019">
        <w:rPr>
          <w:i/>
          <w:color w:val="4F81BD" w:themeColor="accent1"/>
        </w:rPr>
        <w:t>Postopek se prične z napovedjo namere investitorja za distribucijo na določenem območju. Občina preveri, ali je na območju že predvidena distribucija v obliki GJS in s posebnim pozivom preveri, ali na predvidenem širšem območju obstaja interes za dodatno priključevanje na predvideni distribucijski sistem. Pri določitvi širšega območja mora občina (poleg  LEK)  upoštevati tudi ekonomično gostoto priključitve in tehnične možnosti obratovanja omrežja.</w:t>
      </w:r>
    </w:p>
    <w:p w:rsidR="000F0019" w:rsidRPr="000F0019" w:rsidRDefault="000F0019" w:rsidP="000F0019">
      <w:pPr>
        <w:tabs>
          <w:tab w:val="left" w:pos="426"/>
        </w:tabs>
        <w:rPr>
          <w:i/>
          <w:color w:val="4F81BD" w:themeColor="accent1"/>
        </w:rPr>
      </w:pPr>
    </w:p>
    <w:p w:rsidR="000F0019" w:rsidRPr="000F0019" w:rsidRDefault="000F0019" w:rsidP="000F0019">
      <w:pPr>
        <w:tabs>
          <w:tab w:val="left" w:pos="426"/>
        </w:tabs>
        <w:rPr>
          <w:i/>
          <w:color w:val="4F81BD" w:themeColor="accent1"/>
        </w:rPr>
      </w:pPr>
      <w:r w:rsidRPr="000F0019">
        <w:rPr>
          <w:i/>
          <w:color w:val="4F81BD" w:themeColor="accent1"/>
        </w:rPr>
        <w:t>V primeru izkazanega interesa za dodatno priključevanje je investitor dolžan ponuditi zainteresiranim odjemalcem sklenitev ustrezne pogodbe o priključitvi, kjer so lahko vključeni tudi stroški sofinanciranja stroškov povečanja distribucijskega sistema. V primeru sklenitve pogodb se sistem ustrezno načrtuje tako, da izpolni pričakovanja po pogodbah.</w:t>
      </w:r>
    </w:p>
    <w:p w:rsidR="000F0019" w:rsidRPr="000F0019" w:rsidRDefault="000F0019" w:rsidP="000F0019">
      <w:pPr>
        <w:tabs>
          <w:tab w:val="left" w:pos="426"/>
        </w:tabs>
        <w:rPr>
          <w:i/>
          <w:color w:val="4F81BD" w:themeColor="accent1"/>
        </w:rPr>
      </w:pPr>
    </w:p>
    <w:p w:rsidR="000F0019" w:rsidRPr="000F0019" w:rsidRDefault="000F0019" w:rsidP="000F0019">
      <w:pPr>
        <w:tabs>
          <w:tab w:val="left" w:pos="426"/>
        </w:tabs>
        <w:rPr>
          <w:i/>
          <w:color w:val="4F81BD" w:themeColor="accent1"/>
        </w:rPr>
      </w:pPr>
      <w:r w:rsidRPr="000F0019">
        <w:rPr>
          <w:i/>
          <w:color w:val="4F81BD" w:themeColor="accent1"/>
        </w:rPr>
        <w:t xml:space="preserve">Če do sklenitve pogodb za razširitev sistema ne pride in je hkrati izražen javni interes za trajno in nemoteno oskrbo zaradi zagotavljanja javnih potreb, se lahko občina odloči in začne z izvedbo postopka javno zasebnega partnerstva. </w:t>
      </w:r>
    </w:p>
    <w:p w:rsidR="000F0019" w:rsidRPr="000F0019" w:rsidRDefault="000F0019" w:rsidP="000F0019">
      <w:pPr>
        <w:tabs>
          <w:tab w:val="left" w:pos="426"/>
        </w:tabs>
        <w:rPr>
          <w:i/>
          <w:color w:val="4F81BD" w:themeColor="accent1"/>
        </w:rPr>
      </w:pPr>
    </w:p>
    <w:p w:rsidR="00DA51B4" w:rsidRDefault="000F0019" w:rsidP="000F0019">
      <w:pPr>
        <w:tabs>
          <w:tab w:val="left" w:pos="426"/>
        </w:tabs>
        <w:rPr>
          <w:rFonts w:cs="Arial"/>
        </w:rPr>
      </w:pPr>
      <w:r w:rsidRPr="000F0019">
        <w:rPr>
          <w:i/>
          <w:color w:val="4F81BD" w:themeColor="accent1"/>
        </w:rPr>
        <w:t>Člen v devetem odstavku določa primere, ko občina izda soglasje za izvajanje regulirane dejavnosti distribucije po zaključenem omrežju</w:t>
      </w:r>
    </w:p>
    <w:p w:rsidR="00DA51B4" w:rsidRDefault="00DA51B4" w:rsidP="005B0617">
      <w:pPr>
        <w:tabs>
          <w:tab w:val="left" w:pos="426"/>
        </w:tabs>
        <w:rPr>
          <w:rFonts w:cs="Arial"/>
        </w:rPr>
      </w:pPr>
    </w:p>
    <w:p w:rsidR="00B73507" w:rsidRPr="00B24669" w:rsidRDefault="00B73507" w:rsidP="00391BB3">
      <w:pPr>
        <w:pStyle w:val="Naslov5"/>
      </w:pPr>
      <w:bookmarkStart w:id="1197" w:name="_Toc358722140"/>
      <w:r>
        <w:t>člen</w:t>
      </w:r>
      <w:r w:rsidR="00B24669">
        <w:br/>
      </w:r>
      <w:r w:rsidRPr="00B24669">
        <w:t>(drugi pogoji za opravljanje dejavnosti)</w:t>
      </w:r>
      <w:bookmarkEnd w:id="1197"/>
    </w:p>
    <w:p w:rsidR="00B73507" w:rsidRDefault="00B73507" w:rsidP="00B73507">
      <w:pPr>
        <w:ind w:left="720"/>
        <w:jc w:val="center"/>
        <w:rPr>
          <w:rFonts w:cs="Arial"/>
        </w:rPr>
      </w:pPr>
    </w:p>
    <w:p w:rsidR="00B73507" w:rsidRDefault="00B73507" w:rsidP="005B0617">
      <w:pPr>
        <w:rPr>
          <w:rFonts w:cs="Arial"/>
        </w:rPr>
      </w:pPr>
      <w:r>
        <w:rPr>
          <w:rFonts w:cs="Arial"/>
        </w:rPr>
        <w:t>Dejavnost proizvodnje toplote za daljinsko ogrevanje ali daljinsko hlajenje in dejavnost distribucije lahko opravlja vsaka fizična ali pravna oseba, ki je registrirana za opravljanje te dejavnosti</w:t>
      </w:r>
      <w:r w:rsidR="009F6121">
        <w:rPr>
          <w:rFonts w:cs="Arial"/>
        </w:rPr>
        <w:t xml:space="preserve"> v sodnem registru</w:t>
      </w:r>
      <w:r>
        <w:rPr>
          <w:rFonts w:cs="Arial"/>
        </w:rPr>
        <w:t>, in ima strokovno usposobljene delavce.</w:t>
      </w:r>
    </w:p>
    <w:p w:rsidR="00DA51B4" w:rsidRDefault="00DA51B4" w:rsidP="005B0617">
      <w:pPr>
        <w:rPr>
          <w:rFonts w:cs="Arial"/>
        </w:rPr>
      </w:pPr>
    </w:p>
    <w:p w:rsidR="00DA51B4" w:rsidRPr="005B0617" w:rsidRDefault="000F0019" w:rsidP="005B0617">
      <w:pPr>
        <w:rPr>
          <w:rFonts w:cs="Arial"/>
        </w:rPr>
      </w:pPr>
      <w:r w:rsidRPr="000F0019">
        <w:rPr>
          <w:i/>
          <w:color w:val="4F81BD" w:themeColor="accent1"/>
        </w:rPr>
        <w:t>Člen določa osnovne pogoje za fizično ali pravno osebo za opravljanje dejavnosti proizvodnje toplote in dejavnosti distribucije</w:t>
      </w:r>
    </w:p>
    <w:p w:rsidR="00B73507" w:rsidRPr="00B24669" w:rsidRDefault="00B73507" w:rsidP="00391BB3">
      <w:pPr>
        <w:pStyle w:val="Naslov5"/>
      </w:pPr>
      <w:bookmarkStart w:id="1198" w:name="_Ref309733043"/>
      <w:bookmarkStart w:id="1199" w:name="_Ref309734075"/>
      <w:bookmarkStart w:id="1200" w:name="_Toc358722141"/>
      <w:r>
        <w:t>člen</w:t>
      </w:r>
      <w:r w:rsidR="00B24669">
        <w:br/>
      </w:r>
      <w:r w:rsidRPr="00B24669">
        <w:t>(priglasitev dejavnosti agenciji)</w:t>
      </w:r>
      <w:bookmarkEnd w:id="1198"/>
      <w:bookmarkEnd w:id="1199"/>
      <w:bookmarkEnd w:id="1200"/>
    </w:p>
    <w:p w:rsidR="00B73507" w:rsidRDefault="00B73507" w:rsidP="00B73507">
      <w:pPr>
        <w:ind w:left="720"/>
        <w:jc w:val="center"/>
        <w:rPr>
          <w:rFonts w:cs="Arial"/>
          <w:b/>
        </w:rPr>
      </w:pPr>
    </w:p>
    <w:p w:rsidR="00DA51B4" w:rsidRDefault="00B73507" w:rsidP="009E701B">
      <w:pPr>
        <w:rPr>
          <w:rFonts w:cs="Arial"/>
        </w:rPr>
      </w:pPr>
      <w:r w:rsidRPr="00A714C8">
        <w:rPr>
          <w:rFonts w:cs="Arial"/>
        </w:rPr>
        <w:t>(1</w:t>
      </w:r>
      <w:r>
        <w:rPr>
          <w:rFonts w:cs="Arial"/>
        </w:rPr>
        <w:t xml:space="preserve">) Distributer mora pred pričetkom in takoj po prenehanju opravljanja dejavnosti distribucije </w:t>
      </w:r>
      <w:r w:rsidR="008175F7">
        <w:rPr>
          <w:rFonts w:cs="Arial"/>
        </w:rPr>
        <w:t xml:space="preserve">na določenem distribucijskem sistemu </w:t>
      </w:r>
      <w:r>
        <w:rPr>
          <w:rFonts w:cs="Arial"/>
        </w:rPr>
        <w:t xml:space="preserve">obvestiti agencijo o teh dejstvih in ji posredovati podatke, ki so zahtevani za letno poročanje iz </w:t>
      </w:r>
      <w:r w:rsidR="002143F0">
        <w:rPr>
          <w:rFonts w:cs="Arial"/>
        </w:rPr>
        <w:fldChar w:fldCharType="begin"/>
      </w:r>
      <w:r w:rsidR="009E701B">
        <w:rPr>
          <w:rFonts w:cs="Arial"/>
        </w:rPr>
        <w:instrText xml:space="preserve"> REF _Ref309734000 \r \h </w:instrText>
      </w:r>
      <w:r w:rsidR="002143F0">
        <w:rPr>
          <w:rFonts w:cs="Arial"/>
        </w:rPr>
      </w:r>
      <w:r w:rsidR="002143F0">
        <w:rPr>
          <w:rFonts w:cs="Arial"/>
        </w:rPr>
        <w:fldChar w:fldCharType="separate"/>
      </w:r>
      <w:r w:rsidR="00AD6E8B">
        <w:rPr>
          <w:rFonts w:cs="Arial"/>
        </w:rPr>
        <w:t>305</w:t>
      </w:r>
      <w:r w:rsidR="002143F0">
        <w:rPr>
          <w:rFonts w:cs="Arial"/>
        </w:rPr>
        <w:fldChar w:fldCharType="end"/>
      </w:r>
      <w:r>
        <w:rPr>
          <w:rFonts w:cs="Arial"/>
        </w:rPr>
        <w:t>. člena tega zakona.</w:t>
      </w:r>
      <w:r w:rsidR="00DA51B4" w:rsidRPr="00DA51B4">
        <w:rPr>
          <w:rFonts w:cs="Arial"/>
        </w:rPr>
        <w:t xml:space="preserve"> </w:t>
      </w:r>
    </w:p>
    <w:p w:rsidR="00DA51B4" w:rsidRDefault="00DA51B4" w:rsidP="00DA51B4">
      <w:pPr>
        <w:rPr>
          <w:rFonts w:cs="Arial"/>
        </w:rPr>
      </w:pPr>
    </w:p>
    <w:p w:rsidR="00B73507" w:rsidRDefault="00B73507" w:rsidP="00B73507">
      <w:pPr>
        <w:rPr>
          <w:rFonts w:cs="Arial"/>
        </w:rPr>
      </w:pPr>
    </w:p>
    <w:p w:rsidR="00B73507" w:rsidRDefault="00B73507" w:rsidP="00B73507">
      <w:pPr>
        <w:ind w:left="426"/>
        <w:rPr>
          <w:rFonts w:cs="Arial"/>
        </w:rPr>
      </w:pPr>
    </w:p>
    <w:p w:rsidR="00B73507" w:rsidRDefault="00B73507" w:rsidP="00B73507">
      <w:pPr>
        <w:rPr>
          <w:rFonts w:cs="Arial"/>
        </w:rPr>
      </w:pPr>
      <w:r>
        <w:rPr>
          <w:rFonts w:cs="Arial"/>
        </w:rPr>
        <w:t xml:space="preserve">(2) </w:t>
      </w:r>
      <w:r w:rsidR="002F1035">
        <w:rPr>
          <w:rFonts w:cs="Arial"/>
        </w:rPr>
        <w:t xml:space="preserve">V okviru podatkov iz prejšnjega odstavka agencija zbira, vodi in obdeluje naslednje osebne podatke: ime, priimek, naslov stalnega prebivališča, naslov opravljanja dejavnosti, davčna številka, številka telefona in naslov elektronske pošte. </w:t>
      </w:r>
    </w:p>
    <w:p w:rsidR="009F6121" w:rsidRDefault="009F6121" w:rsidP="00B73507">
      <w:pPr>
        <w:rPr>
          <w:rFonts w:cs="Arial"/>
        </w:rPr>
      </w:pPr>
    </w:p>
    <w:p w:rsidR="00B73507" w:rsidRDefault="00B73507" w:rsidP="00EA2973">
      <w:pPr>
        <w:rPr>
          <w:rFonts w:cs="Arial"/>
          <w:b/>
        </w:rPr>
      </w:pPr>
    </w:p>
    <w:p w:rsidR="00DA51B4" w:rsidRDefault="00DA51B4" w:rsidP="00EA2973">
      <w:pPr>
        <w:rPr>
          <w:rFonts w:cs="Arial"/>
          <w:b/>
        </w:rPr>
      </w:pPr>
    </w:p>
    <w:p w:rsidR="000F0019" w:rsidRPr="000F0019" w:rsidRDefault="000F0019" w:rsidP="000F0019">
      <w:pPr>
        <w:jc w:val="both"/>
        <w:rPr>
          <w:i/>
          <w:color w:val="4F81BD"/>
        </w:rPr>
      </w:pPr>
      <w:r w:rsidRPr="000F0019">
        <w:rPr>
          <w:i/>
          <w:color w:val="4F81BD"/>
        </w:rPr>
        <w:t>Zakon nadomešča licenco za opravljanje energetske dejavnosti s priglasitvijo dejavnosti agenciji s podatki, ki jih agencija določi s splošnim aktom o poročanju. Na ta način je v povezavi z obveznim poročanjem zagotovljena evidenca dejansko aktivnih distributerjev.</w:t>
      </w:r>
    </w:p>
    <w:p w:rsidR="00B73507" w:rsidRPr="004A19B9" w:rsidRDefault="00EA2973" w:rsidP="001E2586">
      <w:pPr>
        <w:pStyle w:val="Naslov4"/>
        <w:rPr>
          <w:b w:val="0"/>
          <w:sz w:val="24"/>
          <w:szCs w:val="24"/>
        </w:rPr>
      </w:pPr>
      <w:bookmarkStart w:id="1201" w:name="_Toc358722142"/>
      <w:r w:rsidRPr="004A19B9">
        <w:rPr>
          <w:b w:val="0"/>
          <w:sz w:val="24"/>
          <w:szCs w:val="24"/>
        </w:rPr>
        <w:t>II.</w:t>
      </w:r>
      <w:r w:rsidR="00B73507" w:rsidRPr="004A19B9">
        <w:rPr>
          <w:b w:val="0"/>
          <w:sz w:val="24"/>
          <w:szCs w:val="24"/>
        </w:rPr>
        <w:t xml:space="preserve"> Varstvo odjemalcev</w:t>
      </w:r>
      <w:bookmarkEnd w:id="1201"/>
    </w:p>
    <w:p w:rsidR="00B73507" w:rsidRPr="00B24669" w:rsidRDefault="00B73507" w:rsidP="00391BB3">
      <w:pPr>
        <w:pStyle w:val="Naslov5"/>
      </w:pPr>
      <w:bookmarkStart w:id="1202" w:name="_Ref294682511"/>
      <w:bookmarkStart w:id="1203" w:name="_Toc358722143"/>
      <w:r>
        <w:t>člen</w:t>
      </w:r>
      <w:bookmarkEnd w:id="1202"/>
      <w:r w:rsidR="00B24669">
        <w:br/>
      </w:r>
      <w:r w:rsidRPr="00B24669">
        <w:t>(pogodbeno razmerje med odjemalcem in distributerjem)</w:t>
      </w:r>
      <w:bookmarkEnd w:id="1203"/>
    </w:p>
    <w:p w:rsidR="00B73507" w:rsidRDefault="00B73507" w:rsidP="00B73507">
      <w:pPr>
        <w:ind w:left="720"/>
        <w:rPr>
          <w:rFonts w:cs="Arial"/>
        </w:rPr>
      </w:pPr>
    </w:p>
    <w:p w:rsidR="00B73507" w:rsidRDefault="00B73507" w:rsidP="00B73507">
      <w:pPr>
        <w:rPr>
          <w:rFonts w:cs="Arial"/>
        </w:rPr>
      </w:pPr>
      <w:r w:rsidRPr="00A714C8">
        <w:rPr>
          <w:rFonts w:cs="Arial"/>
        </w:rPr>
        <w:t>(1</w:t>
      </w:r>
      <w:r>
        <w:rPr>
          <w:rFonts w:cs="Arial"/>
        </w:rPr>
        <w:t>) Pogodba o dobavi toplote ali drugega energenta med odjemalcem in distributerjem mora biti sklenjena v pisni obliki ali v elektronski obliki skladno s predpisi o elektronskem poslovanju.</w:t>
      </w:r>
    </w:p>
    <w:p w:rsidR="00B73507" w:rsidRDefault="00B73507" w:rsidP="00B73507">
      <w:pPr>
        <w:ind w:left="426"/>
        <w:rPr>
          <w:rFonts w:cs="Arial"/>
        </w:rPr>
      </w:pPr>
    </w:p>
    <w:p w:rsidR="00B73507" w:rsidRDefault="00B73507" w:rsidP="00B73507">
      <w:pPr>
        <w:rPr>
          <w:rFonts w:cs="Arial"/>
        </w:rPr>
      </w:pPr>
      <w:r>
        <w:rPr>
          <w:rFonts w:cs="Arial"/>
        </w:rPr>
        <w:t>(2) Pogodba iz prejšnjega odstavka mora določati najmanj naslednje:</w:t>
      </w:r>
    </w:p>
    <w:p w:rsidR="00B73507" w:rsidRDefault="00B73507" w:rsidP="001617CF">
      <w:pPr>
        <w:pStyle w:val="ListParagraph1"/>
        <w:numPr>
          <w:ilvl w:val="1"/>
          <w:numId w:val="60"/>
        </w:numPr>
        <w:ind w:left="709" w:hanging="283"/>
      </w:pPr>
      <w:r>
        <w:t>ime in naslov distributerja,</w:t>
      </w:r>
    </w:p>
    <w:p w:rsidR="00306EED" w:rsidRDefault="00B73507" w:rsidP="001617CF">
      <w:pPr>
        <w:pStyle w:val="ListParagraph1"/>
        <w:numPr>
          <w:ilvl w:val="1"/>
          <w:numId w:val="60"/>
        </w:numPr>
        <w:ind w:left="709" w:hanging="283"/>
      </w:pPr>
      <w:r>
        <w:t>opravljene storitve, ponujeno raven kakovosti storitev,</w:t>
      </w:r>
    </w:p>
    <w:p w:rsidR="00B73507" w:rsidRDefault="00B73507" w:rsidP="001617CF">
      <w:pPr>
        <w:pStyle w:val="ListParagraph1"/>
        <w:numPr>
          <w:ilvl w:val="1"/>
          <w:numId w:val="60"/>
        </w:numPr>
        <w:ind w:left="709" w:hanging="283"/>
      </w:pPr>
      <w:r>
        <w:t>vrste ponujenih vzdrževalnih storitev,</w:t>
      </w:r>
    </w:p>
    <w:p w:rsidR="00B73507" w:rsidRDefault="00B73507" w:rsidP="001617CF">
      <w:pPr>
        <w:pStyle w:val="ListParagraph1"/>
        <w:numPr>
          <w:ilvl w:val="1"/>
          <w:numId w:val="60"/>
        </w:numPr>
        <w:ind w:left="709" w:hanging="283"/>
      </w:pPr>
      <w:r>
        <w:t>sredstva, prek katerih je mogoče pridobiti najnovejše podatke o vseh veljavnih tarifah in stroških vzdrževanja,</w:t>
      </w:r>
    </w:p>
    <w:p w:rsidR="00B73507" w:rsidRDefault="00B73507" w:rsidP="001617CF">
      <w:pPr>
        <w:pStyle w:val="ListParagraph1"/>
        <w:numPr>
          <w:ilvl w:val="1"/>
          <w:numId w:val="60"/>
        </w:numPr>
        <w:ind w:left="709" w:hanging="283"/>
      </w:pPr>
      <w:r>
        <w:t>trajanje pogodbe, pogoje za podaljšanje in prenehanje storitev in pogodbe ter ali je dovoljen brezplačen odstop od pogodbe,</w:t>
      </w:r>
    </w:p>
    <w:p w:rsidR="00B73507" w:rsidRPr="00471A90" w:rsidRDefault="00B73507" w:rsidP="001617CF">
      <w:pPr>
        <w:pStyle w:val="ListParagraph1"/>
        <w:numPr>
          <w:ilvl w:val="1"/>
          <w:numId w:val="60"/>
        </w:numPr>
        <w:ind w:left="709" w:hanging="283"/>
      </w:pPr>
      <w:r w:rsidRPr="00471A90">
        <w:t>dogovore o nadomestilu in povračilu, ki velja, če ni dosežena raven kakovosti storitev iz pogodbe, vključno z nenatančnim ali zapoznelim obračunavanjem,</w:t>
      </w:r>
    </w:p>
    <w:p w:rsidR="00B73507" w:rsidRPr="00471A90" w:rsidRDefault="00B73507" w:rsidP="001617CF">
      <w:pPr>
        <w:pStyle w:val="ListParagraph1"/>
        <w:numPr>
          <w:ilvl w:val="1"/>
          <w:numId w:val="60"/>
        </w:numPr>
        <w:ind w:left="709" w:hanging="283"/>
      </w:pPr>
      <w:r w:rsidRPr="00144CC2">
        <w:t xml:space="preserve">informacije o pravicah </w:t>
      </w:r>
      <w:r w:rsidR="007E58CF" w:rsidRPr="007D1782">
        <w:t xml:space="preserve"> odjemalcev</w:t>
      </w:r>
    </w:p>
    <w:p w:rsidR="00B73507" w:rsidRPr="00471A90" w:rsidRDefault="00B73507" w:rsidP="00B73507">
      <w:pPr>
        <w:ind w:left="720"/>
        <w:rPr>
          <w:rFonts w:cs="Arial"/>
        </w:rPr>
      </w:pPr>
    </w:p>
    <w:p w:rsidR="00B73507" w:rsidRPr="00471A90" w:rsidRDefault="007E58CF" w:rsidP="00E579F6">
      <w:pPr>
        <w:tabs>
          <w:tab w:val="left" w:pos="142"/>
          <w:tab w:val="left" w:pos="426"/>
        </w:tabs>
        <w:rPr>
          <w:rFonts w:cs="Arial"/>
        </w:rPr>
      </w:pPr>
      <w:r w:rsidRPr="007D1782">
        <w:rPr>
          <w:rFonts w:cs="Arial"/>
        </w:rPr>
        <w:t xml:space="preserve">(3) </w:t>
      </w:r>
      <w:r w:rsidR="00E579F6">
        <w:rPr>
          <w:rFonts w:cs="Arial"/>
        </w:rPr>
        <w:t xml:space="preserve">) Splošni pogodbeni pogoji </w:t>
      </w:r>
      <w:r w:rsidR="00E579F6" w:rsidRPr="00D23341">
        <w:rPr>
          <w:rFonts w:cs="Arial"/>
        </w:rPr>
        <w:t>morajo biti pravični in znani vnaprej, distributer pa jih mora odjemalcu zagotoviti pred sklenitvijo ali potrditvijo pogodbe, tudi če se pogodbe sklepajo prek posrednikov.</w:t>
      </w:r>
      <w:r w:rsidR="00E579F6">
        <w:rPr>
          <w:rFonts w:cs="Arial"/>
        </w:rPr>
        <w:t xml:space="preserve"> Splošni pogodbeni pogoji distributerja, ki izvaja gospodarsko javno službo, morajo biti skladni s sistemskimi obratovalnimi navodili iz </w:t>
      </w:r>
      <w:r w:rsidR="002143F0">
        <w:rPr>
          <w:rFonts w:cs="Arial"/>
        </w:rPr>
        <w:fldChar w:fldCharType="begin"/>
      </w:r>
      <w:r w:rsidR="002F1035">
        <w:rPr>
          <w:rFonts w:cs="Arial"/>
        </w:rPr>
        <w:instrText xml:space="preserve"> REF _Ref295578281 \r \h </w:instrText>
      </w:r>
      <w:r w:rsidR="002143F0">
        <w:rPr>
          <w:rFonts w:cs="Arial"/>
        </w:rPr>
      </w:r>
      <w:r w:rsidR="002143F0">
        <w:rPr>
          <w:rFonts w:cs="Arial"/>
        </w:rPr>
        <w:fldChar w:fldCharType="separate"/>
      </w:r>
      <w:r w:rsidR="00AD6E8B">
        <w:rPr>
          <w:rFonts w:cs="Arial"/>
        </w:rPr>
        <w:t>291</w:t>
      </w:r>
      <w:r w:rsidR="002143F0">
        <w:rPr>
          <w:rFonts w:cs="Arial"/>
        </w:rPr>
        <w:fldChar w:fldCharType="end"/>
      </w:r>
      <w:r w:rsidR="002F1035">
        <w:rPr>
          <w:rFonts w:cs="Arial"/>
        </w:rPr>
        <w:t>. člena tega zakona</w:t>
      </w:r>
      <w:r w:rsidR="00E579F6">
        <w:rPr>
          <w:rFonts w:cs="Arial"/>
        </w:rPr>
        <w:t>.</w:t>
      </w:r>
      <w:r w:rsidRPr="007D1782">
        <w:rPr>
          <w:rFonts w:cs="Arial"/>
        </w:rPr>
        <w:t xml:space="preserve"> Distributer ne sme uporabljati nepoštenih in zavajajočih načinov prodaje toplote ali drugega energenta. </w:t>
      </w:r>
    </w:p>
    <w:p w:rsidR="00B73507" w:rsidRPr="00471A90" w:rsidRDefault="00B73507" w:rsidP="00B73507">
      <w:pPr>
        <w:tabs>
          <w:tab w:val="left" w:pos="142"/>
          <w:tab w:val="left" w:pos="426"/>
        </w:tabs>
        <w:ind w:left="426"/>
        <w:rPr>
          <w:rFonts w:cs="Arial"/>
        </w:rPr>
      </w:pPr>
    </w:p>
    <w:p w:rsidR="00B73507" w:rsidRDefault="007E58CF" w:rsidP="00375936">
      <w:pPr>
        <w:pStyle w:val="ListParagraph1"/>
        <w:ind w:left="0"/>
      </w:pPr>
      <w:r w:rsidRPr="007D1782">
        <w:t xml:space="preserve">(4) Kakršnokoli spremembo splošnih </w:t>
      </w:r>
      <w:r w:rsidR="00375936">
        <w:rPr>
          <w:lang w:val="sl-SI"/>
        </w:rPr>
        <w:t>pogodbenih pogojev</w:t>
      </w:r>
      <w:r w:rsidR="00846D0C">
        <w:t xml:space="preserve"> </w:t>
      </w:r>
      <w:r w:rsidRPr="007D1782">
        <w:t xml:space="preserve">mora </w:t>
      </w:r>
      <w:r w:rsidR="00375936">
        <w:rPr>
          <w:lang w:val="sl-SI"/>
        </w:rPr>
        <w:t>distributer</w:t>
      </w:r>
      <w:r w:rsidRPr="007D1782">
        <w:t xml:space="preserve"> neposredno ter na pregleden in razumljiv način sporočiti vsakemu odjemalcu najmanj 1 mesec pred njihovo uveljavitvijo, če se sprememba nanaša na njegovo pogodbo. </w:t>
      </w:r>
    </w:p>
    <w:p w:rsidR="00DA51B4" w:rsidRDefault="00DA51B4" w:rsidP="00FB733D">
      <w:pPr>
        <w:pStyle w:val="ListParagraph1"/>
        <w:ind w:left="0"/>
      </w:pPr>
    </w:p>
    <w:p w:rsidR="00DA51B4" w:rsidRDefault="00375936" w:rsidP="00375936">
      <w:pPr>
        <w:pStyle w:val="ListParagraph1"/>
        <w:ind w:left="0"/>
      </w:pPr>
      <w:r w:rsidRPr="00375936">
        <w:rPr>
          <w:i/>
          <w:color w:val="4F81BD" w:themeColor="accent1"/>
          <w:szCs w:val="22"/>
          <w:lang w:val="sl-SI" w:eastAsia="en-US"/>
        </w:rPr>
        <w:t>Z namenom zagotovitve večjega varstva odjemalcev, predvsem v primeru manjših distributerjev, zakon predpisuje obvezno obliko pogodbe med odjemalcem in distributerjem ter njeno minimalno vsebino. Ker so splošni pogodbeni pogoji povezani s pogodbo o dobavi, morajo biti le ti znani vnaprej in odjemalcu dostopni, tudi v primeru spremembe le teh</w:t>
      </w:r>
      <w:r>
        <w:rPr>
          <w:i/>
          <w:color w:val="4F81BD" w:themeColor="accent1"/>
          <w:szCs w:val="22"/>
          <w:lang w:val="sl-SI" w:eastAsia="en-US"/>
        </w:rPr>
        <w:t>.</w:t>
      </w:r>
    </w:p>
    <w:p w:rsidR="00DA51B4" w:rsidRPr="00DA51B4" w:rsidRDefault="00DA51B4" w:rsidP="00FB733D">
      <w:pPr>
        <w:pStyle w:val="ListParagraph1"/>
        <w:ind w:left="0"/>
      </w:pPr>
    </w:p>
    <w:p w:rsidR="00B73507" w:rsidRPr="00471A90" w:rsidRDefault="007E58CF" w:rsidP="00375936">
      <w:pPr>
        <w:pStyle w:val="Naslov5"/>
      </w:pPr>
      <w:r w:rsidRPr="007D1782">
        <w:t xml:space="preserve"> </w:t>
      </w:r>
      <w:bookmarkStart w:id="1204" w:name="_Toc358722144"/>
      <w:r w:rsidRPr="007D1782">
        <w:t>člen</w:t>
      </w:r>
      <w:r w:rsidRPr="007D1782">
        <w:br/>
        <w:t>(kontaktna točka za odjemalce)</w:t>
      </w:r>
      <w:bookmarkEnd w:id="1204"/>
    </w:p>
    <w:p w:rsidR="00B73507" w:rsidRPr="00471A90" w:rsidRDefault="00B73507" w:rsidP="00B73507">
      <w:pPr>
        <w:ind w:left="720"/>
        <w:jc w:val="center"/>
        <w:rPr>
          <w:rFonts w:cs="Arial"/>
        </w:rPr>
      </w:pPr>
    </w:p>
    <w:p w:rsidR="00B73507" w:rsidRDefault="007E58CF" w:rsidP="00B73507">
      <w:pPr>
        <w:rPr>
          <w:rFonts w:cs="Arial"/>
        </w:rPr>
      </w:pPr>
      <w:r w:rsidRPr="007D1782">
        <w:rPr>
          <w:rFonts w:cs="Arial"/>
        </w:rPr>
        <w:t xml:space="preserve">(1) Distributer mora odjemalcem zagotoviti, da lahko na enem mestu </w:t>
      </w:r>
      <w:r w:rsidR="00375936">
        <w:rPr>
          <w:rFonts w:cs="Arial"/>
        </w:rPr>
        <w:t xml:space="preserve">(v kontaktni točki) </w:t>
      </w:r>
      <w:r w:rsidRPr="007D1782">
        <w:rPr>
          <w:rFonts w:cs="Arial"/>
        </w:rPr>
        <w:t>dobijo vse potrebne informacije glede njihovih pravic, veljavnih predpisov in metod za reševanje sporov, ki so jim na voljo v primeru spora z distributerjem.</w:t>
      </w:r>
    </w:p>
    <w:p w:rsidR="00B73507" w:rsidRDefault="00B73507" w:rsidP="00B73507">
      <w:pPr>
        <w:ind w:left="426"/>
        <w:rPr>
          <w:rFonts w:cs="Arial"/>
        </w:rPr>
      </w:pPr>
    </w:p>
    <w:p w:rsidR="00B73507" w:rsidRPr="00DA108A" w:rsidRDefault="00B73507" w:rsidP="00375936">
      <w:pPr>
        <w:rPr>
          <w:rFonts w:cs="Arial"/>
        </w:rPr>
      </w:pPr>
      <w:r w:rsidRPr="00A714C8">
        <w:rPr>
          <w:rFonts w:cs="Arial"/>
        </w:rPr>
        <w:t>(2</w:t>
      </w:r>
      <w:r>
        <w:rPr>
          <w:rFonts w:cs="Arial"/>
        </w:rPr>
        <w:t xml:space="preserve">) </w:t>
      </w:r>
      <w:r w:rsidR="00375936">
        <w:rPr>
          <w:rFonts w:cs="Arial"/>
        </w:rPr>
        <w:t xml:space="preserve">V </w:t>
      </w:r>
      <w:r w:rsidRPr="00DA108A">
        <w:rPr>
          <w:rFonts w:cs="Arial"/>
        </w:rPr>
        <w:t>kontaktni točki mora distributer zagotoviti najmanj informacije</w:t>
      </w:r>
      <w:r>
        <w:rPr>
          <w:rFonts w:cs="Arial"/>
        </w:rPr>
        <w:t>:</w:t>
      </w:r>
      <w:r w:rsidRPr="00DA108A">
        <w:rPr>
          <w:rFonts w:cs="Arial"/>
        </w:rPr>
        <w:t xml:space="preserve"> o: </w:t>
      </w:r>
    </w:p>
    <w:p w:rsidR="00B73507" w:rsidRDefault="00B73507" w:rsidP="00385F6A">
      <w:pPr>
        <w:pStyle w:val="ListParagraph1"/>
        <w:numPr>
          <w:ilvl w:val="1"/>
          <w:numId w:val="6"/>
        </w:numPr>
        <w:ind w:left="709" w:hanging="283"/>
      </w:pPr>
      <w:r>
        <w:t>načinih reševanja sporov;</w:t>
      </w:r>
    </w:p>
    <w:p w:rsidR="00B73507" w:rsidRDefault="00B73507" w:rsidP="00385F6A">
      <w:pPr>
        <w:pStyle w:val="ListParagraph1"/>
        <w:numPr>
          <w:ilvl w:val="1"/>
          <w:numId w:val="6"/>
        </w:numPr>
        <w:ind w:left="709" w:hanging="283"/>
      </w:pPr>
      <w:r w:rsidRPr="00F67628">
        <w:t xml:space="preserve">veljavnih cenah </w:t>
      </w:r>
      <w:r>
        <w:t>toplote ali drugega energenta</w:t>
      </w:r>
      <w:r w:rsidRPr="00F67628">
        <w:t xml:space="preserve"> ter splošno veljavnih pogojih v zvezi z dostopom do teh storitev in njihovo uporabo</w:t>
      </w:r>
      <w:r>
        <w:t>;</w:t>
      </w:r>
    </w:p>
    <w:p w:rsidR="00B73507" w:rsidRDefault="00B73507" w:rsidP="00385F6A">
      <w:pPr>
        <w:pStyle w:val="ListParagraph1"/>
        <w:numPr>
          <w:ilvl w:val="1"/>
          <w:numId w:val="6"/>
        </w:numPr>
        <w:ind w:left="709" w:hanging="283"/>
      </w:pPr>
      <w:r>
        <w:t xml:space="preserve">načinu pridobitve podatkov o </w:t>
      </w:r>
      <w:r w:rsidRPr="00F67628">
        <w:t>njihovi porabi</w:t>
      </w:r>
      <w:r>
        <w:t>;</w:t>
      </w:r>
    </w:p>
    <w:p w:rsidR="00B73507" w:rsidRPr="00DA51B4" w:rsidRDefault="00B73507" w:rsidP="00385F6A">
      <w:pPr>
        <w:pStyle w:val="ListParagraph1"/>
        <w:numPr>
          <w:ilvl w:val="1"/>
          <w:numId w:val="6"/>
        </w:numPr>
        <w:ind w:left="709" w:hanging="283"/>
      </w:pPr>
      <w:r w:rsidRPr="00F67628">
        <w:t xml:space="preserve">svojih pravicah do oskrbe </w:t>
      </w:r>
      <w:r>
        <w:t>s toploto ali drugim energetskim plinom</w:t>
      </w:r>
      <w:r w:rsidRPr="00F67628">
        <w:t xml:space="preserve"> določene kakovosti po </w:t>
      </w:r>
      <w:r>
        <w:t>razumni ceni v skladu z veljavnimi predpisi in splošnimi akti.</w:t>
      </w:r>
    </w:p>
    <w:p w:rsidR="001D1E1E" w:rsidRDefault="001D1E1E" w:rsidP="007D1782">
      <w:pPr>
        <w:pStyle w:val="ListParagraph1"/>
      </w:pPr>
    </w:p>
    <w:p w:rsidR="001D1E1E" w:rsidRDefault="00375936" w:rsidP="00375936">
      <w:pPr>
        <w:pStyle w:val="ListParagraph1"/>
        <w:ind w:left="0"/>
      </w:pPr>
      <w:r w:rsidRPr="00375936">
        <w:rPr>
          <w:i/>
          <w:color w:val="4F81BD" w:themeColor="accent1"/>
          <w:szCs w:val="22"/>
          <w:lang w:val="sl-SI" w:eastAsia="en-US"/>
        </w:rPr>
        <w:t xml:space="preserve">Zakon določa, da mora distributer odjemalcem zagotoviti primerno informiranost  za odločanje v zvezi z dobavo in porabo energije. V ta namen mora distributer vzpostaviti kontaktno točko z navedenimi informacijami za odjemalce </w:t>
      </w:r>
      <w:r w:rsidRPr="00375936">
        <w:rPr>
          <w:i/>
          <w:color w:val="4F81BD" w:themeColor="accent1"/>
          <w:szCs w:val="22"/>
          <w:lang w:val="sl-SI" w:eastAsia="en-US"/>
        </w:rPr>
        <w:tab/>
      </w:r>
    </w:p>
    <w:p w:rsidR="00B73507" w:rsidRPr="00B24669" w:rsidRDefault="00B73507" w:rsidP="00391BB3">
      <w:pPr>
        <w:pStyle w:val="Naslov5"/>
      </w:pPr>
      <w:r>
        <w:t xml:space="preserve"> </w:t>
      </w:r>
      <w:bookmarkStart w:id="1205" w:name="_Toc358722145"/>
      <w:r>
        <w:t>člen</w:t>
      </w:r>
      <w:r w:rsidR="00B24669">
        <w:br/>
      </w:r>
      <w:r w:rsidRPr="00B24669">
        <w:t>(obveščanje odjemalcev)</w:t>
      </w:r>
      <w:bookmarkEnd w:id="1205"/>
    </w:p>
    <w:p w:rsidR="00B73507" w:rsidRDefault="00B73507" w:rsidP="00B73507">
      <w:pPr>
        <w:ind w:left="720"/>
        <w:rPr>
          <w:rFonts w:cs="Arial"/>
        </w:rPr>
      </w:pPr>
    </w:p>
    <w:p w:rsidR="00B73507" w:rsidRDefault="00B73507" w:rsidP="00B73507">
      <w:pPr>
        <w:spacing w:after="120"/>
        <w:rPr>
          <w:rFonts w:cs="Arial"/>
        </w:rPr>
      </w:pPr>
      <w:r w:rsidRPr="00A714C8">
        <w:rPr>
          <w:rFonts w:cs="Arial"/>
        </w:rPr>
        <w:t>(1</w:t>
      </w:r>
      <w:r>
        <w:rPr>
          <w:rFonts w:cs="Arial"/>
        </w:rPr>
        <w:t xml:space="preserve">) </w:t>
      </w:r>
      <w:r w:rsidRPr="00604A6A">
        <w:rPr>
          <w:rFonts w:cs="Arial"/>
        </w:rPr>
        <w:t>Distributerji morajo najmanj enkrat letno končnim odjemalcem v jasni in razumljivi obliki podati naslednje informacije:</w:t>
      </w:r>
    </w:p>
    <w:p w:rsidR="00B73507" w:rsidRDefault="00B73507" w:rsidP="001617CF">
      <w:pPr>
        <w:numPr>
          <w:ilvl w:val="0"/>
          <w:numId w:val="59"/>
        </w:numPr>
        <w:rPr>
          <w:rFonts w:cs="Arial"/>
        </w:rPr>
      </w:pPr>
      <w:r w:rsidRPr="00604A6A">
        <w:rPr>
          <w:rFonts w:cs="Arial"/>
        </w:rPr>
        <w:t>veljavne cene in dejansko porabo energije;</w:t>
      </w:r>
    </w:p>
    <w:p w:rsidR="00B73507" w:rsidRDefault="00B73507" w:rsidP="001617CF">
      <w:pPr>
        <w:numPr>
          <w:ilvl w:val="0"/>
          <w:numId w:val="59"/>
        </w:numPr>
        <w:rPr>
          <w:rFonts w:cs="Arial"/>
        </w:rPr>
      </w:pPr>
      <w:r w:rsidRPr="00604A6A">
        <w:rPr>
          <w:rFonts w:cs="Arial"/>
        </w:rPr>
        <w:t>primerjave porabe energije odjemalca s porabo energije v istem obdobju prejšnjega leta;</w:t>
      </w:r>
    </w:p>
    <w:p w:rsidR="00B73507" w:rsidRDefault="00B73507" w:rsidP="001617CF">
      <w:pPr>
        <w:numPr>
          <w:ilvl w:val="0"/>
          <w:numId w:val="59"/>
        </w:numPr>
        <w:rPr>
          <w:rFonts w:cs="Arial"/>
        </w:rPr>
      </w:pPr>
      <w:r w:rsidRPr="00604A6A">
        <w:rPr>
          <w:rFonts w:cs="Arial"/>
        </w:rPr>
        <w:t>primerjave s povprečnim normaliziranim ali referenčnim porabnikom energije iz iste porabniške kategorije, vedno, kadar je to mogoče in koristno.</w:t>
      </w:r>
    </w:p>
    <w:p w:rsidR="00B73507" w:rsidRDefault="00B73507" w:rsidP="00B73507">
      <w:pPr>
        <w:rPr>
          <w:rFonts w:cs="Arial"/>
        </w:rPr>
      </w:pPr>
    </w:p>
    <w:p w:rsidR="00B73507" w:rsidRDefault="00B73507" w:rsidP="00FB733D">
      <w:pPr>
        <w:rPr>
          <w:rFonts w:cs="Arial"/>
        </w:rPr>
      </w:pPr>
      <w:r w:rsidRPr="00A714C8">
        <w:rPr>
          <w:rFonts w:cs="Arial"/>
        </w:rPr>
        <w:t>(2</w:t>
      </w:r>
      <w:r>
        <w:rPr>
          <w:rFonts w:cs="Arial"/>
        </w:rPr>
        <w:t xml:space="preserve">) </w:t>
      </w:r>
      <w:r w:rsidRPr="00604A6A">
        <w:rPr>
          <w:rFonts w:cs="Arial"/>
        </w:rPr>
        <w:t>Poleg informacij iz prejšnjega odstavka morajo distributerji končnim odjemalcem posredovati tudi podatke o pravnih in fizičnih osebah, ki nudijo informacije o učinkoviti rabi in obnovljivih virih energije, vključno z naslovi spletnih strani, na katerih je mogoče dobiti informacije o razpoložljivih ukrepih za izboljšanje energetske učinkovitosti.</w:t>
      </w:r>
    </w:p>
    <w:p w:rsidR="00F82D79" w:rsidRDefault="00F82D79" w:rsidP="00FB733D">
      <w:pPr>
        <w:rPr>
          <w:rFonts w:cs="Arial"/>
        </w:rPr>
      </w:pPr>
    </w:p>
    <w:p w:rsidR="00375936" w:rsidRPr="00375936" w:rsidRDefault="00375936" w:rsidP="00375936">
      <w:pPr>
        <w:jc w:val="both"/>
        <w:rPr>
          <w:i/>
          <w:color w:val="4F81BD"/>
        </w:rPr>
      </w:pPr>
      <w:r w:rsidRPr="00375936">
        <w:rPr>
          <w:i/>
          <w:color w:val="4F81BD"/>
          <w:lang w:eastAsia="sl-SI"/>
        </w:rPr>
        <w:t xml:space="preserve">Člen podaja obveznosti distributerjev, </w:t>
      </w:r>
      <w:r w:rsidRPr="00375936">
        <w:rPr>
          <w:i/>
          <w:color w:val="4F81BD"/>
        </w:rPr>
        <w:t>da najmanj enkrat letno informirajo odjemalce o njihovi porabi energije in primerjavi s podobnimi odjemalci ter o cenah energije, kakor tudi o podjetjih in kontaktih, na podlagi katerih se lahko uporabnik nadalje informira in ukrepa v zvezi z učinkovito rabo energije in obnovljivih virih energije.</w:t>
      </w:r>
    </w:p>
    <w:p w:rsidR="00375936" w:rsidRPr="00375936" w:rsidRDefault="00375936" w:rsidP="00375936">
      <w:pPr>
        <w:jc w:val="both"/>
        <w:rPr>
          <w:i/>
          <w:color w:val="4F81BD"/>
          <w:lang w:eastAsia="sl-SI"/>
        </w:rPr>
      </w:pPr>
    </w:p>
    <w:p w:rsidR="00375936" w:rsidRDefault="00375936" w:rsidP="00FB733D">
      <w:pPr>
        <w:rPr>
          <w:rFonts w:cs="Arial"/>
        </w:rPr>
      </w:pPr>
    </w:p>
    <w:p w:rsidR="00375936" w:rsidRDefault="00375936" w:rsidP="00FB733D">
      <w:pPr>
        <w:rPr>
          <w:rFonts w:cs="Arial"/>
        </w:rPr>
      </w:pPr>
    </w:p>
    <w:p w:rsidR="00786153" w:rsidRPr="00786153" w:rsidRDefault="00786153" w:rsidP="00786153">
      <w:pPr>
        <w:pStyle w:val="Naslov4"/>
        <w:rPr>
          <w:b w:val="0"/>
          <w:sz w:val="24"/>
          <w:szCs w:val="24"/>
        </w:rPr>
      </w:pPr>
      <w:bookmarkStart w:id="1206" w:name="_Toc358722146"/>
      <w:r w:rsidRPr="004A19B9">
        <w:rPr>
          <w:b w:val="0"/>
          <w:sz w:val="24"/>
          <w:szCs w:val="24"/>
        </w:rPr>
        <w:t xml:space="preserve">III. </w:t>
      </w:r>
      <w:r>
        <w:rPr>
          <w:b w:val="0"/>
          <w:sz w:val="24"/>
          <w:szCs w:val="24"/>
        </w:rPr>
        <w:t>Merjenje porabe</w:t>
      </w:r>
      <w:bookmarkEnd w:id="1206"/>
    </w:p>
    <w:p w:rsidR="00F82D79" w:rsidRDefault="00F82D79" w:rsidP="00FB733D">
      <w:pPr>
        <w:rPr>
          <w:rFonts w:cs="Arial"/>
        </w:rPr>
      </w:pPr>
    </w:p>
    <w:p w:rsidR="00F82D79" w:rsidRPr="0015392A" w:rsidRDefault="00F82D79" w:rsidP="00FB733D">
      <w:pPr>
        <w:rPr>
          <w:rFonts w:cs="Arial"/>
        </w:rPr>
      </w:pPr>
    </w:p>
    <w:p w:rsidR="00B73507" w:rsidRPr="00B24669" w:rsidRDefault="00B73507" w:rsidP="00375936">
      <w:pPr>
        <w:pStyle w:val="Naslov5"/>
      </w:pPr>
      <w:bookmarkStart w:id="1207" w:name="_Ref308774453"/>
      <w:bookmarkStart w:id="1208" w:name="_Toc358722147"/>
      <w:r>
        <w:t>člen</w:t>
      </w:r>
      <w:r w:rsidR="00B24669" w:rsidRPr="00B24669">
        <w:br/>
      </w:r>
      <w:r w:rsidRPr="00B24669">
        <w:t>(merjenje porabe</w:t>
      </w:r>
      <w:r w:rsidR="00375936">
        <w:rPr>
          <w:lang w:val="sl-SI"/>
        </w:rPr>
        <w:t xml:space="preserve"> in oddaje toplote</w:t>
      </w:r>
      <w:r w:rsidRPr="00B24669">
        <w:t>)</w:t>
      </w:r>
      <w:bookmarkEnd w:id="1207"/>
      <w:bookmarkEnd w:id="1208"/>
    </w:p>
    <w:p w:rsidR="00B73507" w:rsidRDefault="00B73507" w:rsidP="00B73507">
      <w:pPr>
        <w:ind w:left="720"/>
        <w:rPr>
          <w:rFonts w:cs="Arial"/>
          <w:b/>
        </w:rPr>
      </w:pPr>
    </w:p>
    <w:p w:rsidR="001D1E1E" w:rsidRDefault="00B73507" w:rsidP="007D1782">
      <w:pPr>
        <w:pStyle w:val="Odstavekseznama"/>
        <w:numPr>
          <w:ilvl w:val="2"/>
          <w:numId w:val="6"/>
        </w:numPr>
        <w:ind w:left="426"/>
        <w:rPr>
          <w:rFonts w:cs="Arial"/>
        </w:rPr>
      </w:pPr>
      <w:r w:rsidRPr="007D3EA0">
        <w:rPr>
          <w:rFonts w:cs="Arial"/>
        </w:rPr>
        <w:t xml:space="preserve">Distributer mora </w:t>
      </w:r>
      <w:r w:rsidR="00FC701D" w:rsidRPr="007D3EA0">
        <w:rPr>
          <w:rFonts w:cs="Arial"/>
        </w:rPr>
        <w:t xml:space="preserve">zagotoviti merjenje porabe energije oziorma energenta na </w:t>
      </w:r>
      <w:r w:rsidR="007D3EA0">
        <w:rPr>
          <w:rFonts w:cs="Arial"/>
        </w:rPr>
        <w:t>predajnem mestu: odjemnem mestu posamezenga odjemalca ali skupnem odjemnem mestu večih odjem</w:t>
      </w:r>
      <w:r w:rsidR="00CD3F5C">
        <w:rPr>
          <w:rFonts w:cs="Arial"/>
        </w:rPr>
        <w:t>al</w:t>
      </w:r>
      <w:r w:rsidR="007D3EA0">
        <w:rPr>
          <w:rFonts w:cs="Arial"/>
        </w:rPr>
        <w:t>cev ali stavb.</w:t>
      </w:r>
    </w:p>
    <w:p w:rsidR="00B73507" w:rsidRDefault="00B73507" w:rsidP="00B73507">
      <w:pPr>
        <w:ind w:left="426"/>
        <w:rPr>
          <w:rFonts w:cs="Arial"/>
        </w:rPr>
      </w:pPr>
    </w:p>
    <w:p w:rsidR="00375936" w:rsidRDefault="00375936" w:rsidP="00375936">
      <w:pPr>
        <w:rPr>
          <w:rFonts w:cs="Arial"/>
        </w:rPr>
      </w:pPr>
      <w:r w:rsidRPr="00E52212">
        <w:rPr>
          <w:rFonts w:cs="Arial"/>
        </w:rPr>
        <w:t>(2) Proizvajalec toplote za nadaljnjo prodajo</w:t>
      </w:r>
      <w:r>
        <w:rPr>
          <w:rFonts w:cs="Arial"/>
        </w:rPr>
        <w:t xml:space="preserve"> mora meriti količino predane toplote v omrežje. P</w:t>
      </w:r>
      <w:r w:rsidRPr="00E52212">
        <w:rPr>
          <w:rFonts w:cs="Arial"/>
        </w:rPr>
        <w:t>roizvajalec toplote v skupni kotlovnici mora meriti količino proizvedene toplote</w:t>
      </w:r>
      <w:r>
        <w:rPr>
          <w:rFonts w:cs="Arial"/>
        </w:rPr>
        <w:t xml:space="preserve"> na pragu kotlovnice</w:t>
      </w:r>
      <w:r w:rsidRPr="00E52212">
        <w:rPr>
          <w:rFonts w:cs="Arial"/>
        </w:rPr>
        <w:t>, ne glede na vrsto naprave za proizvodnjo toplote</w:t>
      </w:r>
      <w:r w:rsidRPr="00D3103A">
        <w:rPr>
          <w:rFonts w:cs="Arial"/>
        </w:rPr>
        <w:t>.</w:t>
      </w:r>
    </w:p>
    <w:p w:rsidR="00375936" w:rsidRDefault="00375936" w:rsidP="00FB733D">
      <w:pPr>
        <w:rPr>
          <w:rFonts w:cs="Arial"/>
        </w:rPr>
      </w:pPr>
    </w:p>
    <w:p w:rsidR="00CC0376" w:rsidRPr="00CC0376" w:rsidRDefault="00CC0376" w:rsidP="00CC0376">
      <w:pPr>
        <w:jc w:val="both"/>
        <w:rPr>
          <w:i/>
          <w:color w:val="4F81BD"/>
        </w:rPr>
      </w:pPr>
      <w:r w:rsidRPr="00CC0376">
        <w:rPr>
          <w:i/>
          <w:color w:val="4F81BD"/>
        </w:rPr>
        <w:t>Prvi odstavek določa obvezno merjenje porabe energije in energenta za distributerja. V primeru skupnega odjemnega mesta se poraba meri za več odjemalcev skupaj.</w:t>
      </w:r>
    </w:p>
    <w:p w:rsidR="00CC0376" w:rsidRPr="00CC0376" w:rsidRDefault="00CC0376" w:rsidP="00CC0376">
      <w:pPr>
        <w:jc w:val="both"/>
        <w:rPr>
          <w:i/>
          <w:color w:val="4F81BD"/>
        </w:rPr>
      </w:pPr>
    </w:p>
    <w:p w:rsidR="00CC0376" w:rsidRPr="00CC0376" w:rsidRDefault="00CC0376" w:rsidP="00CC0376">
      <w:pPr>
        <w:jc w:val="both"/>
        <w:rPr>
          <w:i/>
          <w:color w:val="4F81BD"/>
        </w:rPr>
      </w:pPr>
      <w:r w:rsidRPr="00CC0376">
        <w:rPr>
          <w:i/>
          <w:color w:val="4F81BD"/>
        </w:rPr>
        <w:t>Podatki o proizvedeni in prodani toploti iz distribucijskih sistemov omogočajo vpogled v izgube teh sistemov oziroma razvodov. Poznavanje izgub je predpogoj za zmanjšanja izgub in s tem nepotrebnih stroškov obratovanja sistemov ogrevanja. Drugi odstavek tega člena zato določa obvezno merjenje količine proizvedene toplote, ne glede na vrsto naprave za proizvodnjo toplote in ne glede na pravno obliko organiziranosti proizvajalca toplote.</w:t>
      </w:r>
    </w:p>
    <w:p w:rsidR="00375936" w:rsidRDefault="00375936" w:rsidP="00FB733D">
      <w:pPr>
        <w:rPr>
          <w:rFonts w:cs="Arial"/>
        </w:rPr>
      </w:pPr>
    </w:p>
    <w:p w:rsidR="00CC0376" w:rsidRPr="00B24669" w:rsidRDefault="00CC0376" w:rsidP="00CC0376">
      <w:pPr>
        <w:pStyle w:val="Naslov5"/>
      </w:pPr>
      <w:bookmarkStart w:id="1209" w:name="_Toc358722148"/>
      <w:r>
        <w:t>člen</w:t>
      </w:r>
      <w:r w:rsidRPr="00B24669">
        <w:br/>
        <w:t>(</w:t>
      </w:r>
      <w:r>
        <w:rPr>
          <w:lang w:val="sl-SI"/>
        </w:rPr>
        <w:t>obveščanje distributerja</w:t>
      </w:r>
      <w:r w:rsidRPr="00B24669">
        <w:t>)</w:t>
      </w:r>
      <w:bookmarkEnd w:id="1209"/>
    </w:p>
    <w:p w:rsidR="00375936" w:rsidRDefault="00375936" w:rsidP="00FB733D">
      <w:pPr>
        <w:rPr>
          <w:rFonts w:cs="Arial"/>
        </w:rPr>
      </w:pPr>
    </w:p>
    <w:p w:rsidR="00CD3F5C" w:rsidRDefault="00CD3F5C" w:rsidP="00FB733D">
      <w:pPr>
        <w:rPr>
          <w:rFonts w:cs="Arial"/>
        </w:rPr>
      </w:pPr>
    </w:p>
    <w:p w:rsidR="00CD3F5C" w:rsidRDefault="00CD3F5C" w:rsidP="00CC0376">
      <w:pPr>
        <w:rPr>
          <w:rFonts w:cs="Arial"/>
        </w:rPr>
      </w:pPr>
      <w:r>
        <w:rPr>
          <w:rFonts w:cs="Arial"/>
        </w:rPr>
        <w:t>(</w:t>
      </w:r>
      <w:r w:rsidR="00CC0376">
        <w:rPr>
          <w:rFonts w:cs="Arial"/>
        </w:rPr>
        <w:t>1</w:t>
      </w:r>
      <w:r>
        <w:rPr>
          <w:rFonts w:cs="Arial"/>
        </w:rPr>
        <w:t>) Odjemalec, ki odjema toploto v delu stavbe ali v stavbi preko skupnega odjemnega mesta več odjemalcev ali več stavb, je dolžan najkasneje v 15 dneh po začetku odjemanja toplote ali po prenehanju odjemanja sporočiti distributerju naslednje podatke: ime in priimek ali firmo odjemalca; naslov in podatke o delu stavbe, v katerem od</w:t>
      </w:r>
      <w:r w:rsidR="00CC0376">
        <w:rPr>
          <w:rFonts w:cs="Arial"/>
        </w:rPr>
        <w:t>jema toplot</w:t>
      </w:r>
      <w:r>
        <w:rPr>
          <w:rFonts w:cs="Arial"/>
        </w:rPr>
        <w:t>o</w:t>
      </w:r>
      <w:r w:rsidR="007239FC">
        <w:rPr>
          <w:rFonts w:cs="Arial"/>
        </w:rPr>
        <w:t xml:space="preserve"> oziroma stavbi, v kateri odjema to energijo</w:t>
      </w:r>
      <w:r>
        <w:rPr>
          <w:rFonts w:cs="Arial"/>
        </w:rPr>
        <w:t>; davčno številko; in datum začetka ali prenehanja odjema toplote.</w:t>
      </w:r>
      <w:r w:rsidR="00684631">
        <w:rPr>
          <w:rFonts w:cs="Arial"/>
        </w:rPr>
        <w:t xml:space="preserve"> Za začetek ali prenehanje odjema toplote se šteje začetek ali prenehanje uporabe dela stavbe oziroma stavbe iz prejšnjega stavka.</w:t>
      </w:r>
    </w:p>
    <w:p w:rsidR="00CD3F5C" w:rsidRDefault="00CD3F5C" w:rsidP="00FB733D">
      <w:pPr>
        <w:rPr>
          <w:rFonts w:cs="Arial"/>
        </w:rPr>
      </w:pPr>
    </w:p>
    <w:p w:rsidR="00CD3F5C" w:rsidRDefault="00CD3F5C" w:rsidP="00CC0376">
      <w:pPr>
        <w:rPr>
          <w:rFonts w:cs="Arial"/>
        </w:rPr>
      </w:pPr>
      <w:r>
        <w:rPr>
          <w:rFonts w:cs="Arial"/>
        </w:rPr>
        <w:t>(</w:t>
      </w:r>
      <w:r w:rsidR="00CC0376">
        <w:rPr>
          <w:rFonts w:cs="Arial"/>
        </w:rPr>
        <w:t>2</w:t>
      </w:r>
      <w:r>
        <w:rPr>
          <w:rFonts w:cs="Arial"/>
        </w:rPr>
        <w:t xml:space="preserve">) Če </w:t>
      </w:r>
      <w:r w:rsidR="007239FC">
        <w:rPr>
          <w:rFonts w:cs="Arial"/>
        </w:rPr>
        <w:t>distributer</w:t>
      </w:r>
      <w:r>
        <w:rPr>
          <w:rFonts w:cs="Arial"/>
        </w:rPr>
        <w:t xml:space="preserve"> ugotovi, da o odjemalcu iz prejšnjega odstavka nima pravilnih podatkov, neposredno ali s posredovanjem upravnika stavbe pozove osebo, ki uporablja zadevni del stavbe</w:t>
      </w:r>
      <w:r w:rsidR="007239FC">
        <w:rPr>
          <w:rFonts w:cs="Arial"/>
        </w:rPr>
        <w:t xml:space="preserve"> oziroma stavbo</w:t>
      </w:r>
      <w:r>
        <w:rPr>
          <w:rFonts w:cs="Arial"/>
        </w:rPr>
        <w:t>, da te podatke nemudoma sporoči.</w:t>
      </w:r>
    </w:p>
    <w:p w:rsidR="00CD3F5C" w:rsidRDefault="00CD3F5C" w:rsidP="00FB733D">
      <w:pPr>
        <w:rPr>
          <w:rFonts w:cs="Arial"/>
        </w:rPr>
      </w:pPr>
    </w:p>
    <w:p w:rsidR="00CD3F5C" w:rsidRDefault="00CD3F5C" w:rsidP="00CC0376">
      <w:pPr>
        <w:rPr>
          <w:rFonts w:cs="Arial"/>
        </w:rPr>
      </w:pPr>
      <w:r>
        <w:rPr>
          <w:rFonts w:cs="Arial"/>
        </w:rPr>
        <w:t>(</w:t>
      </w:r>
      <w:r w:rsidR="00CC0376">
        <w:rPr>
          <w:rFonts w:cs="Arial"/>
        </w:rPr>
        <w:t>3</w:t>
      </w:r>
      <w:r>
        <w:rPr>
          <w:rFonts w:cs="Arial"/>
        </w:rPr>
        <w:t>) Inšpektor, ki v inšpekcijskem postopku</w:t>
      </w:r>
      <w:r w:rsidR="007239FC">
        <w:rPr>
          <w:rFonts w:cs="Arial"/>
        </w:rPr>
        <w:t xml:space="preserve"> zaradi kršitve iz </w:t>
      </w:r>
      <w:r w:rsidR="00CC0376">
        <w:rPr>
          <w:rFonts w:cs="Arial"/>
        </w:rPr>
        <w:t>prvega in drugega</w:t>
      </w:r>
      <w:r w:rsidR="007239FC">
        <w:rPr>
          <w:rFonts w:cs="Arial"/>
        </w:rPr>
        <w:t xml:space="preserve"> odstavka ugotovi podatke o odjemalcu iz </w:t>
      </w:r>
      <w:r w:rsidR="00CC0376">
        <w:rPr>
          <w:rFonts w:cs="Arial"/>
        </w:rPr>
        <w:t>prvega</w:t>
      </w:r>
      <w:r w:rsidR="007239FC">
        <w:rPr>
          <w:rFonts w:cs="Arial"/>
        </w:rPr>
        <w:t xml:space="preserve"> odstavka, je te podatke dolžan sporočiti distributerju.</w:t>
      </w:r>
    </w:p>
    <w:p w:rsidR="00B73507" w:rsidRDefault="00B73507" w:rsidP="00FB733D">
      <w:pPr>
        <w:rPr>
          <w:rFonts w:cs="Arial"/>
        </w:rPr>
      </w:pPr>
      <w:r>
        <w:rPr>
          <w:rFonts w:cs="Arial"/>
        </w:rPr>
        <w:t xml:space="preserve"> </w:t>
      </w:r>
    </w:p>
    <w:p w:rsidR="008639D6" w:rsidRDefault="008639D6" w:rsidP="007D1782">
      <w:pPr>
        <w:pStyle w:val="Obrazloitev"/>
      </w:pPr>
      <w:r w:rsidRPr="00DA51B4">
        <w:t>Zaradi zagotavljanja varnosti in zanesljivosti obratovanja sistema si mora distributer zagotoviti potrebne podatke o končnem odjemalcu, še posebej v večstanovanski stavbi, kjer ni mogoče ločiti posameznega odjemalca iz skupnega sistema oskrbe objketa. V izogib anomalijam, ki se v takem primeru lahko pojavijo zakon določa obvezo posredovanja nujnih podatkov</w:t>
      </w:r>
      <w:r w:rsidR="00CC0376">
        <w:t xml:space="preserve"> distributerju</w:t>
      </w:r>
      <w:r w:rsidRPr="00DA51B4">
        <w:t>.</w:t>
      </w:r>
    </w:p>
    <w:p w:rsidR="008639D6" w:rsidRDefault="008639D6" w:rsidP="00FB733D">
      <w:pPr>
        <w:rPr>
          <w:rFonts w:cs="Arial"/>
        </w:rPr>
      </w:pPr>
    </w:p>
    <w:p w:rsidR="008639D6" w:rsidRPr="00FB733D" w:rsidRDefault="008639D6" w:rsidP="00FB733D">
      <w:pPr>
        <w:rPr>
          <w:rFonts w:cs="Arial"/>
        </w:rPr>
      </w:pPr>
    </w:p>
    <w:p w:rsidR="00B73507" w:rsidRDefault="00B73507" w:rsidP="00B704E0">
      <w:pPr>
        <w:rPr>
          <w:rFonts w:cs="Arial"/>
          <w:b/>
        </w:rPr>
      </w:pPr>
    </w:p>
    <w:p w:rsidR="008639D6" w:rsidRPr="0056476A" w:rsidRDefault="008639D6" w:rsidP="00B704E0">
      <w:pPr>
        <w:rPr>
          <w:rFonts w:cs="Arial"/>
          <w:b/>
        </w:rPr>
      </w:pPr>
    </w:p>
    <w:p w:rsidR="00B73507" w:rsidRPr="004A19B9" w:rsidRDefault="00EA2973" w:rsidP="001E2586">
      <w:pPr>
        <w:pStyle w:val="Naslov4"/>
        <w:rPr>
          <w:b w:val="0"/>
          <w:sz w:val="24"/>
          <w:szCs w:val="24"/>
        </w:rPr>
      </w:pPr>
      <w:bookmarkStart w:id="1210" w:name="_Toc358722149"/>
      <w:r w:rsidRPr="004A19B9">
        <w:rPr>
          <w:b w:val="0"/>
          <w:sz w:val="24"/>
          <w:szCs w:val="24"/>
        </w:rPr>
        <w:t>I</w:t>
      </w:r>
      <w:r w:rsidR="00786153">
        <w:rPr>
          <w:b w:val="0"/>
          <w:sz w:val="24"/>
          <w:szCs w:val="24"/>
        </w:rPr>
        <w:t>V</w:t>
      </w:r>
      <w:r w:rsidRPr="004A19B9">
        <w:rPr>
          <w:b w:val="0"/>
          <w:sz w:val="24"/>
          <w:szCs w:val="24"/>
        </w:rPr>
        <w:t>.</w:t>
      </w:r>
      <w:r w:rsidR="00B73507" w:rsidRPr="004A19B9">
        <w:rPr>
          <w:b w:val="0"/>
          <w:sz w:val="24"/>
          <w:szCs w:val="24"/>
        </w:rPr>
        <w:t xml:space="preserve"> Obveznosti distributerjev v javnem interesu</w:t>
      </w:r>
      <w:bookmarkEnd w:id="1210"/>
    </w:p>
    <w:p w:rsidR="00B73507" w:rsidRPr="00B24669" w:rsidRDefault="00B73507" w:rsidP="00391BB3">
      <w:pPr>
        <w:pStyle w:val="Naslov5"/>
      </w:pPr>
      <w:r>
        <w:t xml:space="preserve"> </w:t>
      </w:r>
      <w:bookmarkStart w:id="1211" w:name="_Toc358722150"/>
      <w:r>
        <w:t>č</w:t>
      </w:r>
      <w:r w:rsidRPr="00CF1EE2">
        <w:t>len</w:t>
      </w:r>
      <w:r w:rsidR="00B24669">
        <w:br/>
      </w:r>
      <w:r w:rsidRPr="00B24669">
        <w:t>(obveznosti v javnem interesu)</w:t>
      </w:r>
      <w:bookmarkEnd w:id="1211"/>
    </w:p>
    <w:p w:rsidR="00B73507" w:rsidRDefault="00B73507" w:rsidP="00B73507">
      <w:pPr>
        <w:ind w:left="720"/>
        <w:rPr>
          <w:rFonts w:cs="Arial"/>
        </w:rPr>
      </w:pPr>
    </w:p>
    <w:p w:rsidR="00B73507" w:rsidRDefault="00B73507" w:rsidP="00B73507">
      <w:pPr>
        <w:spacing w:after="120"/>
        <w:rPr>
          <w:rFonts w:cs="Arial"/>
        </w:rPr>
      </w:pPr>
      <w:r w:rsidRPr="00A714C8">
        <w:rPr>
          <w:rFonts w:cs="Arial"/>
        </w:rPr>
        <w:t>(1</w:t>
      </w:r>
      <w:r>
        <w:rPr>
          <w:rFonts w:cs="Arial"/>
        </w:rPr>
        <w:t>) Distributerji imajo, ne glede na to, ali opravljajo dejavnost kot izbirno lokalno gospodarsko javno službo ali kot regulirano dejavnost, naslednje obveznosti v javnem interesu:</w:t>
      </w:r>
    </w:p>
    <w:p w:rsidR="00B73507" w:rsidRDefault="00B73507" w:rsidP="001617CF">
      <w:pPr>
        <w:numPr>
          <w:ilvl w:val="0"/>
          <w:numId w:val="57"/>
        </w:numPr>
        <w:rPr>
          <w:rFonts w:cs="Arial"/>
        </w:rPr>
      </w:pPr>
      <w:r>
        <w:rPr>
          <w:rFonts w:cs="Arial"/>
        </w:rPr>
        <w:t>zagotavljanje zanesljivosti oskrbe s toploto in drugimi energetskimi plini;</w:t>
      </w:r>
    </w:p>
    <w:p w:rsidR="00B73507" w:rsidRDefault="00B73507" w:rsidP="001617CF">
      <w:pPr>
        <w:numPr>
          <w:ilvl w:val="0"/>
          <w:numId w:val="57"/>
        </w:numPr>
        <w:rPr>
          <w:rFonts w:cs="Arial"/>
        </w:rPr>
      </w:pPr>
      <w:r>
        <w:rPr>
          <w:rFonts w:cs="Arial"/>
        </w:rPr>
        <w:t xml:space="preserve">zagotavljanje nediskriminatorne obravnave </w:t>
      </w:r>
      <w:r w:rsidR="00080D24">
        <w:rPr>
          <w:rFonts w:cs="Arial"/>
        </w:rPr>
        <w:t>odjemalcev</w:t>
      </w:r>
      <w:r w:rsidR="006455CA">
        <w:rPr>
          <w:rFonts w:cs="Arial"/>
        </w:rPr>
        <w:t xml:space="preserve"> </w:t>
      </w:r>
      <w:r>
        <w:rPr>
          <w:rFonts w:cs="Arial"/>
        </w:rPr>
        <w:t>;</w:t>
      </w:r>
    </w:p>
    <w:p w:rsidR="00B73507" w:rsidRDefault="00B73507" w:rsidP="001617CF">
      <w:pPr>
        <w:numPr>
          <w:ilvl w:val="0"/>
          <w:numId w:val="57"/>
        </w:numPr>
        <w:rPr>
          <w:rFonts w:cs="Arial"/>
        </w:rPr>
      </w:pPr>
      <w:r>
        <w:rPr>
          <w:rFonts w:cs="Arial"/>
        </w:rPr>
        <w:t>zagotavljanje nujne oskrbe odjemalcem daljinskega ogrevanja;</w:t>
      </w:r>
    </w:p>
    <w:p w:rsidR="00B73507" w:rsidRDefault="00B73507" w:rsidP="00B73507">
      <w:pPr>
        <w:ind w:left="720"/>
        <w:rPr>
          <w:rFonts w:cs="Arial"/>
        </w:rPr>
      </w:pPr>
    </w:p>
    <w:p w:rsidR="00B73507" w:rsidRDefault="00B73507" w:rsidP="00CC0376">
      <w:pPr>
        <w:rPr>
          <w:rFonts w:cs="Arial"/>
        </w:rPr>
      </w:pPr>
      <w:r w:rsidRPr="00A714C8">
        <w:rPr>
          <w:rFonts w:cs="Arial"/>
        </w:rPr>
        <w:t>(2</w:t>
      </w:r>
      <w:r>
        <w:rPr>
          <w:rFonts w:cs="Arial"/>
        </w:rPr>
        <w:t>) Distributerji</w:t>
      </w:r>
      <w:r w:rsidR="00CC0376">
        <w:rPr>
          <w:rFonts w:cs="Arial"/>
        </w:rPr>
        <w:t>, ki izvajajo gospodarsko javno službo</w:t>
      </w:r>
      <w:r>
        <w:rPr>
          <w:rFonts w:cs="Arial"/>
        </w:rPr>
        <w:t xml:space="preserve"> zagotavljajo dobavo toplote končnim odjemalcem po reguliranih cenah, </w:t>
      </w:r>
      <w:r w:rsidR="00CC0376" w:rsidRPr="00DC6183">
        <w:rPr>
          <w:rFonts w:cs="Arial"/>
        </w:rPr>
        <w:t>skladno z določili</w:t>
      </w:r>
      <w:r w:rsidR="00CC0376">
        <w:rPr>
          <w:rFonts w:cs="Arial"/>
        </w:rPr>
        <w:t xml:space="preserve"> 293</w:t>
      </w:r>
      <w:r w:rsidR="00CC0376" w:rsidRPr="00D23341">
        <w:rPr>
          <w:rFonts w:cs="Arial"/>
        </w:rPr>
        <w:t xml:space="preserve">. </w:t>
      </w:r>
      <w:r w:rsidR="00CC0376">
        <w:rPr>
          <w:rFonts w:cs="Arial"/>
        </w:rPr>
        <w:t>d</w:t>
      </w:r>
      <w:r w:rsidR="00CC0376" w:rsidRPr="00D23341">
        <w:rPr>
          <w:rFonts w:cs="Arial"/>
        </w:rPr>
        <w:t>o</w:t>
      </w:r>
      <w:r w:rsidR="00CC0376">
        <w:rPr>
          <w:rFonts w:cs="Arial"/>
        </w:rPr>
        <w:t xml:space="preserve"> 295</w:t>
      </w:r>
      <w:r w:rsidR="00CC0376" w:rsidRPr="00D23341">
        <w:rPr>
          <w:rFonts w:cs="Arial"/>
        </w:rPr>
        <w:t>. člen</w:t>
      </w:r>
      <w:r w:rsidR="00CC0376">
        <w:rPr>
          <w:rFonts w:cs="Arial"/>
        </w:rPr>
        <w:t>a</w:t>
      </w:r>
      <w:r w:rsidR="00CC0376" w:rsidRPr="00D23341">
        <w:rPr>
          <w:rFonts w:cs="Arial"/>
        </w:rPr>
        <w:t xml:space="preserve"> tega zakona.</w:t>
      </w:r>
      <w:r>
        <w:rPr>
          <w:rFonts w:cs="Arial"/>
        </w:rPr>
        <w:t xml:space="preserve"> </w:t>
      </w:r>
    </w:p>
    <w:p w:rsidR="001D1E1E" w:rsidRDefault="008639D6" w:rsidP="007D1782">
      <w:pPr>
        <w:pStyle w:val="Obrazloitev"/>
      </w:pPr>
      <w:r w:rsidRPr="008639D6">
        <w:t>Člen določa obveznosti distributerejev, ki so neglede na način izvajanja distribucije v javnem interesu: zanesljiva in varna oskrba, nediskriminatorna obravnava odjemalcev in nujna oskrba.</w:t>
      </w:r>
    </w:p>
    <w:p w:rsidR="00CC0376" w:rsidRPr="00CC0376" w:rsidRDefault="00CC0376" w:rsidP="00CC0376">
      <w:pPr>
        <w:jc w:val="both"/>
        <w:rPr>
          <w:i/>
          <w:color w:val="4F81BD"/>
        </w:rPr>
      </w:pPr>
      <w:r w:rsidRPr="00CC0376">
        <w:rPr>
          <w:i/>
          <w:color w:val="4F81BD"/>
        </w:rPr>
        <w:t>Člen prav tako določa, da je cena toplote iz distribucijskega omrežja za izvajalce gospodarske javne službe regulirana v skladu z določili tega dela zakona.</w:t>
      </w:r>
    </w:p>
    <w:p w:rsidR="008639D6" w:rsidRDefault="008639D6" w:rsidP="00FB733D">
      <w:pPr>
        <w:rPr>
          <w:rFonts w:cs="Arial"/>
        </w:rPr>
      </w:pPr>
    </w:p>
    <w:p w:rsidR="008639D6" w:rsidRDefault="008639D6" w:rsidP="00FB733D">
      <w:pPr>
        <w:rPr>
          <w:rFonts w:cs="Arial"/>
        </w:rPr>
      </w:pPr>
    </w:p>
    <w:p w:rsidR="00B73507" w:rsidRPr="00B24669" w:rsidRDefault="00B73507" w:rsidP="00391BB3">
      <w:pPr>
        <w:pStyle w:val="Naslov5"/>
      </w:pPr>
      <w:bookmarkStart w:id="1212" w:name="_Ref295580347"/>
      <w:bookmarkStart w:id="1213" w:name="_Toc358722151"/>
      <w:r>
        <w:t>člen</w:t>
      </w:r>
      <w:r w:rsidR="00B24669">
        <w:br/>
      </w:r>
      <w:r w:rsidRPr="00B24669">
        <w:t>(zanesljivost oskrbe)</w:t>
      </w:r>
      <w:bookmarkEnd w:id="1212"/>
      <w:bookmarkEnd w:id="1213"/>
    </w:p>
    <w:p w:rsidR="00B73507" w:rsidRDefault="00B73507" w:rsidP="00B73507">
      <w:pPr>
        <w:ind w:left="720"/>
        <w:jc w:val="center"/>
        <w:rPr>
          <w:rFonts w:cs="Arial"/>
        </w:rPr>
      </w:pPr>
    </w:p>
    <w:p w:rsidR="00B73507" w:rsidRDefault="00B73507" w:rsidP="00B73507">
      <w:pPr>
        <w:rPr>
          <w:rFonts w:cs="Arial"/>
        </w:rPr>
      </w:pPr>
      <w:r w:rsidRPr="00A714C8">
        <w:rPr>
          <w:rFonts w:cs="Arial"/>
        </w:rPr>
        <w:t>(1</w:t>
      </w:r>
      <w:r>
        <w:rPr>
          <w:rFonts w:cs="Arial"/>
        </w:rPr>
        <w:t>) Distributerji morajo s primernimi ukrepi zagotoviti zanesljivost</w:t>
      </w:r>
      <w:r w:rsidRPr="007E6204">
        <w:rPr>
          <w:rFonts w:cs="Arial"/>
        </w:rPr>
        <w:t xml:space="preserve"> </w:t>
      </w:r>
      <w:r w:rsidR="00E654A6">
        <w:rPr>
          <w:rFonts w:cs="Arial"/>
        </w:rPr>
        <w:t xml:space="preserve">obratovanja </w:t>
      </w:r>
      <w:r>
        <w:rPr>
          <w:rFonts w:cs="Arial"/>
        </w:rPr>
        <w:t>distribucijskega sistema</w:t>
      </w:r>
      <w:r w:rsidRPr="007E6204">
        <w:rPr>
          <w:rFonts w:cs="Arial"/>
        </w:rPr>
        <w:t xml:space="preserve"> z</w:t>
      </w:r>
      <w:r>
        <w:rPr>
          <w:rFonts w:cs="Arial"/>
        </w:rPr>
        <w:t xml:space="preserve"> zagotavljanjem zadostne zmogljivosti in zanesljivosti</w:t>
      </w:r>
      <w:r w:rsidRPr="007E6204">
        <w:rPr>
          <w:rFonts w:cs="Arial"/>
        </w:rPr>
        <w:t xml:space="preserve"> sistema</w:t>
      </w:r>
      <w:r>
        <w:rPr>
          <w:rFonts w:cs="Arial"/>
        </w:rPr>
        <w:t xml:space="preserve"> in </w:t>
      </w:r>
      <w:r w:rsidR="00E654A6">
        <w:rPr>
          <w:rFonts w:cs="Arial"/>
        </w:rPr>
        <w:t xml:space="preserve">zanesljivost </w:t>
      </w:r>
      <w:r>
        <w:rPr>
          <w:rFonts w:cs="Arial"/>
        </w:rPr>
        <w:t>dobave</w:t>
      </w:r>
      <w:r w:rsidR="00E654A6">
        <w:rPr>
          <w:rFonts w:cs="Arial"/>
        </w:rPr>
        <w:t xml:space="preserve"> v sistem</w:t>
      </w:r>
      <w:r>
        <w:rPr>
          <w:rFonts w:cs="Arial"/>
        </w:rPr>
        <w:t xml:space="preserve">. </w:t>
      </w:r>
    </w:p>
    <w:p w:rsidR="00B73507" w:rsidRDefault="00B73507" w:rsidP="00B73507">
      <w:pPr>
        <w:ind w:left="426"/>
        <w:rPr>
          <w:rFonts w:cs="Arial"/>
        </w:rPr>
      </w:pPr>
    </w:p>
    <w:p w:rsidR="00B73507" w:rsidRDefault="00B73507" w:rsidP="00B73507">
      <w:pPr>
        <w:rPr>
          <w:rFonts w:cs="Arial"/>
        </w:rPr>
      </w:pPr>
      <w:r w:rsidRPr="00A714C8">
        <w:rPr>
          <w:rFonts w:cs="Arial"/>
        </w:rPr>
        <w:t>(2</w:t>
      </w:r>
      <w:r>
        <w:rPr>
          <w:rFonts w:cs="Arial"/>
        </w:rPr>
        <w:t xml:space="preserve">) Minister, pristojen za energijo, lahko predpiše distributerjem obvezne minimalne zaloge primarnih goriv, obveznost sklenitve dolgoročnih pogodb s proizvajalci energije ali dobavitelji primarnih goriv ter druge primerne ukrepe ali kriterije, da se zagotovi zanesljivost oskrbe.      </w:t>
      </w:r>
    </w:p>
    <w:p w:rsidR="00B73507" w:rsidRDefault="00B73507" w:rsidP="00B73507">
      <w:pPr>
        <w:ind w:left="426"/>
        <w:rPr>
          <w:rFonts w:cs="Arial"/>
        </w:rPr>
      </w:pPr>
    </w:p>
    <w:p w:rsidR="00B73507" w:rsidRDefault="00B73507" w:rsidP="00FB733D">
      <w:pPr>
        <w:rPr>
          <w:rFonts w:cs="Arial"/>
        </w:rPr>
      </w:pPr>
      <w:r w:rsidRPr="00A714C8">
        <w:rPr>
          <w:rFonts w:cs="Arial"/>
        </w:rPr>
        <w:t>(3</w:t>
      </w:r>
      <w:r>
        <w:rPr>
          <w:rFonts w:cs="Arial"/>
        </w:rPr>
        <w:t xml:space="preserve">) Distributerji morajo zagotoviti, da lahko ves čas sprejemajo informacije </w:t>
      </w:r>
      <w:r w:rsidR="00080D24">
        <w:rPr>
          <w:rFonts w:cs="Arial"/>
        </w:rPr>
        <w:t xml:space="preserve">odjemalcev </w:t>
      </w:r>
      <w:r>
        <w:rPr>
          <w:rFonts w:cs="Arial"/>
        </w:rPr>
        <w:t xml:space="preserve">o motnjah na sistemu pri dobavi energije in da na zahtevo odjemalca motnjo, ki jim onemogoča odjem energije v dogovorjeni količini in kvaliteti odpravijo takoj, ko je to mogoče. </w:t>
      </w:r>
    </w:p>
    <w:p w:rsidR="008639D6" w:rsidRDefault="008639D6" w:rsidP="00FB733D">
      <w:pPr>
        <w:rPr>
          <w:rFonts w:cs="Arial"/>
        </w:rPr>
      </w:pPr>
    </w:p>
    <w:p w:rsidR="001D1E1E" w:rsidRDefault="008639D6" w:rsidP="00CC0376">
      <w:pPr>
        <w:pStyle w:val="Obrazloitev"/>
      </w:pPr>
      <w:r w:rsidRPr="008639D6">
        <w:t>Člen distributerjem nalaga obveznost izvajanja ustreznih ukrepov za zagotavljanje zanesljivosti obratov</w:t>
      </w:r>
      <w:r w:rsidR="00CC0376">
        <w:t xml:space="preserve">anja distribucijskega sistema. </w:t>
      </w:r>
      <w:r w:rsidRPr="008639D6">
        <w:t>V ta namen lahko minister pristojen za energijo predpiše obvezne minimalne zaloge primarnih goriv, obveznost sklenitve dolgoročnih pogodb ali druge ukrepe ali kriterije za zagotovitev zanesljivosti oskrbe.</w:t>
      </w:r>
    </w:p>
    <w:p w:rsidR="001D1E1E" w:rsidRDefault="008639D6" w:rsidP="007D1782">
      <w:pPr>
        <w:pStyle w:val="Obrazloitev"/>
      </w:pPr>
      <w:r w:rsidRPr="008639D6">
        <w:t>V smislu zagotavljanja zanesljivosti oskrbe, morajo distributerji zagotoviti sistem stalnega sprejemanja informacij uporabnikov o motnjah pri delovanju sistema, ter motnje odpravijo takoj, ko je to mogoče.</w:t>
      </w:r>
    </w:p>
    <w:p w:rsidR="008639D6" w:rsidRDefault="008639D6" w:rsidP="00FB733D">
      <w:pPr>
        <w:rPr>
          <w:rFonts w:cs="Arial"/>
        </w:rPr>
      </w:pPr>
    </w:p>
    <w:p w:rsidR="00B73507" w:rsidRPr="00B24669" w:rsidRDefault="00B73507" w:rsidP="00391BB3">
      <w:pPr>
        <w:pStyle w:val="Naslov5"/>
      </w:pPr>
      <w:bookmarkStart w:id="1214" w:name="_Toc358722152"/>
      <w:r>
        <w:t>člen</w:t>
      </w:r>
      <w:r w:rsidR="00B24669">
        <w:br/>
      </w:r>
      <w:r w:rsidRPr="00B24669">
        <w:t>(nediskriminatorno obravnavanje odjemalcev)</w:t>
      </w:r>
      <w:bookmarkEnd w:id="1214"/>
    </w:p>
    <w:p w:rsidR="00B73507" w:rsidRDefault="00B73507" w:rsidP="00B73507">
      <w:pPr>
        <w:ind w:left="720"/>
        <w:jc w:val="center"/>
        <w:rPr>
          <w:rFonts w:cs="Arial"/>
        </w:rPr>
      </w:pPr>
    </w:p>
    <w:p w:rsidR="00B73507" w:rsidRDefault="00B73507" w:rsidP="003D4526">
      <w:pPr>
        <w:rPr>
          <w:rFonts w:cs="Arial"/>
        </w:rPr>
      </w:pPr>
      <w:r w:rsidRPr="00A714C8">
        <w:rPr>
          <w:rFonts w:cs="Arial"/>
        </w:rPr>
        <w:t>(1</w:t>
      </w:r>
      <w:r>
        <w:rPr>
          <w:rFonts w:cs="Arial"/>
        </w:rPr>
        <w:t xml:space="preserve">) Distributer ne sme diskriminirati med odjemalci sistema glede pogojev uporabe sistema. </w:t>
      </w:r>
      <w:r w:rsidR="003D4526" w:rsidRPr="003D4526">
        <w:rPr>
          <w:rFonts w:cs="Arial"/>
        </w:rPr>
        <w:t xml:space="preserve">Razlike v pogojih uporabe sistema morajo temeljiti na objektivnih in preglednih merilih in morajo biti opredeljene v sistemskih obratovalnih navodilih oziroma splošnih pogodbenih pogojih izvajalcev regulirane dejavnosti.  </w:t>
      </w:r>
      <w:r w:rsidRPr="00B67078">
        <w:rPr>
          <w:rFonts w:cs="Arial"/>
        </w:rPr>
        <w:t xml:space="preserve">.  </w:t>
      </w:r>
    </w:p>
    <w:p w:rsidR="00B73507" w:rsidRDefault="00B73507" w:rsidP="00B73507">
      <w:pPr>
        <w:ind w:left="426"/>
        <w:rPr>
          <w:rFonts w:cs="Arial"/>
        </w:rPr>
      </w:pPr>
    </w:p>
    <w:p w:rsidR="00B73507" w:rsidRDefault="00B73507" w:rsidP="003D4526">
      <w:pPr>
        <w:rPr>
          <w:rFonts w:cs="Arial"/>
        </w:rPr>
      </w:pPr>
      <w:r w:rsidRPr="00A714C8">
        <w:rPr>
          <w:rFonts w:cs="Arial"/>
        </w:rPr>
        <w:t>(2</w:t>
      </w:r>
      <w:r>
        <w:rPr>
          <w:rFonts w:cs="Arial"/>
        </w:rPr>
        <w:t xml:space="preserve">) Če odjemalec s količino odjema ali prilagajanjem svojega odjema prispeva k ugodnejši obremenitvi distribucijskega sistema, je to upravičen razlog za ugodnejše obravnavanje takega odjemalca glede pogojev oskrbe, </w:t>
      </w:r>
      <w:r w:rsidR="003D4526" w:rsidRPr="003D4526">
        <w:rPr>
          <w:rFonts w:cs="Arial"/>
        </w:rPr>
        <w:t>če so ti razlogi in kriteriji za ugodnejšo obravnavo določeni v sistemskih obratovalnih navodilih oziroma splošnih pogodbenih pogojih izvajalcev regulirane dejavnosti.</w:t>
      </w:r>
      <w:r w:rsidR="003D4526">
        <w:rPr>
          <w:rFonts w:cs="Arial"/>
        </w:rPr>
        <w:t xml:space="preserve">  </w:t>
      </w:r>
      <w:r>
        <w:rPr>
          <w:rFonts w:cs="Arial"/>
        </w:rPr>
        <w:t xml:space="preserve">  </w:t>
      </w:r>
    </w:p>
    <w:p w:rsidR="004B75D9" w:rsidRDefault="004B75D9" w:rsidP="00FB733D">
      <w:pPr>
        <w:rPr>
          <w:rFonts w:cs="Arial"/>
        </w:rPr>
      </w:pPr>
    </w:p>
    <w:p w:rsidR="001D1E1E" w:rsidRDefault="008639D6" w:rsidP="003D4526">
      <w:pPr>
        <w:pStyle w:val="Obrazloitev"/>
      </w:pPr>
      <w:r w:rsidRPr="008639D6">
        <w:t xml:space="preserve">Člen določa, da so morajo razlike v pogojih uporabe omrežja biti v naprej jasne in temeljiti na objektivnih in preglednih merilih. V tem pogledu je lahko odjemalec, ki s količino odjema ali kakšno drugo lastostjo ugodno vpliva na delovanje distribucijskega sisitema, deležen ugodnejših pogojev oskrbe. V obeh primerih morajo biti razlogi in kriteriji v naprej </w:t>
      </w:r>
      <w:r w:rsidR="003D4526">
        <w:t>opredeljeni</w:t>
      </w:r>
      <w:r w:rsidRPr="008639D6">
        <w:t>.</w:t>
      </w:r>
    </w:p>
    <w:p w:rsidR="00B73507" w:rsidRPr="00B24669" w:rsidRDefault="00B73507" w:rsidP="00391BB3">
      <w:pPr>
        <w:pStyle w:val="Naslov5"/>
      </w:pPr>
      <w:bookmarkStart w:id="1215" w:name="_Toc358722153"/>
      <w:r>
        <w:t>člen</w:t>
      </w:r>
      <w:r w:rsidR="00B24669">
        <w:br/>
      </w:r>
      <w:r w:rsidRPr="00B24669">
        <w:t xml:space="preserve">(nujna oskrba </w:t>
      </w:r>
      <w:r w:rsidR="004243AF" w:rsidRPr="00B24669">
        <w:t>gospodinjskega odjemalca</w:t>
      </w:r>
      <w:r w:rsidRPr="00B24669">
        <w:t>)</w:t>
      </w:r>
      <w:bookmarkEnd w:id="1215"/>
    </w:p>
    <w:p w:rsidR="00B73507" w:rsidRDefault="00B73507" w:rsidP="00B73507">
      <w:pPr>
        <w:ind w:left="720"/>
        <w:jc w:val="center"/>
        <w:rPr>
          <w:rFonts w:cs="Arial"/>
        </w:rPr>
      </w:pPr>
    </w:p>
    <w:p w:rsidR="00B73507" w:rsidRDefault="00B73507" w:rsidP="00B73507">
      <w:pPr>
        <w:rPr>
          <w:rFonts w:cs="Arial"/>
        </w:rPr>
      </w:pPr>
      <w:r w:rsidRPr="00A714C8">
        <w:rPr>
          <w:rFonts w:cs="Arial"/>
        </w:rPr>
        <w:t>(1</w:t>
      </w:r>
      <w:r>
        <w:rPr>
          <w:rFonts w:cs="Arial"/>
        </w:rPr>
        <w:t xml:space="preserve">) Do nujne oskrbe je upravičen </w:t>
      </w:r>
      <w:r w:rsidRPr="00D34066">
        <w:rPr>
          <w:rFonts w:cs="Arial"/>
        </w:rPr>
        <w:t>gospodinjski odjemalec, ki si zaradi svojih premoženjskih razmer, dohodkov in drugih socialnih okoliščin ter bivalnih razmer ne more zagotoviti drugega vira energije za ogrevanje, ki bi mu povzročil enake ali manjše stroške za ogrevanje stanovanjskih prostorov</w:t>
      </w:r>
      <w:r>
        <w:rPr>
          <w:rFonts w:cs="Arial"/>
        </w:rPr>
        <w:t>.</w:t>
      </w:r>
    </w:p>
    <w:p w:rsidR="00B73507" w:rsidRPr="0080694B" w:rsidRDefault="00B73507" w:rsidP="00B73507">
      <w:pPr>
        <w:ind w:left="426"/>
        <w:rPr>
          <w:rFonts w:cs="Arial"/>
        </w:rPr>
      </w:pPr>
    </w:p>
    <w:p w:rsidR="00B73507" w:rsidRPr="0080694B" w:rsidRDefault="00B73507" w:rsidP="00B73507">
      <w:pPr>
        <w:rPr>
          <w:rFonts w:cs="Arial"/>
        </w:rPr>
      </w:pPr>
      <w:r w:rsidRPr="00A714C8">
        <w:rPr>
          <w:rFonts w:cs="Arial"/>
        </w:rPr>
        <w:t>(2</w:t>
      </w:r>
      <w:r>
        <w:rPr>
          <w:rFonts w:cs="Arial"/>
        </w:rPr>
        <w:t xml:space="preserve">) </w:t>
      </w:r>
      <w:r w:rsidRPr="0080694B">
        <w:rPr>
          <w:rFonts w:cs="Arial"/>
        </w:rPr>
        <w:t xml:space="preserve">Distributer ne sme odjemalcu iz prejšnjega odstavka prekiniti </w:t>
      </w:r>
      <w:r w:rsidR="00D94BA7">
        <w:rPr>
          <w:rFonts w:cs="Arial"/>
        </w:rPr>
        <w:t xml:space="preserve">oziroma ustaviti </w:t>
      </w:r>
      <w:r w:rsidRPr="0080694B">
        <w:rPr>
          <w:rFonts w:cs="Arial"/>
        </w:rPr>
        <w:t>odjema toplote pod količino, ki je glede na okoliščine (letni čas, temperaturne razmere, kraj prebivanja, zdravstveno stanje in druge podobne okoliščine) nujno potrebna, da ne pride do ogrožanja življenja in zdravja odjemalca in oseb, ki z njim prebivajo.</w:t>
      </w:r>
    </w:p>
    <w:p w:rsidR="00B73507" w:rsidRPr="0080694B" w:rsidRDefault="00B73507" w:rsidP="00B73507">
      <w:pPr>
        <w:ind w:left="426"/>
        <w:rPr>
          <w:rFonts w:cs="Arial"/>
        </w:rPr>
      </w:pPr>
    </w:p>
    <w:p w:rsidR="00B73507" w:rsidRPr="00BA686B" w:rsidRDefault="00B73507" w:rsidP="00B73507">
      <w:pPr>
        <w:rPr>
          <w:rFonts w:cs="Arial"/>
        </w:rPr>
      </w:pPr>
      <w:r w:rsidRPr="00A714C8">
        <w:rPr>
          <w:rFonts w:cs="Arial"/>
        </w:rPr>
        <w:t>(3</w:t>
      </w:r>
      <w:r>
        <w:rPr>
          <w:rFonts w:cs="Arial"/>
        </w:rPr>
        <w:t xml:space="preserve">) </w:t>
      </w:r>
      <w:r w:rsidRPr="0080694B">
        <w:rPr>
          <w:rFonts w:cs="Arial"/>
        </w:rPr>
        <w:t xml:space="preserve">Stroške nadaljevanja odjema </w:t>
      </w:r>
      <w:r>
        <w:rPr>
          <w:rFonts w:cs="Arial"/>
        </w:rPr>
        <w:t>toplote</w:t>
      </w:r>
      <w:r w:rsidRPr="0080694B">
        <w:rPr>
          <w:rFonts w:cs="Arial"/>
        </w:rPr>
        <w:t xml:space="preserve"> odjemalcev iz prvega odstavka tega člena nosi </w:t>
      </w:r>
      <w:r>
        <w:rPr>
          <w:rFonts w:cs="Arial"/>
        </w:rPr>
        <w:t>distributer</w:t>
      </w:r>
      <w:r w:rsidRPr="0080694B">
        <w:rPr>
          <w:rFonts w:cs="Arial"/>
        </w:rPr>
        <w:t xml:space="preserve"> do takrat, ko jih plača odjemalec</w:t>
      </w:r>
      <w:r>
        <w:rPr>
          <w:rFonts w:cs="Arial"/>
        </w:rPr>
        <w:t>.</w:t>
      </w:r>
      <w:r w:rsidRPr="0080694B">
        <w:rPr>
          <w:rFonts w:cs="Arial"/>
        </w:rPr>
        <w:t xml:space="preserve"> Stroški, ki jih distributer ne more izterjati od odjemalca</w:t>
      </w:r>
      <w:r w:rsidR="004243AF" w:rsidRPr="004243AF">
        <w:rPr>
          <w:rFonts w:cs="Arial"/>
        </w:rPr>
        <w:t xml:space="preserve"> </w:t>
      </w:r>
      <w:r w:rsidR="004243AF">
        <w:rPr>
          <w:rFonts w:cs="Arial"/>
        </w:rPr>
        <w:t>iz prvega odstavka tega člena</w:t>
      </w:r>
      <w:r w:rsidRPr="0080694B">
        <w:rPr>
          <w:rFonts w:cs="Arial"/>
        </w:rPr>
        <w:t xml:space="preserve">, so upravičeni stroški tega </w:t>
      </w:r>
      <w:r w:rsidR="004243AF">
        <w:rPr>
          <w:rFonts w:cs="Arial"/>
        </w:rPr>
        <w:t>distributerja</w:t>
      </w:r>
      <w:r w:rsidRPr="0080694B">
        <w:rPr>
          <w:rFonts w:cs="Arial"/>
        </w:rPr>
        <w:t>, ki se upoštevajo pri regulaciji cene.</w:t>
      </w:r>
    </w:p>
    <w:p w:rsidR="00B73507" w:rsidRDefault="00B73507" w:rsidP="00B73507">
      <w:pPr>
        <w:rPr>
          <w:rFonts w:cs="Arial"/>
        </w:rPr>
      </w:pPr>
    </w:p>
    <w:p w:rsidR="008639D6" w:rsidRDefault="008639D6" w:rsidP="00B73507">
      <w:pPr>
        <w:rPr>
          <w:rFonts w:cs="Arial"/>
        </w:rPr>
      </w:pPr>
    </w:p>
    <w:p w:rsidR="008639D6" w:rsidRPr="007D1782" w:rsidRDefault="007E58CF" w:rsidP="003D4526">
      <w:pPr>
        <w:pStyle w:val="Obrazloitev"/>
        <w:rPr>
          <w:lang w:val="it-IT"/>
        </w:rPr>
      </w:pPr>
      <w:r w:rsidRPr="007D1782">
        <w:t xml:space="preserve">Člen določa zahteve in način obravnavanja nujne oskrbe odjemalca. </w:t>
      </w:r>
      <w:r w:rsidRPr="007D1782">
        <w:rPr>
          <w:lang w:val="it-IT"/>
        </w:rPr>
        <w:t>Distributer ne sme ustaviti odjema toplote pod količino, ki je nujno potrebna, da ne pride do ogrožanja življenja in zdravja. Stroške takega odjema nosi distributer do takrat ko jih plača odjemalec. Stroške, ki jih ne more izterjati od odjemlaca so upravičeni stroški distributerja in se upoštevajo pri regulaciji cene</w:t>
      </w:r>
      <w:r w:rsidR="003D4526">
        <w:rPr>
          <w:lang w:val="it-IT"/>
        </w:rPr>
        <w:t>.</w:t>
      </w:r>
      <w:r w:rsidRPr="007D1782">
        <w:rPr>
          <w:lang w:val="it-IT"/>
        </w:rPr>
        <w:t xml:space="preserve"> </w:t>
      </w:r>
    </w:p>
    <w:p w:rsidR="001D1E1E" w:rsidRDefault="001D1E1E" w:rsidP="007D1782">
      <w:pPr>
        <w:pStyle w:val="Obrazloitev"/>
      </w:pPr>
    </w:p>
    <w:p w:rsidR="00B73507" w:rsidRPr="004A19B9" w:rsidRDefault="00EA2973" w:rsidP="001E2586">
      <w:pPr>
        <w:pStyle w:val="Naslov4"/>
        <w:rPr>
          <w:b w:val="0"/>
          <w:sz w:val="24"/>
          <w:szCs w:val="24"/>
        </w:rPr>
      </w:pPr>
      <w:bookmarkStart w:id="1216" w:name="_Toc358722154"/>
      <w:r w:rsidRPr="004A19B9">
        <w:rPr>
          <w:b w:val="0"/>
          <w:sz w:val="24"/>
          <w:szCs w:val="24"/>
        </w:rPr>
        <w:t>V.</w:t>
      </w:r>
      <w:r w:rsidR="00B73507" w:rsidRPr="004A19B9">
        <w:rPr>
          <w:b w:val="0"/>
          <w:sz w:val="24"/>
          <w:szCs w:val="24"/>
        </w:rPr>
        <w:t xml:space="preserve"> Druge obveznosti distributerjev</w:t>
      </w:r>
      <w:bookmarkEnd w:id="1216"/>
    </w:p>
    <w:p w:rsidR="00B73507" w:rsidRDefault="00B73507" w:rsidP="00B73507">
      <w:pPr>
        <w:rPr>
          <w:rFonts w:cs="Arial"/>
        </w:rPr>
      </w:pPr>
    </w:p>
    <w:p w:rsidR="00B73507" w:rsidRPr="00B24669" w:rsidRDefault="00B73507" w:rsidP="003D4526">
      <w:pPr>
        <w:pStyle w:val="Naslov5"/>
      </w:pPr>
      <w:bookmarkStart w:id="1217" w:name="_Ref294683385"/>
      <w:bookmarkStart w:id="1218" w:name="_Ref295578281"/>
      <w:bookmarkStart w:id="1219" w:name="_Toc358722155"/>
      <w:r>
        <w:t>člen</w:t>
      </w:r>
      <w:bookmarkEnd w:id="1217"/>
      <w:r w:rsidR="00B24669">
        <w:br/>
      </w:r>
      <w:r w:rsidRPr="00B24669">
        <w:t>(</w:t>
      </w:r>
      <w:r w:rsidR="003D4526">
        <w:rPr>
          <w:lang w:val="sl-SI"/>
        </w:rPr>
        <w:t>Sistemska obratovalna navodila</w:t>
      </w:r>
      <w:r w:rsidRPr="00B24669">
        <w:t>)</w:t>
      </w:r>
      <w:bookmarkEnd w:id="1218"/>
      <w:bookmarkEnd w:id="1219"/>
    </w:p>
    <w:p w:rsidR="00B73507" w:rsidRDefault="00B73507" w:rsidP="00B73507">
      <w:pPr>
        <w:ind w:left="720"/>
        <w:rPr>
          <w:rFonts w:cs="Arial"/>
        </w:rPr>
      </w:pPr>
    </w:p>
    <w:p w:rsidR="003D4526" w:rsidRPr="00D23341" w:rsidRDefault="003D4526" w:rsidP="003D4526">
      <w:pPr>
        <w:spacing w:after="120"/>
        <w:rPr>
          <w:rFonts w:cs="Arial"/>
        </w:rPr>
      </w:pPr>
      <w:r w:rsidRPr="00D23341">
        <w:rPr>
          <w:rFonts w:cs="Arial"/>
        </w:rPr>
        <w:t>(1) Distributer</w:t>
      </w:r>
      <w:r>
        <w:rPr>
          <w:rFonts w:cs="Arial"/>
        </w:rPr>
        <w:t xml:space="preserve">, ki </w:t>
      </w:r>
      <w:r w:rsidRPr="003D4526">
        <w:rPr>
          <w:rFonts w:cs="Arial"/>
        </w:rPr>
        <w:t>dejavnost opravlja kot gospodarsko javno službo, mora pred začetkom izvajanja distribucije</w:t>
      </w:r>
      <w:r w:rsidRPr="00D23341">
        <w:rPr>
          <w:rFonts w:cs="Arial"/>
        </w:rPr>
        <w:t xml:space="preserve"> pripraviti in objaviti</w:t>
      </w:r>
      <w:r>
        <w:rPr>
          <w:rFonts w:cs="Arial"/>
        </w:rPr>
        <w:t xml:space="preserve"> sistemska obratovalna navodila, ki urejajo obratovanje in način vodenja distribucijskega sistema. Sistemska obratovalna navodila morajo biti pregledna, objektivna in nediskriminatorna. S sistemskimi obratovalnimi navodili se zlasti uredi:</w:t>
      </w:r>
    </w:p>
    <w:p w:rsidR="003D4526" w:rsidRPr="00D23341" w:rsidRDefault="003D4526" w:rsidP="003D4526">
      <w:pPr>
        <w:numPr>
          <w:ilvl w:val="0"/>
          <w:numId w:val="6"/>
        </w:numPr>
        <w:ind w:left="284" w:hanging="284"/>
        <w:rPr>
          <w:rFonts w:cs="Arial"/>
        </w:rPr>
      </w:pPr>
      <w:r>
        <w:rPr>
          <w:rFonts w:cs="Arial"/>
        </w:rPr>
        <w:t>s</w:t>
      </w:r>
      <w:r w:rsidRPr="00D23341">
        <w:rPr>
          <w:rFonts w:cs="Arial"/>
        </w:rPr>
        <w:t>plošn</w:t>
      </w:r>
      <w:r>
        <w:rPr>
          <w:rFonts w:cs="Arial"/>
        </w:rPr>
        <w:t>e</w:t>
      </w:r>
      <w:r w:rsidRPr="00D23341">
        <w:rPr>
          <w:rFonts w:cs="Arial"/>
        </w:rPr>
        <w:t xml:space="preserve"> pogoj</w:t>
      </w:r>
      <w:r>
        <w:rPr>
          <w:rFonts w:cs="Arial"/>
        </w:rPr>
        <w:t>e</w:t>
      </w:r>
      <w:r w:rsidRPr="00D23341">
        <w:rPr>
          <w:rFonts w:cs="Arial"/>
        </w:rPr>
        <w:t xml:space="preserve"> za dobavo in odjem, ki urejajo pravice in obveznosti odjemalcev glede dobave energije;</w:t>
      </w:r>
    </w:p>
    <w:p w:rsidR="003D4526" w:rsidRPr="00D23341" w:rsidRDefault="003D4526" w:rsidP="003D4526">
      <w:pPr>
        <w:numPr>
          <w:ilvl w:val="0"/>
          <w:numId w:val="6"/>
        </w:numPr>
        <w:ind w:left="284" w:hanging="284"/>
        <w:rPr>
          <w:rFonts w:cs="Arial"/>
        </w:rPr>
      </w:pPr>
      <w:r w:rsidRPr="00D23341">
        <w:rPr>
          <w:rFonts w:cs="Arial"/>
        </w:rPr>
        <w:t>obrato</w:t>
      </w:r>
      <w:r>
        <w:rPr>
          <w:rFonts w:cs="Arial"/>
        </w:rPr>
        <w:t>v</w:t>
      </w:r>
      <w:r w:rsidRPr="00D23341">
        <w:rPr>
          <w:rFonts w:cs="Arial"/>
        </w:rPr>
        <w:t>anje omrežja, tehnične in druge pogoje za varno obratovanje sistema, pogoje in način izvajanja priključitev na sistem in druga vprašanja v zvezi z zanesljivo in kvalitetno oskrbo z energijo</w:t>
      </w:r>
      <w:r>
        <w:rPr>
          <w:rFonts w:cs="Arial"/>
        </w:rPr>
        <w:t>;</w:t>
      </w:r>
    </w:p>
    <w:p w:rsidR="003D4526" w:rsidRPr="00D23341" w:rsidRDefault="003D4526" w:rsidP="003D4526">
      <w:pPr>
        <w:numPr>
          <w:ilvl w:val="0"/>
          <w:numId w:val="6"/>
        </w:numPr>
        <w:ind w:left="284" w:hanging="284"/>
        <w:rPr>
          <w:rFonts w:cs="Arial"/>
        </w:rPr>
      </w:pPr>
      <w:r>
        <w:rPr>
          <w:rFonts w:cs="Arial"/>
        </w:rPr>
        <w:t>t</w:t>
      </w:r>
      <w:r w:rsidRPr="00D23341">
        <w:rPr>
          <w:rFonts w:cs="Arial"/>
        </w:rPr>
        <w:t>arifni sistem, ki določa način zaračunavanja dobave energije in tarifne elemente za dobavo energije različnim kategorijam odjemalcem glede na moč, vrsto in karakteristiko odjema, kvaliteto ter druge elemente.</w:t>
      </w:r>
    </w:p>
    <w:p w:rsidR="003D4526" w:rsidRPr="00D23341" w:rsidRDefault="003D4526" w:rsidP="003D4526">
      <w:pPr>
        <w:ind w:left="720"/>
        <w:rPr>
          <w:rFonts w:cs="Arial"/>
        </w:rPr>
      </w:pPr>
    </w:p>
    <w:p w:rsidR="003D4526" w:rsidRPr="00D23341" w:rsidRDefault="003D4526" w:rsidP="003D4526">
      <w:pPr>
        <w:rPr>
          <w:rFonts w:cs="Arial"/>
        </w:rPr>
      </w:pPr>
      <w:r w:rsidRPr="00D23341">
        <w:rPr>
          <w:rFonts w:cs="Arial"/>
        </w:rPr>
        <w:t xml:space="preserve">(2) </w:t>
      </w:r>
      <w:r>
        <w:rPr>
          <w:rFonts w:cs="Arial"/>
        </w:rPr>
        <w:t>Sistemska obratovalna navodila</w:t>
      </w:r>
      <w:r w:rsidRPr="00D23341">
        <w:rPr>
          <w:rFonts w:cs="Arial"/>
        </w:rPr>
        <w:t xml:space="preserve"> iz prejšnjega odst</w:t>
      </w:r>
      <w:r w:rsidRPr="005E5054">
        <w:rPr>
          <w:rFonts w:cs="Arial"/>
        </w:rPr>
        <w:t>avka morajo biti pripravljen</w:t>
      </w:r>
      <w:r>
        <w:rPr>
          <w:rFonts w:cs="Arial"/>
        </w:rPr>
        <w:t>a</w:t>
      </w:r>
      <w:r w:rsidRPr="005E5054">
        <w:rPr>
          <w:rFonts w:cs="Arial"/>
        </w:rPr>
        <w:t xml:space="preserve"> skladno s splošnim akt</w:t>
      </w:r>
      <w:r>
        <w:rPr>
          <w:rFonts w:cs="Arial"/>
        </w:rPr>
        <w:t>om</w:t>
      </w:r>
      <w:r w:rsidRPr="005E5054">
        <w:rPr>
          <w:rFonts w:cs="Arial"/>
        </w:rPr>
        <w:t xml:space="preserve"> agencije, s katerimi agencija predpiše obvezn</w:t>
      </w:r>
      <w:r>
        <w:rPr>
          <w:rFonts w:cs="Arial"/>
        </w:rPr>
        <w:t>o</w:t>
      </w:r>
      <w:r w:rsidRPr="005E5054">
        <w:rPr>
          <w:rFonts w:cs="Arial"/>
        </w:rPr>
        <w:t xml:space="preserve"> vsebin</w:t>
      </w:r>
      <w:r>
        <w:rPr>
          <w:rFonts w:cs="Arial"/>
        </w:rPr>
        <w:t>o</w:t>
      </w:r>
      <w:r w:rsidRPr="005E5054">
        <w:rPr>
          <w:rFonts w:cs="Arial"/>
        </w:rPr>
        <w:t xml:space="preserve"> te</w:t>
      </w:r>
      <w:r>
        <w:rPr>
          <w:rFonts w:cs="Arial"/>
        </w:rPr>
        <w:t>ga</w:t>
      </w:r>
      <w:r w:rsidRPr="005E5054">
        <w:rPr>
          <w:rFonts w:cs="Arial"/>
        </w:rPr>
        <w:t xml:space="preserve"> akt</w:t>
      </w:r>
      <w:r>
        <w:rPr>
          <w:rFonts w:cs="Arial"/>
        </w:rPr>
        <w:t>a</w:t>
      </w:r>
      <w:r w:rsidRPr="005E5054">
        <w:rPr>
          <w:rFonts w:cs="Arial"/>
        </w:rPr>
        <w:t>.</w:t>
      </w:r>
    </w:p>
    <w:p w:rsidR="003D4526" w:rsidRDefault="003D4526" w:rsidP="003D4526">
      <w:pPr>
        <w:rPr>
          <w:rFonts w:cs="Arial"/>
        </w:rPr>
      </w:pPr>
    </w:p>
    <w:p w:rsidR="003D4526" w:rsidRPr="00D23341" w:rsidRDefault="003D4526" w:rsidP="003D4526">
      <w:pPr>
        <w:rPr>
          <w:rFonts w:cs="Arial"/>
        </w:rPr>
      </w:pPr>
      <w:r w:rsidRPr="005E5054">
        <w:rPr>
          <w:rFonts w:cs="Arial"/>
        </w:rPr>
        <w:t xml:space="preserve">(3) Pred objavo </w:t>
      </w:r>
      <w:r>
        <w:rPr>
          <w:rFonts w:cs="Arial"/>
        </w:rPr>
        <w:t>sistemskih obratovalnih navodil</w:t>
      </w:r>
      <w:r w:rsidRPr="00681EFF">
        <w:rPr>
          <w:rFonts w:cs="Arial"/>
        </w:rPr>
        <w:t xml:space="preserve"> </w:t>
      </w:r>
      <w:r>
        <w:rPr>
          <w:rFonts w:cs="Arial"/>
        </w:rPr>
        <w:t xml:space="preserve">v Uradnem listu Republike Slovenije </w:t>
      </w:r>
      <w:r w:rsidRPr="005E5054">
        <w:rPr>
          <w:rFonts w:cs="Arial"/>
        </w:rPr>
        <w:t xml:space="preserve">mora distributer pridobiti nanje soglasje agencije. </w:t>
      </w:r>
    </w:p>
    <w:p w:rsidR="003D4526" w:rsidRPr="00D23341" w:rsidRDefault="003D4526" w:rsidP="003D4526">
      <w:pPr>
        <w:rPr>
          <w:rFonts w:cs="Arial"/>
        </w:rPr>
      </w:pPr>
    </w:p>
    <w:p w:rsidR="003D4526" w:rsidRPr="00D23341" w:rsidRDefault="003D4526" w:rsidP="003D4526">
      <w:pPr>
        <w:rPr>
          <w:rFonts w:cs="Arial"/>
        </w:rPr>
      </w:pPr>
      <w:r w:rsidRPr="005E5054">
        <w:rPr>
          <w:rFonts w:cs="Arial"/>
        </w:rPr>
        <w:t xml:space="preserve">(4) Po objavi </w:t>
      </w:r>
      <w:r>
        <w:rPr>
          <w:rFonts w:cs="Arial"/>
        </w:rPr>
        <w:t>sistemskih obratovalnih navodil</w:t>
      </w:r>
      <w:r w:rsidRPr="005E5054">
        <w:rPr>
          <w:rFonts w:cs="Arial"/>
        </w:rPr>
        <w:t xml:space="preserve"> mora distributer o tem obvestiti agencijo za energijo.</w:t>
      </w:r>
    </w:p>
    <w:p w:rsidR="00CF5FEE" w:rsidRDefault="00CF5FEE" w:rsidP="00B704E0">
      <w:pPr>
        <w:rPr>
          <w:rFonts w:cs="Arial"/>
        </w:rPr>
      </w:pPr>
    </w:p>
    <w:p w:rsidR="008639D6" w:rsidRDefault="003D4526" w:rsidP="003D4526">
      <w:pPr>
        <w:rPr>
          <w:rFonts w:cs="Arial"/>
        </w:rPr>
      </w:pPr>
      <w:r>
        <w:rPr>
          <w:rFonts w:cs="Arial"/>
        </w:rPr>
        <w:t xml:space="preserve">(5) Distributer, ki opravlja regulirano dejavnost, mora pripraviti in seznaniti odjemalce z splošnimi pogodbenimi pogoji, </w:t>
      </w:r>
      <w:r w:rsidRPr="00D23341">
        <w:rPr>
          <w:rFonts w:cs="Arial"/>
        </w:rPr>
        <w:t xml:space="preserve">urejajo pravice in obveznosti odjemalcev glede dobave </w:t>
      </w:r>
      <w:r>
        <w:rPr>
          <w:rFonts w:cs="Arial"/>
        </w:rPr>
        <w:t xml:space="preserve">energije in s katerimi se opredeli </w:t>
      </w:r>
      <w:r w:rsidRPr="00D23341">
        <w:rPr>
          <w:rFonts w:cs="Arial"/>
        </w:rPr>
        <w:t>obrato</w:t>
      </w:r>
      <w:r>
        <w:rPr>
          <w:rFonts w:cs="Arial"/>
        </w:rPr>
        <w:t>v</w:t>
      </w:r>
      <w:r w:rsidRPr="00D23341">
        <w:rPr>
          <w:rFonts w:cs="Arial"/>
        </w:rPr>
        <w:t>anje omrežja, tehnične in druge pogoje za varno obratovanje sistema, pogoje in način izvajanja priključitev na sistem in druga vprašanja v zvezi z zanesljivo in kvalitetno oskrbo z energijo</w:t>
      </w:r>
      <w:r>
        <w:rPr>
          <w:rFonts w:cs="Arial"/>
        </w:rPr>
        <w:t>.</w:t>
      </w:r>
    </w:p>
    <w:p w:rsidR="003D4526" w:rsidRDefault="003D4526" w:rsidP="003D4526">
      <w:pPr>
        <w:rPr>
          <w:rFonts w:cs="Arial"/>
        </w:rPr>
      </w:pPr>
    </w:p>
    <w:p w:rsidR="003D4526" w:rsidRDefault="003D4526" w:rsidP="003D4526">
      <w:pPr>
        <w:rPr>
          <w:rFonts w:cs="Arial"/>
        </w:rPr>
      </w:pPr>
    </w:p>
    <w:p w:rsidR="003D4526" w:rsidRDefault="003D4526" w:rsidP="003D4526">
      <w:pPr>
        <w:rPr>
          <w:rFonts w:cs="Arial"/>
        </w:rPr>
      </w:pPr>
    </w:p>
    <w:p w:rsidR="003D4526" w:rsidRDefault="003D4526" w:rsidP="003D4526">
      <w:pPr>
        <w:rPr>
          <w:rFonts w:cs="Arial"/>
        </w:rPr>
      </w:pPr>
    </w:p>
    <w:p w:rsidR="003D4526" w:rsidRPr="003D4526" w:rsidRDefault="003D4526" w:rsidP="003D4526">
      <w:pPr>
        <w:jc w:val="both"/>
        <w:rPr>
          <w:i/>
          <w:color w:val="4F81BD"/>
        </w:rPr>
      </w:pPr>
      <w:r w:rsidRPr="003D4526">
        <w:rPr>
          <w:i/>
          <w:color w:val="4F81BD"/>
        </w:rPr>
        <w:t>Člen določa, da morajo distributerji pred pričetkom izvajanja distribucije pripraviti in sprejeti sistemska obratovalna navodila, ki določajo pogoje poslovanja in obratovanja z namenom, da je le to transparentno in nediskriminatorno. Naveden akt morajo izdati distributerji, ki dejavnost izvajajo kot gospodarsko javno službo, ne pa tudi izvajalci regulirane dejavnosti. Metodologijo za pripravo sistemskih obratovalnih navodil pripravi Agencija, kjer opredeli njihovo obvezno vsebino.</w:t>
      </w:r>
    </w:p>
    <w:p w:rsidR="003D4526" w:rsidRDefault="003D4526" w:rsidP="003D4526">
      <w:pPr>
        <w:rPr>
          <w:rFonts w:cs="Arial"/>
        </w:rPr>
      </w:pPr>
    </w:p>
    <w:p w:rsidR="003D4526" w:rsidRDefault="003D4526" w:rsidP="003D4526">
      <w:pPr>
        <w:rPr>
          <w:rFonts w:cs="Arial"/>
        </w:rPr>
      </w:pPr>
    </w:p>
    <w:p w:rsidR="001D1E1E" w:rsidRDefault="003D4526" w:rsidP="007D1782">
      <w:pPr>
        <w:pStyle w:val="Obrazloitev"/>
      </w:pPr>
      <w:r>
        <w:t>Distributerji, ki izvajajo regulirano dejavnost mortajo pripraviti podobne vsebine v splošnih pogodbenih pogojih.</w:t>
      </w:r>
    </w:p>
    <w:p w:rsidR="008639D6" w:rsidRDefault="008639D6" w:rsidP="00B704E0">
      <w:pPr>
        <w:rPr>
          <w:rFonts w:cs="Arial"/>
        </w:rPr>
      </w:pPr>
    </w:p>
    <w:p w:rsidR="00B73507" w:rsidRPr="00B24669" w:rsidRDefault="00B73507" w:rsidP="00391BB3">
      <w:pPr>
        <w:pStyle w:val="Naslov5"/>
      </w:pPr>
      <w:bookmarkStart w:id="1220" w:name="_Ref309733778"/>
      <w:bookmarkStart w:id="1221" w:name="_Toc358722156"/>
      <w:r>
        <w:t>člen</w:t>
      </w:r>
      <w:r w:rsidR="00B24669">
        <w:br/>
      </w:r>
      <w:r w:rsidRPr="00B24669">
        <w:t>(optimiranje obratovanja sistema za daljinsko ogrevanje ali hlajenje)</w:t>
      </w:r>
      <w:bookmarkEnd w:id="1220"/>
      <w:bookmarkEnd w:id="1221"/>
    </w:p>
    <w:p w:rsidR="00B73507" w:rsidRDefault="00B73507" w:rsidP="00B73507">
      <w:pPr>
        <w:pStyle w:val="Odstavekseznama"/>
        <w:ind w:left="0"/>
        <w:rPr>
          <w:rFonts w:cs="Arial"/>
        </w:rPr>
      </w:pPr>
    </w:p>
    <w:p w:rsidR="00B73507" w:rsidRDefault="00B73507" w:rsidP="00F803B6">
      <w:pPr>
        <w:spacing w:after="120"/>
        <w:rPr>
          <w:rFonts w:cs="Arial"/>
        </w:rPr>
      </w:pPr>
      <w:r>
        <w:rPr>
          <w:rFonts w:cs="Arial"/>
        </w:rPr>
        <w:t>Distributerji toplote s kapaciteto sistema</w:t>
      </w:r>
      <w:r w:rsidRPr="00271356">
        <w:rPr>
          <w:rFonts w:cs="Arial"/>
        </w:rPr>
        <w:t xml:space="preserve"> nad 1</w:t>
      </w:r>
      <w:r>
        <w:rPr>
          <w:rFonts w:cs="Arial"/>
        </w:rPr>
        <w:t>0</w:t>
      </w:r>
      <w:r w:rsidRPr="00271356">
        <w:rPr>
          <w:rFonts w:cs="Arial"/>
        </w:rPr>
        <w:t xml:space="preserve"> MWh/h morajo</w:t>
      </w:r>
      <w:r>
        <w:rPr>
          <w:rFonts w:cs="Arial"/>
        </w:rPr>
        <w:t>:</w:t>
      </w:r>
    </w:p>
    <w:p w:rsidR="00B73507" w:rsidRDefault="00B73507" w:rsidP="00385F6A">
      <w:pPr>
        <w:numPr>
          <w:ilvl w:val="0"/>
          <w:numId w:val="6"/>
        </w:numPr>
        <w:ind w:hanging="294"/>
        <w:rPr>
          <w:rFonts w:cs="Arial"/>
        </w:rPr>
      </w:pPr>
      <w:r w:rsidRPr="00271356">
        <w:rPr>
          <w:rFonts w:cs="Arial"/>
        </w:rPr>
        <w:t>imeti vzpostavljen sistem nadzora</w:t>
      </w:r>
      <w:r>
        <w:rPr>
          <w:rFonts w:cs="Arial"/>
        </w:rPr>
        <w:t xml:space="preserve"> obratovanja sistema</w:t>
      </w:r>
      <w:r w:rsidRPr="00271356">
        <w:rPr>
          <w:rFonts w:cs="Arial"/>
        </w:rPr>
        <w:t xml:space="preserve"> daljinskega ogrevanja</w:t>
      </w:r>
      <w:r>
        <w:rPr>
          <w:rFonts w:cs="Arial"/>
        </w:rPr>
        <w:t xml:space="preserve"> ali hlajenja</w:t>
      </w:r>
      <w:r w:rsidRPr="00271356">
        <w:rPr>
          <w:rFonts w:cs="Arial"/>
        </w:rPr>
        <w:t xml:space="preserve">, ki omogoča optimalno termično in </w:t>
      </w:r>
      <w:r>
        <w:rPr>
          <w:rFonts w:cs="Arial"/>
        </w:rPr>
        <w:t>hidravlično obratovanje sistema;</w:t>
      </w:r>
    </w:p>
    <w:p w:rsidR="00B73507" w:rsidRPr="00FD50F0" w:rsidRDefault="00B73507" w:rsidP="00385F6A">
      <w:pPr>
        <w:numPr>
          <w:ilvl w:val="0"/>
          <w:numId w:val="6"/>
        </w:numPr>
        <w:ind w:hanging="294"/>
        <w:rPr>
          <w:rFonts w:cs="Arial"/>
        </w:rPr>
      </w:pPr>
      <w:r w:rsidRPr="00FD50F0">
        <w:rPr>
          <w:rFonts w:cs="Arial"/>
        </w:rPr>
        <w:t xml:space="preserve">izvajati ukrepe za optimiranje obratovanja </w:t>
      </w:r>
      <w:r>
        <w:rPr>
          <w:rFonts w:cs="Arial"/>
        </w:rPr>
        <w:t>sistema daljinskega ogrevanja ali hlajenja</w:t>
      </w:r>
      <w:r w:rsidRPr="00FD50F0">
        <w:rPr>
          <w:rFonts w:cs="Arial"/>
        </w:rPr>
        <w:t>.</w:t>
      </w:r>
    </w:p>
    <w:p w:rsidR="00B73507" w:rsidRDefault="00B73507" w:rsidP="00B73507">
      <w:pPr>
        <w:rPr>
          <w:rFonts w:cs="Arial"/>
        </w:rPr>
      </w:pPr>
    </w:p>
    <w:p w:rsidR="001D1E1E" w:rsidRDefault="008639D6" w:rsidP="007D1782">
      <w:pPr>
        <w:pStyle w:val="Obrazloitev"/>
      </w:pPr>
      <w:r w:rsidRPr="008639D6">
        <w:t>Člen za večje distribucijske sisteme daljinskega ogrevanja in hlajenja predvideva obvezen sistem nadzora obratovanja s ciljem zmanjšanja toplotnih izgub in optimalnega obratovnaja omrežja.</w:t>
      </w:r>
    </w:p>
    <w:p w:rsidR="008639D6" w:rsidRDefault="008639D6" w:rsidP="00B73507">
      <w:pPr>
        <w:rPr>
          <w:rFonts w:cs="Arial"/>
        </w:rPr>
      </w:pPr>
    </w:p>
    <w:p w:rsidR="008639D6" w:rsidRDefault="008639D6" w:rsidP="00B73507">
      <w:pPr>
        <w:rPr>
          <w:rFonts w:cs="Arial"/>
        </w:rPr>
      </w:pPr>
    </w:p>
    <w:p w:rsidR="00B73507" w:rsidRPr="004A19B9" w:rsidRDefault="00EA2973" w:rsidP="001E2586">
      <w:pPr>
        <w:pStyle w:val="Naslov4"/>
        <w:rPr>
          <w:b w:val="0"/>
          <w:sz w:val="24"/>
          <w:szCs w:val="24"/>
        </w:rPr>
      </w:pPr>
      <w:bookmarkStart w:id="1222" w:name="_Toc358722157"/>
      <w:r w:rsidRPr="004A19B9">
        <w:rPr>
          <w:b w:val="0"/>
          <w:sz w:val="24"/>
          <w:szCs w:val="24"/>
        </w:rPr>
        <w:t>V</w:t>
      </w:r>
      <w:r w:rsidR="00786153">
        <w:rPr>
          <w:b w:val="0"/>
          <w:sz w:val="24"/>
          <w:szCs w:val="24"/>
        </w:rPr>
        <w:t>I</w:t>
      </w:r>
      <w:r w:rsidRPr="004A19B9">
        <w:rPr>
          <w:b w:val="0"/>
          <w:sz w:val="24"/>
          <w:szCs w:val="24"/>
        </w:rPr>
        <w:t>.</w:t>
      </w:r>
      <w:r w:rsidR="00B73507" w:rsidRPr="004A19B9">
        <w:rPr>
          <w:b w:val="0"/>
          <w:sz w:val="24"/>
          <w:szCs w:val="24"/>
        </w:rPr>
        <w:t xml:space="preserve"> Regulacija cene </w:t>
      </w:r>
      <w:r w:rsidR="00960B6A">
        <w:rPr>
          <w:b w:val="0"/>
          <w:sz w:val="24"/>
          <w:szCs w:val="24"/>
        </w:rPr>
        <w:t xml:space="preserve">oskrbe s </w:t>
      </w:r>
      <w:r w:rsidR="00B73507" w:rsidRPr="004A19B9">
        <w:rPr>
          <w:b w:val="0"/>
          <w:sz w:val="24"/>
          <w:szCs w:val="24"/>
        </w:rPr>
        <w:t>toplot</w:t>
      </w:r>
      <w:r w:rsidR="00960B6A">
        <w:rPr>
          <w:b w:val="0"/>
          <w:sz w:val="24"/>
          <w:szCs w:val="24"/>
        </w:rPr>
        <w:t>o</w:t>
      </w:r>
      <w:r w:rsidR="00B73507" w:rsidRPr="004A19B9">
        <w:rPr>
          <w:b w:val="0"/>
          <w:sz w:val="24"/>
          <w:szCs w:val="24"/>
        </w:rPr>
        <w:t xml:space="preserve"> za daljinsko ogrevanje</w:t>
      </w:r>
      <w:bookmarkEnd w:id="1222"/>
    </w:p>
    <w:p w:rsidR="00B73507" w:rsidRPr="00B24669" w:rsidRDefault="00B73507" w:rsidP="00391BB3">
      <w:pPr>
        <w:pStyle w:val="Naslov5"/>
      </w:pPr>
      <w:bookmarkStart w:id="1223" w:name="_Ref294683208"/>
      <w:bookmarkStart w:id="1224" w:name="_Ref295578002"/>
      <w:bookmarkStart w:id="1225" w:name="_Ref295580569"/>
      <w:bookmarkStart w:id="1226" w:name="_Toc358722158"/>
      <w:r>
        <w:t>člen</w:t>
      </w:r>
      <w:bookmarkEnd w:id="1223"/>
      <w:r w:rsidR="00B24669">
        <w:br/>
      </w:r>
      <w:r w:rsidRPr="00B24669">
        <w:t>(načelo določitve metodologije oblikovanja cene)</w:t>
      </w:r>
      <w:bookmarkEnd w:id="1224"/>
      <w:bookmarkEnd w:id="1225"/>
      <w:bookmarkEnd w:id="1226"/>
    </w:p>
    <w:p w:rsidR="00B73507" w:rsidRDefault="00B73507" w:rsidP="00B73507">
      <w:pPr>
        <w:ind w:left="720"/>
        <w:jc w:val="center"/>
        <w:rPr>
          <w:rFonts w:cs="Arial"/>
        </w:rPr>
      </w:pPr>
    </w:p>
    <w:p w:rsidR="00B73507" w:rsidRDefault="00B73507" w:rsidP="003D4526">
      <w:pPr>
        <w:rPr>
          <w:rFonts w:cs="Arial"/>
        </w:rPr>
      </w:pPr>
      <w:r w:rsidRPr="00A714C8">
        <w:rPr>
          <w:rFonts w:cs="Arial"/>
        </w:rPr>
        <w:t>(1</w:t>
      </w:r>
      <w:r>
        <w:rPr>
          <w:rFonts w:cs="Arial"/>
        </w:rPr>
        <w:t xml:space="preserve">) Regulacija cene se po tem zakonu nanaša na ceno </w:t>
      </w:r>
      <w:r w:rsidR="00960B6A">
        <w:rPr>
          <w:rFonts w:cs="Arial"/>
        </w:rPr>
        <w:t xml:space="preserve">oskrbe z </w:t>
      </w:r>
      <w:r>
        <w:rPr>
          <w:rFonts w:cs="Arial"/>
        </w:rPr>
        <w:t>dobavljen</w:t>
      </w:r>
      <w:r w:rsidR="00960B6A">
        <w:rPr>
          <w:rFonts w:cs="Arial"/>
        </w:rPr>
        <w:t>o</w:t>
      </w:r>
      <w:r>
        <w:rPr>
          <w:rFonts w:cs="Arial"/>
        </w:rPr>
        <w:t xml:space="preserve"> toplot</w:t>
      </w:r>
      <w:r w:rsidR="00960B6A">
        <w:rPr>
          <w:rFonts w:cs="Arial"/>
        </w:rPr>
        <w:t>o</w:t>
      </w:r>
      <w:r>
        <w:rPr>
          <w:rFonts w:cs="Arial"/>
        </w:rPr>
        <w:t xml:space="preserve"> za </w:t>
      </w:r>
      <w:r w:rsidR="00CF5FEE">
        <w:rPr>
          <w:rFonts w:cs="Arial"/>
        </w:rPr>
        <w:t>ogrevanje iz sistema daljinskega ogrevanja</w:t>
      </w:r>
      <w:r>
        <w:rPr>
          <w:rFonts w:cs="Arial"/>
        </w:rPr>
        <w:t>, ki jo distributerju</w:t>
      </w:r>
      <w:r w:rsidR="008E6A80">
        <w:rPr>
          <w:rFonts w:cs="Arial"/>
        </w:rPr>
        <w:t xml:space="preserve">, ki je izvajalec gospodarske javne službe, </w:t>
      </w:r>
      <w:r>
        <w:rPr>
          <w:rFonts w:cs="Arial"/>
        </w:rPr>
        <w:t xml:space="preserve"> plačujejo končni odjemalci</w:t>
      </w:r>
      <w:r w:rsidR="00960B6A">
        <w:rPr>
          <w:rFonts w:cs="Arial"/>
        </w:rPr>
        <w:t xml:space="preserve"> (v nadaljnjem besedilu: cena toplote)</w:t>
      </w:r>
      <w:r>
        <w:rPr>
          <w:rFonts w:cs="Arial"/>
        </w:rPr>
        <w:t>.</w:t>
      </w:r>
    </w:p>
    <w:p w:rsidR="00B73507" w:rsidRDefault="00B73507" w:rsidP="00B73507">
      <w:pPr>
        <w:ind w:left="426"/>
        <w:rPr>
          <w:rFonts w:cs="Arial"/>
        </w:rPr>
      </w:pPr>
    </w:p>
    <w:p w:rsidR="00B73507" w:rsidRPr="00A714C8" w:rsidRDefault="00B73507" w:rsidP="00B73507">
      <w:pPr>
        <w:spacing w:after="120"/>
        <w:rPr>
          <w:rFonts w:cs="Arial"/>
        </w:rPr>
      </w:pPr>
      <w:r w:rsidRPr="00A714C8">
        <w:rPr>
          <w:rFonts w:cs="Arial"/>
        </w:rPr>
        <w:t>(2</w:t>
      </w:r>
      <w:r>
        <w:rPr>
          <w:rFonts w:cs="Arial"/>
        </w:rPr>
        <w:t xml:space="preserve">) </w:t>
      </w:r>
      <w:r w:rsidRPr="00046159">
        <w:rPr>
          <w:rFonts w:cs="Arial"/>
        </w:rPr>
        <w:t>Agencija s splošnim aktom predpiše metodologijo za oblikovanje cene toplote</w:t>
      </w:r>
      <w:r>
        <w:rPr>
          <w:rFonts w:cs="Arial"/>
        </w:rPr>
        <w:t xml:space="preserve"> za daljinsko ogrevanje, pri </w:t>
      </w:r>
      <w:r w:rsidRPr="001D651D">
        <w:rPr>
          <w:rFonts w:cs="Arial"/>
        </w:rPr>
        <w:t>čemer iz</w:t>
      </w:r>
      <w:r>
        <w:rPr>
          <w:rFonts w:cs="Arial"/>
        </w:rPr>
        <w:t xml:space="preserve">haja iz metode regulirane cene </w:t>
      </w:r>
      <w:r w:rsidRPr="001D651D">
        <w:rPr>
          <w:rFonts w:cs="Arial"/>
        </w:rPr>
        <w:t>(v nadalj</w:t>
      </w:r>
      <w:r w:rsidR="00960B6A">
        <w:rPr>
          <w:rFonts w:cs="Arial"/>
        </w:rPr>
        <w:t>njem besedilu</w:t>
      </w:r>
      <w:r w:rsidRPr="001D651D">
        <w:rPr>
          <w:rFonts w:cs="Arial"/>
        </w:rPr>
        <w:t xml:space="preserve">: metodologija). </w:t>
      </w:r>
      <w:r>
        <w:rPr>
          <w:rFonts w:cs="Arial"/>
        </w:rPr>
        <w:t xml:space="preserve">Z metodologijo agencija določi </w:t>
      </w:r>
      <w:r w:rsidR="003955A9">
        <w:rPr>
          <w:rFonts w:cs="Arial"/>
        </w:rPr>
        <w:t xml:space="preserve">način oblikovanja </w:t>
      </w:r>
      <w:r>
        <w:rPr>
          <w:rFonts w:cs="Arial"/>
        </w:rPr>
        <w:t>izhodiščn</w:t>
      </w:r>
      <w:r w:rsidR="003955A9">
        <w:rPr>
          <w:rFonts w:cs="Arial"/>
        </w:rPr>
        <w:t>e</w:t>
      </w:r>
      <w:r>
        <w:rPr>
          <w:rFonts w:cs="Arial"/>
        </w:rPr>
        <w:t xml:space="preserve"> cen</w:t>
      </w:r>
      <w:r w:rsidR="003955A9">
        <w:rPr>
          <w:rFonts w:cs="Arial"/>
        </w:rPr>
        <w:t>e</w:t>
      </w:r>
      <w:r>
        <w:rPr>
          <w:rFonts w:cs="Arial"/>
        </w:rPr>
        <w:t xml:space="preserve"> kot najvišj</w:t>
      </w:r>
      <w:r w:rsidR="003955A9">
        <w:rPr>
          <w:rFonts w:cs="Arial"/>
        </w:rPr>
        <w:t>e</w:t>
      </w:r>
      <w:r>
        <w:rPr>
          <w:rFonts w:cs="Arial"/>
        </w:rPr>
        <w:t xml:space="preserve"> povprečn</w:t>
      </w:r>
      <w:r w:rsidR="003955A9">
        <w:rPr>
          <w:rFonts w:cs="Arial"/>
        </w:rPr>
        <w:t>e</w:t>
      </w:r>
      <w:r>
        <w:rPr>
          <w:rFonts w:cs="Arial"/>
        </w:rPr>
        <w:t xml:space="preserve"> cen</w:t>
      </w:r>
      <w:r w:rsidR="003955A9">
        <w:rPr>
          <w:rFonts w:cs="Arial"/>
        </w:rPr>
        <w:t>e</w:t>
      </w:r>
      <w:r>
        <w:rPr>
          <w:rFonts w:cs="Arial"/>
        </w:rPr>
        <w:t xml:space="preserve">, na podlagi katere distributer v skladu z merili in mehanizmom iz metodologije oblikuje cene toplote za daljinsko ogrevanje. </w:t>
      </w:r>
      <w:r w:rsidRPr="00F803B6">
        <w:rPr>
          <w:rFonts w:cs="Arial"/>
        </w:rPr>
        <w:t>Z</w:t>
      </w:r>
      <w:r w:rsidRPr="00CF5FEE">
        <w:rPr>
          <w:rFonts w:cs="Arial"/>
        </w:rPr>
        <w:t xml:space="preserve"> </w:t>
      </w:r>
      <w:r w:rsidRPr="00A714C8">
        <w:rPr>
          <w:rFonts w:cs="Arial"/>
        </w:rPr>
        <w:t>metodologijo se določi zlasti:</w:t>
      </w:r>
    </w:p>
    <w:p w:rsidR="00B73507" w:rsidRPr="00A714C8" w:rsidRDefault="00B73507" w:rsidP="001617CF">
      <w:pPr>
        <w:numPr>
          <w:ilvl w:val="0"/>
          <w:numId w:val="65"/>
        </w:numPr>
        <w:ind w:left="709" w:hanging="283"/>
        <w:rPr>
          <w:rFonts w:cs="Arial"/>
        </w:rPr>
      </w:pPr>
      <w:r w:rsidRPr="00A714C8">
        <w:rPr>
          <w:rFonts w:cs="Arial"/>
        </w:rPr>
        <w:t>način oblikovanja izhodiščne cene in razlog</w:t>
      </w:r>
      <w:r w:rsidR="003955A9">
        <w:rPr>
          <w:rFonts w:cs="Arial"/>
        </w:rPr>
        <w:t>e</w:t>
      </w:r>
      <w:r w:rsidRPr="00A714C8">
        <w:rPr>
          <w:rFonts w:cs="Arial"/>
        </w:rPr>
        <w:t xml:space="preserve"> za njeno spremembo;</w:t>
      </w:r>
    </w:p>
    <w:p w:rsidR="00B73507" w:rsidRPr="00A714C8" w:rsidRDefault="00B73507" w:rsidP="001617CF">
      <w:pPr>
        <w:numPr>
          <w:ilvl w:val="0"/>
          <w:numId w:val="65"/>
        </w:numPr>
        <w:ind w:left="709" w:hanging="283"/>
        <w:rPr>
          <w:rFonts w:cs="Arial"/>
        </w:rPr>
      </w:pPr>
      <w:r w:rsidRPr="00A714C8">
        <w:rPr>
          <w:rFonts w:cs="Arial"/>
        </w:rPr>
        <w:t>elemente cene, ki vključujejo fiksni in variabilni del;</w:t>
      </w:r>
    </w:p>
    <w:p w:rsidR="00B73507" w:rsidRPr="00A714C8" w:rsidRDefault="00B73507" w:rsidP="001617CF">
      <w:pPr>
        <w:numPr>
          <w:ilvl w:val="0"/>
          <w:numId w:val="65"/>
        </w:numPr>
        <w:ind w:left="709" w:hanging="283"/>
        <w:rPr>
          <w:rFonts w:cs="Arial"/>
        </w:rPr>
      </w:pPr>
      <w:r w:rsidRPr="00A714C8">
        <w:rPr>
          <w:rFonts w:cs="Arial"/>
        </w:rPr>
        <w:t>vrsto in merila za določitev upravičenih stroškov, ki jih smejo odražati posamezni elementi cene;</w:t>
      </w:r>
    </w:p>
    <w:p w:rsidR="00B73507" w:rsidRPr="00A714C8" w:rsidRDefault="00B73507" w:rsidP="001617CF">
      <w:pPr>
        <w:numPr>
          <w:ilvl w:val="0"/>
          <w:numId w:val="65"/>
        </w:numPr>
        <w:ind w:left="709" w:hanging="283"/>
        <w:rPr>
          <w:rFonts w:cs="Arial"/>
        </w:rPr>
      </w:pPr>
      <w:r w:rsidRPr="00A714C8">
        <w:rPr>
          <w:rFonts w:cs="Arial"/>
        </w:rPr>
        <w:t>merila oziroma mehanizem za prilagajanje posameznih elementov cene spremembam upravičenih stroškov.</w:t>
      </w:r>
    </w:p>
    <w:p w:rsidR="00B73507" w:rsidRDefault="00B73507" w:rsidP="00B73507">
      <w:pPr>
        <w:rPr>
          <w:rFonts w:cs="Arial"/>
        </w:rPr>
      </w:pPr>
    </w:p>
    <w:p w:rsidR="00B73507" w:rsidRDefault="00B73507" w:rsidP="00B73507">
      <w:pPr>
        <w:rPr>
          <w:rFonts w:cs="Arial"/>
        </w:rPr>
      </w:pPr>
      <w:r w:rsidRPr="00A714C8">
        <w:rPr>
          <w:rFonts w:cs="Arial"/>
        </w:rPr>
        <w:t>(3</w:t>
      </w:r>
      <w:r>
        <w:rPr>
          <w:rFonts w:cs="Arial"/>
        </w:rPr>
        <w:t xml:space="preserve">) Metodologija mora biti namenjena spodbujanju večje energetske in ekonomske učinkovitosti distributerja </w:t>
      </w:r>
      <w:r w:rsidR="00CF5FEE" w:rsidRPr="00DD415D">
        <w:rPr>
          <w:rFonts w:cs="Arial"/>
        </w:rPr>
        <w:t>ter uravnotežen</w:t>
      </w:r>
      <w:r w:rsidR="00CF5FEE">
        <w:rPr>
          <w:rFonts w:cs="Arial"/>
        </w:rPr>
        <w:t>em</w:t>
      </w:r>
      <w:r w:rsidR="00CF5FEE" w:rsidRPr="00DD415D">
        <w:rPr>
          <w:rFonts w:cs="Arial"/>
        </w:rPr>
        <w:t xml:space="preserve"> </w:t>
      </w:r>
      <w:r w:rsidR="00CF5FEE" w:rsidRPr="00732233">
        <w:rPr>
          <w:rFonts w:cs="Arial"/>
        </w:rPr>
        <w:t>spodbujanj</w:t>
      </w:r>
      <w:r w:rsidR="00CF5FEE">
        <w:rPr>
          <w:rFonts w:cs="Arial"/>
        </w:rPr>
        <w:t>u</w:t>
      </w:r>
      <w:r w:rsidR="00CF5FEE" w:rsidRPr="00732233">
        <w:rPr>
          <w:rFonts w:cs="Arial"/>
        </w:rPr>
        <w:t xml:space="preserve"> investicij in </w:t>
      </w:r>
      <w:r>
        <w:rPr>
          <w:rFonts w:cs="Arial"/>
        </w:rPr>
        <w:t xml:space="preserve">koristi odjemalcev.  </w:t>
      </w:r>
    </w:p>
    <w:p w:rsidR="00B73507" w:rsidRDefault="00B73507" w:rsidP="00B73507">
      <w:pPr>
        <w:ind w:left="426"/>
        <w:rPr>
          <w:rFonts w:cs="Arial"/>
        </w:rPr>
      </w:pPr>
    </w:p>
    <w:p w:rsidR="00B73507" w:rsidRDefault="00B73507" w:rsidP="00B73507">
      <w:pPr>
        <w:rPr>
          <w:rFonts w:cs="Arial"/>
        </w:rPr>
      </w:pPr>
      <w:r>
        <w:rPr>
          <w:rFonts w:cs="Arial"/>
        </w:rPr>
        <w:t xml:space="preserve">(4) </w:t>
      </w:r>
      <w:r w:rsidRPr="00AA7ED2">
        <w:rPr>
          <w:rFonts w:cs="Arial"/>
        </w:rPr>
        <w:t>Pred začetkom zaračunavanja cen</w:t>
      </w:r>
      <w:r>
        <w:rPr>
          <w:rFonts w:cs="Arial"/>
        </w:rPr>
        <w:t xml:space="preserve"> v skladu s tarifnim sistemom</w:t>
      </w:r>
      <w:r w:rsidRPr="00AA7ED2">
        <w:rPr>
          <w:rFonts w:cs="Arial"/>
        </w:rPr>
        <w:t xml:space="preserve"> mora distributer cenik javno objaviti ter o spremembi cen vsaj tri dni pred objavo </w:t>
      </w:r>
      <w:r w:rsidR="00CF5FEE">
        <w:rPr>
          <w:rFonts w:cs="Arial"/>
        </w:rPr>
        <w:t xml:space="preserve">pisno </w:t>
      </w:r>
      <w:r w:rsidRPr="00AA7ED2">
        <w:rPr>
          <w:rFonts w:cs="Arial"/>
        </w:rPr>
        <w:t>obvestiti tudi agencijo.</w:t>
      </w:r>
    </w:p>
    <w:p w:rsidR="00B73507" w:rsidRDefault="00B73507" w:rsidP="00B73507">
      <w:pPr>
        <w:pStyle w:val="Odstavekseznama"/>
        <w:rPr>
          <w:rFonts w:cs="Arial"/>
        </w:rPr>
      </w:pPr>
    </w:p>
    <w:p w:rsidR="00B73507" w:rsidRDefault="00B73507" w:rsidP="00B73507">
      <w:pPr>
        <w:rPr>
          <w:rFonts w:cs="Arial"/>
        </w:rPr>
      </w:pPr>
      <w:r>
        <w:rPr>
          <w:rFonts w:cs="Arial"/>
        </w:rPr>
        <w:t xml:space="preserve">(5) </w:t>
      </w:r>
      <w:r w:rsidRPr="00AA7ED2">
        <w:rPr>
          <w:rFonts w:cs="Arial"/>
        </w:rPr>
        <w:t>V metodologiji za oblikovanje cen agencija podrobneje predpiše vsebino obvestila iz prejšnjega odstavka ter obrazce, vrsto, format in način posredovanja podatkov.</w:t>
      </w:r>
    </w:p>
    <w:p w:rsidR="008639D6" w:rsidRDefault="008639D6" w:rsidP="00B73507">
      <w:pPr>
        <w:rPr>
          <w:rFonts w:cs="Arial"/>
        </w:rPr>
      </w:pPr>
    </w:p>
    <w:p w:rsidR="001D1E1E" w:rsidRDefault="008639D6" w:rsidP="007D1782">
      <w:pPr>
        <w:pStyle w:val="Obrazloitev"/>
      </w:pPr>
      <w:r w:rsidRPr="008639D6">
        <w:t xml:space="preserve">Že deset in več let se cene toplote regulirajo na osnovi metodologije, ki je izdana na osnovi Zakona o kontroli cen. Glede na pozitivne izkušnje, dobro sprejetost urejanja tako med distributerji kot med odjemalci in glede na to, da je distribucija toplote praktično naravni monopol, je smiselno urejanje regulacije cen toplote preseliti iz interventnega v sisitemski zakon. </w:t>
      </w:r>
    </w:p>
    <w:p w:rsidR="001D1E1E" w:rsidRDefault="001D1E1E" w:rsidP="007D1782">
      <w:pPr>
        <w:pStyle w:val="Obrazloitev"/>
      </w:pPr>
    </w:p>
    <w:p w:rsidR="001D1E1E" w:rsidRDefault="008639D6" w:rsidP="008E6A80">
      <w:pPr>
        <w:pStyle w:val="Obrazloitev"/>
      </w:pPr>
      <w:r w:rsidRPr="008639D6">
        <w:t xml:space="preserve">Člen tako prenaša zakonsko osnovo določanja cen toplote za ogrevanje iz sistema daljinskega ogrevanja iz Zakona o kontroli cen v Energetski zakon. Nacionalni energetski regulator – Agencija za energijo dobi tako zakonsko </w:t>
      </w:r>
      <w:r w:rsidR="008E6A80">
        <w:t>podlago</w:t>
      </w:r>
      <w:r w:rsidRPr="008639D6">
        <w:t xml:space="preserve"> za izdajo metodologije za oblikovanje cene toplote za daljinsko ogrevanje in postane pristojni  in samostojni organ na tem področju.</w:t>
      </w:r>
    </w:p>
    <w:p w:rsidR="001D1E1E" w:rsidRDefault="001D1E1E" w:rsidP="007D1782">
      <w:pPr>
        <w:pStyle w:val="Obrazloitev"/>
      </w:pPr>
    </w:p>
    <w:p w:rsidR="001D1E1E" w:rsidRDefault="008639D6" w:rsidP="007D1782">
      <w:pPr>
        <w:pStyle w:val="Obrazloitev"/>
      </w:pPr>
      <w:r w:rsidRPr="008639D6">
        <w:t>Člen določa osnovne elemente in usmeritve metodologije, ki jo pripravi in sprejme agencija. Agencija v metodologiji določi tudi načiin in obseg poročanja v zvezi  d določanjem cene za toploto.</w:t>
      </w:r>
    </w:p>
    <w:p w:rsidR="001D1E1E" w:rsidRDefault="001D1E1E" w:rsidP="007D1782">
      <w:pPr>
        <w:pStyle w:val="Obrazloitev"/>
      </w:pPr>
    </w:p>
    <w:p w:rsidR="00B73507" w:rsidRPr="00B24669" w:rsidRDefault="00B73507" w:rsidP="00391BB3">
      <w:pPr>
        <w:pStyle w:val="Naslov5"/>
      </w:pPr>
      <w:r>
        <w:t xml:space="preserve"> </w:t>
      </w:r>
      <w:bookmarkStart w:id="1227" w:name="_Ref295995960"/>
      <w:bookmarkStart w:id="1228" w:name="_Toc358722159"/>
      <w:r>
        <w:t>člen</w:t>
      </w:r>
      <w:r w:rsidR="00B24669">
        <w:br/>
      </w:r>
      <w:r w:rsidRPr="00B24669">
        <w:t>(upravičeni stroški)</w:t>
      </w:r>
      <w:bookmarkEnd w:id="1227"/>
      <w:bookmarkEnd w:id="1228"/>
    </w:p>
    <w:p w:rsidR="00B73507" w:rsidRDefault="00B73507" w:rsidP="00B73507">
      <w:pPr>
        <w:ind w:left="720"/>
        <w:jc w:val="center"/>
        <w:rPr>
          <w:rFonts w:cs="Arial"/>
        </w:rPr>
      </w:pPr>
    </w:p>
    <w:p w:rsidR="00B73507" w:rsidRPr="00D00D58" w:rsidRDefault="00B73507" w:rsidP="00B73507">
      <w:pPr>
        <w:pStyle w:val="Odstavekseznama"/>
        <w:keepNext/>
        <w:ind w:left="0"/>
        <w:rPr>
          <w:rFonts w:cs="Arial"/>
        </w:rPr>
      </w:pPr>
      <w:r w:rsidRPr="00A714C8">
        <w:rPr>
          <w:rFonts w:cs="Arial"/>
        </w:rPr>
        <w:t>(1</w:t>
      </w:r>
      <w:r>
        <w:rPr>
          <w:rFonts w:cs="Arial"/>
        </w:rPr>
        <w:t xml:space="preserve">) </w:t>
      </w:r>
      <w:r w:rsidRPr="006A61B9">
        <w:rPr>
          <w:rFonts w:cs="Arial"/>
        </w:rPr>
        <w:t xml:space="preserve">Upravičeni stroški </w:t>
      </w:r>
      <w:r>
        <w:rPr>
          <w:rFonts w:cs="Arial"/>
        </w:rPr>
        <w:t>distributerja</w:t>
      </w:r>
      <w:r w:rsidRPr="006A61B9">
        <w:rPr>
          <w:rFonts w:cs="Arial"/>
        </w:rPr>
        <w:t xml:space="preserve"> s</w:t>
      </w:r>
      <w:r>
        <w:rPr>
          <w:rFonts w:cs="Arial"/>
        </w:rPr>
        <w:t xml:space="preserve">o vsi fiksni in variabilni stroški, ki so nujni za opravljanje dejavnosti distribucije. </w:t>
      </w:r>
      <w:r w:rsidRPr="006A61B9">
        <w:rPr>
          <w:rFonts w:cs="Arial"/>
        </w:rPr>
        <w:t xml:space="preserve">Kadar </w:t>
      </w:r>
      <w:r>
        <w:rPr>
          <w:rFonts w:cs="Arial"/>
        </w:rPr>
        <w:t>distributer</w:t>
      </w:r>
      <w:r w:rsidRPr="006A61B9">
        <w:rPr>
          <w:rFonts w:cs="Arial"/>
        </w:rPr>
        <w:t xml:space="preserve"> poleg dejavnosti </w:t>
      </w:r>
      <w:r>
        <w:rPr>
          <w:rFonts w:cs="Arial"/>
        </w:rPr>
        <w:t>distribucije</w:t>
      </w:r>
      <w:r w:rsidRPr="006A61B9">
        <w:rPr>
          <w:rFonts w:cs="Arial"/>
        </w:rPr>
        <w:t xml:space="preserve"> opravlja tudi druge dejavnosti, mora tem dejavnostim ustrezno pripisati sorazmerni del </w:t>
      </w:r>
      <w:r>
        <w:rPr>
          <w:rFonts w:cs="Arial"/>
        </w:rPr>
        <w:t xml:space="preserve">skupnih </w:t>
      </w:r>
      <w:r w:rsidRPr="006A61B9">
        <w:rPr>
          <w:rFonts w:cs="Arial"/>
        </w:rPr>
        <w:t xml:space="preserve">stroškov.  </w:t>
      </w:r>
    </w:p>
    <w:p w:rsidR="00B73507" w:rsidRPr="000925C0" w:rsidRDefault="00B73507" w:rsidP="00B73507">
      <w:pPr>
        <w:pStyle w:val="Odstavekseznama"/>
        <w:keepNext/>
        <w:ind w:left="0"/>
        <w:rPr>
          <w:rFonts w:cs="Arial"/>
        </w:rPr>
      </w:pPr>
    </w:p>
    <w:p w:rsidR="00B73507" w:rsidRPr="006A61B9" w:rsidRDefault="00B73507" w:rsidP="00B73507">
      <w:pPr>
        <w:pStyle w:val="Odstavekseznama"/>
        <w:keepNext/>
        <w:ind w:left="0"/>
        <w:rPr>
          <w:rFonts w:cs="Arial"/>
        </w:rPr>
      </w:pPr>
      <w:r w:rsidRPr="00A714C8">
        <w:rPr>
          <w:rFonts w:cs="Arial"/>
        </w:rPr>
        <w:t>(2</w:t>
      </w:r>
      <w:r>
        <w:rPr>
          <w:rFonts w:cs="Arial"/>
        </w:rPr>
        <w:t xml:space="preserve">) Pri ugotavljanju upravičenih stroškov za dobavo toplote od proizvajalca, ki ni hkrati tudi distributer, in stroškov za najem distribucijskega sistema ali njegovega dela od lastnika, agencija upošteva </w:t>
      </w:r>
      <w:r w:rsidR="00D72732">
        <w:rPr>
          <w:rFonts w:cs="Arial"/>
        </w:rPr>
        <w:t>ceno oziroma višino najemnine</w:t>
      </w:r>
      <w:r>
        <w:rPr>
          <w:rFonts w:cs="Arial"/>
        </w:rPr>
        <w:t xml:space="preserve"> na podlagi gibanja primerljivih cen v preteklih letih.  </w:t>
      </w:r>
    </w:p>
    <w:p w:rsidR="00B73507" w:rsidRPr="006A61B9" w:rsidRDefault="00B73507" w:rsidP="00B73507">
      <w:pPr>
        <w:rPr>
          <w:rFonts w:cs="Arial"/>
        </w:rPr>
      </w:pPr>
    </w:p>
    <w:p w:rsidR="00B73507" w:rsidRPr="00795DBB" w:rsidRDefault="00B73507" w:rsidP="00B73507">
      <w:pPr>
        <w:pStyle w:val="Odstavekseznama"/>
        <w:ind w:left="0"/>
        <w:rPr>
          <w:rFonts w:cs="Arial"/>
        </w:rPr>
      </w:pPr>
      <w:r w:rsidRPr="00A714C8">
        <w:rPr>
          <w:rFonts w:cs="Arial"/>
        </w:rPr>
        <w:t>(3</w:t>
      </w:r>
      <w:r>
        <w:rPr>
          <w:rFonts w:cs="Arial"/>
        </w:rPr>
        <w:t xml:space="preserve">) </w:t>
      </w:r>
      <w:r w:rsidR="00795DBB">
        <w:rPr>
          <w:rFonts w:cs="Arial"/>
        </w:rPr>
        <w:t xml:space="preserve"> </w:t>
      </w:r>
      <w:r w:rsidR="00D72732">
        <w:rPr>
          <w:rFonts w:cs="Arial"/>
        </w:rPr>
        <w:t>V primeru iz prejšnjega odstavka lahko distributer zahteva, da se v postopku odločanja o soglasju k izhodiščni ceni izvede analiza upravičenih stroškov tudi za proizvajalca toplote in/ali najemodajalca distribucijskega sistema, pri čemer mora zagotoviti, da so agenciji na razpolago vsi potrebni podatki tega proizvajalca oziroma najemodajalca</w:t>
      </w:r>
      <w:r w:rsidRPr="006A61B9">
        <w:rPr>
          <w:rFonts w:cs="Arial"/>
        </w:rPr>
        <w:t xml:space="preserve">. </w:t>
      </w:r>
      <w:r w:rsidR="00795DBB">
        <w:rPr>
          <w:rFonts w:cs="Arial"/>
        </w:rPr>
        <w:t xml:space="preserve">Agencija lahko v tem primeru zahteva podatke tudi neposredno od proizvajalca in/ali najemodajalca na podlagi </w:t>
      </w:r>
      <w:r w:rsidR="002143F0">
        <w:rPr>
          <w:rFonts w:cs="Arial"/>
        </w:rPr>
        <w:fldChar w:fldCharType="begin"/>
      </w:r>
      <w:r w:rsidR="00795DBB">
        <w:rPr>
          <w:rFonts w:cs="Arial"/>
        </w:rPr>
        <w:instrText xml:space="preserve"> REF _Ref314047480 \r \h </w:instrText>
      </w:r>
      <w:r w:rsidR="002143F0">
        <w:rPr>
          <w:rFonts w:cs="Arial"/>
        </w:rPr>
      </w:r>
      <w:r w:rsidR="002143F0">
        <w:rPr>
          <w:rFonts w:cs="Arial"/>
        </w:rPr>
        <w:fldChar w:fldCharType="separate"/>
      </w:r>
      <w:r w:rsidR="00AD6E8B">
        <w:rPr>
          <w:rFonts w:cs="Arial"/>
        </w:rPr>
        <w:t>417</w:t>
      </w:r>
      <w:r w:rsidR="002143F0">
        <w:rPr>
          <w:rFonts w:cs="Arial"/>
        </w:rPr>
        <w:fldChar w:fldCharType="end"/>
      </w:r>
      <w:r w:rsidR="00795DBB">
        <w:rPr>
          <w:rFonts w:cs="Arial"/>
        </w:rPr>
        <w:t xml:space="preserve">. člena tega zakona in/ali izvede nadzor nad njim </w:t>
      </w:r>
      <w:r w:rsidR="00686D5C">
        <w:rPr>
          <w:rFonts w:cs="Arial"/>
        </w:rPr>
        <w:t>v skladu s tem zakonom</w:t>
      </w:r>
      <w:r w:rsidR="00795DBB">
        <w:rPr>
          <w:rFonts w:cs="Arial"/>
        </w:rPr>
        <w:t xml:space="preserve">. </w:t>
      </w:r>
    </w:p>
    <w:p w:rsidR="00B73507" w:rsidRPr="006A61B9" w:rsidRDefault="00B73507" w:rsidP="00B73507">
      <w:pPr>
        <w:pStyle w:val="Odstavekseznama"/>
        <w:rPr>
          <w:rFonts w:cs="Arial"/>
        </w:rPr>
      </w:pPr>
    </w:p>
    <w:p w:rsidR="00B73507" w:rsidRDefault="00B73507" w:rsidP="00FB733D">
      <w:pPr>
        <w:pStyle w:val="Odstavekseznama"/>
        <w:ind w:left="0"/>
        <w:rPr>
          <w:rFonts w:cs="Arial"/>
        </w:rPr>
      </w:pPr>
      <w:r>
        <w:rPr>
          <w:rFonts w:cs="Arial"/>
        </w:rPr>
        <w:t xml:space="preserve">(4) </w:t>
      </w:r>
      <w:r w:rsidRPr="006A61B9">
        <w:rPr>
          <w:rFonts w:cs="Arial"/>
        </w:rPr>
        <w:t xml:space="preserve">Agencija s splošnim aktom iz </w:t>
      </w:r>
      <w:r>
        <w:rPr>
          <w:rFonts w:cs="Arial"/>
        </w:rPr>
        <w:t>drugega odstavka prejšnjega</w:t>
      </w:r>
      <w:r w:rsidRPr="006A61B9">
        <w:rPr>
          <w:rFonts w:cs="Arial"/>
        </w:rPr>
        <w:t xml:space="preserve"> člena tega zakona podrobneje predpiše vrste up</w:t>
      </w:r>
      <w:r>
        <w:rPr>
          <w:rFonts w:cs="Arial"/>
        </w:rPr>
        <w:t>ravičenih stroškov, vključno s priznavanjem donosa</w:t>
      </w:r>
      <w:r w:rsidRPr="006A61B9">
        <w:rPr>
          <w:rFonts w:cs="Arial"/>
        </w:rPr>
        <w:t>, kriterije za njihovo ugotavljanje in način njihovega določanja.</w:t>
      </w:r>
    </w:p>
    <w:p w:rsidR="008639D6" w:rsidRDefault="008639D6" w:rsidP="00FB733D">
      <w:pPr>
        <w:pStyle w:val="Odstavekseznama"/>
        <w:ind w:left="0"/>
        <w:rPr>
          <w:rFonts w:cs="Arial"/>
        </w:rPr>
      </w:pPr>
    </w:p>
    <w:p w:rsidR="001D1E1E" w:rsidRDefault="008639D6" w:rsidP="007D1782">
      <w:pPr>
        <w:pStyle w:val="Obrazloitev"/>
      </w:pPr>
      <w:r w:rsidRPr="008639D6">
        <w:t>Člen določa pomemben element pri določanji izhodiščne cene za toploto: upravičene stroške. Pri tem je pomembno, da so le ti določeni po enakih kriterijih in transparentno. V primeru nakupa toplote je člen določa več možnih pristopov, odvisno od načina zagotavljanja toplote distributerju. V skrajnem primeru je možna aplikacija mehanizma določanja cen toplote tudi pri proizvajalcu.</w:t>
      </w:r>
    </w:p>
    <w:p w:rsidR="001D1E1E" w:rsidRDefault="001D1E1E" w:rsidP="007D1782">
      <w:pPr>
        <w:pStyle w:val="Obrazloitev"/>
      </w:pPr>
    </w:p>
    <w:p w:rsidR="001D1E1E" w:rsidRDefault="008639D6" w:rsidP="007D1782">
      <w:pPr>
        <w:pStyle w:val="Obrazloitev"/>
      </w:pPr>
      <w:r w:rsidRPr="008639D6">
        <w:t>Upravičen stroški morajo zagotavljati razvoj in zanesljivo obratovanje omrežja. Agencija v metodologiji  za oblikovanje cene toplote za daljinsko ogrevanje določi tudi vrsto upravičenih stroškov, kriterije in način določanja.</w:t>
      </w:r>
    </w:p>
    <w:p w:rsidR="008639D6" w:rsidRPr="008639D6" w:rsidRDefault="008639D6" w:rsidP="00FB733D">
      <w:pPr>
        <w:pStyle w:val="Odstavekseznama"/>
        <w:ind w:left="0"/>
        <w:rPr>
          <w:rFonts w:cs="Arial"/>
        </w:rPr>
      </w:pPr>
    </w:p>
    <w:p w:rsidR="00B73507" w:rsidRPr="00B24669" w:rsidRDefault="00B73507" w:rsidP="00391BB3">
      <w:pPr>
        <w:pStyle w:val="Naslov5"/>
      </w:pPr>
      <w:r>
        <w:t xml:space="preserve"> </w:t>
      </w:r>
      <w:bookmarkStart w:id="1229" w:name="_Ref294683214"/>
      <w:bookmarkStart w:id="1230" w:name="_Ref295577500"/>
      <w:bookmarkStart w:id="1231" w:name="_Toc358722160"/>
      <w:r>
        <w:t>člen</w:t>
      </w:r>
      <w:bookmarkEnd w:id="1229"/>
      <w:r w:rsidR="00B24669">
        <w:br/>
      </w:r>
      <w:r w:rsidRPr="00B24669">
        <w:t>(postopek za pridobitev soglasja agencije na izhodiščno ceno)</w:t>
      </w:r>
      <w:bookmarkEnd w:id="1230"/>
      <w:bookmarkEnd w:id="1231"/>
    </w:p>
    <w:p w:rsidR="00B73507" w:rsidRPr="00673F6D" w:rsidRDefault="00B73507" w:rsidP="00B73507">
      <w:pPr>
        <w:rPr>
          <w:rFonts w:cs="Arial"/>
        </w:rPr>
      </w:pPr>
    </w:p>
    <w:p w:rsidR="00B73507" w:rsidRDefault="00B73507" w:rsidP="00B73507">
      <w:pPr>
        <w:rPr>
          <w:rFonts w:cs="Arial"/>
        </w:rPr>
      </w:pPr>
      <w:r w:rsidRPr="00A714C8">
        <w:rPr>
          <w:rFonts w:cs="Arial"/>
        </w:rPr>
        <w:t>(1</w:t>
      </w:r>
      <w:r>
        <w:rPr>
          <w:rFonts w:cs="Arial"/>
        </w:rPr>
        <w:t xml:space="preserve">) </w:t>
      </w:r>
      <w:r w:rsidRPr="00673F6D">
        <w:rPr>
          <w:rFonts w:cs="Arial"/>
        </w:rPr>
        <w:t>Distributer</w:t>
      </w:r>
      <w:r>
        <w:rPr>
          <w:rFonts w:cs="Arial"/>
        </w:rPr>
        <w:t>, ki prvič začenja opravljati</w:t>
      </w:r>
      <w:r w:rsidRPr="00673F6D">
        <w:rPr>
          <w:rFonts w:cs="Arial"/>
        </w:rPr>
        <w:t xml:space="preserve"> </w:t>
      </w:r>
      <w:r>
        <w:rPr>
          <w:rFonts w:cs="Arial"/>
        </w:rPr>
        <w:t>dejavnost distribucije</w:t>
      </w:r>
      <w:r w:rsidR="008E6A80">
        <w:rPr>
          <w:rFonts w:cs="Arial"/>
        </w:rPr>
        <w:t xml:space="preserve"> toplote</w:t>
      </w:r>
      <w:r>
        <w:rPr>
          <w:rFonts w:cs="Arial"/>
        </w:rPr>
        <w:t>, mora pri agenciji vložiti zahtevo za izdajo soglasja k izhodiščni ceni in obrazložitev predloga</w:t>
      </w:r>
      <w:r w:rsidRPr="00673F6D">
        <w:rPr>
          <w:rFonts w:cs="Arial"/>
        </w:rPr>
        <w:t>.</w:t>
      </w:r>
      <w:r>
        <w:rPr>
          <w:rFonts w:cs="Arial"/>
        </w:rPr>
        <w:t xml:space="preserve"> Distributer mora pridobiti soglasje agencije tudi za vsako spremembo izhodiščne cene.</w:t>
      </w:r>
    </w:p>
    <w:p w:rsidR="00B73507" w:rsidRDefault="00B73507" w:rsidP="00B73507">
      <w:pPr>
        <w:ind w:left="426"/>
        <w:rPr>
          <w:rFonts w:cs="Arial"/>
        </w:rPr>
      </w:pPr>
    </w:p>
    <w:p w:rsidR="00CF5FEE" w:rsidRDefault="00B73507" w:rsidP="00CF5FEE">
      <w:pPr>
        <w:rPr>
          <w:rFonts w:cs="Arial"/>
        </w:rPr>
      </w:pPr>
      <w:r>
        <w:rPr>
          <w:rFonts w:cs="Arial"/>
        </w:rPr>
        <w:t xml:space="preserve">(2) </w:t>
      </w:r>
      <w:r w:rsidR="00824D24">
        <w:rPr>
          <w:rFonts w:cs="Arial"/>
        </w:rPr>
        <w:t xml:space="preserve">Hkrati z </w:t>
      </w:r>
      <w:r w:rsidR="00CF5FEE">
        <w:rPr>
          <w:rFonts w:cs="Arial"/>
        </w:rPr>
        <w:t xml:space="preserve">vložitvijo zahteve za izdajo soglasja distributer  posreduje kopijo zahteve na  samoupravno lokalno skupnost, na območju katere opravlja dejavnost distribucije. Lokalna skupnost lahko agenciji </w:t>
      </w:r>
      <w:r w:rsidR="00941095">
        <w:rPr>
          <w:rFonts w:cs="Arial"/>
        </w:rPr>
        <w:t xml:space="preserve">v 15 dneh od prejema kopije zahteve </w:t>
      </w:r>
      <w:r w:rsidR="00CF5FEE">
        <w:rPr>
          <w:rFonts w:cs="Arial"/>
        </w:rPr>
        <w:t>posreduje mnenje o zadev</w:t>
      </w:r>
      <w:r w:rsidR="00824D24">
        <w:rPr>
          <w:rFonts w:cs="Arial"/>
        </w:rPr>
        <w:t>i</w:t>
      </w:r>
      <w:r w:rsidR="00CF5FEE">
        <w:rPr>
          <w:rFonts w:cs="Arial"/>
        </w:rPr>
        <w:t xml:space="preserve">, če meni da je to pomembno za odločanje  o soglasju k predlagani višini izhodiščne cene. </w:t>
      </w:r>
    </w:p>
    <w:p w:rsidR="00B73507" w:rsidRDefault="00B73507" w:rsidP="00B73507">
      <w:pPr>
        <w:ind w:left="426"/>
        <w:rPr>
          <w:rFonts w:cs="Arial"/>
        </w:rPr>
      </w:pPr>
    </w:p>
    <w:p w:rsidR="00B73507" w:rsidRDefault="00B73507" w:rsidP="00B73507">
      <w:pPr>
        <w:rPr>
          <w:rFonts w:cs="Arial"/>
        </w:rPr>
      </w:pPr>
      <w:r>
        <w:rPr>
          <w:rFonts w:cs="Arial"/>
        </w:rPr>
        <w:t xml:space="preserve">(3) </w:t>
      </w:r>
      <w:r w:rsidR="00CF5FEE">
        <w:rPr>
          <w:rFonts w:cs="Arial"/>
        </w:rPr>
        <w:t xml:space="preserve">Distributer </w:t>
      </w:r>
      <w:r w:rsidR="00444669">
        <w:rPr>
          <w:rFonts w:cs="Arial"/>
        </w:rPr>
        <w:t>in proizvajalec toplote</w:t>
      </w:r>
      <w:r w:rsidR="00824D24">
        <w:rPr>
          <w:rFonts w:cs="Arial"/>
        </w:rPr>
        <w:t xml:space="preserve"> za daljinsko ogrevanje</w:t>
      </w:r>
      <w:r w:rsidR="00444669">
        <w:rPr>
          <w:rFonts w:cs="Arial"/>
        </w:rPr>
        <w:t xml:space="preserve"> </w:t>
      </w:r>
      <w:r w:rsidR="00824D24">
        <w:rPr>
          <w:rFonts w:cs="Arial"/>
        </w:rPr>
        <w:t>sta</w:t>
      </w:r>
      <w:r w:rsidR="00CF5FEE">
        <w:rPr>
          <w:rFonts w:cs="Arial"/>
        </w:rPr>
        <w:t xml:space="preserve"> dolžn</w:t>
      </w:r>
      <w:r w:rsidR="00824D24">
        <w:rPr>
          <w:rFonts w:cs="Arial"/>
        </w:rPr>
        <w:t>a</w:t>
      </w:r>
      <w:r w:rsidR="00CF5FEE">
        <w:rPr>
          <w:rFonts w:cs="Arial"/>
        </w:rPr>
        <w:t xml:space="preserve"> na zahtevo agencije posredovati </w:t>
      </w:r>
      <w:r>
        <w:rPr>
          <w:rFonts w:cs="Arial"/>
        </w:rPr>
        <w:t>vse podatke, pomembne za odločitev o zahtevi.</w:t>
      </w:r>
    </w:p>
    <w:p w:rsidR="00B73507" w:rsidRDefault="00B73507" w:rsidP="00B73507">
      <w:pPr>
        <w:pStyle w:val="Odstavekseznama"/>
        <w:rPr>
          <w:rFonts w:cs="Arial"/>
        </w:rPr>
      </w:pPr>
    </w:p>
    <w:p w:rsidR="00B73507" w:rsidRDefault="00B73507" w:rsidP="00B73507">
      <w:pPr>
        <w:rPr>
          <w:rFonts w:cs="Arial"/>
        </w:rPr>
      </w:pPr>
      <w:r>
        <w:rPr>
          <w:rFonts w:cs="Arial"/>
        </w:rPr>
        <w:t xml:space="preserve">(4) Če zahteva za izdajo soglasja ali sporočilo iz prejšnjega odstavka tega člena niso popolni, zahteva agencija dopolnitev. Če distributer zahteve ali sporočila ne dopolni v roku, ki ga določi agencija, se zahteva za izdajo soglasja zavrže. </w:t>
      </w:r>
    </w:p>
    <w:p w:rsidR="00B73507" w:rsidRDefault="00B73507" w:rsidP="00B73507">
      <w:pPr>
        <w:rPr>
          <w:rFonts w:cs="Arial"/>
        </w:rPr>
      </w:pPr>
    </w:p>
    <w:p w:rsidR="00B73507" w:rsidRDefault="00B73507" w:rsidP="008E6A80">
      <w:pPr>
        <w:spacing w:after="240"/>
        <w:rPr>
          <w:rFonts w:cs="Arial"/>
        </w:rPr>
      </w:pPr>
      <w:r>
        <w:rPr>
          <w:rFonts w:cs="Arial"/>
        </w:rPr>
        <w:t xml:space="preserve">(5) </w:t>
      </w:r>
      <w:r w:rsidRPr="00A4063A">
        <w:rPr>
          <w:rFonts w:cs="Arial"/>
        </w:rPr>
        <w:t xml:space="preserve">Agencija pripravi analizo cen </w:t>
      </w:r>
      <w:r>
        <w:rPr>
          <w:rFonts w:cs="Arial"/>
        </w:rPr>
        <w:t xml:space="preserve">toplote </w:t>
      </w:r>
      <w:r w:rsidRPr="00A4063A">
        <w:rPr>
          <w:rFonts w:cs="Arial"/>
        </w:rPr>
        <w:t xml:space="preserve">na osnovi poročil distributerjev in ostalih pridobljenih podatkov. Agencija objavi rezultate analize enkrat letno do </w:t>
      </w:r>
      <w:r>
        <w:rPr>
          <w:rFonts w:cs="Arial"/>
        </w:rPr>
        <w:t>1</w:t>
      </w:r>
      <w:r w:rsidRPr="00A4063A">
        <w:rPr>
          <w:rFonts w:cs="Arial"/>
        </w:rPr>
        <w:t xml:space="preserve">. </w:t>
      </w:r>
      <w:r w:rsidR="008E6A80">
        <w:rPr>
          <w:rFonts w:cs="Arial"/>
        </w:rPr>
        <w:t>j</w:t>
      </w:r>
      <w:r>
        <w:rPr>
          <w:rFonts w:cs="Arial"/>
        </w:rPr>
        <w:t>ulija</w:t>
      </w:r>
      <w:r w:rsidRPr="00A4063A">
        <w:rPr>
          <w:rFonts w:cs="Arial"/>
        </w:rPr>
        <w:t xml:space="preserve"> za preteklo leto.</w:t>
      </w:r>
    </w:p>
    <w:p w:rsidR="00B73507" w:rsidRDefault="00B73507" w:rsidP="00B73507">
      <w:pPr>
        <w:spacing w:after="240"/>
        <w:rPr>
          <w:rFonts w:cs="Arial"/>
        </w:rPr>
      </w:pPr>
      <w:r>
        <w:rPr>
          <w:rFonts w:cs="Arial"/>
        </w:rPr>
        <w:t xml:space="preserve">(6) V metodologiji za oblikovanje cen agencija podrobneje predpiše vsebino zahteve distributerja za izdajo soglasja ter obrazce, vrsto, format in način posredovanja podatkov, pomembnih za odločitev. </w:t>
      </w:r>
    </w:p>
    <w:p w:rsidR="006415EE" w:rsidRDefault="006415EE" w:rsidP="008E6A80">
      <w:pPr>
        <w:rPr>
          <w:rFonts w:cs="Arial"/>
        </w:rPr>
      </w:pPr>
      <w:r>
        <w:rPr>
          <w:szCs w:val="24"/>
        </w:rPr>
        <w:t xml:space="preserve">(7) </w:t>
      </w:r>
      <w:r w:rsidRPr="00135915">
        <w:rPr>
          <w:szCs w:val="24"/>
        </w:rPr>
        <w:t>Če agenc</w:t>
      </w:r>
      <w:r>
        <w:rPr>
          <w:szCs w:val="24"/>
        </w:rPr>
        <w:t xml:space="preserve">ija spremeni ali sprejme nov akt iz drugega odstavka </w:t>
      </w:r>
      <w:r w:rsidR="002143F0">
        <w:rPr>
          <w:szCs w:val="24"/>
        </w:rPr>
        <w:fldChar w:fldCharType="begin"/>
      </w:r>
      <w:r>
        <w:rPr>
          <w:szCs w:val="24"/>
        </w:rPr>
        <w:instrText xml:space="preserve"> REF _Ref295578002 \r \h </w:instrText>
      </w:r>
      <w:r w:rsidR="002143F0">
        <w:rPr>
          <w:szCs w:val="24"/>
        </w:rPr>
      </w:r>
      <w:r w:rsidR="002143F0">
        <w:rPr>
          <w:szCs w:val="24"/>
        </w:rPr>
        <w:fldChar w:fldCharType="separate"/>
      </w:r>
      <w:r w:rsidR="00AD6E8B">
        <w:rPr>
          <w:szCs w:val="24"/>
        </w:rPr>
        <w:t>293</w:t>
      </w:r>
      <w:r w:rsidR="002143F0">
        <w:rPr>
          <w:szCs w:val="24"/>
        </w:rPr>
        <w:fldChar w:fldCharType="end"/>
      </w:r>
      <w:r>
        <w:rPr>
          <w:szCs w:val="24"/>
        </w:rPr>
        <w:t xml:space="preserve">. člena tega zakona </w:t>
      </w:r>
      <w:r w:rsidRPr="00770A7C">
        <w:rPr>
          <w:szCs w:val="24"/>
        </w:rPr>
        <w:t xml:space="preserve">in te spremembe </w:t>
      </w:r>
      <w:r>
        <w:rPr>
          <w:szCs w:val="24"/>
        </w:rPr>
        <w:t>v</w:t>
      </w:r>
      <w:r w:rsidRPr="00770A7C">
        <w:rPr>
          <w:szCs w:val="24"/>
        </w:rPr>
        <w:t xml:space="preserve">plivajo na </w:t>
      </w:r>
      <w:r>
        <w:rPr>
          <w:szCs w:val="24"/>
        </w:rPr>
        <w:t>ceno dobavljene toplote za daljinsko ogrevanje</w:t>
      </w:r>
      <w:r w:rsidRPr="00770A7C">
        <w:rPr>
          <w:szCs w:val="24"/>
        </w:rPr>
        <w:t xml:space="preserve">, </w:t>
      </w:r>
      <w:r>
        <w:rPr>
          <w:szCs w:val="24"/>
        </w:rPr>
        <w:t>ki jo</w:t>
      </w:r>
      <w:r w:rsidRPr="00770A7C">
        <w:rPr>
          <w:szCs w:val="24"/>
        </w:rPr>
        <w:t xml:space="preserve"> je objavil </w:t>
      </w:r>
      <w:r>
        <w:rPr>
          <w:szCs w:val="24"/>
        </w:rPr>
        <w:t>distributer</w:t>
      </w:r>
      <w:r w:rsidRPr="00770A7C">
        <w:rPr>
          <w:szCs w:val="24"/>
        </w:rPr>
        <w:t xml:space="preserve">, agencija v tem splošnem aktu določi tudi, do kdaj morajo </w:t>
      </w:r>
      <w:r>
        <w:rPr>
          <w:szCs w:val="24"/>
        </w:rPr>
        <w:t>distributerji</w:t>
      </w:r>
      <w:r w:rsidRPr="00770A7C">
        <w:rPr>
          <w:szCs w:val="24"/>
        </w:rPr>
        <w:t xml:space="preserve"> podati novo vlogo za izdajo soglasja k </w:t>
      </w:r>
      <w:r>
        <w:rPr>
          <w:szCs w:val="24"/>
        </w:rPr>
        <w:t>izhodiščni ceni</w:t>
      </w:r>
      <w:r w:rsidRPr="00770A7C">
        <w:rPr>
          <w:szCs w:val="24"/>
        </w:rPr>
        <w:t>.</w:t>
      </w:r>
    </w:p>
    <w:p w:rsidR="006415EE" w:rsidRDefault="006415EE" w:rsidP="00B73507">
      <w:pPr>
        <w:spacing w:after="240"/>
        <w:rPr>
          <w:rFonts w:cs="Arial"/>
        </w:rPr>
      </w:pPr>
    </w:p>
    <w:p w:rsidR="008E6A80" w:rsidRPr="008E6A80" w:rsidRDefault="008E6A80" w:rsidP="008E6A80">
      <w:pPr>
        <w:jc w:val="both"/>
        <w:rPr>
          <w:i/>
          <w:color w:val="4F81BD"/>
        </w:rPr>
      </w:pPr>
      <w:r w:rsidRPr="008E6A80">
        <w:rPr>
          <w:i/>
          <w:color w:val="4F81BD"/>
        </w:rPr>
        <w:t xml:space="preserve">Člen določa postopek za pridobitev soglasja agencije k izhodiščni ceni za toploto in k njeni spremembi. V postopku obravnave vloge lahko agencija zahteva dodatne podatke tako od distributerja, kakor tudi od proizvajalca. </w:t>
      </w:r>
    </w:p>
    <w:p w:rsidR="008E6A80" w:rsidRPr="008E6A80" w:rsidRDefault="008E6A80" w:rsidP="008E6A80">
      <w:pPr>
        <w:jc w:val="both"/>
        <w:rPr>
          <w:i/>
          <w:color w:val="4F81BD"/>
        </w:rPr>
      </w:pPr>
    </w:p>
    <w:p w:rsidR="008E6A80" w:rsidRPr="008E6A80" w:rsidRDefault="008E6A80" w:rsidP="008E6A80">
      <w:pPr>
        <w:jc w:val="both"/>
        <w:rPr>
          <w:i/>
          <w:color w:val="4F81BD"/>
        </w:rPr>
      </w:pPr>
      <w:r w:rsidRPr="008E6A80">
        <w:rPr>
          <w:i/>
          <w:color w:val="4F81BD"/>
        </w:rPr>
        <w:t>Člen določa, da mora distributer obvestiti občino o vlogi za izdajo soglasja k izhodiščni ceni oziroma njeni spremembi in sicer tako, da ji pošlje kopijo vloge. Občina ima 15 dni časa, da, če tako želi, poda agenciji mnenje o predlogu iz vloge. Agencija o soglasju sicer odloči samostojno, lahko pa pri tem upošteva tudi mnenje občine.</w:t>
      </w:r>
    </w:p>
    <w:p w:rsidR="008E6A80" w:rsidRPr="008E6A80" w:rsidRDefault="008E6A80" w:rsidP="008E6A80">
      <w:pPr>
        <w:jc w:val="both"/>
        <w:rPr>
          <w:i/>
          <w:color w:val="4F81BD"/>
        </w:rPr>
      </w:pPr>
    </w:p>
    <w:p w:rsidR="008E6A80" w:rsidRPr="008E6A80" w:rsidRDefault="008E6A80" w:rsidP="008E6A80">
      <w:pPr>
        <w:jc w:val="both"/>
        <w:rPr>
          <w:i/>
          <w:color w:val="4F81BD"/>
        </w:rPr>
      </w:pPr>
      <w:r w:rsidRPr="008E6A80">
        <w:rPr>
          <w:i/>
          <w:color w:val="4F81BD"/>
        </w:rPr>
        <w:t>Občina je po sedanji ureditvi po zakonu o kontroli cen podala soglasje na  izhodiščno ceno, kot tudi na tekoče spremembe cene. Pri tem se je večkrat dogajalo, da je občina iz nevsebinskih razlogov zavlačevala s soglasjem, ali ga ni izdala, tudi leto in več. Glede na to, da je regulacija cen praktično tehnični postopek, ki temelji na dejstvih, je neprimerno v regulacijo cene vmešati politično komponento, zato se ukinja soglasje občine, ohranja pa možnost, da občina agenciji poda mnenje v zvezi z določanjem izhodiščne cene. Na ta način se ohranja ravnotežje med vplivom občine in vpogledom v lokalna razmerja na nevtralen in nepristranski način.</w:t>
      </w:r>
    </w:p>
    <w:p w:rsidR="008E6A80" w:rsidRPr="008E6A80" w:rsidRDefault="008E6A80" w:rsidP="008E6A80">
      <w:pPr>
        <w:jc w:val="both"/>
        <w:rPr>
          <w:i/>
          <w:color w:val="4F81BD"/>
        </w:rPr>
      </w:pPr>
    </w:p>
    <w:p w:rsidR="008E6A80" w:rsidRPr="008E6A80" w:rsidRDefault="008E6A80" w:rsidP="008E6A80">
      <w:pPr>
        <w:jc w:val="both"/>
        <w:rPr>
          <w:i/>
          <w:color w:val="4F81BD"/>
        </w:rPr>
      </w:pPr>
      <w:r w:rsidRPr="008E6A80">
        <w:rPr>
          <w:i/>
          <w:color w:val="4F81BD"/>
        </w:rPr>
        <w:t>Agencija na osnovi analize cen toplote pripravi letno poročilo.</w:t>
      </w:r>
    </w:p>
    <w:p w:rsidR="001D1E1E" w:rsidRDefault="008639D6" w:rsidP="007D1782">
      <w:pPr>
        <w:pStyle w:val="Obrazloitev"/>
      </w:pPr>
      <w:r w:rsidRPr="008639D6">
        <w:t>.</w:t>
      </w:r>
    </w:p>
    <w:p w:rsidR="008639D6" w:rsidRPr="007F0F52" w:rsidRDefault="008639D6" w:rsidP="00B73507">
      <w:pPr>
        <w:rPr>
          <w:rFonts w:cs="Arial"/>
        </w:rPr>
      </w:pPr>
    </w:p>
    <w:p w:rsidR="00B73507" w:rsidRPr="00B24669" w:rsidRDefault="00B73507" w:rsidP="008E6A80">
      <w:pPr>
        <w:pStyle w:val="Naslov5"/>
      </w:pPr>
      <w:bookmarkStart w:id="1232" w:name="_Toc358722161"/>
      <w:r>
        <w:t>člen</w:t>
      </w:r>
      <w:r w:rsidR="00B24669">
        <w:br/>
      </w:r>
      <w:r w:rsidRPr="00B24669">
        <w:t>(obračunavanje dobav</w:t>
      </w:r>
      <w:r w:rsidR="008E6A80">
        <w:rPr>
          <w:lang w:val="sl-SI"/>
        </w:rPr>
        <w:t>ljene</w:t>
      </w:r>
      <w:r w:rsidRPr="00B24669">
        <w:t xml:space="preserve"> energije)</w:t>
      </w:r>
      <w:bookmarkEnd w:id="1232"/>
    </w:p>
    <w:p w:rsidR="00B73507" w:rsidRDefault="00B73507" w:rsidP="00B73507">
      <w:pPr>
        <w:ind w:left="720"/>
        <w:jc w:val="center"/>
        <w:rPr>
          <w:rFonts w:cs="Arial"/>
        </w:rPr>
      </w:pPr>
    </w:p>
    <w:p w:rsidR="00B73507" w:rsidRDefault="00B73507" w:rsidP="008E6A80">
      <w:pPr>
        <w:rPr>
          <w:rFonts w:cs="Arial"/>
        </w:rPr>
      </w:pPr>
      <w:r>
        <w:rPr>
          <w:rFonts w:cs="Arial"/>
        </w:rPr>
        <w:t xml:space="preserve">(1) Dobavljeno energijo iz distribucijskih sistemov plačujejo končni odjemalci na podlagi pogodb o dobavi, ki jo sklenejo z distributerjem. </w:t>
      </w:r>
      <w:r w:rsidRPr="001B00E2">
        <w:rPr>
          <w:rFonts w:cs="Arial"/>
        </w:rPr>
        <w:t xml:space="preserve"> </w:t>
      </w:r>
    </w:p>
    <w:p w:rsidR="00B73507" w:rsidRDefault="00B73507" w:rsidP="00B73507">
      <w:pPr>
        <w:ind w:left="426"/>
        <w:rPr>
          <w:rFonts w:cs="Arial"/>
        </w:rPr>
      </w:pPr>
    </w:p>
    <w:p w:rsidR="00B73507" w:rsidRDefault="00B73507" w:rsidP="008E6A80">
      <w:pPr>
        <w:rPr>
          <w:rFonts w:cs="Arial"/>
        </w:rPr>
      </w:pPr>
      <w:r>
        <w:rPr>
          <w:rFonts w:cs="Arial"/>
        </w:rPr>
        <w:t xml:space="preserve">(2) </w:t>
      </w:r>
      <w:r w:rsidR="008E6A80">
        <w:rPr>
          <w:rFonts w:cs="Arial"/>
        </w:rPr>
        <w:t>D</w:t>
      </w:r>
      <w:r w:rsidRPr="00291E9E">
        <w:rPr>
          <w:rFonts w:cs="Arial"/>
        </w:rPr>
        <w:t>obavljeno energijo</w:t>
      </w:r>
      <w:r w:rsidR="008E6A80">
        <w:rPr>
          <w:rFonts w:cs="Arial"/>
        </w:rPr>
        <w:t xml:space="preserve"> se</w:t>
      </w:r>
      <w:r w:rsidRPr="00291E9E">
        <w:rPr>
          <w:rFonts w:cs="Arial"/>
        </w:rPr>
        <w:t xml:space="preserve"> obračunava najmanj enkrat letno lahko pa tudi v krajšem časovnem obdobju. V vmesnem času med dvema obračunoma končni odjemalec plačuje akontacije.</w:t>
      </w:r>
    </w:p>
    <w:p w:rsidR="00B73507" w:rsidRDefault="00B73507" w:rsidP="00B73507">
      <w:pPr>
        <w:ind w:left="426"/>
        <w:rPr>
          <w:rFonts w:cs="Arial"/>
        </w:rPr>
      </w:pPr>
    </w:p>
    <w:p w:rsidR="00B73507" w:rsidRDefault="00B73507" w:rsidP="00B73507">
      <w:pPr>
        <w:rPr>
          <w:rFonts w:cs="Arial"/>
        </w:rPr>
      </w:pPr>
      <w:r>
        <w:rPr>
          <w:rFonts w:cs="Arial"/>
        </w:rPr>
        <w:t xml:space="preserve">(3) </w:t>
      </w:r>
      <w:r w:rsidRPr="00291E9E">
        <w:rPr>
          <w:rFonts w:cs="Arial"/>
        </w:rPr>
        <w:t xml:space="preserve">Distributer mora omogočiti </w:t>
      </w:r>
      <w:r>
        <w:rPr>
          <w:rFonts w:cs="Arial"/>
        </w:rPr>
        <w:t xml:space="preserve">končnemu </w:t>
      </w:r>
      <w:r w:rsidRPr="00291E9E">
        <w:rPr>
          <w:rFonts w:cs="Arial"/>
        </w:rPr>
        <w:t>odjemalcu oblikovanje akontacije na osnovi ocene ali odčitane vrednosti mesečne porabe.</w:t>
      </w:r>
    </w:p>
    <w:p w:rsidR="00B73507" w:rsidRDefault="00B73507" w:rsidP="00B73507">
      <w:pPr>
        <w:ind w:left="426"/>
        <w:rPr>
          <w:rFonts w:cs="Arial"/>
        </w:rPr>
      </w:pPr>
    </w:p>
    <w:p w:rsidR="00B73507" w:rsidRDefault="00B73507" w:rsidP="00B73507">
      <w:pPr>
        <w:rPr>
          <w:rFonts w:cs="Arial"/>
        </w:rPr>
      </w:pPr>
      <w:r>
        <w:rPr>
          <w:rFonts w:cs="Arial"/>
        </w:rPr>
        <w:t xml:space="preserve">(4) </w:t>
      </w:r>
      <w:r w:rsidRPr="00291E9E">
        <w:rPr>
          <w:rFonts w:cs="Arial"/>
        </w:rPr>
        <w:t xml:space="preserve">Na zahtevo </w:t>
      </w:r>
      <w:r>
        <w:rPr>
          <w:rFonts w:cs="Arial"/>
        </w:rPr>
        <w:t xml:space="preserve">končnega </w:t>
      </w:r>
      <w:r w:rsidRPr="00291E9E">
        <w:rPr>
          <w:rFonts w:cs="Arial"/>
        </w:rPr>
        <w:t xml:space="preserve">odjemalca </w:t>
      </w:r>
      <w:r w:rsidR="0039348D">
        <w:rPr>
          <w:rFonts w:cs="Arial"/>
        </w:rPr>
        <w:t xml:space="preserve">je </w:t>
      </w:r>
      <w:r w:rsidRPr="00291E9E">
        <w:rPr>
          <w:rFonts w:cs="Arial"/>
        </w:rPr>
        <w:t>distributer tudi med obračunskim obdobjem</w:t>
      </w:r>
      <w:r w:rsidR="0039348D">
        <w:rPr>
          <w:rFonts w:cs="Arial"/>
        </w:rPr>
        <w:t xml:space="preserve"> dolžan</w:t>
      </w:r>
      <w:r w:rsidRPr="00291E9E">
        <w:rPr>
          <w:rFonts w:cs="Arial"/>
        </w:rPr>
        <w:t xml:space="preserve"> izdela</w:t>
      </w:r>
      <w:r w:rsidR="0039348D">
        <w:rPr>
          <w:rFonts w:cs="Arial"/>
        </w:rPr>
        <w:t>ti</w:t>
      </w:r>
      <w:r w:rsidRPr="00291E9E">
        <w:rPr>
          <w:rFonts w:cs="Arial"/>
        </w:rPr>
        <w:t xml:space="preserve"> obračun za dobavljeno energijo.</w:t>
      </w:r>
      <w:r w:rsidR="0039348D">
        <w:rPr>
          <w:rFonts w:cs="Arial"/>
        </w:rPr>
        <w:t xml:space="preserve"> Distributer lahko za storitev </w:t>
      </w:r>
      <w:r w:rsidR="00D94BA7">
        <w:rPr>
          <w:rFonts w:cs="Arial"/>
        </w:rPr>
        <w:t xml:space="preserve">dodatnega </w:t>
      </w:r>
      <w:r w:rsidR="0039348D">
        <w:rPr>
          <w:rFonts w:cs="Arial"/>
        </w:rPr>
        <w:t>obračuna zaračuna stroške po ceniku.</w:t>
      </w:r>
    </w:p>
    <w:p w:rsidR="000F4EAE" w:rsidRDefault="000F4EAE" w:rsidP="00B73507">
      <w:pPr>
        <w:rPr>
          <w:rFonts w:cs="Arial"/>
        </w:rPr>
      </w:pPr>
    </w:p>
    <w:p w:rsidR="001D1E1E" w:rsidRDefault="000F4EAE" w:rsidP="007D1782">
      <w:pPr>
        <w:pStyle w:val="Obrazloitev"/>
      </w:pPr>
      <w:r w:rsidRPr="000F4EAE">
        <w:t>Člen določa način obračuna enerije iz zaključenih omrežij. Distributer prodaja energijo naosnovi pogodbenega odnosa. Obračun energije se izvede najmanj enkrat letno. Akontacije, ki se plačujejo mesečno v obdobjumed obračunoma pa so oblikovane na osnovi ocene porabe energije ali odčitane mesečne vrednosti. Za dodatni obračun na željo odjemalca, lahko distributer zaračuna stroške po ceniku.</w:t>
      </w:r>
    </w:p>
    <w:p w:rsidR="000F4EAE" w:rsidRDefault="000F4EAE" w:rsidP="00B73507">
      <w:pPr>
        <w:rPr>
          <w:rFonts w:cs="Arial"/>
        </w:rPr>
      </w:pPr>
    </w:p>
    <w:p w:rsidR="00B73507" w:rsidRPr="00B24669" w:rsidRDefault="00B73507" w:rsidP="00391BB3">
      <w:pPr>
        <w:pStyle w:val="Naslov5"/>
      </w:pPr>
      <w:bookmarkStart w:id="1233" w:name="_Toc358722162"/>
      <w:r>
        <w:t>člen</w:t>
      </w:r>
      <w:r w:rsidR="00B24669">
        <w:br/>
      </w:r>
      <w:r w:rsidRPr="00B24669">
        <w:t>(nadzor nad reguliranimi cenami)</w:t>
      </w:r>
      <w:bookmarkEnd w:id="1233"/>
    </w:p>
    <w:p w:rsidR="00B73507" w:rsidRDefault="00B73507" w:rsidP="00B73507">
      <w:pPr>
        <w:ind w:left="720"/>
        <w:rPr>
          <w:rFonts w:cs="Arial"/>
        </w:rPr>
      </w:pPr>
    </w:p>
    <w:p w:rsidR="00B73507" w:rsidRDefault="00B73507" w:rsidP="00B73507">
      <w:pPr>
        <w:rPr>
          <w:rFonts w:cs="Arial"/>
        </w:rPr>
      </w:pPr>
      <w:r>
        <w:rPr>
          <w:rFonts w:cs="Arial"/>
        </w:rPr>
        <w:t xml:space="preserve">(1) </w:t>
      </w:r>
      <w:r w:rsidRPr="004958AC">
        <w:rPr>
          <w:rFonts w:cs="Arial"/>
        </w:rPr>
        <w:t>Agencija nadzira zakonitost ravnanja distributerja pri določanju cen dobave toplote in uporabi tarifnega sistema</w:t>
      </w:r>
      <w:r>
        <w:rPr>
          <w:rFonts w:cs="Arial"/>
        </w:rPr>
        <w:t xml:space="preserve">. </w:t>
      </w:r>
      <w:r w:rsidR="008E6A80" w:rsidRPr="008E6A80">
        <w:rPr>
          <w:rFonts w:cs="Arial"/>
        </w:rPr>
        <w:t>Nadzor se izvaja nad distributerji, ki so izvajalci gospodarske javne službe.</w:t>
      </w:r>
    </w:p>
    <w:p w:rsidR="00B73507" w:rsidRDefault="00B73507" w:rsidP="00B73507">
      <w:pPr>
        <w:ind w:left="426"/>
        <w:rPr>
          <w:rFonts w:cs="Arial"/>
        </w:rPr>
      </w:pPr>
    </w:p>
    <w:p w:rsidR="00B73507" w:rsidRDefault="00B73507" w:rsidP="00876DC5">
      <w:pPr>
        <w:rPr>
          <w:rFonts w:cs="Arial"/>
        </w:rPr>
      </w:pPr>
      <w:r>
        <w:rPr>
          <w:rFonts w:cs="Arial"/>
        </w:rPr>
        <w:t xml:space="preserve">(2) Če je distributer končnim odjemalcem zaračunaval previsoke cene, je dolžan v roku 15 dni od pravnomočnosti odločbe agencije, s katerim je bila ugotovljena kršitev, preplačano razliko v ceni, vključno z zakonskimi zamudnimi obrestmi, vrniti končnim odjemalcem. </w:t>
      </w:r>
    </w:p>
    <w:p w:rsidR="000F4EAE" w:rsidRDefault="000F4EAE" w:rsidP="00876DC5">
      <w:pPr>
        <w:rPr>
          <w:rFonts w:cs="Arial"/>
        </w:rPr>
      </w:pPr>
    </w:p>
    <w:p w:rsidR="001D1E1E" w:rsidRDefault="000F4EAE" w:rsidP="008E6A80">
      <w:pPr>
        <w:pStyle w:val="Obrazloitev"/>
      </w:pPr>
      <w:r w:rsidRPr="000F4EAE">
        <w:t>Distributerji</w:t>
      </w:r>
      <w:r w:rsidR="008E6A80">
        <w:t>,</w:t>
      </w:r>
      <w:r w:rsidRPr="000F4EAE">
        <w:t xml:space="preserve"> </w:t>
      </w:r>
      <w:r w:rsidR="008E6A80">
        <w:t>ki so izvajalci gospodarske javne službe,</w:t>
      </w:r>
      <w:r w:rsidR="008E6A80" w:rsidRPr="000F4EAE">
        <w:t xml:space="preserve"> </w:t>
      </w:r>
      <w:r w:rsidRPr="000F4EAE">
        <w:t>na osnovi  izhodiščne cene in s strani agencije določene metodologje izračuna, vsakokratne cene določajo samostojno. Ob tem morajo obvestiti agencijo in za primer kršitve določil o določanju cene je v tem členu postavljena varovalka, ki distributerje odvrača od “napak” pri določanju cen.</w:t>
      </w:r>
    </w:p>
    <w:p w:rsidR="000F4EAE" w:rsidRDefault="000F4EAE" w:rsidP="00876DC5">
      <w:pPr>
        <w:rPr>
          <w:rFonts w:cs="Arial"/>
        </w:rPr>
      </w:pPr>
    </w:p>
    <w:p w:rsidR="00B73507" w:rsidRPr="00B24669" w:rsidRDefault="00B73507" w:rsidP="00391BB3">
      <w:pPr>
        <w:pStyle w:val="Naslov5"/>
      </w:pPr>
      <w:bookmarkStart w:id="1234" w:name="_Ref295476715"/>
      <w:bookmarkStart w:id="1235" w:name="_Toc358722163"/>
      <w:r>
        <w:t>člen</w:t>
      </w:r>
      <w:r w:rsidR="00B24669">
        <w:br/>
      </w:r>
      <w:r w:rsidRPr="00B24669">
        <w:t>(ločeno vodenje računovodskih izkazov)</w:t>
      </w:r>
      <w:bookmarkEnd w:id="1234"/>
      <w:bookmarkEnd w:id="1235"/>
    </w:p>
    <w:p w:rsidR="00B73507" w:rsidRDefault="00B73507" w:rsidP="00B73507">
      <w:pPr>
        <w:rPr>
          <w:rFonts w:cs="Arial"/>
        </w:rPr>
      </w:pPr>
    </w:p>
    <w:p w:rsidR="0025441C" w:rsidRDefault="0025441C" w:rsidP="0025441C">
      <w:pPr>
        <w:rPr>
          <w:rFonts w:cs="Arial"/>
        </w:rPr>
      </w:pPr>
      <w:r>
        <w:rPr>
          <w:rFonts w:cs="Arial"/>
        </w:rPr>
        <w:t>(1) D</w:t>
      </w:r>
      <w:r w:rsidRPr="006C3FE0">
        <w:rPr>
          <w:rFonts w:cs="Arial"/>
        </w:rPr>
        <w:t>istributerji</w:t>
      </w:r>
      <w:r>
        <w:rPr>
          <w:rFonts w:cs="Arial"/>
        </w:rPr>
        <w:t xml:space="preserve">, </w:t>
      </w:r>
      <w:r w:rsidR="008E6A80">
        <w:rPr>
          <w:rFonts w:cs="Arial"/>
        </w:rPr>
        <w:t xml:space="preserve">ki izvajajo gospodarsko javno službo in </w:t>
      </w:r>
      <w:r>
        <w:rPr>
          <w:rFonts w:cs="Arial"/>
        </w:rPr>
        <w:t>ki poleg dejavnosti distribucije opravljajo tudi druge dejavnosti,</w:t>
      </w:r>
      <w:r w:rsidRPr="006C3FE0">
        <w:rPr>
          <w:rFonts w:cs="Arial"/>
        </w:rPr>
        <w:t xml:space="preserve"> morajo </w:t>
      </w:r>
      <w:r>
        <w:rPr>
          <w:rFonts w:cs="Arial"/>
        </w:rPr>
        <w:t xml:space="preserve">v svojem računovodstvu skladno z računovodskimi standardi, </w:t>
      </w:r>
      <w:r w:rsidRPr="006C3FE0">
        <w:rPr>
          <w:rFonts w:cs="Arial"/>
        </w:rPr>
        <w:t>voditi ločene računovodske izkaze</w:t>
      </w:r>
      <w:r>
        <w:rPr>
          <w:rFonts w:cs="Arial"/>
        </w:rPr>
        <w:t xml:space="preserve"> za dejavnost distribucije toplote in ostale dejavnosti, kot bi se to od njih zahtevalo, če bi te dejavnosti opravljala ločena podjetja .</w:t>
      </w:r>
    </w:p>
    <w:p w:rsidR="0025441C" w:rsidRDefault="0025441C" w:rsidP="0025441C">
      <w:pPr>
        <w:rPr>
          <w:rFonts w:cs="Arial"/>
        </w:rPr>
      </w:pPr>
    </w:p>
    <w:p w:rsidR="0025441C" w:rsidRDefault="0025441C" w:rsidP="0025441C">
      <w:pPr>
        <w:rPr>
          <w:rFonts w:cs="Arial"/>
        </w:rPr>
      </w:pPr>
      <w:r>
        <w:rPr>
          <w:rFonts w:cs="Arial"/>
        </w:rPr>
        <w:t xml:space="preserve">(2) Računovodski izkazi po dejavnostih morajo za vsako od navedenih dejavnosti, vključiti bilanco stanja, izkaz poslovnega izida in izkaz denarnih tokov, </w:t>
      </w:r>
    </w:p>
    <w:p w:rsidR="0025441C" w:rsidRDefault="0025441C" w:rsidP="0025441C">
      <w:pPr>
        <w:rPr>
          <w:rFonts w:cs="Arial"/>
        </w:rPr>
      </w:pPr>
    </w:p>
    <w:p w:rsidR="0025441C" w:rsidRPr="00AE0EF9" w:rsidRDefault="0025441C" w:rsidP="0025441C">
      <w:pPr>
        <w:rPr>
          <w:rFonts w:cs="Arial"/>
        </w:rPr>
      </w:pPr>
      <w:r>
        <w:rPr>
          <w:rFonts w:cs="Arial"/>
        </w:rPr>
        <w:t>(3) D</w:t>
      </w:r>
      <w:r w:rsidRPr="00AE0EF9">
        <w:rPr>
          <w:rFonts w:cs="Arial"/>
        </w:rPr>
        <w:t>istributerji</w:t>
      </w:r>
      <w:r w:rsidRPr="00981C72">
        <w:rPr>
          <w:rFonts w:cs="Arial"/>
        </w:rPr>
        <w:t xml:space="preserve"> toplote </w:t>
      </w:r>
      <w:r w:rsidRPr="00AE0EF9">
        <w:rPr>
          <w:rFonts w:cs="Arial"/>
        </w:rPr>
        <w:t>morajo skladno z računovodskimi standardi v svojih notranjih računovodstvih opredeliti sodila za razporejanje sredstev in obveznosti, stroš</w:t>
      </w:r>
      <w:r w:rsidRPr="00981C72">
        <w:rPr>
          <w:rFonts w:cs="Arial"/>
        </w:rPr>
        <w:t xml:space="preserve">kov in odhodkov ter prihodkov, </w:t>
      </w:r>
      <w:r w:rsidRPr="00AE0EF9">
        <w:rPr>
          <w:rFonts w:cs="Arial"/>
        </w:rPr>
        <w:t>ki jih upoštevajo pri pripravi ločenih računovodskih izkazov iz prejšnjega člena.</w:t>
      </w:r>
    </w:p>
    <w:p w:rsidR="0025441C" w:rsidRPr="001D6A0D" w:rsidRDefault="0025441C" w:rsidP="0025441C">
      <w:pPr>
        <w:rPr>
          <w:rFonts w:cs="Arial"/>
          <w:highlight w:val="yellow"/>
        </w:rPr>
      </w:pPr>
    </w:p>
    <w:p w:rsidR="0025441C" w:rsidRPr="00AE0EF9" w:rsidRDefault="0025441C" w:rsidP="0025441C">
      <w:pPr>
        <w:rPr>
          <w:rFonts w:cs="Arial"/>
        </w:rPr>
      </w:pPr>
      <w:r>
        <w:rPr>
          <w:rFonts w:cs="Arial"/>
        </w:rPr>
        <w:t>(4</w:t>
      </w:r>
      <w:r w:rsidRPr="00AE0EF9">
        <w:rPr>
          <w:rFonts w:cs="Arial"/>
        </w:rPr>
        <w:t>) Za določanj</w:t>
      </w:r>
      <w:r w:rsidRPr="00981C72">
        <w:rPr>
          <w:rFonts w:cs="Arial"/>
        </w:rPr>
        <w:t xml:space="preserve">e sodil iz prejšnjega odstavka </w:t>
      </w:r>
      <w:r w:rsidRPr="00AE0EF9">
        <w:rPr>
          <w:rFonts w:cs="Arial"/>
        </w:rPr>
        <w:t>se uporabljajo določbe zakona, ki ureja preglednost finančnih odnosov in l</w:t>
      </w:r>
      <w:r w:rsidRPr="00981C72">
        <w:rPr>
          <w:rFonts w:cs="Arial"/>
        </w:rPr>
        <w:t>očeno evidentiranje dejavnosti.</w:t>
      </w:r>
    </w:p>
    <w:p w:rsidR="0025441C" w:rsidRPr="001D6A0D" w:rsidRDefault="0025441C" w:rsidP="0025441C">
      <w:pPr>
        <w:rPr>
          <w:rFonts w:cs="Arial"/>
          <w:highlight w:val="yellow"/>
        </w:rPr>
      </w:pPr>
    </w:p>
    <w:p w:rsidR="0025441C" w:rsidRPr="00AE0EF9" w:rsidRDefault="0025441C" w:rsidP="0025441C">
      <w:pPr>
        <w:rPr>
          <w:rFonts w:cs="Arial"/>
        </w:rPr>
      </w:pPr>
      <w:r>
        <w:rPr>
          <w:rFonts w:cs="Arial"/>
        </w:rPr>
        <w:t>(5</w:t>
      </w:r>
      <w:r w:rsidRPr="00AE0EF9">
        <w:rPr>
          <w:rFonts w:cs="Arial"/>
        </w:rPr>
        <w:t>) Letni računovodski izkazi morajo v pojasnilih prikazati vse posle, opravljene s povezanimi podjetji, kateri</w:t>
      </w:r>
      <w:r w:rsidRPr="00981C72">
        <w:rPr>
          <w:rFonts w:cs="Arial"/>
        </w:rPr>
        <w:t>h posamična vrednost presega 20.</w:t>
      </w:r>
      <w:r>
        <w:rPr>
          <w:rFonts w:cs="Arial"/>
        </w:rPr>
        <w:t>000 eu</w:t>
      </w:r>
      <w:r w:rsidRPr="00AE0EF9">
        <w:rPr>
          <w:rFonts w:cs="Arial"/>
        </w:rPr>
        <w:t xml:space="preserve">rov. </w:t>
      </w:r>
    </w:p>
    <w:p w:rsidR="0025441C" w:rsidRPr="00AE0EF9" w:rsidRDefault="0025441C" w:rsidP="0025441C">
      <w:pPr>
        <w:rPr>
          <w:rFonts w:cs="Arial"/>
        </w:rPr>
      </w:pPr>
    </w:p>
    <w:p w:rsidR="0025441C" w:rsidRPr="001D6A0D" w:rsidRDefault="0025441C" w:rsidP="0025441C">
      <w:pPr>
        <w:rPr>
          <w:rFonts w:cs="Arial"/>
        </w:rPr>
      </w:pPr>
      <w:r>
        <w:rPr>
          <w:rFonts w:cs="Arial"/>
        </w:rPr>
        <w:t>(6) Letnemu poročilu morajo proizvajalci in/ali distributerji toplote priložiti sodila za razporejanje po dejavnostih. Izvajanje sodil mora biti letno revidirano s strani revizorja</w:t>
      </w:r>
    </w:p>
    <w:p w:rsidR="00B73507" w:rsidRDefault="00B73507" w:rsidP="004A19B9">
      <w:pPr>
        <w:rPr>
          <w:rFonts w:cs="Arial"/>
        </w:rPr>
      </w:pPr>
    </w:p>
    <w:p w:rsidR="001D1E1E" w:rsidRDefault="000F4EAE" w:rsidP="008E6A80">
      <w:pPr>
        <w:pStyle w:val="Obrazloitev"/>
      </w:pPr>
      <w:r w:rsidRPr="000F4EAE">
        <w:t xml:space="preserve">Člen določa obvezo ločenega vodenja računovodnskih izkazov za distributerje z namenom jasne delitve </w:t>
      </w:r>
      <w:r w:rsidR="00136ED0">
        <w:t xml:space="preserve">stroškov po posamezni </w:t>
      </w:r>
      <w:r w:rsidRPr="000F4EAE">
        <w:t>dejavnosti</w:t>
      </w:r>
      <w:r w:rsidR="008E6A80">
        <w:t xml:space="preserve"> z namenom lažje in pravilne opredlitve stroškov v postopku regulacije cene</w:t>
      </w:r>
      <w:r w:rsidRPr="000F4EAE">
        <w:t>.</w:t>
      </w:r>
    </w:p>
    <w:p w:rsidR="000F4EAE" w:rsidRDefault="000F4EAE" w:rsidP="004A19B9">
      <w:pPr>
        <w:rPr>
          <w:rFonts w:cs="Arial"/>
        </w:rPr>
      </w:pPr>
    </w:p>
    <w:p w:rsidR="000F4EAE" w:rsidRDefault="000F4EAE" w:rsidP="00B73507">
      <w:pPr>
        <w:rPr>
          <w:rFonts w:cs="Arial"/>
        </w:rPr>
      </w:pPr>
    </w:p>
    <w:p w:rsidR="00B73507" w:rsidRPr="004A19B9" w:rsidRDefault="00EA2973" w:rsidP="008E6A80">
      <w:pPr>
        <w:pStyle w:val="Naslov4"/>
        <w:rPr>
          <w:b w:val="0"/>
          <w:sz w:val="24"/>
          <w:szCs w:val="24"/>
        </w:rPr>
      </w:pPr>
      <w:bookmarkStart w:id="1236" w:name="_Toc358722164"/>
      <w:r w:rsidRPr="004A19B9">
        <w:rPr>
          <w:b w:val="0"/>
          <w:sz w:val="24"/>
          <w:szCs w:val="24"/>
        </w:rPr>
        <w:t>V</w:t>
      </w:r>
      <w:r w:rsidR="00786153">
        <w:rPr>
          <w:b w:val="0"/>
          <w:sz w:val="24"/>
          <w:szCs w:val="24"/>
        </w:rPr>
        <w:t>I</w:t>
      </w:r>
      <w:r w:rsidRPr="004A19B9">
        <w:rPr>
          <w:b w:val="0"/>
          <w:sz w:val="24"/>
          <w:szCs w:val="24"/>
        </w:rPr>
        <w:t>I.</w:t>
      </w:r>
      <w:r w:rsidR="00B73507" w:rsidRPr="004A19B9">
        <w:rPr>
          <w:b w:val="0"/>
          <w:sz w:val="24"/>
          <w:szCs w:val="24"/>
        </w:rPr>
        <w:t xml:space="preserve"> Priključitev na sistem</w:t>
      </w:r>
      <w:bookmarkEnd w:id="1236"/>
    </w:p>
    <w:p w:rsidR="00B73507" w:rsidRPr="00B24669" w:rsidRDefault="00B73507" w:rsidP="00391BB3">
      <w:pPr>
        <w:pStyle w:val="Naslov5"/>
      </w:pPr>
      <w:r>
        <w:t xml:space="preserve"> </w:t>
      </w:r>
      <w:bookmarkStart w:id="1237" w:name="_Ref295480580"/>
      <w:bookmarkStart w:id="1238" w:name="_Toc358722165"/>
      <w:r>
        <w:t>člen</w:t>
      </w:r>
      <w:r w:rsidR="00B24669">
        <w:br/>
      </w:r>
      <w:r w:rsidRPr="00B24669">
        <w:t>(priključitev</w:t>
      </w:r>
      <w:r w:rsidR="00E72759">
        <w:rPr>
          <w:lang w:val="sl-SI"/>
        </w:rPr>
        <w:t xml:space="preserve"> na sistem</w:t>
      </w:r>
      <w:r w:rsidRPr="00B24669">
        <w:t>)</w:t>
      </w:r>
      <w:bookmarkEnd w:id="1237"/>
      <w:bookmarkEnd w:id="1238"/>
    </w:p>
    <w:p w:rsidR="00B73507" w:rsidRDefault="00B73507" w:rsidP="00B73507">
      <w:pPr>
        <w:ind w:left="720"/>
        <w:rPr>
          <w:rFonts w:cs="Arial"/>
        </w:rPr>
      </w:pPr>
    </w:p>
    <w:p w:rsidR="00B73507" w:rsidRDefault="00B73507" w:rsidP="00E72759">
      <w:pPr>
        <w:spacing w:after="240"/>
        <w:rPr>
          <w:rFonts w:cs="Arial"/>
        </w:rPr>
      </w:pPr>
      <w:r>
        <w:rPr>
          <w:rFonts w:cs="Arial"/>
        </w:rPr>
        <w:t xml:space="preserve">(1) </w:t>
      </w:r>
      <w:r w:rsidRPr="00522485">
        <w:rPr>
          <w:rFonts w:cs="Arial"/>
        </w:rPr>
        <w:t xml:space="preserve">Za vsako posamezno priključitev na </w:t>
      </w:r>
      <w:r>
        <w:rPr>
          <w:rFonts w:cs="Arial"/>
        </w:rPr>
        <w:t>distribucijski sistem</w:t>
      </w:r>
      <w:r w:rsidRPr="00522485">
        <w:rPr>
          <w:rFonts w:cs="Arial"/>
        </w:rPr>
        <w:t xml:space="preserve"> ali spremembo parametrov priključitve</w:t>
      </w:r>
      <w:r>
        <w:rPr>
          <w:rFonts w:cs="Arial"/>
        </w:rPr>
        <w:t xml:space="preserve">, mora </w:t>
      </w:r>
      <w:r w:rsidR="00250D8B">
        <w:rPr>
          <w:rFonts w:cs="Arial"/>
        </w:rPr>
        <w:t>odjemalec</w:t>
      </w:r>
      <w:r w:rsidRPr="00522485">
        <w:rPr>
          <w:rFonts w:cs="Arial"/>
        </w:rPr>
        <w:t xml:space="preserve"> od distributerja pridobiti soglasje za priključitev. </w:t>
      </w:r>
      <w:r w:rsidR="00B9584D">
        <w:rPr>
          <w:rFonts w:cs="Arial"/>
        </w:rPr>
        <w:t xml:space="preserve">Pogoji za priključitev so </w:t>
      </w:r>
      <w:r w:rsidR="007C3028">
        <w:rPr>
          <w:rFonts w:cs="Arial"/>
        </w:rPr>
        <w:t>določeni</w:t>
      </w:r>
      <w:r w:rsidR="00B9584D">
        <w:rPr>
          <w:rFonts w:cs="Arial"/>
        </w:rPr>
        <w:t xml:space="preserve"> v splošnih </w:t>
      </w:r>
      <w:r w:rsidR="00E72759">
        <w:rPr>
          <w:rFonts w:cs="Arial"/>
        </w:rPr>
        <w:t xml:space="preserve">pogodbenih </w:t>
      </w:r>
      <w:r w:rsidR="00B9584D">
        <w:rPr>
          <w:rFonts w:cs="Arial"/>
        </w:rPr>
        <w:t>pogojih ozi</w:t>
      </w:r>
      <w:r w:rsidR="007C3028">
        <w:rPr>
          <w:rFonts w:cs="Arial"/>
        </w:rPr>
        <w:t>ro</w:t>
      </w:r>
      <w:r w:rsidR="00B9584D">
        <w:rPr>
          <w:rFonts w:cs="Arial"/>
        </w:rPr>
        <w:t>ma v sistemskih obratovalnih navodilih.</w:t>
      </w:r>
    </w:p>
    <w:p w:rsidR="00B73507" w:rsidRDefault="00B73507" w:rsidP="00B73507">
      <w:pPr>
        <w:spacing w:after="240"/>
        <w:rPr>
          <w:rFonts w:cs="Arial"/>
        </w:rPr>
      </w:pPr>
      <w:r>
        <w:rPr>
          <w:rFonts w:cs="Arial"/>
        </w:rPr>
        <w:t xml:space="preserve">(2) </w:t>
      </w:r>
      <w:r w:rsidRPr="00522485">
        <w:rPr>
          <w:rFonts w:cs="Arial"/>
        </w:rPr>
        <w:t>Distributer</w:t>
      </w:r>
      <w:r>
        <w:rPr>
          <w:rFonts w:cs="Arial"/>
        </w:rPr>
        <w:t>,</w:t>
      </w:r>
      <w:r w:rsidRPr="00522485">
        <w:rPr>
          <w:rFonts w:cs="Arial"/>
        </w:rPr>
        <w:t xml:space="preserve"> </w:t>
      </w:r>
      <w:r>
        <w:rPr>
          <w:rFonts w:cs="Arial"/>
        </w:rPr>
        <w:t xml:space="preserve">ki </w:t>
      </w:r>
      <w:r w:rsidR="00D94BA7">
        <w:rPr>
          <w:rFonts w:cs="Arial"/>
        </w:rPr>
        <w:t xml:space="preserve">izvaja </w:t>
      </w:r>
      <w:r>
        <w:rPr>
          <w:rFonts w:cs="Arial"/>
        </w:rPr>
        <w:t>gospodarsko javno službo,</w:t>
      </w:r>
      <w:r w:rsidRPr="00522485">
        <w:rPr>
          <w:rFonts w:cs="Arial"/>
        </w:rPr>
        <w:t xml:space="preserve"> </w:t>
      </w:r>
      <w:r>
        <w:rPr>
          <w:rFonts w:cs="Arial"/>
        </w:rPr>
        <w:t>odloča o soglasju za priključitev</w:t>
      </w:r>
      <w:r w:rsidRPr="00522485">
        <w:rPr>
          <w:rFonts w:cs="Arial"/>
        </w:rPr>
        <w:t xml:space="preserve"> po javnem pooblastilu v upravnem postopku. O pritožbi zoper odločbo o izdaji ali zavrnitvi soglasja za priključitev odloča župan občine. O številu pritožb, o katerih skladno s prejšnjim odstavkom odloča župan, mora občina enkrat letn</w:t>
      </w:r>
      <w:r>
        <w:rPr>
          <w:rFonts w:cs="Arial"/>
        </w:rPr>
        <w:t xml:space="preserve">o obvestiti agencijo. </w:t>
      </w:r>
    </w:p>
    <w:p w:rsidR="00B73507" w:rsidRDefault="00B73507" w:rsidP="00B73507">
      <w:pPr>
        <w:spacing w:after="120"/>
        <w:rPr>
          <w:rFonts w:cs="Arial"/>
        </w:rPr>
      </w:pPr>
      <w:r>
        <w:rPr>
          <w:rFonts w:cs="Arial"/>
        </w:rPr>
        <w:t xml:space="preserve">(3) Distributer, ki </w:t>
      </w:r>
      <w:r w:rsidR="00D94BA7">
        <w:rPr>
          <w:rFonts w:cs="Arial"/>
        </w:rPr>
        <w:t xml:space="preserve">izvaja </w:t>
      </w:r>
      <w:r>
        <w:rPr>
          <w:rFonts w:cs="Arial"/>
        </w:rPr>
        <w:t xml:space="preserve">gospodarsko javno službo, lahko zavrne zahtevo za priključitev </w:t>
      </w:r>
      <w:r w:rsidR="00CF5FEE">
        <w:rPr>
          <w:rFonts w:cs="Arial"/>
        </w:rPr>
        <w:t>vlagatelja vloge za priključitev</w:t>
      </w:r>
      <w:r>
        <w:rPr>
          <w:rFonts w:cs="Arial"/>
        </w:rPr>
        <w:t>, če:</w:t>
      </w:r>
    </w:p>
    <w:p w:rsidR="00B73507" w:rsidRDefault="00B73507" w:rsidP="001617CF">
      <w:pPr>
        <w:numPr>
          <w:ilvl w:val="0"/>
          <w:numId w:val="62"/>
        </w:numPr>
        <w:ind w:left="709" w:hanging="283"/>
        <w:rPr>
          <w:rFonts w:cs="Arial"/>
        </w:rPr>
      </w:pPr>
      <w:r>
        <w:rPr>
          <w:rFonts w:cs="Arial"/>
        </w:rPr>
        <w:t xml:space="preserve">vlagatelj </w:t>
      </w:r>
      <w:r w:rsidRPr="007B425A">
        <w:rPr>
          <w:rFonts w:cs="Arial"/>
        </w:rPr>
        <w:t>ne izpolnjuje predpisanih pogoj</w:t>
      </w:r>
      <w:r>
        <w:rPr>
          <w:rFonts w:cs="Arial"/>
        </w:rPr>
        <w:t>ev za priključitev;</w:t>
      </w:r>
    </w:p>
    <w:p w:rsidR="00B73507" w:rsidRDefault="00B73507" w:rsidP="001617CF">
      <w:pPr>
        <w:numPr>
          <w:ilvl w:val="0"/>
          <w:numId w:val="62"/>
        </w:numPr>
        <w:ind w:left="709" w:hanging="283"/>
        <w:rPr>
          <w:rFonts w:cs="Arial"/>
        </w:rPr>
      </w:pPr>
      <w:r w:rsidRPr="007B425A">
        <w:rPr>
          <w:rFonts w:cs="Arial"/>
        </w:rPr>
        <w:t>bi zaradi priključitve prišlo do večjih motenj v oskrbi ali</w:t>
      </w:r>
    </w:p>
    <w:p w:rsidR="00B73507" w:rsidRPr="00254870" w:rsidRDefault="00B73507" w:rsidP="001617CF">
      <w:pPr>
        <w:numPr>
          <w:ilvl w:val="0"/>
          <w:numId w:val="62"/>
        </w:numPr>
        <w:ind w:left="709" w:hanging="283"/>
        <w:rPr>
          <w:rFonts w:cs="Arial"/>
        </w:rPr>
      </w:pPr>
      <w:r w:rsidRPr="00254870">
        <w:rPr>
          <w:rFonts w:cs="Arial"/>
        </w:rPr>
        <w:t xml:space="preserve">bi priključitev </w:t>
      </w:r>
      <w:r w:rsidR="00786153">
        <w:rPr>
          <w:rFonts w:cs="Arial"/>
        </w:rPr>
        <w:t>distributerju</w:t>
      </w:r>
      <w:r w:rsidRPr="00254870">
        <w:rPr>
          <w:rFonts w:cs="Arial"/>
        </w:rPr>
        <w:t xml:space="preserve"> povzročila nastanek nesorazmernih stroškov. Nesorazmerni stroški pomenijo ali stroške izgradnje priključnega voda do točke v sistemu, kjer je priključitev možna, ali stroške, ki so potrebni zaradi ojačitve obstoječega </w:t>
      </w:r>
      <w:r>
        <w:rPr>
          <w:rFonts w:cs="Arial"/>
        </w:rPr>
        <w:t>sistema</w:t>
      </w:r>
      <w:r w:rsidRPr="00254870">
        <w:rPr>
          <w:rFonts w:cs="Arial"/>
        </w:rPr>
        <w:t xml:space="preserve"> ali kombinacija obojega, pri čemer ni pričakovati, da bi v razumnem času prišlo do povečanja </w:t>
      </w:r>
      <w:r w:rsidR="00250D8B">
        <w:rPr>
          <w:rFonts w:cs="Arial"/>
        </w:rPr>
        <w:t xml:space="preserve">odjema iz  </w:t>
      </w:r>
      <w:r w:rsidRPr="00254870">
        <w:rPr>
          <w:rFonts w:cs="Arial"/>
        </w:rPr>
        <w:t xml:space="preserve">sistema na novem priključnem vodu oziroma obstoječem </w:t>
      </w:r>
      <w:r w:rsidR="00CF5FEE">
        <w:rPr>
          <w:rFonts w:cs="Arial"/>
        </w:rPr>
        <w:t>distribucijskem sistemu</w:t>
      </w:r>
      <w:r w:rsidRPr="00254870">
        <w:rPr>
          <w:rFonts w:cs="Arial"/>
        </w:rPr>
        <w:t xml:space="preserve"> v takšnem obsegu, ki bi omogočal normalno amortizacijo naložbe.</w:t>
      </w:r>
      <w:r w:rsidRPr="00F95976">
        <w:t xml:space="preserve">    </w:t>
      </w:r>
    </w:p>
    <w:p w:rsidR="00B73507" w:rsidRPr="007B425A" w:rsidRDefault="00B73507" w:rsidP="00B73507">
      <w:pPr>
        <w:ind w:left="1145"/>
        <w:rPr>
          <w:rFonts w:cs="Arial"/>
        </w:rPr>
      </w:pPr>
    </w:p>
    <w:p w:rsidR="00B73507" w:rsidRDefault="00B73507" w:rsidP="00E72759">
      <w:pPr>
        <w:spacing w:after="240"/>
        <w:rPr>
          <w:rFonts w:cs="Arial"/>
        </w:rPr>
      </w:pPr>
      <w:r>
        <w:rPr>
          <w:rFonts w:cs="Arial"/>
        </w:rPr>
        <w:t xml:space="preserve">(4) </w:t>
      </w:r>
      <w:r w:rsidRPr="00D47207">
        <w:rPr>
          <w:rFonts w:cs="Arial"/>
        </w:rPr>
        <w:t xml:space="preserve">V primeru ugotovitve nastanka nesorazmernih stroškov ima </w:t>
      </w:r>
      <w:r w:rsidR="00006B6F">
        <w:rPr>
          <w:rFonts w:cs="Arial"/>
        </w:rPr>
        <w:t>odjemalec</w:t>
      </w:r>
      <w:r>
        <w:rPr>
          <w:rFonts w:cs="Arial"/>
        </w:rPr>
        <w:t xml:space="preserve"> </w:t>
      </w:r>
      <w:r w:rsidRPr="00D47207">
        <w:rPr>
          <w:rFonts w:cs="Arial"/>
        </w:rPr>
        <w:t xml:space="preserve">pravico do priključitve v skladu s pogoji iz </w:t>
      </w:r>
      <w:r w:rsidR="002143F0">
        <w:rPr>
          <w:rFonts w:cs="Arial"/>
        </w:rPr>
        <w:fldChar w:fldCharType="begin"/>
      </w:r>
      <w:r w:rsidR="00CF5FEE">
        <w:rPr>
          <w:rFonts w:cs="Arial"/>
        </w:rPr>
        <w:instrText xml:space="preserve"> REF _Ref294683385 \r \h </w:instrText>
      </w:r>
      <w:r w:rsidR="002143F0">
        <w:rPr>
          <w:rFonts w:cs="Arial"/>
        </w:rPr>
      </w:r>
      <w:r w:rsidR="002143F0">
        <w:rPr>
          <w:rFonts w:cs="Arial"/>
        </w:rPr>
        <w:fldChar w:fldCharType="separate"/>
      </w:r>
      <w:r w:rsidR="00AD6E8B">
        <w:rPr>
          <w:rFonts w:cs="Arial"/>
        </w:rPr>
        <w:t>291</w:t>
      </w:r>
      <w:r w:rsidR="002143F0">
        <w:rPr>
          <w:rFonts w:cs="Arial"/>
        </w:rPr>
        <w:fldChar w:fldCharType="end"/>
      </w:r>
      <w:r w:rsidR="00CF5FEE">
        <w:rPr>
          <w:rFonts w:cs="Arial"/>
        </w:rPr>
        <w:t>. člena tega zakona</w:t>
      </w:r>
      <w:r w:rsidRPr="00D47207">
        <w:rPr>
          <w:rFonts w:cs="Arial"/>
        </w:rPr>
        <w:t>, če se odloči, da bo sam kri</w:t>
      </w:r>
      <w:r>
        <w:rPr>
          <w:rFonts w:cs="Arial"/>
        </w:rPr>
        <w:t>l nesorazmerno visoke stroške.</w:t>
      </w:r>
    </w:p>
    <w:p w:rsidR="00B73507" w:rsidRPr="004D1C66" w:rsidRDefault="00B73507" w:rsidP="00E72759">
      <w:pPr>
        <w:pStyle w:val="Odstavekseznama1"/>
        <w:ind w:left="0"/>
      </w:pPr>
      <w:r>
        <w:t xml:space="preserve">(5) Po dokončnosti odločbe o soglasju za priključitev na sistem skleneta distributer in </w:t>
      </w:r>
      <w:r w:rsidR="00006B6F">
        <w:t>odjemalec</w:t>
      </w:r>
      <w:r>
        <w:t xml:space="preserve"> sistema, v korist katerega je bilo izdano soglasje za priključitev (v nadaljevanju: imetnik soglasja za priključitev), pogodbo s katero pogodbeni stranki uredita medsebojna razmerja  v zvezi s priključkom, vzdrževanjem priključka, dobavo energije in druga medsebojna razmerja, ki se nanašajo na izvedbo priključka, priključitev in dobavo.   </w:t>
      </w:r>
    </w:p>
    <w:p w:rsidR="00B73507" w:rsidRDefault="00B73507" w:rsidP="00B73507">
      <w:pPr>
        <w:pStyle w:val="Odstavekseznama1"/>
        <w:ind w:left="426"/>
      </w:pPr>
    </w:p>
    <w:p w:rsidR="00B73507" w:rsidRDefault="00B73507" w:rsidP="00B73507">
      <w:pPr>
        <w:spacing w:after="240"/>
        <w:rPr>
          <w:rFonts w:cs="Arial"/>
        </w:rPr>
      </w:pPr>
      <w:r>
        <w:rPr>
          <w:rFonts w:cs="Arial"/>
        </w:rPr>
        <w:t xml:space="preserve">(6) Pogodbo o dobavi energije je dolžan distributer, ki izvaja gospodarsko javno službo po tem zakonu, skleniti tudi z osebo, ki ni imetnik soglasja za priključitev, če ta oseba pridobi dovoljenje imetnika soglasja, da preko njegovega priključka odjema energijo.  </w:t>
      </w:r>
    </w:p>
    <w:p w:rsidR="00B73507" w:rsidRDefault="00B73507" w:rsidP="00876DC5">
      <w:pPr>
        <w:spacing w:after="240"/>
        <w:rPr>
          <w:rFonts w:cs="Arial"/>
        </w:rPr>
      </w:pPr>
      <w:r>
        <w:rPr>
          <w:rFonts w:cs="Arial"/>
        </w:rPr>
        <w:t xml:space="preserve">(7) </w:t>
      </w:r>
      <w:r w:rsidRPr="00D47207">
        <w:rPr>
          <w:rFonts w:cs="Arial"/>
        </w:rPr>
        <w:t>V primeru spremembe lastn</w:t>
      </w:r>
      <w:r>
        <w:rPr>
          <w:rFonts w:cs="Arial"/>
        </w:rPr>
        <w:t xml:space="preserve">ištva objekta, je novi lastnik </w:t>
      </w:r>
      <w:r w:rsidRPr="00D47207">
        <w:rPr>
          <w:rFonts w:cs="Arial"/>
        </w:rPr>
        <w:t xml:space="preserve">dolžan v </w:t>
      </w:r>
      <w:r w:rsidR="00D94BA7">
        <w:rPr>
          <w:rFonts w:cs="Arial"/>
        </w:rPr>
        <w:t>15</w:t>
      </w:r>
      <w:r w:rsidRPr="00D47207">
        <w:rPr>
          <w:rFonts w:cs="Arial"/>
        </w:rPr>
        <w:t xml:space="preserve"> dneh  obvestiti distributerja in o tem predložiti ustrezna dokazila.</w:t>
      </w:r>
    </w:p>
    <w:p w:rsidR="001D1E1E" w:rsidRDefault="000F4EAE" w:rsidP="00E72759">
      <w:pPr>
        <w:pStyle w:val="Obrazloitev"/>
      </w:pPr>
      <w:r w:rsidRPr="000F4EAE">
        <w:t>Člen določa pogoje in način priključev</w:t>
      </w:r>
      <w:r w:rsidR="00E72759">
        <w:t>a</w:t>
      </w:r>
      <w:r w:rsidRPr="000F4EAE">
        <w:t>nja na distribucijsk</w:t>
      </w:r>
      <w:r w:rsidR="00E72759">
        <w:t>i sistem</w:t>
      </w:r>
      <w:r w:rsidRPr="000F4EAE">
        <w:t>. Pri tem distributer za vsako priključitev ali spremembo parametrov priključitve izda soglasje. V primeru pritožbe na izdano soglasje odloča</w:t>
      </w:r>
      <w:r w:rsidR="00E72759">
        <w:t xml:space="preserve">v primeru gospodarske javne službe </w:t>
      </w:r>
      <w:r w:rsidRPr="000F4EAE">
        <w:t xml:space="preserve">župan </w:t>
      </w:r>
      <w:r w:rsidR="00E72759">
        <w:t>občine</w:t>
      </w:r>
      <w:r w:rsidRPr="000F4EAE">
        <w:t>, ki enkrat letno o tem poroča agenciji.</w:t>
      </w:r>
    </w:p>
    <w:p w:rsidR="001D1E1E" w:rsidRDefault="001D1E1E" w:rsidP="007D1782">
      <w:pPr>
        <w:pStyle w:val="Obrazloitev"/>
      </w:pPr>
    </w:p>
    <w:p w:rsidR="001D1E1E" w:rsidRDefault="000F4EAE" w:rsidP="007D1782">
      <w:pPr>
        <w:pStyle w:val="Obrazloitev"/>
      </w:pPr>
      <w:r w:rsidRPr="000F4EAE">
        <w:t>Člen določa tudi razloge za zavrnitev priključitve na omrežje in možnost lastnega financiranja nesorazmernih stroškov priključevnja na omrežje.</w:t>
      </w:r>
    </w:p>
    <w:p w:rsidR="00E72759" w:rsidRDefault="00E72759" w:rsidP="007D1782">
      <w:pPr>
        <w:pStyle w:val="Obrazloitev"/>
      </w:pPr>
    </w:p>
    <w:p w:rsidR="001D1E1E" w:rsidRDefault="000F4EAE" w:rsidP="007D1782">
      <w:pPr>
        <w:pStyle w:val="Obrazloitev"/>
      </w:pPr>
      <w:r w:rsidRPr="000F4EAE">
        <w:t xml:space="preserve">Medsebojna razmerja tako v zvezi s priključkom kot v zvezi z dobavo , vzdrževanjem in drugo,  distributer in odjemalec urejata s pogodbo o priključitvi in </w:t>
      </w:r>
      <w:r w:rsidR="00E72759">
        <w:t xml:space="preserve">pogodbo o </w:t>
      </w:r>
      <w:r w:rsidRPr="000F4EAE">
        <w:t>dobav</w:t>
      </w:r>
      <w:r w:rsidR="00E72759">
        <w:t>, ki pa je lahko tudi v obliki ene pogodbe</w:t>
      </w:r>
      <w:r w:rsidRPr="000F4EAE">
        <w:t>i.  Enako velja tudi v primeru, ko se novi odjemalec priključuje na obstoječ priključek in je za njegovo uporabo pridobil soglasje lastnika priključka.</w:t>
      </w:r>
    </w:p>
    <w:p w:rsidR="001D1E1E" w:rsidRDefault="000F4EAE" w:rsidP="007D1782">
      <w:pPr>
        <w:pStyle w:val="Obrazloitev"/>
      </w:pPr>
      <w:r w:rsidRPr="000F4EAE">
        <w:t>Člen določa tudi nujni postopek sporočanja podatkov v primeru spremembe lastništva objekta, ki je priključen na distribucijski sisitem.</w:t>
      </w:r>
    </w:p>
    <w:p w:rsidR="000F4EAE" w:rsidRDefault="000F4EAE" w:rsidP="00876DC5">
      <w:pPr>
        <w:spacing w:after="240"/>
        <w:rPr>
          <w:rFonts w:cs="Arial"/>
        </w:rPr>
      </w:pPr>
    </w:p>
    <w:p w:rsidR="000F4EAE" w:rsidRDefault="000F4EAE" w:rsidP="00876DC5">
      <w:pPr>
        <w:spacing w:after="240"/>
        <w:rPr>
          <w:rFonts w:cs="Arial"/>
        </w:rPr>
      </w:pPr>
    </w:p>
    <w:p w:rsidR="00B73507" w:rsidRPr="00B24669" w:rsidRDefault="00B73507" w:rsidP="00391BB3">
      <w:pPr>
        <w:pStyle w:val="Naslov5"/>
      </w:pPr>
      <w:bookmarkStart w:id="1239" w:name="_Ref295478200"/>
      <w:bookmarkStart w:id="1240" w:name="_Toc358722166"/>
      <w:r>
        <w:t>člen</w:t>
      </w:r>
      <w:r w:rsidR="00B24669">
        <w:br/>
      </w:r>
      <w:r w:rsidRPr="00B24669">
        <w:t>(prekinitev dobave)</w:t>
      </w:r>
      <w:bookmarkEnd w:id="1239"/>
      <w:bookmarkEnd w:id="1240"/>
    </w:p>
    <w:p w:rsidR="00B73507" w:rsidRDefault="00B73507" w:rsidP="00B73507">
      <w:pPr>
        <w:ind w:left="720"/>
        <w:rPr>
          <w:rFonts w:cs="Arial"/>
        </w:rPr>
      </w:pPr>
    </w:p>
    <w:p w:rsidR="00B73507" w:rsidRDefault="00B73507" w:rsidP="00B73507">
      <w:pPr>
        <w:spacing w:after="120"/>
        <w:rPr>
          <w:rFonts w:cs="Arial"/>
        </w:rPr>
      </w:pPr>
      <w:r>
        <w:rPr>
          <w:rFonts w:cs="Arial"/>
        </w:rPr>
        <w:t xml:space="preserve">(1) </w:t>
      </w:r>
      <w:r w:rsidRPr="00DF551F">
        <w:rPr>
          <w:rFonts w:cs="Arial"/>
        </w:rPr>
        <w:t>Distributer sme začasno prekiniti dobavo energije zaradi:</w:t>
      </w:r>
    </w:p>
    <w:p w:rsidR="00B73507" w:rsidRDefault="00B73507" w:rsidP="001617CF">
      <w:pPr>
        <w:numPr>
          <w:ilvl w:val="0"/>
          <w:numId w:val="63"/>
        </w:numPr>
        <w:ind w:hanging="720"/>
        <w:rPr>
          <w:rFonts w:cs="Arial"/>
        </w:rPr>
      </w:pPr>
      <w:r w:rsidRPr="00DF551F">
        <w:rPr>
          <w:rFonts w:cs="Arial"/>
        </w:rPr>
        <w:t>rednega ali izrednega vzdrževanja,</w:t>
      </w:r>
    </w:p>
    <w:p w:rsidR="00B73507" w:rsidRDefault="00B73507" w:rsidP="001617CF">
      <w:pPr>
        <w:numPr>
          <w:ilvl w:val="0"/>
          <w:numId w:val="63"/>
        </w:numPr>
        <w:ind w:hanging="720"/>
        <w:rPr>
          <w:rFonts w:cs="Arial"/>
        </w:rPr>
      </w:pPr>
      <w:r w:rsidRPr="00DF551F">
        <w:rPr>
          <w:rFonts w:cs="Arial"/>
        </w:rPr>
        <w:t>pregledov ali remontov,</w:t>
      </w:r>
    </w:p>
    <w:p w:rsidR="00B73507" w:rsidRDefault="00B73507" w:rsidP="001617CF">
      <w:pPr>
        <w:numPr>
          <w:ilvl w:val="0"/>
          <w:numId w:val="63"/>
        </w:numPr>
        <w:ind w:hanging="720"/>
        <w:rPr>
          <w:rFonts w:cs="Arial"/>
        </w:rPr>
      </w:pPr>
      <w:r w:rsidRPr="00DF551F">
        <w:rPr>
          <w:rFonts w:cs="Arial"/>
        </w:rPr>
        <w:t>preizkusov ali kontrolnih meritev,</w:t>
      </w:r>
    </w:p>
    <w:p w:rsidR="00B73507" w:rsidRDefault="00B73507" w:rsidP="001617CF">
      <w:pPr>
        <w:numPr>
          <w:ilvl w:val="0"/>
          <w:numId w:val="63"/>
        </w:numPr>
        <w:ind w:hanging="720"/>
        <w:rPr>
          <w:rFonts w:cs="Arial"/>
        </w:rPr>
      </w:pPr>
      <w:r w:rsidRPr="00DF551F">
        <w:rPr>
          <w:rFonts w:cs="Arial"/>
        </w:rPr>
        <w:t xml:space="preserve">razširitev omrežja. </w:t>
      </w:r>
    </w:p>
    <w:p w:rsidR="00B73507" w:rsidRDefault="00B73507" w:rsidP="00B73507">
      <w:pPr>
        <w:ind w:left="426"/>
        <w:rPr>
          <w:rFonts w:cs="Arial"/>
        </w:rPr>
      </w:pPr>
    </w:p>
    <w:p w:rsidR="00B73507" w:rsidRDefault="00B73507" w:rsidP="00B73507">
      <w:pPr>
        <w:rPr>
          <w:rFonts w:cs="Arial"/>
        </w:rPr>
      </w:pPr>
      <w:r>
        <w:rPr>
          <w:rFonts w:cs="Arial"/>
        </w:rPr>
        <w:t xml:space="preserve">(2) </w:t>
      </w:r>
      <w:r w:rsidRPr="00DF551F">
        <w:rPr>
          <w:rFonts w:cs="Arial"/>
        </w:rPr>
        <w:t xml:space="preserve">Za predvideno prekinitev mora distributer </w:t>
      </w:r>
      <w:r w:rsidR="00D94BA7">
        <w:rPr>
          <w:rFonts w:cs="Arial"/>
        </w:rPr>
        <w:t>i</w:t>
      </w:r>
      <w:r w:rsidRPr="00DF551F">
        <w:rPr>
          <w:rFonts w:cs="Arial"/>
        </w:rPr>
        <w:t>zbrati čas, ki čim manj prizadene odjemalce.</w:t>
      </w:r>
    </w:p>
    <w:p w:rsidR="00B73507" w:rsidRDefault="00B73507" w:rsidP="00B73507">
      <w:pPr>
        <w:pStyle w:val="Odstavekseznama"/>
        <w:rPr>
          <w:rFonts w:cs="Arial"/>
        </w:rPr>
      </w:pPr>
    </w:p>
    <w:p w:rsidR="00B73507" w:rsidRDefault="00B73507" w:rsidP="00B73507">
      <w:pPr>
        <w:rPr>
          <w:rFonts w:cs="Arial"/>
        </w:rPr>
      </w:pPr>
      <w:r>
        <w:rPr>
          <w:rFonts w:cs="Arial"/>
        </w:rPr>
        <w:t>(3)</w:t>
      </w:r>
      <w:r w:rsidRPr="00DF551F">
        <w:rPr>
          <w:rFonts w:cs="Arial"/>
        </w:rPr>
        <w:t xml:space="preserve"> </w:t>
      </w:r>
      <w:r w:rsidRPr="00F6210C">
        <w:rPr>
          <w:rFonts w:cs="Arial"/>
        </w:rPr>
        <w:t>Distributer mora o predvideni prekinitvi pravočasno obvestiti odjemalce v pisni obliki, v primeru, da gre za širši krog odjemalcev, pa preko sredstev javnega obveščanja vsaj 48 ur pred prekinitvijo.</w:t>
      </w:r>
    </w:p>
    <w:p w:rsidR="000F4EAE" w:rsidRDefault="000F4EAE" w:rsidP="00B73507">
      <w:pPr>
        <w:rPr>
          <w:rFonts w:cs="Arial"/>
        </w:rPr>
      </w:pPr>
    </w:p>
    <w:p w:rsidR="001D1E1E" w:rsidRDefault="000F4EAE" w:rsidP="00E72759">
      <w:pPr>
        <w:pStyle w:val="Obrazloitev"/>
      </w:pPr>
      <w:r w:rsidRPr="000F4EAE">
        <w:t xml:space="preserve">Člen določa razloge, ko </w:t>
      </w:r>
      <w:r w:rsidR="00E72759">
        <w:t>lahko distributer</w:t>
      </w:r>
      <w:r w:rsidRPr="000F4EAE">
        <w:t xml:space="preserve"> načrtovano začasne prekine dobavo energije. Pri taki načrtovani prekinitvi, mora izbrati primeren čas prekinitve in primerno obvestiti odjemalce.</w:t>
      </w:r>
    </w:p>
    <w:p w:rsidR="000F4EAE" w:rsidRDefault="000F4EAE" w:rsidP="00B73507">
      <w:pPr>
        <w:rPr>
          <w:rFonts w:cs="Arial"/>
        </w:rPr>
      </w:pPr>
    </w:p>
    <w:p w:rsidR="000F4EAE" w:rsidRPr="00F6210C" w:rsidRDefault="000F4EAE" w:rsidP="00B73507">
      <w:pPr>
        <w:rPr>
          <w:rFonts w:cs="Arial"/>
        </w:rPr>
      </w:pPr>
    </w:p>
    <w:p w:rsidR="00B73507" w:rsidRPr="00B24669" w:rsidRDefault="00B73507" w:rsidP="00391BB3">
      <w:pPr>
        <w:pStyle w:val="Naslov5"/>
      </w:pPr>
      <w:bookmarkStart w:id="1241" w:name="_Toc358722167"/>
      <w:r>
        <w:t>člen</w:t>
      </w:r>
      <w:r w:rsidR="00B24669">
        <w:br/>
      </w:r>
      <w:r w:rsidRPr="00B24669">
        <w:t>(ustavitev dobave)</w:t>
      </w:r>
      <w:bookmarkEnd w:id="1241"/>
    </w:p>
    <w:p w:rsidR="00B73507" w:rsidRDefault="00B73507" w:rsidP="00B73507">
      <w:pPr>
        <w:ind w:left="720"/>
        <w:rPr>
          <w:rFonts w:cs="Arial"/>
        </w:rPr>
      </w:pPr>
    </w:p>
    <w:p w:rsidR="00B73507" w:rsidRDefault="00B73507" w:rsidP="00E72759">
      <w:pPr>
        <w:spacing w:after="120"/>
        <w:rPr>
          <w:rFonts w:cs="Arial"/>
        </w:rPr>
      </w:pPr>
      <w:r>
        <w:rPr>
          <w:rFonts w:cs="Arial"/>
        </w:rPr>
        <w:t xml:space="preserve">(1) </w:t>
      </w:r>
      <w:r w:rsidRPr="00271356">
        <w:rPr>
          <w:rFonts w:cs="Arial"/>
        </w:rPr>
        <w:t xml:space="preserve">Distributer  odjemalcu </w:t>
      </w:r>
      <w:r>
        <w:rPr>
          <w:rFonts w:cs="Arial"/>
        </w:rPr>
        <w:t xml:space="preserve">ustavi </w:t>
      </w:r>
      <w:r w:rsidR="00E72759">
        <w:rPr>
          <w:rFonts w:cs="Arial"/>
        </w:rPr>
        <w:t>dobavo</w:t>
      </w:r>
      <w:r w:rsidRPr="00271356">
        <w:rPr>
          <w:rFonts w:cs="Arial"/>
        </w:rPr>
        <w:t xml:space="preserve"> po predhodnem obvestilu, če le-ta v roku, določenem v obvestilu, ne izpolni svoje obveznosti in sicer v naslednjih primerih, če odjemalec:</w:t>
      </w:r>
    </w:p>
    <w:p w:rsidR="009569AF" w:rsidRDefault="00FF47C8" w:rsidP="001617CF">
      <w:pPr>
        <w:numPr>
          <w:ilvl w:val="0"/>
          <w:numId w:val="64"/>
        </w:numPr>
        <w:ind w:left="142" w:hanging="142"/>
        <w:rPr>
          <w:rFonts w:cs="Arial"/>
        </w:rPr>
      </w:pPr>
      <w:r>
        <w:rPr>
          <w:rFonts w:cs="Arial"/>
        </w:rPr>
        <w:t xml:space="preserve">na opomin distributerja </w:t>
      </w:r>
      <w:r w:rsidR="009569AF">
        <w:rPr>
          <w:rFonts w:cs="Arial"/>
        </w:rPr>
        <w:t>ne poravna pogodbenih obveznosti,</w:t>
      </w:r>
    </w:p>
    <w:p w:rsidR="00B73507" w:rsidRDefault="00B73507" w:rsidP="001617CF">
      <w:pPr>
        <w:numPr>
          <w:ilvl w:val="0"/>
          <w:numId w:val="64"/>
        </w:numPr>
        <w:ind w:left="142" w:hanging="142"/>
        <w:rPr>
          <w:rFonts w:cs="Arial"/>
        </w:rPr>
      </w:pPr>
      <w:r w:rsidRPr="00271356">
        <w:rPr>
          <w:rFonts w:cs="Arial"/>
        </w:rPr>
        <w:t xml:space="preserve">moti dobavo energije drugim </w:t>
      </w:r>
      <w:r w:rsidR="00855FF0">
        <w:rPr>
          <w:rFonts w:cs="Arial"/>
        </w:rPr>
        <w:t>odjemalcem</w:t>
      </w:r>
      <w:r w:rsidRPr="00271356">
        <w:rPr>
          <w:rFonts w:cs="Arial"/>
        </w:rPr>
        <w:t>,</w:t>
      </w:r>
    </w:p>
    <w:p w:rsidR="00B73507" w:rsidRDefault="00B73507" w:rsidP="001617CF">
      <w:pPr>
        <w:numPr>
          <w:ilvl w:val="0"/>
          <w:numId w:val="64"/>
        </w:numPr>
        <w:ind w:left="142" w:hanging="142"/>
        <w:rPr>
          <w:rFonts w:cs="Arial"/>
        </w:rPr>
      </w:pPr>
      <w:r w:rsidRPr="00271356">
        <w:rPr>
          <w:rFonts w:cs="Arial"/>
        </w:rPr>
        <w:t>odreče ali onemogoči osebam, ki imajo pooblastilo distributerja, dostop do vseh delov priključka, do zaščitnih in merilnih naprav in do energetskih objektov, naprav ali napeljav, kadar obstaja sum, da te naprave povzročajo motnje,</w:t>
      </w:r>
    </w:p>
    <w:p w:rsidR="00B73507" w:rsidRDefault="00B73507" w:rsidP="001617CF">
      <w:pPr>
        <w:numPr>
          <w:ilvl w:val="0"/>
          <w:numId w:val="64"/>
        </w:numPr>
        <w:ind w:left="142" w:hanging="142"/>
        <w:rPr>
          <w:rFonts w:cs="Arial"/>
        </w:rPr>
      </w:pPr>
      <w:r w:rsidRPr="00271356">
        <w:rPr>
          <w:rFonts w:cs="Arial"/>
        </w:rPr>
        <w:t xml:space="preserve">brez soglasja distributerja priključi na omrežje svoje energetske naprave ali napeljave, ali če omogoči prek svojih energetskih naprav priključitev energetskih naprav drugih </w:t>
      </w:r>
      <w:r w:rsidR="00855FF0">
        <w:rPr>
          <w:rFonts w:cs="Arial"/>
        </w:rPr>
        <w:t>odjemalce</w:t>
      </w:r>
      <w:r w:rsidR="009569AF">
        <w:rPr>
          <w:rFonts w:cs="Arial"/>
        </w:rPr>
        <w:t>v</w:t>
      </w:r>
      <w:r w:rsidRPr="00271356">
        <w:rPr>
          <w:rFonts w:cs="Arial"/>
        </w:rPr>
        <w:t>,</w:t>
      </w:r>
    </w:p>
    <w:p w:rsidR="00B73507" w:rsidRDefault="00B73507" w:rsidP="00E72759">
      <w:pPr>
        <w:numPr>
          <w:ilvl w:val="0"/>
          <w:numId w:val="64"/>
        </w:numPr>
        <w:ind w:left="142" w:hanging="142"/>
        <w:rPr>
          <w:rFonts w:cs="Arial"/>
        </w:rPr>
      </w:pPr>
      <w:r w:rsidRPr="0088548F">
        <w:rPr>
          <w:rFonts w:cs="Arial"/>
        </w:rPr>
        <w:t xml:space="preserve">na opomin </w:t>
      </w:r>
      <w:r w:rsidR="00D94BA7">
        <w:rPr>
          <w:rFonts w:cs="Arial"/>
        </w:rPr>
        <w:t>distributerja</w:t>
      </w:r>
      <w:r w:rsidR="00E72759">
        <w:rPr>
          <w:rFonts w:cs="Arial"/>
        </w:rPr>
        <w:t xml:space="preserve"> </w:t>
      </w:r>
      <w:r w:rsidRPr="0088548F">
        <w:rPr>
          <w:rFonts w:cs="Arial"/>
        </w:rPr>
        <w:t xml:space="preserve">skladno s </w:t>
      </w:r>
      <w:r w:rsidR="00E72759">
        <w:rPr>
          <w:rFonts w:cs="Arial"/>
        </w:rPr>
        <w:t>sistemskimi obratovalnimi navodili</w:t>
      </w:r>
      <w:r w:rsidRPr="0088548F">
        <w:rPr>
          <w:rFonts w:cs="Arial"/>
        </w:rPr>
        <w:t xml:space="preserve"> oziroma pogodbo o dobavi ne zniža odjema oziroma količine na dogovorjeno vrednost v zahtevanem roku,</w:t>
      </w:r>
    </w:p>
    <w:p w:rsidR="00B73507" w:rsidRDefault="00B73507" w:rsidP="001617CF">
      <w:pPr>
        <w:numPr>
          <w:ilvl w:val="0"/>
          <w:numId w:val="64"/>
        </w:numPr>
        <w:ind w:left="142" w:hanging="142"/>
        <w:rPr>
          <w:rFonts w:cs="Arial"/>
        </w:rPr>
      </w:pPr>
      <w:r w:rsidRPr="0088548F">
        <w:rPr>
          <w:rFonts w:cs="Arial"/>
        </w:rPr>
        <w:t>onemogoča pravilno registriranje obračunskih količin energije, ali če porablja energijo brez zahtevanih oziroma dogovorjenih merilnih naprav ali mimo njih,</w:t>
      </w:r>
    </w:p>
    <w:p w:rsidR="00B73507" w:rsidRDefault="00B73507" w:rsidP="001617CF">
      <w:pPr>
        <w:numPr>
          <w:ilvl w:val="0"/>
          <w:numId w:val="64"/>
        </w:numPr>
        <w:ind w:left="142" w:hanging="142"/>
        <w:rPr>
          <w:rFonts w:cs="Arial"/>
        </w:rPr>
      </w:pPr>
      <w:r w:rsidRPr="0088548F">
        <w:rPr>
          <w:rFonts w:cs="Arial"/>
        </w:rPr>
        <w:t>v roku, ki ga določi distributer  oziroma pristojni inšpekcijski organ, ne odstrani oziroma ne zniža do dovoljene meje motenj, ki jih povzročajo njegovi objekti, naprave ali napeljave.</w:t>
      </w:r>
    </w:p>
    <w:p w:rsidR="00B73507" w:rsidRDefault="00B73507" w:rsidP="00B73507">
      <w:pPr>
        <w:ind w:left="567"/>
        <w:rPr>
          <w:rFonts w:cs="Arial"/>
        </w:rPr>
      </w:pPr>
    </w:p>
    <w:p w:rsidR="00B73507" w:rsidRDefault="00B73507" w:rsidP="00B73507">
      <w:pPr>
        <w:rPr>
          <w:rFonts w:cs="Arial"/>
        </w:rPr>
      </w:pPr>
      <w:r>
        <w:rPr>
          <w:rFonts w:cs="Arial"/>
        </w:rPr>
        <w:t xml:space="preserve">(2) </w:t>
      </w:r>
      <w:r w:rsidRPr="00271356">
        <w:rPr>
          <w:rFonts w:cs="Arial"/>
        </w:rPr>
        <w:t xml:space="preserve">Distributer </w:t>
      </w:r>
      <w:r>
        <w:rPr>
          <w:rFonts w:cs="Arial"/>
        </w:rPr>
        <w:t xml:space="preserve">lahko </w:t>
      </w:r>
      <w:r w:rsidRPr="00271356">
        <w:rPr>
          <w:rFonts w:cs="Arial"/>
        </w:rPr>
        <w:t>ustavi dobavo energije odjemalcu brez predhodnega obvestila, če odjemalec z obratovanjem svojih energetskih objektov, naprav ali napeljav ogroža življenje ali zdravje ljudi ali ogroža premoženje.</w:t>
      </w:r>
    </w:p>
    <w:p w:rsidR="000F4EAE" w:rsidRDefault="000F4EAE" w:rsidP="00B73507">
      <w:pPr>
        <w:rPr>
          <w:rFonts w:cs="Arial"/>
        </w:rPr>
      </w:pPr>
    </w:p>
    <w:p w:rsidR="000F4EAE" w:rsidRDefault="000F4EAE" w:rsidP="00B73507">
      <w:pPr>
        <w:rPr>
          <w:rFonts w:cs="Arial"/>
        </w:rPr>
      </w:pPr>
    </w:p>
    <w:p w:rsidR="001D1E1E" w:rsidRDefault="000F4EAE" w:rsidP="00E72759">
      <w:pPr>
        <w:pStyle w:val="Obrazloitev"/>
      </w:pPr>
      <w:r w:rsidRPr="000F4EAE">
        <w:t xml:space="preserve">Člen določa razloge, ob </w:t>
      </w:r>
      <w:r w:rsidR="00E72759">
        <w:t xml:space="preserve">nastopu </w:t>
      </w:r>
      <w:r w:rsidRPr="000F4EAE">
        <w:t>katerih lahko distributer ustavi dobavo odjemalcu po predhodnem obvestilu. Ustavitev dobave je pomembno orodje distributerja,ki pa se običajno ne uporabi. Vendar če ne obstaja, se poveča nespoštovanje določil pogodb in pravil uporabe distribucijskega</w:t>
      </w:r>
      <w:r w:rsidR="00E72759">
        <w:t xml:space="preserve"> sistema.</w:t>
      </w:r>
    </w:p>
    <w:p w:rsidR="001D1E1E" w:rsidRDefault="001D1E1E" w:rsidP="007D1782">
      <w:pPr>
        <w:pStyle w:val="Obrazloitev"/>
      </w:pPr>
    </w:p>
    <w:p w:rsidR="001D1E1E" w:rsidRDefault="000F4EAE" w:rsidP="007D1782">
      <w:pPr>
        <w:pStyle w:val="Obrazloitev"/>
      </w:pPr>
      <w:r w:rsidRPr="000F4EAE">
        <w:t>V primeru ogožanja življenja in zdravja oziroma premoženja je distributer upravičen tudi do ustavitve dobave brez predhodnega obvestila.</w:t>
      </w:r>
    </w:p>
    <w:p w:rsidR="000F4EAE" w:rsidRPr="0088548F" w:rsidRDefault="000F4EAE" w:rsidP="00B73507">
      <w:pPr>
        <w:rPr>
          <w:rFonts w:cs="Arial"/>
        </w:rPr>
      </w:pPr>
    </w:p>
    <w:p w:rsidR="00B73507" w:rsidRPr="00B24669" w:rsidRDefault="00B73507" w:rsidP="00391BB3">
      <w:pPr>
        <w:pStyle w:val="Naslov5"/>
      </w:pPr>
      <w:bookmarkStart w:id="1242" w:name="_Ref295478316"/>
      <w:bookmarkStart w:id="1243" w:name="_Toc358722168"/>
      <w:r>
        <w:t>člen</w:t>
      </w:r>
      <w:r w:rsidR="00B24669">
        <w:br/>
      </w:r>
      <w:r w:rsidRPr="00B24669">
        <w:t>(ponovna priključitev in povrnitev škode)</w:t>
      </w:r>
      <w:bookmarkEnd w:id="1242"/>
      <w:bookmarkEnd w:id="1243"/>
    </w:p>
    <w:p w:rsidR="00B73507" w:rsidRDefault="00B73507" w:rsidP="00B73507">
      <w:pPr>
        <w:ind w:left="720"/>
        <w:jc w:val="center"/>
        <w:rPr>
          <w:rFonts w:cs="Arial"/>
        </w:rPr>
      </w:pPr>
    </w:p>
    <w:p w:rsidR="00B73507" w:rsidRDefault="00B73507" w:rsidP="00B73507">
      <w:pPr>
        <w:rPr>
          <w:rFonts w:cs="Arial"/>
        </w:rPr>
      </w:pPr>
      <w:r>
        <w:rPr>
          <w:rFonts w:cs="Arial"/>
        </w:rPr>
        <w:t xml:space="preserve">(1) </w:t>
      </w:r>
      <w:r w:rsidRPr="00271356">
        <w:rPr>
          <w:rFonts w:cs="Arial"/>
        </w:rPr>
        <w:t xml:space="preserve">Distributer je dolžan </w:t>
      </w:r>
      <w:r w:rsidR="00855FF0">
        <w:rPr>
          <w:rFonts w:cs="Arial"/>
        </w:rPr>
        <w:t>odjemalca</w:t>
      </w:r>
      <w:r w:rsidRPr="00271356">
        <w:rPr>
          <w:rFonts w:cs="Arial"/>
        </w:rPr>
        <w:t xml:space="preserve">, ki mu je bila ustavljena dobava energije, na stroške </w:t>
      </w:r>
      <w:r w:rsidR="00855FF0">
        <w:rPr>
          <w:rFonts w:cs="Arial"/>
        </w:rPr>
        <w:t>odjemalca</w:t>
      </w:r>
      <w:r w:rsidR="00855FF0" w:rsidRPr="00271356">
        <w:rPr>
          <w:rFonts w:cs="Arial"/>
        </w:rPr>
        <w:t xml:space="preserve"> </w:t>
      </w:r>
      <w:r w:rsidRPr="00271356">
        <w:rPr>
          <w:rFonts w:cs="Arial"/>
        </w:rPr>
        <w:t xml:space="preserve">ponovno priključiti na </w:t>
      </w:r>
      <w:r>
        <w:rPr>
          <w:rFonts w:cs="Arial"/>
        </w:rPr>
        <w:t>sistem</w:t>
      </w:r>
      <w:r w:rsidRPr="00271356">
        <w:rPr>
          <w:rFonts w:cs="Arial"/>
        </w:rPr>
        <w:t xml:space="preserve">, ko ugotovi, da je </w:t>
      </w:r>
      <w:r w:rsidR="00855FF0">
        <w:rPr>
          <w:rFonts w:cs="Arial"/>
        </w:rPr>
        <w:t>odjemalec</w:t>
      </w:r>
      <w:r w:rsidR="00855FF0" w:rsidRPr="00271356">
        <w:rPr>
          <w:rFonts w:cs="Arial"/>
        </w:rPr>
        <w:t xml:space="preserve"> </w:t>
      </w:r>
      <w:r w:rsidRPr="00271356">
        <w:rPr>
          <w:rFonts w:cs="Arial"/>
        </w:rPr>
        <w:t xml:space="preserve">odpravil razloge za ustavitev dobave energije in je podal zahtevo za priključitev. </w:t>
      </w:r>
    </w:p>
    <w:p w:rsidR="00B73507" w:rsidRDefault="00B73507" w:rsidP="00B73507">
      <w:pPr>
        <w:ind w:left="426"/>
        <w:rPr>
          <w:rFonts w:cs="Arial"/>
        </w:rPr>
      </w:pPr>
    </w:p>
    <w:p w:rsidR="00B73507" w:rsidRDefault="00B73507" w:rsidP="00B73507">
      <w:pPr>
        <w:rPr>
          <w:rFonts w:cs="Arial"/>
        </w:rPr>
      </w:pPr>
      <w:r>
        <w:rPr>
          <w:rFonts w:cs="Arial"/>
        </w:rPr>
        <w:t xml:space="preserve">(2) </w:t>
      </w:r>
      <w:r w:rsidRPr="00F05852">
        <w:rPr>
          <w:rFonts w:cs="Arial"/>
        </w:rPr>
        <w:t xml:space="preserve">Distributer, ki je </w:t>
      </w:r>
      <w:r w:rsidR="00855FF0">
        <w:rPr>
          <w:rFonts w:cs="Arial"/>
        </w:rPr>
        <w:t>odjemalcu</w:t>
      </w:r>
      <w:r w:rsidR="00855FF0" w:rsidRPr="00F05852">
        <w:rPr>
          <w:rFonts w:cs="Arial"/>
        </w:rPr>
        <w:t xml:space="preserve"> </w:t>
      </w:r>
      <w:r>
        <w:rPr>
          <w:rFonts w:cs="Arial"/>
        </w:rPr>
        <w:t>sistema</w:t>
      </w:r>
      <w:r w:rsidRPr="00F05852">
        <w:rPr>
          <w:rFonts w:cs="Arial"/>
        </w:rPr>
        <w:t xml:space="preserve"> neutemeljeno ustavil ali prekinil distribucijo energije, mora v roku 24 ur na svoje stroške znova priključiti objekte, naprave ali napeljave </w:t>
      </w:r>
      <w:r w:rsidR="00855FF0">
        <w:rPr>
          <w:rFonts w:cs="Arial"/>
        </w:rPr>
        <w:t>odjemalc</w:t>
      </w:r>
      <w:r w:rsidR="00855FF0" w:rsidRPr="00F05852">
        <w:rPr>
          <w:rFonts w:cs="Arial"/>
        </w:rPr>
        <w:t xml:space="preserve">a </w:t>
      </w:r>
      <w:r w:rsidRPr="00F05852">
        <w:rPr>
          <w:rFonts w:cs="Arial"/>
        </w:rPr>
        <w:t>omrežja na sv</w:t>
      </w:r>
      <w:r>
        <w:rPr>
          <w:rFonts w:cs="Arial"/>
        </w:rPr>
        <w:t>oj sistem</w:t>
      </w:r>
      <w:r w:rsidRPr="00F05852">
        <w:rPr>
          <w:rFonts w:cs="Arial"/>
        </w:rPr>
        <w:t xml:space="preserve">, računajoč od takrat, ko se ugotovi neutemeljena ustavitev ali prekinitev distribucije energije. </w:t>
      </w:r>
    </w:p>
    <w:p w:rsidR="00B73507" w:rsidRDefault="00B73507" w:rsidP="00B73507">
      <w:pPr>
        <w:ind w:left="426"/>
        <w:rPr>
          <w:rFonts w:cs="Arial"/>
        </w:rPr>
      </w:pPr>
    </w:p>
    <w:p w:rsidR="00B73507" w:rsidRDefault="00B73507" w:rsidP="00B73507">
      <w:pPr>
        <w:rPr>
          <w:rFonts w:cs="Arial"/>
        </w:rPr>
      </w:pPr>
      <w:r>
        <w:rPr>
          <w:rFonts w:cs="Arial"/>
        </w:rPr>
        <w:t xml:space="preserve">(3) </w:t>
      </w:r>
      <w:r w:rsidRPr="00F05852">
        <w:rPr>
          <w:rFonts w:cs="Arial"/>
        </w:rPr>
        <w:t xml:space="preserve">Distributer ima pravico do povračila škode, ki je nastala zaradi ravnanj </w:t>
      </w:r>
      <w:r w:rsidR="00855FF0">
        <w:rPr>
          <w:rFonts w:cs="Arial"/>
        </w:rPr>
        <w:t>odjemalca</w:t>
      </w:r>
      <w:r w:rsidRPr="00F05852">
        <w:rPr>
          <w:rFonts w:cs="Arial"/>
        </w:rPr>
        <w:t xml:space="preserve">, zaradi katerih mu je ustavil dobavo energije po predhodnem obvestilu oziroma brez predhodnega obvestila. </w:t>
      </w:r>
    </w:p>
    <w:p w:rsidR="00B73507" w:rsidRDefault="00B73507" w:rsidP="00B73507">
      <w:pPr>
        <w:ind w:left="426"/>
        <w:rPr>
          <w:rFonts w:cs="Arial"/>
        </w:rPr>
      </w:pPr>
    </w:p>
    <w:p w:rsidR="00B73507" w:rsidRDefault="00B73507" w:rsidP="00703C7B">
      <w:pPr>
        <w:rPr>
          <w:rFonts w:cs="Arial"/>
        </w:rPr>
      </w:pPr>
      <w:r>
        <w:rPr>
          <w:rFonts w:cs="Arial"/>
        </w:rPr>
        <w:t xml:space="preserve">(4) </w:t>
      </w:r>
      <w:r w:rsidR="00855FF0">
        <w:rPr>
          <w:rFonts w:cs="Arial"/>
        </w:rPr>
        <w:t>Odjemalec</w:t>
      </w:r>
      <w:r w:rsidRPr="00F05852">
        <w:rPr>
          <w:rFonts w:cs="Arial"/>
        </w:rPr>
        <w:t xml:space="preserve">, ki mu je </w:t>
      </w:r>
      <w:r w:rsidR="006A692C">
        <w:rPr>
          <w:rFonts w:cs="Arial"/>
        </w:rPr>
        <w:t>distributer</w:t>
      </w:r>
      <w:r w:rsidRPr="00F05852">
        <w:rPr>
          <w:rFonts w:cs="Arial"/>
        </w:rPr>
        <w:t xml:space="preserve"> neutemeljeno prekinil </w:t>
      </w:r>
      <w:r w:rsidR="00E72759">
        <w:rPr>
          <w:rFonts w:cs="Arial"/>
        </w:rPr>
        <w:t xml:space="preserve">ali ustavil </w:t>
      </w:r>
      <w:r w:rsidRPr="00F05852">
        <w:rPr>
          <w:rFonts w:cs="Arial"/>
        </w:rPr>
        <w:t>dobavo energije ima pravico do povračila škode, ki mu je bila s tem povzročena.</w:t>
      </w:r>
    </w:p>
    <w:p w:rsidR="000F4EAE" w:rsidRDefault="000F4EAE" w:rsidP="00703C7B">
      <w:pPr>
        <w:rPr>
          <w:rFonts w:cs="Arial"/>
        </w:rPr>
      </w:pPr>
    </w:p>
    <w:p w:rsidR="000F4EAE" w:rsidRDefault="000F4EAE" w:rsidP="00703C7B">
      <w:pPr>
        <w:rPr>
          <w:rFonts w:cs="Arial"/>
        </w:rPr>
      </w:pPr>
    </w:p>
    <w:p w:rsidR="001D1E1E" w:rsidRDefault="000F4EAE" w:rsidP="007D1782">
      <w:pPr>
        <w:pStyle w:val="Obrazloitev"/>
      </w:pPr>
      <w:r w:rsidRPr="000F4EAE">
        <w:t>Člen določa pravila za ponovno priključitev odjemalca, ko preneha razlog za ustavitev dobave ter pokrivanje stroškov takega priključevanja. Člen parv tako določa pravico do povrnitve škode zaradi ravnanj uporabnika oziroma neutemeljene ustavitve dobave s strani distributerja.</w:t>
      </w:r>
    </w:p>
    <w:p w:rsidR="000F4EAE" w:rsidRDefault="000F4EAE" w:rsidP="00703C7B">
      <w:pPr>
        <w:rPr>
          <w:rFonts w:cs="Arial"/>
        </w:rPr>
      </w:pPr>
    </w:p>
    <w:p w:rsidR="000F4EAE" w:rsidRDefault="000F4EAE" w:rsidP="00703C7B">
      <w:pPr>
        <w:rPr>
          <w:rFonts w:cs="Arial"/>
        </w:rPr>
      </w:pPr>
    </w:p>
    <w:p w:rsidR="00B73507" w:rsidRDefault="00B73507" w:rsidP="00B73507">
      <w:pPr>
        <w:ind w:left="720"/>
        <w:jc w:val="center"/>
        <w:rPr>
          <w:rFonts w:cs="Arial"/>
        </w:rPr>
      </w:pPr>
    </w:p>
    <w:p w:rsidR="00B73507" w:rsidRPr="004A19B9" w:rsidRDefault="00EA2973" w:rsidP="001E2586">
      <w:pPr>
        <w:pStyle w:val="Naslov4"/>
        <w:rPr>
          <w:b w:val="0"/>
          <w:sz w:val="24"/>
          <w:szCs w:val="24"/>
        </w:rPr>
      </w:pPr>
      <w:bookmarkStart w:id="1244" w:name="_Toc358722169"/>
      <w:r w:rsidRPr="004A19B9">
        <w:rPr>
          <w:b w:val="0"/>
          <w:sz w:val="24"/>
          <w:szCs w:val="24"/>
        </w:rPr>
        <w:t>I</w:t>
      </w:r>
      <w:r w:rsidR="00786153">
        <w:rPr>
          <w:b w:val="0"/>
          <w:sz w:val="24"/>
          <w:szCs w:val="24"/>
        </w:rPr>
        <w:t>X</w:t>
      </w:r>
      <w:r w:rsidRPr="004A19B9">
        <w:rPr>
          <w:b w:val="0"/>
          <w:sz w:val="24"/>
          <w:szCs w:val="24"/>
        </w:rPr>
        <w:t>.</w:t>
      </w:r>
      <w:r w:rsidR="00B73507" w:rsidRPr="004A19B9">
        <w:rPr>
          <w:b w:val="0"/>
          <w:sz w:val="24"/>
          <w:szCs w:val="24"/>
        </w:rPr>
        <w:t xml:space="preserve"> Druge določbe</w:t>
      </w:r>
      <w:bookmarkEnd w:id="1244"/>
    </w:p>
    <w:p w:rsidR="00B73507" w:rsidRPr="00B24669" w:rsidRDefault="00B73507" w:rsidP="00391BB3">
      <w:pPr>
        <w:pStyle w:val="Naslov5"/>
      </w:pPr>
      <w:bookmarkStart w:id="1245" w:name="_Ref294682660"/>
      <w:bookmarkStart w:id="1246" w:name="_Ref314226767"/>
      <w:bookmarkStart w:id="1247" w:name="_Toc358722170"/>
      <w:r>
        <w:t>člen</w:t>
      </w:r>
      <w:bookmarkEnd w:id="1245"/>
      <w:r w:rsidR="00B24669">
        <w:br/>
      </w:r>
      <w:r w:rsidRPr="00B24669">
        <w:t>(priključitev na lastniški distribucijski sistem)</w:t>
      </w:r>
      <w:bookmarkEnd w:id="1246"/>
      <w:bookmarkEnd w:id="1247"/>
    </w:p>
    <w:p w:rsidR="00B73507" w:rsidRDefault="00B73507" w:rsidP="00B73507">
      <w:pPr>
        <w:ind w:left="720"/>
        <w:rPr>
          <w:rFonts w:cs="Arial"/>
        </w:rPr>
      </w:pPr>
    </w:p>
    <w:p w:rsidR="00B73507" w:rsidRDefault="00B73507" w:rsidP="009A1D02">
      <w:pPr>
        <w:rPr>
          <w:rFonts w:cs="Arial"/>
        </w:rPr>
      </w:pPr>
      <w:r>
        <w:rPr>
          <w:rFonts w:cs="Arial"/>
        </w:rPr>
        <w:t xml:space="preserve">(1) Na lastniški distribucijski sistem je dopustno priključiti odjemalca, ki po predpisih, ki urejajo </w:t>
      </w:r>
      <w:r w:rsidR="009A1D02">
        <w:rPr>
          <w:rFonts w:cs="Arial"/>
        </w:rPr>
        <w:t>pravice na delih stavb</w:t>
      </w:r>
      <w:r>
        <w:rPr>
          <w:rFonts w:cs="Arial"/>
        </w:rPr>
        <w:t xml:space="preserve">, ni solastnik ali skupni lastnik tega sistema, če takšen odjemalec pridobi soglasje občine, na območju katere se distribucijski sistem nahaja. </w:t>
      </w:r>
    </w:p>
    <w:p w:rsidR="00B73507" w:rsidRDefault="00B73507" w:rsidP="007C1CA8">
      <w:pPr>
        <w:rPr>
          <w:rFonts w:cs="Arial"/>
        </w:rPr>
      </w:pPr>
    </w:p>
    <w:p w:rsidR="00B73507" w:rsidRDefault="00B73507" w:rsidP="007C1CA8">
      <w:pPr>
        <w:rPr>
          <w:rFonts w:cs="Arial"/>
        </w:rPr>
      </w:pPr>
      <w:r>
        <w:rPr>
          <w:rFonts w:cs="Arial"/>
        </w:rPr>
        <w:t>(2) Občina izda soglasje</w:t>
      </w:r>
      <w:r w:rsidR="006A692C">
        <w:rPr>
          <w:rFonts w:cs="Arial"/>
        </w:rPr>
        <w:t xml:space="preserve"> skladno s </w:t>
      </w:r>
      <w:r w:rsidR="002143F0">
        <w:rPr>
          <w:rFonts w:cs="Arial"/>
        </w:rPr>
        <w:fldChar w:fldCharType="begin"/>
      </w:r>
      <w:r w:rsidR="006A692C">
        <w:rPr>
          <w:rFonts w:cs="Arial"/>
        </w:rPr>
        <w:instrText xml:space="preserve"> REF _Ref294775771 \r \h </w:instrText>
      </w:r>
      <w:r w:rsidR="002143F0">
        <w:rPr>
          <w:rFonts w:cs="Arial"/>
        </w:rPr>
      </w:r>
      <w:r w:rsidR="002143F0">
        <w:rPr>
          <w:rFonts w:cs="Arial"/>
        </w:rPr>
        <w:fldChar w:fldCharType="separate"/>
      </w:r>
      <w:r w:rsidR="00AD6E8B">
        <w:rPr>
          <w:rFonts w:cs="Arial"/>
        </w:rPr>
        <w:t>279</w:t>
      </w:r>
      <w:r w:rsidR="002143F0">
        <w:rPr>
          <w:rFonts w:cs="Arial"/>
        </w:rPr>
        <w:fldChar w:fldCharType="end"/>
      </w:r>
      <w:r w:rsidR="006A692C">
        <w:rPr>
          <w:rFonts w:cs="Arial"/>
        </w:rPr>
        <w:t>. členom tega zakona</w:t>
      </w:r>
      <w:r>
        <w:rPr>
          <w:rFonts w:cs="Arial"/>
        </w:rPr>
        <w:t>, če na območju priključitve ni zagotovljena izbirna gospodarska javna služba dejavnost distribucije ali če je izvajalec te javne službe odjemalcu zavrnil priključitev na sistem.</w:t>
      </w:r>
    </w:p>
    <w:p w:rsidR="000F4EAE" w:rsidRDefault="000F4EAE" w:rsidP="007C1CA8">
      <w:pPr>
        <w:rPr>
          <w:rFonts w:cs="Arial"/>
        </w:rPr>
      </w:pPr>
    </w:p>
    <w:p w:rsidR="001D1E1E" w:rsidRDefault="000F4EAE" w:rsidP="009A1D02">
      <w:pPr>
        <w:pStyle w:val="Obrazloitev"/>
      </w:pPr>
      <w:r w:rsidRPr="000F4EAE">
        <w:t>Člen določa pravila priključevanja nelastnikov na lastniške distribucijske sisiteme. Pri tem je dol</w:t>
      </w:r>
      <w:r w:rsidR="009A1D02">
        <w:t>o</w:t>
      </w:r>
      <w:r w:rsidRPr="000F4EAE">
        <w:t>čeno, da mora sogla</w:t>
      </w:r>
      <w:r w:rsidR="009A1D02">
        <w:t>s</w:t>
      </w:r>
      <w:r w:rsidRPr="000F4EAE">
        <w:t>je k priključitvi dati občina, pri čemer upošteva  postopek kot je predviden za regulirano dejavnost. Glede na konkretno situacijo lahko znotraj predpisanega postopka občina izbere enostavnejšo in hitrejšo pot.</w:t>
      </w:r>
    </w:p>
    <w:p w:rsidR="000F4EAE" w:rsidRDefault="000F4EAE" w:rsidP="007C1CA8">
      <w:pPr>
        <w:rPr>
          <w:rFonts w:cs="Arial"/>
        </w:rPr>
      </w:pPr>
    </w:p>
    <w:p w:rsidR="000F4EAE" w:rsidRDefault="000F4EAE" w:rsidP="007C1CA8">
      <w:pPr>
        <w:rPr>
          <w:rFonts w:cs="Arial"/>
        </w:rPr>
      </w:pPr>
    </w:p>
    <w:p w:rsidR="00B73507" w:rsidRPr="00B24669" w:rsidRDefault="00F15629" w:rsidP="00391BB3">
      <w:pPr>
        <w:pStyle w:val="Naslov5"/>
      </w:pPr>
      <w:bookmarkStart w:id="1248" w:name="_Ref294682698"/>
      <w:bookmarkStart w:id="1249" w:name="_Ref314226714"/>
      <w:bookmarkStart w:id="1250" w:name="_Toc358722171"/>
      <w:r>
        <w:t>člen</w:t>
      </w:r>
      <w:bookmarkEnd w:id="1248"/>
      <w:r w:rsidR="00B24669">
        <w:br/>
      </w:r>
      <w:r w:rsidR="00B73507" w:rsidRPr="00B24669">
        <w:t>(upravljanje skupnih kotlovnic)</w:t>
      </w:r>
      <w:bookmarkEnd w:id="1249"/>
      <w:bookmarkEnd w:id="1250"/>
    </w:p>
    <w:p w:rsidR="00B73507" w:rsidRDefault="00B73507" w:rsidP="00B73507">
      <w:pPr>
        <w:ind w:left="720"/>
        <w:jc w:val="center"/>
        <w:rPr>
          <w:rFonts w:cs="Arial"/>
        </w:rPr>
      </w:pPr>
    </w:p>
    <w:p w:rsidR="00B73507" w:rsidRPr="007C1CA8" w:rsidRDefault="00B73507" w:rsidP="009A1D02">
      <w:pPr>
        <w:rPr>
          <w:rFonts w:cs="Arial"/>
          <w:szCs w:val="24"/>
        </w:rPr>
      </w:pPr>
      <w:r w:rsidRPr="007C1CA8">
        <w:rPr>
          <w:rFonts w:cs="Arial"/>
          <w:szCs w:val="24"/>
        </w:rPr>
        <w:t xml:space="preserve">(1) Za upravljanje skupnih kotlovnic, ki izpolnjujejo </w:t>
      </w:r>
      <w:r w:rsidR="007C1CA8">
        <w:rPr>
          <w:rFonts w:cs="Arial"/>
          <w:szCs w:val="24"/>
        </w:rPr>
        <w:t xml:space="preserve">pogoje iz prvega odstavka 23. </w:t>
      </w:r>
      <w:r w:rsidR="009A1D02">
        <w:rPr>
          <w:rFonts w:cs="Arial"/>
          <w:szCs w:val="24"/>
        </w:rPr>
        <w:t>č</w:t>
      </w:r>
      <w:r w:rsidRPr="007C1CA8">
        <w:rPr>
          <w:rFonts w:cs="Arial"/>
          <w:szCs w:val="24"/>
        </w:rPr>
        <w:t>lena Stanovanjskega zakona (</w:t>
      </w:r>
      <w:r w:rsidR="009A1D02" w:rsidRPr="009A1D02">
        <w:rPr>
          <w:rFonts w:cs="Arial"/>
          <w:szCs w:val="24"/>
        </w:rPr>
        <w:t>Uradni list RS, št. 69/03, 18/04 - ZVKSES, 47/06 - ZEN, 45/08 - ZVEtL, 57/08, 90/09 - Odl. US, 56/11 - Odl. US, 87/11, 62/10 - ZUPJS, 40/11 - ZUPJS-A in 40/12 - ZUJF</w:t>
      </w:r>
      <w:r w:rsidRPr="009A1D02">
        <w:rPr>
          <w:rFonts w:cs="Arial"/>
          <w:szCs w:val="24"/>
        </w:rPr>
        <w:t>),</w:t>
      </w:r>
      <w:r w:rsidRPr="007C1CA8">
        <w:rPr>
          <w:rFonts w:cs="Arial"/>
          <w:szCs w:val="24"/>
        </w:rPr>
        <w:t xml:space="preserve"> se uporabljajo določila Stanovanjskega zakona, če ni v tem členu določeno drugače. </w:t>
      </w:r>
    </w:p>
    <w:p w:rsidR="00844140" w:rsidRDefault="00844140" w:rsidP="00844140">
      <w:pPr>
        <w:rPr>
          <w:rFonts w:cs="Arial"/>
          <w:szCs w:val="24"/>
        </w:rPr>
      </w:pPr>
    </w:p>
    <w:p w:rsidR="00B73507" w:rsidRDefault="00B73507" w:rsidP="009A1D02">
      <w:pPr>
        <w:rPr>
          <w:rFonts w:cs="Arial"/>
          <w:szCs w:val="24"/>
        </w:rPr>
      </w:pPr>
      <w:r w:rsidRPr="007C1CA8">
        <w:rPr>
          <w:rFonts w:cs="Arial"/>
          <w:szCs w:val="24"/>
        </w:rPr>
        <w:t>(2) Kadar nepravdno sodišče odloča o poslu upravljanja s skupno kotlovnico na</w:t>
      </w:r>
      <w:r w:rsidR="007C1CA8">
        <w:rPr>
          <w:rFonts w:cs="Arial"/>
          <w:szCs w:val="24"/>
        </w:rPr>
        <w:t xml:space="preserve"> podlagi četrtega odstavka 23. </w:t>
      </w:r>
      <w:r w:rsidR="009A1D02">
        <w:rPr>
          <w:rFonts w:cs="Arial"/>
          <w:szCs w:val="24"/>
        </w:rPr>
        <w:t>č</w:t>
      </w:r>
      <w:r w:rsidRPr="007C1CA8">
        <w:rPr>
          <w:rFonts w:cs="Arial"/>
          <w:szCs w:val="24"/>
        </w:rPr>
        <w:t>lena Stanovanjskega zakona, pri odločanju upošteva zlasti vrsto posla ter porazdelitev bremen in posledic za skupne lastnike v večstanovanjskih stavbah, katerih upravniki so poslu nasprotovali.</w:t>
      </w:r>
    </w:p>
    <w:p w:rsidR="00844140" w:rsidRPr="007C1CA8" w:rsidRDefault="00844140" w:rsidP="00844140">
      <w:pPr>
        <w:rPr>
          <w:rFonts w:cs="Arial"/>
          <w:szCs w:val="24"/>
        </w:rPr>
      </w:pPr>
    </w:p>
    <w:p w:rsidR="00B73507" w:rsidRPr="007C1CA8" w:rsidRDefault="00B73507" w:rsidP="00844140">
      <w:pPr>
        <w:rPr>
          <w:rFonts w:cs="Arial"/>
          <w:szCs w:val="24"/>
        </w:rPr>
      </w:pPr>
      <w:r w:rsidRPr="007C1CA8">
        <w:rPr>
          <w:rFonts w:cs="Arial"/>
          <w:szCs w:val="24"/>
        </w:rPr>
        <w:t xml:space="preserve">(3) Upravniki večstanovanjskih stavb, ki predstavljajo letno več kot dve tretjini porabe toplote iz skupne kotlovnice, lahko izvedejo izboljšave na skupni kotlovnici, za katere ni treba pridobiti gradbenega dovoljenja, pod pogojem, da izboljšava ne ovira uporabe kotlovnice drugim večstanovanjskim stavbam in zaradi nje ni ogrožena požarna varnost. Za takšne izboljšave štejejo zlasti dela, ki niso potrebna za vzdrževanje, ampak pomenijo vgraditev novih naprav, opreme ali instalacij ali njihovo nadomestitev pred potekom pričakovane dobe trajanja, kamor sodijo na primer zgodnja obnova (prenova) kurilnice, toplotnih postaj ali podpostaj, kar ima za posledico prehod na drug energent. </w:t>
      </w:r>
    </w:p>
    <w:p w:rsidR="00844140" w:rsidRDefault="00844140" w:rsidP="00844140">
      <w:pPr>
        <w:rPr>
          <w:rFonts w:cs="Arial"/>
          <w:szCs w:val="24"/>
        </w:rPr>
      </w:pPr>
    </w:p>
    <w:p w:rsidR="00B73507" w:rsidRDefault="00B73507" w:rsidP="00844140">
      <w:pPr>
        <w:rPr>
          <w:rFonts w:cs="Arial"/>
          <w:szCs w:val="24"/>
        </w:rPr>
      </w:pPr>
      <w:r w:rsidRPr="007C1CA8">
        <w:rPr>
          <w:rFonts w:cs="Arial"/>
          <w:szCs w:val="24"/>
        </w:rPr>
        <w:t>(4) Upravnik večstanovanjske stavbe, ki se s predlaganim</w:t>
      </w:r>
      <w:r w:rsidRPr="007C1CA8">
        <w:rPr>
          <w:color w:val="484848"/>
          <w:szCs w:val="24"/>
        </w:rPr>
        <w:t xml:space="preserve"> </w:t>
      </w:r>
      <w:r w:rsidRPr="007C1CA8">
        <w:rPr>
          <w:rFonts w:cs="Arial"/>
          <w:szCs w:val="24"/>
        </w:rPr>
        <w:t>odločanjem o poslih iz prejšnjega odstavka ne strinja, lahko predlaga, da o tem odloči sodišče v nepravdnem postopku.</w:t>
      </w:r>
    </w:p>
    <w:p w:rsidR="000F4EAE" w:rsidRDefault="000F4EAE" w:rsidP="00844140">
      <w:pPr>
        <w:rPr>
          <w:rFonts w:cs="Arial"/>
          <w:szCs w:val="24"/>
        </w:rPr>
      </w:pPr>
    </w:p>
    <w:p w:rsidR="001D1E1E" w:rsidRDefault="000F4EAE" w:rsidP="007D1782">
      <w:pPr>
        <w:pStyle w:val="Obrazloitev"/>
      </w:pPr>
      <w:r w:rsidRPr="000F4EAE">
        <w:t>Člen natančneje določa pravila v zvezi z investicijskim vzdrževanjem in potrebnim soglasjem zanje. Določbe so posebej pomembne za skupne kotlovnice, kjer je iz različnih vzrokov težko ugotoviti lastništvo za vseh 100% deležev. V ta namen določila jasno določajo potrebno soglasje solastnikov in vrste dovoljenih del pod takimi pogoji. Člen določa tudi sodno varstvo v obliki nepravdnega postopka.</w:t>
      </w:r>
    </w:p>
    <w:p w:rsidR="000F4EAE" w:rsidRPr="007C1CA8" w:rsidRDefault="000F4EAE" w:rsidP="00844140">
      <w:pPr>
        <w:rPr>
          <w:rFonts w:cs="Arial"/>
          <w:szCs w:val="24"/>
        </w:rPr>
      </w:pPr>
    </w:p>
    <w:p w:rsidR="00B73507" w:rsidRPr="00B24669" w:rsidRDefault="00F15629" w:rsidP="00391BB3">
      <w:pPr>
        <w:pStyle w:val="Naslov5"/>
      </w:pPr>
      <w:bookmarkStart w:id="1251" w:name="_Ref294682582"/>
      <w:bookmarkStart w:id="1252" w:name="_Ref309734000"/>
      <w:bookmarkStart w:id="1253" w:name="_Toc358722172"/>
      <w:r>
        <w:t>člen</w:t>
      </w:r>
      <w:bookmarkEnd w:id="1251"/>
      <w:r w:rsidR="00B24669">
        <w:br/>
      </w:r>
      <w:r w:rsidR="00B73507" w:rsidRPr="00B24669">
        <w:t>(poročanje)</w:t>
      </w:r>
      <w:bookmarkEnd w:id="1252"/>
      <w:bookmarkEnd w:id="1253"/>
    </w:p>
    <w:p w:rsidR="00B73507" w:rsidRDefault="00B73507" w:rsidP="00B73507">
      <w:pPr>
        <w:ind w:left="720"/>
        <w:jc w:val="center"/>
        <w:rPr>
          <w:rFonts w:cs="Arial"/>
        </w:rPr>
      </w:pPr>
    </w:p>
    <w:p w:rsidR="00B73507" w:rsidRDefault="00B73507" w:rsidP="001D7B86">
      <w:pPr>
        <w:rPr>
          <w:rFonts w:cs="Arial"/>
        </w:rPr>
      </w:pPr>
      <w:r w:rsidRPr="00E3122B">
        <w:rPr>
          <w:rFonts w:cs="Arial"/>
        </w:rPr>
        <w:t>Dis</w:t>
      </w:r>
      <w:r w:rsidRPr="00F226BF">
        <w:rPr>
          <w:rFonts w:cs="Arial"/>
        </w:rPr>
        <w:t>tri</w:t>
      </w:r>
      <w:r>
        <w:rPr>
          <w:rFonts w:cs="Arial"/>
        </w:rPr>
        <w:t xml:space="preserve">buterji, upravljavci lastniških distribucijskih sistemov in proizvajalci energije za prodajo iz zaključenih omrežij morajo poročati agenciji podatke v obsegu in periodi, kot to </w:t>
      </w:r>
      <w:r w:rsidR="009A1D02" w:rsidRPr="009A1D02">
        <w:rPr>
          <w:rFonts w:cs="Arial"/>
        </w:rPr>
        <w:t xml:space="preserve">določi agencija. V ta namen </w:t>
      </w:r>
      <w:r w:rsidR="009E701B">
        <w:rPr>
          <w:rFonts w:cs="Arial"/>
        </w:rPr>
        <w:t xml:space="preserve">lahko </w:t>
      </w:r>
      <w:r w:rsidR="009A1D02" w:rsidRPr="009A1D02">
        <w:rPr>
          <w:rFonts w:cs="Arial"/>
        </w:rPr>
        <w:t>agencija sprejme splošni akt o poročanju</w:t>
      </w:r>
      <w:r w:rsidR="001D7B86">
        <w:rPr>
          <w:rFonts w:cs="Arial"/>
        </w:rPr>
        <w:t>.</w:t>
      </w:r>
    </w:p>
    <w:p w:rsidR="000F4EAE" w:rsidRDefault="000F4EAE" w:rsidP="00B73507">
      <w:pPr>
        <w:rPr>
          <w:rFonts w:cs="Arial"/>
        </w:rPr>
      </w:pPr>
    </w:p>
    <w:p w:rsidR="00922473" w:rsidRDefault="000F4EAE" w:rsidP="007D1782">
      <w:pPr>
        <w:pStyle w:val="Obrazloitev"/>
      </w:pPr>
      <w:r w:rsidRPr="004D6212">
        <w:t>Člen določa obeznost poročanja za distributerje, pa tudi za upravljalce lastniških distribucijskih sistemov in proizvajalcev energije za prodajo iz zaključenih omrežij. Način in vsebino poročanja določi agencija za energijo s splošnim aktom</w:t>
      </w:r>
      <w:r w:rsidRPr="000F4EAE">
        <w:t>.</w:t>
      </w:r>
    </w:p>
    <w:p w:rsidR="00922473" w:rsidRDefault="00922473" w:rsidP="007D1782">
      <w:pPr>
        <w:pStyle w:val="Obrazloitev"/>
      </w:pPr>
    </w:p>
    <w:p w:rsidR="009A1AEF" w:rsidRPr="009A1AEF" w:rsidRDefault="0028750B" w:rsidP="007505A7">
      <w:pPr>
        <w:pStyle w:val="Naslov1"/>
      </w:pPr>
      <w:bookmarkStart w:id="1254" w:name="_Toc358722173"/>
      <w:r>
        <w:t>Šesti</w:t>
      </w:r>
      <w:r w:rsidRPr="009A1AEF">
        <w:t xml:space="preserve"> </w:t>
      </w:r>
      <w:r w:rsidR="009A1AEF" w:rsidRPr="009A1AEF">
        <w:t>del</w:t>
      </w:r>
      <w:r w:rsidR="007505A7">
        <w:br/>
      </w:r>
      <w:r w:rsidR="00974C33">
        <w:t>ENERGIJSKA UČINKOVITOST</w:t>
      </w:r>
      <w:r w:rsidR="009A1AEF" w:rsidRPr="009A1AEF">
        <w:t xml:space="preserve"> IN O</w:t>
      </w:r>
      <w:r w:rsidR="0083735D">
        <w:t>BNOVLJIVI VIRI ENERGIJE</w:t>
      </w:r>
      <w:bookmarkEnd w:id="1254"/>
    </w:p>
    <w:p w:rsidR="009A1AEF" w:rsidRDefault="009A1AEF" w:rsidP="00165E5D">
      <w:pPr>
        <w:pStyle w:val="Odstavekseznama1"/>
        <w:ind w:left="0"/>
        <w:rPr>
          <w:u w:val="single"/>
        </w:rPr>
      </w:pPr>
    </w:p>
    <w:p w:rsidR="009A1AEF" w:rsidRPr="00AD4405" w:rsidRDefault="00AD4405" w:rsidP="00B01C2F">
      <w:pPr>
        <w:pStyle w:val="Naslov2"/>
      </w:pPr>
      <w:bookmarkStart w:id="1255" w:name="_Toc358722174"/>
      <w:r w:rsidRPr="00AD4405">
        <w:t>I. poglavje: SPLOŠNE DOLOČBE</w:t>
      </w:r>
      <w:bookmarkEnd w:id="1255"/>
    </w:p>
    <w:p w:rsidR="00AD4405" w:rsidRPr="00AD4405" w:rsidRDefault="00AD4405" w:rsidP="00AD4405">
      <w:pPr>
        <w:pStyle w:val="Odstavekseznama1"/>
        <w:ind w:left="0"/>
        <w:jc w:val="center"/>
      </w:pPr>
    </w:p>
    <w:p w:rsidR="00D97493" w:rsidRDefault="00D97493" w:rsidP="00391BB3">
      <w:pPr>
        <w:pStyle w:val="Naslov5"/>
      </w:pPr>
      <w:bookmarkStart w:id="1256" w:name="_Toc358722175"/>
      <w:r>
        <w:t>člen</w:t>
      </w:r>
      <w:r w:rsidR="00A41C44">
        <w:br/>
      </w:r>
      <w:r w:rsidR="00AD4405">
        <w:t>(uporaba določb tega dela)</w:t>
      </w:r>
      <w:bookmarkEnd w:id="1256"/>
    </w:p>
    <w:p w:rsidR="00AD4405" w:rsidRDefault="00AD4405" w:rsidP="00D97493"/>
    <w:p w:rsidR="00D97493" w:rsidRDefault="00D97493" w:rsidP="00D97493">
      <w:pPr>
        <w:rPr>
          <w:szCs w:val="24"/>
        </w:rPr>
      </w:pPr>
      <w:r w:rsidRPr="00537EC1">
        <w:rPr>
          <w:szCs w:val="24"/>
        </w:rPr>
        <w:t>Določbe tega dela zakona se uporabljajo za</w:t>
      </w:r>
      <w:r w:rsidR="000468FF">
        <w:rPr>
          <w:szCs w:val="24"/>
        </w:rPr>
        <w:t xml:space="preserve"> izvajanje politike države in lokalnih skupnosti na področju energijske učinkovitosti in obnovljivih virov energije</w:t>
      </w:r>
      <w:r w:rsidRPr="00537EC1">
        <w:rPr>
          <w:szCs w:val="24"/>
        </w:rPr>
        <w:t>.</w:t>
      </w:r>
    </w:p>
    <w:p w:rsidR="0028750B" w:rsidRDefault="0028750B" w:rsidP="00D97493">
      <w:pPr>
        <w:rPr>
          <w:szCs w:val="24"/>
        </w:rPr>
      </w:pPr>
    </w:p>
    <w:p w:rsidR="0028750B" w:rsidRPr="0028750B" w:rsidRDefault="0028750B" w:rsidP="007D1782">
      <w:pPr>
        <w:pStyle w:val="Obrazloitev"/>
      </w:pPr>
      <w:r w:rsidRPr="0028750B">
        <w:t xml:space="preserve">Zakon je zaradi obsežnosti razdeljen na dele. Ta člen določa </w:t>
      </w:r>
      <w:r w:rsidR="00EE6582">
        <w:t>uporabo</w:t>
      </w:r>
      <w:r w:rsidRPr="0028750B">
        <w:t xml:space="preserve"> tega dela zakona.</w:t>
      </w:r>
    </w:p>
    <w:p w:rsidR="0028750B" w:rsidRPr="00D97493" w:rsidRDefault="0028750B" w:rsidP="00D97493"/>
    <w:p w:rsidR="00AD4405" w:rsidRPr="00AD4405" w:rsidRDefault="00D97493" w:rsidP="00391BB3">
      <w:pPr>
        <w:pStyle w:val="Naslov5"/>
      </w:pPr>
      <w:bookmarkStart w:id="1257" w:name="_Toc316047293"/>
      <w:bookmarkStart w:id="1258" w:name="_Toc358722176"/>
      <w:bookmarkEnd w:id="1257"/>
      <w:r>
        <w:t>člen</w:t>
      </w:r>
      <w:r w:rsidR="00A41C44">
        <w:br/>
      </w:r>
      <w:r w:rsidR="00AD4405">
        <w:t>(definicije)</w:t>
      </w:r>
      <w:bookmarkEnd w:id="1258"/>
    </w:p>
    <w:p w:rsidR="00D97493" w:rsidRPr="00D97493" w:rsidRDefault="00D97493" w:rsidP="00D97493">
      <w:pPr>
        <w:pStyle w:val="Odstavekseznama1"/>
        <w:ind w:left="0"/>
      </w:pPr>
    </w:p>
    <w:p w:rsidR="00D97493" w:rsidRPr="00D97493" w:rsidRDefault="00D97493" w:rsidP="00165E5D">
      <w:pPr>
        <w:pStyle w:val="Odstavekseznama1"/>
        <w:ind w:left="0"/>
      </w:pPr>
      <w:r w:rsidRPr="00D97493">
        <w:t>V tem delu zakona</w:t>
      </w:r>
      <w:r w:rsidR="009A32C1">
        <w:t xml:space="preserve"> ter pripadajočih prehodnih in kazenskih določbah</w:t>
      </w:r>
      <w:r w:rsidRPr="00D97493">
        <w:t xml:space="preserve"> imajo izrazi naslednji pomen:</w:t>
      </w:r>
    </w:p>
    <w:p w:rsidR="00D97493" w:rsidRPr="00D222EC" w:rsidRDefault="00D97493" w:rsidP="00D97493">
      <w:pPr>
        <w:rPr>
          <w:rFonts w:cs="Arial"/>
        </w:rPr>
      </w:pPr>
    </w:p>
    <w:p w:rsidR="00D97493" w:rsidRPr="00442A63" w:rsidRDefault="00D222EC" w:rsidP="00C750BF">
      <w:pPr>
        <w:pStyle w:val="Odstavekseznama"/>
        <w:numPr>
          <w:ilvl w:val="0"/>
          <w:numId w:val="132"/>
        </w:numPr>
        <w:rPr>
          <w:rFonts w:cs="Arial"/>
        </w:rPr>
      </w:pPr>
      <w:r w:rsidRPr="00442A63">
        <w:rPr>
          <w:rFonts w:cs="Arial"/>
          <w:bCs/>
        </w:rPr>
        <w:t>»</w:t>
      </w:r>
      <w:r w:rsidR="00D97493" w:rsidRPr="00D6663F">
        <w:rPr>
          <w:rFonts w:cs="Arial"/>
          <w:b/>
        </w:rPr>
        <w:t>aerotermalna energija</w:t>
      </w:r>
      <w:r w:rsidRPr="00442A63">
        <w:rPr>
          <w:rFonts w:cs="Arial"/>
        </w:rPr>
        <w:t>«</w:t>
      </w:r>
      <w:r w:rsidR="00D97493" w:rsidRPr="00442A63">
        <w:rPr>
          <w:rFonts w:cs="Arial"/>
        </w:rPr>
        <w:t xml:space="preserve"> pomeni energijo, ki je shranjena v obliki toplote v zraku iz okoljskega zraka;</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biogorivo</w:t>
      </w:r>
      <w:r w:rsidRPr="00442A63">
        <w:rPr>
          <w:rFonts w:cs="Arial"/>
        </w:rPr>
        <w:t>«</w:t>
      </w:r>
      <w:r w:rsidR="00D97493" w:rsidRPr="00442A63">
        <w:rPr>
          <w:rFonts w:cs="Arial"/>
        </w:rPr>
        <w:t xml:space="preserve"> je tekoče ali plinasto gorivo namenjeno uporabi v prometu, proizvedeno iz biomase, ki izpolnjuje trajnostne kriterije skladno s predpisi o varstvu okolja;</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biomasa</w:t>
      </w:r>
      <w:r w:rsidRPr="00442A63">
        <w:rPr>
          <w:rFonts w:cs="Arial"/>
        </w:rPr>
        <w:t>«</w:t>
      </w:r>
      <w:r w:rsidR="00D97493" w:rsidRPr="00442A63">
        <w:rPr>
          <w:rFonts w:cs="Arial"/>
        </w:rPr>
        <w:t xml:space="preserve"> je biološko razgradljiva frakcija proizvodov, ostankov in odpadkov biološkega izvora iz kmetijstva (vključujoč rastlinske in živalske substance),  gozdarstva in z njima povezanih proizvodnih dejavnosti, vključno z ribištvom in ribogojstvom, kot tudi biološko razgradljiva frakcija industrijskih in komunalnih odpadkov, katere energetsko uporabo dovoljujejo predpisi o ravnanju z odpadki;</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daljinsko ogrevanje ali daljinsko hlajenje</w:t>
      </w:r>
      <w:r w:rsidRPr="00442A63">
        <w:rPr>
          <w:rFonts w:cs="Arial"/>
        </w:rPr>
        <w:t>«</w:t>
      </w:r>
      <w:r w:rsidR="00D97493" w:rsidRPr="00442A63">
        <w:rPr>
          <w:rFonts w:cs="Arial"/>
        </w:rPr>
        <w:t xml:space="preserve"> (v nadaljevanju daljinsko ogrevanje): pomeni distribucijo toplote v obliki pare, vroče vode ali ohlajenih tekočin iz centralnega proizvodnega vira prek omrežja do več zgradb ali lokacij za namene ogrevanja ali hlajenja prostorov ali za procesno ogrevanje ali hlajenje;</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dati na trg</w:t>
      </w:r>
      <w:r w:rsidRPr="00442A63">
        <w:rPr>
          <w:rFonts w:cs="Arial"/>
        </w:rPr>
        <w:t>«</w:t>
      </w:r>
      <w:r w:rsidR="00D97493" w:rsidRPr="00442A63">
        <w:rPr>
          <w:rFonts w:cs="Arial"/>
        </w:rPr>
        <w:t xml:space="preserve"> pomeni prvič ponuditi proizvod povezan z energijo na trgu Evropske unije z namenom distribucije ali uporabe v Evropski uniji, za plačilo ali brezplačno, ne glede na vrsto prodaje (prodajno tehniko);</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dati v uporabo</w:t>
      </w:r>
      <w:r w:rsidRPr="00442A63">
        <w:rPr>
          <w:rFonts w:cs="Arial"/>
        </w:rPr>
        <w:t>«</w:t>
      </w:r>
      <w:r w:rsidR="00D97493" w:rsidRPr="00442A63">
        <w:rPr>
          <w:rFonts w:cs="Arial"/>
        </w:rPr>
        <w:t xml:space="preserve"> pomeni prvo uporabo proizvoda, povezanega z energijo za predviden namen s strani končnega uporabnika v Evropski uniji; </w:t>
      </w:r>
    </w:p>
    <w:p w:rsidR="00D97493" w:rsidRPr="00442A63" w:rsidRDefault="00D222EC" w:rsidP="00C750BF">
      <w:pPr>
        <w:pStyle w:val="Odstavekseznama"/>
        <w:numPr>
          <w:ilvl w:val="0"/>
          <w:numId w:val="132"/>
        </w:numPr>
        <w:autoSpaceDE w:val="0"/>
        <w:autoSpaceDN w:val="0"/>
        <w:adjustRightInd w:val="0"/>
        <w:rPr>
          <w:rFonts w:cs="Arial"/>
        </w:rPr>
      </w:pPr>
      <w:r w:rsidRPr="00442A63">
        <w:rPr>
          <w:rFonts w:cs="Arial"/>
        </w:rPr>
        <w:t>»</w:t>
      </w:r>
      <w:r w:rsidR="00D97493" w:rsidRPr="00D6663F">
        <w:rPr>
          <w:rFonts w:cs="Arial"/>
          <w:b/>
        </w:rPr>
        <w:t>distributer proizvoda</w:t>
      </w:r>
      <w:r w:rsidR="000F7D1A" w:rsidRPr="00D6663F">
        <w:rPr>
          <w:rFonts w:cs="Arial"/>
          <w:b/>
        </w:rPr>
        <w:t xml:space="preserve"> povezanega z energijo</w:t>
      </w:r>
      <w:r w:rsidRPr="00442A63">
        <w:rPr>
          <w:rFonts w:cs="Arial"/>
        </w:rPr>
        <w:t>«</w:t>
      </w:r>
      <w:r w:rsidR="00D97493" w:rsidRPr="00442A63">
        <w:rPr>
          <w:rFonts w:cs="Arial"/>
        </w:rPr>
        <w:t xml:space="preserve"> je vsaka pravna oseba, samostojni podjetnik posameznik ali posameznik, ki samostojno opravlja dejavnost v dobavni verigi, ki ni proizvajalec ali uvoznik in ki omogoči dostopnost proizvoda povezanega z energijo na trgu ali v uporabi;</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dobavitelj proizvoda</w:t>
      </w:r>
      <w:r w:rsidR="000F7D1A" w:rsidRPr="00D6663F">
        <w:rPr>
          <w:rFonts w:cs="Arial"/>
          <w:b/>
        </w:rPr>
        <w:t xml:space="preserve"> povezanega z energijo</w:t>
      </w:r>
      <w:r w:rsidRPr="00442A63">
        <w:rPr>
          <w:rFonts w:cs="Arial"/>
        </w:rPr>
        <w:t>«</w:t>
      </w:r>
      <w:r w:rsidR="00D97493" w:rsidRPr="00442A63">
        <w:rPr>
          <w:rFonts w:cs="Arial"/>
        </w:rPr>
        <w:t xml:space="preserve"> je proizvajalec, njegov pooblaščeni zastopnik v </w:t>
      </w:r>
      <w:r w:rsidR="000F7D1A">
        <w:rPr>
          <w:rFonts w:cs="Arial"/>
        </w:rPr>
        <w:t>Evropski uniji</w:t>
      </w:r>
      <w:r w:rsidR="00D97493" w:rsidRPr="00442A63">
        <w:rPr>
          <w:rFonts w:cs="Arial"/>
        </w:rPr>
        <w:t xml:space="preserve">, </w:t>
      </w:r>
      <w:r w:rsidR="007F3EF7">
        <w:rPr>
          <w:rFonts w:cs="Arial"/>
        </w:rPr>
        <w:t xml:space="preserve">ali </w:t>
      </w:r>
      <w:r w:rsidR="00D97493" w:rsidRPr="00442A63">
        <w:rPr>
          <w:rFonts w:cs="Arial"/>
        </w:rPr>
        <w:t xml:space="preserve">uvoznik, ki da proizvod povezan z energijo na trg  ali v uporabo </w:t>
      </w:r>
      <w:r w:rsidR="007F3EF7">
        <w:rPr>
          <w:rFonts w:cs="Arial"/>
        </w:rPr>
        <w:t xml:space="preserve"> v</w:t>
      </w:r>
      <w:r w:rsidR="00D97493" w:rsidRPr="00442A63">
        <w:rPr>
          <w:rFonts w:cs="Arial"/>
        </w:rPr>
        <w:t xml:space="preserve"> Evropsk</w:t>
      </w:r>
      <w:r w:rsidR="007F3EF7">
        <w:rPr>
          <w:rFonts w:cs="Arial"/>
        </w:rPr>
        <w:t>i</w:t>
      </w:r>
      <w:r w:rsidR="00D97493" w:rsidRPr="00442A63">
        <w:rPr>
          <w:rFonts w:cs="Arial"/>
        </w:rPr>
        <w:t xml:space="preserve"> unij</w:t>
      </w:r>
      <w:r w:rsidR="007F3EF7">
        <w:rPr>
          <w:rFonts w:cs="Arial"/>
        </w:rPr>
        <w:t>i</w:t>
      </w:r>
      <w:r w:rsidR="000F7D1A">
        <w:rPr>
          <w:rFonts w:cs="Arial"/>
        </w:rPr>
        <w:t>. Če teh ni, se za dobavitelja šteje druga fizična ali pravna oseba, ki da proizvode povezane z energijo na trg ali v uporabo</w:t>
      </w:r>
      <w:r w:rsidR="00D97493" w:rsidRPr="00442A63">
        <w:rPr>
          <w:rFonts w:cs="Arial"/>
        </w:rPr>
        <w:t>;</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dostopnost proizvoda na trgu</w:t>
      </w:r>
      <w:r w:rsidRPr="00442A63">
        <w:rPr>
          <w:rFonts w:cs="Arial"/>
        </w:rPr>
        <w:t>«</w:t>
      </w:r>
      <w:r w:rsidR="00D97493" w:rsidRPr="00442A63">
        <w:rPr>
          <w:rFonts w:cs="Arial"/>
        </w:rPr>
        <w:t xml:space="preserve"> pomeni vsako dobavo proizvoda povezanega z energijo za distribucijo, porabo ali uporabo na trgu Evropske unije v okviru gospodarske dejavnosti, bodisi odplačno ali brezplačno;</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drugi bistveni viri</w:t>
      </w:r>
      <w:r w:rsidRPr="00442A63">
        <w:rPr>
          <w:rFonts w:cs="Arial"/>
        </w:rPr>
        <w:t>«</w:t>
      </w:r>
      <w:r w:rsidR="00D97493" w:rsidRPr="00442A63">
        <w:rPr>
          <w:rFonts w:cs="Arial"/>
        </w:rPr>
        <w:t xml:space="preserve"> pomeni vodo, kemikalije ali katero koli drugo snov, ki jo proizvod povezan z energijo porabi pri normalnem delovanju;</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drugo tekoče biogorivo</w:t>
      </w:r>
      <w:r w:rsidRPr="00442A63">
        <w:rPr>
          <w:rFonts w:cs="Arial"/>
        </w:rPr>
        <w:t>«</w:t>
      </w:r>
      <w:r w:rsidR="00D97493" w:rsidRPr="00442A63">
        <w:rPr>
          <w:rFonts w:cs="Arial"/>
        </w:rPr>
        <w:t xml:space="preserve"> je tekoče gorivo za energetske namene, tudi za proizvodnjo električne energije oziroma toplote ali hladu, razen za promet, proizvedeno iz biomase, ki izpolnjuje trajnostne kriterije skladno s predpisi o varstvu okolja;</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Eko sklad</w:t>
      </w:r>
      <w:r w:rsidRPr="00442A63">
        <w:rPr>
          <w:rFonts w:cs="Arial"/>
        </w:rPr>
        <w:t>«</w:t>
      </w:r>
      <w:r w:rsidR="00D97493" w:rsidRPr="00442A63">
        <w:rPr>
          <w:rFonts w:cs="Arial"/>
        </w:rPr>
        <w:t xml:space="preserve"> je Eko sklad, Slovenski okoljski javni sklad, ustanovljen z Zakonom o varstvu okolja (Uradni list RS. št. 39/06 – uradno prečiščeno besedilo, 49/06 – ZMetD, 66/06 – odločba US, 33/07 – ZPNačrt, 57/08 – ZFO-1A, 70/08 in 108/09);</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električna energija iz obnovljivih virov energije</w:t>
      </w:r>
      <w:r w:rsidRPr="00442A63">
        <w:rPr>
          <w:rFonts w:cs="Arial"/>
        </w:rPr>
        <w:t>«</w:t>
      </w:r>
      <w:r w:rsidR="00D97493" w:rsidRPr="00442A63">
        <w:rPr>
          <w:rFonts w:cs="Arial"/>
        </w:rPr>
        <w:t xml:space="preserve"> je električna energija, ki jo proizvedejo proizvodne naprave, ki uporabljajo samo obnovljive vire energije, kot tudi del električne energije, ki jo iz obnovljivih virov energije proizvedejo kombinirane proizvodne naprave, ki uporabljajo tudi neobnovljive vire energije, vendar brez električne energije iz črpalnih hidroelektrarn in drugih sistemov za skladiščenje energije;</w:t>
      </w:r>
    </w:p>
    <w:p w:rsidR="00EC5ADC" w:rsidRPr="00EC5ADC" w:rsidRDefault="00D222EC" w:rsidP="00C750BF">
      <w:pPr>
        <w:pStyle w:val="Odstavekseznama"/>
        <w:numPr>
          <w:ilvl w:val="0"/>
          <w:numId w:val="132"/>
        </w:numPr>
        <w:rPr>
          <w:rFonts w:cs="Arial"/>
          <w:lang w:val="sl-SI"/>
        </w:rPr>
      </w:pPr>
      <w:r w:rsidRPr="00442A63">
        <w:rPr>
          <w:rFonts w:cs="Arial"/>
        </w:rPr>
        <w:t>»</w:t>
      </w:r>
      <w:r w:rsidR="00D97493" w:rsidRPr="00D6663F">
        <w:rPr>
          <w:rFonts w:cs="Arial"/>
          <w:b/>
        </w:rPr>
        <w:t>energetska izkaznica stavbe</w:t>
      </w:r>
      <w:r w:rsidRPr="00442A63">
        <w:rPr>
          <w:rFonts w:cs="Arial"/>
        </w:rPr>
        <w:t>«</w:t>
      </w:r>
      <w:r w:rsidR="00D97493" w:rsidRPr="00442A63">
        <w:rPr>
          <w:rFonts w:cs="Arial"/>
        </w:rPr>
        <w:t xml:space="preserve"> je listina s podatki o energetski učinkovitosti stavbe s priporočili za povečanje energetske učinkovitosti;</w:t>
      </w:r>
      <w:r w:rsidR="00EC5ADC" w:rsidRPr="00EC5ADC">
        <w:rPr>
          <w:rFonts w:cs="Arial"/>
          <w:color w:val="C00000"/>
        </w:rPr>
        <w:t xml:space="preserve"> </w:t>
      </w:r>
    </w:p>
    <w:p w:rsidR="00D97493" w:rsidRPr="00EC5ADC" w:rsidRDefault="00EC5ADC" w:rsidP="00C750BF">
      <w:pPr>
        <w:pStyle w:val="Odstavekseznama"/>
        <w:numPr>
          <w:ilvl w:val="0"/>
          <w:numId w:val="132"/>
        </w:numPr>
        <w:rPr>
          <w:rFonts w:cs="Arial"/>
        </w:rPr>
      </w:pPr>
      <w:r w:rsidRPr="00EC5ADC">
        <w:rPr>
          <w:rFonts w:cs="Arial"/>
          <w:lang w:val="sl-SI"/>
        </w:rPr>
        <w:t>»</w:t>
      </w:r>
      <w:r w:rsidRPr="00EC5ADC">
        <w:rPr>
          <w:rFonts w:cs="Arial"/>
          <w:b/>
          <w:lang w:val="sl-SI"/>
        </w:rPr>
        <w:t>energetska storitev</w:t>
      </w:r>
      <w:r w:rsidRPr="00EC5ADC">
        <w:rPr>
          <w:rFonts w:cs="Arial"/>
          <w:lang w:val="sl-SI"/>
        </w:rPr>
        <w:t xml:space="preserve">« pomeni fizikalni učinek, korist ali ugodnost, ki izhaja iz kombinacije energije in energetsko učinkovite tehnologije ali ukrepa, ki lahko vključuje potrebno obratovanje, vzdrževanje in nadzor za opravljanje storitve, in se opravi na podlagi pogodbe ter za katero se je izkazalo, da v običajnih okoliščinah preverljivo in merljivo oziroma ocenljivo izboljša energetsko učinkovitost ali prihrani primarno energijo; </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energija okolice</w:t>
      </w:r>
      <w:r w:rsidRPr="00442A63">
        <w:rPr>
          <w:rFonts w:cs="Arial"/>
        </w:rPr>
        <w:t>«</w:t>
      </w:r>
      <w:r w:rsidR="00D97493" w:rsidRPr="00442A63">
        <w:rPr>
          <w:rFonts w:cs="Arial"/>
        </w:rPr>
        <w:t xml:space="preserve"> je aerotermalna energija, ki je shranjena v zraku in energija, ki je v obliki toplote shranjena v vodi morja, rek, jezer in drugih površinskih voda;</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energijska učinkovitost stavbe</w:t>
      </w:r>
      <w:r w:rsidRPr="00442A63">
        <w:rPr>
          <w:rFonts w:cs="Arial"/>
        </w:rPr>
        <w:t>«</w:t>
      </w:r>
      <w:r w:rsidR="00D97493" w:rsidRPr="00442A63">
        <w:rPr>
          <w:rFonts w:cs="Arial"/>
        </w:rPr>
        <w:t xml:space="preserve"> pomeni izračunano ali izmerjeno količino energije, potrebno za zadovoljevanje potreb po energiji, povezanih z običajno uporabo stavbe, ki med drugim vključuje energijo za ogrevanje, hlajenje, prezračevanje, toplo vodo in razsvetljavo;</w:t>
      </w:r>
    </w:p>
    <w:p w:rsidR="00EC5ADC" w:rsidRPr="00EC5ADC" w:rsidRDefault="00D222EC" w:rsidP="00C750BF">
      <w:pPr>
        <w:pStyle w:val="Odstavekseznama"/>
        <w:numPr>
          <w:ilvl w:val="0"/>
          <w:numId w:val="132"/>
        </w:numPr>
        <w:rPr>
          <w:rFonts w:cs="Arial"/>
          <w:bCs/>
          <w:lang w:val="sl-SI"/>
        </w:rPr>
      </w:pPr>
      <w:r w:rsidRPr="00442A63">
        <w:rPr>
          <w:rFonts w:cs="Arial"/>
          <w:bCs/>
        </w:rPr>
        <w:t>»</w:t>
      </w:r>
      <w:r w:rsidR="00D97493" w:rsidRPr="00D6663F">
        <w:rPr>
          <w:rFonts w:cs="Arial"/>
          <w:b/>
          <w:bCs/>
        </w:rPr>
        <w:t>energijska učinkovitost</w:t>
      </w:r>
      <w:r w:rsidRPr="00442A63">
        <w:rPr>
          <w:rFonts w:cs="Arial"/>
          <w:bCs/>
        </w:rPr>
        <w:t>«</w:t>
      </w:r>
      <w:r w:rsidR="00D97493" w:rsidRPr="00442A63">
        <w:rPr>
          <w:rFonts w:cs="Arial"/>
          <w:bCs/>
        </w:rPr>
        <w:t xml:space="preserve"> razmerje med doseženim učinkom, storitvijo, blagom ali energijo ter vloženo</w:t>
      </w:r>
      <w:r w:rsidR="007F3EF7">
        <w:rPr>
          <w:rFonts w:cs="Arial"/>
          <w:bCs/>
        </w:rPr>
        <w:t xml:space="preserve"> energijo;</w:t>
      </w:r>
      <w:r w:rsidR="00EC5ADC" w:rsidRPr="00EC5ADC">
        <w:rPr>
          <w:rFonts w:cs="Arial"/>
          <w:color w:val="C00000"/>
        </w:rPr>
        <w:t xml:space="preserve"> </w:t>
      </w:r>
    </w:p>
    <w:p w:rsidR="00EC5ADC" w:rsidRPr="00EC5ADC" w:rsidRDefault="00EC5ADC" w:rsidP="00C750BF">
      <w:pPr>
        <w:pStyle w:val="Odstavekseznama"/>
        <w:numPr>
          <w:ilvl w:val="0"/>
          <w:numId w:val="132"/>
        </w:numPr>
        <w:rPr>
          <w:rFonts w:cs="Arial"/>
          <w:bCs/>
        </w:rPr>
      </w:pPr>
      <w:r w:rsidRPr="00EC5ADC">
        <w:rPr>
          <w:rFonts w:cs="Arial"/>
          <w:bCs/>
          <w:lang w:val="sl-SI"/>
        </w:rPr>
        <w:t>»</w:t>
      </w:r>
      <w:r w:rsidRPr="00EC5ADC">
        <w:rPr>
          <w:rFonts w:cs="Arial"/>
          <w:b/>
          <w:bCs/>
          <w:lang w:val="sl-SI"/>
        </w:rPr>
        <w:t>evropski standard</w:t>
      </w:r>
      <w:r w:rsidRPr="00EC5ADC">
        <w:rPr>
          <w:rFonts w:cs="Arial"/>
          <w:bCs/>
          <w:lang w:val="sl-SI"/>
        </w:rPr>
        <w:t xml:space="preserve">« pomeni standard, ki ga sprejme Evropski odbor za standardizacijo, Evropski odbor za elektrotehnično standardizacijo ali Evropski inštitut za telekomunikacijske standarde, in je na voljo za javno uporabo; </w:t>
      </w:r>
    </w:p>
    <w:p w:rsidR="00EC5ADC" w:rsidRPr="00EC5ADC" w:rsidRDefault="00EC5ADC" w:rsidP="00C750BF">
      <w:pPr>
        <w:pStyle w:val="Odstavekseznama"/>
        <w:numPr>
          <w:ilvl w:val="0"/>
          <w:numId w:val="132"/>
        </w:numPr>
        <w:rPr>
          <w:rFonts w:cs="Arial"/>
          <w:bCs/>
        </w:rPr>
      </w:pPr>
      <w:r w:rsidRPr="00EC5ADC">
        <w:rPr>
          <w:rFonts w:cs="Arial"/>
          <w:bCs/>
        </w:rPr>
        <w:t>»</w:t>
      </w:r>
      <w:r w:rsidRPr="00EC5ADC">
        <w:rPr>
          <w:rFonts w:cs="Arial"/>
          <w:b/>
          <w:bCs/>
        </w:rPr>
        <w:t>distributer energije</w:t>
      </w:r>
      <w:r w:rsidRPr="00EC5ADC">
        <w:rPr>
          <w:rFonts w:cs="Arial"/>
          <w:bCs/>
        </w:rPr>
        <w:t xml:space="preserve">« pomeni fizično ali pravno osebo, tudi operaterja distribucijskega sistema, ki je odgovorna za prenos energije zaradi dobave končnim odjemalcem ali distribucijskim postajam, ki energijo prodajajo končnim odjemalcem; </w:t>
      </w:r>
    </w:p>
    <w:p w:rsidR="00D97493" w:rsidRPr="00442A63" w:rsidRDefault="00D222EC" w:rsidP="00C750BF">
      <w:pPr>
        <w:pStyle w:val="Odstavekseznama"/>
        <w:numPr>
          <w:ilvl w:val="0"/>
          <w:numId w:val="132"/>
        </w:numPr>
        <w:autoSpaceDE w:val="0"/>
        <w:autoSpaceDN w:val="0"/>
        <w:adjustRightInd w:val="0"/>
        <w:rPr>
          <w:rFonts w:cs="Arial"/>
        </w:rPr>
      </w:pPr>
      <w:r w:rsidRPr="00442A63">
        <w:rPr>
          <w:rFonts w:cs="Arial"/>
        </w:rPr>
        <w:t>»</w:t>
      </w:r>
      <w:r w:rsidR="00D97493" w:rsidRPr="00D6663F">
        <w:rPr>
          <w:rFonts w:cs="Arial"/>
          <w:b/>
        </w:rPr>
        <w:t>financiranje s strani tretje stranke</w:t>
      </w:r>
      <w:r w:rsidRPr="00442A63">
        <w:rPr>
          <w:rFonts w:cs="Arial"/>
        </w:rPr>
        <w:t>«</w:t>
      </w:r>
      <w:r w:rsidR="00D97493" w:rsidRPr="00442A63">
        <w:rPr>
          <w:rFonts w:cs="Arial"/>
        </w:rPr>
        <w:t xml:space="preserve"> pogodbeni dogovor, ki vključuje tretjo stranko (poleg dobavitelja energije in koristnika ukrepa za izboljšanje energetske učinkovitosti),ki zagotavlja kapital za izvajanje ukrepa in koristniku zaračuna znesek, ki ustreza delu prihrankov energije, doseženih z ukrepom za izboljšanje energetske učinkovitosti. </w:t>
      </w:r>
    </w:p>
    <w:p w:rsidR="00D97493" w:rsidRPr="00442A63" w:rsidRDefault="00D222EC" w:rsidP="00C750BF">
      <w:pPr>
        <w:pStyle w:val="Odstavekseznama"/>
        <w:numPr>
          <w:ilvl w:val="0"/>
          <w:numId w:val="132"/>
        </w:numPr>
        <w:autoSpaceDE w:val="0"/>
        <w:autoSpaceDN w:val="0"/>
        <w:adjustRightInd w:val="0"/>
        <w:rPr>
          <w:rFonts w:cs="Arial"/>
        </w:rPr>
      </w:pPr>
      <w:r w:rsidRPr="00442A63">
        <w:rPr>
          <w:rFonts w:cs="Arial"/>
        </w:rPr>
        <w:t>»</w:t>
      </w:r>
      <w:r w:rsidR="00D97493" w:rsidRPr="00D6663F">
        <w:rPr>
          <w:rFonts w:cs="Arial"/>
          <w:b/>
        </w:rPr>
        <w:t>finančni instrumenti za varčevanje z energijo</w:t>
      </w:r>
      <w:r w:rsidRPr="00442A63">
        <w:rPr>
          <w:rFonts w:cs="Arial"/>
        </w:rPr>
        <w:t>«</w:t>
      </w:r>
      <w:r w:rsidR="00D97493" w:rsidRPr="00442A63">
        <w:rPr>
          <w:rFonts w:cs="Arial"/>
        </w:rPr>
        <w:t xml:space="preserve"> vsi finančni instrumenti, kot so skladi, subvencije, znižanje davka, posojila, financiranje s strani tretje stranke, pogodbeno zagotavljanje prihranka energije, pogodbe z zajamčenimi prihranki energije, zunanje izvajanje oskrbe z energijo in druge pogodbe, ki jih na trgu ponujajo javne ali zasebne organizacije, da tako deloma ali v celoti pokrijejo začetne stroške projekta uvedbe ukrepov za izboljšanje energetske učinkovitosti;</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geotermalna energija</w:t>
      </w:r>
      <w:r w:rsidRPr="00442A63">
        <w:rPr>
          <w:rFonts w:cs="Arial"/>
        </w:rPr>
        <w:t>«</w:t>
      </w:r>
      <w:r w:rsidR="00D97493" w:rsidRPr="00442A63">
        <w:rPr>
          <w:rFonts w:cs="Arial"/>
        </w:rPr>
        <w:t xml:space="preserve"> je energija, ki je shranjena v obliki toplote pod trdnim zemeljskim površjem;</w:t>
      </w:r>
    </w:p>
    <w:p w:rsidR="00EC5ADC" w:rsidRPr="00EC5ADC" w:rsidRDefault="00D222EC" w:rsidP="00C750BF">
      <w:pPr>
        <w:pStyle w:val="Odstavekseznama"/>
        <w:numPr>
          <w:ilvl w:val="0"/>
          <w:numId w:val="132"/>
        </w:numPr>
        <w:rPr>
          <w:rFonts w:cs="Arial"/>
          <w:lang w:val="sl-SI"/>
        </w:rPr>
      </w:pPr>
      <w:r w:rsidRPr="00442A63">
        <w:rPr>
          <w:rFonts w:cs="Arial"/>
          <w:bCs/>
        </w:rPr>
        <w:t>»</w:t>
      </w:r>
      <w:r w:rsidR="00D97493" w:rsidRPr="00D6663F">
        <w:rPr>
          <w:rFonts w:cs="Arial"/>
          <w:b/>
        </w:rPr>
        <w:t>hidrotermalna energija</w:t>
      </w:r>
      <w:r w:rsidRPr="00442A63">
        <w:rPr>
          <w:rFonts w:cs="Arial"/>
        </w:rPr>
        <w:t>«</w:t>
      </w:r>
      <w:r w:rsidR="00D97493" w:rsidRPr="00442A63">
        <w:rPr>
          <w:rFonts w:cs="Arial"/>
        </w:rPr>
        <w:t xml:space="preserve"> pomeni energijo, ki je shranjena v obliki toplote v površinski vodi;</w:t>
      </w:r>
      <w:r w:rsidR="00EC5ADC" w:rsidRPr="00EC5ADC">
        <w:rPr>
          <w:rFonts w:cs="Arial"/>
          <w:color w:val="C00000"/>
        </w:rPr>
        <w:t xml:space="preserve"> </w:t>
      </w:r>
    </w:p>
    <w:p w:rsidR="00EC5ADC" w:rsidRPr="00EC5ADC" w:rsidRDefault="00EC5ADC" w:rsidP="00C750BF">
      <w:pPr>
        <w:pStyle w:val="Odstavekseznama"/>
        <w:numPr>
          <w:ilvl w:val="0"/>
          <w:numId w:val="132"/>
        </w:numPr>
        <w:rPr>
          <w:rFonts w:cs="Arial"/>
          <w:lang w:val="sl-SI"/>
        </w:rPr>
      </w:pPr>
      <w:r w:rsidRPr="00EC5ADC">
        <w:rPr>
          <w:rFonts w:cs="Arial"/>
          <w:lang w:val="sl-SI"/>
        </w:rPr>
        <w:t>»</w:t>
      </w:r>
      <w:r w:rsidRPr="00EC5ADC">
        <w:rPr>
          <w:rFonts w:cs="Arial"/>
          <w:b/>
          <w:lang w:val="sl-SI"/>
        </w:rPr>
        <w:t>indeks pozidanosti</w:t>
      </w:r>
      <w:r w:rsidRPr="00EC5ADC">
        <w:rPr>
          <w:rFonts w:cs="Arial"/>
          <w:lang w:val="sl-SI"/>
        </w:rPr>
        <w:t xml:space="preserve">« pomeni razmerje med tlorisno površino stavb in površino zemljišč na določenem ozemlju; </w:t>
      </w:r>
    </w:p>
    <w:p w:rsidR="00EC5ADC" w:rsidRPr="00EC5ADC" w:rsidRDefault="00EC5ADC" w:rsidP="00C750BF">
      <w:pPr>
        <w:pStyle w:val="Odstavekseznama"/>
        <w:numPr>
          <w:ilvl w:val="0"/>
          <w:numId w:val="132"/>
        </w:numPr>
        <w:rPr>
          <w:rFonts w:cs="Arial"/>
        </w:rPr>
      </w:pPr>
      <w:r w:rsidRPr="00EC5ADC">
        <w:rPr>
          <w:rFonts w:cs="Arial"/>
          <w:lang w:val="sl-SI"/>
        </w:rPr>
        <w:t>»</w:t>
      </w:r>
      <w:r w:rsidRPr="00EC5ADC">
        <w:rPr>
          <w:rFonts w:cs="Arial"/>
          <w:b/>
          <w:lang w:val="sl-SI"/>
        </w:rPr>
        <w:t>izboljšanje energetske</w:t>
      </w:r>
      <w:r w:rsidRPr="00EC5ADC">
        <w:rPr>
          <w:rFonts w:cs="Arial"/>
          <w:lang w:val="sl-SI"/>
        </w:rPr>
        <w:t xml:space="preserve"> </w:t>
      </w:r>
      <w:r w:rsidRPr="00EC5ADC">
        <w:rPr>
          <w:rFonts w:cs="Arial"/>
          <w:b/>
          <w:lang w:val="sl-SI"/>
        </w:rPr>
        <w:t>učinkovitosti</w:t>
      </w:r>
      <w:r w:rsidRPr="00EC5ADC">
        <w:rPr>
          <w:rFonts w:cs="Arial"/>
          <w:lang w:val="sl-SI"/>
        </w:rPr>
        <w:t xml:space="preserve">« pomeni povečanje energetske učinkovitosti zaradi tehnoloških, vedenjskih in/ali gospodarskih sprememb; </w:t>
      </w:r>
    </w:p>
    <w:p w:rsidR="00EC5ADC" w:rsidRPr="00EC5ADC" w:rsidRDefault="00EC5ADC" w:rsidP="00C750BF">
      <w:pPr>
        <w:pStyle w:val="Odstavekseznama"/>
        <w:numPr>
          <w:ilvl w:val="0"/>
          <w:numId w:val="132"/>
        </w:numPr>
        <w:rPr>
          <w:rFonts w:cs="Arial"/>
        </w:rPr>
      </w:pPr>
      <w:r w:rsidRPr="00EC5ADC">
        <w:rPr>
          <w:rFonts w:cs="Arial"/>
        </w:rPr>
        <w:t>»</w:t>
      </w:r>
      <w:r w:rsidRPr="00EC5ADC">
        <w:rPr>
          <w:rFonts w:cs="Arial"/>
          <w:b/>
        </w:rPr>
        <w:t>javni organ izvajalec</w:t>
      </w:r>
      <w:r w:rsidRPr="00EC5ADC">
        <w:rPr>
          <w:rFonts w:cs="Arial"/>
        </w:rPr>
        <w:t xml:space="preserve">« pomeni organ, za katerega velja javno pravo in je odgovoren za izvajanje ali spremljanje obdavčitve energije in ogljikovega dioksida, finančnih programov in instrumentov, davčnih spodbud, standardov in norm, sistemov za energetsko označevanje, usposabljanja ali izobraževanja; </w:t>
      </w:r>
    </w:p>
    <w:p w:rsidR="00D97493" w:rsidRPr="00EC5ADC" w:rsidRDefault="00EC5ADC" w:rsidP="00C750BF">
      <w:pPr>
        <w:pStyle w:val="Odstavekseznama"/>
        <w:numPr>
          <w:ilvl w:val="0"/>
          <w:numId w:val="132"/>
        </w:numPr>
        <w:rPr>
          <w:rFonts w:cs="Arial"/>
        </w:rPr>
      </w:pPr>
      <w:r w:rsidRPr="00EC5ADC">
        <w:rPr>
          <w:rFonts w:cs="Arial"/>
        </w:rPr>
        <w:t>»</w:t>
      </w:r>
      <w:r w:rsidRPr="00EC5ADC">
        <w:rPr>
          <w:rFonts w:cs="Arial"/>
          <w:b/>
        </w:rPr>
        <w:t>javni organi</w:t>
      </w:r>
      <w:r w:rsidRPr="00EC5ADC">
        <w:rPr>
          <w:rFonts w:cs="Arial"/>
        </w:rPr>
        <w:t>« pomenijo naročnike, kakor so opredeljeni v Direktivi 2004/18/ES Evropskega parlamenta in Sveta z dne 31. marca 2004 o usklajevanju postopkov za oddajo javnih naročil gradenj, blaga in storitev</w:t>
      </w:r>
      <w:r>
        <w:rPr>
          <w:rFonts w:cs="Arial"/>
          <w:lang w:val="sl-SI"/>
        </w:rPr>
        <w:t>;</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končna bruto poraba energije</w:t>
      </w:r>
      <w:r w:rsidRPr="00442A63">
        <w:rPr>
          <w:rFonts w:cs="Arial"/>
        </w:rPr>
        <w:t>«</w:t>
      </w:r>
      <w:r w:rsidR="00D97493" w:rsidRPr="00442A63">
        <w:rPr>
          <w:rFonts w:cs="Arial"/>
        </w:rPr>
        <w:t xml:space="preserve"> pomeni energijo ali energent, dobavljen za energetske namene industriji, prometu, gospodinjstvom, storitvenemu sektorju, vključno z javnim sektorjem, kmetijstvu, gozdarstvu in ribištvu, vključno z električno energijo in toploto, ki jo porabi energetski sektor (sektor transformacije) za proizvodnjo električne energije in toplote ter izgubami električne energije in toplote pri distribuciji in prenosu;</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koristna toplota</w:t>
      </w:r>
      <w:r w:rsidRPr="00442A63">
        <w:rPr>
          <w:rFonts w:cs="Arial"/>
        </w:rPr>
        <w:t>«</w:t>
      </w:r>
      <w:r w:rsidR="00D97493" w:rsidRPr="00442A63">
        <w:rPr>
          <w:rFonts w:cs="Arial"/>
        </w:rPr>
        <w:t xml:space="preserve"> je toplota, proizvedena v postopku soproizvodnje za zadovoljitev ekonomsko opravičljivega povpraševanja po toploti oziroma hlajenju. Ekonomsko opravičljivo povpraševanje je povpraševanje, ki ne presega potreb po toploti ali hladu in ki bi ga bilo potrebno sicer zadovoljiti po pogojih na trgu s postopki za proizvodnjo toplote ali hladu, različnimi od soproizvodnje;</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kotel</w:t>
      </w:r>
      <w:r w:rsidRPr="00442A63">
        <w:rPr>
          <w:rFonts w:cs="Arial"/>
        </w:rPr>
        <w:t>«</w:t>
      </w:r>
      <w:r w:rsidR="00D97493" w:rsidRPr="00442A63">
        <w:rPr>
          <w:rFonts w:cs="Arial"/>
        </w:rPr>
        <w:t xml:space="preserve"> pomeni sklop telesa kotla in gorilca, ki je namenjen prenosu pri zgorevanju sproščene toplote na tekočino</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lokalna energetska organizacija</w:t>
      </w:r>
      <w:r w:rsidRPr="00442A63">
        <w:rPr>
          <w:rFonts w:cs="Arial"/>
        </w:rPr>
        <w:t>«</w:t>
      </w:r>
      <w:r w:rsidR="00D97493" w:rsidRPr="00442A63">
        <w:rPr>
          <w:rFonts w:cs="Arial"/>
        </w:rPr>
        <w:t xml:space="preserve"> je pravna oseba, ki jo ena ali več samoupravnih lokalnih skupnosti ustanovi ali za določeno obdobje pooblasti, da na zaokroženem območju najmanj ene samoupravne lokalne skupnosti skrbi za izvajanje lokalnega energetskega koncepta, za uveljavljanje in spodbujanje energetske učinkovitosti ter za uvajanje obnovljivih virov energije; </w:t>
      </w:r>
    </w:p>
    <w:p w:rsidR="00EC5ADC" w:rsidRPr="00EC5ADC" w:rsidRDefault="00D222EC" w:rsidP="00C750BF">
      <w:pPr>
        <w:pStyle w:val="Odstavekseznama"/>
        <w:numPr>
          <w:ilvl w:val="0"/>
          <w:numId w:val="132"/>
        </w:numPr>
        <w:rPr>
          <w:rFonts w:cs="Arial"/>
          <w:lang w:val="sl-SI"/>
        </w:rPr>
      </w:pPr>
      <w:r w:rsidRPr="00442A63">
        <w:rPr>
          <w:rFonts w:cs="Arial"/>
        </w:rPr>
        <w:t>»</w:t>
      </w:r>
      <w:r w:rsidR="00D97493" w:rsidRPr="00D6663F">
        <w:rPr>
          <w:rFonts w:cs="Arial"/>
          <w:b/>
        </w:rPr>
        <w:t>mala soproizvodnja</w:t>
      </w:r>
      <w:r w:rsidRPr="00442A63">
        <w:rPr>
          <w:rFonts w:cs="Arial"/>
        </w:rPr>
        <w:t>«</w:t>
      </w:r>
      <w:r w:rsidR="00D97493" w:rsidRPr="00442A63">
        <w:rPr>
          <w:rFonts w:cs="Arial"/>
        </w:rPr>
        <w:t xml:space="preserve"> je proizvodna naprava za soproizvodnjo z instalirano močjo manjšo od 1 MWe;</w:t>
      </w:r>
      <w:r w:rsidR="00EC5ADC" w:rsidRPr="00EC5ADC">
        <w:rPr>
          <w:rFonts w:cs="Arial"/>
          <w:color w:val="C00000"/>
        </w:rPr>
        <w:t xml:space="preserve"> </w:t>
      </w:r>
    </w:p>
    <w:p w:rsidR="00D97493" w:rsidRPr="00EC5ADC" w:rsidRDefault="00EC5ADC" w:rsidP="00C750BF">
      <w:pPr>
        <w:pStyle w:val="Odstavekseznama"/>
        <w:numPr>
          <w:ilvl w:val="0"/>
          <w:numId w:val="132"/>
        </w:numPr>
        <w:rPr>
          <w:rFonts w:cs="Arial"/>
        </w:rPr>
      </w:pPr>
      <w:r w:rsidRPr="00EC5ADC">
        <w:rPr>
          <w:rFonts w:cs="Arial"/>
          <w:lang w:val="sl-SI"/>
        </w:rPr>
        <w:t>»</w:t>
      </w:r>
      <w:r w:rsidRPr="00EC5ADC">
        <w:rPr>
          <w:rFonts w:cs="Arial"/>
          <w:b/>
          <w:lang w:val="sl-SI"/>
        </w:rPr>
        <w:t>mednarodni standard</w:t>
      </w:r>
      <w:r w:rsidRPr="00EC5ADC">
        <w:rPr>
          <w:rFonts w:cs="Arial"/>
          <w:lang w:val="sl-SI"/>
        </w:rPr>
        <w:t xml:space="preserve">« pomeni standard, ki ga sprejme Mednarodna organizacija za standardizacijo in je na voljo javnosti; </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mikro soproizvodnja</w:t>
      </w:r>
      <w:r w:rsidRPr="00442A63">
        <w:rPr>
          <w:rFonts w:cs="Arial"/>
        </w:rPr>
        <w:t>«</w:t>
      </w:r>
      <w:r w:rsidR="00D97493" w:rsidRPr="00442A63">
        <w:rPr>
          <w:rFonts w:cs="Arial"/>
        </w:rPr>
        <w:t xml:space="preserve"> je proizvodna naprava za soproizvodnjo z maksimalno močjo manjšo od 50 kWe;</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naprave za proizvodnjo toplote iz obnovljivih virov energije</w:t>
      </w:r>
      <w:r w:rsidRPr="00442A63">
        <w:rPr>
          <w:rFonts w:cs="Arial"/>
        </w:rPr>
        <w:t>«</w:t>
      </w:r>
      <w:r w:rsidR="00D97493" w:rsidRPr="00442A63">
        <w:rPr>
          <w:rFonts w:cs="Arial"/>
        </w:rPr>
        <w:t xml:space="preserve"> so naprave, ki proizvajajo toploto za pripravo sanitarne tople vode ali za ogrevanje stavb iz obnovljivih virov energije (sprejemniki sončne energije, toplotne črpalke in kotli na lesno biomaso);</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nazivna električna moč proizvodne naprave</w:t>
      </w:r>
      <w:r w:rsidRPr="00442A63">
        <w:rPr>
          <w:rFonts w:cs="Arial"/>
        </w:rPr>
        <w:t>«</w:t>
      </w:r>
      <w:r w:rsidR="00D97493" w:rsidRPr="00442A63">
        <w:rPr>
          <w:rFonts w:cs="Arial"/>
        </w:rPr>
        <w:t xml:space="preserve"> je najvišja trajna električna moč (brez časovnih omejitev) proizvodne naprave, za katero je ta izdelana in je navedena na napisni ploščici na proizvodni napravi oziroma jo je mogoče razbrati iz proizvajalčevih specifikacij ali pa je določena na podlagi prevzemnih meritev;</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nedovoljena raba nalepke</w:t>
      </w:r>
      <w:r w:rsidRPr="00442A63">
        <w:rPr>
          <w:rFonts w:cs="Arial"/>
        </w:rPr>
        <w:t>«</w:t>
      </w:r>
      <w:r w:rsidR="00D97493" w:rsidRPr="00442A63">
        <w:rPr>
          <w:rFonts w:cs="Arial"/>
        </w:rPr>
        <w:t xml:space="preserve"> pomeni rabo nalepke, s katero se označuje energijski razred, v katerega se proizvod uvršča, ki je v nasprotju s predpisi </w:t>
      </w:r>
    </w:p>
    <w:p w:rsidR="00D97493" w:rsidRPr="00442A63" w:rsidRDefault="00D222EC" w:rsidP="00C750BF">
      <w:pPr>
        <w:pStyle w:val="Odstavekseznama"/>
        <w:numPr>
          <w:ilvl w:val="0"/>
          <w:numId w:val="132"/>
        </w:numPr>
        <w:rPr>
          <w:rFonts w:cs="Arial"/>
        </w:rPr>
      </w:pPr>
      <w:r w:rsidRPr="00442A63">
        <w:rPr>
          <w:rFonts w:cs="Arial"/>
        </w:rPr>
        <w:t>»</w:t>
      </w:r>
      <w:r w:rsidR="00D97493" w:rsidRPr="00D6663F">
        <w:rPr>
          <w:rFonts w:cs="Arial"/>
          <w:b/>
        </w:rPr>
        <w:t>neto proizvedena električna energija</w:t>
      </w:r>
      <w:r w:rsidRPr="00442A63">
        <w:rPr>
          <w:rFonts w:cs="Arial"/>
        </w:rPr>
        <w:t>«</w:t>
      </w:r>
      <w:r w:rsidR="00D97493" w:rsidRPr="00442A63">
        <w:rPr>
          <w:rFonts w:cs="Arial"/>
        </w:rPr>
        <w:t xml:space="preserve"> je proizvedena električna energija v proizvodni napravi ,zmanjšana za električno energijo porabljeno za delovanje same naprave;</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nazivna izhodna moč klimatskega sistema</w:t>
      </w:r>
      <w:r w:rsidRPr="00442A63">
        <w:rPr>
          <w:rFonts w:cs="Arial"/>
        </w:rPr>
        <w:t>«</w:t>
      </w:r>
      <w:r w:rsidR="00D97493" w:rsidRPr="00442A63">
        <w:rPr>
          <w:rFonts w:cs="Arial"/>
        </w:rPr>
        <w:t xml:space="preserve"> je največja toplotna moč, za katero proizvajalec navede in zagotavlja, da jo je mogoče dosegati ob podani učinkovitosti pri neprekinjenem delovanju;</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nova proizvodna naprava</w:t>
      </w:r>
      <w:r w:rsidRPr="00442A63">
        <w:rPr>
          <w:rFonts w:cs="Arial"/>
        </w:rPr>
        <w:t>«</w:t>
      </w:r>
      <w:r w:rsidR="00D97493" w:rsidRPr="00442A63">
        <w:rPr>
          <w:rFonts w:cs="Arial"/>
        </w:rPr>
        <w:t xml:space="preserve"> </w:t>
      </w:r>
      <w:r w:rsidR="00D97493" w:rsidRPr="00442A63">
        <w:rPr>
          <w:rFonts w:cs="Arial"/>
          <w:b/>
        </w:rPr>
        <w:t xml:space="preserve"> </w:t>
      </w:r>
      <w:r w:rsidR="00D97493" w:rsidRPr="00442A63">
        <w:rPr>
          <w:rFonts w:cs="Arial"/>
        </w:rPr>
        <w:t>pomeni napravo za proizvodnjo električne energije iz obnovljivih virov energije oziroma s soproizvodnjo z visokim izkoristkom, pri kateri od njenega prvega obratovanja do vložitve popolne vloge za dodelitev podpore po tem zakonu še ni preteklo več kot eno leto. Za prvo obratovanje proizvodne naprave se šteje datum izdaje uporabnega dovoljenja za obratovanje proizvodne naprave oziroma datum prvega priklopa na omrežje, če pridobitev uporabnega dovoljenja za proizvodno napravo ni predpisana. Če je proizvodna naprava dejansko obratovala že pred tem datumom, agencija za določitev starosti proizvodne naprave ugotovi datum začetka obratovanja v ugotovitvenem postopku;</w:t>
      </w:r>
    </w:p>
    <w:p w:rsidR="00EC5ADC" w:rsidRPr="00EC5ADC" w:rsidRDefault="00426098" w:rsidP="00C750BF">
      <w:pPr>
        <w:pStyle w:val="Odstavekseznama"/>
        <w:numPr>
          <w:ilvl w:val="0"/>
          <w:numId w:val="132"/>
        </w:numPr>
        <w:rPr>
          <w:rFonts w:cs="Arial"/>
          <w:lang w:val="sl-SI"/>
        </w:rPr>
      </w:pPr>
      <w:r w:rsidRPr="00442A63">
        <w:rPr>
          <w:rFonts w:cs="Arial"/>
        </w:rPr>
        <w:t>»</w:t>
      </w:r>
      <w:r w:rsidR="00D97493" w:rsidRPr="00D6663F">
        <w:rPr>
          <w:rFonts w:cs="Arial"/>
          <w:b/>
        </w:rPr>
        <w:t>obnovljivi viri energije</w:t>
      </w:r>
      <w:r w:rsidRPr="00442A63">
        <w:rPr>
          <w:rFonts w:cs="Arial"/>
        </w:rPr>
        <w:t>«</w:t>
      </w:r>
      <w:r w:rsidR="00D97493" w:rsidRPr="00442A63">
        <w:rPr>
          <w:rFonts w:cs="Arial"/>
        </w:rPr>
        <w:t xml:space="preserve"> so obnovljivi nefosilni viri energije (veter, sonce, aerotermalna, hidrotermalna in geotermalna energija, energija oceanov, vodna energija, biomasa, plin, pridobljen iz odpadkov, plin iz naprav za čiščenje odplak in bioplin);</w:t>
      </w:r>
    </w:p>
    <w:p w:rsidR="00EC5ADC" w:rsidRPr="00EC5ADC" w:rsidRDefault="00EC5ADC" w:rsidP="00C750BF">
      <w:pPr>
        <w:pStyle w:val="Odstavekseznama"/>
        <w:numPr>
          <w:ilvl w:val="0"/>
          <w:numId w:val="132"/>
        </w:numPr>
        <w:rPr>
          <w:rFonts w:cs="Arial"/>
          <w:lang w:val="sl-SI"/>
        </w:rPr>
      </w:pPr>
      <w:r w:rsidRPr="00EC5ADC">
        <w:rPr>
          <w:rFonts w:cs="Arial"/>
          <w:lang w:val="sl-SI"/>
        </w:rPr>
        <w:t>»</w:t>
      </w:r>
      <w:r w:rsidRPr="00EC5ADC">
        <w:rPr>
          <w:rFonts w:cs="Arial"/>
          <w:b/>
          <w:lang w:val="sl-SI"/>
        </w:rPr>
        <w:t>obsežna prenova</w:t>
      </w:r>
      <w:r w:rsidRPr="00EC5ADC">
        <w:rPr>
          <w:rFonts w:cs="Arial"/>
          <w:lang w:val="sl-SI"/>
        </w:rPr>
        <w:t xml:space="preserve">« pomeni prenovo, katere stroški presegajo 50 % vrednosti naložbe za novo primerljivo napravo; </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obveznost glede obnovljive energije</w:t>
      </w:r>
      <w:r w:rsidRPr="00442A63">
        <w:rPr>
          <w:rFonts w:cs="Arial"/>
        </w:rPr>
        <w:t>«</w:t>
      </w:r>
      <w:r w:rsidR="00D97493" w:rsidRPr="00442A63">
        <w:rPr>
          <w:rFonts w:cs="Arial"/>
        </w:rPr>
        <w:t xml:space="preserve"> pomeni nacionalni program podpore, ki od proizvajalcev energije zahteva, da v svojo proizvodnjo vključijo določen delež energije iz obnovljivih virov ali od dobaviteljev energije zahteva, da v svojo dobavo vključijo določen delež energije iz obnovljivih virov ali od porabnikov energije zahteva, da v svojo porabo vključijo določen delež energije iz obnovljivih virov. </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okoljsko primerna zasnova</w:t>
      </w:r>
      <w:r w:rsidRPr="00442A63">
        <w:rPr>
          <w:rFonts w:cs="Arial"/>
        </w:rPr>
        <w:t>«</w:t>
      </w:r>
      <w:r w:rsidR="00D97493" w:rsidRPr="00442A63">
        <w:rPr>
          <w:rFonts w:cs="Arial"/>
        </w:rPr>
        <w:t xml:space="preserve"> pomeni sistematično integracijo okoljskih vidikov v zasnovo proizvoda, da bi se izboljšala okoljska učinkovitost proizvoda v njegov</w:t>
      </w:r>
      <w:r w:rsidR="00594261">
        <w:rPr>
          <w:rFonts w:cs="Arial"/>
        </w:rPr>
        <w:t>i</w:t>
      </w:r>
      <w:r w:rsidR="00D97493" w:rsidRPr="00442A63">
        <w:rPr>
          <w:rFonts w:cs="Arial"/>
        </w:rPr>
        <w:t xml:space="preserve"> življenjsk</w:t>
      </w:r>
      <w:r w:rsidR="00594261">
        <w:rPr>
          <w:rFonts w:cs="Arial"/>
        </w:rPr>
        <w:t>i</w:t>
      </w:r>
      <w:r w:rsidR="00D97493" w:rsidRPr="00442A63">
        <w:rPr>
          <w:rFonts w:cs="Arial"/>
        </w:rPr>
        <w:t xml:space="preserve"> </w:t>
      </w:r>
      <w:r w:rsidR="00594261">
        <w:rPr>
          <w:rFonts w:cs="Arial"/>
        </w:rPr>
        <w:t>dobi</w:t>
      </w:r>
      <w:r w:rsidR="00D97493" w:rsidRPr="00442A63">
        <w:rPr>
          <w:rFonts w:cs="Arial"/>
        </w:rPr>
        <w:t>;</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organizacije  javnega sektorja</w:t>
      </w:r>
      <w:r w:rsidRPr="00442A63">
        <w:rPr>
          <w:rFonts w:cs="Arial"/>
        </w:rPr>
        <w:t>«</w:t>
      </w:r>
      <w:r w:rsidR="00D97493" w:rsidRPr="00442A63">
        <w:rPr>
          <w:rFonts w:cs="Arial"/>
        </w:rPr>
        <w:t xml:space="preserve"> so državni organi, občinski organi ter občinska uprava, javni zavodi, javni gospodarski zavodi, javni skladi, javne agencije, ustanove, katerih ustanovitelj je država ali občina in zbornice z obveznim članstvom;</w:t>
      </w:r>
    </w:p>
    <w:p w:rsidR="00EC5ADC" w:rsidRDefault="00426098" w:rsidP="00C750BF">
      <w:pPr>
        <w:pStyle w:val="Odstavekseznama"/>
        <w:numPr>
          <w:ilvl w:val="0"/>
          <w:numId w:val="132"/>
        </w:numPr>
        <w:rPr>
          <w:rFonts w:cs="Arial"/>
          <w:lang w:val="sl-SI"/>
        </w:rPr>
      </w:pPr>
      <w:r w:rsidRPr="00442A63">
        <w:rPr>
          <w:rFonts w:cs="Arial"/>
        </w:rPr>
        <w:t>»</w:t>
      </w:r>
      <w:r w:rsidR="00D97493" w:rsidRPr="00D6663F">
        <w:rPr>
          <w:rFonts w:cs="Arial"/>
          <w:b/>
        </w:rPr>
        <w:t>oskrba z energijo</w:t>
      </w:r>
      <w:r w:rsidRPr="00442A63">
        <w:rPr>
          <w:rFonts w:cs="Arial"/>
        </w:rPr>
        <w:t>«</w:t>
      </w:r>
      <w:r w:rsidR="00D97493" w:rsidRPr="00442A63">
        <w:rPr>
          <w:rFonts w:cs="Arial"/>
        </w:rPr>
        <w:t xml:space="preserve"> je proces pridobivanja in predelave, proizvodnje, prenosa, distribucije in dobave energije;</w:t>
      </w:r>
      <w:r w:rsidR="00EC5ADC" w:rsidRPr="00EC5ADC">
        <w:rPr>
          <w:rFonts w:cs="Arial"/>
          <w:lang w:val="sl-SI"/>
        </w:rPr>
        <w:t xml:space="preserve"> </w:t>
      </w:r>
    </w:p>
    <w:p w:rsidR="00EC5ADC" w:rsidRPr="00EC5ADC" w:rsidRDefault="00EC5ADC" w:rsidP="00C750BF">
      <w:pPr>
        <w:pStyle w:val="Odstavekseznama"/>
        <w:numPr>
          <w:ilvl w:val="0"/>
          <w:numId w:val="132"/>
        </w:numPr>
        <w:rPr>
          <w:rFonts w:cs="Arial"/>
          <w:lang w:val="sl-SI"/>
        </w:rPr>
      </w:pPr>
      <w:r w:rsidRPr="00EC5ADC">
        <w:rPr>
          <w:rFonts w:cs="Arial"/>
          <w:lang w:val="sl-SI"/>
        </w:rPr>
        <w:t>»</w:t>
      </w:r>
      <w:r w:rsidRPr="00EC5ADC">
        <w:rPr>
          <w:rFonts w:cs="Arial"/>
          <w:b/>
          <w:lang w:val="sl-SI"/>
        </w:rPr>
        <w:t>osrednja vlada</w:t>
      </w:r>
      <w:r w:rsidRPr="00EC5ADC">
        <w:rPr>
          <w:rFonts w:cs="Arial"/>
          <w:lang w:val="sl-SI"/>
        </w:rPr>
        <w:t>« pomeni vse upravne oddelke, ki so pristojni na celotnem ozemlju države članice;</w:t>
      </w:r>
    </w:p>
    <w:p w:rsidR="00702227" w:rsidRPr="00442A63" w:rsidRDefault="00702227" w:rsidP="00C750BF">
      <w:pPr>
        <w:pStyle w:val="Odstavekseznama"/>
        <w:numPr>
          <w:ilvl w:val="0"/>
          <w:numId w:val="132"/>
        </w:numPr>
        <w:rPr>
          <w:rFonts w:cs="Arial"/>
        </w:rPr>
      </w:pPr>
      <w:r>
        <w:rPr>
          <w:rFonts w:cs="Arial"/>
        </w:rPr>
        <w:t>»</w:t>
      </w:r>
      <w:r w:rsidR="00EC5ADC" w:rsidRPr="00D6663F">
        <w:rPr>
          <w:rFonts w:cs="Arial"/>
          <w:b/>
          <w:lang w:val="sl-SI"/>
        </w:rPr>
        <w:t>p</w:t>
      </w:r>
      <w:r w:rsidRPr="00D6663F">
        <w:rPr>
          <w:rFonts w:cs="Arial"/>
          <w:b/>
        </w:rPr>
        <w:t>odatkovna kartica proizvoda</w:t>
      </w:r>
      <w:r>
        <w:rPr>
          <w:rFonts w:cs="Arial"/>
        </w:rPr>
        <w:t>« pomeni standardno preglednico podatkov v zvezi s proizvodom, povezanim z energijo;</w:t>
      </w:r>
    </w:p>
    <w:p w:rsidR="00D97493" w:rsidRPr="00442A63" w:rsidRDefault="00426098" w:rsidP="00C750BF">
      <w:pPr>
        <w:pStyle w:val="Odstavekseznama"/>
        <w:numPr>
          <w:ilvl w:val="0"/>
          <w:numId w:val="132"/>
        </w:numPr>
        <w:autoSpaceDE w:val="0"/>
        <w:autoSpaceDN w:val="0"/>
        <w:adjustRightInd w:val="0"/>
        <w:rPr>
          <w:rFonts w:cs="Arial"/>
        </w:rPr>
      </w:pPr>
      <w:r w:rsidRPr="00442A63">
        <w:rPr>
          <w:rFonts w:cs="Arial"/>
        </w:rPr>
        <w:t>»</w:t>
      </w:r>
      <w:r w:rsidR="00D97493" w:rsidRPr="00D6663F">
        <w:rPr>
          <w:rFonts w:cs="Arial"/>
          <w:b/>
        </w:rPr>
        <w:t>podjetje za energetske storitve</w:t>
      </w:r>
      <w:r w:rsidRPr="00442A63">
        <w:rPr>
          <w:rFonts w:cs="Arial"/>
        </w:rPr>
        <w:t>«</w:t>
      </w:r>
      <w:r w:rsidR="00AE4041">
        <w:rPr>
          <w:rFonts w:cs="Arial"/>
          <w:lang w:val="sl-SI"/>
        </w:rPr>
        <w:t xml:space="preserve"> je</w:t>
      </w:r>
      <w:r w:rsidR="00D97493" w:rsidRPr="00442A63">
        <w:rPr>
          <w:rFonts w:cs="Arial"/>
        </w:rPr>
        <w:t>: fizična ali pravna oseba, ki izvaja energetske storitve in/ali druge ukrepe za izboljšanje energetske učinkovitosti v objektu ali prostorih porabnika in pri tem do določene mere prevzema finančno tveganje;</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 xml:space="preserve">pogodbeno zagotavljanje oskrbe </w:t>
      </w:r>
      <w:r w:rsidR="00D6663F">
        <w:rPr>
          <w:rFonts w:cs="Arial"/>
          <w:b/>
          <w:lang w:val="sl-SI"/>
        </w:rPr>
        <w:t xml:space="preserve">z </w:t>
      </w:r>
      <w:r w:rsidR="00D97493" w:rsidRPr="00D6663F">
        <w:rPr>
          <w:rFonts w:cs="Arial"/>
          <w:b/>
        </w:rPr>
        <w:t>energijo</w:t>
      </w:r>
      <w:r w:rsidRPr="00442A63">
        <w:rPr>
          <w:rFonts w:cs="Arial"/>
        </w:rPr>
        <w:t>«</w:t>
      </w:r>
      <w:r w:rsidR="00D97493" w:rsidRPr="00442A63">
        <w:rPr>
          <w:rFonts w:cs="Arial"/>
        </w:rPr>
        <w:t xml:space="preserve"> pomeni pogodbeni odnos med koristnikom in izvajalcem (običajno je to podjetje za energetske storitve), ki vključuje naložbe izvajalca v nove, nadomestne ali dopolnilne naprave za oskrbo z energijo pri koristniku. Pri tem koristnik izvajalcu povrne vložena sredstva s plačilom za dobavo potrebne energije v obliki toplote, hladu, električne energije ipd;</w:t>
      </w:r>
    </w:p>
    <w:p w:rsidR="00EC5ADC" w:rsidRPr="00EC5ADC" w:rsidRDefault="00426098" w:rsidP="00C750BF">
      <w:pPr>
        <w:pStyle w:val="Odstavekseznama"/>
        <w:numPr>
          <w:ilvl w:val="0"/>
          <w:numId w:val="132"/>
        </w:numPr>
        <w:rPr>
          <w:rFonts w:cs="Arial"/>
          <w:lang w:val="sl-SI"/>
        </w:rPr>
      </w:pPr>
      <w:r w:rsidRPr="009A32C1">
        <w:rPr>
          <w:rFonts w:cs="Arial"/>
        </w:rPr>
        <w:t>»</w:t>
      </w:r>
      <w:r w:rsidR="00D97493" w:rsidRPr="00D6663F">
        <w:rPr>
          <w:rFonts w:cs="Arial"/>
          <w:b/>
        </w:rPr>
        <w:t>pogodbeno zagotavljanje prihranka energije</w:t>
      </w:r>
      <w:r w:rsidRPr="009A32C1">
        <w:rPr>
          <w:rFonts w:cs="Arial"/>
        </w:rPr>
        <w:t>«</w:t>
      </w:r>
      <w:r w:rsidR="00D97493" w:rsidRPr="009A32C1">
        <w:rPr>
          <w:rFonts w:cs="Arial"/>
        </w:rPr>
        <w:t xml:space="preserve"> pomeni pogodbeni odnos med koristnikom in izvajalcem (običajno je to podjetje za energetske storitve), ki vključuje naložbe v ukrepe učinkovite rabe energije na vseh področjih rabe energije v objektih in napravah koristnika, kjer se izvajalcu vložena sredstva povrnejo v obliki deleža v doseženih prihrankih stroškov za energijo;</w:t>
      </w:r>
      <w:r w:rsidR="00EC5ADC" w:rsidRPr="00EC5ADC">
        <w:rPr>
          <w:rFonts w:cs="Arial"/>
          <w:color w:val="C00000"/>
        </w:rPr>
        <w:t xml:space="preserve"> </w:t>
      </w:r>
    </w:p>
    <w:p w:rsidR="00AE4041" w:rsidRPr="00EC5ADC" w:rsidRDefault="00EC5ADC" w:rsidP="00C750BF">
      <w:pPr>
        <w:pStyle w:val="Odstavekseznama"/>
        <w:numPr>
          <w:ilvl w:val="0"/>
          <w:numId w:val="132"/>
        </w:numPr>
        <w:rPr>
          <w:rFonts w:cs="Arial"/>
        </w:rPr>
      </w:pPr>
      <w:r w:rsidRPr="00EC5ADC">
        <w:rPr>
          <w:rFonts w:cs="Arial"/>
          <w:lang w:val="sl-SI"/>
        </w:rPr>
        <w:t>»</w:t>
      </w:r>
      <w:r w:rsidRPr="00EC5ADC">
        <w:rPr>
          <w:rFonts w:cs="Arial"/>
          <w:b/>
          <w:lang w:val="sl-SI"/>
        </w:rPr>
        <w:t>pooblaščena stran</w:t>
      </w:r>
      <w:r w:rsidRPr="00EC5ADC">
        <w:rPr>
          <w:rFonts w:cs="Arial"/>
          <w:lang w:val="sl-SI"/>
        </w:rPr>
        <w:t xml:space="preserve">« pomeni pravni subjekt, ki ga vlada ali drug javni organ pooblasti, da pripravi, upravlja ali vodi program financiranja v imenu vlade ali drugega javnega organa; </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pooblaščeni zastopnik</w:t>
      </w:r>
      <w:r w:rsidRPr="00442A63">
        <w:rPr>
          <w:rFonts w:cs="Arial"/>
        </w:rPr>
        <w:t>«</w:t>
      </w:r>
      <w:r w:rsidR="00D97493" w:rsidRPr="00442A63">
        <w:rPr>
          <w:rFonts w:cs="Arial"/>
        </w:rPr>
        <w:t xml:space="preserve"> pomeni vsako fizično ali pravno osebo s sedežem v Evropski uniji, ki je pridobila pisno pooblastilo proizvajalca za opravljanje vseh ali dela obveznosti in formalnosti v zvezi s proizvodi povezanimi z energijo, v njegovem imenu;</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poraba električne energije</w:t>
      </w:r>
      <w:r w:rsidRPr="00442A63">
        <w:rPr>
          <w:rFonts w:cs="Arial"/>
        </w:rPr>
        <w:t>«</w:t>
      </w:r>
      <w:r w:rsidR="00D97493" w:rsidRPr="00442A63">
        <w:rPr>
          <w:rFonts w:cs="Arial"/>
        </w:rPr>
        <w:t xml:space="preserve"> je proizvedena električna energija v državi vključno s samoproizvodnjo plus uvoz minus izvoz (bruto nacionalna poraba električne energije);</w:t>
      </w:r>
    </w:p>
    <w:p w:rsidR="00EC5ADC" w:rsidRPr="00EC5ADC" w:rsidRDefault="00426098" w:rsidP="00C750BF">
      <w:pPr>
        <w:pStyle w:val="Odstavekseznama"/>
        <w:numPr>
          <w:ilvl w:val="0"/>
          <w:numId w:val="132"/>
        </w:numPr>
        <w:rPr>
          <w:rFonts w:cs="Arial"/>
          <w:lang w:val="sl-SI"/>
        </w:rPr>
      </w:pPr>
      <w:r w:rsidRPr="00442A63">
        <w:rPr>
          <w:rFonts w:cs="Arial"/>
        </w:rPr>
        <w:t>»</w:t>
      </w:r>
      <w:r w:rsidR="00D97493" w:rsidRPr="00D6663F">
        <w:rPr>
          <w:rFonts w:cs="Arial"/>
          <w:b/>
        </w:rPr>
        <w:t>posamezni del stavbe</w:t>
      </w:r>
      <w:r w:rsidRPr="00442A63">
        <w:rPr>
          <w:rFonts w:cs="Arial"/>
        </w:rPr>
        <w:t>«</w:t>
      </w:r>
      <w:r w:rsidR="00D97493" w:rsidRPr="00442A63">
        <w:rPr>
          <w:rFonts w:cs="Arial"/>
        </w:rPr>
        <w:t xml:space="preserve"> (stavbna enota): je samostojna funkcionalna enota, primerna za samostojno uporabo;</w:t>
      </w:r>
      <w:r w:rsidR="00EC5ADC" w:rsidRPr="00EC5ADC">
        <w:rPr>
          <w:rFonts w:cs="Arial"/>
          <w:color w:val="C00000"/>
        </w:rPr>
        <w:t xml:space="preserve"> </w:t>
      </w:r>
    </w:p>
    <w:p w:rsidR="00EC5ADC" w:rsidRPr="00EC5ADC" w:rsidRDefault="00EC5ADC" w:rsidP="00C750BF">
      <w:pPr>
        <w:pStyle w:val="Odstavekseznama"/>
        <w:numPr>
          <w:ilvl w:val="0"/>
          <w:numId w:val="132"/>
        </w:numPr>
        <w:rPr>
          <w:rFonts w:cs="Arial"/>
          <w:lang w:val="sl-SI"/>
        </w:rPr>
      </w:pPr>
      <w:r w:rsidRPr="00EC5ADC">
        <w:rPr>
          <w:rFonts w:cs="Arial"/>
          <w:lang w:val="sl-SI"/>
        </w:rPr>
        <w:t>»</w:t>
      </w:r>
      <w:r w:rsidRPr="00EC5ADC">
        <w:rPr>
          <w:rFonts w:cs="Arial"/>
          <w:b/>
          <w:lang w:val="sl-SI"/>
        </w:rPr>
        <w:t>posamezni ukrep</w:t>
      </w:r>
      <w:r w:rsidRPr="00EC5ADC">
        <w:rPr>
          <w:rFonts w:cs="Arial"/>
          <w:lang w:val="sl-SI"/>
        </w:rPr>
        <w:t xml:space="preserve">« pomeni ukrep, ki zagotovi preverljivo ter merljivo ali ocenljivo izboljšanje energetske učinkovitosti ter je sprejet kot rezultat ukrepa politike; </w:t>
      </w:r>
    </w:p>
    <w:p w:rsidR="00EC5ADC" w:rsidRDefault="00426098" w:rsidP="00C750BF">
      <w:pPr>
        <w:pStyle w:val="Odstavekseznama"/>
        <w:numPr>
          <w:ilvl w:val="0"/>
          <w:numId w:val="132"/>
        </w:numPr>
        <w:rPr>
          <w:rFonts w:cs="Arial"/>
          <w:lang w:val="sl-SI"/>
        </w:rPr>
      </w:pPr>
      <w:r w:rsidRPr="00442A63">
        <w:rPr>
          <w:rFonts w:cs="Arial"/>
        </w:rPr>
        <w:t>»</w:t>
      </w:r>
      <w:r w:rsidR="00D97493" w:rsidRPr="00D6663F">
        <w:rPr>
          <w:rFonts w:cs="Arial"/>
          <w:b/>
        </w:rPr>
        <w:t>potrdilo o izvoru</w:t>
      </w:r>
      <w:r w:rsidRPr="00442A63">
        <w:rPr>
          <w:rFonts w:cs="Arial"/>
        </w:rPr>
        <w:t>«</w:t>
      </w:r>
      <w:r w:rsidR="00D97493" w:rsidRPr="00442A63">
        <w:rPr>
          <w:rFonts w:cs="Arial"/>
        </w:rPr>
        <w:t xml:space="preserve"> je javna listina</w:t>
      </w:r>
      <w:r w:rsidR="009D03D9">
        <w:rPr>
          <w:rFonts w:cs="Arial"/>
          <w:lang w:val="sl-SI"/>
        </w:rPr>
        <w:t xml:space="preserve"> v elektronski obliki</w:t>
      </w:r>
      <w:r w:rsidR="00D97493" w:rsidRPr="00442A63">
        <w:rPr>
          <w:rFonts w:cs="Arial"/>
        </w:rPr>
        <w:t>, ki dokazuje, da je določena količina električne energije proizvedena v soproizvodnji z visokim izkoristkom ali iz obnovljivih virov energije;</w:t>
      </w:r>
    </w:p>
    <w:p w:rsidR="00EC5ADC" w:rsidRPr="00EC5ADC" w:rsidRDefault="00EC5ADC" w:rsidP="00C750BF">
      <w:pPr>
        <w:pStyle w:val="Odstavekseznama"/>
        <w:numPr>
          <w:ilvl w:val="0"/>
          <w:numId w:val="132"/>
        </w:numPr>
        <w:rPr>
          <w:rFonts w:cs="Arial"/>
        </w:rPr>
      </w:pPr>
      <w:r w:rsidRPr="00EC5ADC">
        <w:rPr>
          <w:rFonts w:cs="Arial"/>
          <w:lang w:val="sl-SI"/>
        </w:rPr>
        <w:t>»</w:t>
      </w:r>
      <w:r w:rsidRPr="00EC5ADC">
        <w:rPr>
          <w:rFonts w:cs="Arial"/>
          <w:b/>
          <w:lang w:val="sl-SI"/>
        </w:rPr>
        <w:t>povezovalec</w:t>
      </w:r>
      <w:r w:rsidRPr="00EC5ADC">
        <w:rPr>
          <w:rFonts w:cs="Arial"/>
          <w:lang w:val="sl-SI"/>
        </w:rPr>
        <w:t>« pomeni ponudnika storitev povpraševanja, ki kombinira več kratkotrajnih bremen porabnika, z namenom da jih proda, lahko tudi na dražbi, na organiziranih trgih z energijo;</w:t>
      </w:r>
      <w:r w:rsidRPr="00EC5ADC">
        <w:rPr>
          <w:rFonts w:cs="Arial"/>
          <w:color w:val="C00000"/>
        </w:rPr>
        <w:t xml:space="preserve"> </w:t>
      </w:r>
    </w:p>
    <w:p w:rsidR="00EC5ADC" w:rsidRPr="00EC5ADC" w:rsidRDefault="00EC5ADC" w:rsidP="00C750BF">
      <w:pPr>
        <w:pStyle w:val="Odstavekseznama"/>
        <w:numPr>
          <w:ilvl w:val="0"/>
          <w:numId w:val="132"/>
        </w:numPr>
        <w:rPr>
          <w:rFonts w:cs="Arial"/>
          <w:lang w:val="sl-SI"/>
        </w:rPr>
      </w:pPr>
      <w:r w:rsidRPr="00EC5ADC">
        <w:rPr>
          <w:rFonts w:cs="Arial"/>
        </w:rPr>
        <w:t>»</w:t>
      </w:r>
      <w:r w:rsidRPr="00EC5ADC">
        <w:rPr>
          <w:rFonts w:cs="Arial"/>
          <w:b/>
        </w:rPr>
        <w:t>prihranek energije</w:t>
      </w:r>
      <w:r w:rsidRPr="00EC5ADC">
        <w:rPr>
          <w:rFonts w:cs="Arial"/>
        </w:rPr>
        <w:t xml:space="preserve">« pomeni količino prihranjene energije, določeno z meritvijo in/ali oceno porabe pred izvedbo ukrepa za izboljšanje energetske učinkovitosti in po njej, ob zagotovljenih normalnih zunanjih pogojih, ki vplivajo na porabo energije; </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prihranek primarne energije</w:t>
      </w:r>
      <w:r w:rsidRPr="00442A63">
        <w:rPr>
          <w:rFonts w:cs="Arial"/>
        </w:rPr>
        <w:t>«</w:t>
      </w:r>
      <w:r w:rsidR="00D97493" w:rsidRPr="00442A63">
        <w:rPr>
          <w:rFonts w:cs="Arial"/>
        </w:rPr>
        <w:t xml:space="preserve"> je prihranek energije dovedene z gorivom, ki ga ustvari proizvodna naprava s soproizvodnjo, v primerjavi z ločeno proizvodnjo električne energije in toplote;</w:t>
      </w:r>
    </w:p>
    <w:p w:rsidR="00D97493" w:rsidRPr="00442A63" w:rsidRDefault="00426098" w:rsidP="00C750BF">
      <w:pPr>
        <w:pStyle w:val="Odstavekseznama"/>
        <w:numPr>
          <w:ilvl w:val="0"/>
          <w:numId w:val="132"/>
        </w:numPr>
        <w:autoSpaceDE w:val="0"/>
        <w:autoSpaceDN w:val="0"/>
        <w:adjustRightInd w:val="0"/>
        <w:rPr>
          <w:rFonts w:cs="Arial"/>
        </w:rPr>
      </w:pPr>
      <w:r w:rsidRPr="00442A63">
        <w:rPr>
          <w:rFonts w:cs="Arial"/>
        </w:rPr>
        <w:t>»</w:t>
      </w:r>
      <w:r w:rsidR="00D97493" w:rsidRPr="00D6663F">
        <w:rPr>
          <w:rFonts w:cs="Arial"/>
          <w:b/>
        </w:rPr>
        <w:t>prihranek energije</w:t>
      </w:r>
      <w:r w:rsidRPr="00442A63">
        <w:rPr>
          <w:rFonts w:cs="Arial"/>
        </w:rPr>
        <w:t>«</w:t>
      </w:r>
      <w:r w:rsidR="00D97493" w:rsidRPr="00442A63">
        <w:rPr>
          <w:rFonts w:cs="Arial"/>
        </w:rPr>
        <w:t xml:space="preserve"> količina prihranjene končne energije pri končnih odjemalcih, določena z merjenjem in/ali oceno porabe pred in po izvedbi enega ali več energetskih storitev ali ukrepov za izboljšanje energetske učinkovitosti, ob zagotavljanju normalizacije za zunanje pogoje, ki vplivajo na porabo energije;</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priključitev na omrežje</w:t>
      </w:r>
      <w:r w:rsidRPr="00442A63">
        <w:rPr>
          <w:rFonts w:cs="Arial"/>
        </w:rPr>
        <w:t>«</w:t>
      </w:r>
      <w:r w:rsidR="00D97493" w:rsidRPr="00442A63">
        <w:rPr>
          <w:rFonts w:cs="Arial"/>
        </w:rPr>
        <w:t xml:space="preserve"> je fizična priključitev ali priklop na energetsko omrežje pod pogoji določenimi s tem zakonom;</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primarna energija</w:t>
      </w:r>
      <w:r w:rsidRPr="00442A63">
        <w:rPr>
          <w:rFonts w:cs="Arial"/>
        </w:rPr>
        <w:t>«</w:t>
      </w:r>
      <w:r w:rsidR="00D97493" w:rsidRPr="00442A63">
        <w:rPr>
          <w:rFonts w:cs="Arial"/>
        </w:rPr>
        <w:t xml:space="preserve"> pomeni energijo iz obnovljivih in neobnovljivih virov, ki ni bila pretvorjena ali spremenjena;</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program podpore za obnovljive vire</w:t>
      </w:r>
      <w:r w:rsidRPr="00442A63">
        <w:rPr>
          <w:rFonts w:cs="Arial"/>
        </w:rPr>
        <w:t>«</w:t>
      </w:r>
      <w:r w:rsidR="00D97493" w:rsidRPr="00442A63">
        <w:rPr>
          <w:rFonts w:cs="Arial"/>
        </w:rPr>
        <w:t xml:space="preserve"> pomeni vsak instrument, program ali mehanizem, ki ga uporabi država članica ali skupina držav članic in spodbuja uporabo energije iz obnovljivih virov z zmanjševanjem stroškov te energije, povečanjem cene, po kateri se lahko prodaja, ali povečanjem količine nabavljene energije na podlagi obveznosti glede obnovljive energije ali drugače. Sem med drugim spadajo naložbena pomoč, davčne oprostitve ali olajšave, vračilo davkov, programi podpore, ki zavezujejo k uporabi obnovljive energije, vključno s tistimi programi, ki uporabljajo zelene certifikate, in neposredni programi zaščite cen, vključno s tarifami za dovajanje toka in plačili premij;</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program podpore za energijsko učinkovitost</w:t>
      </w:r>
      <w:r w:rsidRPr="00442A63">
        <w:rPr>
          <w:rFonts w:cs="Arial"/>
        </w:rPr>
        <w:t>«</w:t>
      </w:r>
      <w:r w:rsidR="00D97493" w:rsidRPr="00442A63">
        <w:rPr>
          <w:rFonts w:cs="Arial"/>
        </w:rPr>
        <w:t xml:space="preserve"> pomeni vsak instrument, program ali mehanizem, ki ga uporabi država članica ali skupina držav članic in spodbuja ukrepe za povečanje energijske učinkovitosti. Sem med drugim spadajo naložbena pomoč, davčne oprostitve ali olajšave, vračilo davkov, programi podpore, ki zavezujejo k uporabi obnovljive energije, vključno s tistimi programi, ki uporabljajo zelene certifikate, in neposredni programi zaščite cen, vključno s tarifami za dovajanje toka in plačili premij;</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proizvajalec proizvodov povezanih z energijo</w:t>
      </w:r>
      <w:r w:rsidRPr="00442A63">
        <w:rPr>
          <w:rFonts w:cs="Arial"/>
        </w:rPr>
        <w:t>«</w:t>
      </w:r>
      <w:r w:rsidR="00D97493" w:rsidRPr="00442A63">
        <w:rPr>
          <w:rFonts w:cs="Arial"/>
        </w:rPr>
        <w:t xml:space="preserve"> pomeni vsako fizično ali pravno osebo, ki izdeluje proizvode povezane z energijo, ali se zanj načrtujejo ali izdelujejo in ki jih trži pod svojim imenom ali blagovno znamko.</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proizvod, povezan z energijo</w:t>
      </w:r>
      <w:r w:rsidRPr="00442A63">
        <w:rPr>
          <w:rFonts w:cs="Arial"/>
        </w:rPr>
        <w:t>«</w:t>
      </w:r>
      <w:r w:rsidR="00D97493" w:rsidRPr="00442A63">
        <w:rPr>
          <w:rFonts w:cs="Arial"/>
        </w:rPr>
        <w:t xml:space="preserve"> pomeni vsak proizvod, ki med uporabo vpliva na porabo energije ter je dan na trg in/ali v uporabo, vključno z deli, namenjenimi vgradnji v proizvode, povezane z energijo, ki so dani na trg in/ali v uporabo kot posamezni deli, namenjeni končnim uporabnikom, in za katere se lahko naredi samostojna ocena okoljske učinkovitosti;</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proizvodnja</w:t>
      </w:r>
      <w:r w:rsidRPr="00442A63">
        <w:rPr>
          <w:rFonts w:cs="Arial"/>
        </w:rPr>
        <w:t>«</w:t>
      </w:r>
      <w:r w:rsidR="00D97493" w:rsidRPr="00442A63">
        <w:rPr>
          <w:rFonts w:cs="Arial"/>
        </w:rPr>
        <w:t xml:space="preserve"> je fizikalni ali kemični proces transformacije goriv in obnovljivih virov energije v toploto ali električno ali druge oblike energije;</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proizvodna naprava</w:t>
      </w:r>
      <w:r w:rsidRPr="00442A63">
        <w:rPr>
          <w:rFonts w:cs="Arial"/>
        </w:rPr>
        <w:t>«</w:t>
      </w:r>
      <w:r w:rsidR="00D97493" w:rsidRPr="00442A63">
        <w:rPr>
          <w:rFonts w:cs="Arial"/>
        </w:rPr>
        <w:t xml:space="preserve"> je sklop opreme in instalacij, ki pretvarjajo druge vrste energij v električno energijo in lahko samostojno obratuje;</w:t>
      </w:r>
    </w:p>
    <w:p w:rsidR="00EC5ADC" w:rsidRPr="00EC5ADC" w:rsidRDefault="00426098" w:rsidP="00C750BF">
      <w:pPr>
        <w:pStyle w:val="Odstavekseznama"/>
        <w:numPr>
          <w:ilvl w:val="0"/>
          <w:numId w:val="132"/>
        </w:numPr>
        <w:rPr>
          <w:rFonts w:cs="Arial"/>
          <w:lang w:val="sl-SI"/>
        </w:rPr>
      </w:pPr>
      <w:r w:rsidRPr="00442A63">
        <w:rPr>
          <w:rFonts w:cs="Arial"/>
        </w:rPr>
        <w:t>»</w:t>
      </w:r>
      <w:r w:rsidR="00D97493" w:rsidRPr="00D6663F">
        <w:rPr>
          <w:rFonts w:cs="Arial"/>
          <w:b/>
        </w:rPr>
        <w:t>samoproizvodnja</w:t>
      </w:r>
      <w:r w:rsidRPr="00442A63">
        <w:rPr>
          <w:rFonts w:cs="Arial"/>
        </w:rPr>
        <w:t>«</w:t>
      </w:r>
      <w:r w:rsidR="00D97493" w:rsidRPr="00442A63">
        <w:rPr>
          <w:rFonts w:cs="Arial"/>
        </w:rPr>
        <w:t xml:space="preserve"> proizvodnja električne energije za lastn</w:t>
      </w:r>
      <w:r w:rsidR="00D6663F">
        <w:rPr>
          <w:rFonts w:cs="Arial"/>
          <w:lang w:val="sl-SI"/>
        </w:rPr>
        <w:t>o porabo</w:t>
      </w:r>
      <w:r w:rsidR="00D97493" w:rsidRPr="00442A63">
        <w:rPr>
          <w:rFonts w:cs="Arial"/>
        </w:rPr>
        <w:t>;</w:t>
      </w:r>
      <w:r w:rsidR="00EC5ADC" w:rsidRPr="00EC5ADC">
        <w:rPr>
          <w:rFonts w:cs="Arial"/>
          <w:color w:val="C00000"/>
        </w:rPr>
        <w:t xml:space="preserve"> </w:t>
      </w:r>
    </w:p>
    <w:p w:rsidR="00D97493" w:rsidRPr="00EC5ADC" w:rsidRDefault="00EC5ADC" w:rsidP="00C750BF">
      <w:pPr>
        <w:pStyle w:val="Odstavekseznama"/>
        <w:numPr>
          <w:ilvl w:val="0"/>
          <w:numId w:val="132"/>
        </w:numPr>
        <w:rPr>
          <w:rFonts w:cs="Arial"/>
        </w:rPr>
      </w:pPr>
      <w:r w:rsidRPr="00EC5ADC">
        <w:rPr>
          <w:rFonts w:cs="Arial"/>
          <w:lang w:val="sl-SI"/>
        </w:rPr>
        <w:t>»</w:t>
      </w:r>
      <w:r w:rsidRPr="00EC5ADC">
        <w:rPr>
          <w:rFonts w:cs="Arial"/>
          <w:b/>
          <w:lang w:val="sl-SI"/>
        </w:rPr>
        <w:t>sistem upravljanja z energijo</w:t>
      </w:r>
      <w:r w:rsidRPr="00EC5ADC">
        <w:rPr>
          <w:rFonts w:cs="Arial"/>
          <w:lang w:val="sl-SI"/>
        </w:rPr>
        <w:t xml:space="preserve">« pomeni sklop medsebojno povezanih ali medsebojno delujočih elementov načrta, ki določa cilj energetske učinkovitosti in strategijo za doseganje tega cilja; </w:t>
      </w:r>
    </w:p>
    <w:p w:rsidR="00EC5ADC" w:rsidRPr="00EC5ADC" w:rsidRDefault="00426098" w:rsidP="00C750BF">
      <w:pPr>
        <w:pStyle w:val="Odstavekseznama"/>
        <w:numPr>
          <w:ilvl w:val="0"/>
          <w:numId w:val="132"/>
        </w:numPr>
        <w:rPr>
          <w:rFonts w:cs="Arial"/>
          <w:lang w:val="sl-SI"/>
        </w:rPr>
      </w:pPr>
      <w:r w:rsidRPr="00442A63">
        <w:rPr>
          <w:rFonts w:cs="Arial"/>
        </w:rPr>
        <w:t>»</w:t>
      </w:r>
      <w:r w:rsidR="00D97493" w:rsidRPr="00D6663F">
        <w:rPr>
          <w:rFonts w:cs="Arial"/>
          <w:b/>
        </w:rPr>
        <w:t>skoraj nič-energijska stavba</w:t>
      </w:r>
      <w:r w:rsidRPr="00442A63">
        <w:rPr>
          <w:rFonts w:cs="Arial"/>
        </w:rPr>
        <w:t>«</w:t>
      </w:r>
      <w:r w:rsidR="00D97493" w:rsidRPr="00442A63">
        <w:rPr>
          <w:rFonts w:cs="Arial"/>
        </w:rPr>
        <w:t xml:space="preserve"> pomeni stavbo z zelo visoko energetsko učinkovitostjo oziroma zelo majhno količino potrebne energije za delovanje stavbe, pri čemer je potrebna energija v veliki meri proizvedena iz obnovljivih virov na kraju samem ali v bližini;</w:t>
      </w:r>
      <w:r w:rsidR="00EC5ADC" w:rsidRPr="00EC5ADC">
        <w:rPr>
          <w:rFonts w:cs="Arial"/>
          <w:color w:val="C00000"/>
        </w:rPr>
        <w:t xml:space="preserve"> </w:t>
      </w:r>
    </w:p>
    <w:p w:rsidR="00D97493" w:rsidRPr="00EC5ADC" w:rsidRDefault="00EC5ADC" w:rsidP="00C750BF">
      <w:pPr>
        <w:pStyle w:val="Odstavekseznama"/>
        <w:numPr>
          <w:ilvl w:val="0"/>
          <w:numId w:val="132"/>
        </w:numPr>
        <w:rPr>
          <w:rFonts w:cs="Arial"/>
        </w:rPr>
      </w:pPr>
      <w:r w:rsidRPr="00EC5ADC">
        <w:rPr>
          <w:rFonts w:cs="Arial"/>
          <w:lang w:val="sl-SI"/>
        </w:rPr>
        <w:t>»</w:t>
      </w:r>
      <w:r w:rsidRPr="00EC5ADC">
        <w:rPr>
          <w:rFonts w:cs="Arial"/>
          <w:b/>
          <w:lang w:val="sl-SI"/>
        </w:rPr>
        <w:t>skupna uporabna tlorisna površina</w:t>
      </w:r>
      <w:r w:rsidRPr="00EC5ADC">
        <w:rPr>
          <w:rFonts w:cs="Arial"/>
          <w:lang w:val="sl-SI"/>
        </w:rPr>
        <w:t xml:space="preserve">« pomeni tlorisno površino stavbe ali dela stavbe, kjer se uporablja energija za klimatiziranje prostora; </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soproizvodnja</w:t>
      </w:r>
      <w:r w:rsidRPr="00442A63">
        <w:rPr>
          <w:rFonts w:cs="Arial"/>
        </w:rPr>
        <w:t>«</w:t>
      </w:r>
      <w:r w:rsidR="00D97493" w:rsidRPr="00442A63">
        <w:rPr>
          <w:rFonts w:cs="Arial"/>
        </w:rPr>
        <w:t xml:space="preserve"> je postopek sočasne proizvodnje toplote in električne oziroma mehanske energije iz istega goriva oziroma vira energije;</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soproizvodnja z visokim izkoristkom</w:t>
      </w:r>
      <w:r w:rsidRPr="00442A63">
        <w:rPr>
          <w:rFonts w:cs="Arial"/>
        </w:rPr>
        <w:t>«</w:t>
      </w:r>
      <w:r w:rsidR="00D97493" w:rsidRPr="00442A63">
        <w:rPr>
          <w:rFonts w:cs="Arial"/>
        </w:rPr>
        <w:t xml:space="preserve"> je soproizvodnja, pri kateri je prihranek primarne energije večji od 10 %, ter vsa mikro soproizvodnja in mala soproizvodnja, če je prihranek primarne energije pri tej soproizvodnji večji od nič;</w:t>
      </w:r>
    </w:p>
    <w:p w:rsidR="00D6663F" w:rsidRDefault="000B4A28" w:rsidP="00C750BF">
      <w:pPr>
        <w:pStyle w:val="Odstavekseznama"/>
        <w:numPr>
          <w:ilvl w:val="0"/>
          <w:numId w:val="132"/>
        </w:numPr>
        <w:rPr>
          <w:rFonts w:cs="Arial"/>
          <w:lang w:val="sl-SI"/>
        </w:rPr>
      </w:pPr>
      <w:r w:rsidRPr="00442A63" w:rsidDel="000B4A28">
        <w:rPr>
          <w:rFonts w:cs="Arial"/>
        </w:rPr>
        <w:t xml:space="preserve"> </w:t>
      </w:r>
      <w:r w:rsidR="00426098" w:rsidRPr="00442A63">
        <w:rPr>
          <w:rFonts w:cs="Arial"/>
        </w:rPr>
        <w:t>»</w:t>
      </w:r>
      <w:r w:rsidR="00D97493" w:rsidRPr="00D6663F">
        <w:rPr>
          <w:rFonts w:cs="Arial"/>
          <w:b/>
        </w:rPr>
        <w:t>stavba</w:t>
      </w:r>
      <w:r w:rsidR="00426098" w:rsidRPr="00442A63">
        <w:rPr>
          <w:rFonts w:cs="Arial"/>
        </w:rPr>
        <w:t>«</w:t>
      </w:r>
      <w:r w:rsidR="00D97493" w:rsidRPr="00442A63">
        <w:rPr>
          <w:rFonts w:cs="Arial"/>
        </w:rPr>
        <w:t xml:space="preserve"> je objekt z enim ali več prostorov, v katere človek lahko vstopi in so namenjeni prebivanju ali opravljanju dejavnosti in v katerih se uporablja energija za zagotavljanje notranjih klimatskih pogojev</w:t>
      </w:r>
      <w:r w:rsidR="009325C3">
        <w:rPr>
          <w:rFonts w:cs="Arial"/>
          <w:lang w:val="sl-SI"/>
        </w:rPr>
        <w:t xml:space="preserve"> in ne gre za nezahtevni ali enostavni objekt po zakonodaji o graditvi objektov</w:t>
      </w:r>
      <w:r w:rsidR="00D97493" w:rsidRPr="00442A63">
        <w:rPr>
          <w:rFonts w:cs="Arial"/>
        </w:rPr>
        <w:t xml:space="preserve">; </w:t>
      </w:r>
    </w:p>
    <w:p w:rsidR="00D97493" w:rsidRPr="00D6663F" w:rsidRDefault="00D6663F" w:rsidP="00C750BF">
      <w:pPr>
        <w:pStyle w:val="Odstavekseznama"/>
        <w:numPr>
          <w:ilvl w:val="0"/>
          <w:numId w:val="132"/>
        </w:numPr>
        <w:rPr>
          <w:rFonts w:cs="Arial"/>
        </w:rPr>
      </w:pPr>
      <w:r w:rsidRPr="00D6663F">
        <w:rPr>
          <w:rFonts w:cs="Arial"/>
          <w:lang w:val="sl-SI"/>
        </w:rPr>
        <w:t>»</w:t>
      </w:r>
      <w:r w:rsidRPr="00D6663F">
        <w:rPr>
          <w:rFonts w:cs="Arial"/>
          <w:b/>
        </w:rPr>
        <w:t>stavba</w:t>
      </w:r>
      <w:r w:rsidRPr="00D6663F">
        <w:rPr>
          <w:rFonts w:cs="Arial"/>
          <w:lang w:val="sl-SI"/>
        </w:rPr>
        <w:t>«</w:t>
      </w:r>
      <w:r w:rsidRPr="00D6663F">
        <w:rPr>
          <w:rFonts w:cs="Arial"/>
        </w:rPr>
        <w:t xml:space="preserve"> je krita konstrukcija s stenami, v kateri se uporablja energija za zagotavljanje notranjih klimatskih pogojev; pojem stavba se lahko nanaša na stavbo kot celoto ali njene dele, ki so bili projektirani ali spremenjeni za ločeno uporabo;</w:t>
      </w:r>
      <w:r w:rsidRPr="00D6663F">
        <w:rPr>
          <w:rFonts w:cs="Arial"/>
          <w:color w:val="C00000"/>
        </w:rPr>
        <w:t xml:space="preserve"> </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stavba v javni rabi</w:t>
      </w:r>
      <w:r w:rsidRPr="00442A63">
        <w:rPr>
          <w:rFonts w:cs="Arial"/>
        </w:rPr>
        <w:t>«</w:t>
      </w:r>
      <w:r w:rsidR="00D97493" w:rsidRPr="00442A63">
        <w:rPr>
          <w:rFonts w:cs="Arial"/>
        </w:rPr>
        <w:t xml:space="preserve"> stavba, katere raba je pod enakimi pogoji namenjena vsem in ustreza opredelitvi nestanovanjske stavbe, namenjene javni rabi po predpisih s področja graditve objektov;</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stavbe organov javnega sektorja</w:t>
      </w:r>
      <w:r w:rsidRPr="00442A63">
        <w:rPr>
          <w:rFonts w:cs="Arial"/>
        </w:rPr>
        <w:t>«</w:t>
      </w:r>
      <w:r w:rsidR="00D97493" w:rsidRPr="00442A63">
        <w:rPr>
          <w:rFonts w:cs="Arial"/>
        </w:rPr>
        <w:t xml:space="preserve"> so vse stavbe, ki so v lasti ali uporabi organov javnega sektorja;</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stroškovno optimalna raven</w:t>
      </w:r>
      <w:r w:rsidRPr="00442A63">
        <w:rPr>
          <w:rFonts w:cs="Arial"/>
        </w:rPr>
        <w:t>«</w:t>
      </w:r>
      <w:r w:rsidR="00D97493" w:rsidRPr="00442A63">
        <w:rPr>
          <w:rFonts w:cs="Arial"/>
        </w:rPr>
        <w:t xml:space="preserve"> raven energetske učinkovitosti, ki vodi v najnižje stroške med ocenjenim ekonomskim življenjskim ciklom, pri čemer se najnižji stroški določijo ob upoštevanju stroškov naložb, povezanih z energijo, stroškov vzdrževanja in operativnih stroškov (vključno s stroški energije, energijskimi prihranki, kategorijo zadevne stavbe in zaslužki od proizvedene energije), kjer je to primerno, in stroškov odstranjevanja, kjer je to primerno. Stroškovno optimalna raven se nahaja v območju ravni učinkovitosti, kjer je analiza stroškov in koristi, izračunana med ocenjenim ekonomskim življenjskim ciklom, pozitivna; </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tehnični stavbni sistem</w:t>
      </w:r>
      <w:r w:rsidRPr="00442A63">
        <w:rPr>
          <w:rFonts w:cs="Arial"/>
        </w:rPr>
        <w:t>«</w:t>
      </w:r>
      <w:r w:rsidR="00D97493" w:rsidRPr="00442A63">
        <w:rPr>
          <w:rFonts w:cs="Arial"/>
        </w:rPr>
        <w:t xml:space="preserve"> pomeni tehnično opremo za ogrevanje, hlajenje, prezračevanje, sanitarno toplo vodo, razsvetljavo ali kombinacijo teh namenov sta</w:t>
      </w:r>
      <w:r w:rsidRPr="00442A63">
        <w:rPr>
          <w:rFonts w:cs="Arial"/>
        </w:rPr>
        <w:t>vbe ali posameznega dela stavbe</w:t>
      </w:r>
      <w:r w:rsidR="00D97493" w:rsidRPr="00442A63">
        <w:rPr>
          <w:rFonts w:cs="Arial"/>
        </w:rPr>
        <w:t>;</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tekoča goriva za ogrevanje</w:t>
      </w:r>
      <w:r w:rsidRPr="00442A63">
        <w:rPr>
          <w:rFonts w:cs="Arial"/>
        </w:rPr>
        <w:t>«</w:t>
      </w:r>
      <w:r w:rsidR="00D97493" w:rsidRPr="00442A63">
        <w:rPr>
          <w:rFonts w:cs="Arial"/>
        </w:rPr>
        <w:t xml:space="preserve"> so utekočinjen naftni plin (UNP), ostali petroleji, ekstra lahko kurilno olje, biodizel in kurilno olje, ki se uporabljajo za proizvodnjo toplote ne glede na namen porabe toplote;</w:t>
      </w:r>
    </w:p>
    <w:p w:rsidR="00D97493" w:rsidRPr="00442A63" w:rsidRDefault="00426098" w:rsidP="00C750BF">
      <w:pPr>
        <w:pStyle w:val="Odstavekseznama"/>
        <w:numPr>
          <w:ilvl w:val="0"/>
          <w:numId w:val="132"/>
        </w:numPr>
        <w:rPr>
          <w:rFonts w:cs="Arial"/>
        </w:rPr>
      </w:pPr>
      <w:r w:rsidRPr="00442A63">
        <w:rPr>
          <w:rFonts w:cs="Arial"/>
        </w:rPr>
        <w:t>»</w:t>
      </w:r>
      <w:r w:rsidR="00D97493" w:rsidRPr="00D6663F">
        <w:rPr>
          <w:rFonts w:cs="Arial"/>
          <w:b/>
        </w:rPr>
        <w:t>tekoča goriva za pogonski namen</w:t>
      </w:r>
      <w:r w:rsidRPr="00442A63">
        <w:rPr>
          <w:rFonts w:cs="Arial"/>
        </w:rPr>
        <w:t>«</w:t>
      </w:r>
      <w:r w:rsidR="00D97493" w:rsidRPr="00442A63">
        <w:rPr>
          <w:rFonts w:cs="Arial"/>
        </w:rPr>
        <w:t xml:space="preserve"> so utekočinjeni naftni plin (UNP), primarni bencin, motorni bencin – osvinčeni, motorni bencin – neosvinčeni, letalski bencin za batne motorje, bencinsko gorivo za reaktivne motorje, petrolejsko gorivo za reaktivne letalske motorje, ostali petroleji, dizelsko gorivo in tekoča biogoriva,ki se uporablja za pogon vseh vrst zračnih, vodnih, cestnih, tirnih in drugih vozil;</w:t>
      </w:r>
    </w:p>
    <w:p w:rsidR="00D97493" w:rsidRPr="00442A63" w:rsidRDefault="00426098" w:rsidP="00C750BF">
      <w:pPr>
        <w:pStyle w:val="Odstavekseznama"/>
        <w:numPr>
          <w:ilvl w:val="0"/>
          <w:numId w:val="132"/>
        </w:numPr>
        <w:rPr>
          <w:rFonts w:cs="Arial"/>
          <w:color w:val="19161B"/>
        </w:rPr>
      </w:pPr>
      <w:r w:rsidRPr="00442A63">
        <w:rPr>
          <w:rFonts w:cs="Arial"/>
          <w:color w:val="19161B"/>
        </w:rPr>
        <w:t>»</w:t>
      </w:r>
      <w:r w:rsidR="00D97493" w:rsidRPr="00D6663F">
        <w:rPr>
          <w:rFonts w:cs="Arial"/>
          <w:b/>
          <w:color w:val="19161B"/>
        </w:rPr>
        <w:t>toplota iz obnovljivih virov</w:t>
      </w:r>
      <w:r w:rsidRPr="00442A63">
        <w:rPr>
          <w:rFonts w:cs="Arial"/>
          <w:color w:val="19161B"/>
        </w:rPr>
        <w:t>«</w:t>
      </w:r>
      <w:r w:rsidR="00D97493" w:rsidRPr="00442A63">
        <w:rPr>
          <w:rFonts w:cs="Arial"/>
          <w:color w:val="19161B"/>
        </w:rPr>
        <w:t xml:space="preserve"> (končna bruto poraba energije iz obnovljivih virov za ogrevanje in hlajenje): </w:t>
      </w:r>
    </w:p>
    <w:p w:rsidR="00D97493" w:rsidRPr="0024786F" w:rsidRDefault="00D97493" w:rsidP="00D97493">
      <w:pPr>
        <w:ind w:left="720"/>
        <w:rPr>
          <w:rFonts w:cs="Arial"/>
        </w:rPr>
      </w:pPr>
      <w:r w:rsidRPr="0024786F">
        <w:rPr>
          <w:rFonts w:cs="Arial"/>
        </w:rPr>
        <w:t>a) toplota iz daljinskih sistemov ogrevanja ali hlajenja, proizvedena iz obnovljivih virov,</w:t>
      </w:r>
      <w:r w:rsidRPr="0024786F">
        <w:rPr>
          <w:rFonts w:cs="Arial"/>
        </w:rPr>
        <w:br/>
        <w:t xml:space="preserve">b) del toplote iz daljinskih sistemov ogrevanja ali hlajenja, ki jo iz obnovljivih virov energije proizvedejo kombinirane proizvodne naprave, ki uporabljajo tudi neobnovljive vire energije ter </w:t>
      </w:r>
      <w:r w:rsidRPr="0024786F">
        <w:rPr>
          <w:rFonts w:cs="Arial"/>
        </w:rPr>
        <w:br/>
        <w:t>c) druga energija iz obnovljivih virov v industriji, gospodinjstvih storitvenem sektorju, kmetijstvu, gozdarstvu in ribištvu za namene ogrevanja ali hlajenja prostorov ali za procesno ogrevanje ali hlajenje, pri čemer se upošteva tudi toplota, pridobljena iz energije okolice ali geotermalne energije s toplotnimi črpalkami, v kolikor pridobljena energija znatno  presega vnos primarne energije, potrebne za delovanje toplotne črpalke;</w:t>
      </w:r>
    </w:p>
    <w:p w:rsidR="00D97493" w:rsidRPr="00442A63" w:rsidRDefault="0024786F" w:rsidP="00C750BF">
      <w:pPr>
        <w:pStyle w:val="Odstavekseznama"/>
        <w:numPr>
          <w:ilvl w:val="0"/>
          <w:numId w:val="132"/>
        </w:numPr>
        <w:rPr>
          <w:rFonts w:cs="Arial"/>
        </w:rPr>
      </w:pPr>
      <w:r w:rsidRPr="00442A63">
        <w:rPr>
          <w:rFonts w:cs="Arial"/>
        </w:rPr>
        <w:t>»</w:t>
      </w:r>
      <w:r w:rsidR="00D97493" w:rsidRPr="00D6663F">
        <w:rPr>
          <w:rFonts w:cs="Arial"/>
          <w:b/>
        </w:rPr>
        <w:t>toplotna črpalka</w:t>
      </w:r>
      <w:r w:rsidRPr="00442A63">
        <w:rPr>
          <w:rFonts w:cs="Arial"/>
        </w:rPr>
        <w:t>«</w:t>
      </w:r>
      <w:r w:rsidR="00D97493" w:rsidRPr="00442A63">
        <w:rPr>
          <w:rFonts w:cs="Arial"/>
        </w:rPr>
        <w:t xml:space="preserve"> pomeni stroj, napravo ali sistem, ki prenaša toploto iz naravnega okolja (zrak, voda ali zemlja) v stavbo ali za uporabo v industriji, in sicer s preusmeritvijo naravnega toka toplote, tako da ta potuje od nižje k višji temperaturi. Pri povratnih toplotnih črpalkah je možno tudi prehajanje toplote iz stavbe v naravno okolje; </w:t>
      </w:r>
    </w:p>
    <w:p w:rsidR="00EC5ADC" w:rsidRPr="00EC5ADC" w:rsidRDefault="0024786F" w:rsidP="00C750BF">
      <w:pPr>
        <w:pStyle w:val="Odstavekseznama"/>
        <w:numPr>
          <w:ilvl w:val="0"/>
          <w:numId w:val="132"/>
        </w:numPr>
        <w:rPr>
          <w:rFonts w:cs="Arial"/>
        </w:rPr>
      </w:pPr>
      <w:r w:rsidRPr="0024786F">
        <w:rPr>
          <w:rFonts w:cs="Arial"/>
        </w:rPr>
        <w:t>»</w:t>
      </w:r>
      <w:r w:rsidR="00D97493" w:rsidRPr="00EC5ADC">
        <w:rPr>
          <w:rFonts w:cs="Arial"/>
          <w:b/>
        </w:rPr>
        <w:t>trgovec proizvodov, povezanih z energijo</w:t>
      </w:r>
      <w:r w:rsidRPr="0024786F">
        <w:rPr>
          <w:rFonts w:cs="Arial"/>
        </w:rPr>
        <w:t>«</w:t>
      </w:r>
      <w:r w:rsidR="00D97493" w:rsidRPr="0024786F">
        <w:rPr>
          <w:rFonts w:cs="Arial"/>
        </w:rPr>
        <w:t xml:space="preserve"> pomeni trgovca na drobno ali drugo osebo, ki proizvode povezane z energijo končnemu uporabniku prodaja, oddaja v najem, ponuja na obroke ali razstavlja (daje na ogled);</w:t>
      </w:r>
      <w:r w:rsidR="00EC5ADC" w:rsidRPr="00EC5ADC">
        <w:rPr>
          <w:rFonts w:cs="Arial"/>
          <w:color w:val="C00000"/>
        </w:rPr>
        <w:t xml:space="preserve"> </w:t>
      </w:r>
    </w:p>
    <w:p w:rsidR="00EC5ADC" w:rsidRPr="00EC5ADC" w:rsidRDefault="00EC5ADC" w:rsidP="00C750BF">
      <w:pPr>
        <w:pStyle w:val="Odstavekseznama"/>
        <w:numPr>
          <w:ilvl w:val="0"/>
          <w:numId w:val="132"/>
        </w:numPr>
        <w:rPr>
          <w:rFonts w:cs="Arial"/>
          <w:lang w:val="sl-SI"/>
        </w:rPr>
      </w:pPr>
      <w:r w:rsidRPr="00EC5ADC">
        <w:rPr>
          <w:rFonts w:cs="Arial"/>
          <w:lang w:val="sl-SI"/>
        </w:rPr>
        <w:t>»</w:t>
      </w:r>
      <w:r w:rsidRPr="00EC5ADC">
        <w:rPr>
          <w:rFonts w:cs="Arial"/>
          <w:b/>
        </w:rPr>
        <w:t>učinkovito daljinsko ogrevanje in hlajenje</w:t>
      </w:r>
      <w:r w:rsidRPr="00EC5ADC">
        <w:rPr>
          <w:rFonts w:cs="Arial"/>
          <w:lang w:val="sl-SI"/>
        </w:rPr>
        <w:t>«</w:t>
      </w:r>
      <w:r w:rsidRPr="00EC5ADC">
        <w:rPr>
          <w:rFonts w:cs="Arial"/>
        </w:rPr>
        <w:t xml:space="preserve"> pomeni sistem daljinskega ogrevanja ali hlajenja, pri katerem se uporablja vsaj 50 % energije iz obnovljivih virov, 50 % odvečne toplote, 75 % toplote iz soproizvodnje ali 50 % kombinacije takšne energije in toplote;</w:t>
      </w:r>
    </w:p>
    <w:p w:rsidR="00D97493" w:rsidRPr="00EC5ADC" w:rsidRDefault="00EC5ADC" w:rsidP="00C750BF">
      <w:pPr>
        <w:pStyle w:val="Odstavekseznama"/>
        <w:numPr>
          <w:ilvl w:val="0"/>
          <w:numId w:val="132"/>
        </w:numPr>
        <w:rPr>
          <w:rFonts w:cs="Arial"/>
        </w:rPr>
      </w:pPr>
      <w:r w:rsidRPr="00EC5ADC">
        <w:rPr>
          <w:rFonts w:cs="Arial"/>
          <w:lang w:val="sl-SI"/>
        </w:rPr>
        <w:t>»</w:t>
      </w:r>
      <w:r w:rsidRPr="00EC5ADC">
        <w:rPr>
          <w:rFonts w:cs="Arial"/>
          <w:b/>
          <w:lang w:val="sl-SI"/>
        </w:rPr>
        <w:t>udeležena stran</w:t>
      </w:r>
      <w:r w:rsidRPr="00EC5ADC">
        <w:rPr>
          <w:rFonts w:cs="Arial"/>
          <w:lang w:val="sl-SI"/>
        </w:rPr>
        <w:t xml:space="preserve">« pomeni podjetje ali javni organ, ki se je s prostovoljnim sporazumom zavezal, da bo dosegel nekatere cilje, ali ki je zajet v instrumentu nacionalne regulativne politike; </w:t>
      </w:r>
    </w:p>
    <w:p w:rsidR="00D97493" w:rsidRPr="0024786F" w:rsidRDefault="0024786F" w:rsidP="00C750BF">
      <w:pPr>
        <w:pStyle w:val="Odstavekseznama"/>
        <w:numPr>
          <w:ilvl w:val="0"/>
          <w:numId w:val="132"/>
        </w:numPr>
        <w:rPr>
          <w:rFonts w:cs="Arial"/>
        </w:rPr>
      </w:pPr>
      <w:r w:rsidRPr="0024786F">
        <w:rPr>
          <w:rFonts w:cs="Arial"/>
        </w:rPr>
        <w:t>»</w:t>
      </w:r>
      <w:r w:rsidR="00D97493" w:rsidRPr="00EC5ADC">
        <w:rPr>
          <w:rFonts w:cs="Arial"/>
          <w:b/>
        </w:rPr>
        <w:t>ukrep za izboljšanje energijske učinkovitosti</w:t>
      </w:r>
      <w:r w:rsidRPr="0024786F">
        <w:rPr>
          <w:rFonts w:cs="Arial"/>
        </w:rPr>
        <w:t>«</w:t>
      </w:r>
      <w:r w:rsidR="00D97493" w:rsidRPr="0024786F">
        <w:rPr>
          <w:rFonts w:cs="Arial"/>
        </w:rPr>
        <w:t xml:space="preserve"> je ukrep, ki običajno vodi k preverljivemu in merljivemu ali ocenljivemu izboljšanju energijske učinkovitosti;</w:t>
      </w:r>
    </w:p>
    <w:p w:rsidR="00D97493" w:rsidRPr="0024786F" w:rsidRDefault="0024786F" w:rsidP="00C750BF">
      <w:pPr>
        <w:pStyle w:val="Odstavekseznama"/>
        <w:numPr>
          <w:ilvl w:val="0"/>
          <w:numId w:val="132"/>
        </w:numPr>
        <w:rPr>
          <w:rFonts w:cs="Arial"/>
        </w:rPr>
      </w:pPr>
      <w:r w:rsidRPr="0024786F">
        <w:rPr>
          <w:rFonts w:cs="Arial"/>
        </w:rPr>
        <w:t>»</w:t>
      </w:r>
      <w:r w:rsidR="00D97493" w:rsidRPr="00EC5ADC">
        <w:rPr>
          <w:rFonts w:cs="Arial"/>
          <w:b/>
        </w:rPr>
        <w:t>upravljalci stavb organizacij javnega sektorja</w:t>
      </w:r>
      <w:r w:rsidRPr="0024786F">
        <w:rPr>
          <w:rFonts w:cs="Arial"/>
        </w:rPr>
        <w:t>«</w:t>
      </w:r>
      <w:r w:rsidR="00D97493" w:rsidRPr="0024786F">
        <w:rPr>
          <w:rFonts w:cs="Arial"/>
        </w:rPr>
        <w:t xml:space="preserve"> so organizacije, ki plačujejo stroške za energijo v stavbah  organizacij  javnega sektorja oziroma odločajo o investicijah v teh stavbah;</w:t>
      </w:r>
    </w:p>
    <w:p w:rsidR="00D97493" w:rsidRPr="0024786F" w:rsidRDefault="0024786F" w:rsidP="00C750BF">
      <w:pPr>
        <w:pStyle w:val="Odstavekseznama"/>
        <w:numPr>
          <w:ilvl w:val="0"/>
          <w:numId w:val="132"/>
        </w:numPr>
        <w:rPr>
          <w:rFonts w:cs="Arial"/>
        </w:rPr>
      </w:pPr>
      <w:r w:rsidRPr="0024786F">
        <w:rPr>
          <w:rFonts w:cs="Arial"/>
        </w:rPr>
        <w:t>»</w:t>
      </w:r>
      <w:r w:rsidR="00D97493" w:rsidRPr="00EC5ADC">
        <w:rPr>
          <w:rFonts w:cs="Arial"/>
          <w:b/>
        </w:rPr>
        <w:t>uvoznik proizvoda, povezanega z energijo</w:t>
      </w:r>
      <w:r w:rsidRPr="0024786F">
        <w:rPr>
          <w:rFonts w:cs="Arial"/>
        </w:rPr>
        <w:t>«</w:t>
      </w:r>
      <w:r w:rsidR="00D97493" w:rsidRPr="0024786F">
        <w:rPr>
          <w:rFonts w:cs="Arial"/>
        </w:rPr>
        <w:t xml:space="preserve"> je pravna oseba, ali posameznik, ki samostojno opravlja dejavnost s sedežem v Evropski uniji, ki proizvode, povezane z energijo,</w:t>
      </w:r>
      <w:r w:rsidR="00DE1550">
        <w:rPr>
          <w:rFonts w:cs="Arial"/>
        </w:rPr>
        <w:t xml:space="preserve"> </w:t>
      </w:r>
      <w:r w:rsidR="00D97493" w:rsidRPr="0024786F">
        <w:rPr>
          <w:rFonts w:cs="Arial"/>
        </w:rPr>
        <w:t>daje na trg Evropske unije iz tretjih držav;</w:t>
      </w:r>
    </w:p>
    <w:p w:rsidR="00D97493" w:rsidRPr="0024786F" w:rsidRDefault="0024786F" w:rsidP="00C750BF">
      <w:pPr>
        <w:pStyle w:val="Odstavekseznama"/>
        <w:numPr>
          <w:ilvl w:val="0"/>
          <w:numId w:val="132"/>
        </w:numPr>
        <w:rPr>
          <w:rFonts w:cs="Arial"/>
        </w:rPr>
      </w:pPr>
      <w:r w:rsidRPr="0024786F">
        <w:rPr>
          <w:rFonts w:cs="Arial"/>
        </w:rPr>
        <w:t>»</w:t>
      </w:r>
      <w:r w:rsidR="00D97493" w:rsidRPr="00EC5ADC">
        <w:rPr>
          <w:rFonts w:cs="Arial"/>
          <w:b/>
        </w:rPr>
        <w:t>varčevalni potencial</w:t>
      </w:r>
      <w:r w:rsidRPr="0024786F">
        <w:rPr>
          <w:rFonts w:cs="Arial"/>
        </w:rPr>
        <w:t>«</w:t>
      </w:r>
      <w:r w:rsidR="00D97493" w:rsidRPr="0024786F">
        <w:rPr>
          <w:rFonts w:cs="Arial"/>
        </w:rPr>
        <w:t xml:space="preserve"> je delež energije v skupnem obsegu rabe energije pri končnem porabniku, ki ga je možno znižati z ekonomsko utemeljenimi vlaganji;</w:t>
      </w:r>
    </w:p>
    <w:p w:rsidR="00D97493" w:rsidRPr="0024786F" w:rsidRDefault="0024786F" w:rsidP="00C750BF">
      <w:pPr>
        <w:pStyle w:val="Odstavekseznama"/>
        <w:numPr>
          <w:ilvl w:val="0"/>
          <w:numId w:val="132"/>
        </w:numPr>
        <w:rPr>
          <w:rFonts w:cs="Arial"/>
        </w:rPr>
      </w:pPr>
      <w:r w:rsidRPr="0024786F">
        <w:rPr>
          <w:rFonts w:cs="Arial"/>
        </w:rPr>
        <w:t>»</w:t>
      </w:r>
      <w:r w:rsidR="00D97493" w:rsidRPr="00EC5ADC">
        <w:rPr>
          <w:rFonts w:cs="Arial"/>
          <w:b/>
        </w:rPr>
        <w:t>večja obnova</w:t>
      </w:r>
      <w:r w:rsidRPr="0024786F">
        <w:rPr>
          <w:rFonts w:cs="Arial"/>
        </w:rPr>
        <w:t>«</w:t>
      </w:r>
      <w:r w:rsidR="00D97493" w:rsidRPr="0024786F">
        <w:rPr>
          <w:rFonts w:cs="Arial"/>
        </w:rPr>
        <w:t xml:space="preserve"> je rekonstrukcija ali investicijsko vzdrževanje stavbe, kjer se prenavlja več kot 25 % površine ovoja stavbe;</w:t>
      </w:r>
    </w:p>
    <w:p w:rsidR="00D97493" w:rsidRPr="00523F82" w:rsidRDefault="0024786F" w:rsidP="00C750BF">
      <w:pPr>
        <w:pStyle w:val="Odstavekseznama"/>
        <w:numPr>
          <w:ilvl w:val="0"/>
          <w:numId w:val="132"/>
        </w:numPr>
        <w:rPr>
          <w:rFonts w:cs="Arial"/>
        </w:rPr>
      </w:pPr>
      <w:r w:rsidRPr="0024786F">
        <w:rPr>
          <w:rFonts w:cs="Arial"/>
        </w:rPr>
        <w:t>»</w:t>
      </w:r>
      <w:r w:rsidR="00D97493" w:rsidRPr="00D6663F">
        <w:rPr>
          <w:rFonts w:cs="Arial"/>
          <w:b/>
        </w:rPr>
        <w:t>zasnova proizvoda</w:t>
      </w:r>
      <w:r w:rsidRPr="0024786F">
        <w:rPr>
          <w:rFonts w:cs="Arial"/>
        </w:rPr>
        <w:t>«</w:t>
      </w:r>
      <w:r w:rsidR="00D97493" w:rsidRPr="0024786F">
        <w:rPr>
          <w:rFonts w:cs="Arial"/>
        </w:rPr>
        <w:t xml:space="preserve"> pomeni vrsto postopkov, ki pretvarjajo pravne, tehnične, varnostne, funkcionalne, tržne ali druge zahteve v tehnične lastnosti proizvoda, katerim mora proizvod povezan z energijo ustrezati;</w:t>
      </w:r>
    </w:p>
    <w:p w:rsidR="00523F82" w:rsidRPr="00EC5ADC" w:rsidRDefault="00D6663F" w:rsidP="00C750BF">
      <w:pPr>
        <w:pStyle w:val="Odstavekseznama"/>
        <w:numPr>
          <w:ilvl w:val="0"/>
          <w:numId w:val="132"/>
        </w:numPr>
        <w:rPr>
          <w:rFonts w:cs="Arial"/>
        </w:rPr>
      </w:pPr>
      <w:r w:rsidRPr="00EC5ADC">
        <w:rPr>
          <w:rFonts w:cs="Arial"/>
          <w:lang w:val="sl-SI"/>
        </w:rPr>
        <w:t xml:space="preserve"> </w:t>
      </w:r>
      <w:r w:rsidR="00EC5ADC" w:rsidRPr="00EC5ADC">
        <w:rPr>
          <w:rFonts w:cs="Arial"/>
          <w:lang w:val="sl-SI"/>
        </w:rPr>
        <w:t>»</w:t>
      </w:r>
      <w:r w:rsidR="00EC5ADC" w:rsidRPr="00EC5ADC">
        <w:rPr>
          <w:rFonts w:cs="Arial"/>
          <w:b/>
          <w:lang w:val="sl-SI"/>
        </w:rPr>
        <w:t>zavezana stran</w:t>
      </w:r>
      <w:r w:rsidR="00EC5ADC" w:rsidRPr="00EC5ADC">
        <w:rPr>
          <w:rFonts w:cs="Arial"/>
          <w:lang w:val="sl-SI"/>
        </w:rPr>
        <w:t xml:space="preserve">« omeni distributerja energije ali podjetje za maloprodajo energije, ki ga zavezuje sistem obveznosti energetske učinkovitosti; </w:t>
      </w:r>
    </w:p>
    <w:p w:rsidR="00D97493" w:rsidRPr="00F14776" w:rsidRDefault="00D97493" w:rsidP="00D97493">
      <w:pPr>
        <w:rPr>
          <w:rFonts w:cs="Arial"/>
          <w:b/>
        </w:rPr>
      </w:pPr>
    </w:p>
    <w:p w:rsidR="0028750B" w:rsidRPr="0028750B" w:rsidRDefault="0028750B" w:rsidP="007D1782">
      <w:pPr>
        <w:pStyle w:val="Obrazloitev"/>
      </w:pPr>
      <w:r w:rsidRPr="0028750B">
        <w:t xml:space="preserve">Člen določa izraze s področja </w:t>
      </w:r>
      <w:r>
        <w:t>energijske učinkovitosti in obnovljvih virov energije, ki se uporabljajo v tem delu zakona, v uvodnem delu ter v prehodnih in kazenskih določbah.</w:t>
      </w:r>
      <w:r w:rsidRPr="0028750B">
        <w:t>.</w:t>
      </w:r>
    </w:p>
    <w:p w:rsidR="00D97493" w:rsidRPr="00F14776" w:rsidRDefault="00D97493" w:rsidP="00D97493">
      <w:pPr>
        <w:rPr>
          <w:rFonts w:cs="Arial"/>
          <w:b/>
        </w:rPr>
      </w:pPr>
    </w:p>
    <w:p w:rsidR="00D97493" w:rsidRPr="00F14776" w:rsidRDefault="00D97493" w:rsidP="00D97493">
      <w:pPr>
        <w:rPr>
          <w:rFonts w:cs="Arial"/>
          <w:bCs/>
        </w:rPr>
      </w:pPr>
    </w:p>
    <w:p w:rsidR="00D97493" w:rsidRDefault="00AD4405" w:rsidP="001E2586">
      <w:pPr>
        <w:pStyle w:val="Naslov2"/>
      </w:pPr>
      <w:bookmarkStart w:id="1259" w:name="_Toc358722177"/>
      <w:r w:rsidRPr="00AD4405">
        <w:t>II. P</w:t>
      </w:r>
      <w:r w:rsidR="00D97493" w:rsidRPr="00AD4405">
        <w:t>oglavje</w:t>
      </w:r>
      <w:r w:rsidRPr="00AD4405">
        <w:t>:</w:t>
      </w:r>
      <w:r w:rsidR="00D97493" w:rsidRPr="00AD4405">
        <w:t xml:space="preserve"> U</w:t>
      </w:r>
      <w:r w:rsidRPr="00AD4405">
        <w:t>RE IN</w:t>
      </w:r>
      <w:r w:rsidR="00D97493" w:rsidRPr="00AD4405">
        <w:t xml:space="preserve"> OVE</w:t>
      </w:r>
      <w:bookmarkEnd w:id="1259"/>
    </w:p>
    <w:p w:rsidR="00AD4405" w:rsidRPr="00AD4405" w:rsidRDefault="00AD4405" w:rsidP="00AD4405">
      <w:pPr>
        <w:jc w:val="center"/>
        <w:rPr>
          <w:rFonts w:cs="Arial"/>
          <w:b/>
        </w:rPr>
      </w:pPr>
    </w:p>
    <w:p w:rsidR="00D97493" w:rsidRPr="00A41C44" w:rsidRDefault="00D97493" w:rsidP="00391BB3">
      <w:pPr>
        <w:pStyle w:val="Naslov5"/>
      </w:pPr>
      <w:bookmarkStart w:id="1260" w:name="_Toc358722178"/>
      <w:r w:rsidRPr="00F14776">
        <w:t>člen</w:t>
      </w:r>
      <w:r w:rsidR="00A41C44">
        <w:br/>
      </w:r>
      <w:r w:rsidRPr="00A41C44">
        <w:t>(spodbujanje URE in OVE)</w:t>
      </w:r>
      <w:bookmarkEnd w:id="1260"/>
    </w:p>
    <w:p w:rsidR="00D97493" w:rsidRPr="00F14776" w:rsidRDefault="00D97493" w:rsidP="00D97493">
      <w:pPr>
        <w:jc w:val="center"/>
        <w:rPr>
          <w:rFonts w:cs="Arial"/>
        </w:rPr>
      </w:pPr>
    </w:p>
    <w:p w:rsidR="00D97493" w:rsidRPr="00F14776" w:rsidRDefault="00D97493" w:rsidP="00D97493">
      <w:pPr>
        <w:rPr>
          <w:rFonts w:cs="Arial"/>
        </w:rPr>
      </w:pPr>
      <w:r w:rsidRPr="00F14776">
        <w:rPr>
          <w:rFonts w:cs="Arial"/>
        </w:rPr>
        <w:t>(1) Spodbujanje ukrepov učinkovite rabe energije in rabe obnovljivih virov energije izvaja država s programi izobraževanja, informiranja in osveščanja javnosti, z energetskim svetovanjem, spodbujanjem energetskih pregledov, pripravo standardov in predpisov, fiskalnimi ukrepi, finančnimi spodbudami in drugimi oblikami spodbud.</w:t>
      </w:r>
    </w:p>
    <w:p w:rsidR="00171795" w:rsidRPr="00171795" w:rsidRDefault="00D97493" w:rsidP="00171795">
      <w:pPr>
        <w:rPr>
          <w:rFonts w:cs="Arial"/>
        </w:rPr>
      </w:pPr>
      <w:r w:rsidRPr="00F14776">
        <w:rPr>
          <w:rFonts w:cs="Arial"/>
        </w:rPr>
        <w:br/>
      </w:r>
      <w:r w:rsidR="00171795" w:rsidRPr="00171795">
        <w:rPr>
          <w:rFonts w:cs="Arial"/>
        </w:rPr>
        <w:t>(2) Ministrstvo, pristojno za energijo, izvaja na nacionalnem nivoju naslednje naloge:</w:t>
      </w:r>
    </w:p>
    <w:p w:rsidR="00171795" w:rsidRPr="00171795" w:rsidRDefault="00171795" w:rsidP="00171795">
      <w:pPr>
        <w:numPr>
          <w:ilvl w:val="0"/>
          <w:numId w:val="89"/>
        </w:numPr>
        <w:rPr>
          <w:rFonts w:cs="Arial"/>
        </w:rPr>
      </w:pPr>
      <w:r w:rsidRPr="00171795">
        <w:rPr>
          <w:rFonts w:cs="Arial"/>
        </w:rPr>
        <w:t>samo ali preko agenta pripravlja in izvaja programe za spodbujanje učinkovite rabe energije in rabe obnovljivih virov energije, energetskih storitev, izdelave energetskih pregledov ter energetskega svetovanja,</w:t>
      </w:r>
    </w:p>
    <w:p w:rsidR="00171795" w:rsidRPr="00171795" w:rsidRDefault="00171795" w:rsidP="00171795">
      <w:pPr>
        <w:numPr>
          <w:ilvl w:val="0"/>
          <w:numId w:val="89"/>
        </w:numPr>
        <w:rPr>
          <w:rFonts w:cs="Arial"/>
        </w:rPr>
      </w:pPr>
      <w:r w:rsidRPr="00171795">
        <w:rPr>
          <w:rFonts w:cs="Arial"/>
        </w:rPr>
        <w:t>pripravlja, izvaja in promovira predpise, ki spodbujajo učinkovito rabo energije in izrabo obnovljivih virov,</w:t>
      </w:r>
    </w:p>
    <w:p w:rsidR="00171795" w:rsidRPr="00171795" w:rsidRDefault="00171795" w:rsidP="00171795">
      <w:pPr>
        <w:numPr>
          <w:ilvl w:val="0"/>
          <w:numId w:val="89"/>
        </w:numPr>
        <w:rPr>
          <w:rFonts w:cs="Arial"/>
        </w:rPr>
      </w:pPr>
      <w:r w:rsidRPr="00171795">
        <w:rPr>
          <w:rFonts w:cs="Arial"/>
        </w:rPr>
        <w:t>spremlja energijsko učinkovitost in realizacijo varčevalnih potencialov in rabe obnovljivih virov,</w:t>
      </w:r>
    </w:p>
    <w:p w:rsidR="00171795" w:rsidRPr="00171795" w:rsidRDefault="00171795" w:rsidP="00171795">
      <w:pPr>
        <w:numPr>
          <w:ilvl w:val="0"/>
          <w:numId w:val="89"/>
        </w:numPr>
        <w:rPr>
          <w:rFonts w:cs="Arial"/>
        </w:rPr>
      </w:pPr>
      <w:r w:rsidRPr="00171795">
        <w:rPr>
          <w:rFonts w:cs="Arial"/>
        </w:rPr>
        <w:t>sodeluje na mednarodni ravni na področju učinkovite rabe energije in rabe obnovljivih virov energije.</w:t>
      </w:r>
    </w:p>
    <w:p w:rsidR="00171795" w:rsidRPr="00171795" w:rsidRDefault="00171795" w:rsidP="00171795">
      <w:pPr>
        <w:rPr>
          <w:rFonts w:cs="Arial"/>
        </w:rPr>
      </w:pPr>
      <w:r w:rsidRPr="00171795">
        <w:rPr>
          <w:rFonts w:cs="Arial"/>
        </w:rPr>
        <w:br/>
        <w:t xml:space="preserve">(3) Eko sklad na nacionalnem nivoju pripravlja in izvaja programe za izboljšanje energijske učinkovitosti z namenom doseganja prihrankov energije in potrjuje programe zavezancev za zagotavljanje prihrankov energije pri končnih odjemalcih. Eko sklad dodeljuje nepovratna sredstva po tem zakonu na podlagi potrjenega programa za izboljšanje energijske učinkovitosti in po postopku, določenem z zakonom o varstvu okolja za dodeljevanje namenskega premoženja Eko sklada, kolikor ta zakon ne določa drugače. </w:t>
      </w:r>
    </w:p>
    <w:p w:rsidR="00171795" w:rsidRPr="00171795" w:rsidRDefault="00171795" w:rsidP="00171795">
      <w:pPr>
        <w:rPr>
          <w:rFonts w:cs="Arial"/>
        </w:rPr>
      </w:pPr>
    </w:p>
    <w:p w:rsidR="00171795" w:rsidRPr="00171795" w:rsidRDefault="00171795" w:rsidP="00171795">
      <w:pPr>
        <w:rPr>
          <w:rFonts w:cs="Arial"/>
        </w:rPr>
      </w:pPr>
      <w:r w:rsidRPr="00171795">
        <w:rPr>
          <w:rFonts w:cs="Arial"/>
        </w:rPr>
        <w:t>(4) Ukrepi in mehanizmi za spodbujanje učinkovite rabe eneegije in uporabe obnovljivh virov so podrobno določeni v nacionalnih akcijskih načrtih.</w:t>
      </w:r>
    </w:p>
    <w:p w:rsidR="00D97493" w:rsidRPr="00F14776" w:rsidRDefault="00D97493" w:rsidP="00171795">
      <w:pPr>
        <w:rPr>
          <w:rFonts w:cs="Arial"/>
        </w:rPr>
      </w:pPr>
    </w:p>
    <w:p w:rsidR="00D97493" w:rsidRDefault="00D97493" w:rsidP="00AD4405">
      <w:pPr>
        <w:spacing w:after="240"/>
        <w:rPr>
          <w:rFonts w:cs="Arial"/>
        </w:rPr>
      </w:pPr>
      <w:r w:rsidRPr="00F14776">
        <w:rPr>
          <w:rFonts w:cs="Arial"/>
        </w:rPr>
        <w:t>(</w:t>
      </w:r>
      <w:r w:rsidR="00171795">
        <w:rPr>
          <w:rFonts w:cs="Arial"/>
        </w:rPr>
        <w:t>5</w:t>
      </w:r>
      <w:r w:rsidRPr="00F14776">
        <w:rPr>
          <w:rFonts w:cs="Arial"/>
        </w:rPr>
        <w:t xml:space="preserve">) Samoupravne lokalne skupnosti izvajajo programe učinkovite rabe energije in izrabe obnovljivih virov energije v okviru svojih pristojnosti na osnovi izdelanih lokalnih energetskih konceptov. </w:t>
      </w:r>
    </w:p>
    <w:p w:rsidR="00171795" w:rsidRPr="00171795" w:rsidRDefault="00354847" w:rsidP="00171795">
      <w:pPr>
        <w:pStyle w:val="Obrazloitev"/>
      </w:pPr>
      <w:r w:rsidRPr="00354847">
        <w:t>Člen določa naloge s področja učinkovite rabe in obnovljvih virov energije in razmejuje pristojnost različnih akterjev na področju.</w:t>
      </w:r>
      <w:r>
        <w:t xml:space="preserve"> Izrecno je določeno, kaj dela ministrstvo, Eko sklad in lokalne skupnosti.</w:t>
      </w:r>
      <w:r w:rsidR="00171795" w:rsidRPr="00171795">
        <w:rPr>
          <w:color w:val="C0504D" w:themeColor="accent2"/>
        </w:rPr>
        <w:t xml:space="preserve"> </w:t>
      </w:r>
      <w:r w:rsidR="00171795" w:rsidRPr="00171795">
        <w:t xml:space="preserve">Člen prenaša določbo prvega odstavka člena 12 </w:t>
      </w:r>
      <w:r w:rsidR="00171795">
        <w:t>D</w:t>
      </w:r>
      <w:r w:rsidR="00171795" w:rsidRPr="00171795">
        <w:t>irektive</w:t>
      </w:r>
      <w:r w:rsidR="00171795">
        <w:t xml:space="preserve"> </w:t>
      </w:r>
      <w:r w:rsidR="00171795" w:rsidRPr="00171795">
        <w:t>2012/27/EU.</w:t>
      </w:r>
    </w:p>
    <w:p w:rsidR="00354847" w:rsidRPr="00354847" w:rsidRDefault="00354847" w:rsidP="007D1782">
      <w:pPr>
        <w:pStyle w:val="Obrazloitev"/>
      </w:pPr>
    </w:p>
    <w:p w:rsidR="00D97493" w:rsidRPr="00A41C44" w:rsidRDefault="00D97493" w:rsidP="00391BB3">
      <w:pPr>
        <w:pStyle w:val="Naslov5"/>
      </w:pPr>
      <w:bookmarkStart w:id="1261" w:name="_Ref296000734"/>
      <w:bookmarkStart w:id="1262" w:name="_Toc358722179"/>
      <w:r w:rsidRPr="00F14776">
        <w:t>člen</w:t>
      </w:r>
      <w:r w:rsidR="00A41C44">
        <w:br/>
      </w:r>
      <w:r w:rsidRPr="00A41C44">
        <w:t>(namen spodbujanja URE in OVE)</w:t>
      </w:r>
      <w:bookmarkEnd w:id="1261"/>
      <w:bookmarkEnd w:id="1262"/>
    </w:p>
    <w:p w:rsidR="00D97493" w:rsidRPr="00F14776" w:rsidRDefault="00D97493" w:rsidP="00D97493">
      <w:pPr>
        <w:rPr>
          <w:rFonts w:cs="Arial"/>
        </w:rPr>
      </w:pPr>
    </w:p>
    <w:p w:rsidR="00D97493" w:rsidRPr="00F14776" w:rsidRDefault="00D97493" w:rsidP="00D97493">
      <w:pPr>
        <w:rPr>
          <w:rFonts w:cs="Arial"/>
        </w:rPr>
      </w:pPr>
      <w:r w:rsidRPr="00F14776">
        <w:rPr>
          <w:rFonts w:cs="Arial"/>
        </w:rPr>
        <w:t>(1) Spodbujanje ukrepov učinkovite rabe energije in rabe obnovljivih virov energije se izvaja z namenom zmanjšanja porabe energije, povečanja količine in deleža obnovljivih virov energije, povečanja zanesljivosti oskrbe z energijo, zmanjšanja uvozne odvisnosti pri oskrbi z energijo in drugih energetskih razlogov, ki so določeni v nacionalnem energetskem programu.</w:t>
      </w:r>
    </w:p>
    <w:p w:rsidR="00D97493" w:rsidRPr="00F14776" w:rsidRDefault="00D97493" w:rsidP="00D97493">
      <w:pPr>
        <w:rPr>
          <w:rFonts w:cs="Arial"/>
        </w:rPr>
      </w:pPr>
    </w:p>
    <w:p w:rsidR="00D97493" w:rsidRPr="00F14776" w:rsidRDefault="00D97493" w:rsidP="00D97493">
      <w:pPr>
        <w:rPr>
          <w:rFonts w:cs="Arial"/>
        </w:rPr>
      </w:pPr>
      <w:r w:rsidRPr="00F14776">
        <w:rPr>
          <w:rFonts w:cs="Arial"/>
        </w:rPr>
        <w:t>(2) Višina spodbud je z energijskega vidika oblikovana stroškovno učinkovito in mora zagotavljati izvedbo ukrepov. Pogoji in merila za dodelitev spodbud in upravičence do spodbud so določeni v predpis</w:t>
      </w:r>
      <w:r w:rsidR="00AD4405">
        <w:rPr>
          <w:rFonts w:cs="Arial"/>
        </w:rPr>
        <w:t xml:space="preserve">u iz drugega odstavka </w:t>
      </w:r>
      <w:r w:rsidR="002143F0" w:rsidRPr="00D06C39">
        <w:rPr>
          <w:rFonts w:cs="Arial"/>
        </w:rPr>
        <w:fldChar w:fldCharType="begin"/>
      </w:r>
      <w:r w:rsidR="00D06C39" w:rsidRPr="00D06C39">
        <w:rPr>
          <w:rFonts w:cs="Arial"/>
        </w:rPr>
        <w:instrText xml:space="preserve"> REF _Ref295998923 \r \h </w:instrText>
      </w:r>
      <w:r w:rsidR="002143F0" w:rsidRPr="00D06C39">
        <w:rPr>
          <w:rFonts w:cs="Arial"/>
        </w:rPr>
      </w:r>
      <w:r w:rsidR="002143F0" w:rsidRPr="00D06C39">
        <w:rPr>
          <w:rFonts w:cs="Arial"/>
        </w:rPr>
        <w:fldChar w:fldCharType="separate"/>
      </w:r>
      <w:r w:rsidR="00AD6E8B">
        <w:rPr>
          <w:rFonts w:cs="Arial"/>
        </w:rPr>
        <w:t>361</w:t>
      </w:r>
      <w:r w:rsidR="002143F0" w:rsidRPr="00D06C39">
        <w:rPr>
          <w:rFonts w:cs="Arial"/>
        </w:rPr>
        <w:fldChar w:fldCharType="end"/>
      </w:r>
      <w:r w:rsidR="00AD4405" w:rsidRPr="00D06C39">
        <w:rPr>
          <w:rFonts w:cs="Arial"/>
        </w:rPr>
        <w:t xml:space="preserve">. </w:t>
      </w:r>
      <w:r w:rsidR="00D06C39" w:rsidRPr="00D06C39">
        <w:rPr>
          <w:rFonts w:cs="Arial"/>
        </w:rPr>
        <w:t>č</w:t>
      </w:r>
      <w:r w:rsidR="00AD4405" w:rsidRPr="00D06C39">
        <w:rPr>
          <w:rFonts w:cs="Arial"/>
        </w:rPr>
        <w:t>lena</w:t>
      </w:r>
      <w:r w:rsidR="00D06C39">
        <w:rPr>
          <w:rFonts w:cs="Arial"/>
        </w:rPr>
        <w:t xml:space="preserve"> tega zakona</w:t>
      </w:r>
      <w:r w:rsidR="00AD4405">
        <w:rPr>
          <w:rFonts w:cs="Arial"/>
        </w:rPr>
        <w:t>.</w:t>
      </w:r>
    </w:p>
    <w:p w:rsidR="00D97493" w:rsidRPr="00F14776" w:rsidRDefault="00D97493" w:rsidP="00D97493">
      <w:pPr>
        <w:rPr>
          <w:rFonts w:cs="Arial"/>
        </w:rPr>
      </w:pPr>
    </w:p>
    <w:p w:rsidR="00D97493" w:rsidRPr="00F14776" w:rsidRDefault="00D97493" w:rsidP="00D97493">
      <w:pPr>
        <w:rPr>
          <w:rFonts w:cs="Arial"/>
        </w:rPr>
      </w:pPr>
      <w:r w:rsidRPr="00F14776">
        <w:rPr>
          <w:rFonts w:cs="Arial"/>
        </w:rPr>
        <w:t>(3) Ne glede na določbo drugega odstavka je višina spodbud v primeru celovite energetske sanacije obstoječih objektov, ki vključuje sanacijo ovoja stavbe, sanacijo stavbnih tehničnih sistemov in vgradnjo naprav za izrabo obnovljivih virov, relativno višja, tako da investitorje spodbuja k celoviti sanaciji.</w:t>
      </w:r>
    </w:p>
    <w:p w:rsidR="00D97493" w:rsidRPr="00F14776" w:rsidRDefault="00D97493" w:rsidP="00D97493">
      <w:pPr>
        <w:rPr>
          <w:rFonts w:cs="Arial"/>
        </w:rPr>
      </w:pPr>
    </w:p>
    <w:p w:rsidR="00D97493" w:rsidRPr="00F14776" w:rsidRDefault="00D97493" w:rsidP="00D97493">
      <w:pPr>
        <w:rPr>
          <w:rFonts w:cs="Arial"/>
        </w:rPr>
      </w:pPr>
      <w:r w:rsidRPr="00F14776">
        <w:rPr>
          <w:rFonts w:cs="Arial"/>
        </w:rPr>
        <w:t>(4) Ne glede na določbo drugega odstavka se pri določitvi načinov spodbujanja in višine spodbud upošteva tudi vidik zmanjševanja energetske revščine. Ukrepi, ki zmanjšujejo energetsko revščino morajo biti vključeni v vse programe spodbujanja ukrepov za povečanje energijske učinkovitosti in obnovljivih virov energije za proizvodnjo toplote v gospodinjstvih.</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(5) Ne glede na določbo drugega odstavka se lahko pri določitvi načinov spodbujanja in višine spodbud upoštevajo tudi drugi vidiki kot so: varovanje okolja, predvsem zmanjševanje emisij, ohranjanje narave, uporaba naravnih materialov, spodbujanje </w:t>
      </w:r>
      <w:r w:rsidR="00171795">
        <w:rPr>
          <w:rFonts w:cs="Arial"/>
        </w:rPr>
        <w:t xml:space="preserve">zaposlovanja, spodbujanje </w:t>
      </w:r>
      <w:r w:rsidRPr="00F14776">
        <w:rPr>
          <w:rFonts w:cs="Arial"/>
        </w:rPr>
        <w:t>tehnologij, spodbujanje regionalnega razvoja.</w:t>
      </w:r>
    </w:p>
    <w:p w:rsidR="00D97493" w:rsidRPr="00F14776" w:rsidRDefault="00D97493" w:rsidP="00D97493">
      <w:pPr>
        <w:rPr>
          <w:rFonts w:cs="Arial"/>
        </w:rPr>
      </w:pPr>
    </w:p>
    <w:p w:rsidR="00D97493" w:rsidRDefault="00D97493" w:rsidP="00D97493">
      <w:pPr>
        <w:rPr>
          <w:rFonts w:cs="Arial"/>
        </w:rPr>
      </w:pPr>
      <w:r w:rsidRPr="00F14776">
        <w:rPr>
          <w:rFonts w:cs="Arial"/>
        </w:rPr>
        <w:t xml:space="preserve">(6) Ne glede na  določbo drugega odstavka je lahko spodbuda za demonstracijske projekte višja. </w:t>
      </w:r>
    </w:p>
    <w:p w:rsidR="00354847" w:rsidRDefault="00354847" w:rsidP="00D97493">
      <w:pPr>
        <w:rPr>
          <w:rFonts w:cs="Arial"/>
        </w:rPr>
      </w:pPr>
    </w:p>
    <w:p w:rsidR="00E12C5C" w:rsidRPr="00E12C5C" w:rsidRDefault="00E12C5C" w:rsidP="007D1782">
      <w:pPr>
        <w:pStyle w:val="Obrazloitev"/>
      </w:pPr>
      <w:r w:rsidRPr="00E12C5C">
        <w:t>Člen določa osnovni namen spodbujanja ukrepov učinkovite rabe energije in rabe obnovljivih virov energije. Osnovni namen je izboljšanje parametrov oziroma kazalcev oskrbe in rabe z energijo v državi. Ti kazalci so raba oziroma zmanjšanje rabe energije, povečanja količine in deleža obnovljivih virov energije, povečanja zanesljivosti oskrbe z energijo, zmanjšanja uvozne odvisnosti pri oskrbi z energijo in drugih energetskih razlogov, ki so določeni v nacionalnem energetskem programu</w:t>
      </w:r>
    </w:p>
    <w:p w:rsidR="00E12C5C" w:rsidRPr="00E12C5C" w:rsidRDefault="00E12C5C" w:rsidP="007D1782">
      <w:pPr>
        <w:pStyle w:val="Obrazloitev"/>
      </w:pPr>
      <w:r w:rsidRPr="00E12C5C">
        <w:t>Kljub temu, da je osnovni namen spodbujanja ukrepov učinkovite rabe energije in rabe obnovljivih virov energije energetski, so v členu določeni tudi drugi vidiki, ki so pri oblikovanju spodbud lahko upoštevani.</w:t>
      </w:r>
    </w:p>
    <w:p w:rsidR="00354847" w:rsidRPr="00354847" w:rsidRDefault="00E12C5C" w:rsidP="00D97493">
      <w:pPr>
        <w:rPr>
          <w:rFonts w:cs="Arial"/>
          <w:i/>
          <w:color w:val="1F497D" w:themeColor="text2"/>
        </w:rPr>
      </w:pPr>
      <w:r w:rsidRPr="00354847" w:rsidDel="00E12C5C">
        <w:rPr>
          <w:rFonts w:cs="Arial"/>
          <w:i/>
          <w:color w:val="1F497D" w:themeColor="text2"/>
        </w:rPr>
        <w:t xml:space="preserve"> </w:t>
      </w:r>
    </w:p>
    <w:p w:rsidR="008E6CCF" w:rsidRPr="00F14776" w:rsidRDefault="008E6CCF" w:rsidP="00D97493">
      <w:pPr>
        <w:rPr>
          <w:rFonts w:cs="Arial"/>
        </w:rPr>
      </w:pPr>
    </w:p>
    <w:p w:rsidR="00D97493" w:rsidRPr="00A41C44" w:rsidRDefault="00D97493" w:rsidP="00391BB3">
      <w:pPr>
        <w:pStyle w:val="Naslov5"/>
      </w:pPr>
      <w:bookmarkStart w:id="1263" w:name="_Toc358722180"/>
      <w:r w:rsidRPr="00F14776">
        <w:t>člen</w:t>
      </w:r>
      <w:r w:rsidR="00A41C44">
        <w:br/>
      </w:r>
      <w:r w:rsidRPr="00A41C44">
        <w:t>(skoraj nič-energijske stavbe)</w:t>
      </w:r>
      <w:bookmarkEnd w:id="1263"/>
    </w:p>
    <w:p w:rsidR="00D97493" w:rsidRPr="00F14776" w:rsidRDefault="00D97493" w:rsidP="00D97493">
      <w:pPr>
        <w:rPr>
          <w:rFonts w:cs="Arial"/>
        </w:rPr>
      </w:pPr>
    </w:p>
    <w:p w:rsidR="00976FA9" w:rsidRPr="00976FA9" w:rsidRDefault="00976FA9" w:rsidP="00976FA9">
      <w:pPr>
        <w:pStyle w:val="Obrazloitev"/>
        <w:rPr>
          <w:rFonts w:cs="Arial"/>
          <w:i w:val="0"/>
          <w:color w:val="auto"/>
        </w:rPr>
      </w:pPr>
      <w:r w:rsidRPr="00976FA9">
        <w:rPr>
          <w:rFonts w:cs="Arial"/>
          <w:i w:val="0"/>
          <w:color w:val="auto"/>
        </w:rPr>
        <w:t xml:space="preserve">Od 31. decembra 2020 morajo biti vse nove stavbe skoraj nič-energijske. To velja za vse nove stavbe, ki so jih </w:t>
      </w:r>
      <w:r w:rsidR="00315CA3">
        <w:rPr>
          <w:rFonts w:cs="Arial"/>
          <w:i w:val="0"/>
          <w:color w:val="auto"/>
        </w:rPr>
        <w:t xml:space="preserve">osebe javnega </w:t>
      </w:r>
      <w:r w:rsidR="005E3501">
        <w:rPr>
          <w:rFonts w:cs="Arial"/>
          <w:i w:val="0"/>
          <w:color w:val="auto"/>
        </w:rPr>
        <w:t>sektorja</w:t>
      </w:r>
      <w:r w:rsidRPr="00976FA9">
        <w:rPr>
          <w:rFonts w:cs="Arial"/>
          <w:i w:val="0"/>
          <w:color w:val="auto"/>
        </w:rPr>
        <w:t xml:space="preserve"> začele uporabljati kot najemniki ali lastniki prvič po 31.12.2018. Od tega datuma se tudi ne more izdati gradbeno dovoljenje, če projekt ne upošteva te zahteve.</w:t>
      </w:r>
    </w:p>
    <w:p w:rsidR="00976FA9" w:rsidRPr="00976FA9" w:rsidRDefault="00976FA9" w:rsidP="00976FA9">
      <w:pPr>
        <w:pStyle w:val="Obrazloitev"/>
        <w:rPr>
          <w:rFonts w:cs="Arial"/>
          <w:i w:val="0"/>
          <w:color w:val="auto"/>
        </w:rPr>
      </w:pPr>
    </w:p>
    <w:p w:rsidR="00976FA9" w:rsidRPr="00976FA9" w:rsidRDefault="00976FA9" w:rsidP="00976FA9">
      <w:pPr>
        <w:pStyle w:val="Obrazloitev"/>
        <w:rPr>
          <w:rFonts w:cs="Arial"/>
          <w:i w:val="0"/>
          <w:color w:val="auto"/>
        </w:rPr>
      </w:pPr>
      <w:r w:rsidRPr="00976FA9">
        <w:rPr>
          <w:rFonts w:cs="Arial"/>
          <w:i w:val="0"/>
          <w:color w:val="auto"/>
        </w:rPr>
        <w:t>Vlada sprejme nacionalni akcijski načrt za povečanje števila skoraj nič-energijskih stavb, ki vključuje cilje ter programe in ukrepe za doseganje teh ciljev, pa tudi kadrovske in finančne vire za izvedbo teh programov in ukrepov. Vlada v tem načrtu oblikuje tudi politiko in ukrepe za spodbuditev energetske sanacije obstoječih stavb v skoraj nič-energijske.</w:t>
      </w:r>
    </w:p>
    <w:p w:rsidR="00976FA9" w:rsidRPr="00976FA9" w:rsidRDefault="00976FA9" w:rsidP="00976FA9">
      <w:pPr>
        <w:pStyle w:val="Obrazloitev"/>
        <w:rPr>
          <w:rFonts w:cs="Arial"/>
          <w:i w:val="0"/>
          <w:color w:val="auto"/>
        </w:rPr>
      </w:pPr>
    </w:p>
    <w:p w:rsidR="00976FA9" w:rsidRPr="00976FA9" w:rsidRDefault="00976FA9" w:rsidP="00976FA9">
      <w:pPr>
        <w:pStyle w:val="Obrazloitev"/>
        <w:rPr>
          <w:rFonts w:cs="Arial"/>
          <w:i w:val="0"/>
          <w:color w:val="auto"/>
        </w:rPr>
      </w:pPr>
      <w:r w:rsidRPr="00976FA9">
        <w:rPr>
          <w:rFonts w:cs="Arial"/>
          <w:i w:val="0"/>
          <w:color w:val="auto"/>
        </w:rPr>
        <w:t xml:space="preserve">Pristojna ministrstva z vsemi svojimi uradi ter skladi in občinami od 31. decembra 2018 zagotovijo, da so skoraj nič-energijske vse nove stavbe v lasti ali novi uporabi </w:t>
      </w:r>
      <w:r w:rsidR="00315CA3">
        <w:rPr>
          <w:rFonts w:cs="Arial"/>
          <w:i w:val="0"/>
          <w:color w:val="auto"/>
        </w:rPr>
        <w:t xml:space="preserve">oseb javnega </w:t>
      </w:r>
      <w:r w:rsidR="005E3501">
        <w:rPr>
          <w:rFonts w:cs="Arial"/>
          <w:i w:val="0"/>
          <w:color w:val="auto"/>
        </w:rPr>
        <w:t>sektorja</w:t>
      </w:r>
      <w:r w:rsidRPr="00976FA9">
        <w:rPr>
          <w:rFonts w:cs="Arial"/>
          <w:i w:val="0"/>
          <w:color w:val="auto"/>
        </w:rPr>
        <w:t>.</w:t>
      </w:r>
    </w:p>
    <w:p w:rsidR="00976FA9" w:rsidRPr="00976FA9" w:rsidRDefault="00976FA9" w:rsidP="00976FA9">
      <w:pPr>
        <w:pStyle w:val="Obrazloitev"/>
        <w:rPr>
          <w:rFonts w:cs="Arial"/>
          <w:i w:val="0"/>
          <w:color w:val="auto"/>
        </w:rPr>
      </w:pPr>
    </w:p>
    <w:p w:rsidR="00AC4E2D" w:rsidRDefault="00976FA9" w:rsidP="00976FA9">
      <w:pPr>
        <w:pStyle w:val="Obrazloitev"/>
      </w:pPr>
      <w:r w:rsidRPr="00976FA9">
        <w:t>Ta člen, skladno z 9. členom Direktive 2010/31/ES, uvaja obveznost, da bodo po določenem zakonsko predpisanem roku vse nove stavbe skoraj nič-energijske. Pri tem veljajo posebni pogoji za javni sektor. Vlada mora sprejeti nacionalni akcijski načrt za povečanje števila skoraj nič-energijskih stavb, ki mora skladno z direktivo vključevat cilje ter programe in ukrepe za doseganje teh ciljev, pa tudi kadrovske in finančne vire za izvedbo teh programov in ukrepov.</w:t>
      </w:r>
    </w:p>
    <w:p w:rsidR="00922473" w:rsidRPr="00AC4E2D" w:rsidRDefault="00922473" w:rsidP="007D1782">
      <w:pPr>
        <w:pStyle w:val="Obrazloitev"/>
      </w:pPr>
    </w:p>
    <w:p w:rsidR="00D97493" w:rsidRPr="00A41C44" w:rsidRDefault="00D97493" w:rsidP="00391BB3">
      <w:pPr>
        <w:pStyle w:val="Naslov5"/>
      </w:pPr>
      <w:bookmarkStart w:id="1264" w:name="_Ref295211874"/>
      <w:bookmarkStart w:id="1265" w:name="_Ref296607083"/>
      <w:bookmarkStart w:id="1266" w:name="_Toc358722181"/>
      <w:r w:rsidRPr="00F14776">
        <w:t>člen</w:t>
      </w:r>
      <w:bookmarkEnd w:id="1264"/>
      <w:r w:rsidR="00A41C44">
        <w:br/>
      </w:r>
      <w:r w:rsidRPr="00A41C44">
        <w:t>(cilji obnovljivih virov energije na nivoju države)</w:t>
      </w:r>
      <w:bookmarkEnd w:id="1265"/>
      <w:bookmarkEnd w:id="1266"/>
    </w:p>
    <w:p w:rsidR="00D97493" w:rsidRPr="00F14776" w:rsidRDefault="00D97493" w:rsidP="00D97493">
      <w:pPr>
        <w:rPr>
          <w:rFonts w:cs="Arial"/>
        </w:rPr>
      </w:pPr>
    </w:p>
    <w:p w:rsidR="00D97493" w:rsidRPr="00F14776" w:rsidRDefault="00D97493" w:rsidP="00D97493">
      <w:pPr>
        <w:rPr>
          <w:rFonts w:cs="Arial"/>
        </w:rPr>
      </w:pPr>
      <w:r w:rsidRPr="00F14776">
        <w:rPr>
          <w:rFonts w:cs="Arial"/>
        </w:rPr>
        <w:t>(</w:t>
      </w:r>
      <w:r w:rsidR="008E6CCF">
        <w:rPr>
          <w:rFonts w:cs="Arial"/>
        </w:rPr>
        <w:t>1</w:t>
      </w:r>
      <w:r w:rsidRPr="00F14776">
        <w:rPr>
          <w:rFonts w:cs="Arial"/>
        </w:rPr>
        <w:t xml:space="preserve">) Vlada </w:t>
      </w:r>
      <w:r w:rsidR="008E6CCF">
        <w:rPr>
          <w:rFonts w:cs="Arial"/>
        </w:rPr>
        <w:t xml:space="preserve">Nacionalnem akcijskem načrtu za obnovljive vire </w:t>
      </w:r>
      <w:r w:rsidRPr="00F14776">
        <w:rPr>
          <w:rFonts w:cs="Arial"/>
        </w:rPr>
        <w:t xml:space="preserve"> za vsako leto do leta 2020 določi sektorske cilje:</w:t>
      </w:r>
    </w:p>
    <w:p w:rsidR="00D97493" w:rsidRPr="00F14776" w:rsidRDefault="00D97493" w:rsidP="001617CF">
      <w:pPr>
        <w:numPr>
          <w:ilvl w:val="0"/>
          <w:numId w:val="87"/>
        </w:numPr>
        <w:rPr>
          <w:rFonts w:cs="Arial"/>
        </w:rPr>
      </w:pPr>
      <w:r w:rsidRPr="00F14776">
        <w:rPr>
          <w:rFonts w:cs="Arial"/>
        </w:rPr>
        <w:t>končne bruto porabe električne energije iz obnovljivih virov;</w:t>
      </w:r>
    </w:p>
    <w:p w:rsidR="00D97493" w:rsidRPr="00F14776" w:rsidRDefault="00D97493" w:rsidP="001617CF">
      <w:pPr>
        <w:numPr>
          <w:ilvl w:val="0"/>
          <w:numId w:val="87"/>
        </w:numPr>
        <w:rPr>
          <w:rFonts w:cs="Arial"/>
        </w:rPr>
      </w:pPr>
      <w:r w:rsidRPr="00F14776">
        <w:rPr>
          <w:rFonts w:cs="Arial"/>
        </w:rPr>
        <w:t>končne bruto porabe energije iz obnovljivih virov za ogrevanje in hlajenje ter</w:t>
      </w:r>
    </w:p>
    <w:p w:rsidR="00D97493" w:rsidRPr="00F14776" w:rsidRDefault="00D97493" w:rsidP="001617CF">
      <w:pPr>
        <w:numPr>
          <w:ilvl w:val="0"/>
          <w:numId w:val="87"/>
        </w:numPr>
        <w:rPr>
          <w:rFonts w:cs="Arial"/>
        </w:rPr>
      </w:pPr>
      <w:r w:rsidRPr="00F14776">
        <w:rPr>
          <w:rFonts w:cs="Arial"/>
        </w:rPr>
        <w:t>končne porabe energije iz obnovljivih virov v prometu.</w:t>
      </w:r>
    </w:p>
    <w:p w:rsidR="00D97493" w:rsidRPr="00F14776" w:rsidRDefault="00D97493" w:rsidP="00D97493">
      <w:pPr>
        <w:rPr>
          <w:rFonts w:cs="Arial"/>
        </w:rPr>
      </w:pPr>
    </w:p>
    <w:p w:rsidR="00D97493" w:rsidRDefault="00D97493" w:rsidP="00D97493">
      <w:pPr>
        <w:rPr>
          <w:rFonts w:cs="Arial"/>
        </w:rPr>
      </w:pPr>
      <w:r w:rsidRPr="00F14776">
        <w:rPr>
          <w:rFonts w:cs="Arial"/>
        </w:rPr>
        <w:t>(</w:t>
      </w:r>
      <w:r w:rsidR="008E6CCF">
        <w:rPr>
          <w:rFonts w:cs="Arial"/>
        </w:rPr>
        <w:t>2</w:t>
      </w:r>
      <w:r w:rsidRPr="00F14776">
        <w:rPr>
          <w:rFonts w:cs="Arial"/>
        </w:rPr>
        <w:t>) Cilji iz druge alinee prejšnjega odstavka vključujejo tudi cilje in ukrepe za razvoj infrastrukture za daljinsko ogrevanje, ki se prilagaja razvoju proizvodnje toplote v obratih na biomaso, sončno energijo in geotermalno energijo.</w:t>
      </w:r>
    </w:p>
    <w:p w:rsidR="008E6CCF" w:rsidRDefault="008E6CCF" w:rsidP="00D97493">
      <w:pPr>
        <w:rPr>
          <w:rFonts w:cs="Arial"/>
        </w:rPr>
      </w:pPr>
    </w:p>
    <w:p w:rsidR="008E6CCF" w:rsidRPr="00F14776" w:rsidRDefault="008E6CCF" w:rsidP="008E6CCF">
      <w:pPr>
        <w:rPr>
          <w:rFonts w:cs="Arial"/>
        </w:rPr>
      </w:pPr>
      <w:r w:rsidRPr="00F14776">
        <w:rPr>
          <w:rFonts w:cs="Arial"/>
        </w:rPr>
        <w:t>(</w:t>
      </w:r>
      <w:r>
        <w:rPr>
          <w:rFonts w:cs="Arial"/>
        </w:rPr>
        <w:t>3</w:t>
      </w:r>
      <w:r w:rsidRPr="00F14776">
        <w:rPr>
          <w:rFonts w:cs="Arial"/>
        </w:rPr>
        <w:t>) Vlada določi način izračuna deležev iz prvega  odstavka tega člena</w:t>
      </w:r>
      <w:r>
        <w:rPr>
          <w:rFonts w:cs="Arial"/>
        </w:rPr>
        <w:t>.</w:t>
      </w:r>
      <w:r w:rsidRPr="00F14776">
        <w:rPr>
          <w:rFonts w:cs="Arial"/>
        </w:rPr>
        <w:t xml:space="preserve"> </w:t>
      </w:r>
    </w:p>
    <w:p w:rsidR="00D97493" w:rsidRPr="00F14776" w:rsidRDefault="00D97493" w:rsidP="00D97493">
      <w:pPr>
        <w:rPr>
          <w:rFonts w:cs="Arial"/>
        </w:rPr>
      </w:pPr>
    </w:p>
    <w:p w:rsidR="00D97493" w:rsidRPr="00F14776" w:rsidRDefault="00D97493" w:rsidP="00D97493">
      <w:pPr>
        <w:rPr>
          <w:rFonts w:cs="Arial"/>
        </w:rPr>
      </w:pPr>
      <w:r w:rsidRPr="00F14776">
        <w:rPr>
          <w:rFonts w:cs="Arial"/>
        </w:rPr>
        <w:t>(</w:t>
      </w:r>
      <w:r w:rsidR="008E6CCF">
        <w:rPr>
          <w:rFonts w:cs="Arial"/>
        </w:rPr>
        <w:t>4</w:t>
      </w:r>
      <w:r w:rsidRPr="00F14776">
        <w:rPr>
          <w:rFonts w:cs="Arial"/>
        </w:rPr>
        <w:t>) Pri izračunu porabe električne energije iz obnovljivih virov v električnih vozilih se ta poraba šteje za 2,5 kratno energijsko vsebnost dovedene električne energije iz obnovljivih virov.</w:t>
      </w:r>
    </w:p>
    <w:p w:rsidR="00D97493" w:rsidRPr="00F14776" w:rsidRDefault="00D97493" w:rsidP="00D97493">
      <w:pPr>
        <w:autoSpaceDE w:val="0"/>
        <w:autoSpaceDN w:val="0"/>
        <w:adjustRightInd w:val="0"/>
        <w:rPr>
          <w:rFonts w:cs="Arial"/>
        </w:rPr>
      </w:pPr>
    </w:p>
    <w:p w:rsidR="00D97493" w:rsidRPr="00F14776" w:rsidRDefault="00D97493" w:rsidP="00D97493">
      <w:pPr>
        <w:autoSpaceDE w:val="0"/>
        <w:autoSpaceDN w:val="0"/>
        <w:adjustRightInd w:val="0"/>
        <w:rPr>
          <w:rFonts w:cs="Arial"/>
          <w:color w:val="000000"/>
        </w:rPr>
      </w:pPr>
      <w:r w:rsidRPr="00F14776">
        <w:rPr>
          <w:rFonts w:cs="Arial"/>
        </w:rPr>
        <w:t>(</w:t>
      </w:r>
      <w:r w:rsidR="008E6CCF">
        <w:rPr>
          <w:rFonts w:cs="Arial"/>
        </w:rPr>
        <w:t>5</w:t>
      </w:r>
      <w:r w:rsidRPr="00F14776">
        <w:rPr>
          <w:rFonts w:cs="Arial"/>
        </w:rPr>
        <w:t xml:space="preserve">) Minister, pristojen za graditev objektov, določi minimalni delež končne energije za delovanje sistemov v stavbi, ki mora biti proizveden iz obnovljivih virov energije. Delež je določen za nove stavbe in za </w:t>
      </w:r>
      <w:r w:rsidRPr="00F14776">
        <w:rPr>
          <w:rFonts w:cs="Arial"/>
          <w:color w:val="000000"/>
        </w:rPr>
        <w:t xml:space="preserve">obstoječe stavbe, na katerih poteka rekonstrukcija, ki ima značilnosti večje prenove. </w:t>
      </w:r>
    </w:p>
    <w:p w:rsidR="00D97493" w:rsidRPr="00F14776" w:rsidRDefault="00D97493" w:rsidP="00D97493">
      <w:pPr>
        <w:rPr>
          <w:rFonts w:cs="Arial"/>
        </w:rPr>
      </w:pPr>
    </w:p>
    <w:p w:rsidR="00E12C5C" w:rsidRPr="00E12C5C" w:rsidRDefault="00E12C5C" w:rsidP="007D1782">
      <w:pPr>
        <w:pStyle w:val="Obrazloitev"/>
      </w:pPr>
      <w:r w:rsidRPr="00E12C5C">
        <w:t>Člen daje pravno podlago za pripravo nacionalnega akcijskega načrta za obnovljive vire energije. Obdobje za katerega je sprejet nacionalni akcijski načrt energijske učinkovitosti je določeno v direktivi o spodbujanju obnovljivih virov energije. Člen določa tudi pripravljalca akcijskega načrta, ki je ministrstvo pristojno za energijo, nivo sprejemanja in postopek posredovanja akcijskega načrta Evropski komisiji. Člen prenaša določbi prvega odstavka člena 4 direktive o obnovljivih virih.</w:t>
      </w:r>
    </w:p>
    <w:p w:rsidR="00E12C5C" w:rsidRPr="00E12C5C" w:rsidRDefault="00E12C5C" w:rsidP="007D1782">
      <w:pPr>
        <w:pStyle w:val="Obrazloitev"/>
      </w:pPr>
      <w:r w:rsidRPr="00E12C5C">
        <w:t>Prvi odstavek člena bo v korelacijskih tabelah naveden kot člen, ki prenaša določbo prvega odstavka četrtega člena direktive 2009/28/ES, ki določa, da vsaka država sprejme akcijski načrt. Akcijski načrt za obnovljive vire energije za obdobje do 2020 je Vlada RS že sprejela, kar bo navedeno v opombah h korelacijski tabeli.</w:t>
      </w:r>
    </w:p>
    <w:p w:rsidR="00E12C5C" w:rsidRPr="00E12C5C" w:rsidRDefault="00E12C5C" w:rsidP="007D1782">
      <w:pPr>
        <w:pStyle w:val="Obrazloitev"/>
      </w:pPr>
      <w:r w:rsidRPr="00E12C5C">
        <w:t xml:space="preserve">Določena je vsebina akcijskega načrta, pri čemer je poleg ciljev in ukrepov za doseganje ciljev, dodan tudi razvoj omrežne infrastrukture, ki brez izrecne navedbe ne bi sodil v tak načrt. Določba prenaša določbo prvega odstavka člena 16 direktive o obnovljivih virih. </w:t>
      </w:r>
    </w:p>
    <w:p w:rsidR="00E12C5C" w:rsidRPr="00E12C5C" w:rsidRDefault="00E12C5C" w:rsidP="007D1782">
      <w:pPr>
        <w:pStyle w:val="Obrazloitev"/>
      </w:pPr>
      <w:r w:rsidRPr="00E12C5C">
        <w:t>Člen določa obveznost poročanja o napredku pri doseganju ciljev s področja obnovljivih virov energije Evropski komisiji, s čemer prenaša tudi določbi prvega odstavka člena 22 direktive o obnovljivih virih.</w:t>
      </w:r>
    </w:p>
    <w:p w:rsidR="008E6CCF" w:rsidRPr="008E6CCF" w:rsidRDefault="00E12C5C" w:rsidP="00D97493">
      <w:pPr>
        <w:rPr>
          <w:rFonts w:cs="Arial"/>
          <w:i/>
          <w:color w:val="4F81BD" w:themeColor="accent1"/>
        </w:rPr>
      </w:pPr>
      <w:r w:rsidRPr="008E6CCF" w:rsidDel="00E12C5C">
        <w:rPr>
          <w:rFonts w:cs="Arial"/>
          <w:i/>
          <w:color w:val="4F81BD" w:themeColor="accent1"/>
        </w:rPr>
        <w:t xml:space="preserve"> </w:t>
      </w:r>
    </w:p>
    <w:p w:rsidR="008E6CCF" w:rsidRPr="008E6CCF" w:rsidRDefault="008E6CCF" w:rsidP="00D97493">
      <w:pPr>
        <w:rPr>
          <w:rFonts w:cs="Arial"/>
          <w:i/>
          <w:color w:val="4F81BD" w:themeColor="accent1"/>
        </w:rPr>
      </w:pPr>
    </w:p>
    <w:p w:rsidR="00D97493" w:rsidRPr="00A41C44" w:rsidRDefault="00D97493" w:rsidP="00391BB3">
      <w:pPr>
        <w:pStyle w:val="Naslov5"/>
      </w:pPr>
      <w:bookmarkStart w:id="1267" w:name="_Toc358722182"/>
      <w:r w:rsidRPr="00F14776">
        <w:t>člen</w:t>
      </w:r>
      <w:r w:rsidR="00A41C44">
        <w:br/>
      </w:r>
      <w:r w:rsidRPr="00A41C44">
        <w:t>(obvezna uporaba OVE in soproizvodnje v sistemih daljinskega ogrevanja)</w:t>
      </w:r>
      <w:bookmarkEnd w:id="1267"/>
    </w:p>
    <w:p w:rsidR="00D97493" w:rsidRPr="00F14776" w:rsidRDefault="00D97493" w:rsidP="00D97493">
      <w:pPr>
        <w:rPr>
          <w:rFonts w:cs="Arial"/>
        </w:rPr>
      </w:pPr>
    </w:p>
    <w:p w:rsidR="00D97493" w:rsidRPr="00F14776" w:rsidRDefault="00D97493" w:rsidP="00D97493">
      <w:pPr>
        <w:rPr>
          <w:rFonts w:cs="Arial"/>
        </w:rPr>
      </w:pPr>
      <w:r w:rsidRPr="00F14776">
        <w:rPr>
          <w:rFonts w:cs="Arial"/>
        </w:rPr>
        <w:t>(1) V vsakem sistemu daljinskega ogrevanja mora biti do leta 2020 vsaj 20 % toplote na letnem nivoju proizvedene iz obnovljivih virov.</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(2) Poleg obveznosti iz prvega odstavka tega člena mora biti do leta 2020 vsaj še naslednjih 60 % toplote na letnem nivoju proizvedene iz </w:t>
      </w:r>
      <w:r w:rsidR="00E12C5C">
        <w:rPr>
          <w:rFonts w:cs="Arial"/>
        </w:rPr>
        <w:t xml:space="preserve">odpadne toplote, </w:t>
      </w:r>
      <w:r w:rsidRPr="00F14776">
        <w:rPr>
          <w:rFonts w:cs="Arial"/>
        </w:rPr>
        <w:t>obnovljivih virov ali v soproizvodnji</w:t>
      </w:r>
      <w:r w:rsidR="00E12C5C">
        <w:rPr>
          <w:rFonts w:cs="Arial"/>
        </w:rPr>
        <w:t xml:space="preserve"> z visokim izkoristkom</w:t>
      </w:r>
      <w:r w:rsidRPr="00F14776">
        <w:rPr>
          <w:rFonts w:cs="Arial"/>
        </w:rPr>
        <w:t>.</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(3) Preverjanje obveznosti iz prejšnjih dveh odstavkov izvaja </w:t>
      </w:r>
      <w:r w:rsidR="005D4DA1">
        <w:rPr>
          <w:rFonts w:cs="Arial"/>
        </w:rPr>
        <w:t>agencija</w:t>
      </w:r>
      <w:r w:rsidRPr="00F14776">
        <w:rPr>
          <w:rFonts w:cs="Arial"/>
        </w:rPr>
        <w:t xml:space="preserve">. </w:t>
      </w:r>
    </w:p>
    <w:p w:rsidR="00D97493" w:rsidRPr="00F14776" w:rsidRDefault="00D97493" w:rsidP="00D97493">
      <w:pPr>
        <w:rPr>
          <w:rFonts w:cs="Arial"/>
        </w:rPr>
      </w:pPr>
    </w:p>
    <w:p w:rsidR="00D97493" w:rsidRPr="00F14776" w:rsidRDefault="00D97493" w:rsidP="00D97493">
      <w:pPr>
        <w:rPr>
          <w:rFonts w:cs="Arial"/>
        </w:rPr>
      </w:pPr>
      <w:r w:rsidRPr="00F14776">
        <w:rPr>
          <w:rFonts w:cs="Arial"/>
        </w:rPr>
        <w:t>(4) Če distributer ne zagotovi določb prejšnjega odstavka, mora na lastne stroške izvesti priklop neodvisnih proizvajalcev toplote iz obnovljivih virov in od njih odkupiti vso toploto iz obnovljivih virov po konkurenčni ceni, ki jo z upravno določbo določi Agencija za energijo.</w:t>
      </w:r>
    </w:p>
    <w:p w:rsidR="00D97493" w:rsidRPr="00F14776" w:rsidRDefault="00D97493" w:rsidP="00D97493">
      <w:pPr>
        <w:rPr>
          <w:rFonts w:cs="Arial"/>
        </w:rPr>
      </w:pPr>
    </w:p>
    <w:p w:rsidR="00D97493" w:rsidRDefault="00D97493" w:rsidP="00D97493">
      <w:pPr>
        <w:rPr>
          <w:rFonts w:cs="Arial"/>
        </w:rPr>
      </w:pPr>
      <w:r w:rsidRPr="00F14776">
        <w:rPr>
          <w:rFonts w:cs="Arial"/>
        </w:rPr>
        <w:t>(5) Ne glede na določbe prvega in drugega odstavka tega člena se vrednosti iz prvega in drugega odstavka tega člena lahko dosežejo tudi v več omrežjih na območju iste lokalne skupnosti, če tako določa lokalni energetski koncept.</w:t>
      </w:r>
    </w:p>
    <w:p w:rsidR="008E6CCF" w:rsidRDefault="008E6CCF" w:rsidP="00D97493">
      <w:pPr>
        <w:rPr>
          <w:rFonts w:cs="Arial"/>
        </w:rPr>
      </w:pPr>
    </w:p>
    <w:p w:rsidR="00E12C5C" w:rsidRPr="00E12C5C" w:rsidRDefault="00E12C5C" w:rsidP="007D1782">
      <w:pPr>
        <w:pStyle w:val="Obrazloitev"/>
      </w:pPr>
      <w:r w:rsidRPr="00E12C5C">
        <w:t>Člen določa delež toplote na letnem nivoju proizvedene obnovljivih virov, ki ga mora doseči vsak sistem daljinskega ogrevanja in sicer 20 %. Poleg tega mora biti vsaj še naslednjih 60 % toplote na letnem nivoju proizvedene iz odpadne toplote, obnovljivih virov ali v soproizvodnji.</w:t>
      </w:r>
    </w:p>
    <w:p w:rsidR="00E12C5C" w:rsidRPr="00E12C5C" w:rsidRDefault="00E12C5C" w:rsidP="007D1782">
      <w:pPr>
        <w:pStyle w:val="Obrazloitev"/>
      </w:pPr>
      <w:r w:rsidRPr="00E12C5C">
        <w:t>Dana je izjema in sicer v primeru več sistemov na območju iste lokalne skupnosti. Obvezni deleži se  lahko dosežejo tudi v več omrežjih na območju iste lokalne skupnosti. Pogoj za to je določba lokalnega energetskega koncepta.</w:t>
      </w:r>
    </w:p>
    <w:p w:rsidR="00E12C5C" w:rsidRPr="00E12C5C" w:rsidRDefault="00E12C5C" w:rsidP="007D1782">
      <w:pPr>
        <w:pStyle w:val="Obrazloitev"/>
      </w:pPr>
      <w:r w:rsidRPr="00E12C5C">
        <w:t>Nadalje je določen obvezen priklop neodvisnih proizvajalcev toplote iz obnovljivih virov in odkup toplote, ki jo le ti proizvedejo.</w:t>
      </w:r>
    </w:p>
    <w:p w:rsidR="00E12C5C" w:rsidRPr="00E12C5C" w:rsidRDefault="00E12C5C" w:rsidP="007D1782">
      <w:pPr>
        <w:pStyle w:val="Obrazloitev"/>
      </w:pPr>
      <w:r w:rsidRPr="00E12C5C">
        <w:t xml:space="preserve">Člen določa tudi organ za preverjanje obveznosti, </w:t>
      </w:r>
      <w:r w:rsidR="00922473">
        <w:t>k</w:t>
      </w:r>
      <w:r w:rsidRPr="00E12C5C">
        <w:t>i je AE.</w:t>
      </w:r>
    </w:p>
    <w:p w:rsidR="008E6CCF" w:rsidRPr="008E6CCF" w:rsidRDefault="008E6CCF" w:rsidP="008E6CCF">
      <w:pPr>
        <w:rPr>
          <w:rFonts w:cs="Arial"/>
          <w:i/>
          <w:color w:val="4F81BD" w:themeColor="accent1"/>
        </w:rPr>
      </w:pPr>
    </w:p>
    <w:p w:rsidR="008E6CCF" w:rsidRPr="00F14776" w:rsidRDefault="008E6CCF" w:rsidP="00D97493">
      <w:pPr>
        <w:rPr>
          <w:rFonts w:cs="Arial"/>
        </w:rPr>
      </w:pPr>
    </w:p>
    <w:p w:rsidR="00D97493" w:rsidRPr="00A41C44" w:rsidRDefault="00AD4405" w:rsidP="00391BB3">
      <w:pPr>
        <w:pStyle w:val="Naslov5"/>
      </w:pPr>
      <w:bookmarkStart w:id="1268" w:name="_Toc358722183"/>
      <w:r>
        <w:t>č</w:t>
      </w:r>
      <w:r w:rsidR="00D97493" w:rsidRPr="00F14776">
        <w:t>len</w:t>
      </w:r>
      <w:r w:rsidR="00A41C44">
        <w:br/>
      </w:r>
      <w:r w:rsidR="00D97493" w:rsidRPr="00A41C44">
        <w:t>(plačilo prispev</w:t>
      </w:r>
      <w:r w:rsidR="00033893">
        <w:t>ka</w:t>
      </w:r>
      <w:r w:rsidR="00D97493" w:rsidRPr="00A41C44">
        <w:t xml:space="preserve"> za proizvodnjo toplote iz OVE)</w:t>
      </w:r>
      <w:bookmarkEnd w:id="1268"/>
    </w:p>
    <w:p w:rsidR="00D97493" w:rsidRPr="00F14776" w:rsidRDefault="00D97493" w:rsidP="00D97493">
      <w:pPr>
        <w:rPr>
          <w:rFonts w:cs="Arial"/>
        </w:rPr>
      </w:pPr>
    </w:p>
    <w:p w:rsidR="00E12C5C" w:rsidRDefault="00E12C5C" w:rsidP="00E12C5C">
      <w:pPr>
        <w:rPr>
          <w:rFonts w:cs="Arial"/>
        </w:rPr>
      </w:pPr>
      <w:r w:rsidRPr="001914D4">
        <w:rPr>
          <w:rFonts w:cs="Arial"/>
        </w:rPr>
        <w:t>(1) K</w:t>
      </w:r>
      <w:r w:rsidRPr="001914D4">
        <w:rPr>
          <w:rFonts w:cs="Arial"/>
          <w:szCs w:val="24"/>
        </w:rPr>
        <w:t>ončni odjemalci toplote in goriv plačujejo prispevek za povečanje količine toplote iz obnovljivih virov</w:t>
      </w:r>
      <w:r w:rsidRPr="001914D4">
        <w:rPr>
          <w:rFonts w:cs="Arial"/>
        </w:rPr>
        <w:t xml:space="preserve">. </w:t>
      </w:r>
      <w:r>
        <w:rPr>
          <w:rFonts w:cs="Arial"/>
        </w:rPr>
        <w:t>Prispevek je vključen v ceno toplote in goriv.</w:t>
      </w:r>
    </w:p>
    <w:p w:rsidR="009E621A" w:rsidRPr="001914D4" w:rsidRDefault="009E621A" w:rsidP="00E12C5C">
      <w:pPr>
        <w:rPr>
          <w:rFonts w:cs="Arial"/>
        </w:rPr>
      </w:pPr>
    </w:p>
    <w:p w:rsidR="00E12C5C" w:rsidRDefault="00E12C5C" w:rsidP="00E12C5C">
      <w:pPr>
        <w:rPr>
          <w:rFonts w:cs="Arial"/>
        </w:rPr>
      </w:pPr>
      <w:r w:rsidRPr="00F14776">
        <w:rPr>
          <w:rFonts w:cs="Arial"/>
        </w:rPr>
        <w:t xml:space="preserve">(2) </w:t>
      </w:r>
      <w:r>
        <w:rPr>
          <w:rFonts w:cs="Arial"/>
        </w:rPr>
        <w:t>Ne glede na določbo prejšnjega odstavka se p</w:t>
      </w:r>
      <w:r w:rsidRPr="00F14776">
        <w:rPr>
          <w:rFonts w:cs="Arial"/>
        </w:rPr>
        <w:t xml:space="preserve">rispevek za proizvodnjo toplote iz obnovljivih virov energije </w:t>
      </w:r>
      <w:r>
        <w:rPr>
          <w:rFonts w:cs="Arial"/>
        </w:rPr>
        <w:t>ne plačuje za obnovljive vire in za toploto iz obnovljivih virov energije</w:t>
      </w:r>
      <w:r w:rsidRPr="00F14776">
        <w:rPr>
          <w:rFonts w:cs="Arial"/>
        </w:rPr>
        <w:t>.</w:t>
      </w:r>
    </w:p>
    <w:p w:rsidR="009E621A" w:rsidRPr="00F14776" w:rsidRDefault="009E621A" w:rsidP="00E12C5C">
      <w:pPr>
        <w:rPr>
          <w:rFonts w:cs="Arial"/>
        </w:rPr>
      </w:pPr>
    </w:p>
    <w:p w:rsidR="00E12C5C" w:rsidRDefault="00E12C5C" w:rsidP="00E12C5C">
      <w:pPr>
        <w:rPr>
          <w:rFonts w:cs="Arial"/>
        </w:rPr>
      </w:pPr>
      <w:r w:rsidRPr="00F14776">
        <w:rPr>
          <w:rFonts w:cs="Arial"/>
        </w:rPr>
        <w:t xml:space="preserve">(3) Višino prispevka in način plačevanja določi vlada. Višina prispevka </w:t>
      </w:r>
      <w:r>
        <w:rPr>
          <w:rFonts w:cs="Arial"/>
        </w:rPr>
        <w:t>je določena tako,</w:t>
      </w:r>
      <w:r w:rsidRPr="00F14776">
        <w:rPr>
          <w:rFonts w:cs="Arial"/>
        </w:rPr>
        <w:t xml:space="preserve"> da zbrana sredstva zadoščajo</w:t>
      </w:r>
      <w:r>
        <w:rPr>
          <w:rFonts w:cs="Arial"/>
        </w:rPr>
        <w:t xml:space="preserve"> za izvedbo investicij</w:t>
      </w:r>
      <w:r w:rsidRPr="00F14776">
        <w:rPr>
          <w:rFonts w:cs="Arial"/>
        </w:rPr>
        <w:t xml:space="preserve">, ki </w:t>
      </w:r>
      <w:r>
        <w:rPr>
          <w:rFonts w:cs="Arial"/>
        </w:rPr>
        <w:t>omogočajo doseganje ciljev s področja deleža in količine toplote iz obnovljivih virov, ki so določeni v nacionalnem akcijskem načrtu za obnovljive vire energije</w:t>
      </w:r>
      <w:r w:rsidRPr="00E67270">
        <w:rPr>
          <w:rFonts w:cs="Arial"/>
        </w:rPr>
        <w:t>.</w:t>
      </w:r>
    </w:p>
    <w:p w:rsidR="009E621A" w:rsidRPr="00E67270" w:rsidRDefault="009E621A" w:rsidP="00E12C5C">
      <w:pPr>
        <w:rPr>
          <w:rFonts w:cs="Arial"/>
        </w:rPr>
      </w:pPr>
    </w:p>
    <w:p w:rsidR="00E12C5C" w:rsidRDefault="00E12C5C" w:rsidP="00E12C5C">
      <w:pPr>
        <w:rPr>
          <w:rFonts w:cs="Arial"/>
          <w:szCs w:val="24"/>
        </w:rPr>
      </w:pPr>
      <w:r w:rsidRPr="00E67270">
        <w:rPr>
          <w:rFonts w:cs="Arial"/>
        </w:rPr>
        <w:t>(4)</w:t>
      </w:r>
      <w:r>
        <w:rPr>
          <w:rFonts w:cs="Arial"/>
        </w:rPr>
        <w:t xml:space="preserve"> </w:t>
      </w:r>
      <w:r w:rsidRPr="00033893">
        <w:rPr>
          <w:rFonts w:cs="Arial"/>
          <w:szCs w:val="24"/>
        </w:rPr>
        <w:t xml:space="preserve">Sredstva iz prvega odstavka tega člena </w:t>
      </w:r>
      <w:r>
        <w:rPr>
          <w:rFonts w:cs="Arial"/>
          <w:szCs w:val="24"/>
        </w:rPr>
        <w:t xml:space="preserve">distributerji toplote in goriv </w:t>
      </w:r>
      <w:r w:rsidRPr="00033893">
        <w:rPr>
          <w:rFonts w:cs="Arial"/>
          <w:szCs w:val="24"/>
        </w:rPr>
        <w:t>nakazujejo Eko skladu. Vlada v predpisu iz tretjega odstavka tega člena določi način porabe nadomestila iz prvega odstavka tega člena in sicer na način, da se sredstva porabijo za gradnjo naprav za proizvodnjo toplote</w:t>
      </w:r>
      <w:r w:rsidR="003B2779">
        <w:rPr>
          <w:rFonts w:cs="Arial"/>
          <w:szCs w:val="24"/>
        </w:rPr>
        <w:t xml:space="preserve"> in sistemov daljinskega ogrevanja</w:t>
      </w:r>
      <w:r w:rsidRPr="00033893">
        <w:rPr>
          <w:rFonts w:cs="Arial"/>
          <w:szCs w:val="24"/>
        </w:rPr>
        <w:t xml:space="preserve"> iz obnovljivih virov ter za plačilo stroškov Eko sklada pri upravljanju teh sredstev.</w:t>
      </w:r>
    </w:p>
    <w:p w:rsidR="00E12C5C" w:rsidRPr="00033893" w:rsidRDefault="00E12C5C" w:rsidP="00E12C5C">
      <w:pPr>
        <w:rPr>
          <w:rFonts w:cs="Arial"/>
          <w:szCs w:val="24"/>
        </w:rPr>
      </w:pPr>
    </w:p>
    <w:p w:rsidR="00E12C5C" w:rsidRPr="002D682D" w:rsidRDefault="00E12C5C" w:rsidP="00E12C5C">
      <w:pPr>
        <w:rPr>
          <w:rFonts w:cs="Arial"/>
          <w:i/>
          <w:color w:val="1F497D"/>
        </w:rPr>
      </w:pPr>
    </w:p>
    <w:p w:rsidR="00E12C5C" w:rsidRPr="006F2155" w:rsidRDefault="00E12C5C" w:rsidP="007D1782">
      <w:pPr>
        <w:pStyle w:val="Obrazloitev"/>
      </w:pPr>
      <w:r w:rsidRPr="006F2155">
        <w:t>Člen določa, da vsi končni odjemalci toplote in goriv plačujejo prispevek za povečanje količine toplote iz obnovljivih virov. Prispevek, ki je vključen v ceno toplote oziroma goriv, se ne plačuje za obnovljive vire.</w:t>
      </w:r>
    </w:p>
    <w:p w:rsidR="00E12C5C" w:rsidRPr="006F2155" w:rsidRDefault="00E12C5C" w:rsidP="007D1782">
      <w:pPr>
        <w:pStyle w:val="Obrazloitev"/>
      </w:pPr>
      <w:r w:rsidRPr="006F2155">
        <w:t>Način plačevanja prispevka določi vlada, prav tako tudi višino in sicer tako, da  zbrana sredstva zadoščajo za izvedbo investicij, ki zagotavlja doseganje ciljev iz AN OVE. Vlada določi tudi način porabe sredstev, ki se porabijo za gradnjo naprav za proizvodnjo toplote iz obnovljivih virov ter za plačilo stroškov Eko sklada pri upravljanju teh sredstev. Sredstva za spodbujanje investicij dodeljuje Eko sklad.</w:t>
      </w:r>
    </w:p>
    <w:p w:rsidR="00D97493" w:rsidRPr="00A41C44" w:rsidRDefault="00D97493" w:rsidP="00391BB3">
      <w:pPr>
        <w:pStyle w:val="Naslov5"/>
      </w:pPr>
      <w:bookmarkStart w:id="1269" w:name="_Toc316047304"/>
      <w:bookmarkStart w:id="1270" w:name="_Toc316047306"/>
      <w:bookmarkStart w:id="1271" w:name="_Toc316047308"/>
      <w:bookmarkStart w:id="1272" w:name="_Toc316047310"/>
      <w:bookmarkStart w:id="1273" w:name="_Toc358722184"/>
      <w:bookmarkEnd w:id="1269"/>
      <w:bookmarkEnd w:id="1270"/>
      <w:bookmarkEnd w:id="1271"/>
      <w:bookmarkEnd w:id="1272"/>
      <w:r w:rsidRPr="00F14776">
        <w:t>člen</w:t>
      </w:r>
      <w:r w:rsidR="00A41C44">
        <w:br/>
      </w:r>
      <w:r w:rsidRPr="00A41C44">
        <w:t>(</w:t>
      </w:r>
      <w:r w:rsidR="00E67270">
        <w:t>lokalne energetske organizacije</w:t>
      </w:r>
      <w:r w:rsidRPr="00A41C44">
        <w:t>)</w:t>
      </w:r>
      <w:bookmarkEnd w:id="1273"/>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(1) Ena ali več lokalnih skupnosti lahko za izvajanje nalog iz tega zakona, ki so v pristojnosti lokalnih skupnosti, ustanovi oziroma pooblasti lokalno energetsko organizacijo. </w:t>
      </w:r>
    </w:p>
    <w:p w:rsidR="00D97493" w:rsidRPr="00F14776" w:rsidRDefault="00D97493" w:rsidP="00D97493">
      <w:pPr>
        <w:rPr>
          <w:rFonts w:cs="Arial"/>
        </w:rPr>
      </w:pPr>
    </w:p>
    <w:p w:rsidR="00D97493" w:rsidRPr="00F14776" w:rsidRDefault="00D97493" w:rsidP="00D97493">
      <w:pPr>
        <w:rPr>
          <w:rFonts w:cs="Arial"/>
        </w:rPr>
      </w:pPr>
      <w:r w:rsidRPr="00F14776">
        <w:rPr>
          <w:rFonts w:cs="Arial"/>
        </w:rPr>
        <w:t>(2) Naloge, ki jih lokalne energetske organizacije izvajajo v javnem interesu so:</w:t>
      </w:r>
    </w:p>
    <w:p w:rsidR="00D97493" w:rsidRPr="00F14776" w:rsidRDefault="00D97493" w:rsidP="001617CF">
      <w:pPr>
        <w:numPr>
          <w:ilvl w:val="0"/>
          <w:numId w:val="96"/>
        </w:numPr>
        <w:rPr>
          <w:rFonts w:cs="Arial"/>
        </w:rPr>
      </w:pPr>
      <w:r w:rsidRPr="00F14776">
        <w:rPr>
          <w:rFonts w:cs="Arial"/>
        </w:rPr>
        <w:t>priprava lokalnih energetskih konceptov,</w:t>
      </w:r>
    </w:p>
    <w:p w:rsidR="00D97493" w:rsidRPr="00F14776" w:rsidRDefault="00D97493" w:rsidP="001617CF">
      <w:pPr>
        <w:numPr>
          <w:ilvl w:val="0"/>
          <w:numId w:val="96"/>
        </w:numPr>
        <w:rPr>
          <w:rFonts w:cs="Arial"/>
        </w:rPr>
      </w:pPr>
      <w:r w:rsidRPr="00F14776">
        <w:rPr>
          <w:rFonts w:cs="Arial"/>
        </w:rPr>
        <w:t>izvajanje energetskega knjigovodstva za stavbe v lasti občine,</w:t>
      </w:r>
    </w:p>
    <w:p w:rsidR="00C651D9" w:rsidRDefault="00D97493" w:rsidP="001617CF">
      <w:pPr>
        <w:numPr>
          <w:ilvl w:val="0"/>
          <w:numId w:val="96"/>
        </w:numPr>
        <w:rPr>
          <w:rFonts w:cs="Arial"/>
        </w:rPr>
      </w:pPr>
      <w:r w:rsidRPr="00F14776">
        <w:rPr>
          <w:rFonts w:cs="Arial"/>
        </w:rPr>
        <w:t>izvajanje lokalnega energetskega koncepta</w:t>
      </w:r>
      <w:r w:rsidR="00C651D9">
        <w:rPr>
          <w:rFonts w:cs="Arial"/>
        </w:rPr>
        <w:t>,</w:t>
      </w:r>
    </w:p>
    <w:p w:rsidR="00D97493" w:rsidRPr="00F14776" w:rsidRDefault="00C651D9" w:rsidP="001617CF">
      <w:pPr>
        <w:numPr>
          <w:ilvl w:val="0"/>
          <w:numId w:val="96"/>
        </w:numPr>
        <w:rPr>
          <w:rFonts w:cs="Arial"/>
        </w:rPr>
      </w:pPr>
      <w:r>
        <w:rPr>
          <w:rFonts w:cs="Arial"/>
        </w:rPr>
        <w:t>izvajanje nalog energetskega managerja</w:t>
      </w:r>
      <w:r w:rsidR="00D97493" w:rsidRPr="00F14776">
        <w:rPr>
          <w:rFonts w:cs="Arial"/>
        </w:rPr>
        <w:t xml:space="preserve"> in </w:t>
      </w:r>
    </w:p>
    <w:p w:rsidR="00D97493" w:rsidRPr="00F14776" w:rsidRDefault="00D97493" w:rsidP="001617CF">
      <w:pPr>
        <w:numPr>
          <w:ilvl w:val="0"/>
          <w:numId w:val="96"/>
        </w:numPr>
        <w:rPr>
          <w:rFonts w:cs="Arial"/>
        </w:rPr>
      </w:pPr>
      <w:r w:rsidRPr="00F14776">
        <w:rPr>
          <w:rFonts w:cs="Arial"/>
        </w:rPr>
        <w:t>izvajanje in vodenje mednarodnih projektov.</w:t>
      </w:r>
    </w:p>
    <w:p w:rsidR="00D97493" w:rsidRPr="00F14776" w:rsidRDefault="00D97493" w:rsidP="00D97493">
      <w:pPr>
        <w:rPr>
          <w:rFonts w:cs="Arial"/>
        </w:rPr>
      </w:pPr>
    </w:p>
    <w:p w:rsidR="00D97493" w:rsidRDefault="00D97493" w:rsidP="00D97493">
      <w:pPr>
        <w:rPr>
          <w:rFonts w:cs="Arial"/>
        </w:rPr>
      </w:pPr>
      <w:r w:rsidRPr="00F14776">
        <w:rPr>
          <w:rFonts w:cs="Arial"/>
        </w:rPr>
        <w:t>(3) Lokalne energetske organizacije vodijo ločene računovodske evidence za sredstva namenjena opravljanju nalog v javnem interesu iz prejšnjega odstavka.</w:t>
      </w:r>
    </w:p>
    <w:p w:rsidR="00E12C5C" w:rsidRDefault="00E12C5C" w:rsidP="00D97493">
      <w:pPr>
        <w:rPr>
          <w:rFonts w:cs="Arial"/>
        </w:rPr>
      </w:pPr>
    </w:p>
    <w:p w:rsidR="00E12C5C" w:rsidRPr="00E12C5C" w:rsidRDefault="00E12C5C" w:rsidP="007D1782">
      <w:pPr>
        <w:pStyle w:val="Obrazloitev"/>
        <w:rPr>
          <w:rFonts w:ascii="Calibri" w:hAnsi="Calibri"/>
          <w:sz w:val="22"/>
        </w:rPr>
      </w:pPr>
      <w:r w:rsidRPr="00E12C5C">
        <w:rPr>
          <w:szCs w:val="24"/>
        </w:rPr>
        <w:t xml:space="preserve">Člen določa, da </w:t>
      </w:r>
      <w:r w:rsidRPr="00E12C5C">
        <w:t>lokalne energetske organizacije, ki jih lahko ustanovi oziroma pooblasti ena ali več lokalnih skupnosti, določene naloge, ki so v pristojnosti lokalnih skupnosti, izvajajo v javnem interesu so. Za izvedbo teh nalog lokalna skupnost lahko izbere lokalno energetsko organizacijo brez postopkov javnega naročanja. Ker lokalne energetske organizacije lahko izvajajo tudi druge projekte, ki so načeloma tržni, morajo voditi ločene računovodske evidence za sredstva namenjena opravljanju nalog v javnem interesu.</w:t>
      </w:r>
    </w:p>
    <w:p w:rsidR="00E12C5C" w:rsidRPr="00F14776" w:rsidRDefault="00E12C5C" w:rsidP="00D97493">
      <w:pPr>
        <w:rPr>
          <w:rFonts w:cs="Arial"/>
        </w:rPr>
      </w:pPr>
    </w:p>
    <w:p w:rsidR="001D1E1E" w:rsidRDefault="00D97493" w:rsidP="007D1782">
      <w:pPr>
        <w:pStyle w:val="Naslov5"/>
      </w:pPr>
      <w:bookmarkStart w:id="1274" w:name="_Toc358722185"/>
      <w:r w:rsidRPr="00F14776">
        <w:t>člen</w:t>
      </w:r>
      <w:r w:rsidR="00A41C44">
        <w:br/>
      </w:r>
      <w:r w:rsidRPr="00A41C44">
        <w:t>(pogodbeno zagotavljanje prihrankov energije)</w:t>
      </w:r>
      <w:bookmarkEnd w:id="1274"/>
    </w:p>
    <w:p w:rsidR="009E621A" w:rsidRDefault="009E621A" w:rsidP="00EE3A37">
      <w:pPr>
        <w:rPr>
          <w:rFonts w:cs="Arial"/>
        </w:rPr>
      </w:pPr>
    </w:p>
    <w:p w:rsidR="00EE3A37" w:rsidRPr="005C416E" w:rsidRDefault="00EE3A37" w:rsidP="00EE3A37">
      <w:pPr>
        <w:rPr>
          <w:rFonts w:cs="Arial"/>
        </w:rPr>
      </w:pPr>
      <w:r w:rsidRPr="005C416E">
        <w:rPr>
          <w:rFonts w:cs="Arial"/>
        </w:rPr>
        <w:t xml:space="preserve">(1) Samoupravne lokalne skupnosti lahko za izvedbo </w:t>
      </w:r>
      <w:r>
        <w:rPr>
          <w:rFonts w:cs="Arial"/>
        </w:rPr>
        <w:t>ukrepov</w:t>
      </w:r>
      <w:r w:rsidRPr="005C416E">
        <w:rPr>
          <w:rFonts w:cs="Arial"/>
        </w:rPr>
        <w:t xml:space="preserve"> v stavbah v lasti organizacij javnega sektorja z zasebnim partnerjem</w:t>
      </w:r>
      <w:r>
        <w:rPr>
          <w:rFonts w:cs="Arial"/>
        </w:rPr>
        <w:t xml:space="preserve"> </w:t>
      </w:r>
      <w:r w:rsidRPr="005C416E">
        <w:rPr>
          <w:rFonts w:cs="Arial"/>
        </w:rPr>
        <w:t xml:space="preserve">sklenejo pogodbo o </w:t>
      </w:r>
      <w:r>
        <w:rPr>
          <w:rFonts w:cs="Arial"/>
        </w:rPr>
        <w:t>dobavi energetskih storitev.</w:t>
      </w:r>
    </w:p>
    <w:p w:rsidR="00EE3A37" w:rsidRPr="005C416E" w:rsidRDefault="00EE3A37" w:rsidP="00EE3A37">
      <w:pPr>
        <w:rPr>
          <w:rFonts w:cs="Arial"/>
        </w:rPr>
      </w:pPr>
    </w:p>
    <w:p w:rsidR="00EE3A37" w:rsidRDefault="00EE3A37" w:rsidP="00EE3A37">
      <w:pPr>
        <w:rPr>
          <w:rFonts w:cs="Arial"/>
        </w:rPr>
      </w:pPr>
      <w:r w:rsidRPr="005C416E">
        <w:rPr>
          <w:rFonts w:cs="Arial"/>
        </w:rPr>
        <w:t xml:space="preserve">(2) Pogodba iz prvega odstavka </w:t>
      </w:r>
      <w:r>
        <w:rPr>
          <w:rFonts w:cs="Arial"/>
        </w:rPr>
        <w:t xml:space="preserve">tega člena vključuje oskrbo z energijo in izvedbo ukrepov. </w:t>
      </w:r>
      <w:r w:rsidRPr="005C416E">
        <w:rPr>
          <w:rFonts w:cs="Arial"/>
        </w:rPr>
        <w:t xml:space="preserve">Pogodba mora vsebovati tudi določbe o delitvi koristi in tveganj izvedbe </w:t>
      </w:r>
      <w:r>
        <w:rPr>
          <w:rFonts w:cs="Arial"/>
        </w:rPr>
        <w:t>ukrepov</w:t>
      </w:r>
      <w:r w:rsidRPr="005C416E">
        <w:rPr>
          <w:rFonts w:cs="Arial"/>
        </w:rPr>
        <w:t>.</w:t>
      </w:r>
    </w:p>
    <w:p w:rsidR="00EE3A37" w:rsidRDefault="00EE3A37" w:rsidP="00EE3A37">
      <w:pPr>
        <w:rPr>
          <w:rFonts w:cs="Arial"/>
        </w:rPr>
      </w:pPr>
    </w:p>
    <w:p w:rsidR="00EE3A37" w:rsidRPr="005C416E" w:rsidRDefault="00EE3A37" w:rsidP="00EE3A37">
      <w:pPr>
        <w:rPr>
          <w:rFonts w:cs="Arial"/>
        </w:rPr>
      </w:pPr>
      <w:r>
        <w:rPr>
          <w:rFonts w:cs="Arial"/>
        </w:rPr>
        <w:t>(3) Lastnik vgrajenih naprav in opreme je samoupravna lokalna skupnost. Samoupravna lokalna skupnost in zasebni partner skleneta</w:t>
      </w:r>
      <w:r w:rsidR="008F1380">
        <w:rPr>
          <w:rFonts w:cs="Arial"/>
        </w:rPr>
        <w:t xml:space="preserve">, če je potrebno, </w:t>
      </w:r>
      <w:r>
        <w:rPr>
          <w:rFonts w:cs="Arial"/>
        </w:rPr>
        <w:t xml:space="preserve"> pogodbo s pravico gradnje, ki določa tudi, da je zasebni partner investitor.</w:t>
      </w:r>
    </w:p>
    <w:p w:rsidR="00EE3A37" w:rsidRPr="005C416E" w:rsidRDefault="00EE3A37" w:rsidP="00EE3A37">
      <w:pPr>
        <w:rPr>
          <w:rFonts w:cs="Arial"/>
        </w:rPr>
      </w:pPr>
    </w:p>
    <w:p w:rsidR="00EE3A37" w:rsidRDefault="00EE3A37" w:rsidP="00EE3A37">
      <w:pPr>
        <w:rPr>
          <w:rFonts w:cs="Arial"/>
        </w:rPr>
      </w:pPr>
      <w:r>
        <w:rPr>
          <w:rFonts w:cs="Arial"/>
        </w:rPr>
        <w:t>(4) Zasebni partner javnemu partnerju enkrat letno poroča o doseženih prihrankih energije. Javni partner to poročilo vključi v zaključni račun.</w:t>
      </w:r>
    </w:p>
    <w:p w:rsidR="00EE3A37" w:rsidRDefault="00EE3A37" w:rsidP="00EE3A37">
      <w:pPr>
        <w:rPr>
          <w:rFonts w:cs="Arial"/>
        </w:rPr>
      </w:pPr>
    </w:p>
    <w:p w:rsidR="00EE3A37" w:rsidRPr="005C416E" w:rsidRDefault="00EE3A37" w:rsidP="00EE3A37">
      <w:pPr>
        <w:rPr>
          <w:rFonts w:cs="Arial"/>
        </w:rPr>
      </w:pPr>
      <w:r>
        <w:rPr>
          <w:rFonts w:cs="Arial"/>
        </w:rPr>
        <w:t>(5) V primeru stečaja zasebnega partnerja ima javni partner prednostno pravico odkupa naprav in opreme za zagotavljanje storitve.</w:t>
      </w:r>
    </w:p>
    <w:p w:rsidR="00EE3A37" w:rsidRPr="005C416E" w:rsidRDefault="00EE3A37" w:rsidP="00EE3A37">
      <w:pPr>
        <w:rPr>
          <w:rFonts w:cs="Arial"/>
        </w:rPr>
      </w:pPr>
    </w:p>
    <w:p w:rsidR="00EE3A37" w:rsidRPr="005C416E" w:rsidRDefault="00EE3A37" w:rsidP="00EE3A37">
      <w:pPr>
        <w:rPr>
          <w:rFonts w:cs="Arial"/>
        </w:rPr>
      </w:pPr>
      <w:r w:rsidRPr="005C416E">
        <w:rPr>
          <w:rFonts w:cs="Arial"/>
        </w:rPr>
        <w:t>(</w:t>
      </w:r>
      <w:r>
        <w:rPr>
          <w:rFonts w:cs="Arial"/>
        </w:rPr>
        <w:t>6</w:t>
      </w:r>
      <w:r w:rsidRPr="005C416E">
        <w:rPr>
          <w:rFonts w:cs="Arial"/>
        </w:rPr>
        <w:t>) Ministrstvo pristojno za finance objavi pregled postopkov in modele pogodb iz prvega odstavka tega člena.</w:t>
      </w:r>
    </w:p>
    <w:p w:rsidR="00EE3A37" w:rsidRPr="005C416E" w:rsidRDefault="00EE3A37" w:rsidP="00EE3A37">
      <w:pPr>
        <w:rPr>
          <w:rFonts w:cs="Arial"/>
        </w:rPr>
      </w:pPr>
    </w:p>
    <w:p w:rsidR="00EE3A37" w:rsidRDefault="00EE3A37" w:rsidP="00EE3A37">
      <w:pPr>
        <w:rPr>
          <w:rFonts w:cs="Arial"/>
        </w:rPr>
      </w:pPr>
      <w:r w:rsidRPr="005C416E">
        <w:rPr>
          <w:rFonts w:cs="Arial"/>
        </w:rPr>
        <w:t>(</w:t>
      </w:r>
      <w:r>
        <w:rPr>
          <w:rFonts w:cs="Arial"/>
        </w:rPr>
        <w:t>7) Pogodbe</w:t>
      </w:r>
      <w:r w:rsidRPr="005C416E">
        <w:rPr>
          <w:rFonts w:cs="Arial"/>
        </w:rPr>
        <w:t xml:space="preserve"> iz prvega odstavka so javne.</w:t>
      </w:r>
    </w:p>
    <w:p w:rsidR="00D97493" w:rsidRDefault="00D97493" w:rsidP="00D97493">
      <w:pPr>
        <w:rPr>
          <w:rFonts w:cs="Arial"/>
        </w:rPr>
      </w:pPr>
    </w:p>
    <w:p w:rsidR="00E12C5C" w:rsidRDefault="00E12C5C" w:rsidP="00D97493">
      <w:pPr>
        <w:rPr>
          <w:rFonts w:cs="Arial"/>
        </w:rPr>
      </w:pPr>
    </w:p>
    <w:p w:rsidR="00E12C5C" w:rsidRPr="00E12C5C" w:rsidRDefault="00E12C5C" w:rsidP="007D1782">
      <w:pPr>
        <w:pStyle w:val="Obrazloitev"/>
      </w:pPr>
      <w:r w:rsidRPr="00E12C5C">
        <w:t>Samoupravne lokalne skupnosti lahko za izvedbo ukrepov v stavbah v lasti organizacij javnega sektorja z zasebnim partnerjem sklenejo pogodbo o dobavi energetskih storitev, ki vključuje oskrbo z energijo in izvedbo ukrepov, ključen del pa so določbe o delitvi koristi in tveganj izvedbe ukrepov.</w:t>
      </w:r>
    </w:p>
    <w:p w:rsidR="00E12C5C" w:rsidRPr="00E12C5C" w:rsidRDefault="00E12C5C" w:rsidP="007D1782">
      <w:pPr>
        <w:pStyle w:val="Obrazloitev"/>
      </w:pPr>
      <w:r w:rsidRPr="00E12C5C">
        <w:t>Nadalje je določeno, da je lastnik vgrajenih naprav in opreme samoupravna lokalna skupnost ter da samoupravna lokalna skupnost in zasebni partner skleneta pogodbo s pravico gradnje, ki določa tudi, da je zasebni partner investitor.</w:t>
      </w:r>
    </w:p>
    <w:p w:rsidR="00E12C5C" w:rsidRPr="00E12C5C" w:rsidRDefault="00E12C5C" w:rsidP="007D1782">
      <w:pPr>
        <w:pStyle w:val="Obrazloitev"/>
      </w:pPr>
      <w:r w:rsidRPr="00E12C5C">
        <w:t>Člen vsebuje tudi določbe o poročanju in prednostni pravici odkupa naprav in opreme za zagotavljanje storitve v primeru stečaja zasebnega partnerja.</w:t>
      </w:r>
    </w:p>
    <w:p w:rsidR="0032403C" w:rsidRDefault="00E12C5C" w:rsidP="0032403C">
      <w:pPr>
        <w:pStyle w:val="Obrazloitev"/>
      </w:pPr>
      <w:r w:rsidRPr="00E12C5C">
        <w:t>Za lažjo uvedbo sistema zasebno javnega partnerstva v energetske storitve je določeno tudi da  Ministrstvo pristojno za finance objavi pregled postopkov in modele pogodb iz prvega odstavka tega člena in da so pogodbe o dobavi energetskih storitev javne. Javnost pogodb je zelo pomembna, saj morajo biti ti projekti izvedeni transparentno</w:t>
      </w:r>
      <w:r w:rsidR="00E16572">
        <w:t>.</w:t>
      </w:r>
      <w:r w:rsidR="00E16572" w:rsidRPr="00E16572">
        <w:t xml:space="preserve"> </w:t>
      </w:r>
    </w:p>
    <w:p w:rsidR="0032403C" w:rsidRPr="0032403C" w:rsidRDefault="0032403C" w:rsidP="0032403C">
      <w:pPr>
        <w:pStyle w:val="Obrazloitev"/>
      </w:pPr>
      <w:r w:rsidRPr="0032403C">
        <w:t>Člen prenaša določbi prvega odstavka člena 18 direktive 2012/27/ES.</w:t>
      </w:r>
    </w:p>
    <w:p w:rsidR="00E12C5C" w:rsidRPr="00F14776" w:rsidRDefault="00E12C5C" w:rsidP="0032403C">
      <w:pPr>
        <w:pStyle w:val="Obrazloitev"/>
        <w:rPr>
          <w:rFonts w:cs="Arial"/>
        </w:rPr>
      </w:pPr>
    </w:p>
    <w:p w:rsidR="00D97493" w:rsidRPr="00A41C44" w:rsidRDefault="00D97493" w:rsidP="00391BB3">
      <w:pPr>
        <w:pStyle w:val="Naslov5"/>
      </w:pPr>
      <w:bookmarkStart w:id="1275" w:name="_Toc358722186"/>
      <w:r w:rsidRPr="00F14776">
        <w:t>člen</w:t>
      </w:r>
      <w:r w:rsidR="00A41C44">
        <w:br/>
      </w:r>
      <w:r w:rsidRPr="00A41C44">
        <w:t>(podatki za pripravo LEK)</w:t>
      </w:r>
      <w:bookmarkEnd w:id="1275"/>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(1) Vsi </w:t>
      </w:r>
      <w:r w:rsidR="009E621A">
        <w:rPr>
          <w:rFonts w:cs="Arial"/>
        </w:rPr>
        <w:t xml:space="preserve">končni </w:t>
      </w:r>
      <w:r w:rsidRPr="00F14776">
        <w:rPr>
          <w:rFonts w:cs="Arial"/>
        </w:rPr>
        <w:t>odjemalci energije, ki so locirani na območju posamezne lokalne skupnosti, morajo tej lokalni skupnosti na zahtevo posredovati vse podatke o porabi energije, ki so potrebni za pripravo in izvajanje lokalnega energetskega koncepta.</w:t>
      </w:r>
    </w:p>
    <w:p w:rsidR="00D97493" w:rsidRPr="00F14776" w:rsidRDefault="00D97493" w:rsidP="00D97493">
      <w:pPr>
        <w:rPr>
          <w:rFonts w:cs="Arial"/>
        </w:rPr>
      </w:pPr>
    </w:p>
    <w:p w:rsidR="00D97493" w:rsidRPr="00F14776" w:rsidRDefault="00D97493" w:rsidP="00D97493">
      <w:pPr>
        <w:rPr>
          <w:rFonts w:cs="Arial"/>
        </w:rPr>
      </w:pPr>
      <w:r w:rsidRPr="00F14776">
        <w:rPr>
          <w:rFonts w:cs="Arial"/>
        </w:rPr>
        <w:t>(2)</w:t>
      </w:r>
      <w:r w:rsidR="009E621A">
        <w:rPr>
          <w:rFonts w:cs="Arial"/>
        </w:rPr>
        <w:t xml:space="preserve"> </w:t>
      </w:r>
      <w:r w:rsidR="00E12C5C" w:rsidRPr="00F14776">
        <w:rPr>
          <w:rFonts w:cs="Arial"/>
        </w:rPr>
        <w:t xml:space="preserve">Vsi </w:t>
      </w:r>
      <w:r w:rsidR="00E12C5C">
        <w:rPr>
          <w:rFonts w:cs="Arial"/>
        </w:rPr>
        <w:t>izvajalci javnih služb</w:t>
      </w:r>
      <w:r w:rsidR="00E12C5C" w:rsidRPr="00F14776">
        <w:rPr>
          <w:rFonts w:cs="Arial"/>
        </w:rPr>
        <w:t xml:space="preserve">, ki </w:t>
      </w:r>
      <w:r w:rsidR="00E12C5C">
        <w:rPr>
          <w:rFonts w:cs="Arial"/>
        </w:rPr>
        <w:t>delujejo</w:t>
      </w:r>
      <w:r w:rsidR="00E12C5C" w:rsidRPr="00F14776">
        <w:rPr>
          <w:rFonts w:cs="Arial"/>
        </w:rPr>
        <w:t xml:space="preserve"> na območju posamezne lokalne skupnosti, morajo tej lokalni skupnosti na zahtevo posredovati vse podatke o porabi energije</w:t>
      </w:r>
      <w:r w:rsidR="00E12C5C">
        <w:rPr>
          <w:rFonts w:cs="Arial"/>
        </w:rPr>
        <w:t xml:space="preserve"> in druge podatke</w:t>
      </w:r>
      <w:r w:rsidR="00E12C5C" w:rsidRPr="00F14776">
        <w:rPr>
          <w:rFonts w:cs="Arial"/>
        </w:rPr>
        <w:t>, ki so potrebni za pripravo in izvajanje lokalnega energetskega koncepta.</w:t>
      </w:r>
      <w:r w:rsidRPr="00821ADA">
        <w:rPr>
          <w:rFonts w:cs="Arial"/>
        </w:rPr>
        <w:t>.</w:t>
      </w:r>
    </w:p>
    <w:p w:rsidR="00D97493" w:rsidRPr="00F14776" w:rsidRDefault="00D97493" w:rsidP="00D97493">
      <w:pPr>
        <w:rPr>
          <w:rFonts w:cs="Arial"/>
        </w:rPr>
      </w:pPr>
    </w:p>
    <w:p w:rsidR="00E12C5C" w:rsidRPr="006F2155" w:rsidRDefault="00E12C5C" w:rsidP="007D1782">
      <w:pPr>
        <w:pStyle w:val="Obrazloitev"/>
      </w:pPr>
      <w:r w:rsidRPr="006F2155">
        <w:rPr>
          <w:szCs w:val="24"/>
        </w:rPr>
        <w:t>Člen določa, da morajo vsi</w:t>
      </w:r>
      <w:r w:rsidRPr="006F2155">
        <w:t xml:space="preserve"> odjemalci energije, ki so locirani na območju posamezne lokalne skupnosti, tej lokalni skupnosti na zahtevo posredovati vse podatke o porabi energije, ki so potrebni za pripravo in izvajanje lokalnega energetskega koncepta. Lokalne skupnosti so načeloma odgovorne za planiranje oskrbe in porabe energije in deleža energije iz obnovljivih virov na svojem območju. Planiranje brez podatkov o porabi ni mogoče. </w:t>
      </w:r>
    </w:p>
    <w:p w:rsidR="00E12C5C" w:rsidRPr="006F2155" w:rsidRDefault="00E12C5C" w:rsidP="007D1782">
      <w:pPr>
        <w:pStyle w:val="Obrazloitev"/>
        <w:rPr>
          <w:rFonts w:ascii="Calibri" w:hAnsi="Calibri"/>
          <w:sz w:val="22"/>
        </w:rPr>
      </w:pPr>
      <w:r w:rsidRPr="006F2155">
        <w:t>Enako velja tudi za izvajalce javnih služb.</w:t>
      </w:r>
    </w:p>
    <w:p w:rsidR="00D97493" w:rsidRPr="00F14776" w:rsidRDefault="00D97493" w:rsidP="00D97493">
      <w:pPr>
        <w:rPr>
          <w:rFonts w:cs="Arial"/>
        </w:rPr>
      </w:pPr>
    </w:p>
    <w:p w:rsidR="00D97493" w:rsidRDefault="00BC3C64" w:rsidP="001E2586">
      <w:pPr>
        <w:pStyle w:val="Naslov2"/>
      </w:pPr>
      <w:bookmarkStart w:id="1276" w:name="_Toc358722187"/>
      <w:r>
        <w:t>III. poglavje: ENERGIJSKA UČINKOVITOST</w:t>
      </w:r>
      <w:bookmarkEnd w:id="1276"/>
    </w:p>
    <w:p w:rsidR="00D97493" w:rsidRDefault="00AD4405" w:rsidP="00A41C44">
      <w:pPr>
        <w:pStyle w:val="Naslov4"/>
        <w:rPr>
          <w:b w:val="0"/>
          <w:sz w:val="24"/>
          <w:szCs w:val="24"/>
        </w:rPr>
      </w:pPr>
      <w:bookmarkStart w:id="1277" w:name="_Toc358722188"/>
      <w:r w:rsidRPr="00EC7B24">
        <w:rPr>
          <w:b w:val="0"/>
          <w:sz w:val="24"/>
          <w:szCs w:val="24"/>
        </w:rPr>
        <w:t xml:space="preserve">I. </w:t>
      </w:r>
      <w:r w:rsidR="00D97493" w:rsidRPr="00EC7B24">
        <w:rPr>
          <w:b w:val="0"/>
          <w:sz w:val="24"/>
          <w:szCs w:val="24"/>
        </w:rPr>
        <w:t>Zahteve za okoljsko primerno zasnovo proizvodov, povezanih z energijo</w:t>
      </w:r>
      <w:bookmarkEnd w:id="1277"/>
    </w:p>
    <w:p w:rsidR="00EC7B24" w:rsidRPr="00EC7B24" w:rsidRDefault="00EC7B24" w:rsidP="00EC7B24"/>
    <w:p w:rsidR="00D97493" w:rsidRPr="00A41C44" w:rsidRDefault="00D97493" w:rsidP="00391BB3">
      <w:pPr>
        <w:pStyle w:val="Naslov5"/>
      </w:pPr>
      <w:bookmarkStart w:id="1278" w:name="_Ref295215045"/>
      <w:bookmarkStart w:id="1279" w:name="_Ref296347930"/>
      <w:bookmarkStart w:id="1280" w:name="_Toc358722189"/>
      <w:r w:rsidRPr="00F14776">
        <w:t>člen</w:t>
      </w:r>
      <w:bookmarkEnd w:id="1278"/>
      <w:r w:rsidR="00A41C44">
        <w:br/>
      </w:r>
      <w:r w:rsidRPr="00A41C44">
        <w:t>(dajanje proizvodov na trg, v uporabo ali dostopnost na trgu)</w:t>
      </w:r>
      <w:bookmarkEnd w:id="1279"/>
      <w:bookmarkEnd w:id="1280"/>
    </w:p>
    <w:p w:rsidR="00D97493" w:rsidRPr="00F14776" w:rsidRDefault="00D97493" w:rsidP="00D97493">
      <w:pPr>
        <w:rPr>
          <w:rFonts w:cs="Arial"/>
        </w:rPr>
      </w:pPr>
    </w:p>
    <w:p w:rsidR="00D97493" w:rsidRPr="00F14776" w:rsidRDefault="00D97493" w:rsidP="00D97493">
      <w:pPr>
        <w:rPr>
          <w:rFonts w:cs="Arial"/>
        </w:rPr>
      </w:pPr>
      <w:r w:rsidRPr="00F14776">
        <w:rPr>
          <w:rFonts w:cs="Arial"/>
        </w:rPr>
        <w:t>(1)</w:t>
      </w:r>
      <w:r w:rsidR="00A154D9">
        <w:rPr>
          <w:rFonts w:cs="Arial"/>
        </w:rPr>
        <w:t xml:space="preserve"> Proizvod, povezan z energijo</w:t>
      </w:r>
      <w:r w:rsidRPr="00F14776">
        <w:rPr>
          <w:rFonts w:cs="Arial"/>
        </w:rPr>
        <w:t>, (v nadaljevanju: proizvod</w:t>
      </w:r>
      <w:r w:rsidR="00B34137">
        <w:rPr>
          <w:rFonts w:cs="Arial"/>
        </w:rPr>
        <w:t>), se sme</w:t>
      </w:r>
      <w:r w:rsidRPr="00F14776">
        <w:rPr>
          <w:rFonts w:cs="Arial"/>
        </w:rPr>
        <w:t xml:space="preserve"> dati  na trg, v uporabo oziroma </w:t>
      </w:r>
      <w:r w:rsidR="00B34137">
        <w:rPr>
          <w:rFonts w:cs="Arial"/>
        </w:rPr>
        <w:t>je</w:t>
      </w:r>
      <w:r w:rsidRPr="00F14776">
        <w:rPr>
          <w:rFonts w:cs="Arial"/>
        </w:rPr>
        <w:t xml:space="preserve"> lahko dostop</w:t>
      </w:r>
      <w:r w:rsidR="00B34137">
        <w:rPr>
          <w:rFonts w:cs="Arial"/>
        </w:rPr>
        <w:t>e</w:t>
      </w:r>
      <w:r w:rsidRPr="00F14776">
        <w:rPr>
          <w:rFonts w:cs="Arial"/>
        </w:rPr>
        <w:t>n na trgu</w:t>
      </w:r>
      <w:r w:rsidR="00FE1CE2">
        <w:rPr>
          <w:rFonts w:cs="Arial"/>
        </w:rPr>
        <w:t>,</w:t>
      </w:r>
      <w:r w:rsidRPr="00F14776">
        <w:rPr>
          <w:rFonts w:cs="Arial"/>
        </w:rPr>
        <w:t xml:space="preserve"> ko</w:t>
      </w:r>
      <w:r w:rsidR="00B34137">
        <w:rPr>
          <w:rFonts w:cs="Arial"/>
        </w:rPr>
        <w:t xml:space="preserve"> je</w:t>
      </w:r>
      <w:r w:rsidRPr="00F14776">
        <w:rPr>
          <w:rFonts w:cs="Arial"/>
        </w:rPr>
        <w:t>:</w:t>
      </w:r>
    </w:p>
    <w:p w:rsidR="00B34137" w:rsidRDefault="00D97493" w:rsidP="00D97493">
      <w:pPr>
        <w:rPr>
          <w:rFonts w:cs="Arial"/>
        </w:rPr>
      </w:pPr>
      <w:r w:rsidRPr="00F14776">
        <w:rPr>
          <w:rFonts w:cs="Arial"/>
        </w:rPr>
        <w:t xml:space="preserve">- </w:t>
      </w:r>
      <w:r w:rsidR="00B34137">
        <w:rPr>
          <w:rFonts w:cs="Arial"/>
        </w:rPr>
        <w:t>skladen z zahtevami predpisa iz 7. odstavka tega člena,</w:t>
      </w:r>
    </w:p>
    <w:p w:rsidR="00D97493" w:rsidRPr="00F14776" w:rsidRDefault="00B34137" w:rsidP="00D97493">
      <w:pPr>
        <w:rPr>
          <w:rFonts w:cs="Arial"/>
        </w:rPr>
      </w:pPr>
      <w:r>
        <w:rPr>
          <w:rFonts w:cs="Arial"/>
        </w:rPr>
        <w:t xml:space="preserve">- </w:t>
      </w:r>
      <w:r w:rsidR="00D97493" w:rsidRPr="00F14776">
        <w:rPr>
          <w:rFonts w:cs="Arial"/>
        </w:rPr>
        <w:t>narejena ocen</w:t>
      </w:r>
      <w:r w:rsidR="00482DD1">
        <w:rPr>
          <w:rFonts w:cs="Arial"/>
        </w:rPr>
        <w:t>a</w:t>
      </w:r>
      <w:r w:rsidR="00D97493" w:rsidRPr="00F14776">
        <w:rPr>
          <w:rFonts w:cs="Arial"/>
        </w:rPr>
        <w:t xml:space="preserve"> skladnosti proizvoda, </w:t>
      </w:r>
    </w:p>
    <w:p w:rsidR="00D97493" w:rsidRPr="00F14776" w:rsidRDefault="00D97493" w:rsidP="00D97493">
      <w:pPr>
        <w:rPr>
          <w:rFonts w:cs="Arial"/>
        </w:rPr>
      </w:pPr>
      <w:r w:rsidRPr="00F14776">
        <w:rPr>
          <w:rFonts w:cs="Arial"/>
        </w:rPr>
        <w:t xml:space="preserve">- izdana izjava EU o skladnosti, </w:t>
      </w:r>
    </w:p>
    <w:p w:rsidR="00D97493" w:rsidRPr="00F14776" w:rsidRDefault="00D97493" w:rsidP="00D97493">
      <w:pPr>
        <w:rPr>
          <w:rFonts w:cs="Arial"/>
        </w:rPr>
      </w:pPr>
      <w:r w:rsidRPr="00F14776">
        <w:rPr>
          <w:rFonts w:cs="Arial"/>
        </w:rPr>
        <w:t xml:space="preserve">- izdelana tehnična dokumentacija v enem izmed uradnih jezikov </w:t>
      </w:r>
      <w:r w:rsidR="00FE1CE2">
        <w:rPr>
          <w:rFonts w:cs="Arial"/>
        </w:rPr>
        <w:t>držav članic</w:t>
      </w:r>
      <w:r w:rsidR="00FE1CE2" w:rsidRPr="00F14776">
        <w:rPr>
          <w:rFonts w:cs="Arial"/>
        </w:rPr>
        <w:t xml:space="preserve"> </w:t>
      </w:r>
      <w:r w:rsidRPr="00F14776">
        <w:rPr>
          <w:rFonts w:cs="Arial"/>
        </w:rPr>
        <w:t xml:space="preserve">EU, </w:t>
      </w:r>
    </w:p>
    <w:p w:rsidR="00D97493" w:rsidRPr="00F14776" w:rsidRDefault="00D97493" w:rsidP="00D97493">
      <w:pPr>
        <w:rPr>
          <w:rFonts w:cs="Arial"/>
        </w:rPr>
      </w:pPr>
      <w:r w:rsidRPr="00F14776">
        <w:rPr>
          <w:rFonts w:cs="Arial"/>
        </w:rPr>
        <w:t>- označen z znakom skladnosti CE ter</w:t>
      </w:r>
    </w:p>
    <w:p w:rsidR="00D97493" w:rsidRPr="00F14776" w:rsidRDefault="00D97493" w:rsidP="00D97493">
      <w:pPr>
        <w:rPr>
          <w:rFonts w:cs="Arial"/>
        </w:rPr>
      </w:pPr>
      <w:r w:rsidRPr="00F14776">
        <w:rPr>
          <w:rFonts w:cs="Arial"/>
        </w:rPr>
        <w:t xml:space="preserve">- so zagotovljene informacije za </w:t>
      </w:r>
      <w:r w:rsidR="00FE1CE2">
        <w:rPr>
          <w:rFonts w:cs="Arial"/>
        </w:rPr>
        <w:t>končne uporabnike</w:t>
      </w:r>
      <w:r w:rsidR="00FE1CE2" w:rsidRPr="00F14776">
        <w:rPr>
          <w:rFonts w:cs="Arial"/>
        </w:rPr>
        <w:t xml:space="preserve"> </w:t>
      </w:r>
      <w:r w:rsidRPr="00F14776">
        <w:rPr>
          <w:rFonts w:cs="Arial"/>
        </w:rPr>
        <w:t>v slovenskem jeziku.</w:t>
      </w:r>
    </w:p>
    <w:p w:rsidR="00D97493" w:rsidRPr="00F14776" w:rsidRDefault="00D97493" w:rsidP="00D97493">
      <w:pPr>
        <w:rPr>
          <w:rFonts w:cs="Arial"/>
        </w:rPr>
      </w:pPr>
    </w:p>
    <w:p w:rsidR="00D97493" w:rsidRPr="00F14776" w:rsidRDefault="00D97493" w:rsidP="00D97493">
      <w:pPr>
        <w:rPr>
          <w:rFonts w:cs="Arial"/>
        </w:rPr>
      </w:pPr>
    </w:p>
    <w:p w:rsidR="00D97493" w:rsidRPr="00F14776" w:rsidRDefault="00AD4405" w:rsidP="00D97493">
      <w:pPr>
        <w:rPr>
          <w:rFonts w:cs="Arial"/>
        </w:rPr>
      </w:pPr>
      <w:r>
        <w:rPr>
          <w:rFonts w:cs="Arial"/>
        </w:rPr>
        <w:t>(</w:t>
      </w:r>
      <w:r w:rsidR="00FE1CE2">
        <w:rPr>
          <w:rFonts w:cs="Arial"/>
        </w:rPr>
        <w:t>2</w:t>
      </w:r>
      <w:r>
        <w:rPr>
          <w:rFonts w:cs="Arial"/>
        </w:rPr>
        <w:t>)</w:t>
      </w:r>
      <w:r w:rsidR="00D97493" w:rsidRPr="00F14776">
        <w:rPr>
          <w:rFonts w:cs="Arial"/>
        </w:rPr>
        <w:t xml:space="preserve"> Proizvajalec ali njegov pooblaščeni zastopnik mora hraniti tehnično dokumentacijo, ki omogoča oceno skladnosti proizvoda, in izjavo EU o skladnosti, še 10 let po tem, ko je bil izdelan zadnji proizvod. </w:t>
      </w:r>
    </w:p>
    <w:p w:rsidR="00D97493" w:rsidRPr="00F14776" w:rsidRDefault="00D97493" w:rsidP="00D97493">
      <w:pPr>
        <w:rPr>
          <w:rFonts w:cs="Arial"/>
        </w:rPr>
      </w:pPr>
    </w:p>
    <w:p w:rsidR="00573D2A" w:rsidRDefault="00D97493" w:rsidP="00D97493">
      <w:pPr>
        <w:rPr>
          <w:rFonts w:cs="Arial"/>
        </w:rPr>
      </w:pPr>
      <w:r w:rsidRPr="00F14776">
        <w:rPr>
          <w:rFonts w:cs="Arial"/>
        </w:rPr>
        <w:t>(</w:t>
      </w:r>
      <w:r w:rsidR="00FE1CE2">
        <w:rPr>
          <w:rFonts w:cs="Arial"/>
        </w:rPr>
        <w:t>3</w:t>
      </w:r>
      <w:r w:rsidRPr="00F14776">
        <w:rPr>
          <w:rFonts w:cs="Arial"/>
        </w:rPr>
        <w:t xml:space="preserve">) Če proizvajalec nima sedeža v Evropski uniji in v Evropski uniji nima pooblaščenega zastopnika, je </w:t>
      </w:r>
      <w:r w:rsidR="00573D2A" w:rsidRPr="00F14776">
        <w:rPr>
          <w:rFonts w:cs="Arial"/>
        </w:rPr>
        <w:t>izpolnjevanje zahtev iz prvega</w:t>
      </w:r>
      <w:r w:rsidR="00573D2A">
        <w:rPr>
          <w:rFonts w:cs="Arial"/>
        </w:rPr>
        <w:t xml:space="preserve"> in drugega odstavka tega člena </w:t>
      </w:r>
      <w:r w:rsidR="00573D2A" w:rsidRPr="00F14776">
        <w:rPr>
          <w:rFonts w:cs="Arial"/>
        </w:rPr>
        <w:t xml:space="preserve"> </w:t>
      </w:r>
      <w:r w:rsidRPr="00F14776">
        <w:rPr>
          <w:rFonts w:cs="Arial"/>
        </w:rPr>
        <w:t>dolžan zagotoviti</w:t>
      </w:r>
      <w:r w:rsidR="00573D2A">
        <w:rPr>
          <w:rFonts w:cs="Arial"/>
        </w:rPr>
        <w:t xml:space="preserve"> </w:t>
      </w:r>
      <w:r w:rsidR="00573D2A" w:rsidRPr="00F14776">
        <w:rPr>
          <w:rFonts w:cs="Arial"/>
        </w:rPr>
        <w:t>uvoznik</w:t>
      </w:r>
      <w:r w:rsidRPr="00F14776">
        <w:rPr>
          <w:rFonts w:cs="Arial"/>
        </w:rPr>
        <w:t>.</w:t>
      </w:r>
    </w:p>
    <w:p w:rsidR="00573D2A" w:rsidRDefault="00573D2A" w:rsidP="00D97493">
      <w:pPr>
        <w:rPr>
          <w:rFonts w:cs="Arial"/>
        </w:rPr>
      </w:pPr>
    </w:p>
    <w:p w:rsidR="00D97493" w:rsidRPr="00573D2A" w:rsidRDefault="00573D2A" w:rsidP="00573D2A">
      <w:pPr>
        <w:rPr>
          <w:rFonts w:cs="Arial"/>
        </w:rPr>
      </w:pPr>
      <w:r>
        <w:rPr>
          <w:rFonts w:cs="Arial"/>
        </w:rPr>
        <w:t>(4)</w:t>
      </w:r>
      <w:r w:rsidR="00B716D9">
        <w:rPr>
          <w:rFonts w:cs="Arial"/>
        </w:rPr>
        <w:t xml:space="preserve"> </w:t>
      </w:r>
      <w:r w:rsidRPr="00573D2A">
        <w:rPr>
          <w:rFonts w:cs="Arial"/>
        </w:rPr>
        <w:t xml:space="preserve">Dobavitelj ali distributer proizvodov na poziv nadzornega organa zagotovi </w:t>
      </w:r>
      <w:r w:rsidR="00B34137">
        <w:rPr>
          <w:rFonts w:cs="Arial"/>
        </w:rPr>
        <w:t xml:space="preserve">tehnično </w:t>
      </w:r>
      <w:r w:rsidRPr="00573D2A">
        <w:rPr>
          <w:rFonts w:cs="Arial"/>
        </w:rPr>
        <w:t>dokumentacijo</w:t>
      </w:r>
      <w:r w:rsidR="00B34137">
        <w:rPr>
          <w:rFonts w:cs="Arial"/>
        </w:rPr>
        <w:t xml:space="preserve"> proizvoda</w:t>
      </w:r>
      <w:r w:rsidRPr="00573D2A">
        <w:rPr>
          <w:rFonts w:cs="Arial"/>
        </w:rPr>
        <w:t xml:space="preserve">, iz katere je razvidna ustreznost proizvoda zahtevam za okoljsko primerno zasnovo. </w:t>
      </w:r>
      <w:r w:rsidR="00D97493" w:rsidRPr="00573D2A">
        <w:rPr>
          <w:rFonts w:cs="Arial"/>
        </w:rPr>
        <w:t xml:space="preserve"> </w:t>
      </w:r>
    </w:p>
    <w:p w:rsidR="00D97493" w:rsidRPr="00F14776" w:rsidRDefault="00D97493" w:rsidP="00D97493">
      <w:pPr>
        <w:rPr>
          <w:rFonts w:cs="Arial"/>
        </w:rPr>
      </w:pPr>
    </w:p>
    <w:p w:rsidR="00D97493" w:rsidRPr="00F14776" w:rsidRDefault="00D97493" w:rsidP="00D97493">
      <w:pPr>
        <w:rPr>
          <w:rFonts w:cs="Arial"/>
        </w:rPr>
      </w:pPr>
      <w:r w:rsidRPr="00F14776">
        <w:rPr>
          <w:rFonts w:cs="Arial"/>
        </w:rPr>
        <w:t>(</w:t>
      </w:r>
      <w:r w:rsidR="00573D2A">
        <w:rPr>
          <w:rFonts w:cs="Arial"/>
        </w:rPr>
        <w:t>5</w:t>
      </w:r>
      <w:r w:rsidRPr="00F14776">
        <w:rPr>
          <w:rFonts w:cs="Arial"/>
        </w:rPr>
        <w:t xml:space="preserve">) Prepovedano je označevanje proizvoda z znaki, ki bi lahko zavajali uporabnike glede pomena ali oblike znaka </w:t>
      </w:r>
      <w:r w:rsidR="00573D2A">
        <w:rPr>
          <w:rFonts w:cs="Arial"/>
        </w:rPr>
        <w:t xml:space="preserve">skladnosti </w:t>
      </w:r>
      <w:r w:rsidRPr="00F14776">
        <w:rPr>
          <w:rFonts w:cs="Arial"/>
        </w:rPr>
        <w:t xml:space="preserve">CE. </w:t>
      </w:r>
    </w:p>
    <w:p w:rsidR="00D97493" w:rsidRPr="00F14776" w:rsidRDefault="00D97493" w:rsidP="00D97493">
      <w:pPr>
        <w:rPr>
          <w:rFonts w:cs="Arial"/>
        </w:rPr>
      </w:pPr>
    </w:p>
    <w:p w:rsidR="00D97493" w:rsidRPr="00F14776" w:rsidRDefault="00D97493" w:rsidP="00D97493">
      <w:pPr>
        <w:rPr>
          <w:rFonts w:cs="Arial"/>
        </w:rPr>
      </w:pPr>
      <w:r w:rsidRPr="00F14776">
        <w:rPr>
          <w:rFonts w:cs="Arial"/>
        </w:rPr>
        <w:t>(</w:t>
      </w:r>
      <w:r w:rsidR="00573D2A">
        <w:rPr>
          <w:rFonts w:cs="Arial"/>
        </w:rPr>
        <w:t>6</w:t>
      </w:r>
      <w:r w:rsidRPr="00F14776">
        <w:rPr>
          <w:rFonts w:cs="Arial"/>
        </w:rPr>
        <w:t xml:space="preserve">) Proizvod, ki </w:t>
      </w:r>
      <w:r w:rsidR="00573D2A">
        <w:rPr>
          <w:rFonts w:cs="Arial"/>
        </w:rPr>
        <w:t>ne izpolnjujejo vseh zahtev glede okoljsko primerne zasnove, se lahko</w:t>
      </w:r>
      <w:r w:rsidRPr="00F14776">
        <w:rPr>
          <w:rFonts w:cs="Arial"/>
        </w:rPr>
        <w:t xml:space="preserve"> prikaz</w:t>
      </w:r>
      <w:r w:rsidR="00B34137">
        <w:rPr>
          <w:rFonts w:cs="Arial"/>
        </w:rPr>
        <w:t>uje</w:t>
      </w:r>
      <w:r w:rsidRPr="00F14776">
        <w:rPr>
          <w:rFonts w:cs="Arial"/>
        </w:rPr>
        <w:t xml:space="preserve"> na sejmih, razstavah, demonstracijah in </w:t>
      </w:r>
      <w:r w:rsidR="00573D2A">
        <w:rPr>
          <w:rFonts w:cs="Arial"/>
        </w:rPr>
        <w:t>drugih</w:t>
      </w:r>
      <w:r w:rsidR="00573D2A" w:rsidRPr="00F14776">
        <w:rPr>
          <w:rFonts w:cs="Arial"/>
        </w:rPr>
        <w:t xml:space="preserve"> </w:t>
      </w:r>
      <w:r w:rsidRPr="00F14776">
        <w:rPr>
          <w:rFonts w:cs="Arial"/>
        </w:rPr>
        <w:t>dogodkih</w:t>
      </w:r>
      <w:r w:rsidR="00B716D9">
        <w:rPr>
          <w:rFonts w:cs="Arial"/>
        </w:rPr>
        <w:t>,</w:t>
      </w:r>
      <w:r w:rsidRPr="00F14776">
        <w:rPr>
          <w:rFonts w:cs="Arial"/>
        </w:rPr>
        <w:t xml:space="preserve"> </w:t>
      </w:r>
      <w:r w:rsidR="00573D2A">
        <w:rPr>
          <w:rFonts w:cs="Arial"/>
        </w:rPr>
        <w:t>če</w:t>
      </w:r>
      <w:r w:rsidRPr="00F14776">
        <w:rPr>
          <w:rFonts w:cs="Arial"/>
        </w:rPr>
        <w:t xml:space="preserve"> </w:t>
      </w:r>
      <w:r w:rsidR="00B34137">
        <w:rPr>
          <w:rFonts w:cs="Arial"/>
        </w:rPr>
        <w:t>je</w:t>
      </w:r>
      <w:r w:rsidR="00482DD1" w:rsidRPr="00F14776">
        <w:rPr>
          <w:rFonts w:cs="Arial"/>
        </w:rPr>
        <w:t xml:space="preserve"> </w:t>
      </w:r>
      <w:r w:rsidRPr="00F14776">
        <w:rPr>
          <w:rFonts w:cs="Arial"/>
        </w:rPr>
        <w:t>vidn</w:t>
      </w:r>
      <w:r w:rsidR="00482DD1">
        <w:rPr>
          <w:rFonts w:cs="Arial"/>
        </w:rPr>
        <w:t>o</w:t>
      </w:r>
      <w:r w:rsidRPr="00F14776">
        <w:rPr>
          <w:rFonts w:cs="Arial"/>
        </w:rPr>
        <w:t xml:space="preserve"> označ</w:t>
      </w:r>
      <w:r w:rsidR="00482DD1">
        <w:rPr>
          <w:rFonts w:cs="Arial"/>
        </w:rPr>
        <w:t>en</w:t>
      </w:r>
      <w:r w:rsidRPr="00F14776">
        <w:rPr>
          <w:rFonts w:cs="Arial"/>
        </w:rPr>
        <w:t xml:space="preserve">, da </w:t>
      </w:r>
      <w:r w:rsidR="00573D2A" w:rsidRPr="00F14776">
        <w:rPr>
          <w:rFonts w:cs="Arial"/>
        </w:rPr>
        <w:t>ne b</w:t>
      </w:r>
      <w:r w:rsidR="00573D2A">
        <w:rPr>
          <w:rFonts w:cs="Arial"/>
        </w:rPr>
        <w:t>o</w:t>
      </w:r>
      <w:r w:rsidR="00573D2A" w:rsidRPr="00F14776">
        <w:rPr>
          <w:rFonts w:cs="Arial"/>
        </w:rPr>
        <w:t xml:space="preserve"> dan na trg </w:t>
      </w:r>
      <w:r w:rsidR="008E0146">
        <w:rPr>
          <w:rFonts w:cs="Arial"/>
        </w:rPr>
        <w:t>oziroma</w:t>
      </w:r>
      <w:r w:rsidR="00573D2A" w:rsidRPr="00F14776">
        <w:rPr>
          <w:rFonts w:cs="Arial"/>
        </w:rPr>
        <w:t xml:space="preserve"> v uporabo </w:t>
      </w:r>
      <w:r w:rsidRPr="00F14776">
        <w:rPr>
          <w:rFonts w:cs="Arial"/>
        </w:rPr>
        <w:t>pred zagotovitvijo skladnost</w:t>
      </w:r>
      <w:r w:rsidR="00B716D9">
        <w:rPr>
          <w:rFonts w:cs="Arial"/>
        </w:rPr>
        <w:t>i</w:t>
      </w:r>
      <w:r w:rsidRPr="00F14776">
        <w:rPr>
          <w:rFonts w:cs="Arial"/>
        </w:rPr>
        <w:t>.</w:t>
      </w:r>
    </w:p>
    <w:p w:rsidR="00D97493" w:rsidRPr="00F14776" w:rsidRDefault="00D97493" w:rsidP="00D97493">
      <w:pPr>
        <w:rPr>
          <w:rFonts w:cs="Arial"/>
          <w:b/>
        </w:rPr>
      </w:pPr>
    </w:p>
    <w:p w:rsidR="00D97493" w:rsidRPr="00F14776" w:rsidRDefault="00D97493" w:rsidP="00D97493">
      <w:pPr>
        <w:rPr>
          <w:rFonts w:cs="Arial"/>
        </w:rPr>
      </w:pPr>
      <w:r w:rsidRPr="00F14776">
        <w:rPr>
          <w:rFonts w:cs="Arial"/>
        </w:rPr>
        <w:t>(</w:t>
      </w:r>
      <w:r w:rsidR="00573D2A">
        <w:rPr>
          <w:rFonts w:cs="Arial"/>
        </w:rPr>
        <w:t>7</w:t>
      </w:r>
      <w:r w:rsidRPr="00F14776">
        <w:rPr>
          <w:rFonts w:cs="Arial"/>
        </w:rPr>
        <w:t xml:space="preserve">) </w:t>
      </w:r>
      <w:r w:rsidR="00B34137">
        <w:rPr>
          <w:rFonts w:cs="Arial"/>
        </w:rPr>
        <w:t xml:space="preserve">Vlada z uredbo podrobneje </w:t>
      </w:r>
      <w:r w:rsidR="00573D2A" w:rsidRPr="00573D2A">
        <w:rPr>
          <w:rFonts w:cs="Arial"/>
        </w:rPr>
        <w:t>določi tehnične zahteve za okoljsko primerno zasnovo proizvodov, povezanih z energijo.</w:t>
      </w:r>
    </w:p>
    <w:p w:rsidR="00D97493" w:rsidRDefault="00D97493" w:rsidP="00D97493">
      <w:pPr>
        <w:rPr>
          <w:rFonts w:cs="Arial"/>
        </w:rPr>
      </w:pPr>
    </w:p>
    <w:p w:rsidR="00B10D3F" w:rsidRPr="00391BB3" w:rsidRDefault="00582791" w:rsidP="007D1782">
      <w:pPr>
        <w:pStyle w:val="Obrazloitev"/>
      </w:pPr>
      <w:r w:rsidRPr="006F2155">
        <w:t xml:space="preserve">Proizvod, povezan z energijo ni le tisti proizvod, ki uporablja, proizvaja, prenaša ali meri energijo, temveč so vključeni vsi proizvodi, ki </w:t>
      </w:r>
      <w:r w:rsidR="00912D40" w:rsidRPr="00391BB3">
        <w:t>pri uporabi lahko prispeva</w:t>
      </w:r>
      <w:r w:rsidR="00DE1550" w:rsidRPr="006E1E34">
        <w:t>jo</w:t>
      </w:r>
      <w:r w:rsidRPr="006F2155">
        <w:t xml:space="preserve"> k bistvenim prihrankom energije. Zato v to skupino sodijo tudi proizvodi, ki se uporabljajo pri gradnji, kot so okna, izolacijski materiali in nekateri </w:t>
      </w:r>
      <w:r w:rsidR="0030490B">
        <w:t>proizvodi</w:t>
      </w:r>
      <w:r w:rsidRPr="006F2155">
        <w:t>, ki se uporabljajo v povezavi z vodo, kot so ročne prhe in pipe.</w:t>
      </w:r>
    </w:p>
    <w:p w:rsidR="00F21779" w:rsidRPr="00E655D3" w:rsidRDefault="00F21779" w:rsidP="007D1782">
      <w:pPr>
        <w:pStyle w:val="Obrazloitev"/>
      </w:pPr>
      <w:r w:rsidRPr="006E1E34">
        <w:t xml:space="preserve">Tehnične </w:t>
      </w:r>
      <w:r w:rsidRPr="003D14F0">
        <w:t>zahteve za okoljsko primerno zasnovo proizvodov, povezanih z energijo, predpisujejo Uredbe Evropske komisije</w:t>
      </w:r>
      <w:r w:rsidRPr="00B42C22">
        <w:t>, ki so v celoti zavezujoče in se neposredno uporabljajo v vseh državah članicah.</w:t>
      </w:r>
    </w:p>
    <w:p w:rsidR="00B10D3F" w:rsidRPr="00391BB3" w:rsidRDefault="00582791" w:rsidP="007D1782">
      <w:pPr>
        <w:pStyle w:val="Obrazloitev"/>
      </w:pPr>
      <w:r w:rsidRPr="006F2155">
        <w:t xml:space="preserve">Da se proizvodi, povezani z energijo, ki </w:t>
      </w:r>
      <w:r w:rsidR="00F21779" w:rsidRPr="00391BB3">
        <w:t>izpolnjujejo zahteve</w:t>
      </w:r>
      <w:r w:rsidRPr="006F2155">
        <w:t xml:space="preserve"> </w:t>
      </w:r>
      <w:r w:rsidR="00F21779" w:rsidRPr="00391BB3">
        <w:t>po</w:t>
      </w:r>
      <w:r w:rsidRPr="006F2155">
        <w:t xml:space="preserve"> okoljsko primerni zasnovi, lahko dajo na notranji trg oziroma uporabo in se prosto gibajo po državah E</w:t>
      </w:r>
      <w:r w:rsidR="00B34137">
        <w:t>U</w:t>
      </w:r>
      <w:r w:rsidRPr="006F2155">
        <w:t>, mora</w:t>
      </w:r>
      <w:r w:rsidR="004779C2" w:rsidRPr="00391BB3">
        <w:t>jo</w:t>
      </w:r>
      <w:r w:rsidRPr="006F2155">
        <w:t xml:space="preserve"> biti označeni z znakom </w:t>
      </w:r>
      <w:r w:rsidR="00F21779" w:rsidRPr="00391BB3">
        <w:t xml:space="preserve">skladnosti </w:t>
      </w:r>
      <w:r w:rsidRPr="006F2155">
        <w:t xml:space="preserve">CE in opremljeni z dodatnimi informacijami. Da pa se proizvod, povezan z energijo lahko označi z znakom CE, mora biti predhodno narejena ocena skladnosti proizvoda v skladu z zahtevami </w:t>
      </w:r>
      <w:r w:rsidR="00F21779" w:rsidRPr="00391BB3">
        <w:t>Uredbe Evropske komisije</w:t>
      </w:r>
      <w:r w:rsidRPr="006F2155">
        <w:t xml:space="preserve"> za posamezen proizvod, izdana izjava E</w:t>
      </w:r>
      <w:r w:rsidR="0030490B">
        <w:t>U</w:t>
      </w:r>
      <w:r w:rsidRPr="006F2155">
        <w:t xml:space="preserve"> o skladnosti, ki je lahko v enem od jezikov držav članic E</w:t>
      </w:r>
      <w:r w:rsidR="0030490B">
        <w:t>U</w:t>
      </w:r>
      <w:r w:rsidRPr="006F2155">
        <w:t>, izdelana mora biti tehnična dokumentacija. Za trženje v R Sloveniji mora biti proizvod opremljen oziroma ga morajo spremljati informacije za potrošnike v slovenskem jeziku, kot je to</w:t>
      </w:r>
      <w:r w:rsidR="00F21779" w:rsidRPr="00391BB3">
        <w:t xml:space="preserve"> </w:t>
      </w:r>
      <w:r w:rsidRPr="006F2155">
        <w:t>predpisano v posamezn</w:t>
      </w:r>
      <w:r w:rsidR="00F21779" w:rsidRPr="00391BB3">
        <w:t>i Uredbi</w:t>
      </w:r>
      <w:r w:rsidRPr="006F2155">
        <w:t xml:space="preserve">. Prepovedano je označevanje proizvoda, povezanega z energijo z znakom skladnosti CE, če ta ne izpolnjuje zahtev </w:t>
      </w:r>
      <w:r w:rsidR="00F21779" w:rsidRPr="00391BB3">
        <w:t>Uredbe</w:t>
      </w:r>
      <w:r w:rsidRPr="006F2155">
        <w:t>, in se s tem zavaja potrošnike glede lastnosti proizvoda. Izjemoma je dovoljeno na sejmih, razstavah, demonstracijah ali podobnih dogodkih prikazovati proizvode, ki ne izpolnjujejo zahtev tega zakona in ustrezne</w:t>
      </w:r>
      <w:r w:rsidR="00F21779" w:rsidRPr="00391BB3">
        <w:t xml:space="preserve"> Uredbe</w:t>
      </w:r>
      <w:r w:rsidRPr="006F2155">
        <w:t>. Tak proizvod mora biti vidno označen, da ni namenjen za dajanje na trg ali v uporabo.</w:t>
      </w:r>
    </w:p>
    <w:p w:rsidR="00B716D9" w:rsidRDefault="0030490B" w:rsidP="007D1782">
      <w:pPr>
        <w:pStyle w:val="Obrazloitev"/>
      </w:pPr>
      <w:r>
        <w:t>Vlada RS</w:t>
      </w:r>
      <w:r w:rsidR="00582791" w:rsidRPr="006F2155">
        <w:t xml:space="preserve">, bo najkasneje v roku </w:t>
      </w:r>
      <w:r w:rsidR="008E0146">
        <w:t>6</w:t>
      </w:r>
      <w:r w:rsidR="00582791" w:rsidRPr="006F2155">
        <w:t xml:space="preserve"> mesecev po uveljavitvi tega zakona sprejel</w:t>
      </w:r>
      <w:r>
        <w:t>a</w:t>
      </w:r>
      <w:r w:rsidR="00582791" w:rsidRPr="006F2155">
        <w:t xml:space="preserve"> tudi </w:t>
      </w:r>
      <w:r>
        <w:t>Uredbo</w:t>
      </w:r>
      <w:r w:rsidR="00582791" w:rsidRPr="006F2155">
        <w:t xml:space="preserve"> o vzpostavitvi okvira za določanje zahtev za okoljsko primerno zasnovo proizvodov, povezanih z energijo</w:t>
      </w:r>
      <w:r>
        <w:t xml:space="preserve">. S to uredbo bodo povzeta določila  Pravilnika </w:t>
      </w:r>
      <w:r w:rsidRPr="006F2155">
        <w:t>o vzpostavitvi okvira za določanje zahtev za okoljsko primerno zasnovo proizvodov, povezanih z energijo</w:t>
      </w:r>
      <w:r w:rsidR="00582791" w:rsidRPr="006F2155">
        <w:t xml:space="preserve">, s katerim </w:t>
      </w:r>
      <w:r>
        <w:t>je bila</w:t>
      </w:r>
      <w:r w:rsidR="00582791" w:rsidRPr="006F2155">
        <w:t xml:space="preserve"> </w:t>
      </w:r>
      <w:r w:rsidR="00E31E93" w:rsidRPr="00391BB3">
        <w:t xml:space="preserve">direktiva 2009/125/ES </w:t>
      </w:r>
      <w:r w:rsidR="00582791" w:rsidRPr="006F2155">
        <w:t>v celoti prene</w:t>
      </w:r>
      <w:r w:rsidR="00E31E93" w:rsidRPr="00391BB3">
        <w:t>šena</w:t>
      </w:r>
      <w:r>
        <w:t xml:space="preserve"> v slovenski pravni red, pravilnik pa bo razveljavljen.</w:t>
      </w:r>
    </w:p>
    <w:p w:rsidR="00E14658" w:rsidRDefault="00E14658" w:rsidP="00E14658">
      <w:pPr>
        <w:pStyle w:val="Obrazloitev"/>
      </w:pPr>
    </w:p>
    <w:p w:rsidR="00E14658" w:rsidRDefault="00E14658" w:rsidP="00E14658">
      <w:pPr>
        <w:pStyle w:val="Obrazloitev"/>
      </w:pPr>
      <w:r>
        <w:t xml:space="preserve">Prenaša Direktivo 2009/125/ES: </w:t>
      </w:r>
      <w:r>
        <w:tab/>
        <w:t>Člen 4</w:t>
      </w:r>
    </w:p>
    <w:p w:rsidR="00E14658" w:rsidRDefault="00E14658" w:rsidP="00E14658">
      <w:pPr>
        <w:pStyle w:val="Obrazloitev"/>
        <w:ind w:left="2832" w:firstLine="708"/>
      </w:pPr>
      <w:r>
        <w:t>Člen 5, odstavek 1, 4, 5</w:t>
      </w:r>
    </w:p>
    <w:p w:rsidR="00E14658" w:rsidRDefault="00E14658" w:rsidP="00E14658">
      <w:pPr>
        <w:pStyle w:val="Obrazloitev"/>
        <w:ind w:left="2832" w:firstLine="708"/>
      </w:pPr>
      <w:r>
        <w:t>Člen 6, odstavek 3</w:t>
      </w:r>
    </w:p>
    <w:p w:rsidR="00E14658" w:rsidRPr="00391BB3" w:rsidRDefault="00E14658" w:rsidP="00E14658">
      <w:pPr>
        <w:pStyle w:val="Obrazloitev"/>
        <w:ind w:left="2832" w:firstLine="708"/>
      </w:pPr>
      <w:r>
        <w:t>Člen 8, odstavek 1,3,4</w:t>
      </w:r>
    </w:p>
    <w:p w:rsidR="00D97493" w:rsidRPr="00EC7B24" w:rsidRDefault="00AD4405" w:rsidP="001E2586">
      <w:pPr>
        <w:pStyle w:val="Naslov4"/>
        <w:rPr>
          <w:b w:val="0"/>
          <w:sz w:val="24"/>
          <w:szCs w:val="24"/>
        </w:rPr>
      </w:pPr>
      <w:bookmarkStart w:id="1281" w:name="_Toc358722190"/>
      <w:r w:rsidRPr="00EC7B24">
        <w:rPr>
          <w:b w:val="0"/>
          <w:sz w:val="24"/>
          <w:szCs w:val="24"/>
        </w:rPr>
        <w:t xml:space="preserve">II. </w:t>
      </w:r>
      <w:r w:rsidR="00D97493" w:rsidRPr="00EC7B24">
        <w:rPr>
          <w:b w:val="0"/>
          <w:sz w:val="24"/>
          <w:szCs w:val="24"/>
        </w:rPr>
        <w:t>Energijsko označevanje proizvodov</w:t>
      </w:r>
      <w:bookmarkEnd w:id="1281"/>
    </w:p>
    <w:p w:rsidR="00D97493" w:rsidRPr="00A41C44" w:rsidRDefault="00D97493" w:rsidP="00391BB3">
      <w:pPr>
        <w:pStyle w:val="Naslov5"/>
      </w:pPr>
      <w:bookmarkStart w:id="1282" w:name="_Ref295999320"/>
      <w:bookmarkStart w:id="1283" w:name="_Toc358722191"/>
      <w:r w:rsidRPr="00F14776">
        <w:t>člen</w:t>
      </w:r>
      <w:r w:rsidR="00A41C44">
        <w:br/>
      </w:r>
      <w:r w:rsidRPr="00A41C44">
        <w:t>(dajanje proizvodov na trg, v uporabo ali dostopnost na trgu)</w:t>
      </w:r>
      <w:bookmarkEnd w:id="1282"/>
      <w:bookmarkEnd w:id="1283"/>
    </w:p>
    <w:p w:rsidR="00D97493" w:rsidRPr="00F14776" w:rsidRDefault="00D97493" w:rsidP="00D97493">
      <w:pPr>
        <w:rPr>
          <w:rFonts w:cs="Arial"/>
        </w:rPr>
      </w:pPr>
    </w:p>
    <w:p w:rsidR="00D97493" w:rsidRPr="00F14776" w:rsidRDefault="00D97493" w:rsidP="00D97493">
      <w:pPr>
        <w:rPr>
          <w:rFonts w:cs="Arial"/>
        </w:rPr>
      </w:pPr>
      <w:r w:rsidRPr="00F14776">
        <w:rPr>
          <w:rFonts w:cs="Arial"/>
        </w:rPr>
        <w:t>(1)  Proizvodi smejo biti da</w:t>
      </w:r>
      <w:r w:rsidR="005500C9">
        <w:rPr>
          <w:rFonts w:cs="Arial"/>
        </w:rPr>
        <w:t>n</w:t>
      </w:r>
      <w:r w:rsidRPr="00F14776">
        <w:rPr>
          <w:rFonts w:cs="Arial"/>
        </w:rPr>
        <w:t xml:space="preserve">i  na trg, v uporabo oziroma so lahko dostopni na trgu ko:  </w:t>
      </w:r>
    </w:p>
    <w:p w:rsidR="00D97493" w:rsidRPr="00F14776" w:rsidRDefault="00AD0519" w:rsidP="001617CF">
      <w:pPr>
        <w:numPr>
          <w:ilvl w:val="0"/>
          <w:numId w:val="94"/>
        </w:numPr>
        <w:rPr>
          <w:rFonts w:cs="Arial"/>
        </w:rPr>
      </w:pPr>
      <w:r>
        <w:rPr>
          <w:rFonts w:cs="Arial"/>
        </w:rPr>
        <w:t>so</w:t>
      </w:r>
      <w:r w:rsidRPr="00F14776">
        <w:rPr>
          <w:rFonts w:cs="Arial"/>
        </w:rPr>
        <w:t xml:space="preserve"> </w:t>
      </w:r>
      <w:r w:rsidR="00D97493" w:rsidRPr="00F14776">
        <w:rPr>
          <w:rFonts w:cs="Arial"/>
        </w:rPr>
        <w:t>zanje izved</w:t>
      </w:r>
      <w:r>
        <w:rPr>
          <w:rFonts w:cs="Arial"/>
        </w:rPr>
        <w:t>eni</w:t>
      </w:r>
      <w:r w:rsidR="00D97493" w:rsidRPr="00F14776">
        <w:rPr>
          <w:rFonts w:cs="Arial"/>
        </w:rPr>
        <w:t xml:space="preserve"> merilni postopk</w:t>
      </w:r>
      <w:r>
        <w:rPr>
          <w:rFonts w:cs="Arial"/>
        </w:rPr>
        <w:t>i</w:t>
      </w:r>
      <w:r w:rsidR="00D97493" w:rsidRPr="00F14776">
        <w:rPr>
          <w:rFonts w:cs="Arial"/>
        </w:rPr>
        <w:t xml:space="preserve">, </w:t>
      </w:r>
    </w:p>
    <w:p w:rsidR="00D97493" w:rsidRPr="00F14776" w:rsidRDefault="00D97493" w:rsidP="001617CF">
      <w:pPr>
        <w:numPr>
          <w:ilvl w:val="0"/>
          <w:numId w:val="94"/>
        </w:numPr>
        <w:rPr>
          <w:rFonts w:cs="Arial"/>
        </w:rPr>
      </w:pPr>
      <w:r w:rsidRPr="00F14776">
        <w:rPr>
          <w:rFonts w:cs="Arial"/>
        </w:rPr>
        <w:t xml:space="preserve">so opremljeni z nalepko o energijski učinkovitosti </w:t>
      </w:r>
      <w:r w:rsidR="00447963">
        <w:rPr>
          <w:rFonts w:cs="Arial"/>
        </w:rPr>
        <w:t xml:space="preserve">(v nadaljnjem besedilu: nalepka) </w:t>
      </w:r>
      <w:r w:rsidRPr="00F14776">
        <w:rPr>
          <w:rFonts w:cs="Arial"/>
        </w:rPr>
        <w:t xml:space="preserve">in s </w:t>
      </w:r>
      <w:r w:rsidR="00447963">
        <w:rPr>
          <w:rFonts w:cs="Arial"/>
        </w:rPr>
        <w:t>podatkovno kartico</w:t>
      </w:r>
      <w:r w:rsidRPr="00F14776">
        <w:rPr>
          <w:rFonts w:cs="Arial"/>
        </w:rPr>
        <w:t xml:space="preserve"> proizvod</w:t>
      </w:r>
      <w:r w:rsidR="00447963">
        <w:rPr>
          <w:rFonts w:cs="Arial"/>
        </w:rPr>
        <w:t>a</w:t>
      </w:r>
      <w:r w:rsidRPr="00F14776">
        <w:rPr>
          <w:rFonts w:cs="Arial"/>
        </w:rPr>
        <w:t xml:space="preserve">, </w:t>
      </w:r>
    </w:p>
    <w:p w:rsidR="00D97493" w:rsidRPr="00F14776" w:rsidRDefault="00D97493" w:rsidP="001617CF">
      <w:pPr>
        <w:numPr>
          <w:ilvl w:val="0"/>
          <w:numId w:val="94"/>
        </w:numPr>
        <w:rPr>
          <w:rFonts w:cs="Arial"/>
        </w:rPr>
      </w:pPr>
      <w:r w:rsidRPr="00F14776">
        <w:rPr>
          <w:rFonts w:cs="Arial"/>
        </w:rPr>
        <w:t xml:space="preserve">je zanje  izdelana  tehnična dokumentacija, ki zadostuje za oceno točnosti podatkov, ki jih vsebujeta nalepka in </w:t>
      </w:r>
      <w:r w:rsidR="00447963">
        <w:rPr>
          <w:rFonts w:cs="Arial"/>
        </w:rPr>
        <w:t>podatkovna kartica</w:t>
      </w:r>
      <w:r w:rsidRPr="00F14776">
        <w:rPr>
          <w:rFonts w:cs="Arial"/>
        </w:rPr>
        <w:t xml:space="preserve"> proizvod</w:t>
      </w:r>
      <w:r w:rsidR="00447963">
        <w:rPr>
          <w:rFonts w:cs="Arial"/>
        </w:rPr>
        <w:t>a</w:t>
      </w:r>
      <w:r w:rsidR="0091215D">
        <w:rPr>
          <w:rFonts w:cs="Arial"/>
        </w:rPr>
        <w:t>.</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(2) Podatki na nalepki oziroma </w:t>
      </w:r>
      <w:r w:rsidR="00447963">
        <w:rPr>
          <w:rFonts w:cs="Arial"/>
        </w:rPr>
        <w:t>podatkovni kartici proizvoda</w:t>
      </w:r>
      <w:r w:rsidRPr="00F14776">
        <w:rPr>
          <w:rFonts w:cs="Arial"/>
        </w:rPr>
        <w:t xml:space="preserve"> morajo biti pravilni in v </w:t>
      </w:r>
      <w:r w:rsidR="00447963">
        <w:rPr>
          <w:rFonts w:cs="Arial"/>
        </w:rPr>
        <w:t xml:space="preserve">slovenskem </w:t>
      </w:r>
      <w:r w:rsidRPr="00F14776">
        <w:rPr>
          <w:rFonts w:cs="Arial"/>
        </w:rPr>
        <w:t>jeziku.</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(3) </w:t>
      </w:r>
      <w:r w:rsidR="00447963">
        <w:rPr>
          <w:rFonts w:cs="Arial"/>
        </w:rPr>
        <w:t>Dobavitelj</w:t>
      </w:r>
      <w:r w:rsidRPr="00F14776">
        <w:rPr>
          <w:rFonts w:cs="Arial"/>
        </w:rPr>
        <w:t xml:space="preserve"> </w:t>
      </w:r>
      <w:r w:rsidR="005500C9">
        <w:rPr>
          <w:rFonts w:cs="Arial"/>
        </w:rPr>
        <w:t xml:space="preserve">proizvodov </w:t>
      </w:r>
      <w:r w:rsidRPr="00F14776">
        <w:rPr>
          <w:rFonts w:cs="Arial"/>
        </w:rPr>
        <w:t xml:space="preserve">mora hraniti tehnično dokumentacijo, ki omogoča oceno točnosti podatkov, </w:t>
      </w:r>
      <w:r w:rsidR="00447963">
        <w:rPr>
          <w:rFonts w:cs="Arial"/>
        </w:rPr>
        <w:t>katere</w:t>
      </w:r>
      <w:r w:rsidRPr="00F14776">
        <w:rPr>
          <w:rFonts w:cs="Arial"/>
        </w:rPr>
        <w:t xml:space="preserve"> vsebujeta nalepka in </w:t>
      </w:r>
      <w:r w:rsidR="00447963">
        <w:rPr>
          <w:rFonts w:cs="Arial"/>
        </w:rPr>
        <w:t>podatkovna kartica</w:t>
      </w:r>
      <w:r w:rsidRPr="00F14776">
        <w:rPr>
          <w:rFonts w:cs="Arial"/>
        </w:rPr>
        <w:t xml:space="preserve"> proizvod</w:t>
      </w:r>
      <w:r w:rsidR="00447963">
        <w:rPr>
          <w:rFonts w:cs="Arial"/>
        </w:rPr>
        <w:t>a</w:t>
      </w:r>
      <w:r w:rsidRPr="00F14776">
        <w:rPr>
          <w:rFonts w:cs="Arial"/>
        </w:rPr>
        <w:t xml:space="preserve">, še 5 (pet) let po tem, ko je bil izdelan zadnji proizvod. </w:t>
      </w:r>
    </w:p>
    <w:p w:rsidR="00D97493" w:rsidRPr="00F14776" w:rsidRDefault="00D97493" w:rsidP="00D97493">
      <w:pPr>
        <w:rPr>
          <w:rFonts w:cs="Arial"/>
        </w:rPr>
      </w:pPr>
    </w:p>
    <w:p w:rsidR="00D97493" w:rsidRDefault="00D97493" w:rsidP="00D97493">
      <w:pPr>
        <w:rPr>
          <w:rFonts w:cs="Arial"/>
        </w:rPr>
      </w:pPr>
      <w:r w:rsidRPr="00F14776">
        <w:rPr>
          <w:rFonts w:cs="Arial"/>
        </w:rPr>
        <w:t xml:space="preserve">(4) </w:t>
      </w:r>
      <w:r w:rsidR="00447963">
        <w:rPr>
          <w:rFonts w:cs="Arial"/>
        </w:rPr>
        <w:t>Dobavitelj</w:t>
      </w:r>
      <w:r w:rsidRPr="00F14776">
        <w:rPr>
          <w:rFonts w:cs="Arial"/>
        </w:rPr>
        <w:t xml:space="preserve"> ali distributer </w:t>
      </w:r>
      <w:r w:rsidR="00333F61">
        <w:rPr>
          <w:rFonts w:cs="Arial"/>
        </w:rPr>
        <w:t xml:space="preserve">proizvodov </w:t>
      </w:r>
      <w:r w:rsidRPr="00F14776">
        <w:rPr>
          <w:rFonts w:cs="Arial"/>
        </w:rPr>
        <w:t xml:space="preserve">mora trgovcu brezplačno zagotoviti potrebne nalepke in </w:t>
      </w:r>
      <w:r w:rsidR="00447963">
        <w:rPr>
          <w:rFonts w:cs="Arial"/>
        </w:rPr>
        <w:t>podatkovne kartice</w:t>
      </w:r>
      <w:r w:rsidRPr="00F14776">
        <w:rPr>
          <w:rFonts w:cs="Arial"/>
        </w:rPr>
        <w:t xml:space="preserve"> proizvod</w:t>
      </w:r>
      <w:r w:rsidR="00447963">
        <w:rPr>
          <w:rFonts w:cs="Arial"/>
        </w:rPr>
        <w:t>ov</w:t>
      </w:r>
      <w:r w:rsidRPr="00F14776">
        <w:rPr>
          <w:rFonts w:cs="Arial"/>
        </w:rPr>
        <w:t xml:space="preserve">, pri čemer jamči za točnost podatkov na posredovani nalepki in </w:t>
      </w:r>
      <w:r w:rsidR="00447963">
        <w:rPr>
          <w:rFonts w:cs="Arial"/>
        </w:rPr>
        <w:t>podatkovni kartici</w:t>
      </w:r>
      <w:r w:rsidR="005500C9">
        <w:rPr>
          <w:rFonts w:cs="Arial"/>
        </w:rPr>
        <w:t xml:space="preserve"> proizvoda</w:t>
      </w:r>
      <w:r w:rsidRPr="00F14776">
        <w:rPr>
          <w:rFonts w:cs="Arial"/>
        </w:rPr>
        <w:t>.</w:t>
      </w:r>
    </w:p>
    <w:p w:rsidR="00447963" w:rsidRDefault="00447963" w:rsidP="00D97493">
      <w:pPr>
        <w:rPr>
          <w:rFonts w:cs="Arial"/>
        </w:rPr>
      </w:pPr>
    </w:p>
    <w:p w:rsidR="00447963" w:rsidRPr="00F14776" w:rsidRDefault="00447963" w:rsidP="00D97493">
      <w:pPr>
        <w:rPr>
          <w:rFonts w:cs="Arial"/>
        </w:rPr>
      </w:pPr>
      <w:r>
        <w:rPr>
          <w:rFonts w:cs="Arial"/>
        </w:rPr>
        <w:t>(5)</w:t>
      </w:r>
      <w:r w:rsidR="005500C9">
        <w:rPr>
          <w:rFonts w:cs="Arial"/>
        </w:rPr>
        <w:t xml:space="preserve"> </w:t>
      </w:r>
      <w:r w:rsidRPr="00447963">
        <w:rPr>
          <w:rFonts w:cs="Arial"/>
        </w:rPr>
        <w:t xml:space="preserve">Dobavitelj ali distributer </w:t>
      </w:r>
      <w:r w:rsidR="00333F61">
        <w:rPr>
          <w:rFonts w:cs="Arial"/>
        </w:rPr>
        <w:t xml:space="preserve">proizvodov </w:t>
      </w:r>
      <w:r w:rsidRPr="00447963">
        <w:rPr>
          <w:rFonts w:cs="Arial"/>
        </w:rPr>
        <w:t xml:space="preserve">mora na poziv nadzornega organa priskrbeti vso potrebno dokumentacijo, iz katere </w:t>
      </w:r>
      <w:r w:rsidR="00333F61">
        <w:rPr>
          <w:rFonts w:cs="Arial"/>
        </w:rPr>
        <w:t>je</w:t>
      </w:r>
      <w:r w:rsidRPr="00447963">
        <w:rPr>
          <w:rFonts w:cs="Arial"/>
        </w:rPr>
        <w:t xml:space="preserve"> razvidna pravilnost podatkov na nalepki in podatkovni kartici proizvoda.</w:t>
      </w:r>
    </w:p>
    <w:p w:rsidR="00D97493" w:rsidRPr="00F14776" w:rsidRDefault="00D97493" w:rsidP="00D97493">
      <w:pPr>
        <w:rPr>
          <w:rFonts w:cs="Arial"/>
        </w:rPr>
      </w:pPr>
    </w:p>
    <w:p w:rsidR="00D97493" w:rsidRPr="00F14776" w:rsidRDefault="00D97493" w:rsidP="00D97493">
      <w:pPr>
        <w:rPr>
          <w:rFonts w:cs="Arial"/>
        </w:rPr>
      </w:pPr>
      <w:r w:rsidRPr="00F14776">
        <w:rPr>
          <w:rFonts w:cs="Arial"/>
        </w:rPr>
        <w:t>(</w:t>
      </w:r>
      <w:r w:rsidR="00447963">
        <w:rPr>
          <w:rFonts w:cs="Arial"/>
        </w:rPr>
        <w:t>6</w:t>
      </w:r>
      <w:r w:rsidRPr="00F14776">
        <w:rPr>
          <w:rFonts w:cs="Arial"/>
        </w:rPr>
        <w:t>) Trgovci morajo za proizvode, k</w:t>
      </w:r>
      <w:r w:rsidR="00447963">
        <w:rPr>
          <w:rFonts w:cs="Arial"/>
        </w:rPr>
        <w:t>i se</w:t>
      </w:r>
      <w:r w:rsidRPr="00F14776">
        <w:rPr>
          <w:rFonts w:cs="Arial"/>
        </w:rPr>
        <w:t xml:space="preserve"> prodajajo, razstavljajo ali dajejo v najem, končnemu uporabniku pred nakupom oziroma najemom ali ob razstavi izdelka </w:t>
      </w:r>
      <w:r w:rsidR="00447963">
        <w:rPr>
          <w:rFonts w:cs="Arial"/>
        </w:rPr>
        <w:t xml:space="preserve">posredovati </w:t>
      </w:r>
      <w:r w:rsidRPr="00F14776">
        <w:rPr>
          <w:rFonts w:cs="Arial"/>
        </w:rPr>
        <w:t>podatk</w:t>
      </w:r>
      <w:r w:rsidR="00447963">
        <w:rPr>
          <w:rFonts w:cs="Arial"/>
        </w:rPr>
        <w:t>e</w:t>
      </w:r>
      <w:r w:rsidRPr="00F14776">
        <w:rPr>
          <w:rFonts w:cs="Arial"/>
        </w:rPr>
        <w:t xml:space="preserve">, </w:t>
      </w:r>
      <w:r w:rsidR="00447963">
        <w:rPr>
          <w:rFonts w:cs="Arial"/>
        </w:rPr>
        <w:t xml:space="preserve">ki so </w:t>
      </w:r>
      <w:r w:rsidRPr="00F14776">
        <w:rPr>
          <w:rFonts w:cs="Arial"/>
        </w:rPr>
        <w:t xml:space="preserve">navedeni na nalepki  in </w:t>
      </w:r>
      <w:r w:rsidR="00447963">
        <w:rPr>
          <w:rFonts w:cs="Arial"/>
        </w:rPr>
        <w:t xml:space="preserve">podatkovni kartici </w:t>
      </w:r>
      <w:r w:rsidRPr="00F14776">
        <w:rPr>
          <w:rFonts w:cs="Arial"/>
        </w:rPr>
        <w:t xml:space="preserve"> proizvod</w:t>
      </w:r>
      <w:r w:rsidR="00447963">
        <w:rPr>
          <w:rFonts w:cs="Arial"/>
        </w:rPr>
        <w:t>a</w:t>
      </w:r>
      <w:r w:rsidRPr="00F14776">
        <w:rPr>
          <w:rFonts w:cs="Arial"/>
        </w:rPr>
        <w:t>.</w:t>
      </w:r>
    </w:p>
    <w:p w:rsidR="00D97493" w:rsidRPr="00F14776" w:rsidRDefault="00D97493" w:rsidP="00D97493">
      <w:pPr>
        <w:rPr>
          <w:rFonts w:cs="Arial"/>
        </w:rPr>
      </w:pPr>
    </w:p>
    <w:p w:rsidR="00D97493" w:rsidRPr="00F14776" w:rsidRDefault="00D97493" w:rsidP="00D97493">
      <w:pPr>
        <w:rPr>
          <w:rFonts w:cs="Arial"/>
        </w:rPr>
      </w:pPr>
      <w:r w:rsidRPr="00F14776">
        <w:rPr>
          <w:rFonts w:cs="Arial"/>
        </w:rPr>
        <w:t>(</w:t>
      </w:r>
      <w:r w:rsidR="00447963">
        <w:rPr>
          <w:rFonts w:cs="Arial"/>
        </w:rPr>
        <w:t>7</w:t>
      </w:r>
      <w:r w:rsidRPr="00F14776">
        <w:rPr>
          <w:rFonts w:cs="Arial"/>
        </w:rPr>
        <w:t>) Oglaševanje proizvoda in promocijski material za proizvod mora vsebovati razred energijske učinkovitosti ali potrebne podatke o rabi energije.</w:t>
      </w:r>
    </w:p>
    <w:p w:rsidR="00D97493" w:rsidRPr="00F14776" w:rsidRDefault="00D97493" w:rsidP="00D97493">
      <w:pPr>
        <w:rPr>
          <w:rFonts w:cs="Arial"/>
        </w:rPr>
      </w:pPr>
    </w:p>
    <w:p w:rsidR="00D97493" w:rsidRPr="00F14776" w:rsidRDefault="00D97493" w:rsidP="00D97493">
      <w:pPr>
        <w:rPr>
          <w:rFonts w:cs="Arial"/>
        </w:rPr>
      </w:pPr>
      <w:r w:rsidRPr="00F14776">
        <w:rPr>
          <w:rFonts w:cs="Arial"/>
        </w:rPr>
        <w:t>(</w:t>
      </w:r>
      <w:r w:rsidR="00447963">
        <w:rPr>
          <w:rFonts w:cs="Arial"/>
        </w:rPr>
        <w:t>8</w:t>
      </w:r>
      <w:r w:rsidRPr="00F14776">
        <w:rPr>
          <w:rFonts w:cs="Arial"/>
        </w:rPr>
        <w:t xml:space="preserve">) Na proizvodih je prepovedano prikazovanje drugih nalepk, znakov, simbolov ali napisov, ki niso skladni z zahtevami tega zakona, če tako prikazovanje </w:t>
      </w:r>
      <w:r w:rsidR="00597AC1">
        <w:rPr>
          <w:rFonts w:cs="Arial"/>
        </w:rPr>
        <w:t>zavaja</w:t>
      </w:r>
      <w:r w:rsidRPr="00F14776">
        <w:rPr>
          <w:rFonts w:cs="Arial"/>
        </w:rPr>
        <w:t xml:space="preserve"> končne uporabnike v zvezi s porabo energije ali  drugih bistvenih virov med uporabo. </w:t>
      </w:r>
    </w:p>
    <w:p w:rsidR="00D97493" w:rsidRPr="00F14776" w:rsidRDefault="00D97493" w:rsidP="00D97493">
      <w:pPr>
        <w:rPr>
          <w:rFonts w:cs="Arial"/>
          <w:b/>
        </w:rPr>
      </w:pPr>
    </w:p>
    <w:p w:rsidR="00D97493" w:rsidRPr="00F14776" w:rsidRDefault="00D97493" w:rsidP="00D97493">
      <w:pPr>
        <w:rPr>
          <w:rFonts w:cs="Arial"/>
        </w:rPr>
      </w:pPr>
      <w:r w:rsidRPr="00F14776">
        <w:rPr>
          <w:rFonts w:cs="Arial"/>
        </w:rPr>
        <w:t>(</w:t>
      </w:r>
      <w:r w:rsidR="00597AC1">
        <w:rPr>
          <w:rFonts w:cs="Arial"/>
        </w:rPr>
        <w:t>9</w:t>
      </w:r>
      <w:r w:rsidRPr="00F14776">
        <w:rPr>
          <w:rFonts w:cs="Arial"/>
        </w:rPr>
        <w:t>) Prepovedano je zavajajoče oglaševanje energijskih značilnosti oziroma prihrankov proizvoda. Za zavaja</w:t>
      </w:r>
      <w:r w:rsidR="00597AC1">
        <w:rPr>
          <w:rFonts w:cs="Arial"/>
        </w:rPr>
        <w:t xml:space="preserve">joče oglaševanje </w:t>
      </w:r>
      <w:r w:rsidRPr="00F14776">
        <w:rPr>
          <w:rFonts w:cs="Arial"/>
        </w:rPr>
        <w:t>se šteje navajanje napačnih ali pomanjkljivih informacij o energijski ali stroškovni učinkovitosti proizvoda glede na dopusten način njegove uporabe. Pri oglaševanju  stroškov oziroma prihrankov</w:t>
      </w:r>
      <w:r w:rsidR="00597AC1">
        <w:rPr>
          <w:rFonts w:cs="Arial"/>
        </w:rPr>
        <w:t>,</w:t>
      </w:r>
      <w:r w:rsidRPr="00F14776">
        <w:rPr>
          <w:rFonts w:cs="Arial"/>
        </w:rPr>
        <w:t xml:space="preserve"> okoljskih ter drugih lastnosti proizvoda ni dopustno zamolčati ali manj </w:t>
      </w:r>
      <w:r w:rsidR="00597AC1">
        <w:rPr>
          <w:rFonts w:cs="Arial"/>
        </w:rPr>
        <w:t>vidno</w:t>
      </w:r>
      <w:r w:rsidR="00597AC1" w:rsidRPr="00F14776">
        <w:rPr>
          <w:rFonts w:cs="Arial"/>
        </w:rPr>
        <w:t xml:space="preserve"> </w:t>
      </w:r>
      <w:r w:rsidRPr="00F14776">
        <w:rPr>
          <w:rFonts w:cs="Arial"/>
        </w:rPr>
        <w:t xml:space="preserve">zapisati podatkov, ki so glede na način in namen uporabe proizvoda, bistveni.  </w:t>
      </w:r>
    </w:p>
    <w:p w:rsidR="00D97493" w:rsidRPr="00F14776" w:rsidRDefault="00D97493" w:rsidP="00D97493">
      <w:pPr>
        <w:rPr>
          <w:rFonts w:cs="Arial"/>
        </w:rPr>
      </w:pPr>
    </w:p>
    <w:p w:rsidR="00D97493" w:rsidRPr="00F14776" w:rsidRDefault="00D97493" w:rsidP="00AD4405">
      <w:pPr>
        <w:rPr>
          <w:rFonts w:cs="Arial"/>
        </w:rPr>
      </w:pPr>
      <w:r w:rsidRPr="00F14776">
        <w:rPr>
          <w:rFonts w:cs="Arial"/>
        </w:rPr>
        <w:t>(</w:t>
      </w:r>
      <w:r w:rsidR="00597AC1">
        <w:rPr>
          <w:rFonts w:cs="Arial"/>
        </w:rPr>
        <w:t>10</w:t>
      </w:r>
      <w:r w:rsidRPr="00F14776">
        <w:rPr>
          <w:rFonts w:cs="Arial"/>
        </w:rPr>
        <w:t xml:space="preserve">) </w:t>
      </w:r>
      <w:r w:rsidR="008E0146">
        <w:rPr>
          <w:rFonts w:cs="Arial"/>
        </w:rPr>
        <w:t xml:space="preserve">Vlada z uredbo podrobneje </w:t>
      </w:r>
      <w:r w:rsidR="008E0146" w:rsidRPr="00573D2A">
        <w:rPr>
          <w:rFonts w:cs="Arial"/>
        </w:rPr>
        <w:t xml:space="preserve">določi tehnične zahteve </w:t>
      </w:r>
      <w:r w:rsidR="00597AC1" w:rsidRPr="00597AC1">
        <w:rPr>
          <w:rFonts w:cs="Arial"/>
        </w:rPr>
        <w:t>glede navajanja podatkov o energijski učinkovitosti pri različnih načinih prodaje, oddajanju v najem, oglaševanju</w:t>
      </w:r>
      <w:r w:rsidR="00381C00">
        <w:rPr>
          <w:rFonts w:cs="Arial"/>
        </w:rPr>
        <w:t xml:space="preserve"> in vsebino tehnične dokumentacije</w:t>
      </w:r>
      <w:r w:rsidR="00597AC1" w:rsidRPr="00597AC1">
        <w:rPr>
          <w:rFonts w:cs="Arial"/>
        </w:rPr>
        <w:t>.</w:t>
      </w:r>
    </w:p>
    <w:p w:rsidR="00B10D3F" w:rsidRDefault="00B10D3F" w:rsidP="00D97493">
      <w:bookmarkStart w:id="1284" w:name="_Toc308509075"/>
      <w:bookmarkStart w:id="1285" w:name="_Toc308512792"/>
    </w:p>
    <w:p w:rsidR="00CE59C1" w:rsidRDefault="004779C2" w:rsidP="007D1782">
      <w:pPr>
        <w:pStyle w:val="Obrazloitev"/>
      </w:pPr>
      <w:r>
        <w:t>P</w:t>
      </w:r>
      <w:r w:rsidR="00582791" w:rsidRPr="006F2155">
        <w:t>roizvodi povezani z energijo, ki so skladni z zahtevami glede</w:t>
      </w:r>
      <w:r>
        <w:t xml:space="preserve"> </w:t>
      </w:r>
      <w:r w:rsidR="00582791" w:rsidRPr="006F2155">
        <w:t xml:space="preserve">energijskega označevanja, </w:t>
      </w:r>
      <w:r>
        <w:t xml:space="preserve">se </w:t>
      </w:r>
      <w:r w:rsidR="00582791" w:rsidRPr="006F2155">
        <w:t xml:space="preserve">lahko dajo na notranji trg in prosto gibajo po tržiščih držav </w:t>
      </w:r>
      <w:r w:rsidR="00381C00">
        <w:t>EU</w:t>
      </w:r>
      <w:r w:rsidR="00582791" w:rsidRPr="006F2155">
        <w:t>, če so opremljeni z nalepko o energijski učinkovitosti in podatkovno kartico proizvoda. Ker morajo biti podatki na nalepki oziroma podatkovni kartici proizvoda pravilni, je pred tem potrebno izvesti merilne postopke in izdelati tehnično dokumentacijo, iz katere je razvidna točnost podatkov, ki jih vsebujeta nalepka in podatkovna kartica. Nalepka in podatkovna kartica proizvoda morata biti v jeziku države, kjer se proizvod trži. Za izdelavo tehnične dokumentacije sta v prvi vrsti odgovorna proizvajalec oziroma njegov pooblaščen zastopnik. V kolikor teh dveh ni v EU, prevzame njuno odgovornost glede zagotavljanja informacij v povezavi z nadzorom uvoznik oziroma vsaka pravna ali fizična oseba, ki je dala proizvod, povezan z energijo na trg, v uporabo ali omogočila njegovo dostopnost na trgu. Dostop do tehnične dokumentacije mora biti omogočen še pet let po tem, ko je bil izdelan zadnji proizvod</w:t>
      </w:r>
      <w:r>
        <w:t>.</w:t>
      </w:r>
      <w:r w:rsidR="00582791" w:rsidRPr="006F2155">
        <w:t xml:space="preserve"> Potrošniki oziroma kupci proizvoda, povezanega z energijo morajo pred nakupom imeti možnost seznaniti se z lastnostmi proizvoda glede energijske učinkovitosti. Zato morajo trgovci, ki prodajajo te proizvode zagotoviti te informacije. To velja ne glede na vrsto prodaje: v primeru klasične prodajalne, mora biti energijska nalepka nameščena na razstavljenem proizvodu, pri prodaji preko spleta ali kataloški prodaji mora biti ta podatek napisan pri tehničnih podatkih proizvoda. Tudi proizvodi, ki se oddajajo v najem, morajo biti opremljeni z energijsko nalepko (npr. nalepljena na sam proizvod ali pa priložena navodilom za uporabo). Prav tako pa mora biti opremljen s podatki o energijski učinkovitosti ves promocijski material in oglasi (ne glede ali gre za elektronsko ali tiskano obliko). Ker imajo ti podatki ključno vlogo pri delovanju tržnih sil, bodo uvedene enotne nalepke za vse proizvode istega tipa. Obliko in vsebino nalepke predpisujejo Uredbe Evropske komisije, ki so v celoti zavezujoče in se neposredno uporabljajo v vseh državah članicah. Zaradi tega je tudi prepovedano nameščanje nalepk, ki niso skladne z uredbami, na proizvode, saj bi lahko zavajale kupce glede svojih lastnosti. </w:t>
      </w:r>
      <w:r w:rsidR="00381C00">
        <w:t xml:space="preserve">Vlada je že leta 2012 sprejela Uredbo </w:t>
      </w:r>
      <w:r w:rsidR="00381C00" w:rsidRPr="006F2155">
        <w:t>o navajanju porabe energije in drugih virov z energijskimi nalepkami in standardiziranimi podatki za</w:t>
      </w:r>
      <w:r w:rsidR="00381C00">
        <w:t xml:space="preserve"> proizvode povezane z energijo (Uradni lisr RS, št. 50/2012), ki je </w:t>
      </w:r>
      <w:r w:rsidR="00582791" w:rsidRPr="006F2155">
        <w:t>prenesl</w:t>
      </w:r>
      <w:r w:rsidR="00381C00">
        <w:t>a</w:t>
      </w:r>
      <w:r w:rsidR="00582791" w:rsidRPr="006F2155">
        <w:t xml:space="preserve"> direktivo 2010/30/EU v slovenski pravni red.</w:t>
      </w:r>
      <w:r w:rsidR="00381C00">
        <w:t xml:space="preserve"> S tem zakonom bo veljavnost te Uredbe podaljšana.</w:t>
      </w:r>
    </w:p>
    <w:bookmarkEnd w:id="1284"/>
    <w:bookmarkEnd w:id="1285"/>
    <w:p w:rsidR="00E14658" w:rsidRDefault="00E14658" w:rsidP="007D1782">
      <w:pPr>
        <w:pStyle w:val="Obrazloitev"/>
      </w:pPr>
    </w:p>
    <w:p w:rsidR="00E14658" w:rsidRDefault="00E14658" w:rsidP="00E14658">
      <w:pPr>
        <w:pStyle w:val="Obrazloitev"/>
      </w:pPr>
      <w:r>
        <w:t xml:space="preserve">Prenaša Direktivo 2010/30/EU: </w:t>
      </w:r>
      <w:r>
        <w:tab/>
        <w:t>Člen 3, odstavek 1, točka a,b</w:t>
      </w:r>
    </w:p>
    <w:p w:rsidR="00E14658" w:rsidRDefault="00E14658" w:rsidP="00E14658">
      <w:pPr>
        <w:pStyle w:val="Obrazloitev"/>
        <w:ind w:left="2832" w:firstLine="708"/>
      </w:pPr>
      <w:r>
        <w:t>Člen 4, točka a,c,d</w:t>
      </w:r>
    </w:p>
    <w:p w:rsidR="00E14658" w:rsidRDefault="00E14658" w:rsidP="00E14658">
      <w:pPr>
        <w:pStyle w:val="Obrazloitev"/>
        <w:ind w:left="2832" w:firstLine="708"/>
      </w:pPr>
      <w:r>
        <w:t>Člen 5, točka a,b,c,d,e,g</w:t>
      </w:r>
    </w:p>
    <w:p w:rsidR="00D97493" w:rsidRPr="00F14776" w:rsidRDefault="00E14658" w:rsidP="00E14658">
      <w:pPr>
        <w:pStyle w:val="Obrazloitev"/>
        <w:ind w:left="2832" w:firstLine="708"/>
      </w:pPr>
      <w:r>
        <w:t>Člen 6</w:t>
      </w:r>
    </w:p>
    <w:p w:rsidR="003D499C" w:rsidRPr="00A41C44" w:rsidRDefault="003D499C" w:rsidP="003D499C">
      <w:pPr>
        <w:pStyle w:val="Naslov5"/>
      </w:pPr>
      <w:bookmarkStart w:id="1286" w:name="_Toc358722192"/>
      <w:r w:rsidRPr="00F14776">
        <w:t>člen</w:t>
      </w:r>
      <w:r>
        <w:br/>
      </w:r>
      <w:r w:rsidRPr="00A41C44">
        <w:t>(</w:t>
      </w:r>
      <w:r w:rsidR="00FF6C9F">
        <w:t xml:space="preserve">poročanje </w:t>
      </w:r>
      <w:r>
        <w:t>o proizvodih</w:t>
      </w:r>
      <w:r w:rsidRPr="00A41C44">
        <w:t>)</w:t>
      </w:r>
      <w:bookmarkEnd w:id="1286"/>
    </w:p>
    <w:p w:rsidR="003D499C" w:rsidRPr="00F14776" w:rsidRDefault="003D499C" w:rsidP="003D499C">
      <w:pPr>
        <w:rPr>
          <w:rFonts w:cs="Arial"/>
        </w:rPr>
      </w:pPr>
    </w:p>
    <w:p w:rsidR="003D499C" w:rsidRDefault="003D499C" w:rsidP="003D499C">
      <w:pPr>
        <w:rPr>
          <w:rFonts w:cs="Arial"/>
        </w:rPr>
      </w:pPr>
      <w:r w:rsidRPr="00F14776">
        <w:rPr>
          <w:rFonts w:cs="Arial"/>
        </w:rPr>
        <w:t>(1)  Proizv</w:t>
      </w:r>
      <w:r>
        <w:rPr>
          <w:rFonts w:cs="Arial"/>
        </w:rPr>
        <w:t xml:space="preserve">ajalec ali njegov pooblaščeni zastopnik ali uvoznik, ki daje na trg proizvode povezane z energijo poroča ministrstvu, pristojnem za energijo o količini proizvodov danih na trg v R Sloveniji  in o njihovem energijskem razredu. Prav tako morajo podatke o količini in energijskem </w:t>
      </w:r>
      <w:r w:rsidR="00A23CE0">
        <w:rPr>
          <w:rFonts w:cs="Arial"/>
        </w:rPr>
        <w:t>razredu proizvodov dobavljenih na tržišče R Slovenije podati tudi distributerji.</w:t>
      </w:r>
    </w:p>
    <w:p w:rsidR="003D499C" w:rsidRDefault="003D499C" w:rsidP="003D499C">
      <w:pPr>
        <w:rPr>
          <w:rFonts w:cs="Arial"/>
        </w:rPr>
      </w:pPr>
    </w:p>
    <w:p w:rsidR="003D499C" w:rsidRPr="00F14776" w:rsidRDefault="003D499C" w:rsidP="003D499C">
      <w:pPr>
        <w:rPr>
          <w:rFonts w:cs="Arial"/>
        </w:rPr>
      </w:pPr>
      <w:r w:rsidRPr="00F14776">
        <w:rPr>
          <w:rFonts w:cs="Arial"/>
        </w:rPr>
        <w:t xml:space="preserve">(2) </w:t>
      </w:r>
      <w:r w:rsidR="00A23CE0" w:rsidRPr="00F14776">
        <w:rPr>
          <w:rFonts w:cs="Arial"/>
        </w:rPr>
        <w:t>Proizv</w:t>
      </w:r>
      <w:r w:rsidR="00A23CE0">
        <w:rPr>
          <w:rFonts w:cs="Arial"/>
        </w:rPr>
        <w:t>ajalec ali njegov pooblaščeni zastopnik ali uvoznik, ki daje na trg naprave za proizvodnjo toplote iz obnovljivih virov energije, poroča ministrstvu pristojnem za energijo o količini proizvodov danih na trg v R Sloveniji  in o njihovem energijskem razredu.</w:t>
      </w:r>
    </w:p>
    <w:p w:rsidR="003D499C" w:rsidRPr="00F14776" w:rsidRDefault="003D499C" w:rsidP="003D499C">
      <w:pPr>
        <w:rPr>
          <w:rFonts w:cs="Arial"/>
        </w:rPr>
      </w:pPr>
    </w:p>
    <w:p w:rsidR="003D499C" w:rsidRDefault="003D499C" w:rsidP="000A0669">
      <w:pPr>
        <w:rPr>
          <w:rFonts w:cs="Arial"/>
        </w:rPr>
      </w:pPr>
      <w:r w:rsidRPr="00F14776">
        <w:rPr>
          <w:rFonts w:cs="Arial"/>
        </w:rPr>
        <w:t>(3)</w:t>
      </w:r>
      <w:r w:rsidR="00A23CE0">
        <w:rPr>
          <w:rFonts w:cs="Arial"/>
        </w:rPr>
        <w:t xml:space="preserve"> </w:t>
      </w:r>
      <w:r w:rsidR="00161937" w:rsidRPr="00EE6582">
        <w:rPr>
          <w:rFonts w:cs="Arial"/>
          <w:szCs w:val="24"/>
        </w:rPr>
        <w:t>Minister pristojen za energijo v predpisu določi vrsto podatkov in način poročanja iz prvega in drugega odstavka.</w:t>
      </w:r>
    </w:p>
    <w:p w:rsidR="000A0669" w:rsidRPr="000A0669" w:rsidRDefault="000A0669" w:rsidP="000A0669">
      <w:pPr>
        <w:rPr>
          <w:rFonts w:cs="Arial"/>
        </w:rPr>
      </w:pPr>
    </w:p>
    <w:p w:rsidR="005A7903" w:rsidRDefault="00D959C9" w:rsidP="000A0669">
      <w:pPr>
        <w:rPr>
          <w:i/>
          <w:color w:val="4F81BD" w:themeColor="accent1"/>
        </w:rPr>
      </w:pPr>
      <w:r>
        <w:rPr>
          <w:i/>
          <w:color w:val="4F81BD" w:themeColor="accent1"/>
        </w:rPr>
        <w:t>Države članice EU morajo občasno poročati Komisiji EU o učinkovitem izvajanju in pozitivnih učinkih Direktive 2010/30/EU o energijskih nalepkah. Da bi lahko pravilno ovrednotili stanje učinkovitih proizvodov na tržišču in posledično v gospodinjstvih, bi ptrebovali podatke o količini in energijskih razredih proizvodov prodanih v RS, kar lahko pridobimo samo s pomočjo proizvajal</w:t>
      </w:r>
      <w:r w:rsidRPr="00D959C9">
        <w:rPr>
          <w:i/>
          <w:color w:val="4F81BD" w:themeColor="accent1"/>
        </w:rPr>
        <w:t>c</w:t>
      </w:r>
      <w:r>
        <w:rPr>
          <w:i/>
          <w:color w:val="4F81BD" w:themeColor="accent1"/>
        </w:rPr>
        <w:t xml:space="preserve">ev, </w:t>
      </w:r>
      <w:r w:rsidRPr="00D959C9">
        <w:rPr>
          <w:i/>
          <w:color w:val="4F81BD" w:themeColor="accent1"/>
        </w:rPr>
        <w:t>nj</w:t>
      </w:r>
      <w:r>
        <w:rPr>
          <w:i/>
          <w:color w:val="4F81BD" w:themeColor="accent1"/>
        </w:rPr>
        <w:t>ihovih</w:t>
      </w:r>
      <w:r w:rsidRPr="00D959C9">
        <w:rPr>
          <w:i/>
          <w:color w:val="4F81BD" w:themeColor="accent1"/>
        </w:rPr>
        <w:t xml:space="preserve"> pooblaščeni</w:t>
      </w:r>
      <w:r>
        <w:rPr>
          <w:i/>
          <w:color w:val="4F81BD" w:themeColor="accent1"/>
        </w:rPr>
        <w:t>h zastopnikov, u</w:t>
      </w:r>
      <w:r w:rsidRPr="00D959C9">
        <w:rPr>
          <w:i/>
          <w:color w:val="4F81BD" w:themeColor="accent1"/>
        </w:rPr>
        <w:t>voznik</w:t>
      </w:r>
      <w:r>
        <w:rPr>
          <w:i/>
          <w:color w:val="4F81BD" w:themeColor="accent1"/>
        </w:rPr>
        <w:t>ov oziroma distributerjev. Predvidoma bi se podatke zajemalo enkrat letno.</w:t>
      </w:r>
    </w:p>
    <w:p w:rsidR="00E14658" w:rsidRDefault="00E14658" w:rsidP="000A0669">
      <w:pPr>
        <w:rPr>
          <w:i/>
          <w:color w:val="4F81BD" w:themeColor="accent1"/>
        </w:rPr>
      </w:pPr>
    </w:p>
    <w:p w:rsidR="000A0669" w:rsidRPr="000A0669" w:rsidRDefault="00E14658" w:rsidP="000A0669">
      <w:r w:rsidRPr="00E14658">
        <w:rPr>
          <w:i/>
          <w:color w:val="4F81BD" w:themeColor="accent1"/>
        </w:rPr>
        <w:t>Prenaša Direktivo 2010/30/EU</w:t>
      </w:r>
      <w:r>
        <w:rPr>
          <w:i/>
          <w:color w:val="4F81BD" w:themeColor="accent1"/>
        </w:rPr>
        <w:t xml:space="preserve">: Člen </w:t>
      </w:r>
      <w:r w:rsidR="009043A1">
        <w:rPr>
          <w:i/>
          <w:color w:val="4F81BD" w:themeColor="accent1"/>
        </w:rPr>
        <w:t>14</w:t>
      </w:r>
    </w:p>
    <w:p w:rsidR="00D97493" w:rsidRPr="00660F7F" w:rsidRDefault="00D75562" w:rsidP="001E2586">
      <w:pPr>
        <w:pStyle w:val="Naslov4"/>
        <w:rPr>
          <w:b w:val="0"/>
          <w:sz w:val="24"/>
          <w:szCs w:val="24"/>
        </w:rPr>
      </w:pPr>
      <w:bookmarkStart w:id="1287" w:name="_Toc358722193"/>
      <w:r w:rsidRPr="00EC7B24">
        <w:rPr>
          <w:b w:val="0"/>
          <w:sz w:val="24"/>
          <w:szCs w:val="24"/>
        </w:rPr>
        <w:t xml:space="preserve">III. </w:t>
      </w:r>
      <w:r w:rsidR="00D97493" w:rsidRPr="00EC7B24">
        <w:rPr>
          <w:b w:val="0"/>
          <w:sz w:val="24"/>
          <w:szCs w:val="24"/>
        </w:rPr>
        <w:t>Energijska učinkovitost v stavbah</w:t>
      </w:r>
      <w:r w:rsidR="00660F7F">
        <w:rPr>
          <w:b w:val="0"/>
          <w:sz w:val="24"/>
          <w:szCs w:val="24"/>
        </w:rPr>
        <w:t xml:space="preserve"> in izkoriščanje možnosti za učinkovitost pri ogrevanju in hlajenju</w:t>
      </w:r>
      <w:bookmarkEnd w:id="1287"/>
    </w:p>
    <w:p w:rsidR="00D97493" w:rsidRPr="00A41C44" w:rsidRDefault="00D97493" w:rsidP="00660F7F">
      <w:pPr>
        <w:pStyle w:val="Naslov5"/>
      </w:pPr>
      <w:bookmarkStart w:id="1288" w:name="_Ref296343245"/>
      <w:bookmarkStart w:id="1289" w:name="_Toc358722194"/>
      <w:r w:rsidRPr="00F14776">
        <w:t>člen</w:t>
      </w:r>
      <w:r w:rsidR="00A41C44">
        <w:br/>
      </w:r>
      <w:r w:rsidRPr="00A41C44">
        <w:t>(študija izvedljivosti alternativnih sistemov za oskrbo z energijo</w:t>
      </w:r>
      <w:r w:rsidR="00660F7F" w:rsidRPr="00660F7F">
        <w:t xml:space="preserve"> in ocena možnosti za učinkovito daljinsko ogrevanje in hlajenje</w:t>
      </w:r>
      <w:r w:rsidRPr="00A41C44">
        <w:t>)</w:t>
      </w:r>
      <w:bookmarkEnd w:id="1288"/>
      <w:bookmarkEnd w:id="1289"/>
    </w:p>
    <w:p w:rsidR="00D97493" w:rsidRPr="00F14776" w:rsidRDefault="00D97493" w:rsidP="00D97493">
      <w:pPr>
        <w:pStyle w:val="esegmenth4"/>
        <w:spacing w:after="0"/>
        <w:jc w:val="both"/>
        <w:rPr>
          <w:rFonts w:ascii="Arial" w:hAnsi="Arial" w:cs="Arial"/>
          <w:sz w:val="24"/>
          <w:szCs w:val="24"/>
        </w:rPr>
      </w:pPr>
    </w:p>
    <w:p w:rsidR="008953B7" w:rsidRPr="008953B7" w:rsidRDefault="008953B7" w:rsidP="008953B7">
      <w:pPr>
        <w:pStyle w:val="Navadensplet"/>
        <w:rPr>
          <w:rFonts w:ascii="Arial" w:hAnsi="Arial" w:cs="Arial"/>
        </w:rPr>
      </w:pPr>
      <w:r w:rsidRPr="008953B7">
        <w:rPr>
          <w:rFonts w:ascii="Arial" w:hAnsi="Arial" w:cs="Arial"/>
        </w:rPr>
        <w:t>(1) Pri graditvi nove stavbe in večji prenovi stavbe ali njenega posameznega dela, ki po predpisih o graditvi objektov pomeni rekonstrukcijo, je treba izdelati študijo izvedljivosti alternativnih sistemov za oskrbo z energijo (v nadaljnjem besedilu: študija izvedljivosti), pri čemer se upošteva tehnična, funkcionalna, okoljska in ekonomska izvedljivost teh sistemov. Za alternativne sisteme se  štejejo:</w:t>
      </w:r>
    </w:p>
    <w:p w:rsidR="008953B7" w:rsidRPr="008953B7" w:rsidRDefault="008953B7" w:rsidP="008953B7">
      <w:pPr>
        <w:pStyle w:val="Navadensplet"/>
        <w:rPr>
          <w:rFonts w:ascii="Arial" w:hAnsi="Arial" w:cs="Arial"/>
        </w:rPr>
      </w:pPr>
      <w:r w:rsidRPr="008953B7">
        <w:rPr>
          <w:rFonts w:ascii="Arial" w:hAnsi="Arial" w:cs="Arial"/>
        </w:rPr>
        <w:t>- decentralizirani sistemi na podlagi obnovljivih virov energije;</w:t>
      </w:r>
    </w:p>
    <w:p w:rsidR="008953B7" w:rsidRPr="008953B7" w:rsidRDefault="008953B7" w:rsidP="008953B7">
      <w:pPr>
        <w:pStyle w:val="Navadensplet"/>
        <w:rPr>
          <w:rFonts w:ascii="Arial" w:hAnsi="Arial" w:cs="Arial"/>
        </w:rPr>
      </w:pPr>
      <w:r w:rsidRPr="008953B7">
        <w:rPr>
          <w:rFonts w:ascii="Arial" w:hAnsi="Arial" w:cs="Arial"/>
        </w:rPr>
        <w:t>- soproizvodnja;</w:t>
      </w:r>
    </w:p>
    <w:p w:rsidR="008953B7" w:rsidRPr="008953B7" w:rsidRDefault="008953B7" w:rsidP="008953B7">
      <w:pPr>
        <w:pStyle w:val="Navadensplet"/>
        <w:rPr>
          <w:rFonts w:ascii="Arial" w:hAnsi="Arial" w:cs="Arial"/>
        </w:rPr>
      </w:pPr>
      <w:r w:rsidRPr="008953B7">
        <w:rPr>
          <w:rFonts w:ascii="Arial" w:hAnsi="Arial" w:cs="Arial"/>
        </w:rPr>
        <w:t>- daljinsko ali skupinsko ogrevanje ali hlajenje, če je na voljo;</w:t>
      </w:r>
    </w:p>
    <w:p w:rsidR="008953B7" w:rsidRPr="008953B7" w:rsidRDefault="008953B7" w:rsidP="008953B7">
      <w:pPr>
        <w:pStyle w:val="Navadensplet"/>
        <w:rPr>
          <w:rFonts w:ascii="Arial" w:hAnsi="Arial" w:cs="Arial"/>
        </w:rPr>
      </w:pPr>
      <w:r w:rsidRPr="008953B7">
        <w:rPr>
          <w:rFonts w:ascii="Arial" w:hAnsi="Arial" w:cs="Arial"/>
        </w:rPr>
        <w:t xml:space="preserve">- toplotne črpalke. </w:t>
      </w:r>
    </w:p>
    <w:p w:rsidR="008953B7" w:rsidRPr="008953B7" w:rsidRDefault="008953B7" w:rsidP="008953B7">
      <w:pPr>
        <w:pStyle w:val="Navadensplet"/>
        <w:rPr>
          <w:rFonts w:ascii="Arial" w:hAnsi="Arial" w:cs="Arial"/>
        </w:rPr>
      </w:pPr>
    </w:p>
    <w:p w:rsidR="008953B7" w:rsidRPr="008953B7" w:rsidRDefault="008953B7" w:rsidP="008953B7">
      <w:pPr>
        <w:pStyle w:val="Navadensplet"/>
        <w:rPr>
          <w:rFonts w:ascii="Arial" w:hAnsi="Arial" w:cs="Arial"/>
        </w:rPr>
      </w:pPr>
      <w:r w:rsidRPr="008953B7">
        <w:rPr>
          <w:rFonts w:ascii="Arial" w:hAnsi="Arial" w:cs="Arial"/>
        </w:rPr>
        <w:t>(2) Študija izvedljivosti iz prejšnjega odstavka je obvezna sestavina projekta za pridobitev gradbenega dovoljenja v skladu s predpisi o graditvi objektov. Če je v projektu za pridobitev gradbenega dovoljenja določeno, da bo več kot dve tretjini potreb stavbe zagotovljeno iz enega ali več alternativnih sistemov, se šteje, da je zahteva za izdelavo študije izpolnjena.</w:t>
      </w:r>
    </w:p>
    <w:p w:rsidR="00D97493" w:rsidRDefault="008953B7" w:rsidP="008953B7">
      <w:pPr>
        <w:pStyle w:val="Navadensplet"/>
        <w:spacing w:before="0" w:beforeAutospacing="0" w:after="0" w:afterAutospacing="0"/>
        <w:rPr>
          <w:rFonts w:ascii="Arial" w:hAnsi="Arial" w:cs="Arial"/>
        </w:rPr>
      </w:pPr>
      <w:r w:rsidRPr="008953B7">
        <w:rPr>
          <w:rFonts w:ascii="Arial" w:hAnsi="Arial" w:cs="Arial"/>
        </w:rPr>
        <w:t>(3) Metodologijo za izdelavo in obvezno vsebino študije izvedljivosti predpiše minister, pristojen za energijo.</w:t>
      </w:r>
    </w:p>
    <w:p w:rsidR="008953B7" w:rsidRPr="00F14776" w:rsidRDefault="008953B7" w:rsidP="008953B7">
      <w:pPr>
        <w:pStyle w:val="Navadensplet"/>
        <w:spacing w:before="0" w:beforeAutospacing="0" w:after="0" w:afterAutospacing="0"/>
        <w:rPr>
          <w:rFonts w:ascii="Arial" w:hAnsi="Arial" w:cs="Arial"/>
        </w:rPr>
      </w:pPr>
    </w:p>
    <w:p w:rsidR="00D97493" w:rsidRPr="00F14776" w:rsidRDefault="00D97493" w:rsidP="00D97493">
      <w:pPr>
        <w:pStyle w:val="Navadensplet"/>
        <w:spacing w:before="0" w:beforeAutospacing="0" w:after="0" w:afterAutospacing="0"/>
        <w:rPr>
          <w:rFonts w:ascii="Arial" w:hAnsi="Arial" w:cs="Arial"/>
        </w:rPr>
      </w:pPr>
      <w:r w:rsidRPr="00F14776">
        <w:rPr>
          <w:rFonts w:ascii="Arial" w:hAnsi="Arial" w:cs="Arial"/>
        </w:rPr>
        <w:t xml:space="preserve">(4) Študije izvedljivosti iz prvega odstavka tega člena ni treba izdelati: </w:t>
      </w:r>
    </w:p>
    <w:p w:rsidR="00D97493" w:rsidRPr="00F14776" w:rsidRDefault="00D97493" w:rsidP="001617CF">
      <w:pPr>
        <w:pStyle w:val="Navadensplet"/>
        <w:numPr>
          <w:ilvl w:val="0"/>
          <w:numId w:val="95"/>
        </w:numPr>
        <w:spacing w:before="0" w:beforeAutospacing="0" w:after="0" w:afterAutospacing="0"/>
        <w:rPr>
          <w:rFonts w:ascii="Arial" w:hAnsi="Arial" w:cs="Arial"/>
        </w:rPr>
      </w:pPr>
      <w:r w:rsidRPr="00F14776">
        <w:rPr>
          <w:rFonts w:ascii="Arial" w:hAnsi="Arial" w:cs="Arial"/>
        </w:rPr>
        <w:t xml:space="preserve">za stavbe, za katere je način oskrbe z energijo določen v lokalnem energetskem konceptu iz </w:t>
      </w:r>
      <w:r w:rsidR="002143F0">
        <w:rPr>
          <w:rFonts w:ascii="Arial" w:hAnsi="Arial" w:cs="Arial"/>
        </w:rPr>
        <w:fldChar w:fldCharType="begin"/>
      </w:r>
      <w:r w:rsidR="00F81C6F">
        <w:rPr>
          <w:rFonts w:ascii="Arial" w:hAnsi="Arial" w:cs="Arial"/>
        </w:rPr>
        <w:instrText xml:space="preserve"> REF _Ref295999364 \r \h </w:instrText>
      </w:r>
      <w:r w:rsidR="002143F0">
        <w:rPr>
          <w:rFonts w:ascii="Arial" w:hAnsi="Arial" w:cs="Arial"/>
        </w:rPr>
      </w:r>
      <w:r w:rsidR="002143F0">
        <w:rPr>
          <w:rFonts w:ascii="Arial" w:hAnsi="Arial" w:cs="Arial"/>
        </w:rPr>
        <w:fldChar w:fldCharType="separate"/>
      </w:r>
      <w:r w:rsidR="00AD6E8B">
        <w:rPr>
          <w:rFonts w:ascii="Arial" w:hAnsi="Arial" w:cs="Arial"/>
        </w:rPr>
        <w:t>28</w:t>
      </w:r>
      <w:r w:rsidR="002143F0">
        <w:rPr>
          <w:rFonts w:ascii="Arial" w:hAnsi="Arial" w:cs="Arial"/>
        </w:rPr>
        <w:fldChar w:fldCharType="end"/>
      </w:r>
      <w:r w:rsidRPr="00F14776">
        <w:rPr>
          <w:rFonts w:ascii="Arial" w:hAnsi="Arial" w:cs="Arial"/>
        </w:rPr>
        <w:t xml:space="preserve">. člena tega zakona; </w:t>
      </w:r>
    </w:p>
    <w:p w:rsidR="00D97493" w:rsidRPr="00F14776" w:rsidRDefault="00D97493" w:rsidP="001617CF">
      <w:pPr>
        <w:pStyle w:val="Navadensplet"/>
        <w:numPr>
          <w:ilvl w:val="0"/>
          <w:numId w:val="95"/>
        </w:numPr>
        <w:spacing w:before="0" w:beforeAutospacing="0" w:after="0" w:afterAutospacing="0"/>
        <w:rPr>
          <w:rFonts w:ascii="Arial" w:hAnsi="Arial" w:cs="Arial"/>
        </w:rPr>
      </w:pPr>
      <w:r w:rsidRPr="00F14776">
        <w:rPr>
          <w:rFonts w:ascii="Arial" w:hAnsi="Arial" w:cs="Arial"/>
        </w:rPr>
        <w:t xml:space="preserve">za stavbe, za katere je način oskrbe z energijo določen s predpisom iz </w:t>
      </w:r>
      <w:r w:rsidR="002143F0">
        <w:rPr>
          <w:rFonts w:ascii="Arial" w:hAnsi="Arial" w:cs="Arial"/>
          <w:highlight w:val="yellow"/>
        </w:rPr>
        <w:fldChar w:fldCharType="begin"/>
      </w:r>
      <w:r w:rsidR="005146D9">
        <w:rPr>
          <w:rFonts w:ascii="Arial" w:hAnsi="Arial" w:cs="Arial"/>
        </w:rPr>
        <w:instrText xml:space="preserve"> REF _Ref296606409 \r \h </w:instrText>
      </w:r>
      <w:r w:rsidR="002143F0">
        <w:rPr>
          <w:rFonts w:ascii="Arial" w:hAnsi="Arial" w:cs="Arial"/>
          <w:highlight w:val="yellow"/>
        </w:rPr>
      </w:r>
      <w:r w:rsidR="002143F0">
        <w:rPr>
          <w:rFonts w:ascii="Arial" w:hAnsi="Arial" w:cs="Arial"/>
          <w:highlight w:val="yellow"/>
        </w:rPr>
        <w:fldChar w:fldCharType="separate"/>
      </w:r>
      <w:r w:rsidR="00AD6E8B">
        <w:rPr>
          <w:rFonts w:ascii="Arial" w:hAnsi="Arial" w:cs="Arial"/>
        </w:rPr>
        <w:t>21</w:t>
      </w:r>
      <w:r w:rsidR="002143F0">
        <w:rPr>
          <w:rFonts w:ascii="Arial" w:hAnsi="Arial" w:cs="Arial"/>
          <w:highlight w:val="yellow"/>
        </w:rPr>
        <w:fldChar w:fldCharType="end"/>
      </w:r>
      <w:r w:rsidRPr="00F14776">
        <w:rPr>
          <w:rFonts w:ascii="Arial" w:hAnsi="Arial" w:cs="Arial"/>
        </w:rPr>
        <w:t xml:space="preserve">. člena tega zakona; </w:t>
      </w:r>
    </w:p>
    <w:p w:rsidR="00D97493" w:rsidRPr="00F14776" w:rsidRDefault="00D97493" w:rsidP="001617CF">
      <w:pPr>
        <w:pStyle w:val="Navadensplet"/>
        <w:numPr>
          <w:ilvl w:val="0"/>
          <w:numId w:val="95"/>
        </w:numPr>
        <w:spacing w:before="0" w:beforeAutospacing="0" w:after="0" w:afterAutospacing="0"/>
        <w:rPr>
          <w:rFonts w:ascii="Arial" w:hAnsi="Arial" w:cs="Arial"/>
        </w:rPr>
      </w:pPr>
      <w:r w:rsidRPr="00F14776">
        <w:rPr>
          <w:rFonts w:ascii="Arial" w:hAnsi="Arial" w:cs="Arial"/>
        </w:rPr>
        <w:t xml:space="preserve">za stavbe iz </w:t>
      </w:r>
      <w:r>
        <w:rPr>
          <w:rFonts w:ascii="Arial" w:hAnsi="Arial" w:cs="Arial"/>
        </w:rPr>
        <w:t xml:space="preserve">petega </w:t>
      </w:r>
      <w:r w:rsidRPr="00F14776">
        <w:rPr>
          <w:rFonts w:ascii="Arial" w:hAnsi="Arial" w:cs="Arial"/>
        </w:rPr>
        <w:t xml:space="preserve">odstavka </w:t>
      </w:r>
      <w:r w:rsidR="002143F0">
        <w:rPr>
          <w:rFonts w:ascii="Arial" w:hAnsi="Arial" w:cs="Arial"/>
        </w:rPr>
        <w:fldChar w:fldCharType="begin"/>
      </w:r>
      <w:r w:rsidR="00FE20D0">
        <w:rPr>
          <w:rFonts w:ascii="Arial" w:hAnsi="Arial" w:cs="Arial"/>
        </w:rPr>
        <w:instrText xml:space="preserve"> REF _Ref295999427 \r \h </w:instrText>
      </w:r>
      <w:r w:rsidR="002143F0">
        <w:rPr>
          <w:rFonts w:ascii="Arial" w:hAnsi="Arial" w:cs="Arial"/>
        </w:rPr>
      </w:r>
      <w:r w:rsidR="002143F0">
        <w:rPr>
          <w:rFonts w:ascii="Arial" w:hAnsi="Arial" w:cs="Arial"/>
        </w:rPr>
        <w:fldChar w:fldCharType="separate"/>
      </w:r>
      <w:r w:rsidR="00AD6E8B">
        <w:rPr>
          <w:rFonts w:ascii="Arial" w:hAnsi="Arial" w:cs="Arial"/>
        </w:rPr>
        <w:t>322</w:t>
      </w:r>
      <w:r w:rsidR="002143F0">
        <w:rPr>
          <w:rFonts w:ascii="Arial" w:hAnsi="Arial" w:cs="Arial"/>
        </w:rPr>
        <w:fldChar w:fldCharType="end"/>
      </w:r>
      <w:r w:rsidRPr="00FE20D0">
        <w:rPr>
          <w:rFonts w:ascii="Arial" w:hAnsi="Arial" w:cs="Arial"/>
        </w:rPr>
        <w:t>. člena</w:t>
      </w:r>
      <w:r w:rsidRPr="00F14776">
        <w:rPr>
          <w:rFonts w:ascii="Arial" w:hAnsi="Arial" w:cs="Arial"/>
        </w:rPr>
        <w:t xml:space="preserve"> tega zakona; </w:t>
      </w:r>
    </w:p>
    <w:p w:rsidR="00D97493" w:rsidRPr="00F14776" w:rsidRDefault="00D97493" w:rsidP="001617CF">
      <w:pPr>
        <w:pStyle w:val="Navadensplet"/>
        <w:numPr>
          <w:ilvl w:val="0"/>
          <w:numId w:val="95"/>
        </w:numPr>
        <w:spacing w:before="0" w:beforeAutospacing="0" w:after="0" w:afterAutospacing="0"/>
        <w:rPr>
          <w:rFonts w:ascii="Arial" w:hAnsi="Arial" w:cs="Arial"/>
        </w:rPr>
      </w:pPr>
      <w:r w:rsidRPr="00F14776">
        <w:rPr>
          <w:rFonts w:ascii="Arial" w:hAnsi="Arial" w:cs="Arial"/>
        </w:rPr>
        <w:t xml:space="preserve">za stavbe, za katere predpis samoupravne lokalne skupnosti določa obvezno priključitev na določeno vrsto energetskega omrežja oziroma uporabo določene vrste goriva. </w:t>
      </w:r>
    </w:p>
    <w:p w:rsidR="00D97493" w:rsidRPr="00F14776" w:rsidRDefault="00D97493" w:rsidP="00D97493">
      <w:pPr>
        <w:pStyle w:val="Navadensplet"/>
        <w:spacing w:before="0" w:beforeAutospacing="0" w:after="0" w:afterAutospacing="0"/>
        <w:rPr>
          <w:rFonts w:ascii="Arial" w:hAnsi="Arial" w:cs="Arial"/>
        </w:rPr>
      </w:pPr>
    </w:p>
    <w:p w:rsidR="00D97493" w:rsidRDefault="009E621A" w:rsidP="007D1782">
      <w:pPr>
        <w:pStyle w:val="Navadensplet"/>
        <w:spacing w:before="0" w:beforeAutospacing="0" w:after="0" w:afterAutospacing="0"/>
        <w:rPr>
          <w:rFonts w:ascii="Arial" w:hAnsi="Arial" w:cs="Arial"/>
        </w:rPr>
      </w:pPr>
      <w:r>
        <w:rPr>
          <w:rFonts w:ascii="Arial" w:hAnsi="Arial" w:cs="Arial"/>
        </w:rPr>
        <w:t xml:space="preserve">(5) </w:t>
      </w:r>
      <w:r w:rsidR="008953B7" w:rsidRPr="008953B7">
        <w:rPr>
          <w:rFonts w:ascii="Arial" w:hAnsi="Arial" w:cs="Arial"/>
        </w:rPr>
        <w:t>Izdelava študije ni potrebna, če obstaja lokalni energetski koncept ali analiza zaokrožene prostorske enote z opredeljenimi možnosti in zmogljivostmi uporabe obnovljivih virov energije za območje, na katerem stoji nova stavba do velikosti 1000 m2.</w:t>
      </w:r>
    </w:p>
    <w:p w:rsidR="00660F7F" w:rsidRPr="00660F7F" w:rsidRDefault="00660F7F" w:rsidP="00660F7F">
      <w:pPr>
        <w:pStyle w:val="Navadensplet"/>
        <w:rPr>
          <w:rFonts w:ascii="Arial" w:hAnsi="Arial" w:cs="Arial"/>
        </w:rPr>
      </w:pPr>
      <w:r w:rsidRPr="00660F7F">
        <w:rPr>
          <w:rFonts w:ascii="Arial" w:hAnsi="Arial" w:cs="Arial"/>
        </w:rPr>
        <w:t>(6) Po 5. juniju 2014 morajo investitorji pri načrtovanju novih gradenj in obsežnih prenov pred pridobitvijo gradbenega dovoljenja in ob upoštevanju celovite ocene možnosti iz</w:t>
      </w:r>
      <w:r w:rsidR="00296933">
        <w:rPr>
          <w:rFonts w:ascii="Arial" w:hAnsi="Arial" w:cs="Arial"/>
        </w:rPr>
        <w:t xml:space="preserve"> </w:t>
      </w:r>
      <w:r w:rsidR="002143F0">
        <w:rPr>
          <w:rFonts w:ascii="Arial" w:hAnsi="Arial" w:cs="Arial"/>
        </w:rPr>
        <w:fldChar w:fldCharType="begin"/>
      </w:r>
      <w:r w:rsidR="00296933">
        <w:rPr>
          <w:rFonts w:ascii="Arial" w:hAnsi="Arial" w:cs="Arial"/>
        </w:rPr>
        <w:instrText xml:space="preserve"> REF _Ref357164343 \r \h </w:instrText>
      </w:r>
      <w:r w:rsidR="002143F0">
        <w:rPr>
          <w:rFonts w:ascii="Arial" w:hAnsi="Arial" w:cs="Arial"/>
        </w:rPr>
      </w:r>
      <w:r w:rsidR="002143F0">
        <w:rPr>
          <w:rFonts w:ascii="Arial" w:hAnsi="Arial" w:cs="Arial"/>
        </w:rPr>
        <w:fldChar w:fldCharType="separate"/>
      </w:r>
      <w:r w:rsidR="00AD6E8B">
        <w:rPr>
          <w:rFonts w:ascii="Arial" w:hAnsi="Arial" w:cs="Arial"/>
        </w:rPr>
        <w:t>366</w:t>
      </w:r>
      <w:r w:rsidR="002143F0">
        <w:rPr>
          <w:rFonts w:ascii="Arial" w:hAnsi="Arial" w:cs="Arial"/>
        </w:rPr>
        <w:fldChar w:fldCharType="end"/>
      </w:r>
      <w:r w:rsidRPr="00296933">
        <w:rPr>
          <w:rFonts w:ascii="Arial" w:hAnsi="Arial" w:cs="Arial"/>
        </w:rPr>
        <w:t>. člena</w:t>
      </w:r>
      <w:r w:rsidRPr="00660F7F">
        <w:rPr>
          <w:rFonts w:ascii="Arial" w:hAnsi="Arial" w:cs="Arial"/>
        </w:rPr>
        <w:t xml:space="preserve">  tega zakona zagotoviti analizo stroškov in koristi za možnosti za uporabo soproizvodnje z visokim izkoristkom ter učinkovito daljinsko ogrevanje in hlajenje v primeru:</w:t>
      </w:r>
    </w:p>
    <w:p w:rsidR="00660F7F" w:rsidRPr="00660F7F" w:rsidRDefault="00660F7F" w:rsidP="00660F7F">
      <w:pPr>
        <w:pStyle w:val="Navadensplet"/>
        <w:rPr>
          <w:rFonts w:ascii="Arial" w:hAnsi="Arial" w:cs="Arial"/>
        </w:rPr>
      </w:pPr>
      <w:r w:rsidRPr="00660F7F">
        <w:rPr>
          <w:rFonts w:ascii="Arial" w:hAnsi="Arial" w:cs="Arial"/>
        </w:rPr>
        <w:t>- termoelektrarne, katere skupna vhodna toplotna moč presega 20 MW, oceno stroškov in koristi obratovanja elektrarne kot obrata za soproizvodnjo z visokim izkoristkom,</w:t>
      </w:r>
    </w:p>
    <w:p w:rsidR="00660F7F" w:rsidRPr="00660F7F" w:rsidRDefault="00660F7F" w:rsidP="00660F7F">
      <w:pPr>
        <w:pStyle w:val="Navadensplet"/>
        <w:rPr>
          <w:rFonts w:ascii="Arial" w:hAnsi="Arial" w:cs="Arial"/>
        </w:rPr>
      </w:pPr>
      <w:r w:rsidRPr="00660F7F">
        <w:rPr>
          <w:rFonts w:ascii="Arial" w:hAnsi="Arial" w:cs="Arial"/>
        </w:rPr>
        <w:t>- obsežno prenovljene termoelektrarne s skupno vhodno toplotno močjo nad 20 MW, oceno stroškov in koristi pretvorbe elektrarne v obrat za soproizvodnjo z visokim izkoristkom,</w:t>
      </w:r>
    </w:p>
    <w:p w:rsidR="00660F7F" w:rsidRPr="00660F7F" w:rsidRDefault="00660F7F" w:rsidP="00660F7F">
      <w:pPr>
        <w:pStyle w:val="Navadensplet"/>
        <w:rPr>
          <w:rFonts w:ascii="Arial" w:hAnsi="Arial" w:cs="Arial"/>
        </w:rPr>
      </w:pPr>
      <w:r w:rsidRPr="00660F7F">
        <w:rPr>
          <w:rFonts w:ascii="Arial" w:hAnsi="Arial" w:cs="Arial"/>
        </w:rPr>
        <w:t>- načrtovanega ali obsežno prenovljenega industrijskega obrata, katerega skupna vhodna toplotna moč presega 20 MW in ki proizvaja odvečno toploto pri koristni ravni temperature, oceno stroškov in koristi uporabe odvečne toplote za zadovoljevanje ekonomsko upravičenega povpraševanja, tudi za soproizvodnjo in  priključitev na omrežje za daljinsko ogrevanje in hlajenje.</w:t>
      </w:r>
    </w:p>
    <w:p w:rsidR="00660F7F" w:rsidRPr="00660F7F" w:rsidRDefault="00660F7F" w:rsidP="00660F7F">
      <w:pPr>
        <w:pStyle w:val="Navadensplet"/>
        <w:rPr>
          <w:rFonts w:ascii="Arial" w:hAnsi="Arial" w:cs="Arial"/>
        </w:rPr>
      </w:pPr>
      <w:r w:rsidRPr="00660F7F">
        <w:rPr>
          <w:rFonts w:ascii="Arial" w:hAnsi="Arial" w:cs="Arial"/>
        </w:rPr>
        <w:t>- načrtovano novo omrežje za daljinsko ogrevanje ali na obstoječem omrežju pri načrtovanju novega kotla ali elektrarne katere skupna moč presega 20 MW, ali v primeru temeljite prenove tega obrata, oceno stroškov in koristi izrabe odvečne toplote iz bližnjih industrijskih obratov.</w:t>
      </w:r>
    </w:p>
    <w:p w:rsidR="00660F7F" w:rsidRPr="00660F7F" w:rsidRDefault="00660F7F" w:rsidP="00660F7F">
      <w:pPr>
        <w:pStyle w:val="Navadensplet"/>
        <w:rPr>
          <w:rFonts w:ascii="Arial" w:hAnsi="Arial" w:cs="Arial"/>
        </w:rPr>
      </w:pPr>
      <w:r w:rsidRPr="00660F7F">
        <w:rPr>
          <w:rFonts w:ascii="Arial" w:hAnsi="Arial" w:cs="Arial"/>
        </w:rPr>
        <w:t>(7) Analizo stroškov in  koristi iz prejšnjega odstavka je potrebno izvesti ob spoštovanju naslednjih načel:</w:t>
      </w:r>
    </w:p>
    <w:p w:rsidR="00660F7F" w:rsidRPr="00660F7F" w:rsidRDefault="00660F7F" w:rsidP="00660F7F">
      <w:pPr>
        <w:pStyle w:val="Navadensplet"/>
        <w:rPr>
          <w:rFonts w:ascii="Arial" w:hAnsi="Arial" w:cs="Arial"/>
        </w:rPr>
      </w:pPr>
      <w:r w:rsidRPr="00660F7F">
        <w:rPr>
          <w:rFonts w:ascii="Arial" w:hAnsi="Arial" w:cs="Arial"/>
        </w:rPr>
        <w:t>- Če se načrtuje obrat, ki je namenjen samo proizvodnji električne energije, ali obrat, ki ne izkorišča toplote, se naredi primerjava med načrtovanim obratom ali načrtovano prenovo in enakovrednim obratom, ki proizvaja enako količino električne energije ali procesne toplote, vendar izkorišča odvečno toploto in dobavlja toploto prek omrežij za soproizvodnjo z visokim izkoristkom in/ali za daljinsko ogrevanje in hlajenje;</w:t>
      </w:r>
    </w:p>
    <w:p w:rsidR="00660F7F" w:rsidRPr="00660F7F" w:rsidRDefault="00660F7F" w:rsidP="00660F7F">
      <w:pPr>
        <w:pStyle w:val="Navadensplet"/>
        <w:rPr>
          <w:rFonts w:ascii="Arial" w:hAnsi="Arial" w:cs="Arial"/>
        </w:rPr>
      </w:pPr>
      <w:r w:rsidRPr="00660F7F">
        <w:rPr>
          <w:rFonts w:ascii="Arial" w:hAnsi="Arial" w:cs="Arial"/>
        </w:rPr>
        <w:t>- Pri oceni se v okviru danih geografskih mej upošteva načrtovani obrat in vsa ustrezna mesta, na katerih je ali bi lahko bilo potrebno ogrevanje in bi jih lahko oskrboval ta obrat, ob upoštevanju racionalnih možnosti glede tehnične izvedljivosti in z upoštevanjem oddaljenosti;</w:t>
      </w:r>
    </w:p>
    <w:p w:rsidR="00660F7F" w:rsidRPr="00660F7F" w:rsidRDefault="00660F7F" w:rsidP="00660F7F">
      <w:pPr>
        <w:pStyle w:val="Navadensplet"/>
        <w:rPr>
          <w:rFonts w:ascii="Arial" w:hAnsi="Arial" w:cs="Arial"/>
        </w:rPr>
      </w:pPr>
      <w:r w:rsidRPr="00660F7F">
        <w:rPr>
          <w:rFonts w:ascii="Arial" w:hAnsi="Arial" w:cs="Arial"/>
        </w:rPr>
        <w:t>- Sistemska meja se določi tako, da so vključeni načrtovani obrat in toplotne obremenitve, kot so stavbe in tehnološki procesi. V okviru te sistemske meje se določijo in primerjajo skupni stroški zagotavljanja toplote in električne energije za oba primera;</w:t>
      </w:r>
    </w:p>
    <w:p w:rsidR="00660F7F" w:rsidRPr="00660F7F" w:rsidRDefault="00660F7F" w:rsidP="00660F7F">
      <w:pPr>
        <w:pStyle w:val="Navadensplet"/>
        <w:rPr>
          <w:rFonts w:ascii="Arial" w:hAnsi="Arial" w:cs="Arial"/>
        </w:rPr>
      </w:pPr>
      <w:r w:rsidRPr="00660F7F">
        <w:rPr>
          <w:rFonts w:ascii="Arial" w:hAnsi="Arial" w:cs="Arial"/>
        </w:rPr>
        <w:t>- V toplotno obremenitev je vključena obstoječa toplotna obremenitev, kot so industrijski obrati ali obstoječi sistem daljinskega ogrevanja, na urbanih območjih pa tudi toplotna obremenitev in stroški, do katerih bi prišlo, če bi bila skupina stavb ali del mesta oskrbovana z novimi omrežji za daljinsko ogrevanje in/ali nanje priključena;</w:t>
      </w:r>
    </w:p>
    <w:p w:rsidR="00660F7F" w:rsidRPr="00660F7F" w:rsidRDefault="00660F7F" w:rsidP="00660F7F">
      <w:pPr>
        <w:pStyle w:val="Navadensplet"/>
        <w:rPr>
          <w:rFonts w:ascii="Arial" w:hAnsi="Arial" w:cs="Arial"/>
        </w:rPr>
      </w:pPr>
      <w:r w:rsidRPr="00660F7F">
        <w:rPr>
          <w:rFonts w:ascii="Arial" w:hAnsi="Arial" w:cs="Arial"/>
        </w:rPr>
        <w:t>- Analiza stroškov in koristi se opravi na podlagi opisa načrtovanega obrata in obrata ali obratov, s katerimi se ta primerja, v katerem so navedeni električna oziroma toplotna zmogljivost, vrsta goriva, načrtovana uporaba in načrtovano letno število obratovalnih ur, lokacija ter potrebe po električni in toplotni energiji;</w:t>
      </w:r>
    </w:p>
    <w:p w:rsidR="00660F7F" w:rsidRPr="00660F7F" w:rsidRDefault="00660F7F" w:rsidP="00660F7F">
      <w:pPr>
        <w:pStyle w:val="Navadensplet"/>
        <w:rPr>
          <w:rFonts w:ascii="Arial" w:hAnsi="Arial" w:cs="Arial"/>
        </w:rPr>
      </w:pPr>
      <w:r w:rsidRPr="00660F7F">
        <w:rPr>
          <w:rFonts w:ascii="Arial" w:hAnsi="Arial" w:cs="Arial"/>
        </w:rPr>
        <w:t>- Zaradi primerjave se upoštevajo potreba po toplotni energiji ter načini ogrevanja in hlajenja, ki jih uporabljajo bližnja mesta, kjer je potrebno ogrevanje. V primerjavo so zajeti stroški, povezani z infrastrukturo, za načrtovani obrat in obrat, s katerim se ta primerja;</w:t>
      </w:r>
    </w:p>
    <w:p w:rsidR="00660F7F" w:rsidRPr="00660F7F" w:rsidRDefault="00660F7F" w:rsidP="00660F7F">
      <w:pPr>
        <w:pStyle w:val="Navadensplet"/>
        <w:rPr>
          <w:rFonts w:ascii="Arial" w:hAnsi="Arial" w:cs="Arial"/>
        </w:rPr>
      </w:pPr>
      <w:r w:rsidRPr="00660F7F">
        <w:rPr>
          <w:rFonts w:ascii="Arial" w:hAnsi="Arial" w:cs="Arial"/>
        </w:rPr>
        <w:t>- Analiza stroškov in koristi mora vključiti ekonomsko analizo, ki zajema finančno analizo, ki prikazuje dejanske transakcije v denarnem toku naložb v posamezne obrate in njihovo obratovanje;</w:t>
      </w:r>
    </w:p>
    <w:p w:rsidR="00660F7F" w:rsidRPr="00660F7F" w:rsidRDefault="00660F7F" w:rsidP="00660F7F">
      <w:pPr>
        <w:pStyle w:val="Navadensplet"/>
        <w:rPr>
          <w:rFonts w:ascii="Arial" w:hAnsi="Arial" w:cs="Arial"/>
        </w:rPr>
      </w:pPr>
      <w:r w:rsidRPr="00660F7F">
        <w:rPr>
          <w:rFonts w:ascii="Arial" w:hAnsi="Arial" w:cs="Arial"/>
        </w:rPr>
        <w:t>- Projekti s pozitivnim rezultatom analize stroškov in koristi so tisti, za katere diskontirana vsota koristi v ekonomski in finančni analizi presega diskontirano vsoto stroškov.</w:t>
      </w:r>
    </w:p>
    <w:p w:rsidR="00660F7F" w:rsidRDefault="00660F7F" w:rsidP="00660F7F">
      <w:pPr>
        <w:pStyle w:val="Navadensplet"/>
        <w:spacing w:before="0" w:beforeAutospacing="0" w:after="0" w:afterAutospacing="0"/>
        <w:rPr>
          <w:rFonts w:ascii="Arial" w:hAnsi="Arial" w:cs="Arial"/>
        </w:rPr>
      </w:pPr>
      <w:r w:rsidRPr="00660F7F">
        <w:rPr>
          <w:rFonts w:ascii="Arial" w:hAnsi="Arial" w:cs="Arial"/>
        </w:rPr>
        <w:t>(8) Minister pristojen za energijo s pravilniku določi vodilne smernice za metodologijo, predpostavke in časovni okvir za ekonomsko analizo.</w:t>
      </w:r>
    </w:p>
    <w:p w:rsidR="00660F7F" w:rsidRDefault="00660F7F" w:rsidP="00AC4E2D">
      <w:pPr>
        <w:pStyle w:val="Navadensplet"/>
        <w:spacing w:before="0" w:beforeAutospacing="0" w:after="0" w:afterAutospacing="0"/>
        <w:rPr>
          <w:rFonts w:ascii="Arial" w:hAnsi="Arial" w:cs="Arial"/>
        </w:rPr>
      </w:pPr>
    </w:p>
    <w:p w:rsidR="008953B7" w:rsidRPr="008953B7" w:rsidRDefault="008953B7" w:rsidP="008953B7">
      <w:pPr>
        <w:jc w:val="both"/>
        <w:rPr>
          <w:i/>
          <w:color w:val="4F81BD"/>
        </w:rPr>
      </w:pPr>
      <w:r w:rsidRPr="008953B7">
        <w:rPr>
          <w:i/>
          <w:color w:val="4F81BD"/>
        </w:rPr>
        <w:t>Ta člen, skladno s 7. členom Direktive 2010/31/ES, uvaja obveznost izdelave študije alternativnih sistemov ogrevanja in hlajenja pri gradnji novih stavb. Pri tem izvzema določene kategorije stavb, kjer bi bila taka študija nesmiselna.</w:t>
      </w:r>
    </w:p>
    <w:p w:rsidR="008953B7" w:rsidRPr="008953B7" w:rsidRDefault="008953B7" w:rsidP="008953B7">
      <w:pPr>
        <w:jc w:val="both"/>
        <w:rPr>
          <w:i/>
          <w:color w:val="4F81BD"/>
        </w:rPr>
      </w:pPr>
      <w:r w:rsidRPr="008953B7">
        <w:rPr>
          <w:i/>
          <w:color w:val="4F81BD"/>
        </w:rPr>
        <w:t xml:space="preserve">Drugi del se nanaša na načrtovanje novih gradenj in obsežnih prenov pred pridobitvijo gradbenega dovoljenja in ob upoštevanju celovite ocene možnosti tega zakona zagotoviti analizo stroškov in koristi za možnosti za uporabo soproizvodnje z visokim izkoristkom ter učinkovito daljinsko ogrevanje in hlajenje v različnih primeru, kar po novem zahteva direktiva 2012/27/EU, kot ukrep za podporo pripravi politik in ukrepov spodbujanja energetske učinkovitosti na področju ogrevanja in hlajenja.  </w:t>
      </w:r>
    </w:p>
    <w:p w:rsidR="00A41C44" w:rsidRPr="00F14776" w:rsidRDefault="00A41C44" w:rsidP="00A41C44">
      <w:pPr>
        <w:pStyle w:val="Navadensplet"/>
        <w:spacing w:before="0" w:beforeAutospacing="0" w:after="0" w:afterAutospacing="0"/>
        <w:ind w:left="360"/>
        <w:rPr>
          <w:rFonts w:ascii="Arial" w:hAnsi="Arial" w:cs="Arial"/>
        </w:rPr>
      </w:pPr>
    </w:p>
    <w:p w:rsidR="00D97493" w:rsidRPr="00A41C44" w:rsidRDefault="00D97493" w:rsidP="006F2155">
      <w:pPr>
        <w:pStyle w:val="Naslov5"/>
      </w:pPr>
      <w:bookmarkStart w:id="1290" w:name="_Ref296000139"/>
      <w:bookmarkStart w:id="1291" w:name="_Toc358722195"/>
      <w:r w:rsidRPr="00F14776">
        <w:t>člen</w:t>
      </w:r>
      <w:r w:rsidR="00A41C44">
        <w:br/>
      </w:r>
      <w:r w:rsidRPr="00A41C44">
        <w:t>(energetska izkaznica)</w:t>
      </w:r>
      <w:bookmarkEnd w:id="1290"/>
      <w:bookmarkEnd w:id="1291"/>
    </w:p>
    <w:p w:rsidR="00D97493" w:rsidRPr="00F14776" w:rsidRDefault="00D97493" w:rsidP="00D97493">
      <w:pPr>
        <w:pStyle w:val="Navadensplet"/>
        <w:spacing w:before="0" w:beforeAutospacing="0" w:after="0" w:afterAutospacing="0"/>
        <w:rPr>
          <w:rFonts w:ascii="Arial" w:hAnsi="Arial" w:cs="Arial"/>
        </w:rPr>
      </w:pPr>
    </w:p>
    <w:p w:rsidR="00305240" w:rsidRPr="00305240" w:rsidRDefault="00305240" w:rsidP="00305240">
      <w:pPr>
        <w:pStyle w:val="Obrazloitev"/>
        <w:rPr>
          <w:rFonts w:eastAsia="Times New Roman" w:cs="Arial"/>
          <w:i w:val="0"/>
          <w:color w:val="auto"/>
          <w:szCs w:val="24"/>
          <w:lang w:eastAsia="sl-SI"/>
        </w:rPr>
      </w:pPr>
      <w:r w:rsidRPr="00305240">
        <w:rPr>
          <w:rFonts w:eastAsia="Times New Roman" w:cs="Arial"/>
          <w:i w:val="0"/>
          <w:color w:val="auto"/>
          <w:szCs w:val="24"/>
          <w:lang w:eastAsia="sl-SI"/>
        </w:rPr>
        <w:t xml:space="preserve">(1) Energetske izkaznice stavb izdelujejo pooblaščene pravne ali fizične osebe iz 26. člena tega zakona na zahtevo stranke. Pri izdelavi energetskih izkaznic stavb morajo neodvisni strokovnjaki pooblaščenih pravnih ali fizičnih oseb upoštevati metodologijo, določeno s predpisom iz zadnjega odstavka tega člena. </w:t>
      </w:r>
    </w:p>
    <w:p w:rsidR="00305240" w:rsidRPr="00305240" w:rsidRDefault="00305240" w:rsidP="00305240">
      <w:pPr>
        <w:pStyle w:val="Obrazloitev"/>
        <w:rPr>
          <w:rFonts w:eastAsia="Times New Roman" w:cs="Arial"/>
          <w:i w:val="0"/>
          <w:color w:val="auto"/>
          <w:szCs w:val="24"/>
          <w:lang w:eastAsia="sl-SI"/>
        </w:rPr>
      </w:pPr>
    </w:p>
    <w:p w:rsidR="00305240" w:rsidRPr="00305240" w:rsidRDefault="00305240" w:rsidP="00305240">
      <w:pPr>
        <w:pStyle w:val="Obrazloitev"/>
        <w:rPr>
          <w:rFonts w:eastAsia="Times New Roman" w:cs="Arial"/>
          <w:i w:val="0"/>
          <w:color w:val="auto"/>
          <w:szCs w:val="24"/>
          <w:lang w:eastAsia="sl-SI"/>
        </w:rPr>
      </w:pPr>
      <w:r w:rsidRPr="00305240">
        <w:rPr>
          <w:rFonts w:eastAsia="Times New Roman" w:cs="Arial"/>
          <w:i w:val="0"/>
          <w:color w:val="auto"/>
          <w:szCs w:val="24"/>
          <w:lang w:eastAsia="sl-SI"/>
        </w:rPr>
        <w:t>(2) Energetska izkaznica stavbe mora vsebovati referenčne vrednosti, kot so veljavni standardi in podatki, ki omogočajo primerjavo in oceno energetske učinkovitosti stavbe. Sestavni del energetske izkaznice so priporočila za stroškovno učinkovite izboljšave energetske učinkovitosti, razen pri novih stavbah.</w:t>
      </w:r>
    </w:p>
    <w:p w:rsidR="00305240" w:rsidRPr="00305240" w:rsidRDefault="00305240" w:rsidP="00305240">
      <w:pPr>
        <w:pStyle w:val="Obrazloitev"/>
        <w:rPr>
          <w:rFonts w:eastAsia="Times New Roman" w:cs="Arial"/>
          <w:i w:val="0"/>
          <w:color w:val="auto"/>
          <w:szCs w:val="24"/>
          <w:lang w:eastAsia="sl-SI"/>
        </w:rPr>
      </w:pPr>
    </w:p>
    <w:p w:rsidR="00305240" w:rsidRPr="00305240" w:rsidRDefault="00305240" w:rsidP="00305240">
      <w:pPr>
        <w:pStyle w:val="Obrazloitev"/>
        <w:rPr>
          <w:rFonts w:eastAsia="Times New Roman" w:cs="Arial"/>
          <w:i w:val="0"/>
          <w:color w:val="auto"/>
          <w:szCs w:val="24"/>
          <w:lang w:eastAsia="sl-SI"/>
        </w:rPr>
      </w:pPr>
      <w:r w:rsidRPr="00305240">
        <w:rPr>
          <w:rFonts w:eastAsia="Times New Roman" w:cs="Arial"/>
          <w:i w:val="0"/>
          <w:color w:val="auto"/>
          <w:szCs w:val="24"/>
          <w:lang w:eastAsia="sl-SI"/>
        </w:rPr>
        <w:t xml:space="preserve">(3) Veljavnost energetske izkaznice je 10 let. Stranka lahko zaprosi za novo energetsko izkaznico pred potekom 10 let. </w:t>
      </w:r>
    </w:p>
    <w:p w:rsidR="00305240" w:rsidRPr="00305240" w:rsidRDefault="00305240" w:rsidP="00305240">
      <w:pPr>
        <w:pStyle w:val="Obrazloitev"/>
        <w:rPr>
          <w:rFonts w:eastAsia="Times New Roman" w:cs="Arial"/>
          <w:i w:val="0"/>
          <w:color w:val="auto"/>
          <w:szCs w:val="24"/>
          <w:lang w:eastAsia="sl-SI"/>
        </w:rPr>
      </w:pPr>
    </w:p>
    <w:p w:rsidR="00305240" w:rsidRPr="00305240" w:rsidRDefault="00305240" w:rsidP="00305240">
      <w:pPr>
        <w:pStyle w:val="Obrazloitev"/>
        <w:rPr>
          <w:rFonts w:eastAsia="Times New Roman" w:cs="Arial"/>
          <w:i w:val="0"/>
          <w:color w:val="auto"/>
          <w:szCs w:val="24"/>
          <w:lang w:eastAsia="sl-SI"/>
        </w:rPr>
      </w:pPr>
      <w:r w:rsidRPr="00305240">
        <w:rPr>
          <w:rFonts w:eastAsia="Times New Roman" w:cs="Arial"/>
          <w:i w:val="0"/>
          <w:color w:val="auto"/>
          <w:szCs w:val="24"/>
          <w:lang w:eastAsia="sl-SI"/>
        </w:rPr>
        <w:t>(4) Posamezna stavba oziroma njen del ne more imeti dveh ali več veljavnih energetskih izkaznic. Nova energetska izkaznica razveljavi prejšnjo.</w:t>
      </w:r>
    </w:p>
    <w:p w:rsidR="00305240" w:rsidRPr="00305240" w:rsidRDefault="00305240" w:rsidP="00305240">
      <w:pPr>
        <w:pStyle w:val="Obrazloitev"/>
        <w:rPr>
          <w:rFonts w:eastAsia="Times New Roman" w:cs="Arial"/>
          <w:i w:val="0"/>
          <w:color w:val="auto"/>
          <w:szCs w:val="24"/>
          <w:lang w:eastAsia="sl-SI"/>
        </w:rPr>
      </w:pPr>
    </w:p>
    <w:p w:rsidR="00305240" w:rsidRPr="00305240" w:rsidRDefault="00305240" w:rsidP="00305240">
      <w:pPr>
        <w:pStyle w:val="Obrazloitev"/>
        <w:rPr>
          <w:rFonts w:eastAsia="Times New Roman" w:cs="Arial"/>
          <w:i w:val="0"/>
          <w:color w:val="auto"/>
          <w:szCs w:val="24"/>
          <w:lang w:eastAsia="sl-SI"/>
        </w:rPr>
      </w:pPr>
      <w:r w:rsidRPr="00305240">
        <w:rPr>
          <w:rFonts w:eastAsia="Times New Roman" w:cs="Arial"/>
          <w:i w:val="0"/>
          <w:color w:val="auto"/>
          <w:szCs w:val="24"/>
          <w:lang w:eastAsia="sl-SI"/>
        </w:rPr>
        <w:t xml:space="preserve">(5) Register energetskih izkaznic vodi ministrstvo, pristojno za energijo. V register se vpišejo podatki o stavbi oziroma delu stavbe, podatki o energetski izkaznici, podatki o izdelovalcu izkaznice: osebno ime ter številka in datum izdaje licence. Register energetskih izkaznic je javen. Podatki iz registra energetskih izkaznic se povežejo s podatki iz katastra stavb. </w:t>
      </w:r>
    </w:p>
    <w:p w:rsidR="00305240" w:rsidRPr="00305240" w:rsidRDefault="00305240" w:rsidP="00305240">
      <w:pPr>
        <w:pStyle w:val="Obrazloitev"/>
        <w:rPr>
          <w:rFonts w:eastAsia="Times New Roman" w:cs="Arial"/>
          <w:i w:val="0"/>
          <w:color w:val="auto"/>
          <w:szCs w:val="24"/>
          <w:lang w:eastAsia="sl-SI"/>
        </w:rPr>
      </w:pPr>
    </w:p>
    <w:p w:rsidR="00305240" w:rsidRPr="00305240" w:rsidRDefault="00305240" w:rsidP="00305240">
      <w:pPr>
        <w:pStyle w:val="Obrazloitev"/>
        <w:rPr>
          <w:rFonts w:eastAsia="Times New Roman" w:cs="Arial"/>
          <w:i w:val="0"/>
          <w:color w:val="auto"/>
          <w:szCs w:val="24"/>
          <w:lang w:eastAsia="sl-SI"/>
        </w:rPr>
      </w:pPr>
      <w:r w:rsidRPr="00305240">
        <w:rPr>
          <w:rFonts w:eastAsia="Times New Roman" w:cs="Arial"/>
          <w:i w:val="0"/>
          <w:color w:val="auto"/>
          <w:szCs w:val="24"/>
          <w:lang w:eastAsia="sl-SI"/>
        </w:rPr>
        <w:t xml:space="preserve">(6) Vsako izdajo energetske izkaznice mora neodvisni strokovnjak energetske izkaznice sočasno z njeno izdajo prijaviti za vpis v register energetskih izkaznic. </w:t>
      </w:r>
    </w:p>
    <w:p w:rsidR="00305240" w:rsidRPr="00305240" w:rsidRDefault="00305240" w:rsidP="00305240">
      <w:pPr>
        <w:pStyle w:val="Obrazloitev"/>
        <w:rPr>
          <w:rFonts w:eastAsia="Times New Roman" w:cs="Arial"/>
          <w:i w:val="0"/>
          <w:color w:val="auto"/>
          <w:szCs w:val="24"/>
          <w:lang w:eastAsia="sl-SI"/>
        </w:rPr>
      </w:pPr>
    </w:p>
    <w:p w:rsidR="00305240" w:rsidRPr="00305240" w:rsidRDefault="00305240" w:rsidP="00305240">
      <w:pPr>
        <w:pStyle w:val="Obrazloitev"/>
        <w:rPr>
          <w:rFonts w:eastAsia="Times New Roman" w:cs="Arial"/>
          <w:i w:val="0"/>
          <w:color w:val="auto"/>
          <w:szCs w:val="24"/>
          <w:lang w:eastAsia="sl-SI"/>
        </w:rPr>
      </w:pPr>
      <w:r w:rsidRPr="00305240">
        <w:rPr>
          <w:rFonts w:eastAsia="Times New Roman" w:cs="Arial"/>
          <w:i w:val="0"/>
          <w:color w:val="auto"/>
          <w:szCs w:val="24"/>
          <w:lang w:eastAsia="sl-SI"/>
        </w:rPr>
        <w:t xml:space="preserve">(7) Oseba, ki je izdala energetsko izkaznico, je zavezana plačati prispevek za njeno izdajo. Osnova tega prispevka  je odvisna od namembnosti in velikosti stavbe ter števila posameznih enot stavbe, za katero se izda izkaznica. Podrobneje določi osnovo in višino prispevka vlada, z upoštevanjem potreb  predvidenega nadzora in vodenja registrov, povezanih z energetskimi izkaznicami.   </w:t>
      </w:r>
    </w:p>
    <w:p w:rsidR="00305240" w:rsidRPr="00305240" w:rsidRDefault="00305240" w:rsidP="00305240">
      <w:pPr>
        <w:pStyle w:val="Obrazloitev"/>
        <w:rPr>
          <w:rFonts w:eastAsia="Times New Roman" w:cs="Arial"/>
          <w:i w:val="0"/>
          <w:color w:val="auto"/>
          <w:szCs w:val="24"/>
          <w:lang w:eastAsia="sl-SI"/>
        </w:rPr>
      </w:pPr>
    </w:p>
    <w:p w:rsidR="00305240" w:rsidRPr="00305240" w:rsidRDefault="00305240" w:rsidP="00305240">
      <w:pPr>
        <w:pStyle w:val="Obrazloitev"/>
        <w:rPr>
          <w:rFonts w:eastAsia="Times New Roman" w:cs="Arial"/>
          <w:i w:val="0"/>
          <w:color w:val="auto"/>
          <w:szCs w:val="24"/>
          <w:lang w:eastAsia="sl-SI"/>
        </w:rPr>
      </w:pPr>
      <w:r w:rsidRPr="00305240">
        <w:rPr>
          <w:rFonts w:eastAsia="Times New Roman" w:cs="Arial"/>
          <w:i w:val="0"/>
          <w:color w:val="auto"/>
          <w:szCs w:val="24"/>
          <w:lang w:eastAsia="sl-SI"/>
        </w:rPr>
        <w:t>(8) Podrobnejšo vsebino, obliko in metodologijo za izdajo energetske izkaznice ter vsebino podatkov, način vodenja registra energetskih izkaznic in način prijave izdane energetske izkaznice za vpis v register energetskih izkaznic predpiše minister, pristojen za energijo.</w:t>
      </w:r>
    </w:p>
    <w:p w:rsidR="00305240" w:rsidRPr="00305240" w:rsidRDefault="00305240" w:rsidP="00305240">
      <w:pPr>
        <w:pStyle w:val="Obrazloitev"/>
        <w:rPr>
          <w:rFonts w:eastAsia="Times New Roman" w:cs="Arial"/>
          <w:i w:val="0"/>
          <w:color w:val="auto"/>
          <w:szCs w:val="24"/>
          <w:lang w:eastAsia="sl-SI"/>
        </w:rPr>
      </w:pPr>
    </w:p>
    <w:p w:rsidR="00305240" w:rsidRPr="00305240" w:rsidRDefault="00305240" w:rsidP="00305240">
      <w:pPr>
        <w:pStyle w:val="Obrazloitev"/>
        <w:rPr>
          <w:color w:val="4F81BD"/>
        </w:rPr>
      </w:pPr>
      <w:r w:rsidRPr="00305240">
        <w:rPr>
          <w:color w:val="4F81BD"/>
        </w:rPr>
        <w:t>Ta člen ureja energetske izkaznice. Najprej določa, skladno s prvim odstavkom 11. člena Direktive 2010/31/ES, obveznost lastnika stavbe ali njenega posameznega dela, da ob prodaji ali oddaji v najem te stavbe predloži kupcu oziroma najemniku energetsko izkaznico, pri čemer so opredeljene tudi izjeme, ko pri prodaji in oddaji v najem izkaznice ni treba predložiti. Člen nadalje določa obveznost investitorja novozgrajene stavbe, da energetsko izkaznico pridobi pred vložitvijo zahteve za izdajo uporabnega dovoljenja. Poleg tega predvideva tudi možnost uporabe začasnih izkazov energetske učinkovitosti, saj energetske izkaznice ni mogoče izdati za še neobstoječo stavbo, čeprav so tudi že take v pravnem prometu.</w:t>
      </w:r>
    </w:p>
    <w:p w:rsidR="00305240" w:rsidRPr="00305240" w:rsidRDefault="00305240" w:rsidP="00305240">
      <w:pPr>
        <w:pStyle w:val="Obrazloitev"/>
        <w:rPr>
          <w:color w:val="4F81BD"/>
        </w:rPr>
      </w:pPr>
    </w:p>
    <w:p w:rsidR="00305240" w:rsidRPr="00305240" w:rsidRDefault="00305240" w:rsidP="00305240">
      <w:pPr>
        <w:pStyle w:val="Obrazloitev"/>
        <w:rPr>
          <w:color w:val="4F81BD"/>
        </w:rPr>
      </w:pPr>
      <w:r w:rsidRPr="00305240">
        <w:rPr>
          <w:color w:val="4F81BD"/>
        </w:rPr>
        <w:t>Nadalje je navedeno, da mora vsebovati energetska izkaznica referenčne vrednosti, kot so trenutni veljavni standardi in primerjalni podatki, ki omogočajo primerjavo in oceno energetske učinkovitosti stavbe. Del energetske izkaznice morajo biti priložena priporočila za stroškovno učinkovite izboljšave energetske učinkovitosti, razen v primeru novozgrajenih stavb.</w:t>
      </w:r>
    </w:p>
    <w:p w:rsidR="00305240" w:rsidRPr="00305240" w:rsidRDefault="00305240" w:rsidP="00305240">
      <w:pPr>
        <w:pStyle w:val="Obrazloitev"/>
        <w:rPr>
          <w:color w:val="4F81BD"/>
        </w:rPr>
      </w:pPr>
    </w:p>
    <w:p w:rsidR="00305240" w:rsidRPr="00305240" w:rsidRDefault="00305240" w:rsidP="00305240">
      <w:pPr>
        <w:pStyle w:val="Obrazloitev"/>
        <w:rPr>
          <w:color w:val="4F81BD"/>
        </w:rPr>
      </w:pPr>
      <w:r w:rsidRPr="00305240">
        <w:rPr>
          <w:color w:val="4F81BD"/>
        </w:rPr>
        <w:t>Poleg tega določa, da energetske izkaznice po javnem pooblastilu izdajajo neodvisni strokovnjaki, ki pridobijo potrebno licenco, kar je urejeno v x in x členu predlaganega zakona. Energetska izkaznica mora vsebovati podatke o energetski učinkovitosti stavbe kakor tudi  predloge za njeno izboljšavo.</w:t>
      </w:r>
    </w:p>
    <w:p w:rsidR="00305240" w:rsidRPr="00305240" w:rsidRDefault="00305240" w:rsidP="00305240">
      <w:pPr>
        <w:pStyle w:val="Obrazloitev"/>
        <w:rPr>
          <w:color w:val="4F81BD"/>
        </w:rPr>
      </w:pPr>
    </w:p>
    <w:p w:rsidR="00305240" w:rsidRPr="00305240" w:rsidRDefault="00305240" w:rsidP="00305240">
      <w:pPr>
        <w:pStyle w:val="Obrazloitev"/>
        <w:rPr>
          <w:color w:val="4F81BD"/>
        </w:rPr>
      </w:pPr>
      <w:r w:rsidRPr="00305240">
        <w:rPr>
          <w:color w:val="4F81BD"/>
        </w:rPr>
        <w:t xml:space="preserve">V nadaljevanju določa najdaljšo z direktivo dopustno veljavnost energetske izkaznice 10 let, hkrati pa določa zahtevo, da ima lahko stavba le eno veljavno energetsko izkaznico, kar nujno izhaja iz njene narave javne listine. </w:t>
      </w:r>
    </w:p>
    <w:p w:rsidR="00305240" w:rsidRPr="00305240" w:rsidRDefault="00305240" w:rsidP="00305240">
      <w:pPr>
        <w:pStyle w:val="Obrazloitev"/>
        <w:rPr>
          <w:color w:val="4F81BD"/>
        </w:rPr>
      </w:pPr>
    </w:p>
    <w:p w:rsidR="00305240" w:rsidRPr="00305240" w:rsidRDefault="00305240" w:rsidP="00305240">
      <w:pPr>
        <w:pStyle w:val="Obrazloitev"/>
        <w:rPr>
          <w:color w:val="4F81BD"/>
        </w:rPr>
      </w:pPr>
      <w:r w:rsidRPr="00305240">
        <w:rPr>
          <w:color w:val="4F81BD"/>
        </w:rPr>
        <w:t>Ta člen ureja tudi register energetskih izkaznic, ki ga vodi ministrstvo, pristojno za energijo. Določa vrste podatkov, ki se v njem vodijo ter osebne podatke izdajatelja energetskih izkaznic v njem, nalaga pa tudi njegovo povezovanje s katastrom stavb. V nadaljevanju je določena obveznost izdajatelja energetskih izkaznic, da prijavi vsak izdano energetsko izkaznico ali njeno razveljavitev ministrstvu za vpis v register.</w:t>
      </w:r>
    </w:p>
    <w:p w:rsidR="00305240" w:rsidRPr="00305240" w:rsidRDefault="00305240" w:rsidP="00305240">
      <w:pPr>
        <w:pStyle w:val="Obrazloitev"/>
        <w:rPr>
          <w:color w:val="4F81BD"/>
        </w:rPr>
      </w:pPr>
    </w:p>
    <w:p w:rsidR="00AC4E2D" w:rsidRPr="00305240" w:rsidRDefault="00305240" w:rsidP="00305240">
      <w:pPr>
        <w:pStyle w:val="Obrazloitev"/>
        <w:rPr>
          <w:color w:val="4F81BD"/>
        </w:rPr>
      </w:pPr>
      <w:r w:rsidRPr="00305240">
        <w:rPr>
          <w:color w:val="4F81BD"/>
        </w:rPr>
        <w:t>Na koncu ta člen še določa pooblastilo ministru, pristojnemu za energijo, za podrobnejšo ureditev energetske izkaznice in registra energetskih izkaznic s pravilnikom. S predpisom, ki bo podrobneje uredil energetske izkaznice bodo uvedene tudi poenostavitve za izdelavo izkaznic obstoječih stavb, s čimer bo zagotovljena primerno nizka cena izdelave izkaznic.</w:t>
      </w:r>
    </w:p>
    <w:p w:rsidR="00AC4E2D" w:rsidRPr="00AC4E2D" w:rsidRDefault="00AC4E2D" w:rsidP="007D1782">
      <w:pPr>
        <w:pStyle w:val="Obrazloitev"/>
      </w:pPr>
    </w:p>
    <w:p w:rsidR="00D97493" w:rsidRPr="00A41C44" w:rsidRDefault="00D97493" w:rsidP="006F2155">
      <w:pPr>
        <w:pStyle w:val="Naslov5"/>
      </w:pPr>
      <w:bookmarkStart w:id="1292" w:name="_Ref295999025"/>
      <w:bookmarkStart w:id="1293" w:name="_Ref295999427"/>
      <w:bookmarkStart w:id="1294" w:name="_Toc358722196"/>
      <w:r w:rsidRPr="00F14776">
        <w:t>člen</w:t>
      </w:r>
      <w:r w:rsidR="00A41C44">
        <w:br/>
      </w:r>
      <w:r w:rsidRPr="00A41C44">
        <w:t>(dolžnosti, povezane z energetsko izkaznico)</w:t>
      </w:r>
      <w:bookmarkEnd w:id="1292"/>
      <w:bookmarkEnd w:id="1293"/>
      <w:bookmarkEnd w:id="1294"/>
    </w:p>
    <w:p w:rsidR="00D97493" w:rsidRPr="00F14776" w:rsidRDefault="00D97493" w:rsidP="00D97493">
      <w:pPr>
        <w:pStyle w:val="esegmenth4"/>
        <w:spacing w:after="0"/>
        <w:rPr>
          <w:rFonts w:ascii="Arial" w:hAnsi="Arial" w:cs="Arial"/>
          <w:b w:val="0"/>
          <w:sz w:val="24"/>
          <w:szCs w:val="24"/>
        </w:rPr>
      </w:pPr>
      <w:r w:rsidRPr="00F14776">
        <w:rPr>
          <w:rFonts w:ascii="Arial" w:hAnsi="Arial" w:cs="Arial"/>
          <w:b w:val="0"/>
          <w:sz w:val="24"/>
          <w:szCs w:val="24"/>
        </w:rPr>
        <w:t xml:space="preserve"> </w:t>
      </w:r>
    </w:p>
    <w:p w:rsidR="00305240" w:rsidRPr="00305240" w:rsidRDefault="00305240" w:rsidP="00305240">
      <w:pPr>
        <w:rPr>
          <w:rFonts w:cs="Arial"/>
        </w:rPr>
      </w:pPr>
      <w:r w:rsidRPr="00305240">
        <w:rPr>
          <w:rFonts w:cs="Arial"/>
        </w:rPr>
        <w:t xml:space="preserve">(1) Lastnik stavbe ali njenega posameznega dela mora pri njeni prodaji ali oddaji v najem kupcu oziroma najemniku najpozneje pred sklenitvijo pogodbe predložiti original ali kopijo veljavne energetske izkaznice stavbe ali njenega posameznega dela. Namesto energetske izkaznice posameznega dela stavbe se lahko predloži energetska izkaznica za celotno stavbo. Pri oddaji stavbe v najem za obdobje, krajše od enega leta, ter pri prodaji stavbe ali njenega dela namesto razlastitve ali prodaje stavbe oziroma njenega dela v postopku izvršbe ali v stečajnem postopku energetske izkaznice ni treba predložiti. </w:t>
      </w:r>
    </w:p>
    <w:p w:rsidR="00305240" w:rsidRPr="00305240" w:rsidRDefault="00305240" w:rsidP="00305240">
      <w:pPr>
        <w:rPr>
          <w:rFonts w:cs="Arial"/>
        </w:rPr>
      </w:pPr>
    </w:p>
    <w:p w:rsidR="00305240" w:rsidRPr="00305240" w:rsidRDefault="00305240" w:rsidP="00305240">
      <w:pPr>
        <w:rPr>
          <w:rFonts w:cs="Arial"/>
        </w:rPr>
      </w:pPr>
      <w:r w:rsidRPr="00305240">
        <w:rPr>
          <w:rFonts w:cs="Arial"/>
        </w:rPr>
        <w:t xml:space="preserve">(2) Investitor novozgrajene stavbe mora energetsko izkaznico pridobiti pred vložitvijo zahteve za izdajo uporabnega dovoljenja skladno s predpisi, ki urejajo graditev objektov. Energetska izkaznica novozgrajene stavbe mora izkazovati izpolnjevanje zahtev predpisa, ki ureja učinkovito rabo energije v stavbah. Energetska izkaznica je obvezna sestavina projekta izvedenih del. </w:t>
      </w:r>
    </w:p>
    <w:p w:rsidR="00305240" w:rsidRPr="00305240" w:rsidRDefault="00305240" w:rsidP="00305240">
      <w:pPr>
        <w:rPr>
          <w:rFonts w:cs="Arial"/>
        </w:rPr>
      </w:pPr>
    </w:p>
    <w:p w:rsidR="00305240" w:rsidRPr="00305240" w:rsidRDefault="00305240" w:rsidP="00305240">
      <w:pPr>
        <w:rPr>
          <w:rFonts w:cs="Arial"/>
        </w:rPr>
      </w:pPr>
      <w:r w:rsidRPr="00305240">
        <w:rPr>
          <w:rFonts w:cs="Arial"/>
        </w:rPr>
        <w:t xml:space="preserve">(3) Če se stavba ali njen del prodaja ali oddaja v najem še pred pridobitvijo uporabnega dovoljenja, mora investitor kupcu oziroma najemniku predložiti izkaz o energetski učinkovitosti, ki je izdelan v skladu s predpisom, ki ureja učinkovito rabo energije v stavbah, in je sestavni del projekta za pridobitev gradbenega dovoljenja. Po pridobitvi uporabnega dovoljenja mora investitor kupcu oziroma najemniku predložiti energetsko izkaznico. </w:t>
      </w:r>
    </w:p>
    <w:p w:rsidR="00305240" w:rsidRPr="00305240" w:rsidRDefault="00305240" w:rsidP="00305240">
      <w:pPr>
        <w:rPr>
          <w:rFonts w:cs="Arial"/>
        </w:rPr>
      </w:pPr>
    </w:p>
    <w:p w:rsidR="00305240" w:rsidRPr="00305240" w:rsidRDefault="00305240" w:rsidP="00305240">
      <w:pPr>
        <w:rPr>
          <w:rFonts w:cs="Arial"/>
        </w:rPr>
      </w:pPr>
      <w:r w:rsidRPr="00305240">
        <w:rPr>
          <w:rFonts w:cs="Arial"/>
        </w:rPr>
        <w:t xml:space="preserve">(4) Pri prodajanju in oddajanju stavbe ali posameznega dela stavbe v najem, mora lastnik zagotoviti, da se pri oglaševanju v medijih navede energijske kazalnike energetske učinkovitosti stavbe ali posameznega dela stavbe iz energetske izkaznice. Pri prodaji in oddaji stavbe ali njenega posameznega dela v najem, mora lastnik zagotoviti, da se pri oglaševanju navedejo energijski kazalniki energetske učinkovitosti za stavbo ali njenega posameznega dela iz energetske izkaznice.  </w:t>
      </w:r>
    </w:p>
    <w:p w:rsidR="00305240" w:rsidRPr="00305240" w:rsidRDefault="00305240" w:rsidP="00305240">
      <w:pPr>
        <w:rPr>
          <w:rFonts w:cs="Arial"/>
        </w:rPr>
      </w:pPr>
    </w:p>
    <w:p w:rsidR="00305240" w:rsidRPr="00305240" w:rsidRDefault="00305240" w:rsidP="00305240">
      <w:pPr>
        <w:rPr>
          <w:rFonts w:cs="Arial"/>
        </w:rPr>
      </w:pPr>
      <w:r w:rsidRPr="00305240">
        <w:rPr>
          <w:rFonts w:cs="Arial"/>
        </w:rPr>
        <w:t xml:space="preserve">(5) Zahteve glede energetske izkaznice ter izkaza o energetski učinkovitosti iz tega člena se ne nanašajo na: </w:t>
      </w:r>
    </w:p>
    <w:p w:rsidR="00305240" w:rsidRPr="00305240" w:rsidRDefault="00305240" w:rsidP="00305240">
      <w:pPr>
        <w:rPr>
          <w:rFonts w:cs="Arial"/>
        </w:rPr>
      </w:pPr>
      <w:r w:rsidRPr="00305240">
        <w:rPr>
          <w:rFonts w:cs="Arial"/>
        </w:rPr>
        <w:t xml:space="preserve">stavbe, ki so zaščitene v skladu s predpisi o varstvu kulturne dediščine, </w:t>
      </w:r>
    </w:p>
    <w:p w:rsidR="00305240" w:rsidRPr="00305240" w:rsidRDefault="00305240" w:rsidP="00305240">
      <w:pPr>
        <w:rPr>
          <w:rFonts w:cs="Arial"/>
        </w:rPr>
      </w:pPr>
      <w:r w:rsidRPr="00305240">
        <w:rPr>
          <w:rFonts w:cs="Arial"/>
        </w:rPr>
        <w:t xml:space="preserve">začasne objekte, </w:t>
      </w:r>
    </w:p>
    <w:p w:rsidR="00305240" w:rsidRPr="00305240" w:rsidRDefault="00305240" w:rsidP="00305240">
      <w:pPr>
        <w:rPr>
          <w:rFonts w:cs="Arial"/>
        </w:rPr>
      </w:pPr>
      <w:r w:rsidRPr="00305240">
        <w:rPr>
          <w:rFonts w:cs="Arial"/>
        </w:rPr>
        <w:t>industrijske stavbe in skladišča ter nestanovanjske kmetijske stavbe, če se v njih ne uporablja energija za zagotavljanje notranjih klimatskih pogojev ter</w:t>
      </w:r>
    </w:p>
    <w:p w:rsidR="00305240" w:rsidRPr="00305240" w:rsidRDefault="00305240" w:rsidP="00305240">
      <w:pPr>
        <w:rPr>
          <w:rFonts w:cs="Arial"/>
        </w:rPr>
      </w:pPr>
      <w:r w:rsidRPr="00305240">
        <w:rPr>
          <w:rFonts w:cs="Arial"/>
        </w:rPr>
        <w:t>stavbe z uporabno tlorisno površino manjšo od 50 m2.</w:t>
      </w:r>
    </w:p>
    <w:p w:rsidR="00305240" w:rsidRPr="00305240" w:rsidRDefault="00305240" w:rsidP="00305240">
      <w:pPr>
        <w:rPr>
          <w:rFonts w:cs="Arial"/>
        </w:rPr>
      </w:pPr>
    </w:p>
    <w:p w:rsidR="00305240" w:rsidRPr="00305240" w:rsidRDefault="00305240" w:rsidP="00305240">
      <w:pPr>
        <w:rPr>
          <w:rFonts w:cs="Arial"/>
        </w:rPr>
      </w:pPr>
      <w:r w:rsidRPr="00305240">
        <w:rPr>
          <w:rFonts w:cs="Arial"/>
        </w:rPr>
        <w:t xml:space="preserve">(6) Ob prodaji oziroma najemu je potrebno v prodajni in najemni pogodbi navesti številko energetske izkaznice in energijske kazalnike energetske učinkovitosti. </w:t>
      </w:r>
    </w:p>
    <w:p w:rsidR="00305240" w:rsidRPr="00305240" w:rsidRDefault="00305240" w:rsidP="00305240">
      <w:pPr>
        <w:rPr>
          <w:rFonts w:cs="Arial"/>
        </w:rPr>
      </w:pPr>
    </w:p>
    <w:p w:rsidR="00305240" w:rsidRPr="00305240" w:rsidRDefault="00305240" w:rsidP="00305240">
      <w:pPr>
        <w:rPr>
          <w:i/>
          <w:color w:val="4F81BD"/>
        </w:rPr>
      </w:pPr>
      <w:r w:rsidRPr="00305240">
        <w:rPr>
          <w:i/>
          <w:color w:val="4F81BD"/>
        </w:rPr>
        <w:t>Prvi del tega člena definira obveznost lastnika stavbe ali njenega posameznega dela, da mora poskrbeti in predložiti kupcu ustrezno energetsko izkaznico.</w:t>
      </w:r>
    </w:p>
    <w:p w:rsidR="00305240" w:rsidRPr="00305240" w:rsidRDefault="00305240" w:rsidP="00305240">
      <w:pPr>
        <w:rPr>
          <w:i/>
          <w:color w:val="4F81BD"/>
        </w:rPr>
      </w:pPr>
    </w:p>
    <w:p w:rsidR="00305240" w:rsidRPr="00305240" w:rsidRDefault="00305240" w:rsidP="00305240">
      <w:pPr>
        <w:rPr>
          <w:i/>
          <w:color w:val="4F81BD"/>
        </w:rPr>
      </w:pPr>
      <w:r w:rsidRPr="00305240">
        <w:rPr>
          <w:i/>
          <w:color w:val="4F81BD"/>
        </w:rPr>
        <w:t xml:space="preserve">Prav tako mora investitor novozgrajene stavbe energetsko izkaznico pridobiti pred vložitvijo zahteve za izdajo uporabnega dovoljenja. </w:t>
      </w:r>
    </w:p>
    <w:p w:rsidR="00305240" w:rsidRPr="00305240" w:rsidRDefault="00305240" w:rsidP="00305240">
      <w:pPr>
        <w:rPr>
          <w:i/>
          <w:color w:val="4F81BD"/>
        </w:rPr>
      </w:pPr>
    </w:p>
    <w:p w:rsidR="00305240" w:rsidRPr="00305240" w:rsidRDefault="00305240" w:rsidP="00305240">
      <w:pPr>
        <w:rPr>
          <w:i/>
          <w:color w:val="4F81BD"/>
        </w:rPr>
      </w:pPr>
      <w:r w:rsidRPr="00305240">
        <w:rPr>
          <w:i/>
          <w:color w:val="4F81BD"/>
        </w:rPr>
        <w:t>Člen ureja tudi primer, če se stavba ali njen del prodaja ali oddaja v najem še pred pridobitvijo uporabnega dovoljenja.</w:t>
      </w:r>
    </w:p>
    <w:p w:rsidR="00305240" w:rsidRPr="00305240" w:rsidRDefault="00305240" w:rsidP="00305240">
      <w:pPr>
        <w:rPr>
          <w:i/>
          <w:color w:val="4F81BD"/>
        </w:rPr>
      </w:pPr>
    </w:p>
    <w:p w:rsidR="00305240" w:rsidRPr="00305240" w:rsidRDefault="00305240" w:rsidP="00305240">
      <w:pPr>
        <w:rPr>
          <w:i/>
          <w:color w:val="4F81BD"/>
        </w:rPr>
      </w:pPr>
      <w:r w:rsidRPr="00305240">
        <w:rPr>
          <w:i/>
          <w:color w:val="4F81BD"/>
        </w:rPr>
        <w:t>Posebej je opredeljena zakonska obveznost, kako je potrebno zagotoviti oglaševanje energetske izkaznice v medijih.</w:t>
      </w:r>
    </w:p>
    <w:p w:rsidR="00305240" w:rsidRPr="00305240" w:rsidRDefault="00305240" w:rsidP="00305240">
      <w:pPr>
        <w:rPr>
          <w:i/>
          <w:color w:val="4F81BD"/>
        </w:rPr>
      </w:pPr>
      <w:r w:rsidRPr="00305240">
        <w:rPr>
          <w:i/>
          <w:color w:val="4F81BD"/>
        </w:rPr>
        <w:t>Ta člen, skladno s tretjim odstavkom 11. člena Direktive 2010/31/ES, izvzema določene kategorije stavb iz obveznosti v zvezi z energetsko izkaznico. Po tem zakonu so iz obveznosti predložitve energetskih izkaznic izvzete stavbe zaščitene s predpisi o varstvu kulturne dediščine, stavbe za verske dejavnosti, začasne stavbe in stavbe, ki se uporabljajo manj kot 4 mesece letno ter manjše samostojne stavbe in posamezni deli stavb z manjšo uporabno tlorisno površino. Na ta način bodo izločeni primeri, ko bi bilo izdajanje energetskih izkaznic stroškovno nesprejemljivo.</w:t>
      </w:r>
    </w:p>
    <w:p w:rsidR="00305240" w:rsidRPr="00305240" w:rsidRDefault="00305240" w:rsidP="00305240">
      <w:pPr>
        <w:rPr>
          <w:i/>
          <w:color w:val="4F81BD"/>
        </w:rPr>
      </w:pPr>
    </w:p>
    <w:p w:rsidR="00274F13" w:rsidRPr="00305240" w:rsidRDefault="00305240" w:rsidP="00305240">
      <w:pPr>
        <w:rPr>
          <w:i/>
          <w:color w:val="4F81BD"/>
        </w:rPr>
      </w:pPr>
      <w:r w:rsidRPr="00305240">
        <w:rPr>
          <w:i/>
          <w:color w:val="4F81BD"/>
        </w:rPr>
        <w:t>Z tem členom se naloži nepremičninskim posrednikom, da odgovarjajo za škodo strankam, če si ni s potrebno skrbnostjo prizadeval, da bi stranki podatke iz energetske izkaznice vključili v pogodbo.</w:t>
      </w:r>
    </w:p>
    <w:p w:rsidR="00D97493" w:rsidRPr="00A41C44" w:rsidRDefault="00D97493" w:rsidP="006F2155">
      <w:pPr>
        <w:pStyle w:val="Naslov5"/>
      </w:pPr>
      <w:bookmarkStart w:id="1295" w:name="_Toc358722197"/>
      <w:r w:rsidRPr="00FF1E7A">
        <w:t>člen</w:t>
      </w:r>
      <w:r w:rsidR="00A41C44">
        <w:br/>
      </w:r>
      <w:r w:rsidRPr="00A41C44">
        <w:t>(stroški izdelave energetske izkaznice)</w:t>
      </w:r>
      <w:bookmarkEnd w:id="1295"/>
    </w:p>
    <w:p w:rsidR="00D97493" w:rsidRPr="00F14776" w:rsidRDefault="00D97493" w:rsidP="00D97493">
      <w:pPr>
        <w:pStyle w:val="Navadensplet"/>
        <w:spacing w:before="0" w:beforeAutospacing="0" w:after="0" w:afterAutospacing="0"/>
        <w:rPr>
          <w:rFonts w:ascii="Arial" w:hAnsi="Arial" w:cs="Arial"/>
        </w:rPr>
      </w:pPr>
    </w:p>
    <w:p w:rsidR="00305240" w:rsidRPr="00305240" w:rsidRDefault="00305240" w:rsidP="00305240">
      <w:pPr>
        <w:pStyle w:val="Obrazloitev"/>
        <w:rPr>
          <w:rFonts w:eastAsia="Times New Roman" w:cs="Arial"/>
          <w:i w:val="0"/>
          <w:color w:val="auto"/>
          <w:szCs w:val="24"/>
          <w:lang w:eastAsia="sl-SI"/>
        </w:rPr>
      </w:pPr>
      <w:r w:rsidRPr="00305240">
        <w:rPr>
          <w:rFonts w:eastAsia="Times New Roman" w:cs="Arial"/>
          <w:i w:val="0"/>
          <w:color w:val="auto"/>
          <w:szCs w:val="24"/>
          <w:lang w:eastAsia="sl-SI"/>
        </w:rPr>
        <w:t>(1) Stroške izdelave energetske izkaznice mora plačati lastnik oziroma lastniki stavbe.</w:t>
      </w:r>
    </w:p>
    <w:p w:rsidR="00305240" w:rsidRPr="00305240" w:rsidRDefault="00305240" w:rsidP="00305240">
      <w:pPr>
        <w:pStyle w:val="Obrazloitev"/>
        <w:rPr>
          <w:rFonts w:eastAsia="Times New Roman" w:cs="Arial"/>
          <w:i w:val="0"/>
          <w:color w:val="auto"/>
          <w:szCs w:val="24"/>
          <w:lang w:eastAsia="sl-SI"/>
        </w:rPr>
      </w:pPr>
    </w:p>
    <w:p w:rsidR="00305240" w:rsidRPr="00305240" w:rsidRDefault="00305240" w:rsidP="00305240">
      <w:pPr>
        <w:pStyle w:val="Obrazloitev"/>
        <w:rPr>
          <w:rFonts w:eastAsia="Times New Roman" w:cs="Arial"/>
          <w:i w:val="0"/>
          <w:color w:val="auto"/>
          <w:szCs w:val="24"/>
          <w:lang w:eastAsia="sl-SI"/>
        </w:rPr>
      </w:pPr>
      <w:r w:rsidRPr="00305240">
        <w:rPr>
          <w:rFonts w:eastAsia="Times New Roman" w:cs="Arial"/>
          <w:i w:val="0"/>
          <w:color w:val="auto"/>
          <w:szCs w:val="24"/>
          <w:lang w:eastAsia="sl-SI"/>
        </w:rPr>
        <w:t>(2) Ko prvi lastnik naroči izdelavo izkaznice za namen prodaje ali oddaje v večstanovanjski stavbi, postane le ta obvezna za stavbo. Strošek za izdelavo izkaznice se smatra kot stroške upravljanja, ki bremeni vse etažne lastnike po solastniških deležih.</w:t>
      </w:r>
    </w:p>
    <w:p w:rsidR="00305240" w:rsidRPr="00305240" w:rsidRDefault="00305240" w:rsidP="00305240">
      <w:pPr>
        <w:pStyle w:val="Obrazloitev"/>
        <w:rPr>
          <w:rFonts w:eastAsia="Times New Roman" w:cs="Arial"/>
          <w:i w:val="0"/>
          <w:color w:val="auto"/>
          <w:szCs w:val="24"/>
          <w:lang w:eastAsia="sl-SI"/>
        </w:rPr>
      </w:pPr>
    </w:p>
    <w:p w:rsidR="006F2155" w:rsidRPr="00305240" w:rsidRDefault="00305240" w:rsidP="00305240">
      <w:pPr>
        <w:pStyle w:val="Obrazloitev"/>
        <w:rPr>
          <w:color w:val="4F81BD"/>
        </w:rPr>
      </w:pPr>
      <w:r w:rsidRPr="00305240">
        <w:rPr>
          <w:color w:val="4F81BD"/>
        </w:rPr>
        <w:t>Člen določa, da stroški izdelave energetske izkaznice bremenijo lastnike. V primeru večstanovanjske stavbe postane le ta obvezna, ko jo naroči prvi lastnik.</w:t>
      </w:r>
    </w:p>
    <w:p w:rsidR="00D97493" w:rsidRPr="00A41C44" w:rsidRDefault="00D97493" w:rsidP="006F2155">
      <w:pPr>
        <w:pStyle w:val="Naslov5"/>
      </w:pPr>
      <w:bookmarkStart w:id="1296" w:name="_Ref296342637"/>
      <w:bookmarkStart w:id="1297" w:name="_Ref296348766"/>
      <w:bookmarkStart w:id="1298" w:name="_Toc358722198"/>
      <w:r w:rsidRPr="00F14776">
        <w:t>člen</w:t>
      </w:r>
      <w:r w:rsidR="00A41C44">
        <w:br/>
      </w:r>
      <w:r w:rsidRPr="00A41C44">
        <w:t>(obveznost namestitve energetske izkaznice)</w:t>
      </w:r>
      <w:bookmarkEnd w:id="1296"/>
      <w:bookmarkEnd w:id="1297"/>
      <w:bookmarkEnd w:id="1298"/>
    </w:p>
    <w:p w:rsidR="00D97493" w:rsidRPr="00F14776" w:rsidRDefault="00D97493" w:rsidP="00D97493">
      <w:pPr>
        <w:pStyle w:val="esegmenth4"/>
        <w:spacing w:after="0"/>
        <w:rPr>
          <w:rFonts w:ascii="Arial" w:hAnsi="Arial" w:cs="Arial"/>
          <w:sz w:val="24"/>
          <w:szCs w:val="24"/>
        </w:rPr>
      </w:pPr>
    </w:p>
    <w:p w:rsidR="004D043F" w:rsidRPr="004D043F" w:rsidRDefault="004D043F" w:rsidP="004D043F">
      <w:pPr>
        <w:pStyle w:val="Obrazloitev"/>
        <w:rPr>
          <w:rFonts w:eastAsia="Times New Roman" w:cs="Arial"/>
          <w:i w:val="0"/>
          <w:color w:val="auto"/>
          <w:szCs w:val="24"/>
          <w:lang w:eastAsia="sl-SI"/>
        </w:rPr>
      </w:pPr>
      <w:r w:rsidRPr="004D043F">
        <w:rPr>
          <w:rFonts w:eastAsia="Times New Roman" w:cs="Arial"/>
          <w:i w:val="0"/>
          <w:color w:val="auto"/>
          <w:szCs w:val="24"/>
          <w:lang w:eastAsia="sl-SI"/>
        </w:rPr>
        <w:t>(1) V stavbah s celotno uporabno tlorisno površino nad 250 m², ki so v lasti ali uporabi javnega sektorja, mora upravljavec stavbe veljavno energetsko izkaznico namestiti na vidno mesto. Na viden način morajo biti prikazani tudi razponi priporočenih in dejanskih notranjih temperatur zraka ter drugi pomembni klimatski podatki.</w:t>
      </w:r>
    </w:p>
    <w:p w:rsidR="004D043F" w:rsidRPr="004D043F" w:rsidRDefault="004D043F" w:rsidP="004D043F">
      <w:pPr>
        <w:pStyle w:val="Obrazloitev"/>
        <w:rPr>
          <w:rFonts w:eastAsia="Times New Roman" w:cs="Arial"/>
          <w:i w:val="0"/>
          <w:color w:val="auto"/>
          <w:szCs w:val="24"/>
          <w:lang w:eastAsia="sl-SI"/>
        </w:rPr>
      </w:pPr>
    </w:p>
    <w:p w:rsidR="004D043F" w:rsidRPr="004D043F" w:rsidRDefault="004D043F" w:rsidP="004D043F">
      <w:pPr>
        <w:pStyle w:val="Obrazloitev"/>
        <w:rPr>
          <w:rFonts w:eastAsia="Times New Roman" w:cs="Arial"/>
          <w:i w:val="0"/>
          <w:color w:val="auto"/>
          <w:szCs w:val="24"/>
          <w:lang w:eastAsia="sl-SI"/>
        </w:rPr>
      </w:pPr>
      <w:r w:rsidRPr="004D043F">
        <w:rPr>
          <w:rFonts w:eastAsia="Times New Roman" w:cs="Arial"/>
          <w:i w:val="0"/>
          <w:color w:val="auto"/>
          <w:szCs w:val="24"/>
          <w:lang w:eastAsia="sl-SI"/>
        </w:rPr>
        <w:t>(2) Vrste stavb, ki so namenjene javni rabi, za katere velja obveznost iz prvega odstavka tega člena in obliko povzetka energetske izkaznice iz drugega odstavka tega člena, podrobneje predpiše minister, pristojen za energijo.</w:t>
      </w:r>
    </w:p>
    <w:p w:rsidR="004D043F" w:rsidRPr="004D043F" w:rsidRDefault="004D043F" w:rsidP="004D043F">
      <w:pPr>
        <w:pStyle w:val="Obrazloitev"/>
        <w:rPr>
          <w:rFonts w:eastAsia="Times New Roman" w:cs="Arial"/>
          <w:i w:val="0"/>
          <w:color w:val="auto"/>
          <w:szCs w:val="24"/>
          <w:lang w:eastAsia="sl-SI"/>
        </w:rPr>
      </w:pPr>
    </w:p>
    <w:p w:rsidR="00274F13" w:rsidRPr="004D043F" w:rsidRDefault="004D043F" w:rsidP="004D043F">
      <w:pPr>
        <w:pStyle w:val="Obrazloitev"/>
        <w:rPr>
          <w:color w:val="4F81BD"/>
        </w:rPr>
      </w:pPr>
      <w:r w:rsidRPr="004D043F">
        <w:rPr>
          <w:color w:val="4F81BD"/>
        </w:rPr>
        <w:t>Ta člen, skladno s tretjim odstavkom 12. člena Direktive 2010/31/EU, določa obveznost lastnikov in upravljavcev izbranih večjih javnih stavb, da na vidnem mestu namestijo energetsko izkaznico. Poleg tega ta člen še določa pooblastilo ministru, pristojnemu za energijo, za podrobnejšo določitev vrste stavb, na katere se nanaša ta zahteva.</w:t>
      </w:r>
    </w:p>
    <w:p w:rsidR="00D97493" w:rsidRPr="00A41C44" w:rsidRDefault="00D97493" w:rsidP="006F2155">
      <w:pPr>
        <w:pStyle w:val="Naslov5"/>
      </w:pPr>
      <w:bookmarkStart w:id="1299" w:name="_Ref295999731"/>
      <w:bookmarkStart w:id="1300" w:name="_Ref296000039"/>
      <w:bookmarkStart w:id="1301" w:name="_Toc358722199"/>
      <w:r w:rsidRPr="00F14776">
        <w:t>člen</w:t>
      </w:r>
      <w:r w:rsidR="00A41C44">
        <w:br/>
      </w:r>
      <w:r w:rsidRPr="00A41C44">
        <w:t>(pregled klimatskih sistemov)</w:t>
      </w:r>
      <w:bookmarkEnd w:id="1299"/>
      <w:bookmarkEnd w:id="1300"/>
      <w:bookmarkEnd w:id="1301"/>
    </w:p>
    <w:p w:rsidR="00D97493" w:rsidRPr="00F14776" w:rsidRDefault="00D97493" w:rsidP="00D97493">
      <w:pPr>
        <w:pStyle w:val="esegmenth4"/>
        <w:spacing w:after="0"/>
        <w:rPr>
          <w:rFonts w:ascii="Arial" w:hAnsi="Arial" w:cs="Arial"/>
          <w:sz w:val="24"/>
          <w:szCs w:val="24"/>
        </w:rPr>
      </w:pPr>
    </w:p>
    <w:p w:rsidR="00D97493" w:rsidRPr="00F14776" w:rsidRDefault="00D97493" w:rsidP="00D97493">
      <w:pPr>
        <w:pStyle w:val="Navadensplet"/>
        <w:spacing w:before="0" w:beforeAutospacing="0" w:after="0" w:afterAutospacing="0"/>
        <w:rPr>
          <w:rFonts w:ascii="Arial" w:hAnsi="Arial" w:cs="Arial"/>
        </w:rPr>
      </w:pPr>
      <w:r w:rsidRPr="00F14776">
        <w:rPr>
          <w:rFonts w:ascii="Arial" w:hAnsi="Arial" w:cs="Arial"/>
        </w:rPr>
        <w:t xml:space="preserve">(1) Lastnik stavbe ali dela stavbe, v katerem je vgrajen klimatski sistem z izhodno močjo nad 12 kW, mora zagotoviti učinkovito delovanje in redne preglede klimatskih sistemov. </w:t>
      </w:r>
    </w:p>
    <w:p w:rsidR="00D97493" w:rsidRPr="00F14776" w:rsidRDefault="00D97493" w:rsidP="00D97493">
      <w:pPr>
        <w:pStyle w:val="Navadensplet"/>
        <w:spacing w:before="0" w:beforeAutospacing="0" w:after="0" w:afterAutospacing="0"/>
        <w:rPr>
          <w:rFonts w:ascii="Arial" w:hAnsi="Arial" w:cs="Arial"/>
        </w:rPr>
      </w:pPr>
    </w:p>
    <w:p w:rsidR="00D97493" w:rsidRPr="00F14776" w:rsidRDefault="00D97493" w:rsidP="00D97493">
      <w:pPr>
        <w:pStyle w:val="Navadensplet"/>
        <w:spacing w:before="0" w:beforeAutospacing="0" w:after="0" w:afterAutospacing="0"/>
        <w:rPr>
          <w:rFonts w:ascii="Arial" w:hAnsi="Arial" w:cs="Arial"/>
        </w:rPr>
      </w:pPr>
      <w:r w:rsidRPr="00F14776">
        <w:rPr>
          <w:rFonts w:ascii="Arial" w:hAnsi="Arial" w:cs="Arial"/>
        </w:rPr>
        <w:t xml:space="preserve">(2) Preglede klimatskih sistemov izvajajo neodvisni strokovnjaki pooblaščenih pravnih in fizičnih oseb </w:t>
      </w:r>
      <w:r w:rsidRPr="00C62E2E">
        <w:rPr>
          <w:rFonts w:ascii="Arial" w:hAnsi="Arial" w:cs="Arial"/>
        </w:rPr>
        <w:t>iz</w:t>
      </w:r>
      <w:r w:rsidR="00C62E2E" w:rsidRPr="00C62E2E">
        <w:rPr>
          <w:rFonts w:ascii="Arial" w:hAnsi="Arial" w:cs="Arial"/>
        </w:rPr>
        <w:t xml:space="preserve"> </w:t>
      </w:r>
      <w:fldSimple w:instr=" REF _Ref295999553 \r \h  \* MERGEFORMAT ">
        <w:r w:rsidR="00AD6E8B" w:rsidRPr="00AD6E8B">
          <w:rPr>
            <w:rFonts w:ascii="Arial" w:hAnsi="Arial" w:cs="Arial"/>
          </w:rPr>
          <w:t>328</w:t>
        </w:r>
      </w:fldSimple>
      <w:r w:rsidR="00E75422" w:rsidRPr="00C62E2E">
        <w:rPr>
          <w:rFonts w:ascii="Arial" w:hAnsi="Arial" w:cs="Arial"/>
        </w:rPr>
        <w:t>.</w:t>
      </w:r>
      <w:r w:rsidRPr="00C62E2E">
        <w:rPr>
          <w:rFonts w:ascii="Arial" w:hAnsi="Arial" w:cs="Arial"/>
        </w:rPr>
        <w:t xml:space="preserve"> člena</w:t>
      </w:r>
      <w:r w:rsidRPr="00F14776">
        <w:rPr>
          <w:rFonts w:ascii="Arial" w:hAnsi="Arial" w:cs="Arial"/>
        </w:rPr>
        <w:t xml:space="preserve"> tega zakona. </w:t>
      </w:r>
    </w:p>
    <w:p w:rsidR="00D97493" w:rsidRPr="00F14776" w:rsidRDefault="00D97493" w:rsidP="00D97493">
      <w:pPr>
        <w:pStyle w:val="Navadensplet"/>
        <w:spacing w:before="0" w:beforeAutospacing="0" w:after="0" w:afterAutospacing="0"/>
        <w:rPr>
          <w:rFonts w:ascii="Arial" w:hAnsi="Arial" w:cs="Arial"/>
        </w:rPr>
      </w:pPr>
    </w:p>
    <w:p w:rsidR="004D043F" w:rsidRPr="004D043F" w:rsidRDefault="004D043F" w:rsidP="004D043F">
      <w:pPr>
        <w:pStyle w:val="Obrazloitev"/>
        <w:rPr>
          <w:rFonts w:eastAsia="Times New Roman" w:cs="Arial"/>
          <w:i w:val="0"/>
          <w:color w:val="auto"/>
          <w:szCs w:val="24"/>
          <w:lang w:eastAsia="sl-SI"/>
        </w:rPr>
      </w:pPr>
      <w:r w:rsidRPr="004D043F">
        <w:rPr>
          <w:rFonts w:eastAsia="Times New Roman" w:cs="Arial"/>
          <w:i w:val="0"/>
          <w:color w:val="auto"/>
          <w:szCs w:val="24"/>
          <w:lang w:eastAsia="sl-SI"/>
        </w:rPr>
        <w:t xml:space="preserve">(3) Pregledi vključujejo oceno učinkovitosti klimatskih sistemov in njihove primernosti glede na uporabo stavbe. </w:t>
      </w:r>
    </w:p>
    <w:p w:rsidR="004D043F" w:rsidRPr="004D043F" w:rsidRDefault="004D043F" w:rsidP="004D043F">
      <w:pPr>
        <w:pStyle w:val="Obrazloitev"/>
        <w:rPr>
          <w:rFonts w:eastAsia="Times New Roman" w:cs="Arial"/>
          <w:i w:val="0"/>
          <w:color w:val="auto"/>
          <w:szCs w:val="24"/>
          <w:lang w:eastAsia="sl-SI"/>
        </w:rPr>
      </w:pPr>
    </w:p>
    <w:p w:rsidR="004D043F" w:rsidRPr="004D043F" w:rsidRDefault="004D043F" w:rsidP="004D043F">
      <w:pPr>
        <w:pStyle w:val="Obrazloitev"/>
        <w:rPr>
          <w:rFonts w:eastAsia="Times New Roman" w:cs="Arial"/>
          <w:i w:val="0"/>
          <w:color w:val="auto"/>
          <w:szCs w:val="24"/>
          <w:lang w:eastAsia="sl-SI"/>
        </w:rPr>
      </w:pPr>
      <w:r w:rsidRPr="004D043F">
        <w:rPr>
          <w:rFonts w:eastAsia="Times New Roman" w:cs="Arial"/>
          <w:i w:val="0"/>
          <w:color w:val="auto"/>
          <w:szCs w:val="24"/>
          <w:lang w:eastAsia="sl-SI"/>
        </w:rPr>
        <w:t xml:space="preserve">(4) Na podlagi pregleda neodvisni strokovnjak uporabnikom svetuje mogoče stroškovno učinkovite izboljšave ali zamenjavo klimatskega sistema in alternativne rešitve. </w:t>
      </w:r>
    </w:p>
    <w:p w:rsidR="004D043F" w:rsidRPr="004D043F" w:rsidRDefault="004D043F" w:rsidP="004D043F">
      <w:pPr>
        <w:pStyle w:val="Obrazloitev"/>
        <w:rPr>
          <w:rFonts w:eastAsia="Times New Roman" w:cs="Arial"/>
          <w:i w:val="0"/>
          <w:color w:val="auto"/>
          <w:szCs w:val="24"/>
          <w:lang w:eastAsia="sl-SI"/>
        </w:rPr>
      </w:pPr>
    </w:p>
    <w:p w:rsidR="004D043F" w:rsidRPr="004D043F" w:rsidRDefault="004D043F" w:rsidP="004D043F">
      <w:pPr>
        <w:pStyle w:val="Obrazloitev"/>
        <w:rPr>
          <w:rFonts w:eastAsia="Times New Roman" w:cs="Arial"/>
          <w:i w:val="0"/>
          <w:color w:val="auto"/>
          <w:szCs w:val="24"/>
          <w:lang w:eastAsia="sl-SI"/>
        </w:rPr>
      </w:pPr>
      <w:r w:rsidRPr="004D043F">
        <w:rPr>
          <w:rFonts w:eastAsia="Times New Roman" w:cs="Arial"/>
          <w:i w:val="0"/>
          <w:color w:val="auto"/>
          <w:szCs w:val="24"/>
          <w:lang w:eastAsia="sl-SI"/>
        </w:rPr>
        <w:t>(5) Vsebino, način izvedbe in roke rednih pregledov klimatskih sistemov predpiše minister, pristojen za energijo.</w:t>
      </w:r>
    </w:p>
    <w:p w:rsidR="004D043F" w:rsidRPr="004D043F" w:rsidRDefault="004D043F" w:rsidP="004D043F">
      <w:pPr>
        <w:pStyle w:val="Obrazloitev"/>
        <w:rPr>
          <w:rFonts w:eastAsia="Times New Roman" w:cs="Arial"/>
          <w:i w:val="0"/>
          <w:color w:val="auto"/>
          <w:szCs w:val="24"/>
          <w:lang w:eastAsia="sl-SI"/>
        </w:rPr>
      </w:pPr>
    </w:p>
    <w:p w:rsidR="00283C6C" w:rsidRPr="004D043F" w:rsidRDefault="004D043F" w:rsidP="004D043F">
      <w:pPr>
        <w:pStyle w:val="Obrazloitev"/>
        <w:rPr>
          <w:color w:val="4F81BD"/>
        </w:rPr>
      </w:pPr>
      <w:r w:rsidRPr="004D043F">
        <w:rPr>
          <w:color w:val="4F81BD"/>
        </w:rPr>
        <w:t>Ta člen ureja redne preglede klimatskih sistemov, skladno z 15. členom Direktive 2010/31/EU. Podrobneje te redne preglede uredi minister, pristojen za energijo, s podzakonskim predpisom.</w:t>
      </w:r>
    </w:p>
    <w:p w:rsidR="0039135D" w:rsidRPr="00F14776" w:rsidRDefault="0039135D" w:rsidP="00D97493">
      <w:pPr>
        <w:pStyle w:val="Navadensplet"/>
        <w:spacing w:before="0" w:beforeAutospacing="0" w:after="0" w:afterAutospacing="0"/>
        <w:rPr>
          <w:rFonts w:ascii="Arial" w:hAnsi="Arial" w:cs="Arial"/>
        </w:rPr>
      </w:pPr>
    </w:p>
    <w:p w:rsidR="00D97493" w:rsidRPr="00A41C44" w:rsidRDefault="00D97493" w:rsidP="00391BB3">
      <w:pPr>
        <w:pStyle w:val="Naslov5"/>
      </w:pPr>
      <w:bookmarkStart w:id="1302" w:name="_Toc358722200"/>
      <w:r w:rsidRPr="00F14776">
        <w:t>člen</w:t>
      </w:r>
      <w:r w:rsidR="00A41C44">
        <w:br/>
      </w:r>
      <w:r w:rsidRPr="00A41C44">
        <w:t>(pooblastilo za izdajanje energetskih izkaznic in poročil o pregledih klimatskih sistemov)</w:t>
      </w:r>
      <w:bookmarkEnd w:id="1302"/>
    </w:p>
    <w:p w:rsidR="00D97493" w:rsidRPr="00F14776" w:rsidRDefault="00D97493" w:rsidP="00D97493">
      <w:pPr>
        <w:rPr>
          <w:rFonts w:cs="Arial"/>
          <w:b/>
          <w:bCs/>
          <w:color w:val="333333"/>
        </w:rPr>
      </w:pPr>
    </w:p>
    <w:p w:rsidR="004D043F" w:rsidRPr="004D043F" w:rsidRDefault="004D043F" w:rsidP="004D043F">
      <w:pPr>
        <w:rPr>
          <w:rFonts w:eastAsia="Times New Roman" w:cs="Arial"/>
          <w:color w:val="333333"/>
          <w:szCs w:val="24"/>
          <w:lang w:eastAsia="sl-SI"/>
        </w:rPr>
      </w:pPr>
      <w:r w:rsidRPr="004D043F">
        <w:rPr>
          <w:rFonts w:eastAsia="Times New Roman" w:cs="Arial"/>
          <w:color w:val="333333"/>
          <w:szCs w:val="24"/>
          <w:lang w:eastAsia="sl-SI"/>
        </w:rPr>
        <w:t xml:space="preserve">(1) Energetske izkaznice, poročila o pregledih klimatskih sistemov in poročila o pregledih ogrevalnih sistemov izdajajo pooblaščene pravne ali fizične osebe (v nadaljnjem besedilu: izdajatelji). Pooblastilo podeli minister, pristojen za energijo, osebi, ki izpolnjuje naslednje pogoje:  </w:t>
      </w:r>
    </w:p>
    <w:p w:rsidR="004D043F" w:rsidRPr="00C750BF" w:rsidRDefault="004D043F" w:rsidP="00C750BF">
      <w:pPr>
        <w:pStyle w:val="Odstavekseznama"/>
        <w:numPr>
          <w:ilvl w:val="0"/>
          <w:numId w:val="144"/>
        </w:numPr>
        <w:rPr>
          <w:rFonts w:eastAsia="Times New Roman" w:cs="Arial"/>
          <w:color w:val="333333"/>
          <w:szCs w:val="24"/>
          <w:lang w:eastAsia="sl-SI"/>
        </w:rPr>
      </w:pPr>
      <w:r w:rsidRPr="00C750BF">
        <w:rPr>
          <w:rFonts w:eastAsia="Times New Roman" w:cs="Arial"/>
          <w:color w:val="333333"/>
          <w:szCs w:val="24"/>
          <w:lang w:eastAsia="sl-SI"/>
        </w:rPr>
        <w:t xml:space="preserve">za izdajanje energetskih izkaznic, če ima v sodni register oziroma v Poslovni register Slovenije vpisano dejavnost projektiranja ali tehničnega svetovanja, </w:t>
      </w:r>
    </w:p>
    <w:p w:rsidR="004D043F" w:rsidRPr="00C750BF" w:rsidRDefault="004D043F" w:rsidP="00C750BF">
      <w:pPr>
        <w:pStyle w:val="Odstavekseznama"/>
        <w:numPr>
          <w:ilvl w:val="0"/>
          <w:numId w:val="144"/>
        </w:numPr>
        <w:rPr>
          <w:rFonts w:eastAsia="Times New Roman" w:cs="Arial"/>
          <w:color w:val="333333"/>
          <w:szCs w:val="24"/>
          <w:lang w:eastAsia="sl-SI"/>
        </w:rPr>
      </w:pPr>
      <w:r w:rsidRPr="00C750BF">
        <w:rPr>
          <w:rFonts w:eastAsia="Times New Roman" w:cs="Arial"/>
          <w:color w:val="333333"/>
          <w:szCs w:val="24"/>
          <w:lang w:eastAsia="sl-SI"/>
        </w:rPr>
        <w:t xml:space="preserve">za izdajanje poročil o pregledih klimatskih sistemov in poročil o pregledih ogrevalnih sistemov, če ima v sodni register oziroma Poslovni register Slovenije vpisano dejavnost tehničnega svetovanja ali meritev, in </w:t>
      </w:r>
    </w:p>
    <w:p w:rsidR="004D043F" w:rsidRPr="00C750BF" w:rsidRDefault="004D043F" w:rsidP="00C750BF">
      <w:pPr>
        <w:pStyle w:val="Odstavekseznama"/>
        <w:numPr>
          <w:ilvl w:val="0"/>
          <w:numId w:val="144"/>
        </w:numPr>
        <w:rPr>
          <w:rFonts w:eastAsia="Times New Roman" w:cs="Arial"/>
          <w:color w:val="333333"/>
          <w:szCs w:val="24"/>
          <w:lang w:eastAsia="sl-SI"/>
        </w:rPr>
      </w:pPr>
      <w:r w:rsidRPr="00C750BF">
        <w:rPr>
          <w:rFonts w:eastAsia="Times New Roman" w:cs="Arial"/>
          <w:color w:val="333333"/>
          <w:szCs w:val="24"/>
          <w:lang w:eastAsia="sl-SI"/>
        </w:rPr>
        <w:t xml:space="preserve">če ima za izvajanje nalog iz prve in druge alinee tega odstavka zaposlenega vsaj enega neodvisnega strokovnjaka ali s pogodbo o delu zagotovljeno izvajanje teh nalog. </w:t>
      </w:r>
    </w:p>
    <w:p w:rsidR="004D043F" w:rsidRPr="004D043F" w:rsidRDefault="004D043F" w:rsidP="004D043F">
      <w:pPr>
        <w:rPr>
          <w:rFonts w:eastAsia="Times New Roman" w:cs="Arial"/>
          <w:color w:val="333333"/>
          <w:szCs w:val="24"/>
          <w:lang w:eastAsia="sl-SI"/>
        </w:rPr>
      </w:pPr>
    </w:p>
    <w:p w:rsidR="004D043F" w:rsidRPr="004D043F" w:rsidRDefault="004D043F" w:rsidP="004D043F">
      <w:pPr>
        <w:rPr>
          <w:rFonts w:eastAsia="Times New Roman" w:cs="Arial"/>
          <w:color w:val="333333"/>
          <w:szCs w:val="24"/>
          <w:lang w:eastAsia="sl-SI"/>
        </w:rPr>
      </w:pPr>
      <w:r w:rsidRPr="004D043F">
        <w:rPr>
          <w:rFonts w:eastAsia="Times New Roman" w:cs="Arial"/>
          <w:color w:val="333333"/>
          <w:szCs w:val="24"/>
          <w:lang w:eastAsia="sl-SI"/>
        </w:rPr>
        <w:t xml:space="preserve">(2) Naloge v zvezi z izdelovanjem energetskih izkaznic, pregledov klimatskih sistemov in pregledov ogrevalnih sistemov opravljajo posamezniki, ki imajo veljavno licenco za izvajanje teh nalog (v nadaljnjem besedilu: neodvisni strokovnjaki). </w:t>
      </w:r>
    </w:p>
    <w:p w:rsidR="004D043F" w:rsidRPr="004D043F" w:rsidRDefault="004D043F" w:rsidP="004D043F">
      <w:pPr>
        <w:rPr>
          <w:rFonts w:eastAsia="Times New Roman" w:cs="Arial"/>
          <w:color w:val="333333"/>
          <w:szCs w:val="24"/>
          <w:lang w:eastAsia="sl-SI"/>
        </w:rPr>
      </w:pPr>
    </w:p>
    <w:p w:rsidR="004D043F" w:rsidRPr="004D043F" w:rsidRDefault="004D043F" w:rsidP="004D043F">
      <w:pPr>
        <w:rPr>
          <w:rFonts w:eastAsia="Times New Roman" w:cs="Arial"/>
          <w:color w:val="333333"/>
          <w:szCs w:val="24"/>
          <w:lang w:eastAsia="sl-SI"/>
        </w:rPr>
      </w:pPr>
      <w:r w:rsidRPr="004D043F">
        <w:rPr>
          <w:rFonts w:eastAsia="Times New Roman" w:cs="Arial"/>
          <w:color w:val="333333"/>
          <w:szCs w:val="24"/>
          <w:lang w:eastAsia="sl-SI"/>
        </w:rPr>
        <w:t>(4) Tuji ponudniki s sedežem v državah članicah Evropske unije, Evropskega gospodarskega prostora in Švicarske konfederacije ali s sedežem v državi, s katero je sklenjen ustrezen mednarodni sporazum  lahko v Republiki Sloveniji izdajajo energetske izkaznice, poročila o pregledih klimatskih sistemov in poročila o ogrevalnih sistemih, če izpolnjujejo pogoje za zakonito opravljanje dejavnosti v državi sedeža. Tuji ponudniki morajo pri tem uporabljati metodologijo in standarde, ki jih predpisujejo slovenski predpisi.</w:t>
      </w:r>
    </w:p>
    <w:p w:rsidR="004D043F" w:rsidRPr="004D043F" w:rsidRDefault="004D043F" w:rsidP="004D043F">
      <w:pPr>
        <w:rPr>
          <w:rFonts w:eastAsia="Times New Roman" w:cs="Arial"/>
          <w:color w:val="333333"/>
          <w:szCs w:val="24"/>
          <w:lang w:eastAsia="sl-SI"/>
        </w:rPr>
      </w:pPr>
    </w:p>
    <w:p w:rsidR="004D043F" w:rsidRPr="004D043F" w:rsidRDefault="004D043F" w:rsidP="004D043F">
      <w:pPr>
        <w:rPr>
          <w:rFonts w:eastAsia="Times New Roman" w:cs="Arial"/>
          <w:color w:val="333333"/>
          <w:szCs w:val="24"/>
          <w:lang w:eastAsia="sl-SI"/>
        </w:rPr>
      </w:pPr>
      <w:r w:rsidRPr="004D043F">
        <w:rPr>
          <w:rFonts w:eastAsia="Times New Roman" w:cs="Arial"/>
          <w:color w:val="333333"/>
          <w:szCs w:val="24"/>
          <w:lang w:eastAsia="sl-SI"/>
        </w:rPr>
        <w:t>(5) Minister, pristojen za energijo, odvzame pooblastilo za izdajo energetskih izkaznic, pregledov klimatskih sistemov in pregledov ogrevalnih sistemov oziroma prepove opravljanje omenjenih dejavnosti na področju Republike Slovenije tujemu ponudniku iz četrtega odstavka tega člena v primerih, če:</w:t>
      </w:r>
    </w:p>
    <w:p w:rsidR="004D043F" w:rsidRPr="004D043F" w:rsidRDefault="004D043F" w:rsidP="004D043F">
      <w:pPr>
        <w:rPr>
          <w:rFonts w:eastAsia="Times New Roman" w:cs="Arial"/>
          <w:color w:val="333333"/>
          <w:szCs w:val="24"/>
          <w:lang w:eastAsia="sl-SI"/>
        </w:rPr>
      </w:pPr>
      <w:r w:rsidRPr="004D043F">
        <w:rPr>
          <w:rFonts w:eastAsia="Times New Roman" w:cs="Arial"/>
          <w:color w:val="333333"/>
          <w:szCs w:val="24"/>
          <w:lang w:eastAsia="sl-SI"/>
        </w:rPr>
        <w:t>- pravna ali fizična oseba ne izpolnjuje več pogojev iz prvega odstavka tega člena</w:t>
      </w:r>
    </w:p>
    <w:p w:rsidR="004D043F" w:rsidRPr="004D043F" w:rsidRDefault="004D043F" w:rsidP="004D043F">
      <w:pPr>
        <w:rPr>
          <w:rFonts w:eastAsia="Times New Roman" w:cs="Arial"/>
          <w:color w:val="333333"/>
          <w:szCs w:val="24"/>
          <w:lang w:eastAsia="sl-SI"/>
        </w:rPr>
      </w:pPr>
      <w:r w:rsidRPr="004D043F">
        <w:rPr>
          <w:rFonts w:eastAsia="Times New Roman" w:cs="Arial"/>
          <w:color w:val="333333"/>
          <w:szCs w:val="24"/>
          <w:lang w:eastAsia="sl-SI"/>
        </w:rPr>
        <w:t xml:space="preserve">- je neodvisnemu strokovnjaku, s katerim ima pooblaščena oseba pogodbo odvzeta licenca. </w:t>
      </w:r>
    </w:p>
    <w:p w:rsidR="004D043F" w:rsidRPr="004D043F" w:rsidRDefault="004D043F" w:rsidP="004D043F">
      <w:pPr>
        <w:rPr>
          <w:rFonts w:eastAsia="Times New Roman" w:cs="Arial"/>
          <w:color w:val="333333"/>
          <w:szCs w:val="24"/>
          <w:lang w:eastAsia="sl-SI"/>
        </w:rPr>
      </w:pPr>
    </w:p>
    <w:p w:rsidR="004D043F" w:rsidRPr="004D043F" w:rsidRDefault="004D043F" w:rsidP="004D043F">
      <w:pPr>
        <w:rPr>
          <w:rFonts w:eastAsia="Times New Roman" w:cs="Arial"/>
          <w:color w:val="333333"/>
          <w:szCs w:val="24"/>
          <w:lang w:eastAsia="sl-SI"/>
        </w:rPr>
      </w:pPr>
      <w:r w:rsidRPr="004D043F">
        <w:rPr>
          <w:rFonts w:eastAsia="Times New Roman" w:cs="Arial"/>
          <w:color w:val="333333"/>
          <w:szCs w:val="24"/>
          <w:lang w:eastAsia="sl-SI"/>
        </w:rPr>
        <w:t>(6) Med postopkom za odvzem pooblastila ali odvzem licence neodvisnemu strokovnjaku in postopkom odločanja o prepovedi delovanja tujega ponudnika iz četrtega odstavka tega člena se lahko do dokončne odločbe pravni osebi ali fizični osebi prepove izdaja energetskih izkaznic, poročil o opravljenih klimatskih pregledih in poročil o ogrevalnih sistemov, če je prikazana verjetnost, da so izpolnjeni pogoji za odvzem pooblastila.</w:t>
      </w:r>
    </w:p>
    <w:p w:rsidR="004D043F" w:rsidRPr="004D043F" w:rsidRDefault="004D043F" w:rsidP="004D043F">
      <w:pPr>
        <w:rPr>
          <w:rFonts w:eastAsia="Times New Roman" w:cs="Arial"/>
          <w:color w:val="333333"/>
          <w:szCs w:val="24"/>
          <w:lang w:eastAsia="sl-SI"/>
        </w:rPr>
      </w:pPr>
      <w:r w:rsidRPr="004D043F">
        <w:rPr>
          <w:rFonts w:eastAsia="Times New Roman" w:cs="Arial"/>
          <w:color w:val="333333"/>
          <w:szCs w:val="24"/>
          <w:lang w:eastAsia="sl-SI"/>
        </w:rPr>
        <w:t xml:space="preserve"> </w:t>
      </w:r>
    </w:p>
    <w:p w:rsidR="004D043F" w:rsidRPr="00671099" w:rsidRDefault="004D043F" w:rsidP="004D043F">
      <w:pPr>
        <w:rPr>
          <w:i/>
          <w:color w:val="4F81BD"/>
        </w:rPr>
      </w:pPr>
      <w:r w:rsidRPr="00671099">
        <w:rPr>
          <w:i/>
          <w:color w:val="4F81BD"/>
        </w:rPr>
        <w:t>Ta člen definira, kdo lahko izdaja energetske izkaznice in poročila o pregledih klimatskih sistemov in predpisuje točne pogoje za izdajanje.</w:t>
      </w:r>
    </w:p>
    <w:p w:rsidR="004D043F" w:rsidRPr="00671099" w:rsidRDefault="004D043F" w:rsidP="004D043F">
      <w:pPr>
        <w:rPr>
          <w:i/>
          <w:color w:val="4F81BD"/>
        </w:rPr>
      </w:pPr>
    </w:p>
    <w:p w:rsidR="004D043F" w:rsidRPr="00671099" w:rsidRDefault="004D043F" w:rsidP="004D043F">
      <w:pPr>
        <w:rPr>
          <w:i/>
          <w:color w:val="4F81BD"/>
        </w:rPr>
      </w:pPr>
      <w:r w:rsidRPr="00671099">
        <w:rPr>
          <w:i/>
          <w:color w:val="4F81BD"/>
        </w:rPr>
        <w:t xml:space="preserve">Ta člen, skladno z 17. členom Direktive 2010/31/EU, definira neodvisnega strokovnjaka. </w:t>
      </w:r>
    </w:p>
    <w:p w:rsidR="004D043F" w:rsidRPr="00671099" w:rsidRDefault="004D043F" w:rsidP="004D043F">
      <w:pPr>
        <w:rPr>
          <w:i/>
          <w:color w:val="4F81BD"/>
        </w:rPr>
      </w:pPr>
    </w:p>
    <w:p w:rsidR="004D043F" w:rsidRPr="00671099" w:rsidRDefault="004D043F" w:rsidP="004D043F">
      <w:pPr>
        <w:rPr>
          <w:i/>
          <w:color w:val="4F81BD"/>
        </w:rPr>
      </w:pPr>
      <w:r w:rsidRPr="00671099">
        <w:rPr>
          <w:i/>
          <w:color w:val="4F81BD"/>
        </w:rPr>
        <w:t>V četrtem odstavku tega člena so definirani pogoji, kako lahko tuji ponudniki s sedežem v državah članicah Evropske unije, Evropskega gospodarskega prostora in Švicarske konfederacije izdajajo energetske izkaznice in poročila o pregledih klimatskih sistemov</w:t>
      </w:r>
    </w:p>
    <w:p w:rsidR="004D043F" w:rsidRPr="00671099" w:rsidRDefault="004D043F" w:rsidP="004D043F">
      <w:pPr>
        <w:rPr>
          <w:i/>
          <w:color w:val="4F81BD"/>
        </w:rPr>
      </w:pPr>
    </w:p>
    <w:p w:rsidR="004D043F" w:rsidRPr="00671099" w:rsidRDefault="004D043F" w:rsidP="004D043F">
      <w:pPr>
        <w:rPr>
          <w:i/>
          <w:color w:val="4F81BD"/>
        </w:rPr>
      </w:pPr>
      <w:r w:rsidRPr="00671099">
        <w:rPr>
          <w:i/>
          <w:color w:val="4F81BD"/>
        </w:rPr>
        <w:t>V petem odstavku tega člena so predpisani pogoji, kdaj lahko ministrstvo prekliče veljavnost in odvzame pooblastilo za izdajo energetskih izkaznic , preglede klimatskih sistemov in preglede ogrevalnih sistemov.</w:t>
      </w:r>
    </w:p>
    <w:p w:rsidR="00283C6C" w:rsidRPr="00F14776" w:rsidRDefault="00283C6C" w:rsidP="00D97493">
      <w:pPr>
        <w:rPr>
          <w:rFonts w:cs="Arial"/>
        </w:rPr>
      </w:pPr>
    </w:p>
    <w:p w:rsidR="00D97493" w:rsidRPr="00F14776" w:rsidRDefault="00D97493" w:rsidP="00D97493">
      <w:pPr>
        <w:rPr>
          <w:rFonts w:cs="Arial"/>
        </w:rPr>
      </w:pPr>
    </w:p>
    <w:p w:rsidR="00D97493" w:rsidRPr="00A76AF5" w:rsidRDefault="00D97493" w:rsidP="00391BB3">
      <w:pPr>
        <w:pStyle w:val="Naslov5"/>
      </w:pPr>
      <w:bookmarkStart w:id="1303" w:name="_Ref296000008"/>
      <w:bookmarkStart w:id="1304" w:name="_Toc358722201"/>
      <w:r w:rsidRPr="00A76AF5">
        <w:t>člen</w:t>
      </w:r>
      <w:r w:rsidR="00A41C44" w:rsidRPr="00A76AF5">
        <w:br/>
      </w:r>
      <w:r w:rsidRPr="00A76AF5">
        <w:t>(izdajanje energetskih izkaznic in poročil o pregledih klimatskih sistemov)</w:t>
      </w:r>
      <w:bookmarkEnd w:id="1303"/>
      <w:bookmarkEnd w:id="1304"/>
    </w:p>
    <w:p w:rsidR="00D97493" w:rsidRPr="00F14776" w:rsidRDefault="00D97493" w:rsidP="00D97493">
      <w:pPr>
        <w:rPr>
          <w:rFonts w:cs="Arial"/>
          <w:color w:val="333333"/>
          <w:highlight w:val="green"/>
        </w:rPr>
      </w:pPr>
    </w:p>
    <w:p w:rsidR="002C0A56" w:rsidRPr="002C0A56" w:rsidRDefault="002C0A56" w:rsidP="002C0A56">
      <w:pPr>
        <w:pStyle w:val="Obrazloitev"/>
        <w:rPr>
          <w:rFonts w:cs="Arial"/>
          <w:i w:val="0"/>
          <w:color w:val="auto"/>
        </w:rPr>
      </w:pPr>
      <w:r w:rsidRPr="002C0A56">
        <w:rPr>
          <w:rFonts w:cs="Arial"/>
          <w:i w:val="0"/>
          <w:color w:val="auto"/>
        </w:rPr>
        <w:t>(1) Izdajatelji morajo izvesti postopek izdaje energetske izkaznice po vsaki zahtevi za njeno izdajo opraviti vsak naročen pregled klimatskega sistema in pregled ogrevalnega sistema v skladu s tem zakonom. Naročnik energetske izkaznice, pregleda klimatskega sistema in pregleda ogrevalnega sistema mora neodvisnemu strokovnjaku dati na voljo vse potrebne podatke ter projektno in tehnično dokumentacijo v skladu s predpisi o graditvi objektov, zaradi potrebnega preverjanja podatkov pa mu omogočiti tudi vstop v prostore ter ogled predmetov in naprav.</w:t>
      </w:r>
    </w:p>
    <w:p w:rsidR="002C0A56" w:rsidRPr="002C0A56" w:rsidRDefault="002C0A56" w:rsidP="002C0A56">
      <w:pPr>
        <w:pStyle w:val="Obrazloitev"/>
        <w:rPr>
          <w:rFonts w:cs="Arial"/>
          <w:i w:val="0"/>
          <w:color w:val="auto"/>
        </w:rPr>
      </w:pPr>
    </w:p>
    <w:p w:rsidR="002C0A56" w:rsidRPr="002C0A56" w:rsidRDefault="002C0A56" w:rsidP="002C0A56">
      <w:pPr>
        <w:pStyle w:val="Obrazloitev"/>
        <w:rPr>
          <w:rFonts w:cs="Arial"/>
          <w:i w:val="0"/>
          <w:color w:val="auto"/>
        </w:rPr>
      </w:pPr>
      <w:r w:rsidRPr="002C0A56">
        <w:rPr>
          <w:rFonts w:cs="Arial"/>
          <w:i w:val="0"/>
          <w:color w:val="auto"/>
        </w:rPr>
        <w:t xml:space="preserve">(2) Pri opravljanju svojih nalog morajo neodvisni strokovnjaki ravnati v skladu s predpisi v zvezi z izdajanjem energetskih izkaznic, pregledi klimatskih sistemov in pregledi ogrevalnega sistema in jih opravljati v skladu s pravili stroke ter neodvisno od vpliva strank ali drugih oseb ali navodil delodajalca. </w:t>
      </w:r>
    </w:p>
    <w:p w:rsidR="002C0A56" w:rsidRPr="002C0A56" w:rsidRDefault="002C0A56" w:rsidP="002C0A56">
      <w:pPr>
        <w:pStyle w:val="Obrazloitev"/>
        <w:rPr>
          <w:rFonts w:cs="Arial"/>
          <w:i w:val="0"/>
          <w:color w:val="auto"/>
        </w:rPr>
      </w:pPr>
    </w:p>
    <w:p w:rsidR="002C0A56" w:rsidRPr="002C0A56" w:rsidRDefault="002C0A56" w:rsidP="002C0A56">
      <w:pPr>
        <w:pStyle w:val="Obrazloitev"/>
        <w:rPr>
          <w:rFonts w:cs="Arial"/>
          <w:i w:val="0"/>
          <w:color w:val="auto"/>
        </w:rPr>
      </w:pPr>
      <w:r w:rsidRPr="002C0A56">
        <w:rPr>
          <w:rFonts w:cs="Arial"/>
          <w:i w:val="0"/>
          <w:color w:val="auto"/>
        </w:rPr>
        <w:t xml:space="preserve">(3) Ne glede na določbo drugega odstavka tega člena neodvisni strokovnjak ne sme izdelati energetske izkaznice ali pregleda klimatskega sistema ali pregleda ogrevanega sistema po tem zakonu, če: </w:t>
      </w:r>
    </w:p>
    <w:p w:rsidR="002C0A56" w:rsidRPr="002C0A56" w:rsidRDefault="002C0A56" w:rsidP="002C0A56">
      <w:pPr>
        <w:pStyle w:val="Obrazloitev"/>
        <w:rPr>
          <w:rFonts w:cs="Arial"/>
          <w:i w:val="0"/>
          <w:color w:val="auto"/>
        </w:rPr>
      </w:pPr>
      <w:r w:rsidRPr="002C0A56">
        <w:rPr>
          <w:rFonts w:cs="Arial"/>
          <w:i w:val="0"/>
          <w:color w:val="auto"/>
        </w:rPr>
        <w:t xml:space="preserve">obstaja kateri od razlogov za njegovo izločitev v skladu s predpisi, ki urejajo splošni upravni postopek; </w:t>
      </w:r>
    </w:p>
    <w:p w:rsidR="002C0A56" w:rsidRPr="002C0A56" w:rsidRDefault="002C0A56" w:rsidP="002C0A56">
      <w:pPr>
        <w:pStyle w:val="Obrazloitev"/>
        <w:rPr>
          <w:rFonts w:cs="Arial"/>
          <w:i w:val="0"/>
          <w:color w:val="auto"/>
        </w:rPr>
      </w:pPr>
      <w:r w:rsidRPr="002C0A56">
        <w:rPr>
          <w:rFonts w:cs="Arial"/>
          <w:i w:val="0"/>
          <w:color w:val="auto"/>
        </w:rPr>
        <w:t xml:space="preserve">je zaposlen pri stranki oziroma naročniku energetske izkaznice oziroma pregleda, ali je z njim v kakršnem-koli drugem razmerju, na podlagi katerega zanj proti plačilu izvaja storitve ali delo v odvisnem razmerju v skladu s predpisi o dohodnini. </w:t>
      </w:r>
    </w:p>
    <w:p w:rsidR="002C0A56" w:rsidRPr="002C0A56" w:rsidRDefault="002C0A56" w:rsidP="002C0A56">
      <w:pPr>
        <w:pStyle w:val="Obrazloitev"/>
        <w:rPr>
          <w:rFonts w:cs="Arial"/>
          <w:i w:val="0"/>
          <w:color w:val="auto"/>
        </w:rPr>
      </w:pPr>
      <w:r w:rsidRPr="002C0A56">
        <w:rPr>
          <w:rFonts w:cs="Arial"/>
          <w:i w:val="0"/>
          <w:color w:val="auto"/>
        </w:rPr>
        <w:t xml:space="preserve">je zasebno ali poslovno povezan s ponudniki opreme ali storitev na način, da ta povezava vpliva na nepristransko izdelavo energetske izkaznice, poročila o pregledu klimatskega sistema ali pregleda ogrevalnega sistema. </w:t>
      </w:r>
    </w:p>
    <w:p w:rsidR="002C0A56" w:rsidRPr="002C0A56" w:rsidRDefault="002C0A56" w:rsidP="002C0A56">
      <w:pPr>
        <w:pStyle w:val="Obrazloitev"/>
        <w:rPr>
          <w:rFonts w:cs="Arial"/>
          <w:i w:val="0"/>
          <w:color w:val="auto"/>
        </w:rPr>
      </w:pPr>
      <w:r w:rsidRPr="002C0A56">
        <w:rPr>
          <w:rFonts w:cs="Arial"/>
          <w:i w:val="0"/>
          <w:color w:val="auto"/>
        </w:rPr>
        <w:t xml:space="preserve">pri oblikovanju priporočenih ukrepov daje prednost konkretni opremi ali storitvam določenega ponudnika in zaradi interesov ponudnikov opreme ali storitev predlaga ukrepe, ki strokovno niso utemeljeni. Ugotovitev kršitve te zahteve predstavlja hujšo kršitev obveznosti, zaradi katere je mogoče odvzeti neodvisnemu strokovnjaku  licenco iz </w:t>
      </w:r>
      <w:r w:rsidR="009A00A7" w:rsidRPr="009A00A7">
        <w:rPr>
          <w:rFonts w:cs="Arial"/>
          <w:i w:val="0"/>
          <w:color w:val="auto"/>
        </w:rPr>
        <w:t>336.</w:t>
      </w:r>
      <w:r w:rsidR="009A00A7">
        <w:rPr>
          <w:rFonts w:cs="Arial"/>
          <w:i w:val="0"/>
          <w:color w:val="auto"/>
        </w:rPr>
        <w:t xml:space="preserve"> </w:t>
      </w:r>
      <w:r w:rsidRPr="002C0A56">
        <w:rPr>
          <w:rFonts w:cs="Arial"/>
          <w:i w:val="0"/>
          <w:color w:val="auto"/>
        </w:rPr>
        <w:t>člena tega zakona.</w:t>
      </w:r>
    </w:p>
    <w:p w:rsidR="002C0A56" w:rsidRPr="002C0A56" w:rsidRDefault="002C0A56" w:rsidP="002C0A56">
      <w:pPr>
        <w:pStyle w:val="Obrazloitev"/>
        <w:rPr>
          <w:rFonts w:cs="Arial"/>
          <w:i w:val="0"/>
          <w:color w:val="auto"/>
        </w:rPr>
      </w:pPr>
    </w:p>
    <w:p w:rsidR="002C0A56" w:rsidRPr="002C0A56" w:rsidRDefault="002C0A56" w:rsidP="002C0A56">
      <w:pPr>
        <w:pStyle w:val="Obrazloitev"/>
        <w:rPr>
          <w:rFonts w:cs="Arial"/>
          <w:i w:val="0"/>
          <w:color w:val="auto"/>
        </w:rPr>
      </w:pPr>
      <w:r w:rsidRPr="002C0A56">
        <w:rPr>
          <w:rFonts w:cs="Arial"/>
          <w:i w:val="0"/>
          <w:color w:val="auto"/>
        </w:rPr>
        <w:t xml:space="preserve">(4) Stranki oziroma naročniku pregleda mora neodvisni strokovnjak izročiti pisno izjavo, da ne obstaja nobena od okoliščin iz prejšnjega odstavka, ki bi mu preprečevala izdelavo energetske izkaznice, izvedbo pregleda klimatskega sistema ali izvedbo pregleda ogrevanega sistema. </w:t>
      </w:r>
    </w:p>
    <w:p w:rsidR="002C0A56" w:rsidRPr="002C0A56" w:rsidRDefault="002C0A56" w:rsidP="002C0A56">
      <w:pPr>
        <w:pStyle w:val="Obrazloitev"/>
        <w:rPr>
          <w:rFonts w:cs="Arial"/>
          <w:i w:val="0"/>
          <w:color w:val="auto"/>
        </w:rPr>
      </w:pPr>
    </w:p>
    <w:p w:rsidR="002C0A56" w:rsidRDefault="002C0A56" w:rsidP="002C0A56">
      <w:pPr>
        <w:pStyle w:val="Obrazloitev"/>
        <w:rPr>
          <w:rFonts w:cs="Arial"/>
          <w:i w:val="0"/>
          <w:color w:val="auto"/>
        </w:rPr>
      </w:pPr>
      <w:r w:rsidRPr="002C0A56">
        <w:rPr>
          <w:rFonts w:cs="Arial"/>
          <w:i w:val="0"/>
          <w:color w:val="auto"/>
        </w:rPr>
        <w:t xml:space="preserve">(5) Cena energetske izkaznice, poročil o pregledih klimatskih sistemov in poročil o pregledu ogrevanega sistema je sestavljena iz stroška izdelave energetske izkaznice in poročil o pregledih klimatskih in ogrevanih sistemov s strani izdajatelja in prispevka za izdajo energetske izkaznice in poročil o pregledih klimatskih in ogrevanih sistemov. Osnova prispevka za izdajo energetske izkaznice, poročila o pregledih klimatskih in ogrevanih sistemov je odvisna od namembnosti, velikosti stavbe in števila posameznih enot stavbe, za katero se energetska izkaznica in poročila o pregledih klimatskih in ogrevanih sistemov izda. Osnovo in višino prispevka za izdajo energetske izkaznice in poročil o pregledih klimatskih in ogrevanih sistemov podrobneje določi vlada, upoštevajoč potrebe predvidenega nadzora in vodenja registrov, povezanih z energetskimi izkaznicami in poročil o pregledih klimatskih sistemov. Prispevek za izdajo energetske izkaznice in poročil o pregledih klimatskih sistemov plača izdajatelj ali naročnik pred vpisom v register energetskih izkaznic na podračun javnofinančnih prihodkov v skladu s predpisom, ki ureja podračune ter način plačevanja obveznih dajatev in drugih javnofinančnih prihodkov. </w:t>
      </w:r>
    </w:p>
    <w:p w:rsidR="009A00A7" w:rsidRPr="002C0A56" w:rsidRDefault="009A00A7" w:rsidP="002C0A56">
      <w:pPr>
        <w:pStyle w:val="Obrazloitev"/>
        <w:rPr>
          <w:rFonts w:cs="Arial"/>
          <w:i w:val="0"/>
          <w:color w:val="auto"/>
        </w:rPr>
      </w:pPr>
    </w:p>
    <w:p w:rsidR="002C0A56" w:rsidRPr="002C0A56" w:rsidRDefault="002C0A56" w:rsidP="002C0A56">
      <w:pPr>
        <w:pStyle w:val="Obrazloitev"/>
        <w:rPr>
          <w:rFonts w:cs="Arial"/>
          <w:i w:val="0"/>
          <w:color w:val="auto"/>
        </w:rPr>
      </w:pPr>
      <w:r w:rsidRPr="002C0A56">
        <w:rPr>
          <w:rFonts w:cs="Arial"/>
          <w:i w:val="0"/>
          <w:color w:val="auto"/>
        </w:rPr>
        <w:t xml:space="preserve">Vsak večstanovanjski objekt z vsaj štirimi etažnimi enotami mora imeti energetsko izkaznico. </w:t>
      </w:r>
    </w:p>
    <w:p w:rsidR="002C0A56" w:rsidRPr="002C0A56" w:rsidRDefault="002C0A56" w:rsidP="002C0A56">
      <w:pPr>
        <w:pStyle w:val="Obrazloitev"/>
        <w:rPr>
          <w:rFonts w:cs="Arial"/>
          <w:i w:val="0"/>
          <w:color w:val="auto"/>
        </w:rPr>
      </w:pPr>
    </w:p>
    <w:p w:rsidR="002C0A56" w:rsidRPr="002C0A56" w:rsidRDefault="002C0A56" w:rsidP="002C0A56">
      <w:pPr>
        <w:pStyle w:val="Obrazloitev"/>
        <w:rPr>
          <w:rFonts w:cs="Arial"/>
          <w:i w:val="0"/>
          <w:color w:val="auto"/>
        </w:rPr>
      </w:pPr>
      <w:r w:rsidRPr="002C0A56">
        <w:rPr>
          <w:rFonts w:cs="Arial"/>
          <w:i w:val="0"/>
          <w:color w:val="auto"/>
        </w:rPr>
        <w:t>Pri prodaji in oddaji stavbe ali posameznega dela stavbe mora lastnik pri oglaševanju navesti energijske kazalnike energetske učinkovitosti stavbe ali posameznega dela stavbe iz energetske izkaznice.</w:t>
      </w:r>
    </w:p>
    <w:p w:rsidR="002C0A56" w:rsidRPr="002C0A56" w:rsidRDefault="002C0A56" w:rsidP="002C0A56">
      <w:pPr>
        <w:pStyle w:val="Obrazloitev"/>
        <w:rPr>
          <w:rFonts w:cs="Arial"/>
          <w:i w:val="0"/>
          <w:color w:val="auto"/>
        </w:rPr>
      </w:pPr>
    </w:p>
    <w:p w:rsidR="002C0A56" w:rsidRPr="002C0A56" w:rsidRDefault="002C0A56" w:rsidP="002C0A56">
      <w:pPr>
        <w:pStyle w:val="Obrazloitev"/>
        <w:rPr>
          <w:rFonts w:cs="Arial"/>
          <w:i w:val="0"/>
          <w:color w:val="auto"/>
        </w:rPr>
      </w:pPr>
      <w:r w:rsidRPr="002C0A56">
        <w:rPr>
          <w:rFonts w:cs="Arial"/>
          <w:i w:val="0"/>
          <w:color w:val="auto"/>
        </w:rPr>
        <w:t>(6) Ministrstvo pristojno za energijo lahko predpiše merila za določitev cene energetske izkaznice, pregleda klimatskih in ogrevanih sistemov.</w:t>
      </w:r>
    </w:p>
    <w:p w:rsidR="002C0A56" w:rsidRPr="002C0A56" w:rsidRDefault="002C0A56" w:rsidP="002C0A56">
      <w:pPr>
        <w:pStyle w:val="Obrazloitev"/>
        <w:rPr>
          <w:rFonts w:cs="Arial"/>
          <w:i w:val="0"/>
          <w:color w:val="auto"/>
        </w:rPr>
      </w:pPr>
    </w:p>
    <w:p w:rsidR="002C0A56" w:rsidRPr="002C0A56" w:rsidRDefault="002C0A56" w:rsidP="002C0A56">
      <w:pPr>
        <w:jc w:val="both"/>
        <w:rPr>
          <w:i/>
          <w:color w:val="4F81BD"/>
        </w:rPr>
      </w:pPr>
      <w:r w:rsidRPr="002C0A56">
        <w:rPr>
          <w:i/>
          <w:color w:val="4F81BD"/>
        </w:rPr>
        <w:t>Ta člen ureja neodvisne strokovnjake za izvajanje rednih pregledov klimatskih in ogrevanih sistemov in za izdajo energetskih izkaznic stavbe ali dela stavbe, skladno z 17. členom Direktive 2010/31/EU. Najprej določa, da morajo ti strokovnjaki imeti veljavno licenco, hkrati pa določa, da morajo neodvisni strokovnjaki izvesti postopek izdaje energetske izkaznice po vsaki zahtevi za njeno izdajo in izvesti vsak naročeni redni pregled klimatske in ogrevalne naprave, pri čemer mora naročnik strokovnjaku dati na razpolago vso dokumentacijo in mu omogočiti pregled. Pri obveznosti izvedbe pregleda so seveda izjeme, ko zaradi zagotovitve neodvisnosti ti strokovnjaki ne smejo izdati energetsko izkaznico oziroma opraviti pregled klimatskega in ogrevalnega sistema.</w:t>
      </w:r>
    </w:p>
    <w:p w:rsidR="002C0A56" w:rsidRPr="002C0A56" w:rsidRDefault="002C0A56" w:rsidP="002C0A56">
      <w:pPr>
        <w:jc w:val="both"/>
        <w:rPr>
          <w:i/>
          <w:color w:val="4F81BD"/>
        </w:rPr>
      </w:pPr>
    </w:p>
    <w:p w:rsidR="00D97493" w:rsidRPr="002C0A56" w:rsidRDefault="002C0A56" w:rsidP="002C0A56">
      <w:pPr>
        <w:jc w:val="both"/>
        <w:rPr>
          <w:i/>
          <w:color w:val="4F81BD"/>
        </w:rPr>
      </w:pPr>
      <w:r w:rsidRPr="002C0A56">
        <w:rPr>
          <w:i/>
          <w:color w:val="4F81BD"/>
        </w:rPr>
        <w:t>Ta člen določa pogoje za neodvisnost teh strokovnjakov, za kar določa najprej splošno zahtevo, da morajo ravnati v skladu s predpisi in pravili stroke ter neodvisno od vpliva strank ali drugih oseb. Še posebej določa izločitvene razloge, ki se nanašajo na razmerje do stranke. Stranki oziroma naročniku pregleda mora neodvisni strokovnjak izročiti pisno izjavo, da ne obstoji kateri od izločitvenih razlogov.</w:t>
      </w:r>
      <w:r w:rsidR="00D97493" w:rsidRPr="002C0A56">
        <w:rPr>
          <w:i/>
          <w:color w:val="4F81BD"/>
        </w:rPr>
        <w:t xml:space="preserve"> </w:t>
      </w:r>
    </w:p>
    <w:p w:rsidR="00D97493" w:rsidRPr="00A41C44" w:rsidRDefault="00D97493" w:rsidP="006F2155">
      <w:pPr>
        <w:pStyle w:val="Naslov5"/>
      </w:pPr>
      <w:bookmarkStart w:id="1305" w:name="_Ref295999553"/>
      <w:bookmarkStart w:id="1306" w:name="_Toc358722202"/>
      <w:r w:rsidRPr="00F14776">
        <w:t>člen</w:t>
      </w:r>
      <w:r w:rsidR="00A41C44">
        <w:br/>
      </w:r>
      <w:r w:rsidRPr="00A41C44">
        <w:t>(licenca neodvisnega strokovnjaka)</w:t>
      </w:r>
      <w:bookmarkEnd w:id="1305"/>
      <w:bookmarkEnd w:id="1306"/>
    </w:p>
    <w:p w:rsidR="00D97493" w:rsidRPr="00F14776" w:rsidRDefault="00D97493" w:rsidP="00D97493">
      <w:pPr>
        <w:pStyle w:val="esegmenth4"/>
        <w:spacing w:after="0"/>
        <w:rPr>
          <w:rFonts w:ascii="Arial" w:hAnsi="Arial" w:cs="Arial"/>
          <w:b w:val="0"/>
          <w:sz w:val="24"/>
          <w:szCs w:val="24"/>
        </w:rPr>
      </w:pPr>
      <w:r w:rsidRPr="00F14776">
        <w:rPr>
          <w:rFonts w:ascii="Arial" w:hAnsi="Arial" w:cs="Arial"/>
          <w:b w:val="0"/>
          <w:sz w:val="24"/>
          <w:szCs w:val="24"/>
        </w:rPr>
        <w:t xml:space="preserve"> </w:t>
      </w:r>
    </w:p>
    <w:p w:rsidR="00046581" w:rsidRPr="00046581" w:rsidRDefault="00046581" w:rsidP="00046581">
      <w:pPr>
        <w:pStyle w:val="Navadensplet"/>
        <w:rPr>
          <w:rFonts w:ascii="Arial" w:hAnsi="Arial" w:cs="Arial"/>
        </w:rPr>
      </w:pPr>
      <w:r w:rsidRPr="00046581">
        <w:rPr>
          <w:rFonts w:ascii="Arial" w:hAnsi="Arial" w:cs="Arial"/>
        </w:rPr>
        <w:t xml:space="preserve">(1) Licenco neodvisnega strokovnjaka za izdelavo energetskih izkaznic lahko dobi posameznik, ki izpolnjuje naslednje pogoje: </w:t>
      </w:r>
    </w:p>
    <w:p w:rsidR="00046581" w:rsidRPr="00046581" w:rsidRDefault="00046581" w:rsidP="00C750BF">
      <w:pPr>
        <w:pStyle w:val="Navadensplet"/>
        <w:numPr>
          <w:ilvl w:val="0"/>
          <w:numId w:val="145"/>
        </w:numPr>
        <w:rPr>
          <w:rFonts w:ascii="Arial" w:hAnsi="Arial" w:cs="Arial"/>
        </w:rPr>
      </w:pPr>
      <w:r w:rsidRPr="00046581">
        <w:rPr>
          <w:rFonts w:ascii="Arial" w:hAnsi="Arial" w:cs="Arial"/>
        </w:rPr>
        <w:t xml:space="preserve">ima najmanj visoko strokovno izobrazbo skladno z izobraževalnimi aktivnosti s področja tehnike, proizvodnje tehnologije in gradbeništva ali izobrazbo po študijskem programu prve stopnje z izobraževalnimi aktivnosti s področja tehnike, proizvodnje tehnologije, in podpodročja: fizika, skladno s predpisi o visokem šolstvu; </w:t>
      </w:r>
    </w:p>
    <w:p w:rsidR="00046581" w:rsidRPr="00046581" w:rsidRDefault="00046581" w:rsidP="00C750BF">
      <w:pPr>
        <w:pStyle w:val="Navadensplet"/>
        <w:numPr>
          <w:ilvl w:val="0"/>
          <w:numId w:val="145"/>
        </w:numPr>
        <w:rPr>
          <w:rFonts w:ascii="Arial" w:hAnsi="Arial" w:cs="Arial"/>
        </w:rPr>
      </w:pPr>
      <w:r w:rsidRPr="00046581">
        <w:rPr>
          <w:rFonts w:ascii="Arial" w:hAnsi="Arial" w:cs="Arial"/>
        </w:rPr>
        <w:t>ima najmanj pet let ustreznih delovnih izkušenj od pridobitve izobrazbe iz prejšnje alineje, na strokovnem področju, na katerem želi opravljati izpit;</w:t>
      </w:r>
    </w:p>
    <w:p w:rsidR="00046581" w:rsidRPr="00046581" w:rsidRDefault="00046581" w:rsidP="00C750BF">
      <w:pPr>
        <w:pStyle w:val="Navadensplet"/>
        <w:numPr>
          <w:ilvl w:val="0"/>
          <w:numId w:val="145"/>
        </w:numPr>
        <w:rPr>
          <w:rFonts w:ascii="Arial" w:hAnsi="Arial" w:cs="Arial"/>
        </w:rPr>
      </w:pPr>
      <w:r w:rsidRPr="00046581">
        <w:rPr>
          <w:rFonts w:ascii="Arial" w:hAnsi="Arial" w:cs="Arial"/>
        </w:rPr>
        <w:t>je v zadnjih petih letih pred vložitvijo zahteve za izdajo licence uspešno opravil usposabljanje po programu usposabljanja za neodvisne strokovnjake za izdajanje energetskih izkaznic skladno s tem zakonom.</w:t>
      </w:r>
    </w:p>
    <w:p w:rsidR="00046581" w:rsidRPr="00046581" w:rsidRDefault="00046581" w:rsidP="00046581">
      <w:pPr>
        <w:pStyle w:val="Navadensplet"/>
        <w:rPr>
          <w:rFonts w:ascii="Arial" w:hAnsi="Arial" w:cs="Arial"/>
        </w:rPr>
      </w:pPr>
      <w:r w:rsidRPr="00046581">
        <w:rPr>
          <w:rFonts w:ascii="Arial" w:hAnsi="Arial" w:cs="Arial"/>
        </w:rPr>
        <w:t xml:space="preserve">(2) Licenco neodvisnega strokovnjaka za preglede klimatskih sistemov lahko dobi posameznik, ki izpolnjuje naslednje pogoje: </w:t>
      </w:r>
    </w:p>
    <w:p w:rsidR="00046581" w:rsidRPr="00046581" w:rsidRDefault="00046581" w:rsidP="00C750BF">
      <w:pPr>
        <w:pStyle w:val="Navadensplet"/>
        <w:numPr>
          <w:ilvl w:val="0"/>
          <w:numId w:val="146"/>
        </w:numPr>
        <w:rPr>
          <w:rFonts w:ascii="Arial" w:hAnsi="Arial" w:cs="Arial"/>
        </w:rPr>
      </w:pPr>
      <w:r w:rsidRPr="00046581">
        <w:rPr>
          <w:rFonts w:ascii="Arial" w:hAnsi="Arial" w:cs="Arial"/>
        </w:rPr>
        <w:t xml:space="preserve">ima najmanj visoko strokovno izobrazbo skladno z izobraževalnimi aktivnosti s področja strojne ali elektrotehnične smeri ali izobrazbo po študijskem programu prve stopnje z izobraževalnimi aktivnosti s področja strojne ali elektrotehnične smeri skladno s predpisi o visokem šolstvu; </w:t>
      </w:r>
    </w:p>
    <w:p w:rsidR="00046581" w:rsidRPr="00046581" w:rsidRDefault="00046581" w:rsidP="00C750BF">
      <w:pPr>
        <w:pStyle w:val="Navadensplet"/>
        <w:numPr>
          <w:ilvl w:val="0"/>
          <w:numId w:val="146"/>
        </w:numPr>
        <w:rPr>
          <w:rFonts w:ascii="Arial" w:hAnsi="Arial" w:cs="Arial"/>
        </w:rPr>
      </w:pPr>
      <w:r w:rsidRPr="00046581">
        <w:rPr>
          <w:rFonts w:ascii="Arial" w:hAnsi="Arial" w:cs="Arial"/>
        </w:rPr>
        <w:t xml:space="preserve">ima najmanj pet let ustreznih delovnih izkušenj od pridobitve izobrazbe iz prejšnje alineje, na strokovnem področju, na katerem želi opravljati izpit; </w:t>
      </w:r>
    </w:p>
    <w:p w:rsidR="00046581" w:rsidRPr="00046581" w:rsidRDefault="00046581" w:rsidP="00C750BF">
      <w:pPr>
        <w:pStyle w:val="Navadensplet"/>
        <w:numPr>
          <w:ilvl w:val="0"/>
          <w:numId w:val="146"/>
        </w:numPr>
        <w:rPr>
          <w:rFonts w:ascii="Arial" w:hAnsi="Arial" w:cs="Arial"/>
        </w:rPr>
      </w:pPr>
      <w:r w:rsidRPr="00046581">
        <w:rPr>
          <w:rFonts w:ascii="Arial" w:hAnsi="Arial" w:cs="Arial"/>
        </w:rPr>
        <w:t>je v zadnjih petih letih pred vložitvijo zahteve za izdajo licence uspešno opravil usposabljanje po programu usposabljanja za neodvisne strokovnjake za pregled klimatskih sistemov.</w:t>
      </w:r>
    </w:p>
    <w:p w:rsidR="00046581" w:rsidRPr="00046581" w:rsidRDefault="00046581" w:rsidP="00046581">
      <w:pPr>
        <w:pStyle w:val="Navadensplet"/>
        <w:rPr>
          <w:rFonts w:ascii="Arial" w:hAnsi="Arial" w:cs="Arial"/>
        </w:rPr>
      </w:pPr>
      <w:r w:rsidRPr="00046581">
        <w:rPr>
          <w:rFonts w:ascii="Arial" w:hAnsi="Arial" w:cs="Arial"/>
        </w:rPr>
        <w:t xml:space="preserve">(3) Licenco neodvisnega strokovnjaka za preglede ogrevalnih sistemov lahko dobi posameznik, ki izpolnjuje naslednje pogoje: </w:t>
      </w:r>
    </w:p>
    <w:p w:rsidR="00046581" w:rsidRPr="00046581" w:rsidRDefault="00046581" w:rsidP="00C750BF">
      <w:pPr>
        <w:pStyle w:val="Navadensplet"/>
        <w:numPr>
          <w:ilvl w:val="0"/>
          <w:numId w:val="147"/>
        </w:numPr>
        <w:rPr>
          <w:rFonts w:ascii="Arial" w:hAnsi="Arial" w:cs="Arial"/>
        </w:rPr>
      </w:pPr>
      <w:r w:rsidRPr="00046581">
        <w:rPr>
          <w:rFonts w:ascii="Arial" w:hAnsi="Arial" w:cs="Arial"/>
        </w:rPr>
        <w:t xml:space="preserve">je pooblaščeni inženir Inženirske Zbornice Slovenije; </w:t>
      </w:r>
    </w:p>
    <w:p w:rsidR="00046581" w:rsidRPr="00046581" w:rsidRDefault="00046581" w:rsidP="00C750BF">
      <w:pPr>
        <w:pStyle w:val="Navadensplet"/>
        <w:numPr>
          <w:ilvl w:val="0"/>
          <w:numId w:val="147"/>
        </w:numPr>
        <w:rPr>
          <w:rFonts w:ascii="Arial" w:hAnsi="Arial" w:cs="Arial"/>
        </w:rPr>
      </w:pPr>
      <w:r w:rsidRPr="00046581">
        <w:rPr>
          <w:rFonts w:ascii="Arial" w:hAnsi="Arial" w:cs="Arial"/>
        </w:rPr>
        <w:t xml:space="preserve">je v zadnjih petih letih pred vložitvijo zahteve za izdajo licence uspešno opravil usposabljanje po programu usposabljanja za neodvisne strokovnjake za pregled ogrevalnih sistemov. </w:t>
      </w:r>
    </w:p>
    <w:p w:rsidR="00046581" w:rsidRPr="00046581" w:rsidRDefault="00046581" w:rsidP="00046581">
      <w:pPr>
        <w:pStyle w:val="Navadensplet"/>
        <w:rPr>
          <w:rFonts w:ascii="Arial" w:hAnsi="Arial" w:cs="Arial"/>
        </w:rPr>
      </w:pPr>
      <w:r w:rsidRPr="00046581">
        <w:rPr>
          <w:rFonts w:ascii="Arial" w:hAnsi="Arial" w:cs="Arial"/>
        </w:rPr>
        <w:t xml:space="preserve">(3) Licenco neodvisnega strokovnjaka na podlagi dokazila o uspešno opravljenem usposabljanju izda ministrstvo, pristojno za energijo, na zahtevo stranke. </w:t>
      </w:r>
    </w:p>
    <w:p w:rsidR="00046581" w:rsidRPr="00046581" w:rsidRDefault="00046581" w:rsidP="00046581">
      <w:pPr>
        <w:pStyle w:val="Navadensplet"/>
        <w:rPr>
          <w:rFonts w:ascii="Arial" w:hAnsi="Arial" w:cs="Arial"/>
        </w:rPr>
      </w:pPr>
      <w:r w:rsidRPr="00046581">
        <w:rPr>
          <w:rFonts w:ascii="Arial" w:hAnsi="Arial" w:cs="Arial"/>
        </w:rPr>
        <w:t xml:space="preserve">(4) Ministrstvo, pristojno za energijo, upravlja register licenc neodvisnih strokovnjakov iz prvega in drugega odstavka tega člena. V registru se za namene upravnega odločanja in delovanja strokovnjakov po tem zakonu obdelujejo osebni podatki o neodvisnem strokovnjaku (osebno ime, naslov prebivališča, strokovni ali znanstveni naslov, po potrebi vrsta specializacije in podatki o objavah, davčna številka, telefonska številka, številka telefaksa, naslov elektronske pošte, ipd.), datumu izdaje licence in datumu njenega prenehanja. Javni niso naslednji osebni podatki: naslov prebivališča, enotna matična številka občana, telefonska številka, številka telefaksa, naslov elektronske pošte. Ne glede na določbo prejšnjega stavka se posamezniku v vlogi za izdajo licence omogoči, da lahko da privolitev za javno objavo svojih podatkov za stike (telefonska številka, številka telefaksa, naslov elektronske pošte). </w:t>
      </w:r>
    </w:p>
    <w:p w:rsidR="00046581" w:rsidRPr="00046581" w:rsidRDefault="00046581" w:rsidP="00046581">
      <w:pPr>
        <w:pStyle w:val="Navadensplet"/>
        <w:rPr>
          <w:rFonts w:ascii="Arial" w:hAnsi="Arial" w:cs="Arial"/>
        </w:rPr>
      </w:pPr>
      <w:r w:rsidRPr="00046581">
        <w:rPr>
          <w:rFonts w:ascii="Arial" w:hAnsi="Arial" w:cs="Arial"/>
        </w:rPr>
        <w:t>(5) Tuji ponudniki s sedežem v državah članicah Evropske unije, Evropskega gospodarskega prostora in Švicarske konfederacije ali v državi, s katero je sklenjen ustrezen mednarodni sporazum lahko v Republiki Sloveniji pridobijo licenco, če izpolnjujejo pogoje za zakonito opravljanje dejavnosti v svoji državi.  Pri tem morajo uporabljati metodologijo in standarde, ki jih predpisujejo slovenski predpisi.</w:t>
      </w:r>
    </w:p>
    <w:p w:rsidR="00046581" w:rsidRPr="00046581" w:rsidRDefault="00046581" w:rsidP="00046581">
      <w:pPr>
        <w:pStyle w:val="Navadensplet"/>
        <w:rPr>
          <w:rFonts w:ascii="Arial" w:hAnsi="Arial" w:cs="Arial"/>
        </w:rPr>
      </w:pPr>
      <w:r w:rsidRPr="00046581">
        <w:rPr>
          <w:rFonts w:ascii="Arial" w:hAnsi="Arial" w:cs="Arial"/>
        </w:rPr>
        <w:t xml:space="preserve">(6) Imetnik licence neodvisnega strokovnjaka iz prvega oziroma drugega odstavka tega člena mora vsakih pet let od izdaje licence neodvisnega strokovnjaka uspešno opraviti usposabljanje po programu usposabljanja za neodvisne strokovnjake za izdajanje energetskih izkaznic oziroma za preglede klimatskih in ogrevalnih sistemov. </w:t>
      </w:r>
    </w:p>
    <w:p w:rsidR="00046581" w:rsidRPr="00046581" w:rsidRDefault="00046581" w:rsidP="00046581">
      <w:pPr>
        <w:pStyle w:val="Navadensplet"/>
        <w:rPr>
          <w:rFonts w:ascii="Arial" w:hAnsi="Arial" w:cs="Arial"/>
        </w:rPr>
      </w:pPr>
      <w:r w:rsidRPr="00046581">
        <w:rPr>
          <w:rFonts w:ascii="Arial" w:hAnsi="Arial" w:cs="Arial"/>
        </w:rPr>
        <w:t xml:space="preserve">(7) Usposabljanje iz prejšnjega odstavka razen za usposabljanje za ogrevalne sisteme, vključno s preizkusom znanja, opravljajo organizacije, ki jih po predhodno opravljenem javnem razpisu z odločbo za največ pet let pooblasti minister, pristojen za energijo. Pogoji za pridobitev pooblastila se nanašajo na: </w:t>
      </w:r>
    </w:p>
    <w:p w:rsidR="00046581" w:rsidRPr="00046581" w:rsidRDefault="00046581" w:rsidP="00C750BF">
      <w:pPr>
        <w:pStyle w:val="Navadensplet"/>
        <w:numPr>
          <w:ilvl w:val="0"/>
          <w:numId w:val="148"/>
        </w:numPr>
        <w:rPr>
          <w:rFonts w:ascii="Arial" w:hAnsi="Arial" w:cs="Arial"/>
        </w:rPr>
      </w:pPr>
      <w:r w:rsidRPr="00046581">
        <w:rPr>
          <w:rFonts w:ascii="Arial" w:hAnsi="Arial" w:cs="Arial"/>
        </w:rPr>
        <w:t xml:space="preserve">usposobljenost predavateljev in drugega pedagoškega osebja, ki ga uporablja ta organizacija; </w:t>
      </w:r>
    </w:p>
    <w:p w:rsidR="00046581" w:rsidRPr="00046581" w:rsidRDefault="00046581" w:rsidP="00C750BF">
      <w:pPr>
        <w:pStyle w:val="Navadensplet"/>
        <w:numPr>
          <w:ilvl w:val="0"/>
          <w:numId w:val="148"/>
        </w:numPr>
        <w:rPr>
          <w:rFonts w:ascii="Arial" w:hAnsi="Arial" w:cs="Arial"/>
        </w:rPr>
      </w:pPr>
      <w:r w:rsidRPr="00046581">
        <w:rPr>
          <w:rFonts w:ascii="Arial" w:hAnsi="Arial" w:cs="Arial"/>
        </w:rPr>
        <w:t xml:space="preserve">drugo osebje, ki je potrebno za uspešno usposabljanje, in druge s tem povezane naloge (sprejemanje prijav, vodenje potrebnih evidenc, in podobno); </w:t>
      </w:r>
    </w:p>
    <w:p w:rsidR="00046581" w:rsidRPr="00046581" w:rsidRDefault="00046581" w:rsidP="00C750BF">
      <w:pPr>
        <w:pStyle w:val="Navadensplet"/>
        <w:numPr>
          <w:ilvl w:val="0"/>
          <w:numId w:val="148"/>
        </w:numPr>
        <w:rPr>
          <w:rFonts w:ascii="Arial" w:hAnsi="Arial" w:cs="Arial"/>
        </w:rPr>
      </w:pPr>
      <w:r w:rsidRPr="00046581">
        <w:rPr>
          <w:rFonts w:ascii="Arial" w:hAnsi="Arial" w:cs="Arial"/>
        </w:rPr>
        <w:t xml:space="preserve">opremo in prostore, ki so potrebni za usposabljanje in druge s tem povezane naloge. </w:t>
      </w:r>
    </w:p>
    <w:p w:rsidR="00046581" w:rsidRPr="00046581" w:rsidRDefault="00046581" w:rsidP="00046581">
      <w:pPr>
        <w:pStyle w:val="Navadensplet"/>
        <w:rPr>
          <w:rFonts w:ascii="Arial" w:hAnsi="Arial" w:cs="Arial"/>
        </w:rPr>
      </w:pPr>
      <w:r w:rsidRPr="00046581">
        <w:rPr>
          <w:rFonts w:ascii="Arial" w:hAnsi="Arial" w:cs="Arial"/>
        </w:rPr>
        <w:t xml:space="preserve">(8) Minister, pristojen za energijo, z odločbo prekliče veljavnost in odvzame pooblastilo iz prejšnjega odstavka, če organizacija ne izpolnjuje več predpisanih pogojev. </w:t>
      </w:r>
    </w:p>
    <w:p w:rsidR="00D97493" w:rsidRPr="00F14776" w:rsidRDefault="00D97493" w:rsidP="00D97493">
      <w:pPr>
        <w:pStyle w:val="Navadensplet"/>
        <w:spacing w:before="0" w:beforeAutospacing="0" w:after="0" w:afterAutospacing="0"/>
        <w:rPr>
          <w:rFonts w:ascii="Arial" w:hAnsi="Arial" w:cs="Arial"/>
        </w:rPr>
      </w:pPr>
      <w:r w:rsidRPr="00F14776">
        <w:rPr>
          <w:rFonts w:ascii="Arial" w:hAnsi="Arial" w:cs="Arial"/>
        </w:rPr>
        <w:t xml:space="preserve">(9) Ministrstvo, pristojno za energijo, z odločbo prekliče veljavnost in odvzame licenco neodvisnega strokovnjaka na zahtevo imetnika licence, po uradni dolžnosti pa v primerih, če imetnik: </w:t>
      </w:r>
    </w:p>
    <w:p w:rsidR="00D97493" w:rsidRPr="00F14776" w:rsidRDefault="00D97493" w:rsidP="001617CF">
      <w:pPr>
        <w:pStyle w:val="Navadensplet"/>
        <w:numPr>
          <w:ilvl w:val="0"/>
          <w:numId w:val="91"/>
        </w:numPr>
        <w:spacing w:before="0" w:beforeAutospacing="0" w:after="0" w:afterAutospacing="0"/>
        <w:rPr>
          <w:rFonts w:ascii="Arial" w:hAnsi="Arial" w:cs="Arial"/>
        </w:rPr>
      </w:pPr>
      <w:r w:rsidRPr="00F14776">
        <w:rPr>
          <w:rFonts w:ascii="Arial" w:hAnsi="Arial" w:cs="Arial"/>
        </w:rPr>
        <w:t xml:space="preserve">ne izpolnjuje katerega od pogojev iz prvega oziroma drugega odstavka tega člena; </w:t>
      </w:r>
    </w:p>
    <w:p w:rsidR="00D97493" w:rsidRPr="00F14776" w:rsidRDefault="00D97493" w:rsidP="001617CF">
      <w:pPr>
        <w:pStyle w:val="Navadensplet"/>
        <w:numPr>
          <w:ilvl w:val="0"/>
          <w:numId w:val="91"/>
        </w:numPr>
        <w:spacing w:before="0" w:beforeAutospacing="0" w:after="0" w:afterAutospacing="0"/>
        <w:rPr>
          <w:rFonts w:ascii="Arial" w:hAnsi="Arial" w:cs="Arial"/>
        </w:rPr>
      </w:pPr>
      <w:r w:rsidRPr="00F14776">
        <w:rPr>
          <w:rFonts w:ascii="Arial" w:hAnsi="Arial" w:cs="Arial"/>
        </w:rPr>
        <w:t xml:space="preserve">pri opravljanju nalog po tem zakonu prekrši določbe </w:t>
      </w:r>
      <w:r w:rsidR="002143F0">
        <w:rPr>
          <w:rFonts w:ascii="Arial" w:hAnsi="Arial" w:cs="Arial"/>
        </w:rPr>
        <w:fldChar w:fldCharType="begin"/>
      </w:r>
      <w:r w:rsidR="00331AB8">
        <w:rPr>
          <w:rFonts w:ascii="Arial" w:hAnsi="Arial" w:cs="Arial"/>
        </w:rPr>
        <w:instrText xml:space="preserve"> REF _Ref296000008 \r \h </w:instrText>
      </w:r>
      <w:r w:rsidR="002143F0">
        <w:rPr>
          <w:rFonts w:ascii="Arial" w:hAnsi="Arial" w:cs="Arial"/>
        </w:rPr>
      </w:r>
      <w:r w:rsidR="002143F0">
        <w:rPr>
          <w:rFonts w:ascii="Arial" w:hAnsi="Arial" w:cs="Arial"/>
        </w:rPr>
        <w:fldChar w:fldCharType="separate"/>
      </w:r>
      <w:r w:rsidR="00AD6E8B">
        <w:rPr>
          <w:rFonts w:ascii="Arial" w:hAnsi="Arial" w:cs="Arial"/>
        </w:rPr>
        <w:t>327</w:t>
      </w:r>
      <w:r w:rsidR="002143F0">
        <w:rPr>
          <w:rFonts w:ascii="Arial" w:hAnsi="Arial" w:cs="Arial"/>
        </w:rPr>
        <w:fldChar w:fldCharType="end"/>
      </w:r>
      <w:r>
        <w:rPr>
          <w:rFonts w:ascii="Arial" w:hAnsi="Arial" w:cs="Arial"/>
        </w:rPr>
        <w:t>.</w:t>
      </w:r>
      <w:r w:rsidRPr="00F14776">
        <w:rPr>
          <w:rFonts w:ascii="Arial" w:hAnsi="Arial" w:cs="Arial"/>
        </w:rPr>
        <w:t xml:space="preserve"> člena</w:t>
      </w:r>
      <w:r>
        <w:rPr>
          <w:rFonts w:ascii="Arial" w:hAnsi="Arial" w:cs="Arial"/>
        </w:rPr>
        <w:t xml:space="preserve"> tega zakona</w:t>
      </w:r>
      <w:r w:rsidRPr="00F14776">
        <w:rPr>
          <w:rFonts w:ascii="Arial" w:hAnsi="Arial" w:cs="Arial"/>
        </w:rPr>
        <w:t xml:space="preserve">; </w:t>
      </w:r>
    </w:p>
    <w:p w:rsidR="00D97493" w:rsidRPr="00046581" w:rsidRDefault="00D97493" w:rsidP="001617CF">
      <w:pPr>
        <w:pStyle w:val="Navadensplet"/>
        <w:numPr>
          <w:ilvl w:val="0"/>
          <w:numId w:val="91"/>
        </w:numPr>
        <w:spacing w:before="0" w:beforeAutospacing="0" w:after="0" w:afterAutospacing="0"/>
        <w:rPr>
          <w:rFonts w:ascii="Arial" w:hAnsi="Arial" w:cs="Arial"/>
        </w:rPr>
      </w:pPr>
      <w:r w:rsidRPr="00F14776">
        <w:rPr>
          <w:rFonts w:ascii="Arial" w:hAnsi="Arial" w:cs="Arial"/>
        </w:rPr>
        <w:t xml:space="preserve">huje krši predpise ali izvaja dela, ki niso v skladu s predpisom iz </w:t>
      </w:r>
      <w:r>
        <w:rPr>
          <w:rFonts w:ascii="Arial" w:hAnsi="Arial" w:cs="Arial"/>
        </w:rPr>
        <w:t xml:space="preserve">petega </w:t>
      </w:r>
      <w:r w:rsidRPr="00331AB8">
        <w:rPr>
          <w:rFonts w:ascii="Arial" w:hAnsi="Arial" w:cs="Arial"/>
        </w:rPr>
        <w:t xml:space="preserve">odstavka </w:t>
      </w:r>
      <w:fldSimple w:instr=" REF _Ref296000039 \r \h  \* MERGEFORMAT ">
        <w:r w:rsidR="00AD6E8B" w:rsidRPr="00AD6E8B">
          <w:rPr>
            <w:rFonts w:ascii="Arial" w:hAnsi="Arial" w:cs="Arial"/>
          </w:rPr>
          <w:t>325</w:t>
        </w:r>
      </w:fldSimple>
      <w:r w:rsidRPr="00331AB8">
        <w:rPr>
          <w:rFonts w:ascii="Arial" w:hAnsi="Arial" w:cs="Arial"/>
        </w:rPr>
        <w:t xml:space="preserve">. člena tega zakona; </w:t>
      </w:r>
    </w:p>
    <w:p w:rsidR="00D97493" w:rsidRPr="00F14776" w:rsidRDefault="00D97493" w:rsidP="001617CF">
      <w:pPr>
        <w:pStyle w:val="Navadensplet"/>
        <w:numPr>
          <w:ilvl w:val="0"/>
          <w:numId w:val="91"/>
        </w:numPr>
        <w:spacing w:before="0" w:beforeAutospacing="0" w:after="0" w:afterAutospacing="0"/>
        <w:rPr>
          <w:rFonts w:ascii="Arial" w:hAnsi="Arial" w:cs="Arial"/>
        </w:rPr>
      </w:pPr>
      <w:r w:rsidRPr="00F14776">
        <w:rPr>
          <w:rFonts w:ascii="Arial" w:hAnsi="Arial" w:cs="Arial"/>
        </w:rPr>
        <w:t xml:space="preserve">če v petih letih od izdaje licence oziroma zadnjega uspešnega opravljanja usposabljanja ne opravi uspešno usposabljanja po programu usposabljanja za neodvisne strokovnjake za izdajanje energetskih izkaznic oziroma za preglede klimatskih sistemov. </w:t>
      </w:r>
    </w:p>
    <w:p w:rsidR="00D97493" w:rsidRPr="00F14776" w:rsidRDefault="00D97493" w:rsidP="00D97493">
      <w:pPr>
        <w:pStyle w:val="Navadensplet"/>
        <w:spacing w:before="0" w:beforeAutospacing="0" w:after="0" w:afterAutospacing="0"/>
        <w:rPr>
          <w:rFonts w:ascii="Arial" w:hAnsi="Arial" w:cs="Arial"/>
        </w:rPr>
      </w:pPr>
    </w:p>
    <w:p w:rsidR="00046581" w:rsidRPr="00046581" w:rsidRDefault="00046581" w:rsidP="00046581">
      <w:pPr>
        <w:pStyle w:val="Navadensplet"/>
        <w:rPr>
          <w:rFonts w:ascii="Arial" w:hAnsi="Arial" w:cs="Arial"/>
        </w:rPr>
      </w:pPr>
      <w:r w:rsidRPr="00046581">
        <w:rPr>
          <w:rFonts w:ascii="Arial" w:hAnsi="Arial" w:cs="Arial"/>
        </w:rPr>
        <w:t>(10) Oseba, ki ji je bila licenca odvzeta, jo sme ponovno pridobiti s potekom petih let od pravnomočnosti odločbe o odvzemu.</w:t>
      </w:r>
    </w:p>
    <w:p w:rsidR="00046581" w:rsidRPr="00046581" w:rsidRDefault="00046581" w:rsidP="00046581">
      <w:pPr>
        <w:pStyle w:val="Navadensplet"/>
        <w:rPr>
          <w:rFonts w:ascii="Arial" w:hAnsi="Arial" w:cs="Arial"/>
        </w:rPr>
      </w:pPr>
      <w:r w:rsidRPr="00046581">
        <w:rPr>
          <w:rFonts w:ascii="Arial" w:hAnsi="Arial" w:cs="Arial"/>
        </w:rPr>
        <w:t>(11) Minister, pristojen za energijo, odvzame pooblastilo za izdajo energetskih izkaznic ali preglede klimatskih in ogrevalnih sistemov oziroma prepove opravljanje omenjenih dejavnosti na področju Republike Slovenije tujemu ponudniku iz četrtega odstavka tega člena v primerih, če:</w:t>
      </w:r>
    </w:p>
    <w:p w:rsidR="00046581" w:rsidRPr="00046581" w:rsidRDefault="00046581" w:rsidP="00046581">
      <w:pPr>
        <w:pStyle w:val="Navadensplet"/>
        <w:rPr>
          <w:rFonts w:ascii="Arial" w:hAnsi="Arial" w:cs="Arial"/>
        </w:rPr>
      </w:pPr>
      <w:r w:rsidRPr="00046581">
        <w:rPr>
          <w:rFonts w:ascii="Arial" w:hAnsi="Arial" w:cs="Arial"/>
        </w:rPr>
        <w:t>- pravna ali fizična oseba ne izpolnjuje več pogojev iz prvega odstavka tega člena</w:t>
      </w:r>
    </w:p>
    <w:p w:rsidR="00046581" w:rsidRPr="00046581" w:rsidRDefault="00046581" w:rsidP="00046581">
      <w:pPr>
        <w:pStyle w:val="Navadensplet"/>
        <w:rPr>
          <w:rFonts w:ascii="Arial" w:hAnsi="Arial" w:cs="Arial"/>
        </w:rPr>
      </w:pPr>
      <w:r w:rsidRPr="00046581">
        <w:rPr>
          <w:rFonts w:ascii="Arial" w:hAnsi="Arial" w:cs="Arial"/>
        </w:rPr>
        <w:t xml:space="preserve">- je neodvisnemu strokovnjaku, s katerim ima pooblaščena oseba pogodbo odvzeta licenca. </w:t>
      </w:r>
    </w:p>
    <w:p w:rsidR="00046581" w:rsidRPr="00046581" w:rsidRDefault="00046581" w:rsidP="00046581">
      <w:pPr>
        <w:pStyle w:val="Navadensplet"/>
        <w:rPr>
          <w:rFonts w:ascii="Arial" w:hAnsi="Arial" w:cs="Arial"/>
        </w:rPr>
      </w:pPr>
      <w:r w:rsidRPr="00046581">
        <w:rPr>
          <w:rFonts w:ascii="Arial" w:hAnsi="Arial" w:cs="Arial"/>
        </w:rPr>
        <w:t>(12) Med postopkom za odvzem pooblastila ali odvzem licence neodvisnemu strokovnjaku in postopkom odločanja o prepovedi delovanja tujega ponudnika iz četrtega odstavka tega člena se lahko do dokončne odločbe pravni osebi ali fizični osebi prepove izdaja energetskih izkaznic ali poročil o opravljenih pregledih klimatskih in ogrevalnih sistemov, če je prikazana verjetnost, da so izpolnjeni pogoji za odvzem pooblastila.</w:t>
      </w:r>
    </w:p>
    <w:p w:rsidR="005D3C50" w:rsidRDefault="00046581" w:rsidP="00046581">
      <w:pPr>
        <w:pStyle w:val="Navadensplet"/>
        <w:spacing w:before="0" w:beforeAutospacing="0" w:after="0" w:afterAutospacing="0"/>
        <w:rPr>
          <w:rFonts w:ascii="Arial" w:hAnsi="Arial" w:cs="Arial"/>
        </w:rPr>
      </w:pPr>
      <w:r w:rsidRPr="00046581">
        <w:rPr>
          <w:rFonts w:ascii="Arial" w:hAnsi="Arial" w:cs="Arial"/>
        </w:rPr>
        <w:t>(13) Minister, pristojen za energijo, predpiše programe usposabljanja za neodvisne strokovnjake za izdajanje energetskih izkaznic oziroma za redne preglede klimatskih in ogrevalnih sistemov po tem zakonu, podrobnejše pogoje iz šestega odstavka tega člena, obliko in vsebino licence neodvisnega strokovnjaka ter podrobnejšo vsebino in način vodenja registra licenc neodvisnih strokovnjakov.</w:t>
      </w:r>
    </w:p>
    <w:p w:rsidR="00046581" w:rsidRDefault="00046581" w:rsidP="00046581">
      <w:pPr>
        <w:pStyle w:val="Navadensplet"/>
        <w:spacing w:before="0" w:beforeAutospacing="0" w:after="0" w:afterAutospacing="0"/>
        <w:rPr>
          <w:rFonts w:ascii="Arial" w:hAnsi="Arial" w:cs="Arial"/>
        </w:rPr>
      </w:pPr>
    </w:p>
    <w:p w:rsidR="00046581" w:rsidRPr="00046581" w:rsidRDefault="00046581" w:rsidP="00672881">
      <w:pPr>
        <w:pStyle w:val="Obrazloitev"/>
      </w:pPr>
      <w:r w:rsidRPr="00046581">
        <w:t>Ta člen ureja dve vrsti licenc neodvisnega strokovnjaka. Razlika je potrebna zaradi različnih strokovnih znanj, ki so potrebna za pridobitev licence. Ta člen zato podrobno določa pogoje za pridobitev posamezne vrste licence, ki so treh vrst: določena izobrazba, delovne izkušnje in uspešno opravljen poseben program usposabljanja. Licenco lahko dobi le fizična oseba. O izdaji licence odloča na zahtevo stranke ministrstvo, pristojno za energijo.</w:t>
      </w:r>
    </w:p>
    <w:p w:rsidR="00046581" w:rsidRPr="00046581" w:rsidRDefault="00046581" w:rsidP="00672881">
      <w:pPr>
        <w:pStyle w:val="Obrazloitev"/>
      </w:pPr>
      <w:r w:rsidRPr="00046581">
        <w:t>V nadaljevanju ta člen ureja register licenc, ki ga vodi ministrstvo, pristojno za energijo, in v katerem se vodijo podatki o imetniku licence, izdaji licence in njenem prenehanju in potrebni osebni podatki imetnika licence. Imetnik licence se je dolžan vsakih pet let redno usposabljati. Register je javen.</w:t>
      </w:r>
    </w:p>
    <w:p w:rsidR="00046581" w:rsidRPr="00046581" w:rsidRDefault="00046581" w:rsidP="00672881">
      <w:pPr>
        <w:pStyle w:val="Obrazloitev"/>
      </w:pPr>
      <w:r w:rsidRPr="00046581">
        <w:t>Ta člen ureja tudi podelitev pooblastila za usposabljanje neodvisnih strokovnjakov in izvedbo potrebnih preizkusov znanja. Ker ni videti utemeljenih razlogov za določitev omejenega števila izvajalcev tega usposabljanja, torej skladno s pravom Evropske skupnosti za določitev posebnih ali izključnih pravic, lahko to usposabljanje izvaja vsaka organizacija, ki izpolnjuje določene pogoje, kar se presodi pri izdaji dovoljenja za opravljanje tega usposabljanja.</w:t>
      </w:r>
    </w:p>
    <w:p w:rsidR="00046581" w:rsidRPr="00046581" w:rsidRDefault="00046581" w:rsidP="00672881">
      <w:pPr>
        <w:pStyle w:val="Obrazloitev"/>
      </w:pPr>
      <w:r w:rsidRPr="00046581">
        <w:t>Ta člen predvideva tudi odvzem licence, in sicer na željo imetnika licence, po uradni dolžni pa, če niso več izpolnjeni pogoji za njeno izdajo ter če krši svoje obveznosti v zvezi z izvajanjem pregledov oziroma izdajanjem energetskih izkaznic.</w:t>
      </w:r>
    </w:p>
    <w:p w:rsidR="00046581" w:rsidRDefault="00046581" w:rsidP="00672881">
      <w:pPr>
        <w:pStyle w:val="Obrazloitev"/>
      </w:pPr>
      <w:r w:rsidRPr="00046581">
        <w:t>Ta člen vsebuje še pooblastilo ministru, pristojnemu za energijo, da predpiše program usposabljanja za neodvisne strokovnjake, pogoje za izvajanje usposabljanja in podrobnejšo vsebino ter način vodenja registra licenc.</w:t>
      </w:r>
    </w:p>
    <w:p w:rsidR="00672881" w:rsidRDefault="00672881" w:rsidP="00672881">
      <w:pPr>
        <w:pStyle w:val="Obrazloitev"/>
      </w:pPr>
    </w:p>
    <w:p w:rsidR="00D97493" w:rsidRPr="00672881" w:rsidRDefault="00D97493" w:rsidP="00672881">
      <w:pPr>
        <w:pStyle w:val="Naslov5"/>
        <w:rPr>
          <w:rFonts w:eastAsia="Calibri"/>
        </w:rPr>
      </w:pPr>
      <w:bookmarkStart w:id="1307" w:name="_Toc358722203"/>
      <w:r w:rsidRPr="00672881">
        <w:t>člen</w:t>
      </w:r>
      <w:r w:rsidR="00A41C44" w:rsidRPr="00672881">
        <w:br/>
      </w:r>
      <w:r w:rsidRPr="00672881">
        <w:t>(nadzor nad izdanimi energetskimi izkaznicami in poročili o pregledu)</w:t>
      </w:r>
      <w:bookmarkEnd w:id="1307"/>
    </w:p>
    <w:p w:rsidR="00D97493" w:rsidRPr="00F14776" w:rsidRDefault="00D97493" w:rsidP="00D97493">
      <w:pPr>
        <w:rPr>
          <w:rFonts w:cs="Arial"/>
        </w:rPr>
      </w:pPr>
    </w:p>
    <w:p w:rsidR="003705E6" w:rsidRPr="003705E6" w:rsidRDefault="003705E6" w:rsidP="003705E6">
      <w:pPr>
        <w:rPr>
          <w:rFonts w:cs="Arial"/>
        </w:rPr>
      </w:pPr>
      <w:r w:rsidRPr="003705E6">
        <w:rPr>
          <w:rFonts w:cs="Arial"/>
        </w:rPr>
        <w:t xml:space="preserve">(1) Neodvisni nadzor energetskih izkaznic in poročil o pregledu klimatskih in ogrevalnih sistemov po pooblastilu Vlade izvaja gospodarska družba ali zavod, ki je v stoodstotni državni lasti (v nadaljnjem besedilu: pooblaščena institucija). </w:t>
      </w:r>
    </w:p>
    <w:p w:rsidR="003705E6" w:rsidRPr="003705E6" w:rsidRDefault="003705E6" w:rsidP="003705E6">
      <w:pPr>
        <w:rPr>
          <w:rFonts w:cs="Arial"/>
        </w:rPr>
      </w:pPr>
    </w:p>
    <w:p w:rsidR="003705E6" w:rsidRPr="003705E6" w:rsidRDefault="003705E6" w:rsidP="003705E6">
      <w:pPr>
        <w:rPr>
          <w:rFonts w:cs="Arial"/>
        </w:rPr>
      </w:pPr>
      <w:r w:rsidRPr="003705E6">
        <w:rPr>
          <w:rFonts w:cs="Arial"/>
        </w:rPr>
        <w:t>(2) Pooblaščena institucija mora v skladu s sklepom ministrstva preveriti določen delež izdanih izkaznic in poročil o pregledu klimatskih in ogrevalnih sistemov glede na prejšnje leto. Ta nadzor se financira iz prispevka iz desetega odstavka 68. d člena tega zakona, ki ga morajo izdajatelji energetskih izkaznic in poročil o pregledu klimatskih in ogrevalnih sistemov na podlagi sklepa vlade nakazati na podračun javnofinančnih prihodkov v skladu s predpisom, ki ureja podračune ter način plačevanja obveznih dajatev in drugih javnofinančnih prihodkov.</w:t>
      </w:r>
    </w:p>
    <w:p w:rsidR="003705E6" w:rsidRPr="003705E6" w:rsidRDefault="003705E6" w:rsidP="003705E6">
      <w:pPr>
        <w:rPr>
          <w:rFonts w:cs="Arial"/>
        </w:rPr>
      </w:pPr>
    </w:p>
    <w:p w:rsidR="003705E6" w:rsidRPr="003705E6" w:rsidRDefault="003705E6" w:rsidP="003705E6">
      <w:pPr>
        <w:rPr>
          <w:rFonts w:cs="Arial"/>
        </w:rPr>
      </w:pPr>
      <w:r w:rsidRPr="003705E6">
        <w:rPr>
          <w:rFonts w:cs="Arial"/>
        </w:rPr>
        <w:t xml:space="preserve">(3) Neodvisni nadzor lahko izvajajo zaposleni pri pooblaščeni instituciji, ki imajo licenco neodvisnega strokovnjaka za izdelavo energetskih izkaznic ali licenco neodvisnega strokovnjaka za preverjanje poročil o pregledu klimatskih in ogrevalnih  sistemov. Pogoje za izbiro predpiše ministrstvo v javnem razpisu. </w:t>
      </w:r>
    </w:p>
    <w:p w:rsidR="003705E6" w:rsidRPr="003705E6" w:rsidRDefault="003705E6" w:rsidP="003705E6">
      <w:pPr>
        <w:rPr>
          <w:rFonts w:cs="Arial"/>
        </w:rPr>
      </w:pPr>
    </w:p>
    <w:p w:rsidR="003705E6" w:rsidRPr="003705E6" w:rsidRDefault="003705E6" w:rsidP="003705E6">
      <w:pPr>
        <w:rPr>
          <w:rFonts w:cs="Arial"/>
        </w:rPr>
      </w:pPr>
      <w:r w:rsidRPr="003705E6">
        <w:rPr>
          <w:rFonts w:cs="Arial"/>
        </w:rPr>
        <w:t>(4) Za postopek preverjanja podatkov o stavbi, uporabljenih pri izdaji energetske izkaznice in poročil o pregledu klimatskih in ogrevalnih sistemov se, če ni s tem zakonom določeno drugače, uporabljajo določila zakona, ki ureja inšpekcijski nadzor. Dostop do potrebnih podatkov v registru za nadzor zagotovi pristojno ministrstvo.</w:t>
      </w:r>
    </w:p>
    <w:p w:rsidR="003705E6" w:rsidRPr="003705E6" w:rsidRDefault="003705E6" w:rsidP="003705E6">
      <w:pPr>
        <w:rPr>
          <w:rFonts w:cs="Arial"/>
        </w:rPr>
      </w:pPr>
    </w:p>
    <w:p w:rsidR="003705E6" w:rsidRPr="003705E6" w:rsidRDefault="003705E6" w:rsidP="003705E6">
      <w:pPr>
        <w:rPr>
          <w:rFonts w:cs="Arial"/>
        </w:rPr>
      </w:pPr>
      <w:r w:rsidRPr="003705E6">
        <w:rPr>
          <w:rFonts w:cs="Arial"/>
        </w:rPr>
        <w:t>(5) Pooblastilo za opravljanje nadzornih nalog se dokazuje s službeno izkaznico, katere vsebina in oblika je določena s splošnim aktom pooblaščene institucije za nadzor.</w:t>
      </w:r>
    </w:p>
    <w:p w:rsidR="003705E6" w:rsidRPr="003705E6" w:rsidRDefault="003705E6" w:rsidP="003705E6">
      <w:pPr>
        <w:rPr>
          <w:rFonts w:cs="Arial"/>
        </w:rPr>
      </w:pPr>
    </w:p>
    <w:p w:rsidR="003705E6" w:rsidRPr="003705E6" w:rsidRDefault="003705E6" w:rsidP="003705E6">
      <w:pPr>
        <w:rPr>
          <w:rFonts w:cs="Arial"/>
        </w:rPr>
      </w:pPr>
      <w:r w:rsidRPr="003705E6">
        <w:rPr>
          <w:rFonts w:cs="Arial"/>
        </w:rPr>
        <w:t>(6) Brez soglasja lastnika, lahko oseba, pooblaščena za nadzor, v stanovanjske in poslovne prostore vstopi le z odredbo sodišča. Odredba je izdana, če obstaja utemeljen sum, da oseba z licenco za izdelavo energetskih izkaznic oziroma poročila krši zahteve tega zakona in podrejenih predpisov.</w:t>
      </w:r>
    </w:p>
    <w:p w:rsidR="003705E6" w:rsidRPr="003705E6" w:rsidRDefault="003705E6" w:rsidP="003705E6">
      <w:pPr>
        <w:rPr>
          <w:rFonts w:cs="Arial"/>
        </w:rPr>
      </w:pPr>
    </w:p>
    <w:p w:rsidR="003705E6" w:rsidRPr="003705E6" w:rsidRDefault="003705E6" w:rsidP="003705E6">
      <w:pPr>
        <w:rPr>
          <w:rFonts w:cs="Arial"/>
        </w:rPr>
      </w:pPr>
      <w:r w:rsidRPr="003705E6">
        <w:rPr>
          <w:rFonts w:cs="Arial"/>
        </w:rPr>
        <w:t xml:space="preserve">(7) O ugotovitvah nadzora se izda odločba. Če so v postopku pregleda ugotovljene nepravilnosti, se v njej določi, katere podatke je treba v energetski izkaznici oziroma poročilu o pregledu nadomestiti z novimi. Na stroške izdelovalca se po uradni dolžnosti izda nova energetska izkaznica oziroma poročilo o pregledu. </w:t>
      </w:r>
    </w:p>
    <w:p w:rsidR="003705E6" w:rsidRPr="003705E6" w:rsidRDefault="003705E6" w:rsidP="003705E6">
      <w:pPr>
        <w:rPr>
          <w:rFonts w:cs="Arial"/>
        </w:rPr>
      </w:pPr>
    </w:p>
    <w:p w:rsidR="009547F6" w:rsidRDefault="003705E6" w:rsidP="003705E6">
      <w:pPr>
        <w:rPr>
          <w:rFonts w:cs="Arial"/>
        </w:rPr>
      </w:pPr>
      <w:r w:rsidRPr="003705E6">
        <w:rPr>
          <w:rFonts w:cs="Arial"/>
        </w:rPr>
        <w:t>(8) Vse stroške nadzornega postopka, nujne za ugotovitev dejstev, ki dokazujejo, da je izdelovalec kršil zakon ali drug predpis, krije izdelovalec energetske izkaznice ali poročila o pregledu.</w:t>
      </w:r>
    </w:p>
    <w:p w:rsidR="003705E6" w:rsidRDefault="003705E6" w:rsidP="003705E6">
      <w:pPr>
        <w:rPr>
          <w:rFonts w:cs="Arial"/>
        </w:rPr>
      </w:pPr>
    </w:p>
    <w:p w:rsidR="003705E6" w:rsidRDefault="003705E6" w:rsidP="003705E6">
      <w:pPr>
        <w:pStyle w:val="Obrazloitev"/>
      </w:pPr>
      <w:r>
        <w:t>Ta člen ureja neodvisni nadzor energetskih izkaznic in poročil o pregledu klimatskih in ogrevalnih sistemov skladno z 18. členom Direktive 2002/91/EU.</w:t>
      </w:r>
    </w:p>
    <w:p w:rsidR="003705E6" w:rsidRDefault="003705E6" w:rsidP="003705E6">
      <w:pPr>
        <w:pStyle w:val="Obrazloitev"/>
      </w:pPr>
    </w:p>
    <w:p w:rsidR="003705E6" w:rsidRDefault="003705E6" w:rsidP="003705E6">
      <w:pPr>
        <w:pStyle w:val="Obrazloitev"/>
      </w:pPr>
      <w:r>
        <w:t>Člen predpisuje način in delovanje neodvisnega nadzornega organa in kdo lahko izvaja neodvisni nadzor.</w:t>
      </w:r>
    </w:p>
    <w:p w:rsidR="003705E6" w:rsidRDefault="003705E6" w:rsidP="003705E6">
      <w:pPr>
        <w:pStyle w:val="Obrazloitev"/>
      </w:pPr>
      <w:r>
        <w:t>Posebej so opredeljena pooblastila, ki jih lahko koristi pooblaščena oseba za nadzor pri izvajanju pooblastil.</w:t>
      </w:r>
    </w:p>
    <w:p w:rsidR="003705E6" w:rsidRDefault="003705E6" w:rsidP="003705E6">
      <w:pPr>
        <w:pStyle w:val="Obrazloitev"/>
      </w:pPr>
    </w:p>
    <w:p w:rsidR="003705E6" w:rsidRDefault="003705E6" w:rsidP="003705E6">
      <w:pPr>
        <w:pStyle w:val="Obrazloitev"/>
      </w:pPr>
      <w:r>
        <w:t xml:space="preserve">Brez soglasja lastnika, lahko oseba, pooblaščena za nadzor, v stanovanjske prostore vstopi le z odredbo sodišča. </w:t>
      </w:r>
    </w:p>
    <w:p w:rsidR="003705E6" w:rsidRDefault="003705E6" w:rsidP="003705E6">
      <w:pPr>
        <w:pStyle w:val="Obrazloitev"/>
      </w:pPr>
    </w:p>
    <w:p w:rsidR="003705E6" w:rsidRDefault="003705E6" w:rsidP="003705E6">
      <w:pPr>
        <w:pStyle w:val="Obrazloitev"/>
      </w:pPr>
      <w:r>
        <w:t xml:space="preserve">V tem členu je opredeljeno, kako se lahko pravi nadzor na terenu. Oseba, pooblaščena za nadzor, je dolžna varovati poslovne skrivnosti, s katerimi se seznani med izvajanjem postopka nadzora. </w:t>
      </w:r>
    </w:p>
    <w:p w:rsidR="003705E6" w:rsidRDefault="003705E6" w:rsidP="003705E6">
      <w:pPr>
        <w:pStyle w:val="Obrazloitev"/>
      </w:pPr>
    </w:p>
    <w:p w:rsidR="009547F6" w:rsidRDefault="003705E6" w:rsidP="003705E6">
      <w:pPr>
        <w:pStyle w:val="Obrazloitev"/>
        <w:rPr>
          <w:lang w:eastAsia="sl-SI"/>
        </w:rPr>
      </w:pPr>
      <w:r>
        <w:t>Kot obvezni del nadzora je potrebno med izvajanjem nadzora pisati zapisnik, o ugotovitvah nadzora pa se izda upravna odločba. Če so v postopku pregleda ugotovljene nepravilnosti, se v odločbi določi katere podatke je potrebno v  energetski izkaznici oziroma poročilu o pregledu nadomestiti po uradni dolžnosti.</w:t>
      </w:r>
      <w:r w:rsidR="009547F6" w:rsidRPr="009547F6">
        <w:rPr>
          <w:lang w:eastAsia="sl-SI"/>
        </w:rPr>
        <w:t xml:space="preserve"> pregleda ugotovljene nepravilnosti, se v odločbi določi katere podatke je potrebno v  energetski izkaznici oziroma poročilu o pregledu nadomestiti po uradni dolžnosti.</w:t>
      </w:r>
    </w:p>
    <w:p w:rsidR="00672881" w:rsidRPr="009547F6" w:rsidRDefault="00672881" w:rsidP="003705E6">
      <w:pPr>
        <w:pStyle w:val="Obrazloitev"/>
      </w:pPr>
    </w:p>
    <w:p w:rsidR="00D97493" w:rsidRPr="00A41C44" w:rsidRDefault="00D97493">
      <w:pPr>
        <w:pStyle w:val="Naslov5"/>
      </w:pPr>
      <w:bookmarkStart w:id="1308" w:name="_Toc358722204"/>
      <w:r w:rsidRPr="00F14776">
        <w:t>člen</w:t>
      </w:r>
      <w:r w:rsidR="00A41C44">
        <w:br/>
      </w:r>
      <w:r w:rsidRPr="00A41C44">
        <w:t>(institucija za nadzor energetskih izkaznic)</w:t>
      </w:r>
      <w:bookmarkEnd w:id="1308"/>
    </w:p>
    <w:p w:rsidR="00D97493" w:rsidRPr="00F14776" w:rsidRDefault="00D97493" w:rsidP="00D97493">
      <w:pPr>
        <w:rPr>
          <w:rFonts w:cs="Arial"/>
        </w:rPr>
      </w:pPr>
    </w:p>
    <w:p w:rsidR="003705E6" w:rsidRDefault="003705E6" w:rsidP="003705E6">
      <w:pPr>
        <w:pStyle w:val="Obrazloitev"/>
        <w:rPr>
          <w:rFonts w:cs="Arial"/>
          <w:i w:val="0"/>
          <w:color w:val="auto"/>
        </w:rPr>
      </w:pPr>
      <w:r w:rsidRPr="003705E6">
        <w:rPr>
          <w:rFonts w:cs="Arial"/>
          <w:i w:val="0"/>
          <w:color w:val="auto"/>
        </w:rPr>
        <w:t>Pooblaščena institucija iz prejšnjega člena:</w:t>
      </w:r>
    </w:p>
    <w:p w:rsidR="003705E6" w:rsidRPr="003705E6" w:rsidRDefault="003705E6" w:rsidP="003705E6">
      <w:pPr>
        <w:pStyle w:val="Obrazloitev"/>
        <w:rPr>
          <w:rFonts w:cs="Arial"/>
          <w:i w:val="0"/>
          <w:color w:val="auto"/>
        </w:rPr>
      </w:pPr>
    </w:p>
    <w:p w:rsidR="003705E6" w:rsidRPr="003705E6" w:rsidRDefault="003705E6" w:rsidP="00C750BF">
      <w:pPr>
        <w:pStyle w:val="Obrazloitev"/>
        <w:numPr>
          <w:ilvl w:val="0"/>
          <w:numId w:val="138"/>
        </w:numPr>
        <w:rPr>
          <w:rFonts w:cs="Arial"/>
          <w:i w:val="0"/>
          <w:color w:val="auto"/>
        </w:rPr>
      </w:pPr>
      <w:r w:rsidRPr="003705E6">
        <w:rPr>
          <w:rFonts w:cs="Arial"/>
          <w:i w:val="0"/>
          <w:color w:val="auto"/>
        </w:rPr>
        <w:t>s ciljem ozaveščanja odgovarja na vprašanja posameznikov in pravnih oseb, ki se nanašajo na postopek in vsebino nadzora, predlaga ministrstvu uvedbo postopka za odvzem licence in/ali pooblastila oziroma prepoved opravljanja dejavnosti tujcu. če ugotovi več manjših kršitev s ali hujše kršitve pri vnosu vhodnih podatkov in uporabi predpisov ter opravil stroke s strani istega izdelovalca oziroma istega neodvisnega strokovnjaka.</w:t>
      </w:r>
    </w:p>
    <w:p w:rsidR="003705E6" w:rsidRPr="003705E6" w:rsidRDefault="003705E6" w:rsidP="00C750BF">
      <w:pPr>
        <w:pStyle w:val="Obrazloitev"/>
        <w:numPr>
          <w:ilvl w:val="0"/>
          <w:numId w:val="138"/>
        </w:numPr>
        <w:rPr>
          <w:rFonts w:cs="Arial"/>
          <w:i w:val="0"/>
          <w:color w:val="auto"/>
        </w:rPr>
      </w:pPr>
      <w:r w:rsidRPr="003705E6">
        <w:rPr>
          <w:rFonts w:cs="Arial"/>
          <w:i w:val="0"/>
          <w:color w:val="auto"/>
        </w:rPr>
        <w:t xml:space="preserve">letno do 31.3. tekočega leta poroča ministrstvu o težavah in ugotovitvah pri izvajanju nadzora  in predlaga ustrezne ukrepe za izboljšanje stanja. </w:t>
      </w:r>
    </w:p>
    <w:p w:rsidR="003705E6" w:rsidRPr="003705E6" w:rsidRDefault="003705E6" w:rsidP="003705E6">
      <w:pPr>
        <w:pStyle w:val="Obrazloitev"/>
        <w:rPr>
          <w:rFonts w:cs="Arial"/>
          <w:i w:val="0"/>
          <w:color w:val="auto"/>
        </w:rPr>
      </w:pPr>
    </w:p>
    <w:p w:rsidR="003705E6" w:rsidRPr="003705E6" w:rsidRDefault="003705E6" w:rsidP="003705E6">
      <w:pPr>
        <w:pStyle w:val="Obrazloitev"/>
      </w:pPr>
      <w:r w:rsidRPr="003705E6">
        <w:t>Ta člen delovanje institucije, ki je pristojna za nadzor skladno z 18. členom Direktive 2010/31/ES.</w:t>
      </w:r>
    </w:p>
    <w:p w:rsidR="009547F6" w:rsidRPr="003E7D1D" w:rsidRDefault="009547F6" w:rsidP="007D1782">
      <w:pPr>
        <w:pStyle w:val="Obrazloitev"/>
      </w:pPr>
    </w:p>
    <w:p w:rsidR="00D97493" w:rsidRPr="00A41C44" w:rsidRDefault="00D97493">
      <w:pPr>
        <w:pStyle w:val="Naslov5"/>
      </w:pPr>
      <w:bookmarkStart w:id="1309" w:name="_Toc312841040"/>
      <w:bookmarkStart w:id="1310" w:name="_Toc315427996"/>
      <w:bookmarkStart w:id="1311" w:name="_Toc316047332"/>
      <w:bookmarkStart w:id="1312" w:name="_Ref296342503"/>
      <w:bookmarkStart w:id="1313" w:name="_Toc358722205"/>
      <w:bookmarkEnd w:id="1309"/>
      <w:bookmarkEnd w:id="1310"/>
      <w:bookmarkEnd w:id="1311"/>
      <w:r w:rsidRPr="00F14776">
        <w:t>člen</w:t>
      </w:r>
      <w:r w:rsidR="00A41C44">
        <w:br/>
      </w:r>
      <w:r w:rsidRPr="00A41C44">
        <w:t>(toplota za ogrevanje stavb in pripravo tople vode)</w:t>
      </w:r>
      <w:bookmarkEnd w:id="1312"/>
      <w:bookmarkEnd w:id="1313"/>
    </w:p>
    <w:p w:rsidR="00D97493" w:rsidRPr="00F14776" w:rsidRDefault="00D97493" w:rsidP="00D97493">
      <w:pPr>
        <w:rPr>
          <w:rFonts w:cs="Arial"/>
        </w:rPr>
      </w:pPr>
    </w:p>
    <w:p w:rsidR="00D97493" w:rsidRPr="00F14776" w:rsidRDefault="00D97493" w:rsidP="00D97493">
      <w:pPr>
        <w:rPr>
          <w:rFonts w:cs="Arial"/>
        </w:rPr>
      </w:pPr>
      <w:r w:rsidRPr="00F14776">
        <w:rPr>
          <w:rFonts w:cs="Arial"/>
        </w:rPr>
        <w:t>(1) Vse nove stavbe in stavbe v katerih je izvedena večja prenova, ki predstavlja rekonstrukcijo,  morajo biti projektirane, grajene in vzdrževane tako, da se ogrevajo izključno iz obnovljivih virov energije ali iz sistemov daljinskega ogrevanja.</w:t>
      </w:r>
    </w:p>
    <w:p w:rsidR="00D97493" w:rsidRPr="00F14776" w:rsidRDefault="00D97493" w:rsidP="00D97493">
      <w:pPr>
        <w:rPr>
          <w:rFonts w:cs="Arial"/>
        </w:rPr>
      </w:pPr>
    </w:p>
    <w:p w:rsidR="00D97493" w:rsidRPr="00F14776" w:rsidRDefault="00D97493" w:rsidP="00D97493">
      <w:pPr>
        <w:rPr>
          <w:rFonts w:cs="Arial"/>
        </w:rPr>
      </w:pPr>
      <w:r w:rsidRPr="00F14776">
        <w:rPr>
          <w:rFonts w:cs="Arial"/>
        </w:rPr>
        <w:t>(2)  Ne glede na določbe prejšnjega odstavka se stavbe iz prejšnjega odstavka, ki so na območjih, kjer je v veljavnem lokalnem energetskem konceptu določeno kot območje plina iz omrežja, lahko ogrevajo tudi iz učinkovite soproizvodnje ali z novim kotlom na zemeljski plin z visokim izkoristkom, ki je dan na trg skladno s predpisi s področja okoljsko primerne zasnove proizvodov povezanih z energijo.</w:t>
      </w:r>
    </w:p>
    <w:p w:rsidR="00D97493" w:rsidRPr="00F14776" w:rsidRDefault="00D97493" w:rsidP="00D97493">
      <w:pPr>
        <w:rPr>
          <w:rFonts w:cs="Arial"/>
        </w:rPr>
      </w:pPr>
    </w:p>
    <w:p w:rsidR="00D97493" w:rsidRDefault="00D97493" w:rsidP="00D97493">
      <w:pPr>
        <w:rPr>
          <w:rFonts w:cs="Arial"/>
        </w:rPr>
      </w:pPr>
      <w:r w:rsidRPr="00F14776">
        <w:rPr>
          <w:rFonts w:cs="Arial"/>
        </w:rPr>
        <w:t>(3) Uporaba električne energije za osnovno ogrevanje ni dovoljena, razen za napajanje toplotnih črpalk.</w:t>
      </w:r>
    </w:p>
    <w:p w:rsidR="00E12C5C" w:rsidRDefault="00E12C5C" w:rsidP="00D97493">
      <w:pPr>
        <w:rPr>
          <w:rFonts w:cs="Arial"/>
        </w:rPr>
      </w:pPr>
    </w:p>
    <w:p w:rsidR="00E12C5C" w:rsidRPr="00E12C5C" w:rsidRDefault="00E12C5C" w:rsidP="007D1782">
      <w:pPr>
        <w:pStyle w:val="Obrazloitev"/>
      </w:pPr>
      <w:r w:rsidRPr="00E12C5C">
        <w:t>Način ogrevanja je v pristojnosti lokalnih skupnosti, saj sta tako oskrba s plinom kot z daljinsko toploto izbirni lokalni gospodarski službi. Člen določa načine ogrevanja in sicer tako, da bo omogočeno doseganje ciljev s področja obnovljivih virov energije za ogrevanje iz AN OVE. Ne glede na obstoj in veljavnost lokalnega energetskega koncepta je za vse nove stavbe in stavbe v katerih je izvedena večja prenova, ki predstavlja rekonstrukcijo dovoljeno ogrevanje na obnovljive vire energije ali iz sistemov daljinskega ogrevanja. Ogrevanje na plin je dovoljeno samo na območjih, kjer je v veljavnem lokalnem energetskem konceptu določeno kot območje plina iz omrežja. V tem primeru je postavljen dodaten pogoj po visokem izkoristku plinskih naprav. Ureditev je enaka kot po veljavnem EZ.</w:t>
      </w:r>
    </w:p>
    <w:p w:rsidR="00E12C5C" w:rsidRPr="00E12C5C" w:rsidRDefault="00E12C5C" w:rsidP="007D1782">
      <w:pPr>
        <w:pStyle w:val="Obrazloitev"/>
      </w:pPr>
      <w:r w:rsidRPr="00E12C5C">
        <w:t>Posebej je izpostavljena prepoved uporaba električne energije za osnovno ogrevanje, kar izhaja že iz prvih dveh odstavkov. Izjemo predstavlja ogrevanje s toplotnimi črpalkami.</w:t>
      </w:r>
    </w:p>
    <w:p w:rsidR="00E12C5C" w:rsidRPr="00F14776" w:rsidRDefault="00E12C5C" w:rsidP="00D97493">
      <w:pPr>
        <w:rPr>
          <w:rFonts w:cs="Arial"/>
        </w:rPr>
      </w:pPr>
    </w:p>
    <w:p w:rsidR="00D97493" w:rsidRPr="00A41C44" w:rsidRDefault="00D97493" w:rsidP="00391BB3">
      <w:pPr>
        <w:pStyle w:val="Naslov5"/>
      </w:pPr>
      <w:bookmarkStart w:id="1314" w:name="_Toc358722206"/>
      <w:r w:rsidRPr="00F14776">
        <w:t>člen</w:t>
      </w:r>
      <w:r w:rsidR="00A41C44">
        <w:br/>
      </w:r>
      <w:r w:rsidRPr="00A41C44">
        <w:t>(prevzemno predajno mesto za toplotno črpalko)</w:t>
      </w:r>
      <w:bookmarkEnd w:id="1314"/>
    </w:p>
    <w:p w:rsidR="00D97493" w:rsidRPr="00F14776" w:rsidRDefault="00D97493" w:rsidP="00D97493">
      <w:pPr>
        <w:rPr>
          <w:rFonts w:cs="Arial"/>
        </w:rPr>
      </w:pPr>
    </w:p>
    <w:p w:rsidR="00033893" w:rsidRPr="00033893" w:rsidRDefault="00033893" w:rsidP="00033893">
      <w:pPr>
        <w:rPr>
          <w:rFonts w:cs="Arial"/>
          <w:szCs w:val="24"/>
        </w:rPr>
      </w:pPr>
      <w:r w:rsidRPr="00033893">
        <w:rPr>
          <w:rFonts w:cs="Arial"/>
          <w:szCs w:val="24"/>
        </w:rPr>
        <w:t>(1) Na zahtevo lastnika oziroma uporabnika prevzemno predajnega mesta mora SODO zagotoviti ločeno prevzemno predajno mesto v isti stavbi za napajanje toplotne črpalke.</w:t>
      </w:r>
    </w:p>
    <w:p w:rsidR="00033893" w:rsidRPr="00033893" w:rsidRDefault="00033893" w:rsidP="00033893">
      <w:pPr>
        <w:rPr>
          <w:rFonts w:cs="Arial"/>
          <w:szCs w:val="24"/>
        </w:rPr>
      </w:pPr>
    </w:p>
    <w:p w:rsidR="00033893" w:rsidRDefault="00033893" w:rsidP="00033893">
      <w:pPr>
        <w:rPr>
          <w:rFonts w:cs="Arial"/>
          <w:szCs w:val="24"/>
        </w:rPr>
      </w:pPr>
      <w:r w:rsidRPr="00033893">
        <w:rPr>
          <w:rFonts w:cs="Arial"/>
          <w:szCs w:val="24"/>
        </w:rPr>
        <w:t>(2) Stroške ločenega prevzemno predajnega mesta iz prejšnjega odstavka plača lastnik.</w:t>
      </w:r>
    </w:p>
    <w:p w:rsidR="00D16863" w:rsidRDefault="00D16863" w:rsidP="00033893">
      <w:pPr>
        <w:rPr>
          <w:rFonts w:cs="Arial"/>
          <w:szCs w:val="24"/>
        </w:rPr>
      </w:pPr>
    </w:p>
    <w:p w:rsidR="00D16863" w:rsidRPr="003E7D1D" w:rsidRDefault="00D16863" w:rsidP="007D1782">
      <w:pPr>
        <w:pStyle w:val="Obrazloitev"/>
      </w:pPr>
      <w:r w:rsidRPr="003E7D1D">
        <w:t>V nizkoenergijskih hišah je najprimernejši način ogrevanja ogrevanje s toplotno črpalko, ki rabi energijo predvsem ponoči, to je v obdobju nizkih cen električne energije. Dobavitelji električne energije so pripravljeni dobavljati cenejšo energijo za toplotne črpalke, a je za to potrebno svoje odjemno mesto. Določeno je tudi, da vse stroške takega ločenega prevzemno predajnega mesta plača lastnik.</w:t>
      </w:r>
    </w:p>
    <w:p w:rsidR="00D16863" w:rsidRPr="00033893" w:rsidRDefault="00D16863" w:rsidP="00033893">
      <w:pPr>
        <w:rPr>
          <w:rFonts w:cs="Arial"/>
          <w:szCs w:val="24"/>
        </w:rPr>
      </w:pPr>
    </w:p>
    <w:p w:rsidR="00D97493" w:rsidRPr="00A41C44" w:rsidRDefault="00D97493" w:rsidP="00391BB3">
      <w:pPr>
        <w:pStyle w:val="Naslov5"/>
      </w:pPr>
      <w:bookmarkStart w:id="1315" w:name="_Toc358722207"/>
      <w:r w:rsidRPr="00F14776">
        <w:t>člen</w:t>
      </w:r>
      <w:r w:rsidR="00A41C44">
        <w:br/>
      </w:r>
      <w:r w:rsidRPr="00A41C44">
        <w:t>(sanacija obstoječih večstanovanjskih stavb)</w:t>
      </w:r>
      <w:bookmarkEnd w:id="1315"/>
    </w:p>
    <w:p w:rsidR="00D97493" w:rsidRPr="00F14776" w:rsidRDefault="00D97493" w:rsidP="00D97493">
      <w:pPr>
        <w:rPr>
          <w:rFonts w:cs="Arial"/>
        </w:rPr>
      </w:pPr>
    </w:p>
    <w:p w:rsidR="00D97493" w:rsidRDefault="00D97493" w:rsidP="00D97493">
      <w:pPr>
        <w:rPr>
          <w:rFonts w:cs="Arial"/>
        </w:rPr>
      </w:pPr>
      <w:r w:rsidRPr="00F14776">
        <w:rPr>
          <w:rFonts w:cs="Arial"/>
        </w:rPr>
        <w:t xml:space="preserve">Minister, pristojen za graditev objektov po principu stroškovne učinkovitosti, predpiše obvezne ukrepe za povečanje energetske učinkovitosti ogrevalnih sistemov in za izboljšanje energijskih lastnosti ovoja stavb v večstanovanjskih stavbah. </w:t>
      </w:r>
    </w:p>
    <w:p w:rsidR="009547F6" w:rsidRDefault="009547F6" w:rsidP="00D97493">
      <w:pPr>
        <w:rPr>
          <w:rFonts w:cs="Arial"/>
        </w:rPr>
      </w:pPr>
    </w:p>
    <w:p w:rsidR="009547F6" w:rsidRDefault="006B3965" w:rsidP="007D1782">
      <w:pPr>
        <w:pStyle w:val="Obrazloitev"/>
        <w:rPr>
          <w:lang w:eastAsia="sl-SI"/>
        </w:rPr>
      </w:pPr>
      <w:r w:rsidRPr="006B3965">
        <w:rPr>
          <w:lang w:eastAsia="sl-SI"/>
        </w:rPr>
        <w:t>Ta člen predpisuje ministrstvu pristojnem za graditev, da lahko predpiše obvezne ukrepe rabe energije v večstanovanjskih stavbah z namenom spodbujanja energetske učinkovitosti v stavbah, ki predstavljajo večji delež stanovanjskega sektorja in so možni večji prihranki energije.</w:t>
      </w:r>
    </w:p>
    <w:p w:rsidR="002905D3" w:rsidRDefault="002905D3" w:rsidP="007D1782">
      <w:pPr>
        <w:pStyle w:val="Obrazloitev"/>
        <w:rPr>
          <w:lang w:eastAsia="sl-SI"/>
        </w:rPr>
      </w:pPr>
    </w:p>
    <w:p w:rsidR="00F3611B" w:rsidRPr="004218D4" w:rsidRDefault="00F3611B" w:rsidP="00672881">
      <w:pPr>
        <w:pStyle w:val="Naslov5"/>
      </w:pPr>
      <w:bookmarkStart w:id="1316" w:name="_Toc358722208"/>
      <w:r w:rsidRPr="004218D4">
        <w:t>člen</w:t>
      </w:r>
      <w:r w:rsidR="00942D34" w:rsidRPr="004218D4">
        <w:br/>
      </w:r>
      <w:r w:rsidRPr="004218D4">
        <w:t>(pregled ogrevalnih naprav)</w:t>
      </w:r>
      <w:bookmarkEnd w:id="1316"/>
    </w:p>
    <w:p w:rsidR="002905D3" w:rsidRPr="002905D3" w:rsidRDefault="002905D3" w:rsidP="002905D3">
      <w:pPr>
        <w:rPr>
          <w:rFonts w:cs="Arial"/>
        </w:rPr>
      </w:pPr>
    </w:p>
    <w:p w:rsidR="002905D3" w:rsidRPr="002905D3" w:rsidRDefault="002905D3" w:rsidP="002905D3">
      <w:pPr>
        <w:jc w:val="both"/>
        <w:rPr>
          <w:rFonts w:cs="Arial"/>
        </w:rPr>
      </w:pPr>
      <w:r w:rsidRPr="002905D3">
        <w:rPr>
          <w:rFonts w:cs="Arial"/>
        </w:rPr>
        <w:t xml:space="preserve">Lastnik stavbe ali dela stavbe mora zagotoviti redne preglede dostopnih delov sistemov za ogrevanje, kot so kurilne naprave, nadzorni sistemi in obtočne črpalke, s kotli z nazivno močjo za ogrevanje prostorov nad določeno močjo, ki jo predpiše minister. </w:t>
      </w:r>
    </w:p>
    <w:p w:rsidR="002905D3" w:rsidRPr="002905D3" w:rsidRDefault="002905D3" w:rsidP="002905D3">
      <w:pPr>
        <w:jc w:val="both"/>
        <w:rPr>
          <w:rFonts w:cs="Arial"/>
        </w:rPr>
      </w:pPr>
    </w:p>
    <w:p w:rsidR="002905D3" w:rsidRPr="002905D3" w:rsidRDefault="002905D3" w:rsidP="002905D3">
      <w:pPr>
        <w:jc w:val="both"/>
        <w:rPr>
          <w:rFonts w:cs="Arial"/>
        </w:rPr>
      </w:pPr>
      <w:r w:rsidRPr="002905D3">
        <w:rPr>
          <w:rFonts w:cs="Arial"/>
        </w:rPr>
        <w:t>Pregledi med drugim vključujejo oceno učinkovitosti ogrevalnega sistema in njihove primernosti glede na uporabo stavbe. Na podlagi pregleda neodvisni strokovnjak za izdelavo poročila o pregledu ogrevalnega sistema uporabnikom svetuje mogoče izboljšave ali zamenjavo delov sistema za ogrevanje.</w:t>
      </w:r>
    </w:p>
    <w:p w:rsidR="002905D3" w:rsidRPr="002905D3" w:rsidRDefault="002905D3" w:rsidP="002905D3">
      <w:pPr>
        <w:jc w:val="both"/>
        <w:rPr>
          <w:rFonts w:cs="Arial"/>
        </w:rPr>
      </w:pPr>
    </w:p>
    <w:p w:rsidR="002905D3" w:rsidRPr="002905D3" w:rsidRDefault="002905D3" w:rsidP="002905D3">
      <w:pPr>
        <w:jc w:val="both"/>
        <w:rPr>
          <w:rFonts w:cs="Arial"/>
        </w:rPr>
      </w:pPr>
      <w:r w:rsidRPr="002905D3">
        <w:rPr>
          <w:rFonts w:cs="Arial"/>
        </w:rPr>
        <w:t>Podrobnejšo vsebino, obliko, metodologijo in roke za redne preglede dostopnih delov sistemov za ogrevanje, vsebino podatkov, način vodenja registra, način poročanja v register ter način usposabljanja predpiše minister, pristojen za energijo. Poročila je potrebno vpisovati v register, ki jo vodi ministrstvo, pristojno za energijo.</w:t>
      </w:r>
    </w:p>
    <w:p w:rsidR="002905D3" w:rsidRPr="002905D3" w:rsidRDefault="002905D3" w:rsidP="002905D3">
      <w:pPr>
        <w:jc w:val="both"/>
        <w:rPr>
          <w:rFonts w:cs="Arial"/>
        </w:rPr>
      </w:pPr>
    </w:p>
    <w:p w:rsidR="002905D3" w:rsidRPr="002905D3" w:rsidRDefault="002905D3" w:rsidP="002905D3">
      <w:pPr>
        <w:jc w:val="both"/>
        <w:rPr>
          <w:rFonts w:cs="Arial"/>
        </w:rPr>
      </w:pPr>
      <w:r w:rsidRPr="002905D3">
        <w:rPr>
          <w:rFonts w:cs="Arial"/>
        </w:rPr>
        <w:t>Neodvisni strokovnjaki za preglede ogrevalnih sistemov so pooblaščeni inženirji pri Inženirski Zbornici Slovenije in so se udeležili usposabljanja za preglede ogrevalnih sistemov. Pri pregledu morajo neodvisni strokovnjaki pooblaščenih pravnih ali fizičnih oseb upoštevati metodologijo, določeno s predpisom, ki predpisuje redne preglede dostopnih delov sistemov za ogrevanje.</w:t>
      </w:r>
    </w:p>
    <w:p w:rsidR="002905D3" w:rsidRPr="002905D3" w:rsidRDefault="002905D3" w:rsidP="002905D3">
      <w:pPr>
        <w:rPr>
          <w:rFonts w:cs="Arial"/>
        </w:rPr>
      </w:pPr>
    </w:p>
    <w:p w:rsidR="002905D3" w:rsidRDefault="002905D3" w:rsidP="002905D3">
      <w:pPr>
        <w:pStyle w:val="Obrazloitev"/>
        <w:rPr>
          <w:color w:val="4F81BD"/>
          <w:lang w:eastAsia="sl-SI"/>
        </w:rPr>
      </w:pPr>
      <w:r w:rsidRPr="002905D3">
        <w:rPr>
          <w:color w:val="4F81BD"/>
          <w:lang w:eastAsia="sl-SI"/>
        </w:rPr>
        <w:t>Direktiva 2010/31/EU o energetski učinkovitosti stavb predpisuje v 14. členu obvezen pregled ogrevalnih sistemov. Predpisuje, da je potrebno zagotoviti redne preglede dostopnih delov sistemov za ogrevanje, kot so kurilne naprave, nadzorni sistemi in obtočne črpalke, s kotli z nazivno močjo za ogrevanje prostorov nad 20 kW. Kot razumemo, se je Slovenija odločila skladno z 14(2) točko člena, kjer je možno sprejeti alternativne ukrepe, s katerimi se zagotovijo svetovanje uporabnikov glede zamenjave kotlov in drugih sprememb ogrevalnega sistema. Za večje naprave vseeno potrebujemo obvezni redni sistem za preglede ogrevanih sistemov in zato je predlagana zgornja rešitev.</w:t>
      </w:r>
    </w:p>
    <w:p w:rsidR="00A03FE6" w:rsidRDefault="00A03FE6" w:rsidP="002905D3">
      <w:pPr>
        <w:pStyle w:val="Obrazloitev"/>
        <w:rPr>
          <w:color w:val="4F81BD"/>
          <w:lang w:eastAsia="sl-SI"/>
        </w:rPr>
      </w:pPr>
    </w:p>
    <w:p w:rsidR="00F3611B" w:rsidRPr="004218D4" w:rsidRDefault="00F3611B" w:rsidP="00672881">
      <w:pPr>
        <w:pStyle w:val="Naslov5"/>
      </w:pPr>
      <w:bookmarkStart w:id="1317" w:name="_Toc358722209"/>
      <w:r w:rsidRPr="004218D4">
        <w:t>člen</w:t>
      </w:r>
      <w:r w:rsidR="00942D34" w:rsidRPr="004218D4">
        <w:br/>
      </w:r>
      <w:r w:rsidRPr="004218D4">
        <w:t>(prenova javnih stavb)</w:t>
      </w:r>
      <w:bookmarkEnd w:id="1317"/>
    </w:p>
    <w:p w:rsidR="00A03FE6" w:rsidRDefault="00A03FE6" w:rsidP="00942D34">
      <w:pPr>
        <w:jc w:val="both"/>
        <w:rPr>
          <w:rFonts w:cs="Arial"/>
        </w:rPr>
      </w:pPr>
      <w:r w:rsidRPr="00942D34">
        <w:rPr>
          <w:rFonts w:cs="Arial"/>
        </w:rPr>
        <w:t xml:space="preserve">Vsako leto je potrebno prenoviti 3 % skupne tlorisne površine stavb v lasti in rabi organizacije ožjih javnega sektorja, ki se ogrevajo in/ali ohlajajo. Obveza velja od 1.1.2014 naprej. Vlada z uredbo določi, katere so </w:t>
      </w:r>
      <w:r w:rsidR="005E3501">
        <w:rPr>
          <w:rFonts w:cs="Arial"/>
        </w:rPr>
        <w:t>osebe</w:t>
      </w:r>
      <w:r w:rsidRPr="00942D34">
        <w:rPr>
          <w:rFonts w:cs="Arial"/>
        </w:rPr>
        <w:t xml:space="preserve"> širšega in ožjega javnega </w:t>
      </w:r>
      <w:r w:rsidR="005E3501">
        <w:rPr>
          <w:rFonts w:cs="Arial"/>
        </w:rPr>
        <w:t>sektorja</w:t>
      </w:r>
      <w:r w:rsidRPr="00942D34">
        <w:rPr>
          <w:rFonts w:cs="Arial"/>
        </w:rPr>
        <w:t xml:space="preserve">. </w:t>
      </w:r>
    </w:p>
    <w:p w:rsidR="00942D34" w:rsidRPr="00942D34" w:rsidRDefault="00942D34" w:rsidP="00942D34">
      <w:pPr>
        <w:jc w:val="both"/>
        <w:rPr>
          <w:rFonts w:cs="Arial"/>
        </w:rPr>
      </w:pPr>
    </w:p>
    <w:p w:rsidR="00A03FE6" w:rsidRDefault="00A03FE6" w:rsidP="00942D34">
      <w:pPr>
        <w:pStyle w:val="Obrazloitev"/>
        <w:rPr>
          <w:color w:val="4F81BD"/>
          <w:lang w:eastAsia="sl-SI"/>
        </w:rPr>
      </w:pPr>
      <w:r w:rsidRPr="00942D34">
        <w:rPr>
          <w:color w:val="4F81BD"/>
          <w:lang w:eastAsia="sl-SI"/>
        </w:rPr>
        <w:t xml:space="preserve">Direktiva 2012/27/EU o energetski učinkovitosti predpisuje v 4. in 5. členu obvezen 3 % delež prenove javnih stavb skupne tlorisne površine stavb v lasti in rabi ožjih organizacij javnega sektorja. </w:t>
      </w:r>
    </w:p>
    <w:p w:rsidR="00942D34" w:rsidRPr="00942D34" w:rsidRDefault="00942D34" w:rsidP="00942D34">
      <w:pPr>
        <w:pStyle w:val="Obrazloitev"/>
        <w:rPr>
          <w:color w:val="4F81BD"/>
          <w:lang w:eastAsia="sl-SI"/>
        </w:rPr>
      </w:pPr>
    </w:p>
    <w:p w:rsidR="00A03FE6" w:rsidRDefault="00F3611B" w:rsidP="00672881">
      <w:pPr>
        <w:pStyle w:val="Naslov5"/>
      </w:pPr>
      <w:bookmarkStart w:id="1318" w:name="_Toc358722210"/>
      <w:r>
        <w:t>č</w:t>
      </w:r>
      <w:r w:rsidR="00A03FE6" w:rsidRPr="00A03FE6">
        <w:t>len</w:t>
      </w:r>
      <w:r w:rsidR="00942D34">
        <w:br/>
      </w:r>
      <w:r>
        <w:t>(d</w:t>
      </w:r>
      <w:r w:rsidR="00A03FE6" w:rsidRPr="00A03FE6">
        <w:t>olgoročna strategija za spodbujanje naložb prenove stavb</w:t>
      </w:r>
      <w:r>
        <w:t>)</w:t>
      </w:r>
      <w:bookmarkEnd w:id="1318"/>
    </w:p>
    <w:p w:rsidR="00942D34" w:rsidRDefault="00942D34" w:rsidP="00942D34">
      <w:pPr>
        <w:jc w:val="both"/>
        <w:rPr>
          <w:rFonts w:cs="Arial"/>
        </w:rPr>
      </w:pPr>
    </w:p>
    <w:p w:rsidR="00A03FE6" w:rsidRPr="00942D34" w:rsidRDefault="00A03FE6" w:rsidP="00942D34">
      <w:pPr>
        <w:jc w:val="both"/>
        <w:rPr>
          <w:rFonts w:cs="Arial"/>
        </w:rPr>
      </w:pPr>
      <w:r w:rsidRPr="00942D34">
        <w:rPr>
          <w:rFonts w:cs="Arial"/>
        </w:rPr>
        <w:t>Vlada sprejme dolgoročno strategijo za spodbujanje naložb v prenovo nacionalnega fonda tako javnih kot zasebnih stanovanjskih in poslovnih stavb. Strategija vključuje  pregled nacionalnega stavbnega fonda, opredelitev stroškovno učinkovitih pristopov prenove za različne vrste stavb, ukrepe za spodbujanje stroškovno učinkovite temeljite prenove stavb, ukrepe za usmerjanje naložbenih odločitev posameznikov, gradbene industrije in finančnih institucij. Strategija mora pri prijavi upoštevati vse programe in akcijske načrte povezane s tem področje. Vsake tri leta se strategija posodobi.</w:t>
      </w:r>
    </w:p>
    <w:p w:rsidR="00A03FE6" w:rsidRPr="00942D34" w:rsidRDefault="00A03FE6" w:rsidP="00942D34">
      <w:pPr>
        <w:jc w:val="both"/>
        <w:rPr>
          <w:rFonts w:cs="Arial"/>
        </w:rPr>
      </w:pPr>
    </w:p>
    <w:p w:rsidR="00A03FE6" w:rsidRPr="00942D34" w:rsidRDefault="00A03FE6" w:rsidP="00A03FE6">
      <w:pPr>
        <w:jc w:val="both"/>
        <w:rPr>
          <w:rFonts w:cs="Arial"/>
        </w:rPr>
      </w:pPr>
      <w:r w:rsidRPr="00942D34">
        <w:rPr>
          <w:rFonts w:cs="Arial"/>
        </w:rPr>
        <w:t>Pri izvajanju ukrepov za temeljito prenovo stavb se upošteva stavbo kot celoto, vključno z ovojem stavbe, opremo, obratovanjem in vzdrževanjem. Prednost pri prenovi morajo imeti stavbe z najnižjo energetsko učinkovitostjo, če je le to stroškovno in tehnično izvedljivo.</w:t>
      </w:r>
    </w:p>
    <w:p w:rsidR="00A03FE6" w:rsidRPr="00942D34" w:rsidRDefault="00A03FE6" w:rsidP="00942D34">
      <w:pPr>
        <w:jc w:val="both"/>
        <w:rPr>
          <w:rFonts w:cs="Arial"/>
        </w:rPr>
      </w:pPr>
    </w:p>
    <w:p w:rsidR="00A03FE6" w:rsidRPr="00942D34" w:rsidRDefault="00A03FE6" w:rsidP="00A03FE6">
      <w:pPr>
        <w:jc w:val="both"/>
        <w:rPr>
          <w:rFonts w:cs="Arial"/>
        </w:rPr>
      </w:pPr>
      <w:r w:rsidRPr="00942D34">
        <w:rPr>
          <w:rFonts w:cs="Arial"/>
        </w:rPr>
        <w:t>Iz teh ukrepov so izvzete:</w:t>
      </w:r>
    </w:p>
    <w:p w:rsidR="00A03FE6" w:rsidRPr="00942D34" w:rsidRDefault="00A03FE6" w:rsidP="00A03FE6">
      <w:pPr>
        <w:jc w:val="both"/>
        <w:rPr>
          <w:rFonts w:cs="Arial"/>
        </w:rPr>
      </w:pPr>
      <w:r w:rsidRPr="00942D34">
        <w:rPr>
          <w:rFonts w:cs="Arial"/>
        </w:rPr>
        <w:t xml:space="preserve">- </w:t>
      </w:r>
      <w:r w:rsidRPr="00A03FE6">
        <w:rPr>
          <w:rFonts w:cs="Arial"/>
        </w:rPr>
        <w:t>stavbe, ki so zaščitene v skladu s predpisi o varstvu kulturne dediščine</w:t>
      </w:r>
    </w:p>
    <w:p w:rsidR="00A03FE6" w:rsidRPr="00942D34" w:rsidRDefault="00A03FE6" w:rsidP="00A03FE6">
      <w:pPr>
        <w:jc w:val="both"/>
        <w:rPr>
          <w:rFonts w:cs="Arial"/>
        </w:rPr>
      </w:pPr>
      <w:r w:rsidRPr="00942D34">
        <w:rPr>
          <w:rFonts w:cs="Arial"/>
        </w:rPr>
        <w:t xml:space="preserve">- stavbe, ki se uporabljajo za namene nacionalne obrambe, vendar brez posameznih bivalnih prostorov ali poslovnih delov stavb </w:t>
      </w:r>
    </w:p>
    <w:p w:rsidR="00A03FE6" w:rsidRPr="00942D34" w:rsidRDefault="00A03FE6" w:rsidP="00A03FE6">
      <w:pPr>
        <w:jc w:val="both"/>
        <w:rPr>
          <w:rFonts w:cs="Arial"/>
        </w:rPr>
      </w:pPr>
      <w:r w:rsidRPr="00942D34">
        <w:rPr>
          <w:rFonts w:cs="Arial"/>
        </w:rPr>
        <w:t xml:space="preserve">- stavbe, ki se uporabljajo za obredne namene ali verske dejavnosti. </w:t>
      </w:r>
    </w:p>
    <w:p w:rsidR="00F3611B" w:rsidRPr="00942D34" w:rsidRDefault="00F3611B" w:rsidP="00A03FE6">
      <w:pPr>
        <w:jc w:val="both"/>
        <w:rPr>
          <w:rFonts w:cs="Arial"/>
        </w:rPr>
      </w:pPr>
    </w:p>
    <w:p w:rsidR="00F3611B" w:rsidRDefault="00F3611B" w:rsidP="00A03FE6">
      <w:pPr>
        <w:jc w:val="both"/>
        <w:rPr>
          <w:i/>
          <w:color w:val="4F81BD"/>
          <w:lang w:eastAsia="sl-SI"/>
        </w:rPr>
      </w:pPr>
      <w:r w:rsidRPr="00F3611B">
        <w:rPr>
          <w:i/>
          <w:color w:val="4F81BD"/>
          <w:lang w:eastAsia="sl-SI"/>
        </w:rPr>
        <w:t>Vlada sprejme dolgoročno strategijo za spodbujanje naložb v prenovo nacionalnega fonda tako javnih kot zasebnih stanovanjskih in poslovnih stavb.</w:t>
      </w:r>
    </w:p>
    <w:p w:rsidR="00672881" w:rsidRPr="00F3611B" w:rsidRDefault="00672881" w:rsidP="00A03FE6">
      <w:pPr>
        <w:jc w:val="both"/>
        <w:rPr>
          <w:i/>
          <w:color w:val="4F81BD"/>
          <w:lang w:eastAsia="sl-SI"/>
        </w:rPr>
      </w:pPr>
    </w:p>
    <w:p w:rsidR="00A03FE6" w:rsidRPr="00F3611B" w:rsidRDefault="00F3611B" w:rsidP="00672881">
      <w:pPr>
        <w:pStyle w:val="Naslov5"/>
      </w:pPr>
      <w:r>
        <w:t xml:space="preserve"> </w:t>
      </w:r>
      <w:bookmarkStart w:id="1319" w:name="_Toc358722211"/>
      <w:r w:rsidR="00A03FE6" w:rsidRPr="00A03FE6">
        <w:t>člen</w:t>
      </w:r>
      <w:r w:rsidR="00672881">
        <w:br/>
      </w:r>
      <w:r>
        <w:t>(m</w:t>
      </w:r>
      <w:r w:rsidR="00A03FE6" w:rsidRPr="00A03FE6">
        <w:t>etodologija izračuna procenta prenove</w:t>
      </w:r>
      <w:r>
        <w:t>)</w:t>
      </w:r>
      <w:bookmarkEnd w:id="1319"/>
    </w:p>
    <w:p w:rsidR="00A03FE6" w:rsidRPr="00A03FE6" w:rsidRDefault="00A03FE6" w:rsidP="00A03FE6">
      <w:pPr>
        <w:spacing w:line="276" w:lineRule="auto"/>
        <w:rPr>
          <w:rFonts w:eastAsia="Times New Roman"/>
          <w:bCs/>
          <w:iCs/>
          <w:szCs w:val="26"/>
          <w:lang/>
        </w:rPr>
      </w:pPr>
    </w:p>
    <w:p w:rsidR="00A03FE6" w:rsidRPr="00A03FE6" w:rsidRDefault="00A03FE6" w:rsidP="00A03FE6">
      <w:pPr>
        <w:jc w:val="both"/>
        <w:rPr>
          <w:rFonts w:eastAsia="Times New Roman"/>
          <w:bCs/>
          <w:iCs/>
          <w:szCs w:val="26"/>
          <w:lang/>
        </w:rPr>
      </w:pPr>
      <w:r w:rsidRPr="00A03FE6">
        <w:rPr>
          <w:rFonts w:eastAsia="Times New Roman"/>
          <w:bCs/>
          <w:iCs/>
          <w:szCs w:val="26"/>
          <w:lang/>
        </w:rPr>
        <w:t>Do 9.</w:t>
      </w:r>
      <w:r w:rsidRPr="00A03FE6">
        <w:rPr>
          <w:rFonts w:eastAsia="Times New Roman"/>
          <w:bCs/>
          <w:iCs/>
          <w:szCs w:val="26"/>
        </w:rPr>
        <w:t xml:space="preserve"> </w:t>
      </w:r>
      <w:r w:rsidRPr="00A03FE6">
        <w:rPr>
          <w:rFonts w:eastAsia="Times New Roman"/>
          <w:bCs/>
          <w:iCs/>
          <w:szCs w:val="26"/>
          <w:lang/>
        </w:rPr>
        <w:t xml:space="preserve">julija 2015 se za izračun skupne tlorisne površine stavb v lasti in rabi organizacij </w:t>
      </w:r>
      <w:r w:rsidRPr="00A03FE6">
        <w:rPr>
          <w:rFonts w:eastAsia="Times New Roman"/>
          <w:bCs/>
          <w:iCs/>
          <w:szCs w:val="26"/>
        </w:rPr>
        <w:t xml:space="preserve">ožjega </w:t>
      </w:r>
      <w:r w:rsidRPr="00A03FE6">
        <w:rPr>
          <w:rFonts w:eastAsia="Times New Roman"/>
          <w:bCs/>
          <w:iCs/>
          <w:szCs w:val="26"/>
          <w:lang/>
        </w:rPr>
        <w:t>javnega sektorja upošteva uporabno tlorisno površino večjo kot 500 m2. Po tem roku se upošteva površina večja kot 25</w:t>
      </w:r>
      <w:r w:rsidRPr="00A03FE6">
        <w:rPr>
          <w:rFonts w:eastAsia="Times New Roman"/>
          <w:bCs/>
          <w:iCs/>
          <w:szCs w:val="26"/>
        </w:rPr>
        <w:t>0</w:t>
      </w:r>
      <w:r w:rsidRPr="00A03FE6">
        <w:rPr>
          <w:rFonts w:eastAsia="Times New Roman"/>
          <w:bCs/>
          <w:iCs/>
          <w:szCs w:val="26"/>
          <w:lang/>
        </w:rPr>
        <w:t xml:space="preserve"> m2. </w:t>
      </w:r>
    </w:p>
    <w:p w:rsidR="00A03FE6" w:rsidRPr="00A03FE6" w:rsidRDefault="00A03FE6" w:rsidP="00A03FE6">
      <w:pPr>
        <w:jc w:val="both"/>
        <w:rPr>
          <w:rFonts w:eastAsia="Times New Roman"/>
          <w:bCs/>
          <w:iCs/>
          <w:szCs w:val="26"/>
        </w:rPr>
      </w:pPr>
      <w:r w:rsidRPr="00A03FE6">
        <w:rPr>
          <w:rFonts w:eastAsia="Times New Roman"/>
          <w:bCs/>
          <w:iCs/>
          <w:szCs w:val="26"/>
          <w:lang/>
        </w:rPr>
        <w:t>Vlada lahko pri posodobitvi strategije razširi obveznost 3% prenove na stavbe v lasti in rabi upravnih oddelkov na rav</w:t>
      </w:r>
      <w:r w:rsidRPr="00A03FE6">
        <w:rPr>
          <w:rFonts w:eastAsia="Times New Roman"/>
          <w:bCs/>
          <w:iCs/>
          <w:szCs w:val="26"/>
        </w:rPr>
        <w:t xml:space="preserve">en nad </w:t>
      </w:r>
      <w:r w:rsidRPr="00A03FE6">
        <w:rPr>
          <w:rFonts w:eastAsia="Times New Roman"/>
          <w:bCs/>
          <w:iCs/>
          <w:szCs w:val="26"/>
          <w:lang/>
        </w:rPr>
        <w:t>ožj</w:t>
      </w:r>
      <w:r w:rsidRPr="00A03FE6">
        <w:rPr>
          <w:rFonts w:eastAsia="Times New Roman"/>
          <w:bCs/>
          <w:iCs/>
          <w:szCs w:val="26"/>
        </w:rPr>
        <w:t>e</w:t>
      </w:r>
      <w:r w:rsidRPr="00A03FE6">
        <w:rPr>
          <w:rFonts w:eastAsia="Times New Roman"/>
          <w:bCs/>
          <w:iCs/>
          <w:szCs w:val="26"/>
          <w:lang/>
        </w:rPr>
        <w:t xml:space="preserve"> </w:t>
      </w:r>
      <w:r w:rsidR="005E3501">
        <w:rPr>
          <w:rFonts w:eastAsia="Times New Roman"/>
          <w:bCs/>
          <w:iCs/>
          <w:szCs w:val="26"/>
        </w:rPr>
        <w:t>osebe</w:t>
      </w:r>
      <w:r w:rsidRPr="00A03FE6">
        <w:rPr>
          <w:rFonts w:eastAsia="Times New Roman"/>
          <w:bCs/>
          <w:iCs/>
          <w:szCs w:val="26"/>
          <w:lang/>
        </w:rPr>
        <w:t xml:space="preserve"> javnega sektorja.</w:t>
      </w:r>
    </w:p>
    <w:p w:rsidR="00A03FE6" w:rsidRPr="00A03FE6" w:rsidRDefault="00A03FE6" w:rsidP="00A03FE6">
      <w:pPr>
        <w:spacing w:line="276" w:lineRule="auto"/>
        <w:jc w:val="both"/>
        <w:rPr>
          <w:rFonts w:eastAsia="Times New Roman"/>
          <w:bCs/>
          <w:iCs/>
          <w:szCs w:val="26"/>
        </w:rPr>
      </w:pPr>
    </w:p>
    <w:p w:rsidR="00A03FE6" w:rsidRPr="00A03FE6" w:rsidRDefault="00A03FE6" w:rsidP="00A03FE6">
      <w:pPr>
        <w:jc w:val="both"/>
        <w:rPr>
          <w:rFonts w:eastAsia="Times New Roman"/>
          <w:bCs/>
          <w:iCs/>
          <w:szCs w:val="26"/>
        </w:rPr>
      </w:pPr>
      <w:r w:rsidRPr="00A03FE6">
        <w:rPr>
          <w:rFonts w:eastAsia="Times New Roman"/>
          <w:bCs/>
          <w:iCs/>
          <w:szCs w:val="26"/>
          <w:lang/>
        </w:rPr>
        <w:t xml:space="preserve">Pri preseganju letnega cilja prenove 3% skupne tlorisne površine, se le tega lahko upošteva pri ciljih v naslednjih letih. V okvir letne stopnje prenove stavb </w:t>
      </w:r>
      <w:r w:rsidR="005E3501">
        <w:rPr>
          <w:rFonts w:eastAsia="Times New Roman"/>
          <w:bCs/>
          <w:iCs/>
          <w:szCs w:val="26"/>
        </w:rPr>
        <w:t>oseb</w:t>
      </w:r>
      <w:r w:rsidRPr="00A03FE6">
        <w:rPr>
          <w:rFonts w:eastAsia="Times New Roman"/>
          <w:bCs/>
          <w:iCs/>
          <w:szCs w:val="26"/>
          <w:lang/>
        </w:rPr>
        <w:t xml:space="preserve"> </w:t>
      </w:r>
      <w:r w:rsidRPr="00A03FE6">
        <w:rPr>
          <w:rFonts w:eastAsia="Times New Roman"/>
          <w:bCs/>
          <w:iCs/>
          <w:szCs w:val="26"/>
        </w:rPr>
        <w:t xml:space="preserve">ožjega </w:t>
      </w:r>
      <w:r w:rsidRPr="00A03FE6">
        <w:rPr>
          <w:rFonts w:eastAsia="Times New Roman"/>
          <w:bCs/>
          <w:iCs/>
          <w:szCs w:val="26"/>
          <w:lang/>
        </w:rPr>
        <w:t>javnega sektorja štejejo nove stavbe, ki so v uporabi in lasti kot nadomestilo za določene stavbe ožj</w:t>
      </w:r>
      <w:r w:rsidRPr="00A03FE6">
        <w:rPr>
          <w:rFonts w:eastAsia="Times New Roman"/>
          <w:bCs/>
          <w:iCs/>
          <w:szCs w:val="26"/>
        </w:rPr>
        <w:t>ih</w:t>
      </w:r>
      <w:r w:rsidRPr="00A03FE6">
        <w:rPr>
          <w:rFonts w:eastAsia="Times New Roman"/>
          <w:bCs/>
          <w:iCs/>
          <w:szCs w:val="26"/>
          <w:lang/>
        </w:rPr>
        <w:t xml:space="preserve"> organizacij javnega sektorja, porušene v enem od predhodnih dveh let, ali stavbe, ki so bile prodane, porušene ali so prenehale biti v uporabi v enem od predhodnih dveh let zaradi intenzivnejše uporabe drugih stavb. </w:t>
      </w:r>
    </w:p>
    <w:p w:rsidR="00A03FE6" w:rsidRPr="00A03FE6" w:rsidRDefault="00A03FE6" w:rsidP="00A03FE6">
      <w:pPr>
        <w:jc w:val="both"/>
        <w:rPr>
          <w:rFonts w:eastAsia="Times New Roman"/>
          <w:bCs/>
          <w:iCs/>
          <w:szCs w:val="26"/>
        </w:rPr>
      </w:pPr>
    </w:p>
    <w:p w:rsidR="00A03FE6" w:rsidRPr="00A03FE6" w:rsidRDefault="00A03FE6" w:rsidP="00A03FE6">
      <w:pPr>
        <w:jc w:val="both"/>
        <w:rPr>
          <w:rFonts w:eastAsia="Times New Roman"/>
          <w:bCs/>
          <w:iCs/>
          <w:szCs w:val="26"/>
        </w:rPr>
      </w:pPr>
      <w:r w:rsidRPr="00A03FE6">
        <w:rPr>
          <w:rFonts w:eastAsia="Times New Roman"/>
          <w:bCs/>
          <w:iCs/>
          <w:szCs w:val="26"/>
          <w:lang/>
        </w:rPr>
        <w:t xml:space="preserve">Do 31.12.2013 ministrstvo pripravi popis stavb </w:t>
      </w:r>
      <w:r w:rsidR="005E3501">
        <w:rPr>
          <w:rFonts w:eastAsia="Times New Roman"/>
          <w:bCs/>
          <w:iCs/>
          <w:szCs w:val="26"/>
        </w:rPr>
        <w:t>oseb</w:t>
      </w:r>
      <w:r w:rsidRPr="00A03FE6">
        <w:rPr>
          <w:rFonts w:eastAsia="Times New Roman"/>
          <w:bCs/>
          <w:iCs/>
          <w:szCs w:val="26"/>
        </w:rPr>
        <w:t xml:space="preserve"> ožjega </w:t>
      </w:r>
      <w:r w:rsidRPr="00A03FE6">
        <w:rPr>
          <w:rFonts w:eastAsia="Times New Roman"/>
          <w:bCs/>
          <w:iCs/>
          <w:szCs w:val="26"/>
          <w:lang/>
        </w:rPr>
        <w:t>javnega sektorja, ki imajo skupno uporabno tlorisno površino več kot 250 m2 s podatkom tlorisne površine in energetskimi kazalniki energetske učinkovitosti.</w:t>
      </w:r>
    </w:p>
    <w:p w:rsidR="00A03FE6" w:rsidRPr="00A03FE6" w:rsidRDefault="00A03FE6" w:rsidP="00A03FE6">
      <w:pPr>
        <w:spacing w:line="276" w:lineRule="auto"/>
        <w:jc w:val="both"/>
        <w:rPr>
          <w:rFonts w:eastAsia="Times New Roman"/>
          <w:bCs/>
          <w:iCs/>
          <w:szCs w:val="26"/>
        </w:rPr>
      </w:pPr>
    </w:p>
    <w:p w:rsidR="00A03FE6" w:rsidRPr="00A03FE6" w:rsidRDefault="00A03FE6" w:rsidP="00672881">
      <w:pPr>
        <w:pStyle w:val="Obrazloitev"/>
        <w:rPr>
          <w:lang w:eastAsia="sl-SI"/>
        </w:rPr>
      </w:pPr>
      <w:r w:rsidRPr="00A03FE6">
        <w:rPr>
          <w:lang w:eastAsia="sl-SI"/>
        </w:rPr>
        <w:t>Direktiva 2012/27/EU o energetski učinkovitosti predpisuje v 4. členu obvezen delež sprejem dolgoročne strategije za spodbujanje naložb v prenovo nacionalnega fonda tako javnih kot zasebnih stanovanjskih in poslovnih stavb. Strategija mora vključevati  pregled nacionalnega stavbnega fonda, opredelitev stroškovno učinkovitih pristopov prenove za različne vrste stavb, ukrepe za spodbujanje stroškovno učinkovite temeljite prenove stavb, ukrepe za usmerjanje naložbenih odločitev posameznikov, gradbene industrije in finančnih institucij. Strategija mora pri prijavi upoštevati vse programe in akcijske načrte povezane s tem področje. Vsake tri leta se bo strategija posodobila.</w:t>
      </w:r>
    </w:p>
    <w:p w:rsidR="00A03FE6" w:rsidRPr="00A03FE6" w:rsidRDefault="00A03FE6" w:rsidP="00A03FE6">
      <w:pPr>
        <w:spacing w:line="276" w:lineRule="auto"/>
        <w:jc w:val="both"/>
        <w:rPr>
          <w:rFonts w:eastAsia="Times New Roman"/>
          <w:bCs/>
          <w:iCs/>
          <w:szCs w:val="26"/>
        </w:rPr>
      </w:pPr>
    </w:p>
    <w:p w:rsidR="00A03FE6" w:rsidRPr="00A03FE6" w:rsidRDefault="00F3611B" w:rsidP="00672881">
      <w:pPr>
        <w:pStyle w:val="Naslov5"/>
      </w:pPr>
      <w:r>
        <w:t xml:space="preserve"> </w:t>
      </w:r>
      <w:bookmarkStart w:id="1320" w:name="_Toc358722212"/>
      <w:r w:rsidR="00A03FE6" w:rsidRPr="00A03FE6">
        <w:t>člen</w:t>
      </w:r>
      <w:r w:rsidR="00672881">
        <w:br/>
      </w:r>
      <w:r>
        <w:t>(</w:t>
      </w:r>
      <w:r w:rsidR="00A03FE6" w:rsidRPr="00A03FE6">
        <w:t>spodbujanje prenove javnih stavb</w:t>
      </w:r>
      <w:r>
        <w:t>)</w:t>
      </w:r>
      <w:bookmarkEnd w:id="1320"/>
    </w:p>
    <w:p w:rsidR="00A03FE6" w:rsidRPr="00A03FE6" w:rsidRDefault="00A03FE6" w:rsidP="00A03FE6">
      <w:pPr>
        <w:autoSpaceDE w:val="0"/>
        <w:autoSpaceDN w:val="0"/>
        <w:adjustRightInd w:val="0"/>
        <w:spacing w:before="60" w:after="60"/>
        <w:rPr>
          <w:rFonts w:eastAsia="Times New Roman"/>
          <w:bCs/>
          <w:iCs/>
          <w:szCs w:val="26"/>
          <w:lang/>
        </w:rPr>
      </w:pPr>
    </w:p>
    <w:p w:rsidR="00A03FE6" w:rsidRDefault="00A03FE6" w:rsidP="00A03FE6">
      <w:pPr>
        <w:pStyle w:val="Obrazloitev"/>
        <w:rPr>
          <w:rFonts w:eastAsia="Times New Roman"/>
          <w:bCs/>
          <w:i w:val="0"/>
          <w:iCs/>
          <w:color w:val="auto"/>
          <w:sz w:val="22"/>
          <w:szCs w:val="26"/>
        </w:rPr>
      </w:pPr>
      <w:r w:rsidRPr="00A03FE6">
        <w:rPr>
          <w:rFonts w:eastAsia="Times New Roman"/>
          <w:bCs/>
          <w:i w:val="0"/>
          <w:iCs/>
          <w:color w:val="auto"/>
          <w:sz w:val="22"/>
          <w:szCs w:val="26"/>
        </w:rPr>
        <w:t xml:space="preserve">Ministrstvo sprejme smernice, ki </w:t>
      </w:r>
      <w:r w:rsidRPr="00A03FE6">
        <w:rPr>
          <w:rFonts w:eastAsia="Times New Roman"/>
          <w:bCs/>
          <w:i w:val="0"/>
          <w:iCs/>
          <w:color w:val="auto"/>
          <w:sz w:val="22"/>
          <w:szCs w:val="26"/>
          <w:lang/>
        </w:rPr>
        <w:t>spodbujajo</w:t>
      </w:r>
      <w:r w:rsidRPr="00A03FE6">
        <w:rPr>
          <w:rFonts w:eastAsia="Times New Roman"/>
          <w:bCs/>
          <w:i w:val="0"/>
          <w:iCs/>
          <w:color w:val="auto"/>
          <w:sz w:val="22"/>
          <w:szCs w:val="26"/>
        </w:rPr>
        <w:t xml:space="preserve"> </w:t>
      </w:r>
      <w:r w:rsidR="005E3501">
        <w:rPr>
          <w:rFonts w:eastAsia="Times New Roman"/>
          <w:bCs/>
          <w:i w:val="0"/>
          <w:iCs/>
          <w:color w:val="auto"/>
          <w:sz w:val="22"/>
          <w:szCs w:val="26"/>
        </w:rPr>
        <w:t>osebe javnega sektorja</w:t>
      </w:r>
      <w:r w:rsidRPr="00A03FE6">
        <w:rPr>
          <w:rFonts w:eastAsia="Times New Roman"/>
          <w:bCs/>
          <w:i w:val="0"/>
          <w:iCs/>
          <w:color w:val="auto"/>
          <w:sz w:val="22"/>
          <w:szCs w:val="26"/>
        </w:rPr>
        <w:t xml:space="preserve"> </w:t>
      </w:r>
      <w:r w:rsidRPr="00A03FE6">
        <w:rPr>
          <w:rFonts w:eastAsia="Times New Roman"/>
          <w:bCs/>
          <w:i w:val="0"/>
          <w:iCs/>
          <w:color w:val="auto"/>
          <w:sz w:val="22"/>
          <w:szCs w:val="26"/>
          <w:lang/>
        </w:rPr>
        <w:t>tudi na regionalni in lokalni ravni</w:t>
      </w:r>
      <w:r w:rsidRPr="00A03FE6">
        <w:rPr>
          <w:rFonts w:eastAsia="Times New Roman"/>
          <w:bCs/>
          <w:i w:val="0"/>
          <w:iCs/>
          <w:color w:val="auto"/>
          <w:sz w:val="22"/>
          <w:szCs w:val="26"/>
        </w:rPr>
        <w:t xml:space="preserve"> za pripravo</w:t>
      </w:r>
      <w:r w:rsidRPr="00A03FE6">
        <w:rPr>
          <w:rFonts w:eastAsia="Times New Roman"/>
          <w:bCs/>
          <w:i w:val="0"/>
          <w:iCs/>
          <w:color w:val="auto"/>
          <w:sz w:val="22"/>
          <w:szCs w:val="26"/>
          <w:lang/>
        </w:rPr>
        <w:t xml:space="preserve"> načrt</w:t>
      </w:r>
      <w:r w:rsidRPr="00A03FE6">
        <w:rPr>
          <w:rFonts w:eastAsia="Times New Roman"/>
          <w:bCs/>
          <w:i w:val="0"/>
          <w:iCs/>
          <w:color w:val="auto"/>
          <w:sz w:val="22"/>
          <w:szCs w:val="26"/>
        </w:rPr>
        <w:t>ov</w:t>
      </w:r>
      <w:r w:rsidRPr="00A03FE6">
        <w:rPr>
          <w:rFonts w:eastAsia="Times New Roman"/>
          <w:bCs/>
          <w:i w:val="0"/>
          <w:iCs/>
          <w:color w:val="auto"/>
          <w:sz w:val="22"/>
          <w:szCs w:val="26"/>
          <w:lang/>
        </w:rPr>
        <w:t xml:space="preserve"> za energetsko učinkovitost ter organ</w:t>
      </w:r>
      <w:r w:rsidRPr="00A03FE6">
        <w:rPr>
          <w:rFonts w:eastAsia="Times New Roman"/>
          <w:bCs/>
          <w:i w:val="0"/>
          <w:iCs/>
          <w:color w:val="auto"/>
          <w:sz w:val="22"/>
          <w:szCs w:val="26"/>
        </w:rPr>
        <w:t>ov</w:t>
      </w:r>
      <w:r w:rsidRPr="00A03FE6">
        <w:rPr>
          <w:rFonts w:eastAsia="Times New Roman"/>
          <w:bCs/>
          <w:i w:val="0"/>
          <w:iCs/>
          <w:color w:val="auto"/>
          <w:sz w:val="22"/>
          <w:szCs w:val="26"/>
          <w:lang/>
        </w:rPr>
        <w:t xml:space="preserve"> za socialna stanovanja</w:t>
      </w:r>
      <w:r w:rsidRPr="00A03FE6">
        <w:rPr>
          <w:rFonts w:eastAsia="Times New Roman"/>
          <w:bCs/>
          <w:i w:val="0"/>
          <w:iCs/>
          <w:color w:val="auto"/>
          <w:sz w:val="22"/>
          <w:szCs w:val="26"/>
        </w:rPr>
        <w:t>.</w:t>
      </w:r>
    </w:p>
    <w:p w:rsidR="00F3611B" w:rsidRDefault="00F3611B" w:rsidP="00A03FE6">
      <w:pPr>
        <w:pStyle w:val="Obrazloitev"/>
        <w:rPr>
          <w:rFonts w:eastAsia="Times New Roman"/>
          <w:bCs/>
          <w:i w:val="0"/>
          <w:iCs/>
          <w:color w:val="auto"/>
          <w:sz w:val="22"/>
          <w:szCs w:val="26"/>
        </w:rPr>
      </w:pPr>
    </w:p>
    <w:p w:rsidR="00F3611B" w:rsidRDefault="00F3611B" w:rsidP="00A03FE6">
      <w:pPr>
        <w:pStyle w:val="Obrazloitev"/>
        <w:rPr>
          <w:lang w:eastAsia="sl-SI"/>
        </w:rPr>
      </w:pPr>
      <w:r w:rsidRPr="00F3611B">
        <w:rPr>
          <w:lang w:eastAsia="sl-SI"/>
        </w:rPr>
        <w:t>Ministrstvo sprejme smernice, ki spodbujajo organizacije javnih organov tudi na regionalni in lokalni ravni</w:t>
      </w:r>
    </w:p>
    <w:p w:rsidR="002905D3" w:rsidRPr="009547F6" w:rsidRDefault="002905D3" w:rsidP="007D1782">
      <w:pPr>
        <w:pStyle w:val="Obrazloitev"/>
        <w:rPr>
          <w:lang w:eastAsia="sl-SI"/>
        </w:rPr>
      </w:pPr>
    </w:p>
    <w:p w:rsidR="00D97493" w:rsidRPr="00EC7B24" w:rsidRDefault="00BC3C64" w:rsidP="001E2586">
      <w:pPr>
        <w:pStyle w:val="Naslov4"/>
        <w:rPr>
          <w:b w:val="0"/>
          <w:sz w:val="24"/>
          <w:szCs w:val="24"/>
        </w:rPr>
      </w:pPr>
      <w:bookmarkStart w:id="1321" w:name="_Toc358722213"/>
      <w:r w:rsidRPr="00EC7B24">
        <w:rPr>
          <w:b w:val="0"/>
          <w:sz w:val="24"/>
          <w:szCs w:val="24"/>
        </w:rPr>
        <w:t xml:space="preserve">IV. </w:t>
      </w:r>
      <w:r w:rsidR="00D97493" w:rsidRPr="00EC7B24">
        <w:rPr>
          <w:b w:val="0"/>
          <w:sz w:val="24"/>
          <w:szCs w:val="24"/>
        </w:rPr>
        <w:t>Javni sektor</w:t>
      </w:r>
      <w:bookmarkEnd w:id="1321"/>
    </w:p>
    <w:p w:rsidR="00D97493" w:rsidRPr="00A41C44" w:rsidRDefault="00D97493" w:rsidP="00391BB3">
      <w:pPr>
        <w:pStyle w:val="Naslov5"/>
      </w:pPr>
      <w:bookmarkStart w:id="1322" w:name="_Toc358722214"/>
      <w:r w:rsidRPr="00F14776">
        <w:t>člen</w:t>
      </w:r>
      <w:r w:rsidR="00A41C44">
        <w:br/>
      </w:r>
      <w:r w:rsidRPr="00A41C44">
        <w:t>(energetsko knjigovodstvo)</w:t>
      </w:r>
      <w:bookmarkEnd w:id="1322"/>
    </w:p>
    <w:p w:rsidR="00D97493" w:rsidRPr="00F14776" w:rsidRDefault="00D97493" w:rsidP="00D97493">
      <w:pPr>
        <w:pStyle w:val="Navadensplet"/>
        <w:spacing w:before="0" w:beforeAutospacing="0" w:after="0" w:afterAutospacing="0"/>
        <w:rPr>
          <w:rFonts w:ascii="Arial" w:hAnsi="Arial" w:cs="Arial"/>
        </w:rPr>
      </w:pPr>
    </w:p>
    <w:p w:rsidR="00D97493" w:rsidRPr="00F14776" w:rsidRDefault="00D97493" w:rsidP="00D97493">
      <w:pPr>
        <w:pStyle w:val="Navadensplet"/>
        <w:spacing w:before="0" w:beforeAutospacing="0" w:after="0" w:afterAutospacing="0"/>
        <w:rPr>
          <w:rFonts w:ascii="Arial" w:hAnsi="Arial" w:cs="Arial"/>
        </w:rPr>
      </w:pPr>
      <w:r w:rsidRPr="00F14776">
        <w:rPr>
          <w:rFonts w:ascii="Arial" w:hAnsi="Arial" w:cs="Arial"/>
        </w:rPr>
        <w:t>(1) Za stavbe s celotno uporabno tlorisno površino nad 500 kvadra</w:t>
      </w:r>
      <w:r w:rsidR="005E3501">
        <w:rPr>
          <w:rFonts w:ascii="Arial" w:hAnsi="Arial" w:cs="Arial"/>
        </w:rPr>
        <w:t>tnih metrov, ki jih uporabljajo</w:t>
      </w:r>
      <w:r w:rsidRPr="00F14776">
        <w:rPr>
          <w:rFonts w:ascii="Arial" w:hAnsi="Arial" w:cs="Arial"/>
        </w:rPr>
        <w:t xml:space="preserve"> javnega sektorja, morajo upravljalci stavb organizacij javnega sektorja na nivoju posamezne stavbe voditi energetsko knjigovodstvo, ki zajema podatke o vrstah, cenah in količini porabljene energije ter stroških zanjo.</w:t>
      </w:r>
    </w:p>
    <w:p w:rsidR="00D97493" w:rsidRPr="00F14776" w:rsidRDefault="00D97493" w:rsidP="00D97493">
      <w:pPr>
        <w:pStyle w:val="Navadensplet"/>
        <w:spacing w:before="0" w:beforeAutospacing="0" w:after="0" w:afterAutospacing="0"/>
        <w:rPr>
          <w:rFonts w:ascii="Arial" w:hAnsi="Arial" w:cs="Arial"/>
        </w:rPr>
      </w:pPr>
    </w:p>
    <w:p w:rsidR="00D97493" w:rsidRDefault="00D97493" w:rsidP="00D75562">
      <w:pPr>
        <w:autoSpaceDE w:val="0"/>
        <w:autoSpaceDN w:val="0"/>
        <w:adjustRightInd w:val="0"/>
        <w:rPr>
          <w:rFonts w:cs="Arial"/>
        </w:rPr>
      </w:pPr>
      <w:r w:rsidRPr="00F14776">
        <w:rPr>
          <w:rFonts w:cs="Arial"/>
        </w:rPr>
        <w:t xml:space="preserve">(2) Minister, pristojen za energijo, predpiše obvezno vsebino, vrste podatkov ter način vodenja energetskega knjigovodstva. </w:t>
      </w:r>
    </w:p>
    <w:p w:rsidR="001D619C" w:rsidRDefault="001D619C" w:rsidP="00D75562">
      <w:pPr>
        <w:autoSpaceDE w:val="0"/>
        <w:autoSpaceDN w:val="0"/>
        <w:adjustRightInd w:val="0"/>
        <w:rPr>
          <w:rFonts w:cs="Arial"/>
        </w:rPr>
      </w:pPr>
    </w:p>
    <w:p w:rsidR="001D619C" w:rsidRPr="003E7D1D" w:rsidRDefault="001D619C" w:rsidP="007D1782">
      <w:pPr>
        <w:pStyle w:val="Obrazloitev"/>
      </w:pPr>
      <w:r w:rsidRPr="003E7D1D">
        <w:t>Člen določa obvezo vodenja energetskega knjigovodstva ki zajema podatke o vrstah, cenah in količini porabljene energije ter stroških zanj. Zavezanci so upravljalci stavb organizacij javnega sektorja. Določena je tudi smiselna meja uporabne tlorisne površine, pod katero energetskega knjigovodstva ni potrebno voditi. Podatki energetskega knjigovodstva na nivoju stavbe so uporabni za pregled nad porabo energije in stroškov zanjo.</w:t>
      </w:r>
    </w:p>
    <w:p w:rsidR="001D619C" w:rsidRPr="003E7D1D" w:rsidRDefault="001D619C" w:rsidP="007D1782">
      <w:pPr>
        <w:pStyle w:val="Obrazloitev"/>
      </w:pPr>
      <w:r w:rsidRPr="003E7D1D">
        <w:t xml:space="preserve">Člen daj pravno podlago za pravilnik, v katerem bo določena obvezna vsebina, vrste podatkov ter način vodenja energetskega knjigovodstva. </w:t>
      </w:r>
    </w:p>
    <w:p w:rsidR="001D619C" w:rsidRPr="003E7D1D" w:rsidRDefault="001D619C" w:rsidP="007D1782">
      <w:pPr>
        <w:pStyle w:val="Obrazloitev"/>
      </w:pPr>
      <w:r w:rsidRPr="003E7D1D">
        <w:t>V členu je povzeta ureditev iz veljavnega EZ.</w:t>
      </w:r>
    </w:p>
    <w:p w:rsidR="001D619C" w:rsidRPr="00F14776" w:rsidRDefault="001D619C" w:rsidP="00D75562">
      <w:pPr>
        <w:autoSpaceDE w:val="0"/>
        <w:autoSpaceDN w:val="0"/>
        <w:adjustRightInd w:val="0"/>
        <w:rPr>
          <w:rFonts w:cs="Arial"/>
        </w:rPr>
      </w:pPr>
    </w:p>
    <w:p w:rsidR="00D97493" w:rsidRPr="00A41C44" w:rsidRDefault="00D97493" w:rsidP="00391BB3">
      <w:pPr>
        <w:pStyle w:val="Naslov5"/>
      </w:pPr>
      <w:bookmarkStart w:id="1323" w:name="_Toc358722215"/>
      <w:r w:rsidRPr="00F14776">
        <w:t>člen</w:t>
      </w:r>
      <w:r w:rsidR="00A41C44">
        <w:br/>
      </w:r>
      <w:r w:rsidRPr="00A41C44">
        <w:t>(zbirno energetsko knjigovodstvo)</w:t>
      </w:r>
      <w:bookmarkEnd w:id="1323"/>
    </w:p>
    <w:p w:rsidR="00D97493" w:rsidRPr="00F14776" w:rsidRDefault="00D97493" w:rsidP="00D97493">
      <w:pPr>
        <w:rPr>
          <w:rFonts w:cs="Arial"/>
        </w:rPr>
      </w:pPr>
    </w:p>
    <w:p w:rsidR="00D97493" w:rsidRPr="00F14776" w:rsidRDefault="00D97493" w:rsidP="00D97493">
      <w:pPr>
        <w:pStyle w:val="Navadensplet"/>
        <w:spacing w:before="0" w:beforeAutospacing="0" w:after="0" w:afterAutospacing="0"/>
        <w:rPr>
          <w:rFonts w:ascii="Arial" w:hAnsi="Arial" w:cs="Arial"/>
        </w:rPr>
      </w:pPr>
      <w:r w:rsidRPr="00F14776">
        <w:rPr>
          <w:rFonts w:ascii="Arial" w:hAnsi="Arial" w:cs="Arial"/>
        </w:rPr>
        <w:t>(1) Samoupravne lokalne skupnosti vodijo zbirno energetsko knjigovodstvo za vse zavezance iz prvega odstavka tega člena, ki so v njihovi lasti.</w:t>
      </w:r>
    </w:p>
    <w:p w:rsidR="00D97493" w:rsidRPr="00F14776" w:rsidRDefault="00D97493" w:rsidP="00D97493">
      <w:pPr>
        <w:pStyle w:val="Navadensplet"/>
        <w:spacing w:before="0" w:beforeAutospacing="0" w:after="0" w:afterAutospacing="0"/>
        <w:rPr>
          <w:rFonts w:ascii="Arial" w:hAnsi="Arial" w:cs="Arial"/>
        </w:rPr>
      </w:pPr>
    </w:p>
    <w:p w:rsidR="00D97493" w:rsidRDefault="00D97493" w:rsidP="00D97493">
      <w:pPr>
        <w:pStyle w:val="Navadensplet"/>
        <w:spacing w:before="0" w:beforeAutospacing="0" w:after="0" w:afterAutospacing="0"/>
        <w:rPr>
          <w:rFonts w:ascii="Arial" w:hAnsi="Arial" w:cs="Arial"/>
        </w:rPr>
      </w:pPr>
      <w:r w:rsidRPr="00F14776">
        <w:rPr>
          <w:rFonts w:ascii="Arial" w:hAnsi="Arial" w:cs="Arial"/>
        </w:rPr>
        <w:t xml:space="preserve">(2) Ministrstva vodijo zbirno energetsko knjigovodstvo za vse stavbe iz prvega odstavka </w:t>
      </w:r>
      <w:r w:rsidR="00BC3C64">
        <w:rPr>
          <w:rFonts w:ascii="Arial" w:hAnsi="Arial" w:cs="Arial"/>
        </w:rPr>
        <w:t>prejšnjega</w:t>
      </w:r>
      <w:r w:rsidRPr="00F14776">
        <w:rPr>
          <w:rFonts w:ascii="Arial" w:hAnsi="Arial" w:cs="Arial"/>
        </w:rPr>
        <w:t xml:space="preserve"> člena, ki so v njihovi pristojnosti.</w:t>
      </w:r>
    </w:p>
    <w:p w:rsidR="001D619C" w:rsidRDefault="001D619C" w:rsidP="00D97493">
      <w:pPr>
        <w:pStyle w:val="Navadensplet"/>
        <w:spacing w:before="0" w:beforeAutospacing="0" w:after="0" w:afterAutospacing="0"/>
        <w:rPr>
          <w:rFonts w:ascii="Arial" w:hAnsi="Arial" w:cs="Arial"/>
        </w:rPr>
      </w:pPr>
    </w:p>
    <w:p w:rsidR="001D619C" w:rsidRPr="001D619C" w:rsidRDefault="001D619C" w:rsidP="001D619C">
      <w:pPr>
        <w:rPr>
          <w:rFonts w:cs="Arial"/>
          <w:szCs w:val="24"/>
          <w:lang w:eastAsia="sl-SI"/>
        </w:rPr>
      </w:pPr>
      <w:r w:rsidRPr="001D619C">
        <w:rPr>
          <w:rFonts w:cs="Arial"/>
          <w:szCs w:val="24"/>
          <w:lang w:eastAsia="sl-SI"/>
        </w:rPr>
        <w:t xml:space="preserve">(3) </w:t>
      </w:r>
      <w:r w:rsidR="0032403C">
        <w:rPr>
          <w:rFonts w:cs="Arial"/>
          <w:szCs w:val="24"/>
          <w:lang w:eastAsia="sl-SI"/>
        </w:rPr>
        <w:t>Ministrstvo pristojno za javno upravo</w:t>
      </w:r>
      <w:r w:rsidRPr="001D619C">
        <w:rPr>
          <w:rFonts w:cs="Arial"/>
          <w:szCs w:val="24"/>
          <w:lang w:eastAsia="sl-SI"/>
        </w:rPr>
        <w:t xml:space="preserve"> vodi zbirno energetsko knjigovodstvo za vse stavbe iz prvega odstavka prejšnjega člena, ki so v njegovi lasti oziroma upravljanju.</w:t>
      </w:r>
    </w:p>
    <w:p w:rsidR="00D97493" w:rsidRDefault="00D97493" w:rsidP="00D75562">
      <w:pPr>
        <w:pStyle w:val="Navadensplet"/>
        <w:rPr>
          <w:rFonts w:ascii="Arial" w:hAnsi="Arial" w:cs="Arial"/>
        </w:rPr>
      </w:pPr>
      <w:r w:rsidRPr="00F14776">
        <w:rPr>
          <w:rFonts w:ascii="Arial" w:hAnsi="Arial" w:cs="Arial"/>
        </w:rPr>
        <w:t>(</w:t>
      </w:r>
      <w:r w:rsidR="001D619C">
        <w:rPr>
          <w:rFonts w:ascii="Arial" w:hAnsi="Arial" w:cs="Arial"/>
        </w:rPr>
        <w:t>4</w:t>
      </w:r>
      <w:r w:rsidRPr="00F14776">
        <w:rPr>
          <w:rFonts w:ascii="Arial" w:hAnsi="Arial" w:cs="Arial"/>
        </w:rPr>
        <w:t xml:space="preserve">) Minister, pristojen za energijo, v predpisu iz drugega odstavka </w:t>
      </w:r>
      <w:r w:rsidR="00BC3C64">
        <w:rPr>
          <w:rFonts w:ascii="Arial" w:hAnsi="Arial" w:cs="Arial"/>
        </w:rPr>
        <w:t>prejšnjega</w:t>
      </w:r>
      <w:r w:rsidRPr="00F14776">
        <w:rPr>
          <w:rFonts w:ascii="Arial" w:hAnsi="Arial" w:cs="Arial"/>
        </w:rPr>
        <w:t xml:space="preserve"> člena predpiše obvezno vsebino, vrste podatkov ter način vodenja zbirnega energetskega knjigovodstva. </w:t>
      </w:r>
    </w:p>
    <w:p w:rsidR="008253B1" w:rsidRPr="008253B1" w:rsidRDefault="008253B1" w:rsidP="007D1782">
      <w:pPr>
        <w:pStyle w:val="Obrazloitev"/>
      </w:pPr>
      <w:r w:rsidRPr="008253B1">
        <w:t>Podatki energetskega knjigovodstva na nivoju stavbe so uporabni za pregled nad porabo energije in stroškov zanjo. Ti podatki koristijo predvsem upravljalcu stavbe. Za spremljanja porabe energije in stroškov zanjo ter za oblikovanje ukrepov in politike učinkovite rabe energije na nivoju ministrstva, države ali lokalne skupnosti je potrebno podatke ustrezno združiti oziroma agregirati.</w:t>
      </w:r>
    </w:p>
    <w:p w:rsidR="008253B1" w:rsidRPr="003E7D1D" w:rsidRDefault="008253B1" w:rsidP="007D1782">
      <w:pPr>
        <w:pStyle w:val="Obrazloitev"/>
      </w:pPr>
      <w:r w:rsidRPr="003E7D1D">
        <w:t>Določeni so zavezanci za zbirno energetsko knjigovodstvo in sicer samoupravne lokalne skupnosti za vse stavbe, ki so v njihovi lasti, posamezna ministrstva vodijo za vse stavbe, ki so v njihovi pristojnosti in Javni nepremičninski sklad za vse stavbe, ki jih upravlja.</w:t>
      </w:r>
    </w:p>
    <w:p w:rsidR="008253B1" w:rsidRPr="003E7D1D" w:rsidRDefault="008253B1" w:rsidP="007D1782">
      <w:pPr>
        <w:pStyle w:val="Obrazloitev"/>
      </w:pPr>
      <w:r w:rsidRPr="003E7D1D">
        <w:t xml:space="preserve">Člen daj pravno podlago, da minister za energijo, v predpisu o energetskem knjigovodstvu določi tudi obvezno vsebino, vrste podatkov ter način vodenja zbirnega energetskega knjigovodstva. </w:t>
      </w:r>
    </w:p>
    <w:p w:rsidR="00D97493" w:rsidRPr="00F14776" w:rsidRDefault="00D97493" w:rsidP="00D97493">
      <w:pPr>
        <w:pStyle w:val="Navadensplet"/>
        <w:spacing w:before="0" w:beforeAutospacing="0" w:after="0" w:afterAutospacing="0"/>
        <w:rPr>
          <w:rFonts w:ascii="Arial" w:hAnsi="Arial" w:cs="Arial"/>
        </w:rPr>
      </w:pPr>
    </w:p>
    <w:p w:rsidR="00D97493" w:rsidRPr="00A41C44" w:rsidRDefault="00D97493" w:rsidP="003E7D1D">
      <w:pPr>
        <w:pStyle w:val="Naslov5"/>
      </w:pPr>
      <w:bookmarkStart w:id="1324" w:name="_Toc358722216"/>
      <w:r w:rsidRPr="00F14776">
        <w:t>člen</w:t>
      </w:r>
      <w:r w:rsidR="00A41C44">
        <w:br/>
      </w:r>
      <w:r w:rsidRPr="00A41C44">
        <w:t>(energetski manager)</w:t>
      </w:r>
      <w:bookmarkEnd w:id="1324"/>
    </w:p>
    <w:p w:rsidR="00D97493" w:rsidRPr="00F14776" w:rsidRDefault="00D97493" w:rsidP="00D97493">
      <w:pPr>
        <w:autoSpaceDE w:val="0"/>
        <w:autoSpaceDN w:val="0"/>
        <w:adjustRightInd w:val="0"/>
        <w:rPr>
          <w:rFonts w:cs="Arial"/>
        </w:rPr>
      </w:pPr>
    </w:p>
    <w:p w:rsidR="00D97493" w:rsidRPr="00F14776" w:rsidRDefault="00D97493" w:rsidP="00D97493">
      <w:pPr>
        <w:autoSpaceDE w:val="0"/>
        <w:autoSpaceDN w:val="0"/>
        <w:adjustRightInd w:val="0"/>
        <w:rPr>
          <w:rFonts w:cs="Arial"/>
        </w:rPr>
      </w:pPr>
      <w:r w:rsidRPr="00F14776">
        <w:rPr>
          <w:rFonts w:cs="Arial"/>
        </w:rPr>
        <w:t>(1) Organi</w:t>
      </w:r>
      <w:r w:rsidR="0015197F">
        <w:rPr>
          <w:rFonts w:cs="Arial"/>
        </w:rPr>
        <w:t>zacije</w:t>
      </w:r>
      <w:r w:rsidRPr="00F14776">
        <w:rPr>
          <w:rFonts w:cs="Arial"/>
        </w:rPr>
        <w:t xml:space="preserve"> javnega sektorja morajo imeti energetskega managerja. </w:t>
      </w:r>
    </w:p>
    <w:p w:rsidR="00D97493" w:rsidRPr="00F14776" w:rsidRDefault="00D97493" w:rsidP="00D97493">
      <w:pPr>
        <w:autoSpaceDE w:val="0"/>
        <w:autoSpaceDN w:val="0"/>
        <w:adjustRightInd w:val="0"/>
        <w:rPr>
          <w:rFonts w:cs="Arial"/>
        </w:rPr>
      </w:pPr>
    </w:p>
    <w:p w:rsidR="00D97493" w:rsidRPr="00F14776" w:rsidRDefault="00D97493" w:rsidP="00D97493">
      <w:pPr>
        <w:autoSpaceDE w:val="0"/>
        <w:autoSpaceDN w:val="0"/>
        <w:adjustRightInd w:val="0"/>
        <w:rPr>
          <w:rFonts w:cs="Arial"/>
        </w:rPr>
      </w:pPr>
      <w:r w:rsidRPr="00F14776">
        <w:rPr>
          <w:rFonts w:cs="Arial"/>
        </w:rPr>
        <w:t>(2) Minister, pristojen za energijo določi naloge energetskega managerja.</w:t>
      </w:r>
    </w:p>
    <w:p w:rsidR="00D97493" w:rsidRPr="00F14776" w:rsidRDefault="00D97493" w:rsidP="00D97493">
      <w:pPr>
        <w:autoSpaceDE w:val="0"/>
        <w:autoSpaceDN w:val="0"/>
        <w:adjustRightInd w:val="0"/>
        <w:rPr>
          <w:rFonts w:cs="Arial"/>
        </w:rPr>
      </w:pPr>
    </w:p>
    <w:p w:rsidR="009A32C1" w:rsidRDefault="00D97493" w:rsidP="00D75562">
      <w:pPr>
        <w:autoSpaceDE w:val="0"/>
        <w:autoSpaceDN w:val="0"/>
        <w:adjustRightInd w:val="0"/>
        <w:rPr>
          <w:rFonts w:cs="Arial"/>
        </w:rPr>
      </w:pPr>
      <w:r w:rsidRPr="00F14776">
        <w:rPr>
          <w:rFonts w:cs="Arial"/>
        </w:rPr>
        <w:t>(3) Samoupravna lokalna skupnost lahko za izvajanje nalog energetskega managerja brez postopkov javnega naročanja izbere lokalno energetsko organizacijo</w:t>
      </w:r>
      <w:r w:rsidR="009A32C1">
        <w:rPr>
          <w:rFonts w:cs="Arial"/>
        </w:rPr>
        <w:t>, ki je</w:t>
      </w:r>
      <w:r w:rsidR="009A32C1" w:rsidRPr="009A32C1">
        <w:rPr>
          <w:rFonts w:cs="Arial"/>
        </w:rPr>
        <w:t xml:space="preserve"> </w:t>
      </w:r>
      <w:r w:rsidR="009A32C1">
        <w:rPr>
          <w:rFonts w:cs="Arial"/>
        </w:rPr>
        <w:t>v 100 % javni lasti, če je njena ustanoviteljica ali če jo je pooblastila za izvajanje teg nalog.</w:t>
      </w:r>
    </w:p>
    <w:p w:rsidR="003E7D1D" w:rsidRDefault="003E7D1D" w:rsidP="00D75562">
      <w:pPr>
        <w:autoSpaceDE w:val="0"/>
        <w:autoSpaceDN w:val="0"/>
        <w:adjustRightInd w:val="0"/>
        <w:rPr>
          <w:rFonts w:cs="Arial"/>
        </w:rPr>
      </w:pPr>
    </w:p>
    <w:p w:rsidR="003E7D1D" w:rsidRPr="003E7D1D" w:rsidRDefault="003E7D1D" w:rsidP="007D1782">
      <w:pPr>
        <w:pStyle w:val="Obrazloitev"/>
        <w:rPr>
          <w:szCs w:val="24"/>
        </w:rPr>
      </w:pPr>
      <w:r w:rsidRPr="003E7D1D">
        <w:rPr>
          <w:szCs w:val="24"/>
        </w:rPr>
        <w:t>Člen določa, da morajo imeti o</w:t>
      </w:r>
      <w:r w:rsidRPr="003E7D1D">
        <w:t>rgani javnega sektorja energetskega managerja. Člen daje pravno podlago, da minister za energijo določi naloge energetskega managerja.</w:t>
      </w:r>
    </w:p>
    <w:p w:rsidR="003E7D1D" w:rsidRPr="003E7D1D" w:rsidRDefault="003E7D1D" w:rsidP="007D1782">
      <w:pPr>
        <w:pStyle w:val="Obrazloitev"/>
        <w:rPr>
          <w:rFonts w:ascii="Calibri" w:hAnsi="Calibri"/>
          <w:sz w:val="22"/>
        </w:rPr>
      </w:pPr>
      <w:r w:rsidRPr="003E7D1D">
        <w:t>Poleg tega je določeno, da samoupravna lokalna skupnost lahko za izvajanje nalog energetskega managerja izbere lokalno energetsko organizacijo in to brez postopkov javnega naročanja.</w:t>
      </w:r>
    </w:p>
    <w:p w:rsidR="003E7D1D" w:rsidRPr="00F14776" w:rsidRDefault="003E7D1D" w:rsidP="00D75562">
      <w:pPr>
        <w:autoSpaceDE w:val="0"/>
        <w:autoSpaceDN w:val="0"/>
        <w:adjustRightInd w:val="0"/>
        <w:rPr>
          <w:rFonts w:cs="Arial"/>
        </w:rPr>
      </w:pPr>
    </w:p>
    <w:p w:rsidR="00D97493" w:rsidRPr="00A41C44" w:rsidRDefault="00D97493" w:rsidP="00391BB3">
      <w:pPr>
        <w:pStyle w:val="Naslov5"/>
      </w:pPr>
      <w:bookmarkStart w:id="1325" w:name="_Toc358722217"/>
      <w:r w:rsidRPr="00F14776">
        <w:t>člen</w:t>
      </w:r>
      <w:r w:rsidR="00A41C44">
        <w:br/>
      </w:r>
      <w:r w:rsidRPr="00A41C44">
        <w:t>(strožji kriteriji energ</w:t>
      </w:r>
      <w:r w:rsidR="003B2779">
        <w:t>ij</w:t>
      </w:r>
      <w:r w:rsidRPr="00A41C44">
        <w:t>ske učinkovitosti za stavbe, ki jih uporabljajo organi javnega sektorja)</w:t>
      </w:r>
      <w:bookmarkEnd w:id="1325"/>
    </w:p>
    <w:p w:rsidR="00D97493" w:rsidRPr="00F14776" w:rsidRDefault="00D97493" w:rsidP="00D97493">
      <w:pPr>
        <w:pStyle w:val="Navadensplet"/>
        <w:spacing w:before="0" w:beforeAutospacing="0" w:after="0" w:afterAutospacing="0"/>
        <w:rPr>
          <w:rFonts w:ascii="Arial" w:hAnsi="Arial" w:cs="Arial"/>
        </w:rPr>
      </w:pPr>
    </w:p>
    <w:p w:rsidR="00D97493" w:rsidRPr="00F14776" w:rsidRDefault="00D97493" w:rsidP="00D97493">
      <w:pPr>
        <w:rPr>
          <w:rFonts w:cs="Arial"/>
        </w:rPr>
      </w:pPr>
      <w:r w:rsidRPr="00F14776">
        <w:rPr>
          <w:rFonts w:cs="Arial"/>
        </w:rPr>
        <w:t>(1) Vse nove stavbe, stavbe ki so financirane iz državnega proračuna in iz proračunov lokalnih skupnosti in stavbe, ki jih uporabljajo organizacije javnega sektorja, na katerih je izvedena večja prenova, ki predstavlja rekonstrukcijo, morajo imeti ogrevalni sistem projektiran in izveden tako, da se vsa potrebna toplota za ogrevanje proizvede iz obnovljivih virov energije ali v učinkoviti soproizvodnji ali pa iz daljinskega ogrevanja.</w:t>
      </w:r>
    </w:p>
    <w:p w:rsidR="00D97493" w:rsidRPr="00F14776" w:rsidRDefault="00D97493" w:rsidP="00D97493">
      <w:pPr>
        <w:rPr>
          <w:rFonts w:cs="Arial"/>
        </w:rPr>
      </w:pPr>
    </w:p>
    <w:p w:rsidR="00440D56" w:rsidRPr="00440D56" w:rsidRDefault="00440D56" w:rsidP="00440D56">
      <w:pPr>
        <w:spacing w:after="200" w:line="276" w:lineRule="auto"/>
        <w:rPr>
          <w:rFonts w:ascii="Calibri" w:hAnsi="Calibri" w:cs="Arial"/>
          <w:sz w:val="22"/>
        </w:rPr>
      </w:pPr>
      <w:r w:rsidRPr="00440D56">
        <w:rPr>
          <w:rFonts w:cs="Arial"/>
        </w:rPr>
        <w:t>(2) Minister pristojen za graditev objektov za stavbe iz prejšnjega odstavka določi strožje kriterije energetske učinkovitosti kot za ostale stavbe.</w:t>
      </w:r>
    </w:p>
    <w:p w:rsidR="003E7D1D" w:rsidRDefault="003E7D1D" w:rsidP="00D75562">
      <w:pPr>
        <w:rPr>
          <w:rFonts w:cs="Arial"/>
        </w:rPr>
      </w:pPr>
    </w:p>
    <w:p w:rsidR="00440D56" w:rsidRDefault="00440D56" w:rsidP="00D75562">
      <w:pPr>
        <w:rPr>
          <w:rFonts w:cs="Arial"/>
        </w:rPr>
      </w:pPr>
    </w:p>
    <w:p w:rsidR="00440D56" w:rsidRPr="00440D56" w:rsidRDefault="00440D56" w:rsidP="007D1782">
      <w:pPr>
        <w:pStyle w:val="Obrazloitev"/>
        <w:rPr>
          <w:szCs w:val="24"/>
        </w:rPr>
      </w:pPr>
      <w:r w:rsidRPr="00440D56">
        <w:rPr>
          <w:szCs w:val="24"/>
        </w:rPr>
        <w:t xml:space="preserve">Člen za  </w:t>
      </w:r>
      <w:r w:rsidRPr="00440D56">
        <w:t xml:space="preserve">stavbe, stavbe ki so financirane iz državnega proračuna in iz proračunov lokalnih skupnosti in stavbe, ki jih uporabljajo organizacije javnega sektorja </w:t>
      </w:r>
      <w:r w:rsidRPr="00440D56">
        <w:rPr>
          <w:szCs w:val="24"/>
        </w:rPr>
        <w:t>določa strožje kriterije energijske učinkovitosti in višji delež obnovljivih virov. Javni sektor s tem služi za zgled.</w:t>
      </w:r>
      <w:r w:rsidR="00E16572" w:rsidRPr="00E16572">
        <w:t xml:space="preserve"> </w:t>
      </w:r>
      <w:r w:rsidR="008C0D10">
        <w:t xml:space="preserve">Določba prenaša peti odstavek trinajstega člena  Direktive 28/2009/ES. </w:t>
      </w:r>
    </w:p>
    <w:p w:rsidR="00440D56" w:rsidRPr="00F14776" w:rsidRDefault="00440D56" w:rsidP="00D75562">
      <w:pPr>
        <w:rPr>
          <w:rFonts w:cs="Arial"/>
        </w:rPr>
      </w:pPr>
    </w:p>
    <w:p w:rsidR="00D97493" w:rsidRPr="00A41C44" w:rsidRDefault="00D97493" w:rsidP="00391BB3">
      <w:pPr>
        <w:pStyle w:val="Naslov5"/>
      </w:pPr>
      <w:bookmarkStart w:id="1326" w:name="_Ref296342852"/>
      <w:bookmarkStart w:id="1327" w:name="_Toc358722218"/>
      <w:r w:rsidRPr="00F14776">
        <w:t>člen</w:t>
      </w:r>
      <w:r w:rsidR="00A41C44">
        <w:br/>
      </w:r>
      <w:r w:rsidRPr="00A41C44">
        <w:t>(obvezen energetski pregled in izvedba predlaganih ukrepov energijske učinkovitosti)</w:t>
      </w:r>
      <w:bookmarkEnd w:id="1326"/>
      <w:bookmarkEnd w:id="1327"/>
    </w:p>
    <w:p w:rsidR="00D97493" w:rsidRPr="00F14776" w:rsidRDefault="00D97493" w:rsidP="00D97493">
      <w:pPr>
        <w:pStyle w:val="Navadensplet"/>
        <w:spacing w:before="0" w:beforeAutospacing="0" w:after="0" w:afterAutospacing="0"/>
        <w:rPr>
          <w:rFonts w:ascii="Arial" w:hAnsi="Arial" w:cs="Arial"/>
        </w:rPr>
      </w:pPr>
    </w:p>
    <w:p w:rsidR="00D97493" w:rsidRPr="00F14776" w:rsidRDefault="00D97493" w:rsidP="00D97493">
      <w:pPr>
        <w:rPr>
          <w:rFonts w:cs="Arial"/>
        </w:rPr>
      </w:pPr>
      <w:r w:rsidRPr="00F14776">
        <w:rPr>
          <w:rFonts w:cs="Arial"/>
        </w:rPr>
        <w:t>(1) Organizacije  javnega sektorja morajo za vse stavbe z uporabno površino nad 250 kvadratnih metrov, ki jih uporabljajo, zagotoviti energetski pregled, ki vključuje predloge ukrepov za povečanje energijske učinkovitosti in roke za njihovo izvedbo.</w:t>
      </w:r>
    </w:p>
    <w:p w:rsidR="00D97493" w:rsidRPr="00F14776" w:rsidRDefault="00D97493" w:rsidP="00D97493">
      <w:pPr>
        <w:rPr>
          <w:rFonts w:cs="Arial"/>
        </w:rPr>
      </w:pPr>
    </w:p>
    <w:p w:rsidR="00D97493" w:rsidRDefault="00D97493" w:rsidP="00D97493">
      <w:pPr>
        <w:rPr>
          <w:rFonts w:cs="Arial"/>
          <w:b/>
        </w:rPr>
      </w:pPr>
      <w:r w:rsidRPr="00F14776">
        <w:rPr>
          <w:rFonts w:cs="Arial"/>
        </w:rPr>
        <w:t xml:space="preserve">(2) Za izvedbo ukrepov za povečanje energijske učinkovitosti, ki so predlagani v energetskem pregledu, organizacije javnega sektorja </w:t>
      </w:r>
      <w:r w:rsidR="00033893">
        <w:rPr>
          <w:rFonts w:cs="Arial"/>
        </w:rPr>
        <w:t xml:space="preserve">lahko </w:t>
      </w:r>
      <w:r w:rsidRPr="00F14776">
        <w:rPr>
          <w:rFonts w:cs="Arial"/>
        </w:rPr>
        <w:t>uporabijo mehanizem pogodbenega zagotavljanja prihrankov energije.</w:t>
      </w:r>
      <w:r w:rsidRPr="00F14776">
        <w:rPr>
          <w:rFonts w:cs="Arial"/>
          <w:b/>
        </w:rPr>
        <w:t xml:space="preserve"> </w:t>
      </w:r>
    </w:p>
    <w:p w:rsidR="00440D56" w:rsidRDefault="00440D56" w:rsidP="00D97493">
      <w:pPr>
        <w:rPr>
          <w:rFonts w:cs="Arial"/>
          <w:b/>
        </w:rPr>
      </w:pPr>
    </w:p>
    <w:p w:rsidR="00440D56" w:rsidRPr="00440D56" w:rsidRDefault="00440D56" w:rsidP="007D1782">
      <w:pPr>
        <w:pStyle w:val="Obrazloitev"/>
      </w:pPr>
      <w:r w:rsidRPr="00440D56">
        <w:t>Člen določa obvezen energetski pregled za stavbe z uporabno površino nad 250 kvadratnih metrov, ki jih uporabljajo Organizacije  javnega sektorja.</w:t>
      </w:r>
    </w:p>
    <w:p w:rsidR="00440D56" w:rsidRDefault="00440D56" w:rsidP="007D1782">
      <w:pPr>
        <w:pStyle w:val="Obrazloitev"/>
      </w:pPr>
      <w:r w:rsidRPr="00440D56">
        <w:t>Določena je tudi možnost financiranja izvedbe ukrepov za povečanje energijske učinkovitosti, ki so predlagani v energetskem pregledu.</w:t>
      </w:r>
    </w:p>
    <w:p w:rsidR="008C0D10" w:rsidRPr="00440D56" w:rsidRDefault="008C0D10" w:rsidP="007D1782">
      <w:pPr>
        <w:pStyle w:val="Obrazloitev"/>
      </w:pPr>
    </w:p>
    <w:p w:rsidR="00440D56" w:rsidRPr="00F14776" w:rsidRDefault="00440D56" w:rsidP="00D97493">
      <w:pPr>
        <w:rPr>
          <w:rFonts w:cs="Arial"/>
          <w:b/>
        </w:rPr>
      </w:pPr>
    </w:p>
    <w:p w:rsidR="00D97493" w:rsidRPr="00A41C44" w:rsidRDefault="00D97493" w:rsidP="00391BB3">
      <w:pPr>
        <w:pStyle w:val="Naslov5"/>
      </w:pPr>
      <w:bookmarkStart w:id="1328" w:name="_Toc358722219"/>
      <w:r w:rsidRPr="00F14776">
        <w:t>člen</w:t>
      </w:r>
      <w:r w:rsidR="00A41C44">
        <w:br/>
      </w:r>
      <w:r w:rsidRPr="00A41C44">
        <w:t>(organ za izvedbo ukrepov v javnem sektorju)</w:t>
      </w:r>
      <w:bookmarkEnd w:id="1328"/>
    </w:p>
    <w:p w:rsidR="00D97493" w:rsidRPr="00F14776" w:rsidRDefault="00D97493" w:rsidP="00D97493">
      <w:pPr>
        <w:rPr>
          <w:rFonts w:cs="Arial"/>
        </w:rPr>
      </w:pPr>
    </w:p>
    <w:p w:rsidR="00D97493" w:rsidRDefault="00352099" w:rsidP="00D75562">
      <w:pPr>
        <w:rPr>
          <w:rFonts w:cs="Arial"/>
        </w:rPr>
      </w:pPr>
      <w:r>
        <w:rPr>
          <w:rFonts w:cs="Arial"/>
        </w:rPr>
        <w:t>O</w:t>
      </w:r>
      <w:r w:rsidR="00D97493" w:rsidRPr="00F14776">
        <w:rPr>
          <w:rFonts w:cs="Arial"/>
        </w:rPr>
        <w:t xml:space="preserve">rganizacije javnega sektorja, odgovorne za upravljanje svojih stavb, so odgovorni tudi za  vodenje in izvajanje ukrepov za izboljšanje energetske učinkovitosti za doseganje ciljev iz </w:t>
      </w:r>
      <w:r w:rsidR="00D97493" w:rsidRPr="00307492">
        <w:rPr>
          <w:rFonts w:cs="Arial"/>
        </w:rPr>
        <w:t xml:space="preserve">(cilji na področju učinkovite rabe energije) </w:t>
      </w:r>
      <w:r w:rsidR="00D97493" w:rsidRPr="00F14776">
        <w:rPr>
          <w:rFonts w:cs="Arial"/>
        </w:rPr>
        <w:t>člena tega zakona.</w:t>
      </w:r>
    </w:p>
    <w:p w:rsidR="00390B96" w:rsidRDefault="00390B96" w:rsidP="00D75562">
      <w:pPr>
        <w:rPr>
          <w:rFonts w:cs="Arial"/>
        </w:rPr>
      </w:pPr>
    </w:p>
    <w:p w:rsidR="00440D56" w:rsidRPr="00440D56" w:rsidRDefault="00440D56" w:rsidP="007D1782">
      <w:pPr>
        <w:pStyle w:val="Obrazloitev"/>
      </w:pPr>
      <w:r w:rsidRPr="00440D56">
        <w:rPr>
          <w:szCs w:val="24"/>
        </w:rPr>
        <w:t xml:space="preserve">Člen določa da so </w:t>
      </w:r>
      <w:r w:rsidRPr="00440D56">
        <w:t xml:space="preserve">organizacije javnega sektorja odgovorne tudi za  vodenje in izvajanje ukrepov za izboljšanje energetske učinkovitosti. </w:t>
      </w:r>
    </w:p>
    <w:p w:rsidR="00D97493" w:rsidRPr="00A41C44" w:rsidRDefault="00D97493">
      <w:pPr>
        <w:pStyle w:val="Naslov5"/>
      </w:pPr>
      <w:bookmarkStart w:id="1329" w:name="_Toc316047344"/>
      <w:bookmarkStart w:id="1330" w:name="_Toc316047345"/>
      <w:bookmarkStart w:id="1331" w:name="_Ref296342982"/>
      <w:bookmarkStart w:id="1332" w:name="_Toc358722220"/>
      <w:bookmarkEnd w:id="1329"/>
      <w:bookmarkEnd w:id="1330"/>
      <w:r w:rsidRPr="00F14776">
        <w:t>člen</w:t>
      </w:r>
      <w:r w:rsidR="00A41C44">
        <w:br/>
      </w:r>
      <w:r w:rsidRPr="00A41C44">
        <w:t>(dodatne zahteve za javni sektor)</w:t>
      </w:r>
      <w:bookmarkEnd w:id="1331"/>
      <w:bookmarkEnd w:id="1332"/>
    </w:p>
    <w:p w:rsidR="00D97493" w:rsidRPr="00F14776" w:rsidRDefault="00D97493" w:rsidP="00D97493">
      <w:pPr>
        <w:jc w:val="center"/>
        <w:rPr>
          <w:rFonts w:cs="Arial"/>
        </w:rPr>
      </w:pPr>
    </w:p>
    <w:p w:rsidR="00D97493" w:rsidRPr="00F14776" w:rsidRDefault="00D97493" w:rsidP="00D97493">
      <w:pPr>
        <w:rPr>
          <w:rFonts w:cs="Arial"/>
        </w:rPr>
      </w:pPr>
      <w:r w:rsidRPr="00F14776">
        <w:rPr>
          <w:rFonts w:cs="Arial"/>
        </w:rPr>
        <w:t xml:space="preserve">(1) Minister, pristojen za energijo, lahko predpiše obvezne ukrepe za povečanje energetske učinkovitosti obstoječih stavbah, ki jih uporabljajo organizacije javnega sektorja. </w:t>
      </w:r>
    </w:p>
    <w:p w:rsidR="00D97493" w:rsidRPr="00F14776" w:rsidRDefault="00D97493" w:rsidP="00D97493">
      <w:pPr>
        <w:rPr>
          <w:rFonts w:cs="Arial"/>
        </w:rPr>
      </w:pPr>
    </w:p>
    <w:p w:rsidR="00D97493" w:rsidRDefault="00D97493" w:rsidP="00D97493">
      <w:pPr>
        <w:rPr>
          <w:rFonts w:cs="Arial"/>
        </w:rPr>
      </w:pPr>
      <w:r w:rsidRPr="00F14776">
        <w:rPr>
          <w:rFonts w:cs="Arial"/>
        </w:rPr>
        <w:t>(2) V vseh stavbah, ki jih uporabljajo organizacije javnega sektorja, ki imajo radiatorski sistem centralnega ogrevanja, mora</w:t>
      </w:r>
      <w:r w:rsidR="003B2779">
        <w:rPr>
          <w:rFonts w:cs="Arial"/>
        </w:rPr>
        <w:t>jo</w:t>
      </w:r>
      <w:r w:rsidRPr="00F14776">
        <w:rPr>
          <w:rFonts w:cs="Arial"/>
        </w:rPr>
        <w:t xml:space="preserve"> biti na vs</w:t>
      </w:r>
      <w:r w:rsidR="003B2779">
        <w:rPr>
          <w:rFonts w:cs="Arial"/>
        </w:rPr>
        <w:t>e</w:t>
      </w:r>
      <w:r w:rsidRPr="00F14776">
        <w:rPr>
          <w:rFonts w:cs="Arial"/>
        </w:rPr>
        <w:t xml:space="preserve"> radiator</w:t>
      </w:r>
      <w:r w:rsidR="003B2779">
        <w:rPr>
          <w:rFonts w:cs="Arial"/>
        </w:rPr>
        <w:t>je</w:t>
      </w:r>
      <w:r w:rsidRPr="00F14776">
        <w:rPr>
          <w:rFonts w:cs="Arial"/>
        </w:rPr>
        <w:t xml:space="preserve"> nameščen</w:t>
      </w:r>
      <w:r w:rsidR="003B2779">
        <w:rPr>
          <w:rFonts w:cs="Arial"/>
        </w:rPr>
        <w:t>i</w:t>
      </w:r>
      <w:r w:rsidRPr="00F14776">
        <w:rPr>
          <w:rFonts w:cs="Arial"/>
        </w:rPr>
        <w:t xml:space="preserve"> termostatski ventil</w:t>
      </w:r>
      <w:r w:rsidR="003B2779">
        <w:rPr>
          <w:rFonts w:cs="Arial"/>
        </w:rPr>
        <w:t>i</w:t>
      </w:r>
      <w:r w:rsidRPr="00F14776">
        <w:rPr>
          <w:rFonts w:cs="Arial"/>
        </w:rPr>
        <w:t>.</w:t>
      </w:r>
    </w:p>
    <w:p w:rsidR="00440D56" w:rsidRDefault="00440D56" w:rsidP="00D97493">
      <w:pPr>
        <w:rPr>
          <w:rFonts w:cs="Arial"/>
        </w:rPr>
      </w:pPr>
    </w:p>
    <w:p w:rsidR="00440D56" w:rsidRPr="00440D56" w:rsidRDefault="00440D56" w:rsidP="007D1782">
      <w:pPr>
        <w:pStyle w:val="Obrazloitev"/>
        <w:rPr>
          <w:rFonts w:ascii="Calibri" w:hAnsi="Calibri"/>
          <w:sz w:val="22"/>
        </w:rPr>
      </w:pPr>
      <w:r w:rsidRPr="00440D56">
        <w:rPr>
          <w:szCs w:val="24"/>
        </w:rPr>
        <w:t xml:space="preserve">Člen določa posebne zahteve za povečanje energijske učinkovitosti za </w:t>
      </w:r>
      <w:r w:rsidRPr="00440D56">
        <w:t>obstoječe stavbe, ki jih uporabljajo organizacije javnega sektorja. Člen določa obvezne termostatske ventile in daje pravno podlago, da minister lahko predpiše tudi druge obvezne ukrepe za povečanje energijske učinkovitosti.</w:t>
      </w:r>
    </w:p>
    <w:p w:rsidR="00440D56" w:rsidRDefault="00440D56" w:rsidP="00D97493">
      <w:pPr>
        <w:rPr>
          <w:rFonts w:cs="Arial"/>
        </w:rPr>
      </w:pPr>
    </w:p>
    <w:p w:rsidR="00440D56" w:rsidRPr="00F14776" w:rsidRDefault="00440D56" w:rsidP="00D97493">
      <w:pPr>
        <w:rPr>
          <w:rFonts w:cs="Arial"/>
        </w:rPr>
      </w:pPr>
    </w:p>
    <w:p w:rsidR="00D97493" w:rsidRPr="00A41C44" w:rsidRDefault="00D97493" w:rsidP="00391BB3">
      <w:pPr>
        <w:pStyle w:val="Naslov5"/>
      </w:pPr>
      <w:bookmarkStart w:id="1333" w:name="_Toc358722221"/>
      <w:r w:rsidRPr="00F14776">
        <w:t>člen</w:t>
      </w:r>
      <w:r w:rsidR="00A41C44">
        <w:br/>
      </w:r>
      <w:r w:rsidRPr="00A41C44">
        <w:t>(obvezno merjenje plina na nivoju stavbe)</w:t>
      </w:r>
      <w:bookmarkEnd w:id="1333"/>
    </w:p>
    <w:p w:rsidR="00D97493" w:rsidRPr="00F14776" w:rsidRDefault="00D97493" w:rsidP="00D97493">
      <w:pPr>
        <w:rPr>
          <w:rFonts w:cs="Arial"/>
        </w:rPr>
      </w:pPr>
      <w:r w:rsidRPr="00F14776">
        <w:rPr>
          <w:rFonts w:cs="Arial"/>
        </w:rPr>
        <w:br/>
        <w:t>(1) Če se več stavb, ki jih uporabljajo organizacije javnega sektorja, oskrbuje s plinom iz enega prevzemno predajnega mesta, mora lastnik zagotoviti merjenje porabe plina za vsako stavbo posebej.</w:t>
      </w:r>
    </w:p>
    <w:p w:rsidR="00D97493" w:rsidRPr="00F14776" w:rsidRDefault="00D97493" w:rsidP="00D97493">
      <w:pPr>
        <w:rPr>
          <w:rFonts w:cs="Arial"/>
        </w:rPr>
      </w:pPr>
    </w:p>
    <w:p w:rsidR="00D97493" w:rsidRDefault="00D97493" w:rsidP="00D97493">
      <w:pPr>
        <w:rPr>
          <w:rFonts w:cs="Arial"/>
        </w:rPr>
      </w:pPr>
      <w:r w:rsidRPr="00F14776">
        <w:rPr>
          <w:rFonts w:cs="Arial"/>
        </w:rPr>
        <w:t>(2) Določba prvega člena ne velja za stavbe z uporabno površino, manjšo od 50 kvadratnih metrov.</w:t>
      </w:r>
    </w:p>
    <w:p w:rsidR="00390B96" w:rsidRDefault="00390B96" w:rsidP="00D97493">
      <w:pPr>
        <w:rPr>
          <w:rFonts w:cs="Arial"/>
        </w:rPr>
      </w:pPr>
    </w:p>
    <w:p w:rsidR="00390B96" w:rsidRPr="00390B96" w:rsidRDefault="00390B96" w:rsidP="007D1782">
      <w:pPr>
        <w:pStyle w:val="Obrazloitev"/>
      </w:pPr>
    </w:p>
    <w:p w:rsidR="00390B96" w:rsidRPr="00390B96" w:rsidRDefault="00390B96" w:rsidP="007D1782">
      <w:pPr>
        <w:pStyle w:val="Obrazloitev"/>
      </w:pPr>
      <w:r w:rsidRPr="00390B96">
        <w:t>Merjenje porabe plina za vsako stavbo omogoča spremljanje porabe za vsako stavbo, kar je predpogoj za učinkovito energetsko knjigovodstvo. Če so podatki o portabi agregirani za več stavb skupaj, ne omogočajo pregleda nad porabo.</w:t>
      </w:r>
    </w:p>
    <w:p w:rsidR="00390B96" w:rsidRPr="00F14776" w:rsidRDefault="00390B96" w:rsidP="00D97493">
      <w:pPr>
        <w:rPr>
          <w:rFonts w:cs="Arial"/>
        </w:rPr>
      </w:pPr>
    </w:p>
    <w:p w:rsidR="00D97493" w:rsidRPr="00A41C44" w:rsidRDefault="00D97493" w:rsidP="00391BB3">
      <w:pPr>
        <w:pStyle w:val="Naslov5"/>
      </w:pPr>
      <w:bookmarkStart w:id="1334" w:name="_Toc358722222"/>
      <w:r w:rsidRPr="00F14776">
        <w:t>člen</w:t>
      </w:r>
      <w:r w:rsidR="00A41C44">
        <w:br/>
      </w:r>
      <w:r w:rsidRPr="00A41C44">
        <w:t>(obvezno merjenje električne energije na nivoju stavbe)</w:t>
      </w:r>
      <w:bookmarkEnd w:id="1334"/>
    </w:p>
    <w:p w:rsidR="00D97493" w:rsidRPr="00F14776" w:rsidRDefault="00D97493" w:rsidP="00D97493">
      <w:pPr>
        <w:rPr>
          <w:rFonts w:cs="Arial"/>
        </w:rPr>
      </w:pPr>
      <w:r w:rsidRPr="00F14776">
        <w:rPr>
          <w:rFonts w:cs="Arial"/>
        </w:rPr>
        <w:br/>
        <w:t>(1) Če se več stavb, ki jih uporabljajo organizacije javnega sektorja, oskrbuje z električno energijo iz enega prevzemno predajnega mesta, mora lastnik zagotoviti merjenje porabe električne energije za vsako stavbo posebej.</w:t>
      </w:r>
    </w:p>
    <w:p w:rsidR="00D97493" w:rsidRPr="00F14776" w:rsidRDefault="00D97493" w:rsidP="00D97493">
      <w:pPr>
        <w:rPr>
          <w:rFonts w:cs="Arial"/>
        </w:rPr>
      </w:pPr>
    </w:p>
    <w:p w:rsidR="00D97493" w:rsidRDefault="00D97493" w:rsidP="00D97493">
      <w:pPr>
        <w:rPr>
          <w:rFonts w:cs="Arial"/>
        </w:rPr>
      </w:pPr>
      <w:r w:rsidRPr="00F14776">
        <w:rPr>
          <w:rFonts w:cs="Arial"/>
        </w:rPr>
        <w:t>(2) Določba prvega člena ne velja za stavbe z uporabno površino, manjšo od 50 kvadratnih metrov.</w:t>
      </w:r>
    </w:p>
    <w:p w:rsidR="00390B96" w:rsidRDefault="00390B96" w:rsidP="00D97493">
      <w:pPr>
        <w:rPr>
          <w:rFonts w:cs="Arial"/>
        </w:rPr>
      </w:pPr>
    </w:p>
    <w:p w:rsidR="00390B96" w:rsidRPr="00390B96" w:rsidRDefault="00390B96" w:rsidP="007D1782">
      <w:pPr>
        <w:pStyle w:val="Obrazloitev"/>
      </w:pPr>
    </w:p>
    <w:p w:rsidR="00390B96" w:rsidRPr="00390B96" w:rsidRDefault="00390B96" w:rsidP="007D1782">
      <w:pPr>
        <w:pStyle w:val="Obrazloitev"/>
      </w:pPr>
      <w:r w:rsidRPr="00390B96">
        <w:t>Merjenje porabe električne energije za vsako stavbo omogoča spremljanje porabe za vsako stavbo, kar je predpogoj za učinkovito energetsko knjigovodstvo. Če so podatki o portabi agregirani za več stavb skupaj, ne omogočajo pregleda nad porabo.</w:t>
      </w:r>
    </w:p>
    <w:p w:rsidR="00390B96" w:rsidRPr="00F14776" w:rsidRDefault="00390B96" w:rsidP="00D97493">
      <w:pPr>
        <w:rPr>
          <w:rFonts w:cs="Arial"/>
        </w:rPr>
      </w:pPr>
    </w:p>
    <w:p w:rsidR="00D97493" w:rsidRPr="00F14776" w:rsidRDefault="00D97493" w:rsidP="00D97493">
      <w:pPr>
        <w:rPr>
          <w:rFonts w:cs="Arial"/>
        </w:rPr>
      </w:pPr>
    </w:p>
    <w:p w:rsidR="00D97493" w:rsidRPr="00EC7B24" w:rsidRDefault="00BC3C64" w:rsidP="001E2586">
      <w:pPr>
        <w:pStyle w:val="Naslov4"/>
        <w:rPr>
          <w:b w:val="0"/>
          <w:sz w:val="24"/>
          <w:szCs w:val="24"/>
        </w:rPr>
      </w:pPr>
      <w:bookmarkStart w:id="1335" w:name="_Toc358722223"/>
      <w:r w:rsidRPr="00EC7B24">
        <w:rPr>
          <w:b w:val="0"/>
          <w:sz w:val="24"/>
          <w:szCs w:val="24"/>
        </w:rPr>
        <w:t xml:space="preserve">V. </w:t>
      </w:r>
      <w:r w:rsidR="00D97493" w:rsidRPr="00EC7B24">
        <w:rPr>
          <w:b w:val="0"/>
          <w:sz w:val="24"/>
          <w:szCs w:val="24"/>
        </w:rPr>
        <w:t>Informiranje, ozaveščanje, usposabljanje</w:t>
      </w:r>
      <w:bookmarkEnd w:id="1335"/>
    </w:p>
    <w:p w:rsidR="00D97493" w:rsidRPr="00F14776" w:rsidRDefault="00D97493" w:rsidP="00D97493">
      <w:pPr>
        <w:rPr>
          <w:rFonts w:cs="Arial"/>
        </w:rPr>
      </w:pPr>
    </w:p>
    <w:p w:rsidR="00D97493" w:rsidRPr="00A41C44" w:rsidRDefault="00D97493" w:rsidP="00391BB3">
      <w:pPr>
        <w:pStyle w:val="Naslov5"/>
      </w:pPr>
      <w:bookmarkStart w:id="1336" w:name="_Toc358722224"/>
      <w:r w:rsidRPr="00F14776">
        <w:t>člen</w:t>
      </w:r>
      <w:r w:rsidR="00A41C44">
        <w:br/>
      </w:r>
      <w:r w:rsidRPr="00A41C44">
        <w:t>(splošno informiranje, ozaveščanje in usposabljanje)</w:t>
      </w:r>
      <w:bookmarkEnd w:id="1336"/>
    </w:p>
    <w:p w:rsidR="00D97493" w:rsidRPr="00F14776" w:rsidRDefault="00D97493" w:rsidP="00D97493">
      <w:pPr>
        <w:rPr>
          <w:rFonts w:cs="Arial"/>
        </w:rPr>
      </w:pPr>
    </w:p>
    <w:p w:rsidR="003D3F8A" w:rsidRPr="007D1782" w:rsidRDefault="00211AA1" w:rsidP="003D3F8A">
      <w:r>
        <w:t xml:space="preserve">(1) </w:t>
      </w:r>
      <w:r w:rsidR="003D3F8A" w:rsidRPr="007D1782">
        <w:t xml:space="preserve">Center za podpore pripravlja in izvaja programe za informiranje, ozaveščanje in usposabljanje različnih ciljnih skupin o koristih in praktičnih vidikih razvoja in uporabe tehnologij za učinkovito rabo energije in za uporabo obnovljivih virov. </w:t>
      </w:r>
    </w:p>
    <w:p w:rsidR="003D3F8A" w:rsidRPr="007D1782" w:rsidRDefault="003D3F8A" w:rsidP="003D3F8A"/>
    <w:p w:rsidR="003D3F8A" w:rsidRPr="007D1782" w:rsidRDefault="00211AA1" w:rsidP="003D3F8A">
      <w:r>
        <w:t xml:space="preserve">(2) </w:t>
      </w:r>
      <w:r w:rsidR="003D3F8A" w:rsidRPr="007D1782">
        <w:t>Pri pripravi in izvedbi programov iz prejšnjega  odstavka, ki se nanašajo na lokalne skupnosti, center za podpore sodeluje z organi lokalne skupnosti, ki so pristojni za učinkovito rabo energije in obnovljive vire energije.</w:t>
      </w:r>
    </w:p>
    <w:p w:rsidR="003D3F8A" w:rsidRPr="007D1782" w:rsidRDefault="003D3F8A" w:rsidP="003D3F8A"/>
    <w:p w:rsidR="003D3F8A" w:rsidRPr="007D1782" w:rsidRDefault="00211AA1" w:rsidP="003D3F8A">
      <w:r>
        <w:t xml:space="preserve">(3) </w:t>
      </w:r>
      <w:r w:rsidR="003D3F8A" w:rsidRPr="007D1782">
        <w:t xml:space="preserve">Center za podpore na svetovnem spletu objavi informacije o učinkoviti rabi energije in obnovljivih virih energije za različne kategorije oseb, in sicer: </w:t>
      </w:r>
    </w:p>
    <w:p w:rsidR="003D3F8A" w:rsidRPr="007D1782" w:rsidRDefault="003D3F8A" w:rsidP="00C750BF">
      <w:pPr>
        <w:numPr>
          <w:ilvl w:val="0"/>
          <w:numId w:val="126"/>
        </w:numPr>
      </w:pPr>
      <w:r w:rsidRPr="007D1782">
        <w:t>informacije o  neto koristih, stroških ter energetski učinkovitosti naprav in sistemov za ogrevanje, hlajenje in proizvodnjo  električne energije iz obnovljivih virov,</w:t>
      </w:r>
    </w:p>
    <w:p w:rsidR="003D3F8A" w:rsidRPr="007D1782" w:rsidRDefault="003D3F8A" w:rsidP="00C750BF">
      <w:pPr>
        <w:numPr>
          <w:ilvl w:val="0"/>
          <w:numId w:val="126"/>
        </w:numPr>
      </w:pPr>
      <w:r w:rsidRPr="007D1782">
        <w:t>informacije o programih podpore za ukrepe energijske učinkovitosti in obnovljivih virov energije,</w:t>
      </w:r>
    </w:p>
    <w:p w:rsidR="003D3F8A" w:rsidRPr="007D1782" w:rsidRDefault="003D3F8A" w:rsidP="00C750BF">
      <w:pPr>
        <w:numPr>
          <w:ilvl w:val="0"/>
          <w:numId w:val="126"/>
        </w:numPr>
      </w:pPr>
      <w:r w:rsidRPr="007D1782">
        <w:t xml:space="preserve">informacije o sistemih certificiranja oziroma inštalaterjih energetskih naprav za uporabo obnovljivih virov iz 7. b </w:t>
      </w:r>
      <w:r w:rsidR="005150F4">
        <w:t xml:space="preserve"> </w:t>
      </w:r>
      <w:r w:rsidRPr="007D1782">
        <w:t>člena tega zakona in seznam certificiranih inštalaterjev,</w:t>
      </w:r>
    </w:p>
    <w:p w:rsidR="00352099" w:rsidRDefault="003D3F8A" w:rsidP="00C750BF">
      <w:pPr>
        <w:numPr>
          <w:ilvl w:val="0"/>
          <w:numId w:val="126"/>
        </w:numPr>
      </w:pPr>
      <w:r w:rsidRPr="007D1782">
        <w:t>smernice za najboljšo kombinacijo obnovljivih virov energije, tehnologije z visokim izkoristkom ter daljinskega ogrevanja in hlajenja pri načrtovanju, projektiranju, gradnji in prenovi poslovnih, industrijskih in stanovanjskih območij,</w:t>
      </w:r>
      <w:r w:rsidR="00352099" w:rsidRPr="00352099">
        <w:t xml:space="preserve"> </w:t>
      </w:r>
    </w:p>
    <w:p w:rsidR="00352099" w:rsidRPr="00352099" w:rsidRDefault="00352099" w:rsidP="00C750BF">
      <w:pPr>
        <w:numPr>
          <w:ilvl w:val="0"/>
          <w:numId w:val="126"/>
        </w:numPr>
      </w:pPr>
      <w:r w:rsidRPr="00352099">
        <w:t>informacije o razpoložljivosti in okoljskih prednostih različnih obnovljivih virov energije namenjenih uporabi v prometu</w:t>
      </w:r>
    </w:p>
    <w:p w:rsidR="00352099" w:rsidRPr="00352099" w:rsidRDefault="00352099" w:rsidP="00C750BF">
      <w:pPr>
        <w:numPr>
          <w:ilvl w:val="0"/>
          <w:numId w:val="126"/>
        </w:numPr>
      </w:pPr>
      <w:r w:rsidRPr="00352099">
        <w:t>informacije o razpoložljivih mehanizmih za povečanej energetske učinkovitosti,</w:t>
      </w:r>
    </w:p>
    <w:p w:rsidR="003D3F8A" w:rsidRPr="007D1782" w:rsidRDefault="00352099" w:rsidP="00C750BF">
      <w:pPr>
        <w:numPr>
          <w:ilvl w:val="0"/>
          <w:numId w:val="126"/>
        </w:numPr>
      </w:pPr>
      <w:r w:rsidRPr="00352099">
        <w:t>informacije o finančnih in pravnih okvirih za izvajanje ukrpeov za povečanje energetske učinkovitosti</w:t>
      </w:r>
    </w:p>
    <w:p w:rsidR="003D3F8A" w:rsidRPr="007D1782" w:rsidRDefault="003D3F8A" w:rsidP="00C750BF">
      <w:pPr>
        <w:numPr>
          <w:ilvl w:val="0"/>
          <w:numId w:val="126"/>
        </w:numPr>
      </w:pPr>
      <w:r w:rsidRPr="007D1782">
        <w:t>informacije o razpoložljivosti in okoljskih prednostih različnih obnovljivih virov energije namenjenih uporabi v prometu.</w:t>
      </w:r>
    </w:p>
    <w:p w:rsidR="003D3F8A" w:rsidRPr="007D1782" w:rsidRDefault="003D3F8A" w:rsidP="003D3F8A"/>
    <w:p w:rsidR="00352099" w:rsidRDefault="00211AA1" w:rsidP="00352099">
      <w:r>
        <w:t xml:space="preserve">(4) </w:t>
      </w:r>
      <w:r w:rsidR="003D3F8A" w:rsidRPr="007D1782">
        <w:t xml:space="preserve">Center za podpore objavi geografski prikaz potencialov za uporabo obnovljivih virov energije in podatke o prejemnikih subvencij za projekte za povečanje učinkovitosti rabe energije in za uporabo obnovljivih virov energije, ki vključujejo ime oziroma firmo prejemnika, naslov prejemnika ter vrsto in velikost financiranega projekta. </w:t>
      </w:r>
    </w:p>
    <w:p w:rsidR="00352099" w:rsidRDefault="00352099" w:rsidP="00352099"/>
    <w:p w:rsidR="00352099" w:rsidRPr="00352099" w:rsidRDefault="00352099" w:rsidP="00352099">
      <w:r w:rsidRPr="00352099">
        <w:t>(5) Ne glede na določbe tega člena, lahko informacije o ukr</w:t>
      </w:r>
      <w:r>
        <w:t>e</w:t>
      </w:r>
      <w:r w:rsidRPr="00352099">
        <w:t>pih za povečanje energijske učinkovitosti in uporabe obnovljivh virov energije porabnikom energije nudijo vsi udeleženci na trgu, vključno z dobaviteli energije in izvajalci energetskih storitev.</w:t>
      </w:r>
    </w:p>
    <w:p w:rsidR="003D3F8A" w:rsidRPr="007D1782" w:rsidRDefault="003D3F8A" w:rsidP="003D3F8A"/>
    <w:p w:rsidR="003D3F8A" w:rsidRDefault="003D3F8A" w:rsidP="003D3F8A">
      <w:pPr>
        <w:rPr>
          <w:color w:val="1F497D"/>
        </w:rPr>
      </w:pPr>
    </w:p>
    <w:p w:rsidR="003D3F8A" w:rsidRDefault="003D3F8A" w:rsidP="00D75562">
      <w:pPr>
        <w:autoSpaceDE w:val="0"/>
        <w:autoSpaceDN w:val="0"/>
        <w:adjustRightInd w:val="0"/>
        <w:rPr>
          <w:rFonts w:cs="Arial"/>
          <w:color w:val="221E1F"/>
        </w:rPr>
      </w:pPr>
    </w:p>
    <w:p w:rsidR="003D3F8A" w:rsidRPr="003D3F8A" w:rsidRDefault="003D3F8A" w:rsidP="007D1782">
      <w:pPr>
        <w:pStyle w:val="Obrazloitev"/>
      </w:pPr>
      <w:r w:rsidRPr="003D3F8A">
        <w:t>Člen določa naloge na področju informiranja in ozaveščanja  ter usposabljanja različnih ciljnih skupin o učinkoviti rabi energije in obnovljivih virih energije. Člen za izvajanje teh nalog določa center za podpore, ki je notranja organizacijska enota Borzen-a.</w:t>
      </w:r>
    </w:p>
    <w:p w:rsidR="00352099" w:rsidRPr="00352099" w:rsidRDefault="00352099" w:rsidP="00352099">
      <w:pPr>
        <w:pStyle w:val="Obrazloitev"/>
      </w:pPr>
      <w:r w:rsidRPr="00352099">
        <w:t>Člen prenaša določbe člena 14 Direktive 2009/28/ES in prvega odstavka člena 17 direktive</w:t>
      </w:r>
      <w:r>
        <w:t xml:space="preserve"> </w:t>
      </w:r>
      <w:r w:rsidRPr="00352099">
        <w:t>2012/27/EU.</w:t>
      </w:r>
    </w:p>
    <w:p w:rsidR="00352099" w:rsidRPr="00352099" w:rsidRDefault="00352099" w:rsidP="00352099">
      <w:pPr>
        <w:pStyle w:val="Obrazloitev"/>
      </w:pPr>
    </w:p>
    <w:p w:rsidR="00352099" w:rsidRPr="00352099" w:rsidRDefault="00352099" w:rsidP="00352099">
      <w:pPr>
        <w:pStyle w:val="Obrazloitev"/>
      </w:pPr>
      <w:r w:rsidRPr="00352099">
        <w:t>Drugi odstavek prenaša določbe četrtega odstavka člena 17 direktive</w:t>
      </w:r>
      <w:r>
        <w:t xml:space="preserve"> </w:t>
      </w:r>
      <w:r w:rsidRPr="00352099">
        <w:t>2012/27/EU.</w:t>
      </w:r>
    </w:p>
    <w:p w:rsidR="00352099" w:rsidRPr="00352099" w:rsidRDefault="00352099" w:rsidP="00352099">
      <w:pPr>
        <w:pStyle w:val="Obrazloitev"/>
      </w:pPr>
    </w:p>
    <w:p w:rsidR="00352099" w:rsidRPr="00352099" w:rsidRDefault="00352099" w:rsidP="00352099">
      <w:pPr>
        <w:pStyle w:val="Obrazloitev"/>
      </w:pPr>
      <w:r w:rsidRPr="00352099">
        <w:t>Peti odstavek prenaša določbe drugega odstavka člena 17 direktive</w:t>
      </w:r>
      <w:r>
        <w:t xml:space="preserve"> </w:t>
      </w:r>
      <w:r w:rsidRPr="00352099">
        <w:t>2012/27/EU.</w:t>
      </w:r>
    </w:p>
    <w:p w:rsidR="003D3F8A" w:rsidRPr="003D3F8A" w:rsidRDefault="003D3F8A" w:rsidP="007D1782">
      <w:pPr>
        <w:pStyle w:val="Obrazloitev"/>
      </w:pPr>
    </w:p>
    <w:p w:rsidR="003D3F8A" w:rsidRPr="003D3F8A" w:rsidRDefault="003D3F8A" w:rsidP="007D1782">
      <w:pPr>
        <w:pStyle w:val="Obrazloitev"/>
      </w:pPr>
    </w:p>
    <w:p w:rsidR="003D3F8A" w:rsidRPr="003D3F8A" w:rsidRDefault="003D3F8A" w:rsidP="007D1782">
      <w:pPr>
        <w:pStyle w:val="Obrazloitev"/>
      </w:pPr>
    </w:p>
    <w:p w:rsidR="00D97493" w:rsidRPr="00A41C44" w:rsidRDefault="00D97493" w:rsidP="00391BB3">
      <w:pPr>
        <w:pStyle w:val="Naslov5"/>
      </w:pPr>
      <w:bookmarkStart w:id="1337" w:name="_Toc358722225"/>
      <w:r w:rsidRPr="00F14776">
        <w:t>člen</w:t>
      </w:r>
      <w:r w:rsidR="00A41C44">
        <w:br/>
      </w:r>
      <w:r w:rsidRPr="00A41C44">
        <w:t>(energetsko svetovanje za občane)</w:t>
      </w:r>
      <w:bookmarkEnd w:id="1337"/>
    </w:p>
    <w:p w:rsidR="00D97493" w:rsidRPr="00F14776" w:rsidRDefault="00D97493" w:rsidP="00D97493">
      <w:pPr>
        <w:rPr>
          <w:rFonts w:cs="Arial"/>
        </w:rPr>
      </w:pPr>
    </w:p>
    <w:p w:rsidR="00D97493" w:rsidRPr="00F14776" w:rsidRDefault="00D97493" w:rsidP="00D97493">
      <w:pPr>
        <w:rPr>
          <w:rFonts w:cs="Arial"/>
        </w:rPr>
      </w:pPr>
      <w:r w:rsidRPr="00F14776">
        <w:rPr>
          <w:rFonts w:cs="Arial"/>
        </w:rPr>
        <w:t>(1) Energetsko svetovanje za učinkovito rabo energije v široki rabi se organizira z mrežo energetsko-svetovalnih pisarn.</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(2) </w:t>
      </w:r>
      <w:r w:rsidR="003D3F8A">
        <w:rPr>
          <w:rFonts w:cs="Arial"/>
        </w:rPr>
        <w:t>Eko sklad</w:t>
      </w:r>
      <w:r w:rsidRPr="00F14776">
        <w:rPr>
          <w:rFonts w:cs="Arial"/>
        </w:rPr>
        <w:t xml:space="preserve"> organizira</w:t>
      </w:r>
      <w:r>
        <w:rPr>
          <w:rFonts w:cs="Arial"/>
        </w:rPr>
        <w:t xml:space="preserve"> in </w:t>
      </w:r>
      <w:r w:rsidRPr="00F14776">
        <w:rPr>
          <w:rFonts w:cs="Arial"/>
        </w:rPr>
        <w:t>vodi svetovanj</w:t>
      </w:r>
      <w:r>
        <w:rPr>
          <w:rFonts w:cs="Arial"/>
        </w:rPr>
        <w:t>e</w:t>
      </w:r>
      <w:r w:rsidRPr="00F14776">
        <w:rPr>
          <w:rFonts w:cs="Arial"/>
        </w:rPr>
        <w:t xml:space="preserve"> iz prvega odstavka tega člena.</w:t>
      </w:r>
    </w:p>
    <w:p w:rsidR="00D97493" w:rsidRPr="00F14776" w:rsidRDefault="00D97493" w:rsidP="00D97493">
      <w:pPr>
        <w:rPr>
          <w:rFonts w:cs="Arial"/>
        </w:rPr>
      </w:pPr>
      <w:r w:rsidRPr="00F14776">
        <w:rPr>
          <w:rFonts w:cs="Arial"/>
        </w:rPr>
        <w:t xml:space="preserve"> </w:t>
      </w:r>
    </w:p>
    <w:p w:rsidR="00D97493" w:rsidRPr="00F14776" w:rsidRDefault="00D97493" w:rsidP="00D97493">
      <w:pPr>
        <w:rPr>
          <w:rFonts w:cs="Arial"/>
        </w:rPr>
      </w:pPr>
      <w:r w:rsidRPr="00F14776">
        <w:rPr>
          <w:rFonts w:cs="Arial"/>
        </w:rPr>
        <w:t xml:space="preserve">(3) </w:t>
      </w:r>
      <w:r w:rsidR="003D3F8A">
        <w:rPr>
          <w:rFonts w:cs="Arial"/>
        </w:rPr>
        <w:t>Eko sklad</w:t>
      </w:r>
      <w:r w:rsidRPr="00F14776">
        <w:rPr>
          <w:rFonts w:cs="Arial"/>
        </w:rPr>
        <w:t xml:space="preserve"> organizira mrežo energetsko-svetovalnih pisarn v sodelovanju z zainteresiranimi lokalnimi skupnostmi.</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(4) Program dejavnosti izobraževanja, informiranja in svetovanja za področje stavb in gospodinjstev poleg podajanja nasvetov lahko vsebuje pripravo in uporabo promocijskih, informacijskih gradiv ter drugih navodil, pripomočkov in orodij za ta namen. </w:t>
      </w:r>
    </w:p>
    <w:p w:rsidR="00D97493" w:rsidRPr="00F14776" w:rsidRDefault="00D97493" w:rsidP="00D97493">
      <w:pPr>
        <w:rPr>
          <w:rFonts w:cs="Arial"/>
        </w:rPr>
      </w:pPr>
    </w:p>
    <w:p w:rsidR="00352099" w:rsidRPr="00352099" w:rsidRDefault="00352099" w:rsidP="00352099">
      <w:pPr>
        <w:rPr>
          <w:rFonts w:cs="Arial"/>
        </w:rPr>
      </w:pPr>
      <w:r w:rsidRPr="00352099">
        <w:rPr>
          <w:rFonts w:cs="Arial"/>
        </w:rPr>
        <w:t>(5) Energetsko svetovanje za občane se financira iz proračuna RS.</w:t>
      </w:r>
    </w:p>
    <w:p w:rsidR="003D3F8A" w:rsidRDefault="003D3F8A" w:rsidP="003D3F8A">
      <w:pPr>
        <w:rPr>
          <w:rFonts w:cs="Arial"/>
        </w:rPr>
      </w:pPr>
    </w:p>
    <w:p w:rsidR="00352099" w:rsidRPr="00352099" w:rsidRDefault="003D3F8A" w:rsidP="00352099">
      <w:pPr>
        <w:pStyle w:val="Obrazloitev"/>
      </w:pPr>
      <w:r w:rsidRPr="003D3F8A">
        <w:t>Člen določa način organiziranja, izvajanja in financiranja energetskega svetovanaj za občane, ki ga izvaja Eko sklad.</w:t>
      </w:r>
      <w:r w:rsidR="00BC0259" w:rsidRPr="00BC0259">
        <w:t xml:space="preserve"> </w:t>
      </w:r>
      <w:r w:rsidR="00352099" w:rsidRPr="00352099">
        <w:t>Člen prenaša določbe tretjega odstavka člena 8 Direktive 2012/27/ES.</w:t>
      </w:r>
    </w:p>
    <w:p w:rsidR="003D3F8A" w:rsidRDefault="003D3F8A" w:rsidP="007D1782">
      <w:pPr>
        <w:pStyle w:val="Obrazloitev"/>
      </w:pPr>
    </w:p>
    <w:p w:rsidR="003D3F8A" w:rsidRPr="003D3F8A" w:rsidRDefault="003D3F8A" w:rsidP="007D1782">
      <w:pPr>
        <w:pStyle w:val="Obrazloitev"/>
      </w:pPr>
    </w:p>
    <w:p w:rsidR="00D97493" w:rsidRPr="00A41C44" w:rsidRDefault="00D97493">
      <w:pPr>
        <w:pStyle w:val="Naslov5"/>
      </w:pPr>
      <w:bookmarkStart w:id="1338" w:name="_Toc358722226"/>
      <w:r w:rsidRPr="00F14776">
        <w:t>člen</w:t>
      </w:r>
      <w:r w:rsidR="00A41C44">
        <w:br/>
      </w:r>
      <w:r w:rsidRPr="00A41C44">
        <w:t>(izvajalci energetskega svetovanja za občane)</w:t>
      </w:r>
      <w:bookmarkEnd w:id="1338"/>
    </w:p>
    <w:p w:rsidR="00D97493" w:rsidRPr="00F14776" w:rsidRDefault="00D97493" w:rsidP="00D97493">
      <w:pPr>
        <w:rPr>
          <w:rFonts w:cs="Arial"/>
        </w:rPr>
      </w:pPr>
    </w:p>
    <w:p w:rsidR="00D97493" w:rsidRDefault="00352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(1) </w:t>
      </w:r>
      <w:r w:rsidR="00D97493" w:rsidRPr="00F14776">
        <w:rPr>
          <w:rFonts w:cs="Arial"/>
        </w:rPr>
        <w:t xml:space="preserve">Dejavnost informiranja in svetovanja za področje stavb in gospodinjstev opravljajo neodvisni strokovnjaki posamezniki, ki imajo veljavno licenco </w:t>
      </w:r>
      <w:r w:rsidR="003B2779">
        <w:rPr>
          <w:rFonts w:cs="Arial"/>
        </w:rPr>
        <w:t xml:space="preserve">neodvisnega strokovnjaka </w:t>
      </w:r>
      <w:r w:rsidR="00D97493" w:rsidRPr="00F14776">
        <w:rPr>
          <w:rFonts w:cs="Arial"/>
        </w:rPr>
        <w:t>za</w:t>
      </w:r>
      <w:r w:rsidR="003B2779">
        <w:rPr>
          <w:rFonts w:cs="Arial"/>
        </w:rPr>
        <w:t xml:space="preserve"> izdelavo energetskih izkaznic iz </w:t>
      </w:r>
      <w:r w:rsidR="005150F4">
        <w:rPr>
          <w:rFonts w:cs="Arial"/>
        </w:rPr>
        <w:t xml:space="preserve"> </w:t>
      </w:r>
      <w:r w:rsidR="002143F0">
        <w:rPr>
          <w:rFonts w:cs="Arial"/>
        </w:rPr>
        <w:fldChar w:fldCharType="begin"/>
      </w:r>
      <w:r w:rsidR="005150F4">
        <w:rPr>
          <w:rFonts w:cs="Arial"/>
        </w:rPr>
        <w:instrText xml:space="preserve"> REF _Ref296000008 \r \h </w:instrText>
      </w:r>
      <w:r w:rsidR="002143F0">
        <w:rPr>
          <w:rFonts w:cs="Arial"/>
        </w:rPr>
      </w:r>
      <w:r w:rsidR="002143F0">
        <w:rPr>
          <w:rFonts w:cs="Arial"/>
        </w:rPr>
        <w:fldChar w:fldCharType="separate"/>
      </w:r>
      <w:r w:rsidR="00AD6E8B">
        <w:rPr>
          <w:rFonts w:cs="Arial"/>
        </w:rPr>
        <w:t>327</w:t>
      </w:r>
      <w:r w:rsidR="002143F0">
        <w:rPr>
          <w:rFonts w:cs="Arial"/>
        </w:rPr>
        <w:fldChar w:fldCharType="end"/>
      </w:r>
      <w:r w:rsidR="005150F4">
        <w:rPr>
          <w:rFonts w:cs="Arial"/>
        </w:rPr>
        <w:t xml:space="preserve">. </w:t>
      </w:r>
      <w:r w:rsidR="003B2779">
        <w:rPr>
          <w:rFonts w:cs="Arial"/>
        </w:rPr>
        <w:t>člena</w:t>
      </w:r>
      <w:r>
        <w:rPr>
          <w:rFonts w:cs="Arial"/>
        </w:rPr>
        <w:t>.</w:t>
      </w:r>
    </w:p>
    <w:p w:rsidR="00352099" w:rsidRDefault="00352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352099" w:rsidRPr="00352099" w:rsidRDefault="00352099" w:rsidP="00352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52099">
        <w:rPr>
          <w:rFonts w:cs="Arial"/>
        </w:rPr>
        <w:t>(2) V okviru izvajanja energetskega svetovanja iz prejšnjega člena se organizira tudi redno dodatno strokovno usposabljanje za izvajalce energetskega svetovanja.</w:t>
      </w:r>
    </w:p>
    <w:p w:rsidR="00352099" w:rsidRDefault="00352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p>
    <w:p w:rsidR="003641C3" w:rsidRDefault="003641C3" w:rsidP="00D7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rPr>
      </w:pPr>
    </w:p>
    <w:p w:rsidR="00352099" w:rsidRDefault="003641C3" w:rsidP="00352099">
      <w:pPr>
        <w:pStyle w:val="Obrazloitev"/>
        <w:rPr>
          <w:color w:val="C0504D" w:themeColor="accent2"/>
        </w:rPr>
      </w:pPr>
      <w:r w:rsidRPr="003641C3">
        <w:rPr>
          <w:szCs w:val="24"/>
        </w:rPr>
        <w:t xml:space="preserve">Člen določa da morajo imeti </w:t>
      </w:r>
      <w:r w:rsidRPr="003641C3">
        <w:t xml:space="preserve">neodvisni strokovnjaki, posamezniki, ki opravljajo dejavnost informiranja in svetovanja za področje stavb in gospodinjstev, veljavno licenco za </w:t>
      </w:r>
      <w:r w:rsidR="00477184">
        <w:t>izdelavo energetskih izkaznic.</w:t>
      </w:r>
      <w:r w:rsidR="00352099" w:rsidRPr="00352099">
        <w:rPr>
          <w:color w:val="C0504D" w:themeColor="accent2"/>
        </w:rPr>
        <w:t xml:space="preserve"> </w:t>
      </w:r>
    </w:p>
    <w:p w:rsidR="00352099" w:rsidRPr="00352099" w:rsidDel="00477184" w:rsidRDefault="00352099" w:rsidP="00352099">
      <w:pPr>
        <w:pStyle w:val="Obrazloitev"/>
      </w:pPr>
      <w:r w:rsidRPr="00352099">
        <w:t>Drugi odstavek člena prenaša določbe drugega pododstavka tretjega odstavka člena 8 Direktive 2012/27/EU.</w:t>
      </w:r>
    </w:p>
    <w:p w:rsidR="00477184" w:rsidRPr="003641C3" w:rsidDel="00477184" w:rsidRDefault="00477184" w:rsidP="007D1782">
      <w:pPr>
        <w:pStyle w:val="Obrazloitev"/>
      </w:pPr>
    </w:p>
    <w:p w:rsidR="003641C3" w:rsidRPr="00D75562" w:rsidRDefault="003641C3" w:rsidP="007D1782">
      <w:pPr>
        <w:pStyle w:val="Obrazloitev"/>
      </w:pPr>
    </w:p>
    <w:p w:rsidR="00D97493" w:rsidRPr="00A41C44" w:rsidRDefault="00D97493" w:rsidP="00391BB3">
      <w:pPr>
        <w:pStyle w:val="Naslov5"/>
      </w:pPr>
      <w:bookmarkStart w:id="1339" w:name="_Toc358722227"/>
      <w:r w:rsidRPr="00F14776">
        <w:t>člen</w:t>
      </w:r>
      <w:r w:rsidR="00A41C44">
        <w:br/>
      </w:r>
      <w:r w:rsidRPr="00A41C44">
        <w:t>(energetski pregledi)</w:t>
      </w:r>
      <w:bookmarkEnd w:id="1339"/>
    </w:p>
    <w:p w:rsidR="00D97493" w:rsidRPr="00F14776" w:rsidRDefault="00D97493" w:rsidP="00D97493">
      <w:pPr>
        <w:rPr>
          <w:rFonts w:cs="Arial"/>
        </w:rPr>
      </w:pPr>
    </w:p>
    <w:p w:rsidR="00D97493" w:rsidRPr="00F14776" w:rsidRDefault="00D97493" w:rsidP="00D97493">
      <w:pPr>
        <w:rPr>
          <w:rFonts w:cs="Arial"/>
        </w:rPr>
      </w:pPr>
      <w:r w:rsidRPr="00F14776">
        <w:rPr>
          <w:rFonts w:cs="Arial"/>
        </w:rPr>
        <w:t>(1) Ministrstvo pristojno za energijo spodbuja izdelavo in izvajanje energetskih pregledov.</w:t>
      </w:r>
    </w:p>
    <w:p w:rsidR="00D97493" w:rsidRPr="00F14776" w:rsidRDefault="00D97493" w:rsidP="00D97493">
      <w:pPr>
        <w:rPr>
          <w:rFonts w:cs="Arial"/>
        </w:rPr>
      </w:pPr>
    </w:p>
    <w:p w:rsidR="00352099" w:rsidRPr="00352099" w:rsidRDefault="00352099" w:rsidP="00352099">
      <w:pPr>
        <w:rPr>
          <w:rFonts w:cs="Arial"/>
        </w:rPr>
      </w:pPr>
      <w:r w:rsidRPr="00352099">
        <w:rPr>
          <w:rFonts w:cs="Arial"/>
        </w:rPr>
        <w:t>(2) Pri izdelavi energetskega pregleda mora sodelovati vsaj en neodvisni strokovnjak za izdelovanje energetskih izkaznic.</w:t>
      </w:r>
    </w:p>
    <w:p w:rsidR="00352099" w:rsidRPr="00352099" w:rsidRDefault="00352099" w:rsidP="00352099">
      <w:pPr>
        <w:rPr>
          <w:rFonts w:cs="Arial"/>
        </w:rPr>
      </w:pPr>
    </w:p>
    <w:p w:rsidR="00352099" w:rsidRPr="00352099" w:rsidRDefault="00352099" w:rsidP="00352099">
      <w:pPr>
        <w:rPr>
          <w:rFonts w:cs="Arial"/>
        </w:rPr>
      </w:pPr>
      <w:r w:rsidRPr="00352099">
        <w:rPr>
          <w:rFonts w:cs="Arial"/>
        </w:rPr>
        <w:t xml:space="preserve">(3) Minister pristojen za energijo predpiše podrobno metodologijo za izdelavo in obvezno vsebino energetskih pregledov, ki temelji na naslednjih smernicah: </w:t>
      </w:r>
    </w:p>
    <w:p w:rsidR="00352099" w:rsidRPr="00352099" w:rsidRDefault="00352099" w:rsidP="00C750BF">
      <w:pPr>
        <w:numPr>
          <w:ilvl w:val="0"/>
          <w:numId w:val="140"/>
        </w:numPr>
        <w:rPr>
          <w:rFonts w:cs="Arial"/>
          <w:lang/>
        </w:rPr>
      </w:pPr>
      <w:r w:rsidRPr="00352099">
        <w:rPr>
          <w:rFonts w:cs="Arial"/>
          <w:lang/>
        </w:rPr>
        <w:t>podlaga za</w:t>
      </w:r>
      <w:r w:rsidRPr="00352099">
        <w:rPr>
          <w:rFonts w:cs="Arial"/>
        </w:rPr>
        <w:t xml:space="preserve"> izdelavo energetskega pregleda </w:t>
      </w:r>
      <w:r w:rsidRPr="00352099">
        <w:rPr>
          <w:rFonts w:cs="Arial"/>
          <w:lang/>
        </w:rPr>
        <w:t xml:space="preserve">so ažurni, izmerjeni, sledljivi obratovalni podatki o porabi energije in diagrami porabe; </w:t>
      </w:r>
    </w:p>
    <w:p w:rsidR="00352099" w:rsidRPr="00352099" w:rsidRDefault="00352099" w:rsidP="00C750BF">
      <w:pPr>
        <w:numPr>
          <w:ilvl w:val="0"/>
          <w:numId w:val="140"/>
        </w:numPr>
        <w:rPr>
          <w:rFonts w:cs="Arial"/>
          <w:lang/>
        </w:rPr>
      </w:pPr>
      <w:r w:rsidRPr="00352099">
        <w:rPr>
          <w:rFonts w:cs="Arial"/>
        </w:rPr>
        <w:t xml:space="preserve">energetski pregled </w:t>
      </w:r>
      <w:r w:rsidRPr="00352099">
        <w:rPr>
          <w:rFonts w:cs="Arial"/>
          <w:lang/>
        </w:rPr>
        <w:t xml:space="preserve">zajema podroben pregled diagrama porabe energije za stavbe ali skupine stavb, tehnološke procese ali industrijske obrate, vključno s prevozom; </w:t>
      </w:r>
    </w:p>
    <w:p w:rsidR="00352099" w:rsidRPr="00352099" w:rsidRDefault="00352099" w:rsidP="00C750BF">
      <w:pPr>
        <w:numPr>
          <w:ilvl w:val="0"/>
          <w:numId w:val="140"/>
        </w:numPr>
        <w:rPr>
          <w:rFonts w:cs="Arial"/>
          <w:lang/>
        </w:rPr>
      </w:pPr>
      <w:r w:rsidRPr="00352099">
        <w:rPr>
          <w:rFonts w:cs="Arial"/>
          <w:lang/>
        </w:rPr>
        <w:t xml:space="preserve">če je le mogoče izhaja iz analize stroškov celotnega življenjskega kroga in ne iz preprostih amortizacijskih dob, tako da se upoštevajo dolgoročni prihranki, preostala vrednost dolgoročnih naložb in diskontne stopnje; </w:t>
      </w:r>
    </w:p>
    <w:p w:rsidR="00352099" w:rsidRPr="00352099" w:rsidRDefault="00352099" w:rsidP="00C750BF">
      <w:pPr>
        <w:numPr>
          <w:ilvl w:val="0"/>
          <w:numId w:val="140"/>
        </w:numPr>
        <w:rPr>
          <w:rFonts w:cs="Arial"/>
          <w:lang/>
        </w:rPr>
      </w:pPr>
      <w:r w:rsidRPr="00352099">
        <w:rPr>
          <w:rFonts w:cs="Arial"/>
        </w:rPr>
        <w:t xml:space="preserve">energetskipregled je </w:t>
      </w:r>
      <w:r w:rsidRPr="00352099">
        <w:rPr>
          <w:rFonts w:cs="Arial"/>
          <w:lang/>
        </w:rPr>
        <w:t>sorazmer</w:t>
      </w:r>
      <w:r w:rsidRPr="00352099">
        <w:rPr>
          <w:rFonts w:cs="Arial"/>
        </w:rPr>
        <w:t>e</w:t>
      </w:r>
      <w:r w:rsidRPr="00352099">
        <w:rPr>
          <w:rFonts w:cs="Arial"/>
          <w:lang/>
        </w:rPr>
        <w:t>n in dovolj reprezentativ</w:t>
      </w:r>
      <w:r w:rsidRPr="00352099">
        <w:rPr>
          <w:rFonts w:cs="Arial"/>
        </w:rPr>
        <w:t>e</w:t>
      </w:r>
      <w:r w:rsidRPr="00352099">
        <w:rPr>
          <w:rFonts w:cs="Arial"/>
          <w:lang/>
        </w:rPr>
        <w:t>n, da je iz nj</w:t>
      </w:r>
      <w:r w:rsidRPr="00352099">
        <w:rPr>
          <w:rFonts w:cs="Arial"/>
        </w:rPr>
        <w:t>ega</w:t>
      </w:r>
      <w:r w:rsidRPr="00352099">
        <w:rPr>
          <w:rFonts w:cs="Arial"/>
          <w:lang/>
        </w:rPr>
        <w:t xml:space="preserve"> mogoče dobiti zanesljivo sliko splošne energetske učinkovitosti in zanesljivo določiti najboljše možnosti za izboljšanje</w:t>
      </w:r>
      <w:r w:rsidRPr="00352099">
        <w:rPr>
          <w:rFonts w:cs="Arial"/>
        </w:rPr>
        <w:t>,</w:t>
      </w:r>
    </w:p>
    <w:p w:rsidR="00352099" w:rsidRPr="00352099" w:rsidRDefault="00352099" w:rsidP="00C750BF">
      <w:pPr>
        <w:numPr>
          <w:ilvl w:val="0"/>
          <w:numId w:val="140"/>
        </w:numPr>
        <w:rPr>
          <w:rFonts w:cs="Arial"/>
          <w:lang/>
        </w:rPr>
      </w:pPr>
      <w:r w:rsidRPr="00352099">
        <w:rPr>
          <w:rFonts w:cs="Arial"/>
        </w:rPr>
        <w:t>e</w:t>
      </w:r>
      <w:r w:rsidRPr="00352099">
        <w:rPr>
          <w:rFonts w:cs="Arial"/>
          <w:lang/>
        </w:rPr>
        <w:t>nergetski pregled omogoča podrobne in potrjene izračune za predlagane ukrepe, tako da se zagotovijo jasne informacije o možnih prihrankih</w:t>
      </w:r>
      <w:r w:rsidRPr="00352099">
        <w:rPr>
          <w:rFonts w:cs="Arial"/>
        </w:rPr>
        <w:t xml:space="preserve"> in </w:t>
      </w:r>
    </w:p>
    <w:p w:rsidR="00352099" w:rsidRPr="00352099" w:rsidRDefault="00352099" w:rsidP="00C750BF">
      <w:pPr>
        <w:numPr>
          <w:ilvl w:val="0"/>
          <w:numId w:val="140"/>
        </w:numPr>
        <w:rPr>
          <w:rFonts w:cs="Arial"/>
          <w:lang/>
        </w:rPr>
      </w:pPr>
      <w:r w:rsidRPr="00352099">
        <w:rPr>
          <w:rFonts w:cs="Arial"/>
        </w:rPr>
        <w:t>o</w:t>
      </w:r>
      <w:r w:rsidRPr="00352099">
        <w:rPr>
          <w:rFonts w:cs="Arial"/>
          <w:lang/>
        </w:rPr>
        <w:t>mogočeno mora biti shranjevanje podatkov, uporabljenih v energetskih pregledih, zaradi opravljanja analiz za preteklo porabo in spremljanje učinkovitosti.</w:t>
      </w:r>
    </w:p>
    <w:p w:rsidR="00352099" w:rsidRPr="00352099" w:rsidRDefault="00352099" w:rsidP="00352099">
      <w:pPr>
        <w:rPr>
          <w:rFonts w:cs="Arial"/>
        </w:rPr>
      </w:pPr>
    </w:p>
    <w:p w:rsidR="00352099" w:rsidRPr="00352099" w:rsidRDefault="00352099" w:rsidP="00352099">
      <w:pPr>
        <w:rPr>
          <w:rFonts w:cs="Arial"/>
        </w:rPr>
      </w:pPr>
      <w:r w:rsidRPr="00352099">
        <w:rPr>
          <w:rFonts w:cs="Arial"/>
        </w:rPr>
        <w:t>(4) Velika podjetja izvedejo energetski pregled na vsaka štiri leta.</w:t>
      </w:r>
    </w:p>
    <w:p w:rsidR="00352099" w:rsidRPr="00352099" w:rsidRDefault="00352099" w:rsidP="00352099">
      <w:pPr>
        <w:rPr>
          <w:rFonts w:cs="Arial"/>
        </w:rPr>
      </w:pPr>
    </w:p>
    <w:p w:rsidR="00352099" w:rsidRPr="00352099" w:rsidRDefault="00352099" w:rsidP="00352099">
      <w:pPr>
        <w:rPr>
          <w:rFonts w:cs="Arial"/>
        </w:rPr>
      </w:pPr>
      <w:r w:rsidRPr="00352099">
        <w:rPr>
          <w:rFonts w:cs="Arial"/>
        </w:rPr>
        <w:t>(5) Smatra se, da je zahteva iz prejšnjega odstavka izpolnjena, če:</w:t>
      </w:r>
    </w:p>
    <w:p w:rsidR="00352099" w:rsidRPr="00352099" w:rsidRDefault="00352099" w:rsidP="00C750BF">
      <w:pPr>
        <w:numPr>
          <w:ilvl w:val="0"/>
          <w:numId w:val="141"/>
        </w:numPr>
        <w:rPr>
          <w:rFonts w:cs="Arial"/>
          <w:lang/>
        </w:rPr>
      </w:pPr>
      <w:r w:rsidRPr="00352099">
        <w:rPr>
          <w:rFonts w:cs="Arial"/>
          <w:lang/>
        </w:rPr>
        <w:t>je bil v okviru prostovoljnih sporazumov izveden pregled rabe energije v skladu s smernicami iz tretjega odstavka tega člena</w:t>
      </w:r>
      <w:r w:rsidRPr="00352099">
        <w:rPr>
          <w:rFonts w:cs="Arial"/>
        </w:rPr>
        <w:t xml:space="preserve"> ali </w:t>
      </w:r>
    </w:p>
    <w:p w:rsidR="00352099" w:rsidRPr="00352099" w:rsidRDefault="00352099" w:rsidP="00C750BF">
      <w:pPr>
        <w:numPr>
          <w:ilvl w:val="0"/>
          <w:numId w:val="141"/>
        </w:numPr>
        <w:rPr>
          <w:rFonts w:cs="Arial"/>
          <w:lang/>
        </w:rPr>
      </w:pPr>
      <w:r w:rsidRPr="00352099">
        <w:rPr>
          <w:rFonts w:cs="Arial"/>
          <w:lang/>
        </w:rPr>
        <w:t>podjetje izvaja sistem upravljanaj z energijo ali okoljem, ki ga je potredil neodvisni organv skladu z evropskimi ali mednarodnimi standardi, če sistem upravljanja z energijo ali okoljem vključuje pregled rabe energije v skladu s smernicami iz tretjega odstavka tega člena</w:t>
      </w:r>
      <w:r w:rsidRPr="00352099">
        <w:rPr>
          <w:rFonts w:cs="Arial"/>
        </w:rPr>
        <w:t xml:space="preserve"> ali</w:t>
      </w:r>
    </w:p>
    <w:p w:rsidR="00352099" w:rsidRPr="00352099" w:rsidRDefault="00352099" w:rsidP="00C750BF">
      <w:pPr>
        <w:numPr>
          <w:ilvl w:val="0"/>
          <w:numId w:val="141"/>
        </w:numPr>
        <w:rPr>
          <w:rFonts w:cs="Arial"/>
          <w:lang/>
        </w:rPr>
      </w:pPr>
      <w:r w:rsidRPr="00352099">
        <w:rPr>
          <w:rFonts w:cs="Arial"/>
        </w:rPr>
        <w:t xml:space="preserve">je bila izvedena širša okoljska presoja, ki </w:t>
      </w:r>
      <w:r w:rsidRPr="00352099">
        <w:rPr>
          <w:rFonts w:cs="Arial"/>
          <w:lang/>
        </w:rPr>
        <w:t>vključuje pregled rabe energije v skladu s smernicami iz tretjega odstavka tega člena</w:t>
      </w:r>
      <w:r w:rsidRPr="00352099">
        <w:rPr>
          <w:rFonts w:cs="Arial"/>
        </w:rPr>
        <w:t>.</w:t>
      </w:r>
    </w:p>
    <w:p w:rsidR="00352099" w:rsidRPr="00352099" w:rsidRDefault="00352099" w:rsidP="00352099">
      <w:pPr>
        <w:rPr>
          <w:rFonts w:cs="Arial"/>
        </w:rPr>
      </w:pPr>
    </w:p>
    <w:p w:rsidR="00352099" w:rsidRPr="00352099" w:rsidRDefault="00352099" w:rsidP="00352099">
      <w:pPr>
        <w:rPr>
          <w:rFonts w:cs="Arial"/>
        </w:rPr>
      </w:pPr>
      <w:r w:rsidRPr="00352099">
        <w:rPr>
          <w:rFonts w:cs="Arial"/>
        </w:rPr>
        <w:t xml:space="preserve">(6) Ministrstvo podrobneje določi, kdaj se šteje, da so izpolnjeni pogoji iz prejšnjega odstavka, pri čemer upošteva predpisano metodologijo iz drugega odstavka tega člena. </w:t>
      </w:r>
    </w:p>
    <w:p w:rsidR="00352099" w:rsidRPr="00352099" w:rsidRDefault="00352099" w:rsidP="00352099">
      <w:pPr>
        <w:rPr>
          <w:rFonts w:cs="Arial"/>
        </w:rPr>
      </w:pPr>
    </w:p>
    <w:p w:rsidR="00352099" w:rsidRPr="00352099" w:rsidRDefault="00352099" w:rsidP="00352099">
      <w:pPr>
        <w:rPr>
          <w:rFonts w:cs="Arial"/>
        </w:rPr>
      </w:pPr>
      <w:r w:rsidRPr="00352099">
        <w:rPr>
          <w:rFonts w:cs="Arial"/>
        </w:rPr>
        <w:t xml:space="preserve">(7) Na zahtevo upravičenca ministrstvo  z odločbo prizna oprostitev dolžnosti energetskega pregleda podjetju, ki izkaže, da v svojem poslovanju dosega namen energetskih pregledov na enega izmed načinov iz petega odstavka tega člena.  </w:t>
      </w:r>
    </w:p>
    <w:p w:rsidR="003641C3" w:rsidRDefault="003641C3" w:rsidP="00D97493">
      <w:pPr>
        <w:rPr>
          <w:rFonts w:cs="Arial"/>
        </w:rPr>
      </w:pPr>
    </w:p>
    <w:p w:rsidR="00352099" w:rsidRPr="00352099" w:rsidRDefault="00352099" w:rsidP="00352099">
      <w:pPr>
        <w:rPr>
          <w:i/>
          <w:color w:val="4F81BD" w:themeColor="accent1"/>
          <w:szCs w:val="24"/>
        </w:rPr>
      </w:pPr>
      <w:r w:rsidRPr="00352099">
        <w:rPr>
          <w:i/>
          <w:color w:val="4F81BD" w:themeColor="accent1"/>
          <w:szCs w:val="24"/>
        </w:rPr>
        <w:t>Člen določa da ministrstvo za energijo spodbuja izdelavo in izvajanje energetskih pregledov. Dana je pravna podlaga za pravilnik, ki bo predpisal metodologijo za izdelavo in obvezno vsebino energetskih pregledov. Člen prenaša določbe prvega, četrtega, petega in šestega odstavka člena 8 Direktive 2012/27/ES.</w:t>
      </w:r>
    </w:p>
    <w:p w:rsidR="00352099" w:rsidRPr="00352099" w:rsidRDefault="00352099" w:rsidP="00352099">
      <w:pPr>
        <w:rPr>
          <w:i/>
          <w:color w:val="4F81BD" w:themeColor="accent1"/>
          <w:szCs w:val="24"/>
        </w:rPr>
      </w:pPr>
      <w:r w:rsidRPr="00352099">
        <w:rPr>
          <w:i/>
          <w:color w:val="4F81BD" w:themeColor="accent1"/>
          <w:szCs w:val="24"/>
        </w:rPr>
        <w:t>Določen je tudi pogoj, ki velja za izvajalce energetskega pregleda in sicer, da mora pri izdelavi energetskega pregleda sodelovati vsaj en neodvisni strokovnjak za izdelovanje energetskih izkaznic.</w:t>
      </w:r>
    </w:p>
    <w:p w:rsidR="003641C3" w:rsidRPr="00F14776" w:rsidRDefault="003641C3" w:rsidP="00D97493">
      <w:pPr>
        <w:rPr>
          <w:rFonts w:cs="Arial"/>
        </w:rPr>
      </w:pPr>
    </w:p>
    <w:p w:rsidR="00D97493" w:rsidRPr="00F14776" w:rsidRDefault="00D97493" w:rsidP="00D97493">
      <w:pPr>
        <w:rPr>
          <w:rFonts w:cs="Arial"/>
          <w:highlight w:val="yellow"/>
        </w:rPr>
      </w:pPr>
    </w:p>
    <w:p w:rsidR="00D97493" w:rsidRPr="00A41C44" w:rsidRDefault="00D97493" w:rsidP="00391BB3">
      <w:pPr>
        <w:pStyle w:val="Naslov5"/>
      </w:pPr>
      <w:bookmarkStart w:id="1340" w:name="_Toc316047354"/>
      <w:bookmarkStart w:id="1341" w:name="_Toc316047355"/>
      <w:bookmarkStart w:id="1342" w:name="_Toc358722228"/>
      <w:bookmarkEnd w:id="1340"/>
      <w:bookmarkEnd w:id="1341"/>
      <w:r w:rsidRPr="00F14776">
        <w:t>člen</w:t>
      </w:r>
      <w:r w:rsidR="00A41C44">
        <w:br/>
      </w:r>
      <w:r w:rsidRPr="00A41C44">
        <w:t>(obvezno merjenje energije</w:t>
      </w:r>
      <w:r w:rsidR="00352099">
        <w:rPr>
          <w:lang w:val="sl-SI"/>
        </w:rPr>
        <w:t xml:space="preserve"> in obračun</w:t>
      </w:r>
      <w:r w:rsidRPr="00A41C44">
        <w:t>)</w:t>
      </w:r>
      <w:bookmarkEnd w:id="1342"/>
    </w:p>
    <w:p w:rsidR="00D97493" w:rsidRPr="00F14776" w:rsidRDefault="00D97493" w:rsidP="00D97493">
      <w:pPr>
        <w:rPr>
          <w:rFonts w:cs="Arial"/>
        </w:rPr>
      </w:pPr>
      <w:r w:rsidRPr="00F14776">
        <w:rPr>
          <w:rFonts w:cs="Arial"/>
        </w:rPr>
        <w:br/>
        <w:t xml:space="preserve">(1) </w:t>
      </w:r>
      <w:r w:rsidR="00C954E7">
        <w:rPr>
          <w:rFonts w:cs="Arial"/>
        </w:rPr>
        <w:t xml:space="preserve">Operater </w:t>
      </w:r>
      <w:r w:rsidR="003641C3">
        <w:rPr>
          <w:rFonts w:cs="Arial"/>
        </w:rPr>
        <w:t xml:space="preserve">oziroma distributer </w:t>
      </w:r>
      <w:r w:rsidRPr="00F14776">
        <w:rPr>
          <w:rFonts w:cs="Arial"/>
        </w:rPr>
        <w:t xml:space="preserve">energije iz omrežja mora </w:t>
      </w:r>
      <w:r w:rsidR="003641C3">
        <w:rPr>
          <w:rFonts w:cs="Arial"/>
        </w:rPr>
        <w:t xml:space="preserve">meriti dobavljeno </w:t>
      </w:r>
      <w:r w:rsidRPr="00F14776">
        <w:rPr>
          <w:rFonts w:cs="Arial"/>
        </w:rPr>
        <w:t>energij</w:t>
      </w:r>
      <w:r w:rsidR="003641C3">
        <w:rPr>
          <w:rFonts w:cs="Arial"/>
        </w:rPr>
        <w:t>o</w:t>
      </w:r>
      <w:r w:rsidRPr="00F14776">
        <w:rPr>
          <w:rFonts w:cs="Arial"/>
        </w:rPr>
        <w:t xml:space="preserve"> za vsakega odjemalca.</w:t>
      </w:r>
    </w:p>
    <w:p w:rsidR="00D97493" w:rsidRPr="00F14776" w:rsidRDefault="00D97493" w:rsidP="00D97493">
      <w:pPr>
        <w:rPr>
          <w:rFonts w:cs="Arial"/>
        </w:rPr>
      </w:pPr>
    </w:p>
    <w:p w:rsidR="00352099" w:rsidRPr="00352099" w:rsidRDefault="00352099" w:rsidP="00352099">
      <w:pPr>
        <w:rPr>
          <w:rFonts w:cs="Arial"/>
        </w:rPr>
      </w:pPr>
      <w:r w:rsidRPr="00352099">
        <w:rPr>
          <w:rFonts w:cs="Arial"/>
        </w:rPr>
        <w:t>(2) Dobavitelj energije iz omrežja izvaja obračun dejanske porabe energije v jasni in razumljivi obliki. Dobavitelj energije iz omrežja izvaja obračun dovolj pogosto, da odjemalci lahko uravnavajo svojo porabo energije oziroma vsaj enkrat letno.</w:t>
      </w:r>
    </w:p>
    <w:p w:rsidR="00352099" w:rsidRPr="00352099" w:rsidRDefault="00352099" w:rsidP="00352099">
      <w:pPr>
        <w:rPr>
          <w:rFonts w:cs="Arial"/>
        </w:rPr>
      </w:pPr>
    </w:p>
    <w:p w:rsidR="00352099" w:rsidRPr="00352099" w:rsidRDefault="00352099" w:rsidP="00352099">
      <w:pPr>
        <w:rPr>
          <w:rFonts w:cs="Arial"/>
        </w:rPr>
      </w:pPr>
      <w:r w:rsidRPr="00352099">
        <w:rPr>
          <w:rFonts w:cs="Arial"/>
        </w:rPr>
        <w:t>(3) Dobavitelj energije mora dati odjemalcu informacijoa o obračuna vsaj dvakrat letno.</w:t>
      </w:r>
    </w:p>
    <w:p w:rsidR="00D97493" w:rsidRDefault="00352099" w:rsidP="00D97493">
      <w:pPr>
        <w:rPr>
          <w:rFonts w:cs="Arial"/>
        </w:rPr>
      </w:pPr>
      <w:r>
        <w:rPr>
          <w:rFonts w:cs="Arial"/>
        </w:rPr>
        <w:br/>
        <w:t>(4</w:t>
      </w:r>
      <w:r w:rsidR="00D97493" w:rsidRPr="00F14776">
        <w:rPr>
          <w:rFonts w:cs="Arial"/>
        </w:rPr>
        <w:t>) Dobavitelj mora na zahtevo odjemalca v vsakem trenutku obračunati dobavljeno energijo po dejanski porabi.</w:t>
      </w:r>
    </w:p>
    <w:p w:rsidR="003641C3" w:rsidRDefault="003641C3" w:rsidP="00D97493">
      <w:pPr>
        <w:rPr>
          <w:rFonts w:cs="Arial"/>
        </w:rPr>
      </w:pPr>
    </w:p>
    <w:p w:rsidR="003641C3" w:rsidRPr="003641C3" w:rsidRDefault="003641C3" w:rsidP="007D1782">
      <w:pPr>
        <w:pStyle w:val="Obrazloitev"/>
      </w:pPr>
      <w:r w:rsidRPr="003641C3">
        <w:t>Člen določa obvezno merjenje dobavljene energije vsakemu odjemalcu. Ta obveznost je v primeru zemeljskega plina in elektrike na operaterju, pri toploti iz omrežja pa zavezuje distributerja.</w:t>
      </w:r>
    </w:p>
    <w:p w:rsidR="003641C3" w:rsidRPr="00440D56" w:rsidRDefault="003641C3" w:rsidP="007D1782">
      <w:pPr>
        <w:pStyle w:val="Obrazloitev"/>
      </w:pPr>
      <w:r w:rsidRPr="00440D56">
        <w:t>Nadalje je določno, da mora biti obračunana dejanska porabe energije v jasni in razumljivi obliki in to dovolj pogosto, da odjemalci lahko uravnavajo svojo porabo energije. Ne glede na siceršnji rok obračuna, mora dobavitelj na zahtevo odjemalca v vsakem trenutku obračunati dobavljeno energijo po dejanski porabi.</w:t>
      </w:r>
    </w:p>
    <w:p w:rsidR="00352099" w:rsidRPr="00352099" w:rsidRDefault="00352099" w:rsidP="00352099">
      <w:pPr>
        <w:rPr>
          <w:i/>
          <w:color w:val="4F81BD" w:themeColor="accent1"/>
        </w:rPr>
      </w:pPr>
      <w:r w:rsidRPr="00352099">
        <w:rPr>
          <w:i/>
          <w:color w:val="4F81BD" w:themeColor="accent1"/>
        </w:rPr>
        <w:t>Določbe člena prenašajo določbe točke 1.1 priloge VII  direktive 2012/27/EU.</w:t>
      </w:r>
    </w:p>
    <w:p w:rsidR="003641C3" w:rsidRPr="00F14776" w:rsidRDefault="003641C3" w:rsidP="00D97493">
      <w:pPr>
        <w:rPr>
          <w:rFonts w:cs="Arial"/>
        </w:rPr>
      </w:pPr>
    </w:p>
    <w:p w:rsidR="00D97493" w:rsidRPr="00A41C44" w:rsidRDefault="00D97493" w:rsidP="00391BB3">
      <w:pPr>
        <w:pStyle w:val="Naslov5"/>
      </w:pPr>
      <w:bookmarkStart w:id="1343" w:name="_Toc358722229"/>
      <w:r w:rsidRPr="00F14776">
        <w:t>člen</w:t>
      </w:r>
      <w:r w:rsidR="00A41C44">
        <w:br/>
      </w:r>
      <w:r w:rsidRPr="00A41C44">
        <w:t>(obvezno merjenje toplote na nivoju proizvodnje)</w:t>
      </w:r>
      <w:bookmarkEnd w:id="1343"/>
    </w:p>
    <w:p w:rsidR="00D97493" w:rsidRPr="00F14776" w:rsidRDefault="00D97493" w:rsidP="00D97493">
      <w:pPr>
        <w:rPr>
          <w:rFonts w:cs="Arial"/>
        </w:rPr>
      </w:pPr>
    </w:p>
    <w:p w:rsidR="00D97493" w:rsidRDefault="00D97493" w:rsidP="00D97493">
      <w:pPr>
        <w:rPr>
          <w:rFonts w:cs="Arial"/>
        </w:rPr>
      </w:pPr>
      <w:r w:rsidRPr="00F14776">
        <w:rPr>
          <w:rFonts w:cs="Arial"/>
        </w:rPr>
        <w:t>Proizvajalec toplote za nadaljnjo prodajo ali proizvajalec toplote v skupni kotlovnici mora meriti količino proizvedene toplote, ne glede na vrsto naprave za proizvodnjo toplote.</w:t>
      </w:r>
    </w:p>
    <w:p w:rsidR="003641C3" w:rsidRDefault="003641C3" w:rsidP="00D97493">
      <w:pPr>
        <w:rPr>
          <w:rFonts w:cs="Arial"/>
        </w:rPr>
      </w:pPr>
    </w:p>
    <w:p w:rsidR="003641C3" w:rsidRPr="003641C3" w:rsidRDefault="003641C3" w:rsidP="007D1782">
      <w:pPr>
        <w:pStyle w:val="Obrazloitev"/>
      </w:pPr>
      <w:r w:rsidRPr="003641C3">
        <w:t>Podatki o proizvedeni in prodani toploti iz sistemov za distribucijo toplote omogočajo vpogled v izgube teh sistemov oziroma razvodov. Poznavanje izgub je predpogoj za zmanjšanja izgub in s tem nepotrebnih stroškov obratovanja sistemov ogrevanja. Člen določa obvezno merjenje količine proizvedene toplote, ne glede na vrsto naprave za proizvodnjo toplote in ne glede na pravno obliko organiziranosti proizvajalca toplote.</w:t>
      </w:r>
    </w:p>
    <w:p w:rsidR="003641C3" w:rsidRPr="00F14776" w:rsidRDefault="003641C3" w:rsidP="00D97493">
      <w:pPr>
        <w:rPr>
          <w:rFonts w:cs="Arial"/>
        </w:rPr>
      </w:pPr>
    </w:p>
    <w:p w:rsidR="00D97493" w:rsidRPr="00A41C44" w:rsidRDefault="00D97493" w:rsidP="00391BB3">
      <w:pPr>
        <w:pStyle w:val="Naslov5"/>
      </w:pPr>
      <w:bookmarkStart w:id="1344" w:name="_Toc358722230"/>
      <w:r w:rsidRPr="00F14776">
        <w:t>člen</w:t>
      </w:r>
      <w:r w:rsidR="00A41C44">
        <w:br/>
      </w:r>
      <w:r w:rsidRPr="00A41C44">
        <w:t>(obvezno merjenje toplote na nivoju stavbe)</w:t>
      </w:r>
      <w:bookmarkEnd w:id="1344"/>
    </w:p>
    <w:p w:rsidR="00C80E95" w:rsidRDefault="00C80E95" w:rsidP="00D97493">
      <w:pPr>
        <w:rPr>
          <w:rFonts w:cs="Arial"/>
        </w:rPr>
      </w:pPr>
    </w:p>
    <w:p w:rsidR="00D97493" w:rsidRPr="00F14776" w:rsidRDefault="00D97493" w:rsidP="00D97493">
      <w:pPr>
        <w:rPr>
          <w:rFonts w:cs="Arial"/>
        </w:rPr>
      </w:pPr>
      <w:r w:rsidRPr="00F14776">
        <w:rPr>
          <w:rFonts w:cs="Arial"/>
        </w:rPr>
        <w:t>(1) Če dobavitelj toplote iz omrežja dobavlja toploto več stavbam hkrati iz skupne podpostaje ali če se več stavb ogreva iz skupne kotlovnice, morajo lastniki stavb zagotoviti merjenje porabe toplote za vsako stavbo posebej.</w:t>
      </w:r>
    </w:p>
    <w:p w:rsidR="00D97493" w:rsidRPr="00F14776" w:rsidRDefault="00D97493" w:rsidP="00D97493">
      <w:pPr>
        <w:rPr>
          <w:rFonts w:cs="Arial"/>
        </w:rPr>
      </w:pPr>
    </w:p>
    <w:p w:rsidR="00D97493" w:rsidRDefault="00D97493" w:rsidP="00D97493">
      <w:pPr>
        <w:rPr>
          <w:rFonts w:cs="Arial"/>
        </w:rPr>
      </w:pPr>
      <w:r w:rsidRPr="00F14776">
        <w:rPr>
          <w:rFonts w:cs="Arial"/>
        </w:rPr>
        <w:t>(2) Dobavitelj toplote iz omrežja ali upravljalec skupne kotlovnice oziroma izvajalec obračuna določi stroške za porabo toplote posamezne stavbe na osnovi stroškov za toploto, ugotovljenih na osnovi meritev v skupni podpostaji, oziroma stroškov za gorivo v skupni kotlovnici, in sicer v razmerju izmerjenih porab toplote posameznih stavb.</w:t>
      </w:r>
    </w:p>
    <w:p w:rsidR="003641C3" w:rsidRDefault="003641C3" w:rsidP="00D97493">
      <w:pPr>
        <w:rPr>
          <w:rFonts w:cs="Arial"/>
        </w:rPr>
      </w:pPr>
    </w:p>
    <w:p w:rsidR="003641C3" w:rsidRPr="003641C3" w:rsidRDefault="003641C3" w:rsidP="007D1782">
      <w:pPr>
        <w:pStyle w:val="Obrazloitev"/>
      </w:pPr>
      <w:r w:rsidRPr="003641C3">
        <w:t>Ta člen določa, da morajo lastniki stavb, ki jim dobavitelj iz omrežja meri količino dobavljene toplote v skupni podpostaji oziroma, če se te stavbe ogrevajo iz skupne kotlovnice, zagotoviti merjenje porabe toplote vsake stavbe posebej. Določen je tudi ključ delitve stroškov med stavbe in sicer tako, da stroške za porabo toplote posamezne stavbe določi na osnovi stroškov za toploto, ugotovljenih na osnovi meritev v skupni podpostaji, oziroma stroškov za gorivo v skupni kotlovnici, in sicer v razmerju izmerjenih porab toplote posameznih stavb.</w:t>
      </w:r>
    </w:p>
    <w:p w:rsidR="003641C3" w:rsidRPr="003641C3" w:rsidRDefault="003641C3" w:rsidP="007D1782">
      <w:pPr>
        <w:pStyle w:val="Obrazloitev"/>
      </w:pPr>
    </w:p>
    <w:p w:rsidR="003641C3" w:rsidRPr="003641C3" w:rsidRDefault="003641C3" w:rsidP="007D1782">
      <w:pPr>
        <w:pStyle w:val="Obrazloitev"/>
      </w:pPr>
      <w:r w:rsidRPr="003641C3">
        <w:t>Člen povzema določbo veljavnega EZ.</w:t>
      </w:r>
    </w:p>
    <w:p w:rsidR="003641C3" w:rsidRPr="00F14776" w:rsidRDefault="003641C3" w:rsidP="00D97493">
      <w:pPr>
        <w:rPr>
          <w:rFonts w:cs="Arial"/>
        </w:rPr>
      </w:pPr>
    </w:p>
    <w:p w:rsidR="00D97493" w:rsidRPr="00A41C44" w:rsidRDefault="00D97493" w:rsidP="00391BB3">
      <w:pPr>
        <w:pStyle w:val="Naslov5"/>
      </w:pPr>
      <w:bookmarkStart w:id="1345" w:name="_Ref296682207"/>
      <w:bookmarkStart w:id="1346" w:name="_Toc358722231"/>
      <w:r w:rsidRPr="00F14776">
        <w:t>člen</w:t>
      </w:r>
      <w:r w:rsidR="00A41C44">
        <w:br/>
      </w:r>
      <w:r w:rsidRPr="00A41C44">
        <w:t xml:space="preserve">(obvezno merjenje toplote </w:t>
      </w:r>
      <w:r w:rsidR="0015197F">
        <w:t>v posameznih delih stavb</w:t>
      </w:r>
      <w:r w:rsidRPr="00A41C44">
        <w:t>)</w:t>
      </w:r>
      <w:bookmarkEnd w:id="1345"/>
      <w:bookmarkEnd w:id="1346"/>
    </w:p>
    <w:p w:rsidR="00C80E95" w:rsidRDefault="00C80E95" w:rsidP="00D97493">
      <w:pPr>
        <w:rPr>
          <w:rFonts w:cs="Arial"/>
        </w:rPr>
      </w:pPr>
    </w:p>
    <w:p w:rsidR="00D97493" w:rsidRPr="00F14776" w:rsidRDefault="00D97493" w:rsidP="00D97493">
      <w:pPr>
        <w:rPr>
          <w:rFonts w:cs="Arial"/>
        </w:rPr>
      </w:pPr>
      <w:r w:rsidRPr="00F14776">
        <w:rPr>
          <w:rFonts w:cs="Arial"/>
        </w:rPr>
        <w:t xml:space="preserve">(1) V večstanovanjskih stavbah in drugih stavbah z najmanj štirimi posameznimi deli, ki se oskrbujejo s toploto prek skupnega sistema za ogrevanje, se stroške za ogrevanje in toplo vodo obračunava v pretežnem delu na osnovi dejanske porabe toplote. V ta namen lastniki posameznih delov stavbe vgradijo merilne naprave, ki omogočajo indikacijo dejanske porabe toplote posameznega dela stavbe. Podlaga za obračun so stroški, ki so določeni na podlagi merjenja porabe toplote celotne stavbe skladno s </w:t>
      </w:r>
      <w:r w:rsidR="00674F7E" w:rsidRPr="00674F7E">
        <w:rPr>
          <w:rFonts w:cs="Arial"/>
        </w:rPr>
        <w:t>prejšnjim</w:t>
      </w:r>
      <w:r w:rsidRPr="00674F7E">
        <w:rPr>
          <w:rFonts w:cs="Arial"/>
        </w:rPr>
        <w:t xml:space="preserve"> členom</w:t>
      </w:r>
      <w:r w:rsidRPr="00F14776">
        <w:rPr>
          <w:rFonts w:cs="Arial"/>
        </w:rPr>
        <w:t>.</w:t>
      </w:r>
    </w:p>
    <w:p w:rsidR="00D97493" w:rsidRPr="00F14776" w:rsidRDefault="00D97493" w:rsidP="00D97493">
      <w:pPr>
        <w:rPr>
          <w:rFonts w:cs="Arial"/>
        </w:rPr>
      </w:pPr>
    </w:p>
    <w:p w:rsidR="001D1E1E" w:rsidRDefault="00D97493" w:rsidP="007D1782">
      <w:pPr>
        <w:rPr>
          <w:rFonts w:cs="Arial"/>
        </w:rPr>
      </w:pPr>
      <w:r w:rsidRPr="00F14776">
        <w:rPr>
          <w:rFonts w:cs="Arial"/>
        </w:rPr>
        <w:t xml:space="preserve">(2) Lastniki posameznih delov stavbe, za katere niso na razpolago odčitki z merilnih naprav, ker niso pravilno nameščene ali ker lastniki ne omogočajo njihovega odčitavanja, plačajo energijo po ključu delitve ogrevane površine oziroma ogrevane prostornine, povečano na način, določen s predpisom iz naslednjega odstavka, tako, da se tem lastnikom onemogoči udeležba na prihrankih energije celotne stavbe, doseženih z namestitvijo naprav in obračunom stroškov po dejanski porabi toplote. </w:t>
      </w:r>
      <w:r w:rsidRPr="00601F8C">
        <w:rPr>
          <w:rFonts w:cs="Arial"/>
        </w:rPr>
        <w:t xml:space="preserve">(3) Minister, pristojen za energijo v soglasju z ministrom pristojnim za stanovanjsko politiko določi način merjenja, delitve ter obračuna stroškov za toploto v večstanovanjskih in drugih stavbah z več posameznimi deli. </w:t>
      </w:r>
    </w:p>
    <w:p w:rsidR="001D1E1E" w:rsidRDefault="001D1E1E" w:rsidP="007D1782">
      <w:pPr>
        <w:rPr>
          <w:rFonts w:cs="Arial"/>
        </w:rPr>
      </w:pPr>
    </w:p>
    <w:p w:rsidR="003641C3" w:rsidRPr="003641C3" w:rsidRDefault="003641C3" w:rsidP="00440D56">
      <w:pPr>
        <w:rPr>
          <w:rFonts w:cs="Arial"/>
        </w:rPr>
      </w:pPr>
    </w:p>
    <w:p w:rsidR="003641C3" w:rsidRPr="003641C3" w:rsidRDefault="003641C3" w:rsidP="007D1782">
      <w:pPr>
        <w:pStyle w:val="Obrazloitev"/>
        <w:rPr>
          <w:szCs w:val="24"/>
        </w:rPr>
      </w:pPr>
      <w:bookmarkStart w:id="1347" w:name="_Toc312841065"/>
      <w:bookmarkEnd w:id="1347"/>
      <w:r w:rsidRPr="003641C3">
        <w:rPr>
          <w:szCs w:val="24"/>
        </w:rPr>
        <w:t>Člen določa da se v</w:t>
      </w:r>
      <w:r w:rsidRPr="003641C3">
        <w:t xml:space="preserve"> večstanovanjskih stavbah in drugih stavbah z najmanj štirimi posameznimi deli stroške za ogrevanje in toplo vodo obračunava v pretežnem delu na osnovi dejanske porabe toplote. To velja tako v primeru daljinskega ogrevanja, kot skupne kotlovnice za eno ali več večstanovanjskih stavb.</w:t>
      </w:r>
    </w:p>
    <w:p w:rsidR="003641C3" w:rsidRPr="003641C3" w:rsidRDefault="003641C3" w:rsidP="007D1782">
      <w:pPr>
        <w:pStyle w:val="Obrazloitev"/>
        <w:rPr>
          <w:szCs w:val="24"/>
        </w:rPr>
      </w:pPr>
      <w:r w:rsidRPr="003641C3">
        <w:t>Podlaga za obračun so stroški, ki so določeni na podlagi merjenja porabe toplote celotne stavbe skladno s prejšnjim členom.</w:t>
      </w:r>
    </w:p>
    <w:p w:rsidR="003641C3" w:rsidRPr="003641C3" w:rsidRDefault="003641C3" w:rsidP="007D1782">
      <w:pPr>
        <w:pStyle w:val="Obrazloitev"/>
      </w:pPr>
      <w:r w:rsidRPr="003641C3">
        <w:t>Tretji odstavek jasno določa, da se lastnikom posameznih delov, ki merilnih naprav ne vgradijo ali ne omogočijo njihovega delovanja oziroma odčitavanja, onemogoči, da bi bili udeleženi na  prihrankih toplote celotne stavbe.</w:t>
      </w:r>
    </w:p>
    <w:p w:rsidR="003641C3" w:rsidRPr="003641C3" w:rsidRDefault="003641C3" w:rsidP="007D1782">
      <w:pPr>
        <w:pStyle w:val="Obrazloitev"/>
        <w:rPr>
          <w:szCs w:val="24"/>
        </w:rPr>
      </w:pPr>
      <w:r w:rsidRPr="003641C3">
        <w:t>Člen daje pravno podlago za podzakonski predpis o načinu merjenja, delitve ter obračuna stroškov za toploto v večstanovanjskih in drugih stavbah z več posameznimi deli.</w:t>
      </w:r>
    </w:p>
    <w:p w:rsidR="00D97493" w:rsidRPr="00A41C44" w:rsidRDefault="00D97493" w:rsidP="00440D56">
      <w:pPr>
        <w:pStyle w:val="Naslov5"/>
      </w:pPr>
      <w:bookmarkStart w:id="1348" w:name="_Toc312841066"/>
      <w:bookmarkStart w:id="1349" w:name="_Toc358722232"/>
      <w:bookmarkEnd w:id="1348"/>
      <w:r w:rsidRPr="00F14776">
        <w:t>člen</w:t>
      </w:r>
      <w:r w:rsidR="00A41C44">
        <w:br/>
      </w:r>
      <w:r w:rsidRPr="00A41C44">
        <w:t xml:space="preserve">(obveščanje </w:t>
      </w:r>
      <w:r w:rsidR="00195493">
        <w:t xml:space="preserve">končnih </w:t>
      </w:r>
      <w:r w:rsidRPr="00A41C44">
        <w:t>odjemalcev o porabi energije)</w:t>
      </w:r>
      <w:bookmarkEnd w:id="1349"/>
    </w:p>
    <w:p w:rsidR="00211AA1" w:rsidRDefault="00211AA1" w:rsidP="00D97493">
      <w:pPr>
        <w:rPr>
          <w:rFonts w:cs="Arial"/>
        </w:rPr>
      </w:pPr>
    </w:p>
    <w:p w:rsidR="00D97493" w:rsidRPr="00F14776" w:rsidRDefault="00D97493" w:rsidP="00D97493">
      <w:pPr>
        <w:rPr>
          <w:rFonts w:cs="Arial"/>
        </w:rPr>
      </w:pPr>
      <w:r w:rsidRPr="00F14776">
        <w:rPr>
          <w:rFonts w:cs="Arial"/>
        </w:rPr>
        <w:t>(1) Dobavitelji energije in goriv iz omrežij končnim odjemalcem morajo najmanj enkrat letno končnim odjemalcem v jasni in razumljivi obliki podati naslednje informacije:</w:t>
      </w:r>
    </w:p>
    <w:p w:rsidR="00D97493" w:rsidRPr="00F14776" w:rsidRDefault="00D97493" w:rsidP="001617CF">
      <w:pPr>
        <w:numPr>
          <w:ilvl w:val="0"/>
          <w:numId w:val="90"/>
        </w:numPr>
        <w:rPr>
          <w:rFonts w:cs="Arial"/>
        </w:rPr>
      </w:pPr>
      <w:r w:rsidRPr="00F14776">
        <w:rPr>
          <w:rFonts w:cs="Arial"/>
        </w:rPr>
        <w:t>veljavne dejanske cene;</w:t>
      </w:r>
    </w:p>
    <w:p w:rsidR="00D97493" w:rsidRPr="00F14776" w:rsidRDefault="00D97493" w:rsidP="001617CF">
      <w:pPr>
        <w:numPr>
          <w:ilvl w:val="0"/>
          <w:numId w:val="90"/>
        </w:numPr>
        <w:rPr>
          <w:rFonts w:cs="Arial"/>
        </w:rPr>
      </w:pPr>
      <w:r w:rsidRPr="00F14776">
        <w:rPr>
          <w:rFonts w:cs="Arial"/>
        </w:rPr>
        <w:t>dejansko porabo energije in dejanske stroške v obračunskem obdobju;</w:t>
      </w:r>
    </w:p>
    <w:p w:rsidR="00D97493" w:rsidRPr="00F14776" w:rsidRDefault="00D97493" w:rsidP="001617CF">
      <w:pPr>
        <w:numPr>
          <w:ilvl w:val="0"/>
          <w:numId w:val="90"/>
        </w:numPr>
        <w:rPr>
          <w:rFonts w:cs="Arial"/>
        </w:rPr>
      </w:pPr>
      <w:r w:rsidRPr="00F14776">
        <w:rPr>
          <w:rFonts w:cs="Arial"/>
        </w:rPr>
        <w:t>primerjave porabe energije odjemalca s porabo energije v istem obdobju prejšnjega leta;</w:t>
      </w:r>
    </w:p>
    <w:p w:rsidR="00D97493" w:rsidRPr="00F14776" w:rsidRDefault="00D97493" w:rsidP="001617CF">
      <w:pPr>
        <w:numPr>
          <w:ilvl w:val="0"/>
          <w:numId w:val="90"/>
        </w:numPr>
        <w:rPr>
          <w:rFonts w:cs="Arial"/>
        </w:rPr>
      </w:pPr>
      <w:r w:rsidRPr="00F14776">
        <w:rPr>
          <w:rFonts w:cs="Arial"/>
        </w:rPr>
        <w:t>primerjave s povprečnim normaliziranim ali referenčnim porabnikom energije iz iste porabniške kategorije vedno, kadar je to mogoče in koristno.</w:t>
      </w:r>
    </w:p>
    <w:p w:rsidR="00D97493" w:rsidRDefault="00D97493" w:rsidP="00D97493">
      <w:pPr>
        <w:rPr>
          <w:rFonts w:cs="Arial"/>
        </w:rPr>
      </w:pPr>
      <w:r w:rsidRPr="00F14776">
        <w:rPr>
          <w:rFonts w:cs="Arial"/>
        </w:rPr>
        <w:br/>
        <w:t>(2) Poleg informacij iz prejšnjega odstavka morajo končnim odjemalcem posredovati tudi podatke o pravnih in fizičnih osebah, ki nudijo informacije o učinkoviti rabi in obnovljivih virih energije, vključno z naslovi spletnih strani, na katerih je mogoče dobiti informacije o razpoložljivih ukrepih za izboljšanje energetske učinkovitosti, izrabi obnovljivih virov energije, sistemih za soproizvodnjo toplote in električne energije, primerjalnih diagramih porabe končnih porabnikov in/ali nepristranskih tehničnih specifikacijah za opremo in proizvode, ki rabijo energijo.</w:t>
      </w:r>
    </w:p>
    <w:p w:rsidR="003641C3" w:rsidRDefault="003641C3" w:rsidP="00D97493">
      <w:pPr>
        <w:rPr>
          <w:rFonts w:cs="Arial"/>
        </w:rPr>
      </w:pPr>
    </w:p>
    <w:p w:rsidR="003641C3" w:rsidRPr="003641C3" w:rsidRDefault="003641C3" w:rsidP="007D1782">
      <w:pPr>
        <w:pStyle w:val="Obrazloitev"/>
        <w:rPr>
          <w:lang w:eastAsia="sl-SI"/>
        </w:rPr>
      </w:pPr>
      <w:r w:rsidRPr="003641C3">
        <w:rPr>
          <w:lang w:eastAsia="sl-SI"/>
        </w:rPr>
        <w:t>Člen podaja obveznosti sistemskih operaterjev in dobaviteljev energije glede informiranja končnih odjemalcev.</w:t>
      </w:r>
    </w:p>
    <w:p w:rsidR="003641C3" w:rsidRPr="003641C3" w:rsidRDefault="003641C3" w:rsidP="007D1782">
      <w:pPr>
        <w:pStyle w:val="Obrazloitev"/>
        <w:rPr>
          <w:lang w:eastAsia="sl-SI"/>
        </w:rPr>
      </w:pPr>
    </w:p>
    <w:p w:rsidR="003641C3" w:rsidRPr="003641C3" w:rsidRDefault="003641C3" w:rsidP="007D1782">
      <w:pPr>
        <w:pStyle w:val="Obrazloitev"/>
        <w:rPr>
          <w:lang w:eastAsia="sl-SI"/>
        </w:rPr>
      </w:pPr>
      <w:r w:rsidRPr="003641C3">
        <w:rPr>
          <w:lang w:eastAsia="sl-SI"/>
        </w:rPr>
        <w:t>Sistemski operaterji in dobavitelji energije končnim odjemalcem morajo vsaj enkrat letno skupaj z računi, pogodbami ali drugimi dokumenti končnim odjemalcem podati informacije o: veljavnih cenah,  porabi energije in primerjavi porabe energije odjemalcev z drugimi porabniki.</w:t>
      </w:r>
    </w:p>
    <w:p w:rsidR="003641C3" w:rsidRPr="003641C3" w:rsidRDefault="003641C3" w:rsidP="007D1782">
      <w:pPr>
        <w:pStyle w:val="Obrazloitev"/>
        <w:rPr>
          <w:lang w:eastAsia="sl-SI"/>
        </w:rPr>
      </w:pPr>
    </w:p>
    <w:p w:rsidR="003641C3" w:rsidRPr="003641C3" w:rsidRDefault="003641C3" w:rsidP="007D1782">
      <w:pPr>
        <w:pStyle w:val="Obrazloitev"/>
        <w:rPr>
          <w:lang w:eastAsia="sl-SI"/>
        </w:rPr>
      </w:pPr>
      <w:r w:rsidRPr="003641C3">
        <w:rPr>
          <w:lang w:eastAsia="sl-SI"/>
        </w:rPr>
        <w:t>Poleg teh informacij končnim odjemalcem posredujejo tudi informacije o ukrepih učinkovite rabe energije, soproizvodnji toplote in električne energije ter uporabi obnovljivih virov energije.</w:t>
      </w:r>
    </w:p>
    <w:p w:rsidR="003641C3" w:rsidRPr="003641C3" w:rsidRDefault="003641C3" w:rsidP="007D1782">
      <w:pPr>
        <w:pStyle w:val="Obrazloitev"/>
        <w:rPr>
          <w:lang w:eastAsia="sl-SI"/>
        </w:rPr>
      </w:pPr>
    </w:p>
    <w:p w:rsidR="003641C3" w:rsidRPr="003641C3" w:rsidRDefault="003641C3" w:rsidP="007D1782">
      <w:pPr>
        <w:pStyle w:val="Obrazloitev"/>
        <w:rPr>
          <w:highlight w:val="magenta"/>
          <w:lang w:eastAsia="sl-SI"/>
        </w:rPr>
      </w:pPr>
      <w:r w:rsidRPr="003641C3">
        <w:rPr>
          <w:lang w:eastAsia="sl-SI"/>
        </w:rPr>
        <w:t>Določba povzema ureditev iz veljavnega EZ in je skladna s 13. členom Direktive 2006/32/ES</w:t>
      </w:r>
    </w:p>
    <w:p w:rsidR="003641C3" w:rsidRPr="00F14776" w:rsidRDefault="003641C3" w:rsidP="00D97493">
      <w:pPr>
        <w:rPr>
          <w:rFonts w:cs="Arial"/>
        </w:rPr>
      </w:pPr>
    </w:p>
    <w:p w:rsidR="00D97493" w:rsidRPr="00A41C44" w:rsidRDefault="00D97493" w:rsidP="00391BB3">
      <w:pPr>
        <w:pStyle w:val="Naslov5"/>
      </w:pPr>
      <w:bookmarkStart w:id="1350" w:name="_Ref296607517"/>
      <w:bookmarkStart w:id="1351" w:name="_Toc358722233"/>
      <w:r w:rsidRPr="00F14776">
        <w:t>člen</w:t>
      </w:r>
      <w:r w:rsidR="00A41C44">
        <w:br/>
      </w:r>
      <w:r w:rsidRPr="00A41C44">
        <w:t>(certificiranje inštalaterjev naprav na obnovljive vire energije)</w:t>
      </w:r>
      <w:bookmarkEnd w:id="1350"/>
      <w:bookmarkEnd w:id="1351"/>
    </w:p>
    <w:p w:rsidR="00D97493" w:rsidRPr="00F14776" w:rsidRDefault="00D97493" w:rsidP="00D97493">
      <w:pPr>
        <w:rPr>
          <w:rFonts w:cs="Arial"/>
        </w:rPr>
      </w:pPr>
    </w:p>
    <w:p w:rsidR="00AA16D7" w:rsidRPr="00AA16D7" w:rsidRDefault="00AA16D7" w:rsidP="00AA16D7">
      <w:pPr>
        <w:rPr>
          <w:rFonts w:cs="Arial"/>
        </w:rPr>
      </w:pPr>
      <w:r w:rsidRPr="00AA16D7">
        <w:rPr>
          <w:rFonts w:cs="Arial"/>
        </w:rPr>
        <w:t>(1) Za zagotavljanje pravilnega in učinkovitega delovanja naprav in sistemov na obnovljive vire energije lahko inštalaterji:</w:t>
      </w:r>
    </w:p>
    <w:p w:rsidR="00AA16D7" w:rsidRPr="00AA16D7" w:rsidRDefault="00AA16D7" w:rsidP="00AA16D7">
      <w:pPr>
        <w:numPr>
          <w:ilvl w:val="0"/>
          <w:numId w:val="92"/>
        </w:numPr>
        <w:rPr>
          <w:rFonts w:cs="Arial"/>
        </w:rPr>
      </w:pPr>
      <w:r w:rsidRPr="00AA16D7">
        <w:rPr>
          <w:rFonts w:cs="Arial"/>
        </w:rPr>
        <w:t>sončnih kolektorjev,</w:t>
      </w:r>
    </w:p>
    <w:p w:rsidR="00AA16D7" w:rsidRPr="00AA16D7" w:rsidRDefault="00AA16D7" w:rsidP="00AA16D7">
      <w:pPr>
        <w:numPr>
          <w:ilvl w:val="0"/>
          <w:numId w:val="92"/>
        </w:numPr>
        <w:rPr>
          <w:rFonts w:cs="Arial"/>
        </w:rPr>
      </w:pPr>
      <w:r w:rsidRPr="00AA16D7">
        <w:rPr>
          <w:rFonts w:cs="Arial"/>
        </w:rPr>
        <w:t>toplotnih črpalk,</w:t>
      </w:r>
    </w:p>
    <w:p w:rsidR="00AA16D7" w:rsidRPr="00AA16D7" w:rsidRDefault="00AA16D7" w:rsidP="00AA16D7">
      <w:pPr>
        <w:numPr>
          <w:ilvl w:val="0"/>
          <w:numId w:val="92"/>
        </w:numPr>
        <w:rPr>
          <w:rFonts w:cs="Arial"/>
        </w:rPr>
      </w:pPr>
      <w:r w:rsidRPr="00AA16D7">
        <w:rPr>
          <w:rFonts w:cs="Arial"/>
        </w:rPr>
        <w:t>plitvih geotermalnih sistemov,</w:t>
      </w:r>
    </w:p>
    <w:p w:rsidR="00AA16D7" w:rsidRPr="00AA16D7" w:rsidRDefault="00AA16D7" w:rsidP="00AA16D7">
      <w:pPr>
        <w:numPr>
          <w:ilvl w:val="0"/>
          <w:numId w:val="92"/>
        </w:numPr>
        <w:rPr>
          <w:rFonts w:cs="Arial"/>
        </w:rPr>
      </w:pPr>
      <w:r w:rsidRPr="00AA16D7">
        <w:rPr>
          <w:rFonts w:cs="Arial"/>
        </w:rPr>
        <w:t>kotlov na lesno biomaso in</w:t>
      </w:r>
    </w:p>
    <w:p w:rsidR="00AA16D7" w:rsidRPr="00AA16D7" w:rsidRDefault="00AA16D7" w:rsidP="00AA16D7">
      <w:pPr>
        <w:numPr>
          <w:ilvl w:val="0"/>
          <w:numId w:val="92"/>
        </w:numPr>
        <w:rPr>
          <w:rFonts w:cs="Arial"/>
        </w:rPr>
      </w:pPr>
      <w:r w:rsidRPr="00AA16D7">
        <w:rPr>
          <w:rFonts w:cs="Arial"/>
        </w:rPr>
        <w:t>sončnih elektrarn.</w:t>
      </w:r>
    </w:p>
    <w:p w:rsidR="00AA16D7" w:rsidRPr="00AA16D7" w:rsidRDefault="00AA16D7" w:rsidP="00AA16D7">
      <w:pPr>
        <w:rPr>
          <w:rFonts w:cs="Arial"/>
        </w:rPr>
      </w:pPr>
      <w:r w:rsidRPr="00AA16D7">
        <w:rPr>
          <w:rFonts w:cs="Arial"/>
        </w:rPr>
        <w:t>opravijo strokovno usposabljanje.</w:t>
      </w:r>
    </w:p>
    <w:p w:rsidR="00AA16D7" w:rsidRPr="00AA16D7" w:rsidRDefault="00AA16D7" w:rsidP="00AA16D7">
      <w:pPr>
        <w:rPr>
          <w:rFonts w:cs="Arial"/>
        </w:rPr>
      </w:pPr>
    </w:p>
    <w:p w:rsidR="00AA16D7" w:rsidRPr="00AA16D7" w:rsidRDefault="00AA16D7" w:rsidP="00AA16D7">
      <w:pPr>
        <w:rPr>
          <w:rFonts w:cs="Arial"/>
        </w:rPr>
      </w:pPr>
      <w:r w:rsidRPr="00AA16D7">
        <w:rPr>
          <w:rFonts w:cs="Arial"/>
        </w:rPr>
        <w:t>(2) Program usposabljanja mora zagotoviti, da bo inštalater pridobil spretnosti in znanja, ki so potrebna za vgradnjo ustreznih naprav in sistemov, da se izpolnijo potrebe naročnika glede zmogljivosti in zanesljivosti ter kakovosti izvedbe in se upoštevajo vsi veljavni predpisi in standardi, vključno z energetskimi znaki in znaki za okolje.</w:t>
      </w:r>
      <w:r w:rsidRPr="00AA16D7" w:rsidDel="008B1F19">
        <w:rPr>
          <w:rFonts w:cs="Arial"/>
        </w:rPr>
        <w:t xml:space="preserve"> </w:t>
      </w:r>
    </w:p>
    <w:p w:rsidR="00AA16D7" w:rsidRPr="00AA16D7" w:rsidRDefault="00AA16D7" w:rsidP="00AA16D7">
      <w:pPr>
        <w:rPr>
          <w:rFonts w:cs="Arial"/>
        </w:rPr>
      </w:pPr>
    </w:p>
    <w:p w:rsidR="00AA16D7" w:rsidRPr="00AA16D7" w:rsidRDefault="00AA16D7" w:rsidP="00AA16D7">
      <w:pPr>
        <w:rPr>
          <w:rFonts w:cs="Arial"/>
        </w:rPr>
      </w:pPr>
      <w:r w:rsidRPr="00AA16D7">
        <w:rPr>
          <w:rFonts w:cs="Arial"/>
        </w:rPr>
        <w:t>(3) Program usposabljanja izvajajo fizične ali pravne osebe, ki jih pooblasti ministrstvo, pristojno za energijo (v nadaljevanju: izvajalec usposabljanja). Pooblastilo za izvajanje usposabljanja podeli minister, pristojen za energijo, po izvedenem javnem natečaju kot javno pooblastilo. Pooblastilo velja pet let od dokončne odločitve o izvajalcu usposabljanja.</w:t>
      </w:r>
    </w:p>
    <w:p w:rsidR="00AA16D7" w:rsidRPr="00AA16D7" w:rsidRDefault="00AA16D7" w:rsidP="00AA16D7">
      <w:pPr>
        <w:rPr>
          <w:rFonts w:cs="Arial"/>
        </w:rPr>
      </w:pPr>
    </w:p>
    <w:p w:rsidR="00AA16D7" w:rsidRPr="00AA16D7" w:rsidRDefault="00AA16D7" w:rsidP="00AA16D7">
      <w:pPr>
        <w:rPr>
          <w:rFonts w:cs="Arial"/>
        </w:rPr>
      </w:pPr>
      <w:r w:rsidRPr="00AA16D7">
        <w:rPr>
          <w:rFonts w:cs="Arial"/>
        </w:rPr>
        <w:t>(4) Pooblastilo za izvajanje usposabljanja lahko pridobi pravna ali fizična oseba:</w:t>
      </w:r>
    </w:p>
    <w:p w:rsidR="00AA16D7" w:rsidRPr="00AA16D7" w:rsidRDefault="00AA16D7" w:rsidP="00AA16D7">
      <w:pPr>
        <w:rPr>
          <w:rFonts w:cs="Arial"/>
        </w:rPr>
      </w:pPr>
      <w:r w:rsidRPr="00AA16D7">
        <w:rPr>
          <w:rFonts w:cs="Arial"/>
        </w:rPr>
        <w:t>- če ima v sodni register oziroma v Poslovni register Slovenije vpisano dejavnost projektiranja ali tehničnega svetovanja ali izobraževanja,</w:t>
      </w:r>
    </w:p>
    <w:p w:rsidR="00AA16D7" w:rsidRPr="00AA16D7" w:rsidRDefault="00AA16D7" w:rsidP="00AA16D7">
      <w:pPr>
        <w:rPr>
          <w:rFonts w:cs="Arial"/>
        </w:rPr>
      </w:pPr>
      <w:r w:rsidRPr="00AA16D7">
        <w:rPr>
          <w:rFonts w:cs="Arial"/>
        </w:rPr>
        <w:t>- ki ima ustrezne tehnične zmogljivosti za izvajanje praktičnega usposabljanja, vključno z laboratorijsko opremo ali ustreznimi zmogljivostmi za izvajanje praktičnega usposabljanja.</w:t>
      </w:r>
    </w:p>
    <w:p w:rsidR="00AA16D7" w:rsidRPr="00AA16D7" w:rsidRDefault="00AA16D7" w:rsidP="00AA16D7">
      <w:pPr>
        <w:rPr>
          <w:rFonts w:cs="Arial"/>
        </w:rPr>
      </w:pPr>
    </w:p>
    <w:p w:rsidR="00AA16D7" w:rsidRPr="00AA16D7" w:rsidRDefault="00AA16D7" w:rsidP="00AA16D7">
      <w:pPr>
        <w:rPr>
          <w:rFonts w:cs="Arial"/>
        </w:rPr>
      </w:pPr>
      <w:r w:rsidRPr="00AA16D7">
        <w:rPr>
          <w:rFonts w:cs="Arial"/>
        </w:rPr>
        <w:t>(5) Minister, pristojen za energijo, z odločbo prekliče veljavnost in odvzame pooblastilo za izvajanje usposabljanja, če izdajatelj ne izpolnjuje več predpisanih pogojev.</w:t>
      </w:r>
    </w:p>
    <w:p w:rsidR="00AA16D7" w:rsidRPr="00AA16D7" w:rsidRDefault="00AA16D7" w:rsidP="00AA16D7">
      <w:pPr>
        <w:rPr>
          <w:rFonts w:cs="Arial"/>
        </w:rPr>
      </w:pPr>
    </w:p>
    <w:p w:rsidR="00AA16D7" w:rsidRPr="00AA16D7" w:rsidRDefault="00AA16D7" w:rsidP="00AA16D7">
      <w:pPr>
        <w:rPr>
          <w:rFonts w:cs="Arial"/>
        </w:rPr>
      </w:pPr>
      <w:r w:rsidRPr="00AA16D7">
        <w:rPr>
          <w:rFonts w:cs="Arial"/>
        </w:rPr>
        <w:t>(6) Usposabljanje vključuje teoretični in praktični del. Po končanem usposabljanju mora imeti inštalater spretnosti in znanja, ki so potrebna za vgradnjo ustreznih naprav in sistemov, da se izpolnijo potrebe naročnika glede zmogljivosti in zanesljivosti ter kakovosti izvedbe in se upoštevajo vsi veljavni predpisi in standardi, vključno z energetskimi znaki in znaki za okolje.</w:t>
      </w:r>
    </w:p>
    <w:p w:rsidR="00AA16D7" w:rsidRPr="00AA16D7" w:rsidRDefault="00AA16D7" w:rsidP="00AA16D7">
      <w:pPr>
        <w:rPr>
          <w:rFonts w:cs="Arial"/>
        </w:rPr>
      </w:pPr>
    </w:p>
    <w:p w:rsidR="00AA16D7" w:rsidRPr="00AA16D7" w:rsidRDefault="00AA16D7" w:rsidP="00AA16D7">
      <w:pPr>
        <w:rPr>
          <w:rFonts w:cs="Arial"/>
        </w:rPr>
      </w:pPr>
      <w:r w:rsidRPr="00AA16D7">
        <w:rPr>
          <w:rFonts w:cs="Arial"/>
        </w:rPr>
        <w:t>(7) Tečaj usposabljanja se konča z izpitom, ki je podlaga za izdajo potrdila o strokovni usposobljenosti. Izpit vključuje praktično oceno uspešnosti pri vgradnji naprav. Potrdilo o strokovni usposobljenosti velja pet let.</w:t>
      </w:r>
    </w:p>
    <w:p w:rsidR="00AA16D7" w:rsidRPr="00AA16D7" w:rsidRDefault="00AA16D7" w:rsidP="00AA16D7">
      <w:pPr>
        <w:rPr>
          <w:rFonts w:cs="Arial"/>
        </w:rPr>
      </w:pPr>
    </w:p>
    <w:p w:rsidR="00AA16D7" w:rsidRPr="00AA16D7" w:rsidRDefault="00AA16D7" w:rsidP="00AA16D7">
      <w:pPr>
        <w:rPr>
          <w:rFonts w:cs="Arial"/>
        </w:rPr>
      </w:pPr>
      <w:r w:rsidRPr="00AA16D7">
        <w:rPr>
          <w:rFonts w:cs="Arial"/>
        </w:rPr>
        <w:t>(8) Izvajalci usposabljanja objavijo informacije o sistemih usposabljanja in tudi seznam inštalaterjev, ki imajo veljavno potrdilo o strokovni usposobljenosti v skladu s prejšnjim odstavkom.</w:t>
      </w:r>
    </w:p>
    <w:p w:rsidR="00AA16D7" w:rsidRPr="00AA16D7" w:rsidRDefault="00AA16D7" w:rsidP="00AA16D7">
      <w:pPr>
        <w:rPr>
          <w:rFonts w:cs="Arial"/>
        </w:rPr>
      </w:pPr>
    </w:p>
    <w:p w:rsidR="00AA16D7" w:rsidRPr="00AA16D7" w:rsidRDefault="00AA16D7" w:rsidP="00AA16D7">
      <w:pPr>
        <w:rPr>
          <w:rFonts w:cs="Arial"/>
        </w:rPr>
      </w:pPr>
      <w:r w:rsidRPr="00AA16D7">
        <w:rPr>
          <w:rFonts w:cs="Arial"/>
        </w:rPr>
        <w:t>(9) Certifikati in druga primerljiva potrdila o strokovni usposobljenosti inštalaterjev malih naprav na obnovljive vire, ki so izdani v državah članicah EU v skladu z določbami Direktive 2009/28/ES so enakovredni potrdilom izdanim skladno s tem zakonom.</w:t>
      </w:r>
    </w:p>
    <w:p w:rsidR="00AA16D7" w:rsidRPr="00AA16D7" w:rsidRDefault="00AA16D7" w:rsidP="00AA16D7">
      <w:pPr>
        <w:rPr>
          <w:rFonts w:cs="Arial"/>
        </w:rPr>
      </w:pPr>
    </w:p>
    <w:p w:rsidR="00AA16D7" w:rsidRPr="00AA16D7" w:rsidRDefault="00AA16D7" w:rsidP="00AA16D7">
      <w:pPr>
        <w:rPr>
          <w:rFonts w:cs="Arial"/>
        </w:rPr>
      </w:pPr>
      <w:r w:rsidRPr="00AA16D7">
        <w:rPr>
          <w:rFonts w:cs="Arial"/>
        </w:rPr>
        <w:t>(10) Minister, pristojen za energijo, s predpisom podrobneje določi:</w:t>
      </w:r>
    </w:p>
    <w:p w:rsidR="00AA16D7" w:rsidRPr="00AA16D7" w:rsidRDefault="00AA16D7" w:rsidP="00C750BF">
      <w:pPr>
        <w:numPr>
          <w:ilvl w:val="0"/>
          <w:numId w:val="142"/>
        </w:numPr>
        <w:rPr>
          <w:rFonts w:cs="Arial"/>
        </w:rPr>
      </w:pPr>
      <w:r w:rsidRPr="00AA16D7">
        <w:rPr>
          <w:rFonts w:cs="Arial"/>
        </w:rPr>
        <w:t>pogoje, ki jih morajo izpolnjevati inštalaterji, da se lahko udeležijo usposabljanja,</w:t>
      </w:r>
    </w:p>
    <w:p w:rsidR="00AA16D7" w:rsidRPr="00AA16D7" w:rsidRDefault="00AA16D7" w:rsidP="00C750BF">
      <w:pPr>
        <w:numPr>
          <w:ilvl w:val="0"/>
          <w:numId w:val="142"/>
        </w:numPr>
        <w:rPr>
          <w:rFonts w:cs="Arial"/>
        </w:rPr>
      </w:pPr>
      <w:r w:rsidRPr="00AA16D7">
        <w:rPr>
          <w:rFonts w:cs="Arial"/>
        </w:rPr>
        <w:t>vsebino programa usposabljanja,</w:t>
      </w:r>
    </w:p>
    <w:p w:rsidR="00AA16D7" w:rsidRPr="00AA16D7" w:rsidRDefault="00AA16D7" w:rsidP="00C750BF">
      <w:pPr>
        <w:numPr>
          <w:ilvl w:val="0"/>
          <w:numId w:val="142"/>
        </w:numPr>
        <w:rPr>
          <w:rFonts w:cs="Arial"/>
        </w:rPr>
      </w:pPr>
      <w:r w:rsidRPr="00AA16D7">
        <w:rPr>
          <w:rFonts w:cs="Arial"/>
        </w:rPr>
        <w:t>pogoje za izvajalca usposabljanja,</w:t>
      </w:r>
    </w:p>
    <w:p w:rsidR="00AA16D7" w:rsidRPr="00AA16D7" w:rsidRDefault="00AA16D7" w:rsidP="00C750BF">
      <w:pPr>
        <w:numPr>
          <w:ilvl w:val="0"/>
          <w:numId w:val="142"/>
        </w:numPr>
        <w:rPr>
          <w:rFonts w:cs="Arial"/>
        </w:rPr>
      </w:pPr>
      <w:r w:rsidRPr="00AA16D7">
        <w:rPr>
          <w:rFonts w:cs="Arial"/>
        </w:rPr>
        <w:t>evidence o izvedenih programih usposabljanja,</w:t>
      </w:r>
    </w:p>
    <w:p w:rsidR="00AA16D7" w:rsidRPr="00AA16D7" w:rsidRDefault="00AA16D7" w:rsidP="00C750BF">
      <w:pPr>
        <w:numPr>
          <w:ilvl w:val="0"/>
          <w:numId w:val="142"/>
        </w:numPr>
        <w:rPr>
          <w:rFonts w:cs="Arial"/>
        </w:rPr>
      </w:pPr>
      <w:r w:rsidRPr="00AA16D7">
        <w:rPr>
          <w:rFonts w:cs="Arial"/>
        </w:rPr>
        <w:t>način preverjanja znanja in</w:t>
      </w:r>
    </w:p>
    <w:p w:rsidR="00AA16D7" w:rsidRPr="00AA16D7" w:rsidRDefault="00AA16D7" w:rsidP="00C750BF">
      <w:pPr>
        <w:numPr>
          <w:ilvl w:val="0"/>
          <w:numId w:val="142"/>
        </w:numPr>
        <w:rPr>
          <w:rFonts w:cs="Arial"/>
        </w:rPr>
      </w:pPr>
      <w:r w:rsidRPr="00AA16D7">
        <w:rPr>
          <w:rFonts w:cs="Arial"/>
        </w:rPr>
        <w:t>vsebino in obliko potrdila o usposabljanju.</w:t>
      </w:r>
    </w:p>
    <w:p w:rsidR="003641C3" w:rsidRDefault="003641C3" w:rsidP="00D97493">
      <w:pPr>
        <w:rPr>
          <w:rFonts w:cs="Arial"/>
        </w:rPr>
      </w:pPr>
    </w:p>
    <w:p w:rsidR="00AA16D7" w:rsidRPr="00AA16D7" w:rsidRDefault="00AA16D7" w:rsidP="00AA16D7">
      <w:pPr>
        <w:rPr>
          <w:i/>
          <w:color w:val="4F81BD" w:themeColor="accent1"/>
          <w:lang w:eastAsia="sl-SI"/>
        </w:rPr>
      </w:pPr>
      <w:r w:rsidRPr="00AA16D7">
        <w:rPr>
          <w:i/>
          <w:color w:val="4F81BD" w:themeColor="accent1"/>
          <w:lang w:eastAsia="sl-SI"/>
        </w:rPr>
        <w:t>Člen določa, da inštalaterji naprav na obnovljive vire energije lahko opravijo strokovno usposabljnaje in izpit. Določeno je tudi za inštalaterje katerih naprav ta možnost  velja. Člen dodatno določa podrobnosti o izboru izvajalcev usposabljanaj in o samem usposbljanju; dana je tudi podlaga za predpis ministra, kjer bo podrobneje določeno vse v zvezi z usposabljanjem in izpitom.</w:t>
      </w:r>
    </w:p>
    <w:p w:rsidR="00AA16D7" w:rsidRPr="00AA16D7" w:rsidRDefault="00AA16D7" w:rsidP="00AA16D7">
      <w:pPr>
        <w:rPr>
          <w:i/>
          <w:color w:val="4F81BD" w:themeColor="accent1"/>
          <w:lang w:eastAsia="sl-SI"/>
        </w:rPr>
      </w:pPr>
      <w:r w:rsidRPr="00AA16D7">
        <w:rPr>
          <w:i/>
          <w:color w:val="4F81BD" w:themeColor="accent1"/>
          <w:lang w:eastAsia="sl-SI"/>
        </w:rPr>
        <w:t xml:space="preserve">S tem je prenesena določba tretjega odstavka člena 14. direktive 2009/28/ES, ki določa, da morajo biti vzpostavljeni sistemi certificiranja inštalaterjev majhnih kotlov in peči na biomaso, solarnih fotovoltaičnih in solarnih termalnih sistemov, plitvih geotermalnih sistemov ter toplotnih črpalk. Direktiva jasno določa, da mora biti sistem inštalaterjem »na voljo«, torej </w:t>
      </w:r>
      <w:r>
        <w:rPr>
          <w:i/>
          <w:color w:val="4F81BD" w:themeColor="accent1"/>
          <w:lang w:eastAsia="sl-SI"/>
        </w:rPr>
        <w:t>za inštalaterje ni obvezen, nasprotno pa država sistem mora zagotoviti.</w:t>
      </w:r>
    </w:p>
    <w:p w:rsidR="003641C3" w:rsidRPr="00F14776" w:rsidRDefault="003641C3" w:rsidP="00D97493">
      <w:pPr>
        <w:rPr>
          <w:rFonts w:cs="Arial"/>
        </w:rPr>
      </w:pPr>
    </w:p>
    <w:p w:rsidR="00AA16D7" w:rsidRPr="00A41C44" w:rsidRDefault="00AA16D7" w:rsidP="00AA16D7">
      <w:pPr>
        <w:pStyle w:val="Naslov5"/>
      </w:pPr>
      <w:bookmarkStart w:id="1352" w:name="_Toc358722234"/>
      <w:r w:rsidRPr="00F14776">
        <w:t>člen</w:t>
      </w:r>
      <w:r>
        <w:br/>
      </w:r>
      <w:r w:rsidRPr="00A41C44">
        <w:t>(</w:t>
      </w:r>
      <w:r w:rsidRPr="00AA16D7">
        <w:rPr>
          <w:lang w:val="sl-SI"/>
        </w:rPr>
        <w:t>sistem certificiranja ponudniki energetskih pregledov, ponudniki energetskih storitev in energetskih managerjev</w:t>
      </w:r>
      <w:r w:rsidRPr="00A41C44">
        <w:t>)</w:t>
      </w:r>
      <w:bookmarkEnd w:id="1352"/>
    </w:p>
    <w:p w:rsidR="00AA16D7" w:rsidRPr="00F14776" w:rsidRDefault="00AA16D7" w:rsidP="00AA16D7">
      <w:pPr>
        <w:rPr>
          <w:rFonts w:cs="Arial"/>
        </w:rPr>
      </w:pPr>
    </w:p>
    <w:p w:rsidR="00AA16D7" w:rsidRPr="00AA16D7" w:rsidRDefault="00AA16D7" w:rsidP="00AA16D7">
      <w:pPr>
        <w:rPr>
          <w:rFonts w:cs="Arial"/>
        </w:rPr>
      </w:pPr>
      <w:r w:rsidRPr="00AA16D7">
        <w:rPr>
          <w:rFonts w:cs="Arial"/>
        </w:rPr>
        <w:t>(1) Za zagotavljanje ustrezne ravni tehnične usposobljenosti, objektivnosti in zanesljivosti, minister pristojen za energijo za:</w:t>
      </w:r>
    </w:p>
    <w:p w:rsidR="00AA16D7" w:rsidRPr="00AA16D7" w:rsidRDefault="00AA16D7" w:rsidP="00AA16D7">
      <w:pPr>
        <w:numPr>
          <w:ilvl w:val="0"/>
          <w:numId w:val="92"/>
        </w:numPr>
        <w:rPr>
          <w:rFonts w:cs="Arial"/>
        </w:rPr>
      </w:pPr>
      <w:r w:rsidRPr="00AA16D7">
        <w:rPr>
          <w:rFonts w:cs="Arial"/>
        </w:rPr>
        <w:t xml:space="preserve">ponudnike energetskih storitev, </w:t>
      </w:r>
    </w:p>
    <w:p w:rsidR="00AA16D7" w:rsidRPr="00AA16D7" w:rsidRDefault="00AA16D7" w:rsidP="00AA16D7">
      <w:pPr>
        <w:numPr>
          <w:ilvl w:val="0"/>
          <w:numId w:val="92"/>
        </w:numPr>
        <w:rPr>
          <w:rFonts w:cs="Arial"/>
        </w:rPr>
      </w:pPr>
      <w:r w:rsidRPr="00AA16D7">
        <w:rPr>
          <w:rFonts w:cs="Arial"/>
        </w:rPr>
        <w:t>ponudnike energetskih pregledov,</w:t>
      </w:r>
    </w:p>
    <w:p w:rsidR="00AA16D7" w:rsidRPr="00AA16D7" w:rsidRDefault="00AA16D7" w:rsidP="00AA16D7">
      <w:pPr>
        <w:numPr>
          <w:ilvl w:val="0"/>
          <w:numId w:val="92"/>
        </w:numPr>
        <w:rPr>
          <w:rFonts w:cs="Arial"/>
        </w:rPr>
      </w:pPr>
      <w:r w:rsidRPr="00AA16D7">
        <w:rPr>
          <w:rFonts w:cs="Arial"/>
        </w:rPr>
        <w:t xml:space="preserve">energetske managerje ali </w:t>
      </w:r>
    </w:p>
    <w:p w:rsidR="00AA16D7" w:rsidRPr="00AA16D7" w:rsidRDefault="00AA16D7" w:rsidP="00AA16D7">
      <w:pPr>
        <w:numPr>
          <w:ilvl w:val="0"/>
          <w:numId w:val="92"/>
        </w:numPr>
        <w:rPr>
          <w:rFonts w:cs="Arial"/>
        </w:rPr>
      </w:pPr>
      <w:r w:rsidRPr="00AA16D7">
        <w:rPr>
          <w:rFonts w:cs="Arial"/>
        </w:rPr>
        <w:t>monterje elementov stavb</w:t>
      </w:r>
    </w:p>
    <w:p w:rsidR="00AA16D7" w:rsidRPr="00AA16D7" w:rsidRDefault="00AA16D7" w:rsidP="00AA16D7">
      <w:pPr>
        <w:rPr>
          <w:rFonts w:cs="Arial"/>
        </w:rPr>
      </w:pPr>
      <w:r w:rsidRPr="00AA16D7">
        <w:rPr>
          <w:rFonts w:cs="Arial"/>
        </w:rPr>
        <w:t>lahko določi obvezen program strokovnega usposabljanja.</w:t>
      </w:r>
    </w:p>
    <w:p w:rsidR="00AA16D7" w:rsidRPr="00AA16D7" w:rsidRDefault="00AA16D7" w:rsidP="00AA16D7">
      <w:pPr>
        <w:rPr>
          <w:rFonts w:cs="Arial"/>
        </w:rPr>
      </w:pPr>
    </w:p>
    <w:p w:rsidR="00AA16D7" w:rsidRPr="00AA16D7" w:rsidRDefault="00AA16D7" w:rsidP="00AA16D7">
      <w:pPr>
        <w:rPr>
          <w:rFonts w:cs="Arial"/>
        </w:rPr>
      </w:pPr>
      <w:r w:rsidRPr="00AA16D7">
        <w:rPr>
          <w:rFonts w:cs="Arial"/>
        </w:rPr>
        <w:t>(2) Program usposabljanja izvajajo fizične ali pravne osebe, ki jih pooblasti ministrstvo, pristojno za energijo (v nadaljevanju: izvajalec usposabljanja). Pooblastilo za izvajanje usposabljanja podeli minister, pristojen za energijo, po izvedenem javnem natečaju kot javno pooblastilo. Pooblastilo velja pet let od dokončne odločitve o izvajalcu usposabljanja.</w:t>
      </w:r>
    </w:p>
    <w:p w:rsidR="00AA16D7" w:rsidRPr="00AA16D7" w:rsidRDefault="00AA16D7" w:rsidP="00AA16D7">
      <w:pPr>
        <w:rPr>
          <w:rFonts w:cs="Arial"/>
        </w:rPr>
      </w:pPr>
    </w:p>
    <w:p w:rsidR="00AA16D7" w:rsidRPr="00AA16D7" w:rsidRDefault="00AA16D7" w:rsidP="00AA16D7">
      <w:pPr>
        <w:rPr>
          <w:rFonts w:cs="Arial"/>
        </w:rPr>
      </w:pPr>
      <w:r w:rsidRPr="00AA16D7">
        <w:rPr>
          <w:rFonts w:cs="Arial"/>
        </w:rPr>
        <w:t>(3) Pooblastilo za izvajanje usposabljanja lahko pridobi pravna ali fizična oseba:</w:t>
      </w:r>
    </w:p>
    <w:p w:rsidR="00AA16D7" w:rsidRPr="00AA16D7" w:rsidRDefault="00AA16D7" w:rsidP="00AA16D7">
      <w:pPr>
        <w:rPr>
          <w:rFonts w:cs="Arial"/>
        </w:rPr>
      </w:pPr>
      <w:r w:rsidRPr="00AA16D7">
        <w:rPr>
          <w:rFonts w:cs="Arial"/>
        </w:rPr>
        <w:t>- če ima v sodni register oziroma v Poslovni register Slovenije vpisano dejavnost raziskovanja, projektiranja ali tehničnega svetovanja ali izobraževanja,</w:t>
      </w:r>
    </w:p>
    <w:p w:rsidR="00AA16D7" w:rsidRPr="00AA16D7" w:rsidRDefault="00AA16D7" w:rsidP="00AA16D7">
      <w:pPr>
        <w:rPr>
          <w:rFonts w:cs="Arial"/>
        </w:rPr>
      </w:pPr>
      <w:r w:rsidRPr="00AA16D7">
        <w:rPr>
          <w:rFonts w:cs="Arial"/>
        </w:rPr>
        <w:t>- ki ima ustrezne tehnične zmogljivosti za izvajanje praktičnega usposabljanja, vključno z laboratorijsko opremo ali ustreznimi zmogljivostmi za izvajanje praktičnega usposabljanja.</w:t>
      </w:r>
    </w:p>
    <w:p w:rsidR="00AA16D7" w:rsidRPr="00AA16D7" w:rsidRDefault="00AA16D7" w:rsidP="00AA16D7">
      <w:pPr>
        <w:rPr>
          <w:rFonts w:cs="Arial"/>
        </w:rPr>
      </w:pPr>
    </w:p>
    <w:p w:rsidR="00AA16D7" w:rsidRPr="00AA16D7" w:rsidRDefault="00AA16D7" w:rsidP="00AA16D7">
      <w:pPr>
        <w:rPr>
          <w:rFonts w:cs="Arial"/>
        </w:rPr>
      </w:pPr>
      <w:r w:rsidRPr="00AA16D7">
        <w:rPr>
          <w:rFonts w:cs="Arial"/>
        </w:rPr>
        <w:t>(4) Minister, pristojen za energijo, z odločbo prekliče veljavnost in odvzame pooblastilo za izvajanje usposabljanja, če izdajatelj ne izpolnjuje več predpisanih pogojev.</w:t>
      </w:r>
    </w:p>
    <w:p w:rsidR="00AA16D7" w:rsidRPr="00AA16D7" w:rsidRDefault="00AA16D7" w:rsidP="00AA16D7">
      <w:pPr>
        <w:rPr>
          <w:rFonts w:cs="Arial"/>
        </w:rPr>
      </w:pPr>
    </w:p>
    <w:p w:rsidR="00AA16D7" w:rsidRPr="00AA16D7" w:rsidRDefault="00AA16D7" w:rsidP="00AA16D7">
      <w:pPr>
        <w:rPr>
          <w:rFonts w:cs="Arial"/>
        </w:rPr>
      </w:pPr>
      <w:r w:rsidRPr="00AA16D7">
        <w:rPr>
          <w:rFonts w:cs="Arial"/>
        </w:rPr>
        <w:t>(5) Tečaj usposabljanja se konča z izpitom, ki je podlaga za izdajo potrdila o strokovni usposobljenosti. Potrdilo o strokovni usposobljenosti velja deset let.</w:t>
      </w:r>
    </w:p>
    <w:p w:rsidR="00AA16D7" w:rsidRPr="00AA16D7" w:rsidRDefault="00AA16D7" w:rsidP="00AA16D7">
      <w:pPr>
        <w:rPr>
          <w:rFonts w:cs="Arial"/>
        </w:rPr>
      </w:pPr>
    </w:p>
    <w:p w:rsidR="00AA16D7" w:rsidRPr="00AA16D7" w:rsidRDefault="00AA16D7" w:rsidP="00AA16D7">
      <w:pPr>
        <w:rPr>
          <w:rFonts w:cs="Arial"/>
        </w:rPr>
      </w:pPr>
      <w:r w:rsidRPr="00AA16D7">
        <w:rPr>
          <w:rFonts w:cs="Arial"/>
        </w:rPr>
        <w:t>(6) Izvajalci usposabljanja objavijo informacije o sistemih usposabljanja in tudi seznam inštalaterjev, ki imajo veljavno potrdilo o strokovni usposobljenosti v skladu s prejšnjim odstavkom.</w:t>
      </w:r>
    </w:p>
    <w:p w:rsidR="00AA16D7" w:rsidRPr="00AA16D7" w:rsidRDefault="00AA16D7" w:rsidP="00AA16D7">
      <w:pPr>
        <w:rPr>
          <w:rFonts w:cs="Arial"/>
        </w:rPr>
      </w:pPr>
    </w:p>
    <w:p w:rsidR="00AA16D7" w:rsidRPr="00AA16D7" w:rsidRDefault="00AA16D7" w:rsidP="00AA16D7">
      <w:pPr>
        <w:rPr>
          <w:rFonts w:cs="Arial"/>
        </w:rPr>
      </w:pPr>
      <w:r w:rsidRPr="00AA16D7">
        <w:rPr>
          <w:rFonts w:cs="Arial"/>
        </w:rPr>
        <w:t>(7) Minister, pristojen za energijo, s predpisom podrobneje določi:</w:t>
      </w:r>
    </w:p>
    <w:p w:rsidR="00AA16D7" w:rsidRPr="00AA16D7" w:rsidRDefault="00AA16D7" w:rsidP="00C750BF">
      <w:pPr>
        <w:numPr>
          <w:ilvl w:val="0"/>
          <w:numId w:val="142"/>
        </w:numPr>
        <w:rPr>
          <w:rFonts w:cs="Arial"/>
        </w:rPr>
      </w:pPr>
      <w:r w:rsidRPr="00AA16D7">
        <w:rPr>
          <w:rFonts w:cs="Arial"/>
        </w:rPr>
        <w:t>pogoje, ki jih morajo izpolnjevati kandidati, da se lahko udeležijo strokovnega usposabljanja,</w:t>
      </w:r>
    </w:p>
    <w:p w:rsidR="00AA16D7" w:rsidRPr="00AA16D7" w:rsidRDefault="00AA16D7" w:rsidP="00C750BF">
      <w:pPr>
        <w:numPr>
          <w:ilvl w:val="0"/>
          <w:numId w:val="142"/>
        </w:numPr>
        <w:rPr>
          <w:rFonts w:cs="Arial"/>
        </w:rPr>
      </w:pPr>
      <w:r w:rsidRPr="00AA16D7">
        <w:rPr>
          <w:rFonts w:cs="Arial"/>
        </w:rPr>
        <w:t>vsebino programa usposabljanja,</w:t>
      </w:r>
    </w:p>
    <w:p w:rsidR="00AA16D7" w:rsidRPr="00AA16D7" w:rsidRDefault="00AA16D7" w:rsidP="00C750BF">
      <w:pPr>
        <w:numPr>
          <w:ilvl w:val="0"/>
          <w:numId w:val="142"/>
        </w:numPr>
        <w:rPr>
          <w:rFonts w:cs="Arial"/>
        </w:rPr>
      </w:pPr>
      <w:r w:rsidRPr="00AA16D7">
        <w:rPr>
          <w:rFonts w:cs="Arial"/>
        </w:rPr>
        <w:t>pogoje za izvajalca usposabljanja,</w:t>
      </w:r>
    </w:p>
    <w:p w:rsidR="00AA16D7" w:rsidRPr="00AA16D7" w:rsidRDefault="00AA16D7" w:rsidP="00C750BF">
      <w:pPr>
        <w:numPr>
          <w:ilvl w:val="0"/>
          <w:numId w:val="142"/>
        </w:numPr>
        <w:rPr>
          <w:rFonts w:cs="Arial"/>
        </w:rPr>
      </w:pPr>
      <w:r w:rsidRPr="00AA16D7">
        <w:rPr>
          <w:rFonts w:cs="Arial"/>
        </w:rPr>
        <w:t>evidence o izvedenih programih usposabljanja,</w:t>
      </w:r>
    </w:p>
    <w:p w:rsidR="00AA16D7" w:rsidRPr="00AA16D7" w:rsidRDefault="00AA16D7" w:rsidP="00C750BF">
      <w:pPr>
        <w:numPr>
          <w:ilvl w:val="0"/>
          <w:numId w:val="142"/>
        </w:numPr>
        <w:rPr>
          <w:rFonts w:cs="Arial"/>
        </w:rPr>
      </w:pPr>
      <w:r w:rsidRPr="00AA16D7">
        <w:rPr>
          <w:rFonts w:cs="Arial"/>
        </w:rPr>
        <w:t>način preverjanja znanja in</w:t>
      </w:r>
    </w:p>
    <w:p w:rsidR="00AA16D7" w:rsidRPr="00AA16D7" w:rsidRDefault="00AA16D7" w:rsidP="00C750BF">
      <w:pPr>
        <w:numPr>
          <w:ilvl w:val="0"/>
          <w:numId w:val="142"/>
        </w:numPr>
        <w:rPr>
          <w:rFonts w:cs="Arial"/>
        </w:rPr>
      </w:pPr>
      <w:r w:rsidRPr="00AA16D7">
        <w:rPr>
          <w:rFonts w:cs="Arial"/>
        </w:rPr>
        <w:t>vsebino in obliko potrdila o usposabljanju.</w:t>
      </w:r>
    </w:p>
    <w:p w:rsidR="00AA16D7" w:rsidRDefault="00AA16D7" w:rsidP="00AA16D7">
      <w:pPr>
        <w:rPr>
          <w:rFonts w:cs="Arial"/>
        </w:rPr>
      </w:pPr>
    </w:p>
    <w:p w:rsidR="00AA16D7" w:rsidRDefault="00AA16D7" w:rsidP="00AA16D7">
      <w:pPr>
        <w:rPr>
          <w:rFonts w:cs="Arial"/>
        </w:rPr>
      </w:pPr>
    </w:p>
    <w:p w:rsidR="00F5561F" w:rsidRPr="00F5561F" w:rsidRDefault="00F5561F" w:rsidP="00F5561F">
      <w:pPr>
        <w:rPr>
          <w:i/>
          <w:color w:val="4F81BD" w:themeColor="accent1"/>
          <w:lang w:eastAsia="sl-SI"/>
        </w:rPr>
      </w:pPr>
      <w:r w:rsidRPr="00F5561F">
        <w:rPr>
          <w:i/>
          <w:color w:val="4F81BD" w:themeColor="accent1"/>
          <w:lang w:eastAsia="sl-SI"/>
        </w:rPr>
        <w:t>Člen prenaša določbe člena 16 Direktive 2012/27/EU.</w:t>
      </w:r>
    </w:p>
    <w:p w:rsidR="00F5561F" w:rsidRPr="00F5561F" w:rsidRDefault="00F5561F" w:rsidP="00F5561F">
      <w:pPr>
        <w:rPr>
          <w:i/>
          <w:color w:val="4F81BD" w:themeColor="accent1"/>
          <w:lang w:eastAsia="sl-SI"/>
        </w:rPr>
      </w:pPr>
      <w:r w:rsidRPr="00F5561F">
        <w:rPr>
          <w:i/>
          <w:color w:val="4F81BD" w:themeColor="accent1"/>
          <w:lang w:eastAsia="sl-SI"/>
        </w:rPr>
        <w:t>Minister ima možnost, da predpiše obvezno usposabljenaje oziroma certificiranje za ponudnike energetskih storitev, ponudnike energetskih pregledov, energetske managerje ali monterje elementov stavb, glede na razmere na trgu. Ko bo usposabljanje za posamezno vrsto strokovnjkaov oziroma monterjev predpisano, pa bo le to zanje obvezno.</w:t>
      </w:r>
    </w:p>
    <w:p w:rsidR="00AA16D7" w:rsidRPr="00F14776" w:rsidRDefault="00AA16D7" w:rsidP="00AA16D7">
      <w:pPr>
        <w:rPr>
          <w:rFonts w:cs="Arial"/>
        </w:rPr>
      </w:pPr>
    </w:p>
    <w:p w:rsidR="00D97493" w:rsidRDefault="009E6662" w:rsidP="001E2586">
      <w:pPr>
        <w:pStyle w:val="Naslov2"/>
      </w:pPr>
      <w:bookmarkStart w:id="1353" w:name="_Toc358722235"/>
      <w:r>
        <w:t>IV</w:t>
      </w:r>
      <w:r w:rsidR="00C21934">
        <w:t>. Poglavje: SPODBUJANJE URE IN</w:t>
      </w:r>
      <w:r w:rsidR="00D97493" w:rsidRPr="00F14776">
        <w:t xml:space="preserve"> OVE</w:t>
      </w:r>
      <w:bookmarkEnd w:id="1353"/>
    </w:p>
    <w:p w:rsidR="00EC7B24" w:rsidRPr="00EC7B24" w:rsidRDefault="00EC7B24" w:rsidP="00EC7B24"/>
    <w:p w:rsidR="00D97493" w:rsidRPr="00A41C44" w:rsidRDefault="00D97493" w:rsidP="00391BB3">
      <w:pPr>
        <w:pStyle w:val="Naslov5"/>
      </w:pPr>
      <w:bookmarkStart w:id="1354" w:name="_Toc358722236"/>
      <w:r w:rsidRPr="00F14776">
        <w:t>člen</w:t>
      </w:r>
      <w:r w:rsidR="00A41C44">
        <w:br/>
      </w:r>
      <w:r w:rsidRPr="00A41C44">
        <w:t>(nepovratne subvencije)</w:t>
      </w:r>
      <w:bookmarkEnd w:id="1354"/>
    </w:p>
    <w:p w:rsidR="00D97493" w:rsidRPr="00F14776" w:rsidRDefault="00D97493" w:rsidP="00D97493">
      <w:pPr>
        <w:rPr>
          <w:rFonts w:cs="Arial"/>
        </w:rPr>
      </w:pPr>
    </w:p>
    <w:p w:rsidR="00EE3A37" w:rsidRDefault="00EE3A37" w:rsidP="00EE3A37">
      <w:pPr>
        <w:rPr>
          <w:rFonts w:cs="Arial"/>
        </w:rPr>
      </w:pPr>
      <w:r w:rsidRPr="005C416E">
        <w:rPr>
          <w:rFonts w:cs="Arial"/>
        </w:rPr>
        <w:t xml:space="preserve">(1) </w:t>
      </w:r>
      <w:r>
        <w:rPr>
          <w:rFonts w:cs="Arial"/>
        </w:rPr>
        <w:t>Ministrstvo, pristojno za energijo, samo ali preko agenta dodeljuje nepovratne subvencije za projekte in ukrepe učinkovite rabe energije, daljinskega ogrevanja in za projekte za proizvodnjo toplote iz obnovljivih virov.</w:t>
      </w:r>
    </w:p>
    <w:p w:rsidR="00EE3A37" w:rsidRDefault="00EE3A37" w:rsidP="00EE3A37">
      <w:pPr>
        <w:rPr>
          <w:rFonts w:cs="Arial"/>
        </w:rPr>
      </w:pPr>
    </w:p>
    <w:p w:rsidR="00EE3A37" w:rsidRDefault="00EE3A37" w:rsidP="00EE3A37">
      <w:pPr>
        <w:rPr>
          <w:rFonts w:cs="Arial"/>
        </w:rPr>
      </w:pPr>
      <w:r>
        <w:rPr>
          <w:rFonts w:cs="Arial"/>
        </w:rPr>
        <w:t>(2) Eko sklad dodeljuje kredite in nepovratne subvencije za projekte in ukrepe učinkovite rabe energije, daljinskega ogrevanja in za projekte za proizvodnjo toplote iz obnovljivih virov.</w:t>
      </w:r>
    </w:p>
    <w:p w:rsidR="00EE3A37" w:rsidRDefault="00EE3A37" w:rsidP="00EE3A37">
      <w:pPr>
        <w:rPr>
          <w:rFonts w:cs="Arial"/>
        </w:rPr>
      </w:pPr>
    </w:p>
    <w:p w:rsidR="00EE3A37" w:rsidRDefault="00EE3A37" w:rsidP="00EE3A37">
      <w:pPr>
        <w:rPr>
          <w:rFonts w:cs="Arial"/>
        </w:rPr>
      </w:pPr>
      <w:r>
        <w:rPr>
          <w:rFonts w:cs="Arial"/>
        </w:rPr>
        <w:t>(3) Finančna sredstva za nepovratne subvencije iz prvega odstavka se zagotavljajo iz evropskih strukturnih skladov. Pripadajoča nacionalna sredstva se zagotavljajo iz državnega proračuna.</w:t>
      </w:r>
    </w:p>
    <w:p w:rsidR="00EE3A37" w:rsidRDefault="00EE3A37" w:rsidP="00EE3A37">
      <w:pPr>
        <w:rPr>
          <w:rFonts w:cs="Arial"/>
        </w:rPr>
      </w:pPr>
    </w:p>
    <w:p w:rsidR="00F5561F" w:rsidRPr="00F5561F" w:rsidRDefault="00F5561F" w:rsidP="00F5561F">
      <w:pPr>
        <w:rPr>
          <w:rFonts w:cs="Arial"/>
          <w:bCs/>
        </w:rPr>
      </w:pPr>
      <w:r w:rsidRPr="00F5561F">
        <w:rPr>
          <w:rFonts w:cs="Arial"/>
        </w:rPr>
        <w:t xml:space="preserve">(4) Finančna sredstva za nepovratne subvencije iz drugega odstavka se zagotavljajo iz sredstev podnebnega sklada in sredstev zbranih iz </w:t>
      </w:r>
      <w:r w:rsidRPr="00F5561F">
        <w:rPr>
          <w:rFonts w:cs="Arial"/>
          <w:bCs/>
        </w:rPr>
        <w:t>okoljske dajatve za onesnaževanje zraka z emisijo ogljikovega dioksida.</w:t>
      </w:r>
    </w:p>
    <w:p w:rsidR="00EE3A37" w:rsidRDefault="00EE3A37" w:rsidP="00EE3A37">
      <w:pPr>
        <w:rPr>
          <w:rFonts w:cs="Arial"/>
          <w:bCs/>
          <w:szCs w:val="24"/>
        </w:rPr>
      </w:pPr>
    </w:p>
    <w:p w:rsidR="00EE3A37" w:rsidRPr="008A45F3" w:rsidRDefault="00EE3A37" w:rsidP="00EE3A37">
      <w:pPr>
        <w:rPr>
          <w:rFonts w:cs="Arial"/>
          <w:szCs w:val="24"/>
        </w:rPr>
      </w:pPr>
      <w:r>
        <w:rPr>
          <w:rFonts w:cs="Arial"/>
          <w:bCs/>
          <w:szCs w:val="24"/>
        </w:rPr>
        <w:t>(5) Višino sredstev iz prejšnjega odstavka določi Vlada RS.</w:t>
      </w:r>
    </w:p>
    <w:p w:rsidR="00EE3A37" w:rsidRDefault="00EE3A37" w:rsidP="00EE3A37">
      <w:pPr>
        <w:rPr>
          <w:rFonts w:cs="Arial"/>
        </w:rPr>
      </w:pPr>
    </w:p>
    <w:p w:rsidR="00EE3A37" w:rsidRDefault="00EE3A37" w:rsidP="00EE3A37">
      <w:pPr>
        <w:rPr>
          <w:rFonts w:cs="Arial"/>
        </w:rPr>
      </w:pPr>
      <w:r>
        <w:rPr>
          <w:rFonts w:cs="Arial"/>
        </w:rPr>
        <w:t>(6) Prejemnik nepovratnih subvencij iz prvega in drugega odstavka je lahko investitor ali pa podjetje za energetske storitve.</w:t>
      </w:r>
    </w:p>
    <w:p w:rsidR="00EE3A37" w:rsidRDefault="00EE3A37" w:rsidP="00EE3A37">
      <w:pPr>
        <w:rPr>
          <w:rFonts w:cs="Arial"/>
        </w:rPr>
      </w:pPr>
    </w:p>
    <w:p w:rsidR="00EE3A37" w:rsidRPr="005C416E" w:rsidRDefault="00EE3A37" w:rsidP="00EE3A37">
      <w:pPr>
        <w:rPr>
          <w:rFonts w:cs="Arial"/>
        </w:rPr>
      </w:pPr>
      <w:r>
        <w:rPr>
          <w:rFonts w:cs="Arial"/>
        </w:rPr>
        <w:t>(7) Ministrstvo, Eko sklad in agent iz prvega odstavka objavijo vse prejemnike kreditov in subvencij, njihov naslov ter vrsto in velikost financiranega projekta.</w:t>
      </w:r>
    </w:p>
    <w:p w:rsidR="003641C3" w:rsidRDefault="003641C3" w:rsidP="003641C3">
      <w:bookmarkStart w:id="1355" w:name="_Toc312839263"/>
      <w:bookmarkStart w:id="1356" w:name="_Toc312840035"/>
      <w:bookmarkStart w:id="1357" w:name="_Toc312841071"/>
      <w:bookmarkStart w:id="1358" w:name="_Toc312839264"/>
      <w:bookmarkStart w:id="1359" w:name="_Toc312840036"/>
      <w:bookmarkStart w:id="1360" w:name="_Toc312841072"/>
      <w:bookmarkStart w:id="1361" w:name="_Toc315428027"/>
      <w:bookmarkStart w:id="1362" w:name="_Toc312839265"/>
      <w:bookmarkStart w:id="1363" w:name="_Toc312840037"/>
      <w:bookmarkStart w:id="1364" w:name="_Toc312841073"/>
      <w:bookmarkStart w:id="1365" w:name="_Toc312839266"/>
      <w:bookmarkStart w:id="1366" w:name="_Toc312840038"/>
      <w:bookmarkStart w:id="1367" w:name="_Toc312841074"/>
      <w:bookmarkStart w:id="1368" w:name="_Toc315428029"/>
      <w:bookmarkStart w:id="1369" w:name="_Toc312839267"/>
      <w:bookmarkStart w:id="1370" w:name="_Toc312840039"/>
      <w:bookmarkStart w:id="1371" w:name="_Toc312841075"/>
      <w:bookmarkStart w:id="1372" w:name="_Toc312839268"/>
      <w:bookmarkStart w:id="1373" w:name="_Toc312840040"/>
      <w:bookmarkStart w:id="1374" w:name="_Toc312841076"/>
      <w:bookmarkStart w:id="1375" w:name="_Toc315428031"/>
      <w:bookmarkStart w:id="1376" w:name="_Toc312839269"/>
      <w:bookmarkStart w:id="1377" w:name="_Toc312840041"/>
      <w:bookmarkStart w:id="1378" w:name="_Toc312841077"/>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rsidR="003641C3" w:rsidRPr="00440D56" w:rsidRDefault="003641C3" w:rsidP="007D1782">
      <w:pPr>
        <w:pStyle w:val="Obrazloitev"/>
        <w:rPr>
          <w:lang w:eastAsia="sl-SI"/>
        </w:rPr>
      </w:pPr>
      <w:r w:rsidRPr="00440D56">
        <w:rPr>
          <w:lang w:eastAsia="sl-SI"/>
        </w:rPr>
        <w:t>Člen določa da ministrstvo pristojno za energijo in Eko sklad dodeljujeta nepovratne subvencije za projekte in ukrepe učinkovite rabe energije, daljinskega ogrevanja in za projekte za proizvodnjo toplote iz obnovljivih virov. Eko sklad to izvajaj v imenu in za račun ministrstva.</w:t>
      </w:r>
    </w:p>
    <w:p w:rsidR="003641C3" w:rsidRPr="00440D56" w:rsidRDefault="003641C3" w:rsidP="007D1782">
      <w:pPr>
        <w:pStyle w:val="Obrazloitev"/>
        <w:rPr>
          <w:lang w:eastAsia="sl-SI"/>
        </w:rPr>
      </w:pPr>
      <w:r w:rsidRPr="00440D56">
        <w:rPr>
          <w:lang w:eastAsia="sl-SI"/>
        </w:rPr>
        <w:t>Člen določa tudi, da morajo biti razpisi oblikovani tako, da so prejemniki nepovratnih subvencij investitor ali podjetje za energetske storitve.</w:t>
      </w:r>
    </w:p>
    <w:p w:rsidR="003641C3" w:rsidRDefault="003641C3" w:rsidP="007D1782">
      <w:pPr>
        <w:pStyle w:val="Obrazloitev"/>
        <w:rPr>
          <w:lang w:eastAsia="sl-SI"/>
        </w:rPr>
      </w:pPr>
      <w:r w:rsidRPr="00440D56">
        <w:rPr>
          <w:lang w:eastAsia="sl-SI"/>
        </w:rPr>
        <w:t>Člen določa tudi, da je potrebno objaviti vse prejemnike kreditov in subvencij, njihov naslov ter vrsto in velikost financiranega projekta.</w:t>
      </w:r>
    </w:p>
    <w:p w:rsidR="00012DA7" w:rsidRPr="003641C3" w:rsidRDefault="00012DA7" w:rsidP="007D1782">
      <w:pPr>
        <w:pStyle w:val="Obrazloitev"/>
        <w:rPr>
          <w:lang w:eastAsia="sl-SI"/>
        </w:rPr>
      </w:pPr>
      <w:r>
        <w:rPr>
          <w:lang w:eastAsia="sl-SI"/>
        </w:rPr>
        <w:t>Člen določa tudi vire za spodbujanje ukrepov.</w:t>
      </w:r>
    </w:p>
    <w:p w:rsidR="003641C3" w:rsidRPr="003641C3" w:rsidRDefault="003641C3" w:rsidP="003641C3"/>
    <w:p w:rsidR="00D97493" w:rsidRPr="00A41C44" w:rsidRDefault="00D97493">
      <w:pPr>
        <w:pStyle w:val="Naslov5"/>
      </w:pPr>
      <w:bookmarkStart w:id="1379" w:name="_Toc358722237"/>
      <w:r w:rsidRPr="00F14776">
        <w:t>člen</w:t>
      </w:r>
      <w:r w:rsidR="00A41C44">
        <w:br/>
      </w:r>
      <w:r w:rsidRPr="00A41C44">
        <w:t>(postopek Eko sklada za dodeljevanja nepovratnih sredstev)</w:t>
      </w:r>
      <w:bookmarkEnd w:id="1379"/>
    </w:p>
    <w:p w:rsidR="00D97493" w:rsidRPr="00F14776" w:rsidRDefault="00D97493" w:rsidP="00D97493">
      <w:pPr>
        <w:jc w:val="center"/>
        <w:rPr>
          <w:rFonts w:cs="Arial"/>
        </w:rPr>
      </w:pPr>
    </w:p>
    <w:p w:rsidR="00D97493" w:rsidRPr="00F14776" w:rsidRDefault="00D97493" w:rsidP="00D97493">
      <w:pPr>
        <w:rPr>
          <w:rFonts w:cs="Arial"/>
        </w:rPr>
      </w:pPr>
      <w:r w:rsidRPr="00F14776">
        <w:rPr>
          <w:rFonts w:cs="Arial"/>
        </w:rPr>
        <w:t xml:space="preserve">(1) Eko sklad dodeljuje nepovratna sredstva po postopku javnega poziva ali javnega razpisa, kot je določen za dodeljevanje namenskega premoženja Eko sklada. </w:t>
      </w:r>
    </w:p>
    <w:p w:rsidR="00D97493" w:rsidRPr="00F14776" w:rsidRDefault="00D97493" w:rsidP="00D97493">
      <w:pPr>
        <w:rPr>
          <w:rFonts w:cs="Arial"/>
        </w:rPr>
      </w:pPr>
    </w:p>
    <w:p w:rsidR="00D97493" w:rsidRPr="00F14776" w:rsidRDefault="00D97493" w:rsidP="00D97493">
      <w:pPr>
        <w:rPr>
          <w:rFonts w:cs="Arial"/>
        </w:rPr>
      </w:pPr>
      <w:r w:rsidRPr="00F14776">
        <w:rPr>
          <w:rFonts w:cs="Arial"/>
        </w:rPr>
        <w:t>(2) Ne glede na prejšnji odstavek je pritožba zoper odločbo Eko sklada o pravici do pridobitve nepovratnih sredstev dovoljena. Rok za vložitev pritožbe je 8 dni od prejema odločbe.</w:t>
      </w:r>
    </w:p>
    <w:p w:rsidR="00D97493" w:rsidRPr="00F14776" w:rsidRDefault="00D97493" w:rsidP="00D97493">
      <w:pPr>
        <w:rPr>
          <w:rFonts w:cs="Arial"/>
        </w:rPr>
      </w:pPr>
    </w:p>
    <w:p w:rsidR="00D97493" w:rsidRPr="00F14776" w:rsidRDefault="00D97493" w:rsidP="00D97493">
      <w:pPr>
        <w:rPr>
          <w:rFonts w:cs="Arial"/>
        </w:rPr>
      </w:pPr>
      <w:r w:rsidRPr="00F14776">
        <w:rPr>
          <w:rFonts w:cs="Arial"/>
        </w:rPr>
        <w:t>(3) Vložena pritožba ne zadrži izvršitve odločb Eko sklada o pravici drugih vlagateljev do pridobitve nepovratnih sredstev.</w:t>
      </w:r>
    </w:p>
    <w:p w:rsidR="00D97493" w:rsidRPr="00F14776" w:rsidRDefault="00D97493" w:rsidP="00D97493">
      <w:pPr>
        <w:rPr>
          <w:rFonts w:cs="Arial"/>
        </w:rPr>
      </w:pPr>
    </w:p>
    <w:p w:rsidR="00D97493" w:rsidRDefault="00D97493" w:rsidP="00D97493">
      <w:pPr>
        <w:rPr>
          <w:rFonts w:cs="Arial"/>
        </w:rPr>
      </w:pPr>
      <w:r w:rsidRPr="002B0064">
        <w:rPr>
          <w:rFonts w:cs="Arial"/>
        </w:rPr>
        <w:t>(4) Pritožnik mora natančno opredeliti razloge, iz katerih vlaga pritožbo. O pritožbi odloči ministrstvo, pristojno za energijo, v roku 15 dni.</w:t>
      </w:r>
    </w:p>
    <w:p w:rsidR="003641C3" w:rsidRDefault="003641C3" w:rsidP="00D97493">
      <w:pPr>
        <w:rPr>
          <w:rFonts w:cs="Arial"/>
        </w:rPr>
      </w:pPr>
    </w:p>
    <w:p w:rsidR="003641C3" w:rsidRPr="003641C3" w:rsidRDefault="003641C3" w:rsidP="007D1782">
      <w:pPr>
        <w:pStyle w:val="Obrazloitev"/>
        <w:rPr>
          <w:lang w:eastAsia="sl-SI"/>
        </w:rPr>
      </w:pPr>
      <w:r w:rsidRPr="00012DA7">
        <w:rPr>
          <w:lang w:eastAsia="sl-SI"/>
        </w:rPr>
        <w:t>Člen določa postopke za dodeljevanje nepovratnih sredstev s strani Eko sklada. Te določbe so potrebne zato, ker v ZVO-1, ki ustanavlja Eko sklad ni določenih postopkov za dodeljevanje nepovratnih sredstev katerih vir je dodatek in prispevek za URE, ampak samo za dodeljevanje namenskega premoženja Eko sklada.</w:t>
      </w:r>
    </w:p>
    <w:p w:rsidR="003641C3" w:rsidRPr="00F14776" w:rsidRDefault="003641C3" w:rsidP="00D97493">
      <w:pPr>
        <w:rPr>
          <w:rFonts w:cs="Arial"/>
        </w:rPr>
      </w:pPr>
    </w:p>
    <w:p w:rsidR="00D97493" w:rsidRPr="00A41C44" w:rsidRDefault="00D97493" w:rsidP="00440D56">
      <w:pPr>
        <w:pStyle w:val="Naslov5"/>
      </w:pPr>
      <w:bookmarkStart w:id="1380" w:name="_Ref295998923"/>
      <w:bookmarkStart w:id="1381" w:name="_Toc358722238"/>
      <w:r w:rsidRPr="00F14776">
        <w:t>člen</w:t>
      </w:r>
      <w:r w:rsidR="00A41C44">
        <w:br/>
      </w:r>
      <w:r w:rsidRPr="00A41C44">
        <w:t>(minimalne tehnične specifikacije in merila)</w:t>
      </w:r>
      <w:bookmarkEnd w:id="1380"/>
      <w:bookmarkEnd w:id="1381"/>
    </w:p>
    <w:p w:rsidR="00D97493" w:rsidRPr="00F14776" w:rsidRDefault="00D97493" w:rsidP="00D97493">
      <w:pPr>
        <w:rPr>
          <w:rFonts w:cs="Arial"/>
        </w:rPr>
      </w:pPr>
    </w:p>
    <w:p w:rsidR="00EE3A37" w:rsidRDefault="00EE3A37" w:rsidP="00D97493">
      <w:pPr>
        <w:rPr>
          <w:rFonts w:cs="Arial"/>
        </w:rPr>
      </w:pPr>
      <w:r w:rsidRPr="00EE3A37">
        <w:rPr>
          <w:rFonts w:cs="Arial"/>
        </w:rPr>
        <w:t xml:space="preserve">V programih podpor, ki se izvajajo na podlagi akcijskega načrta </w:t>
      </w:r>
      <w:r w:rsidR="00477184">
        <w:rPr>
          <w:rFonts w:cs="Arial"/>
        </w:rPr>
        <w:t>za obnovljive vire energije</w:t>
      </w:r>
      <w:r w:rsidRPr="00EE3A37">
        <w:rPr>
          <w:rFonts w:cs="Arial"/>
        </w:rPr>
        <w:t xml:space="preserve">, so določene tehnične specifikacije, ki jih morajo izpolnjevati naprave in sistemi za proizvodnjo energije iz obnovljive energije, da bi bili upravičeni do podpore iz teh programov. Če obstajajo evropski standardi, vključno z znaki za okolje, nalepke o energijski učinkovitosti in drugi tehnični referenčne sisteme, ki jih vzpostavijo evropski organi za standardizacijo, se tehnične specifikacije določijo na njihovi podlagi. </w:t>
      </w:r>
    </w:p>
    <w:p w:rsidR="00EE3A37" w:rsidRDefault="00C80E95" w:rsidP="00D97493">
      <w:pPr>
        <w:rPr>
          <w:rFonts w:cs="Arial"/>
        </w:rPr>
      </w:pPr>
      <w:r w:rsidDel="00C80E95">
        <w:rPr>
          <w:rFonts w:cs="Arial"/>
        </w:rPr>
        <w:t xml:space="preserve"> </w:t>
      </w:r>
    </w:p>
    <w:p w:rsidR="00EE3A37" w:rsidRPr="00EE3A37" w:rsidRDefault="00EE3A37" w:rsidP="007D1782">
      <w:pPr>
        <w:pStyle w:val="Obrazloitev"/>
      </w:pPr>
      <w:r w:rsidRPr="00EE3A37">
        <w:t>Člen daje pravno podlago za določitev minimalne tehnične specifikacij, ki jih morajo izpolnjevati naprave in sistemi za proizvodnjo energije iz obnovljivih virov, da bi bili deležni podpor iz programov podpor. Člen dodatno določa, da se pri določitvi tehničnih specifikacij uporabijo evropski standardi, s čemer je zagotovljeno nemoteno delovanje enotnega trga.</w:t>
      </w:r>
    </w:p>
    <w:p w:rsidR="00EE3A37" w:rsidRPr="00EE3A37" w:rsidRDefault="00EE3A37" w:rsidP="007D1782">
      <w:pPr>
        <w:pStyle w:val="Obrazloitev"/>
      </w:pPr>
    </w:p>
    <w:p w:rsidR="00EE3A37" w:rsidRPr="00EE3A37" w:rsidRDefault="00EE3A37" w:rsidP="007D1782">
      <w:pPr>
        <w:pStyle w:val="Obrazloitev"/>
      </w:pPr>
      <w:r w:rsidRPr="00EE3A37">
        <w:t>Ker se evropski standardi nenehno spreminjajo, člen določa, da se tehnične specifikacije določijo v programih podpor. Istočasno je določeno, da morajo biti programi podpor opredeljeni v akcijskem načrtu za obnovljive vire energije.</w:t>
      </w:r>
    </w:p>
    <w:p w:rsidR="00EE3A37" w:rsidRPr="00EE3A37" w:rsidRDefault="00EE3A37" w:rsidP="007D1782">
      <w:pPr>
        <w:pStyle w:val="Obrazloitev"/>
      </w:pPr>
      <w:r w:rsidRPr="00EE3A37">
        <w:t>Določba prenaša določbo drugega</w:t>
      </w:r>
      <w:r w:rsidR="00477184">
        <w:t xml:space="preserve"> in šestega</w:t>
      </w:r>
      <w:r w:rsidRPr="00EE3A37">
        <w:t xml:space="preserve"> odstavka člen 13 Direktive 2009/28/ES.</w:t>
      </w:r>
    </w:p>
    <w:p w:rsidR="00D97493" w:rsidRPr="00A41C44" w:rsidRDefault="00D97493">
      <w:pPr>
        <w:pStyle w:val="Naslov5"/>
      </w:pPr>
      <w:bookmarkStart w:id="1382" w:name="_Toc312841080"/>
      <w:bookmarkStart w:id="1383" w:name="_Toc315428035"/>
      <w:bookmarkStart w:id="1384" w:name="_Toc316047366"/>
      <w:bookmarkStart w:id="1385" w:name="_Ref295481700"/>
      <w:bookmarkStart w:id="1386" w:name="_Toc358722239"/>
      <w:bookmarkEnd w:id="1382"/>
      <w:bookmarkEnd w:id="1383"/>
      <w:bookmarkEnd w:id="1384"/>
      <w:r w:rsidRPr="00F14776">
        <w:t>člen</w:t>
      </w:r>
      <w:r w:rsidR="00A41C44">
        <w:br/>
      </w:r>
      <w:r w:rsidRPr="00A41C44">
        <w:t>(prihranki energije pri končnih odjemalcih)</w:t>
      </w:r>
      <w:bookmarkEnd w:id="1385"/>
      <w:bookmarkEnd w:id="1386"/>
    </w:p>
    <w:p w:rsidR="00C80E95" w:rsidRDefault="00C80E95" w:rsidP="00D97493">
      <w:pPr>
        <w:rPr>
          <w:rFonts w:cs="Arial"/>
        </w:rPr>
      </w:pPr>
    </w:p>
    <w:p w:rsidR="00F5561F" w:rsidRPr="00F5561F" w:rsidRDefault="00F5561F" w:rsidP="00F5561F">
      <w:pPr>
        <w:rPr>
          <w:rFonts w:cs="Arial"/>
        </w:rPr>
      </w:pPr>
      <w:r w:rsidRPr="00F5561F">
        <w:rPr>
          <w:rFonts w:cs="Arial"/>
        </w:rPr>
        <w:t xml:space="preserve">(1) Dobavitelji električne energije, toplote, plina ter tekočih in trdnih goriv končnim odjemalcem so zavezane strani (v nadaljnjem besedilu: zavezanci), ki morajo zagotoviti prihranke energije pri končnih odjemalcih. </w:t>
      </w:r>
    </w:p>
    <w:p w:rsidR="00F5561F" w:rsidRPr="00F5561F" w:rsidRDefault="00F5561F" w:rsidP="00F5561F">
      <w:pPr>
        <w:rPr>
          <w:rFonts w:cs="Arial"/>
        </w:rPr>
      </w:pPr>
    </w:p>
    <w:p w:rsidR="00F5561F" w:rsidRPr="00F5561F" w:rsidRDefault="00F5561F" w:rsidP="00F5561F">
      <w:pPr>
        <w:rPr>
          <w:rFonts w:cs="Arial"/>
        </w:rPr>
      </w:pPr>
      <w:r w:rsidRPr="00F5561F">
        <w:rPr>
          <w:rFonts w:cs="Arial"/>
        </w:rPr>
        <w:t xml:space="preserve">(2) Vlada z uredbo določi obdobje in višino prihrankov v tem obdobju ter način izračuna višine prihrankov v skladu z določbami prvega odstavka člena 7. Direktive 2007/27/EU. Prihranki energije se izrazijo kot končna poraba energije. </w:t>
      </w:r>
    </w:p>
    <w:p w:rsidR="00F5561F" w:rsidRPr="00F5561F" w:rsidRDefault="00F5561F" w:rsidP="00F5561F">
      <w:pPr>
        <w:rPr>
          <w:rFonts w:cs="Arial"/>
        </w:rPr>
      </w:pPr>
    </w:p>
    <w:p w:rsidR="00F5561F" w:rsidRPr="00F5561F" w:rsidRDefault="00F5561F" w:rsidP="00F5561F">
      <w:pPr>
        <w:rPr>
          <w:rFonts w:cs="Arial"/>
        </w:rPr>
      </w:pPr>
      <w:r w:rsidRPr="00F5561F">
        <w:rPr>
          <w:rFonts w:cs="Arial"/>
        </w:rPr>
        <w:t xml:space="preserve">(3) Prihranki iz drugega odstavka se izrazijo kot novi prihranki v vsakem letu trajanja obdobja. </w:t>
      </w:r>
    </w:p>
    <w:p w:rsidR="00F5561F" w:rsidRPr="00F5561F" w:rsidRDefault="00F5561F" w:rsidP="00F5561F">
      <w:pPr>
        <w:rPr>
          <w:rFonts w:cs="Arial"/>
        </w:rPr>
      </w:pPr>
    </w:p>
    <w:p w:rsidR="00F5561F" w:rsidRPr="00F5561F" w:rsidRDefault="00F5561F" w:rsidP="00F5561F">
      <w:pPr>
        <w:rPr>
          <w:rFonts w:cs="Arial"/>
        </w:rPr>
      </w:pPr>
      <w:r w:rsidRPr="00F5561F">
        <w:rPr>
          <w:rFonts w:cs="Arial"/>
        </w:rPr>
        <w:t xml:space="preserve">(4) Države članice določijo, kako bodo izračunani novi prihranki iz drugega odstavka porazdeljeni v celotnem obdobju. </w:t>
      </w:r>
    </w:p>
    <w:p w:rsidR="00F5561F" w:rsidRPr="00F5561F" w:rsidRDefault="00F5561F" w:rsidP="00F5561F">
      <w:pPr>
        <w:rPr>
          <w:rFonts w:cs="Arial"/>
        </w:rPr>
      </w:pPr>
    </w:p>
    <w:p w:rsidR="00F5561F" w:rsidRPr="00F5561F" w:rsidRDefault="00F5561F" w:rsidP="00F5561F">
      <w:pPr>
        <w:rPr>
          <w:rFonts w:cs="Arial"/>
        </w:rPr>
      </w:pPr>
      <w:r w:rsidRPr="00F5561F">
        <w:rPr>
          <w:rFonts w:cs="Arial"/>
        </w:rPr>
        <w:t xml:space="preserve">(5) Vlada v uredbi iz drugega odstavka lahko določi izjeme in sicer na način, da se prihranek primarne energije, dosežen v sektorjih pretvorbe, distribucije in prenosa energije, vključno z infrastrukturami za učinkovito daljinsko ogrevanje in hlajenje, upošteva pri prihranku končne energije. Skupjna višina izjem je oblikovana tako, da prihranek energije iz drugega odstavka ni manjši za več kot 25 %. </w:t>
      </w:r>
    </w:p>
    <w:p w:rsidR="00F5561F" w:rsidRPr="00F5561F" w:rsidRDefault="00F5561F" w:rsidP="00F5561F">
      <w:pPr>
        <w:rPr>
          <w:rFonts w:cs="Arial"/>
        </w:rPr>
      </w:pPr>
    </w:p>
    <w:p w:rsidR="00F5561F" w:rsidRPr="00F5561F" w:rsidRDefault="00F5561F" w:rsidP="00F5561F">
      <w:pPr>
        <w:rPr>
          <w:rFonts w:cs="Arial"/>
        </w:rPr>
      </w:pPr>
      <w:r w:rsidRPr="00F5561F">
        <w:rPr>
          <w:rFonts w:cs="Arial"/>
        </w:rPr>
        <w:t xml:space="preserve">(6) Vlada o določitvi izjem iz prejšnejga odstavka obvesti Evropsko Komisijo do 5. junija 2014. </w:t>
      </w:r>
    </w:p>
    <w:p w:rsidR="00F5561F" w:rsidRPr="00F5561F" w:rsidRDefault="00F5561F" w:rsidP="00F5561F">
      <w:pPr>
        <w:rPr>
          <w:rFonts w:cs="Arial"/>
        </w:rPr>
      </w:pPr>
    </w:p>
    <w:p w:rsidR="00012DA7" w:rsidRDefault="00F5561F" w:rsidP="00F5561F">
      <w:pPr>
        <w:rPr>
          <w:rFonts w:cs="Arial"/>
        </w:rPr>
      </w:pPr>
      <w:r w:rsidRPr="00F5561F">
        <w:rPr>
          <w:rFonts w:cs="Arial"/>
        </w:rPr>
        <w:t>(7) Vlada v uredbi iz drugega odstavka določi delež ukrepov za energetsko učinkovitost, ki jih zavezanci prednostno izvedejo v gospodinjstvih, ki jih je prizadela energetska revščina ali v socialnih stanovanjih.</w:t>
      </w:r>
    </w:p>
    <w:p w:rsidR="00F5561F" w:rsidRDefault="00F5561F" w:rsidP="00F5561F">
      <w:pPr>
        <w:rPr>
          <w:rFonts w:cs="Arial"/>
        </w:rPr>
      </w:pPr>
    </w:p>
    <w:p w:rsidR="00F5561F" w:rsidRPr="00F5561F" w:rsidRDefault="00F5561F" w:rsidP="00F5561F">
      <w:pPr>
        <w:rPr>
          <w:i/>
          <w:color w:val="4F81BD" w:themeColor="accent1"/>
          <w:lang w:eastAsia="sl-SI"/>
        </w:rPr>
      </w:pPr>
      <w:r w:rsidRPr="00F5561F">
        <w:rPr>
          <w:i/>
          <w:color w:val="4F81BD" w:themeColor="accent1"/>
          <w:lang w:eastAsia="sl-SI"/>
        </w:rPr>
        <w:t>Člen prenaša določbe člena 7 Direktive 2012/27/EU.</w:t>
      </w:r>
    </w:p>
    <w:p w:rsidR="00F5561F" w:rsidRPr="00F5561F" w:rsidRDefault="00F5561F" w:rsidP="00F5561F">
      <w:pPr>
        <w:rPr>
          <w:i/>
          <w:color w:val="4F81BD" w:themeColor="accent1"/>
          <w:lang w:eastAsia="sl-SI"/>
        </w:rPr>
      </w:pPr>
      <w:r w:rsidRPr="00F5561F">
        <w:rPr>
          <w:i/>
          <w:color w:val="4F81BD" w:themeColor="accent1"/>
          <w:lang w:eastAsia="sl-SI"/>
        </w:rPr>
        <w:t>Vsi dobavitelji energije končnim odjemalcem (v nadaljevanju: zavezanci) morajo  zagotavljati prihranke energije pri končnih odjemalcih. Dan je nastavek za uredbo vlade, ki bo določila višinio prihrankov za posamezne zavezance.</w:t>
      </w:r>
    </w:p>
    <w:p w:rsidR="00F5561F" w:rsidRPr="00F5561F" w:rsidRDefault="00F5561F" w:rsidP="00F5561F">
      <w:pPr>
        <w:rPr>
          <w:i/>
          <w:color w:val="4F81BD" w:themeColor="accent1"/>
          <w:lang w:eastAsia="sl-SI"/>
        </w:rPr>
      </w:pPr>
      <w:r w:rsidRPr="00F5561F">
        <w:rPr>
          <w:i/>
          <w:color w:val="4F81BD" w:themeColor="accent1"/>
          <w:lang w:eastAsia="sl-SI"/>
        </w:rPr>
        <w:t>Navedena je podlaga za upoštevanje ukrepov, ki ne zmanjšajo končne porabe energije, ugodno pa vplivajo na primarno porabo energije, ker povečujejo izkoristek v sektorjih pretvorbe in transporta energije. To je podlaga za vključitev učinkovite soproizvodnje in sistemov daljinskega ogrevanja med ukrepe za doseganje cilja s strani zavezancev.</w:t>
      </w:r>
    </w:p>
    <w:p w:rsidR="00012DA7" w:rsidRPr="00F14776" w:rsidRDefault="00012DA7" w:rsidP="00D97493">
      <w:pPr>
        <w:rPr>
          <w:rFonts w:cs="Arial"/>
        </w:rPr>
      </w:pPr>
    </w:p>
    <w:p w:rsidR="00D97493" w:rsidRPr="00A41C44" w:rsidRDefault="00D97493" w:rsidP="00391BB3">
      <w:pPr>
        <w:pStyle w:val="Naslov5"/>
      </w:pPr>
      <w:bookmarkStart w:id="1387" w:name="_Ref296606700"/>
      <w:bookmarkStart w:id="1388" w:name="_Ref296606745"/>
      <w:bookmarkStart w:id="1389" w:name="_Toc358722240"/>
      <w:r w:rsidRPr="00F14776">
        <w:t>člen</w:t>
      </w:r>
      <w:r w:rsidR="00A41C44">
        <w:br/>
      </w:r>
      <w:r w:rsidRPr="00A41C44">
        <w:t>(vrste energetskih storitev in ukrepov za izboljšanje energijske učinkovitosti)</w:t>
      </w:r>
      <w:bookmarkEnd w:id="1387"/>
      <w:bookmarkEnd w:id="1388"/>
      <w:bookmarkEnd w:id="1389"/>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(1) Vrste energetskih storitev in ukrepov za izboljšanje energijske učinkovitosti za doseganje prihrankov energije, ki jih v svoje programe lahko vključijo zavezanci iz prejšnjega člena so predvsem:   </w:t>
      </w:r>
    </w:p>
    <w:p w:rsidR="00D97493" w:rsidRPr="00F14776" w:rsidRDefault="00D97493" w:rsidP="001617CF">
      <w:pPr>
        <w:numPr>
          <w:ilvl w:val="0"/>
          <w:numId w:val="93"/>
        </w:numPr>
        <w:rPr>
          <w:rFonts w:cs="Arial"/>
        </w:rPr>
      </w:pPr>
      <w:r w:rsidRPr="00F14776">
        <w:rPr>
          <w:rFonts w:cs="Arial"/>
        </w:rPr>
        <w:t>ukrepi učinkovite rabe in večje rabe obnovljivih virov energije pri proizvodnji toplote v javnem in storitvenem sektorju ter industriji in gospodinjstvih,</w:t>
      </w:r>
    </w:p>
    <w:p w:rsidR="00D97493" w:rsidRPr="00F14776" w:rsidRDefault="00D97493" w:rsidP="001617CF">
      <w:pPr>
        <w:numPr>
          <w:ilvl w:val="0"/>
          <w:numId w:val="93"/>
        </w:numPr>
        <w:rPr>
          <w:rFonts w:cs="Arial"/>
        </w:rPr>
      </w:pPr>
      <w:r w:rsidRPr="00F14776">
        <w:rPr>
          <w:rFonts w:cs="Arial"/>
        </w:rPr>
        <w:t>ukrepi učinkovite rabe energije v stavbah,</w:t>
      </w:r>
    </w:p>
    <w:p w:rsidR="00D97493" w:rsidRPr="00F14776" w:rsidRDefault="00D97493" w:rsidP="001617CF">
      <w:pPr>
        <w:numPr>
          <w:ilvl w:val="0"/>
          <w:numId w:val="93"/>
        </w:numPr>
        <w:rPr>
          <w:rFonts w:cs="Arial"/>
        </w:rPr>
      </w:pPr>
      <w:r w:rsidRPr="00F14776">
        <w:rPr>
          <w:rFonts w:cs="Arial"/>
        </w:rPr>
        <w:t>ukrepi učinkovite rabe energije v prometu,</w:t>
      </w:r>
    </w:p>
    <w:p w:rsidR="00D97493" w:rsidRPr="00F14776" w:rsidRDefault="00D97493" w:rsidP="001617CF">
      <w:pPr>
        <w:numPr>
          <w:ilvl w:val="0"/>
          <w:numId w:val="93"/>
        </w:numPr>
        <w:rPr>
          <w:rFonts w:cs="Arial"/>
        </w:rPr>
      </w:pPr>
      <w:r w:rsidRPr="00F14776">
        <w:rPr>
          <w:rFonts w:cs="Arial"/>
        </w:rPr>
        <w:t>programi izvajanja energetskih pregledov,</w:t>
      </w:r>
    </w:p>
    <w:p w:rsidR="00D97493" w:rsidRPr="00F14776" w:rsidRDefault="00D97493" w:rsidP="001617CF">
      <w:pPr>
        <w:numPr>
          <w:ilvl w:val="0"/>
          <w:numId w:val="93"/>
        </w:numPr>
        <w:rPr>
          <w:rFonts w:cs="Arial"/>
        </w:rPr>
      </w:pPr>
      <w:r w:rsidRPr="00F14776">
        <w:rPr>
          <w:rFonts w:cs="Arial"/>
        </w:rPr>
        <w:t>programi informiranja in ozaveščanja,</w:t>
      </w:r>
    </w:p>
    <w:p w:rsidR="00D97493" w:rsidRPr="00F14776" w:rsidRDefault="00D97493" w:rsidP="001617CF">
      <w:pPr>
        <w:numPr>
          <w:ilvl w:val="0"/>
          <w:numId w:val="93"/>
        </w:numPr>
        <w:rPr>
          <w:rFonts w:cs="Arial"/>
        </w:rPr>
      </w:pPr>
      <w:r w:rsidRPr="00F14776">
        <w:rPr>
          <w:rFonts w:cs="Arial"/>
        </w:rPr>
        <w:t>programi energetskega svetovanja.</w:t>
      </w:r>
    </w:p>
    <w:p w:rsidR="00D97493" w:rsidRPr="00F14776" w:rsidRDefault="00D97493" w:rsidP="00D97493">
      <w:pPr>
        <w:rPr>
          <w:rFonts w:cs="Arial"/>
        </w:rPr>
      </w:pPr>
    </w:p>
    <w:p w:rsidR="00012DA7" w:rsidRPr="00012DA7" w:rsidRDefault="00012DA7" w:rsidP="00012DA7">
      <w:pPr>
        <w:rPr>
          <w:rFonts w:cs="Arial"/>
        </w:rPr>
      </w:pPr>
    </w:p>
    <w:p w:rsidR="00012DA7" w:rsidRPr="00012DA7" w:rsidRDefault="00012DA7" w:rsidP="007D1782">
      <w:pPr>
        <w:pStyle w:val="Obrazloitev"/>
      </w:pPr>
      <w:r w:rsidRPr="00012DA7">
        <w:t>Člen določa vrste energetskih storitev in ukrepov za izboljšanje energijske učinkovitosti za doseganje prihrankov energije, ki jih v svoje programe lahko vključijo zavezanci</w:t>
      </w:r>
    </w:p>
    <w:p w:rsidR="00012DA7" w:rsidRPr="00012DA7" w:rsidRDefault="00012DA7" w:rsidP="00012DA7">
      <w:pPr>
        <w:rPr>
          <w:rFonts w:cs="Arial"/>
        </w:rPr>
      </w:pPr>
    </w:p>
    <w:p w:rsidR="00012DA7" w:rsidRPr="00F14776" w:rsidRDefault="00012DA7" w:rsidP="00D97493">
      <w:pPr>
        <w:rPr>
          <w:rFonts w:cs="Arial"/>
        </w:rPr>
      </w:pPr>
    </w:p>
    <w:p w:rsidR="00D97493" w:rsidRPr="00A41C44" w:rsidRDefault="00D97493" w:rsidP="00391BB3">
      <w:pPr>
        <w:pStyle w:val="Naslov5"/>
      </w:pPr>
      <w:bookmarkStart w:id="1390" w:name="_Ref296000463"/>
      <w:bookmarkStart w:id="1391" w:name="_Toc358722241"/>
      <w:r w:rsidRPr="00F14776">
        <w:t>člen</w:t>
      </w:r>
      <w:r w:rsidR="00A41C44">
        <w:br/>
      </w:r>
      <w:r w:rsidRPr="00A41C44">
        <w:t>(vrednotenje ukrepov in programov)</w:t>
      </w:r>
      <w:bookmarkEnd w:id="1390"/>
      <w:bookmarkEnd w:id="1391"/>
    </w:p>
    <w:p w:rsidR="00D97493" w:rsidRPr="00F14776" w:rsidRDefault="00D97493" w:rsidP="00D97493">
      <w:pPr>
        <w:rPr>
          <w:rFonts w:cs="Arial"/>
        </w:rPr>
      </w:pPr>
    </w:p>
    <w:p w:rsidR="00D97493" w:rsidRPr="00F14776" w:rsidRDefault="00D97493" w:rsidP="00D97493">
      <w:pPr>
        <w:rPr>
          <w:rFonts w:cs="Arial"/>
        </w:rPr>
      </w:pPr>
      <w:r w:rsidRPr="00F14776">
        <w:rPr>
          <w:rFonts w:cs="Arial"/>
        </w:rPr>
        <w:t>(1) Pri pripravi, izvajanju in vrednotenju ukrepov in programov za izboljšanje energijske učinkovitosti in rabe obnovljivih virov, se za določanje prihrankov energije, doseženih s posameznimi ukrepi za izboljšanje energijske učinkovitosti in rabe obnovljivih virov, upoštevajo metode določanja prihrankov energije, ki jih predpiše minister za energijo.</w:t>
      </w:r>
    </w:p>
    <w:p w:rsidR="00D97493" w:rsidRPr="00F14776" w:rsidRDefault="00D97493" w:rsidP="00D97493">
      <w:pPr>
        <w:rPr>
          <w:rFonts w:cs="Arial"/>
        </w:rPr>
      </w:pPr>
    </w:p>
    <w:p w:rsidR="00F5561F" w:rsidRPr="00F5561F" w:rsidRDefault="00F5561F" w:rsidP="00F5561F">
      <w:pPr>
        <w:rPr>
          <w:rFonts w:cs="Arial"/>
        </w:rPr>
      </w:pPr>
      <w:r w:rsidRPr="00F5561F">
        <w:rPr>
          <w:rFonts w:cs="Arial"/>
        </w:rPr>
        <w:t>(2) Pri določitvi metod iz prejšnjega odstavka minister upošteva določbe iz prve in druge točke Priloge V in pretvorbene faktorje iz Priloge IV Direktive 2012/27/EU.</w:t>
      </w:r>
    </w:p>
    <w:p w:rsidR="00F5561F" w:rsidRPr="00F5561F" w:rsidRDefault="00F5561F" w:rsidP="00F5561F">
      <w:pPr>
        <w:rPr>
          <w:rFonts w:cs="Arial"/>
        </w:rPr>
      </w:pPr>
    </w:p>
    <w:p w:rsidR="00F5561F" w:rsidRPr="00F5561F" w:rsidRDefault="00F5561F" w:rsidP="00F5561F">
      <w:pPr>
        <w:rPr>
          <w:rFonts w:cs="Arial"/>
        </w:rPr>
      </w:pPr>
      <w:r w:rsidRPr="00F5561F">
        <w:rPr>
          <w:rFonts w:cs="Arial"/>
        </w:rPr>
        <w:t>(3) Izračun prihrankov v metodologiji iz prvega odstavka je oblikovan tako, da se prihranki, ki izhajajo iz posameznega ukrepa za povečanje energetske učinkovitosti, upoštevajo samo enkrat.</w:t>
      </w:r>
    </w:p>
    <w:p w:rsidR="00012DA7" w:rsidRDefault="00012DA7" w:rsidP="00D97493">
      <w:pPr>
        <w:rPr>
          <w:rFonts w:cs="Arial"/>
        </w:rPr>
      </w:pPr>
    </w:p>
    <w:p w:rsidR="00012DA7" w:rsidRPr="00440D56" w:rsidRDefault="00012DA7" w:rsidP="007D1782">
      <w:pPr>
        <w:pStyle w:val="Obrazloitev"/>
        <w:rPr>
          <w:lang w:eastAsia="sl-SI"/>
        </w:rPr>
      </w:pPr>
      <w:r w:rsidRPr="00440D56">
        <w:rPr>
          <w:lang w:eastAsia="sl-SI"/>
        </w:rPr>
        <w:t xml:space="preserve">Metode za določanje prihrankov energije, doseženih s posameznimi ukrepi oziroma programi za izboljšanje energijske učinkovitosti in uvedbo obnovljivih virov predpiše minister za energijo. Enotna metodologija za vrednotenje vseh programov in ukrepov, ki jih izvajajo različni akterji je potreben pogoj za preverjanje doseganja  nacionalnih ciljev. </w:t>
      </w:r>
    </w:p>
    <w:p w:rsidR="00012DA7" w:rsidRPr="009E1DA6" w:rsidRDefault="00F5561F" w:rsidP="00D97493">
      <w:pPr>
        <w:rPr>
          <w:rFonts w:cs="Arial"/>
        </w:rPr>
      </w:pPr>
      <w:r w:rsidRPr="00F5561F">
        <w:rPr>
          <w:i/>
          <w:color w:val="4F81BD" w:themeColor="accent1"/>
          <w:lang w:eastAsia="sl-SI"/>
        </w:rPr>
        <w:t>Člen daje podlago za sprejetje Metodologije</w:t>
      </w:r>
      <w:r w:rsidRPr="00F5561F">
        <w:rPr>
          <w:bCs/>
          <w:i/>
          <w:color w:val="4F81BD" w:themeColor="accent1"/>
          <w:lang w:eastAsia="sl-SI"/>
        </w:rPr>
        <w:t xml:space="preserve"> za določanje prihrankov energije pri končnih odjemalcih</w:t>
      </w:r>
      <w:r w:rsidRPr="00F5561F">
        <w:rPr>
          <w:i/>
          <w:color w:val="4F81BD" w:themeColor="accent1"/>
          <w:lang w:eastAsia="sl-SI"/>
        </w:rPr>
        <w:t>.</w:t>
      </w:r>
    </w:p>
    <w:p w:rsidR="00D97493" w:rsidRDefault="00D97493" w:rsidP="00D97493">
      <w:pPr>
        <w:rPr>
          <w:rFonts w:cs="Arial"/>
        </w:rPr>
      </w:pPr>
    </w:p>
    <w:p w:rsidR="00F5561F" w:rsidRPr="00A41C44" w:rsidRDefault="00F5561F" w:rsidP="00F5561F">
      <w:pPr>
        <w:pStyle w:val="Naslov5"/>
      </w:pPr>
      <w:bookmarkStart w:id="1392" w:name="_Toc358722242"/>
      <w:r w:rsidRPr="00F14776">
        <w:t>člen</w:t>
      </w:r>
      <w:r>
        <w:br/>
      </w:r>
      <w:r w:rsidRPr="00A41C44">
        <w:t>(</w:t>
      </w:r>
      <w:r>
        <w:rPr>
          <w:lang w:val="sl-SI"/>
        </w:rPr>
        <w:t xml:space="preserve">poročanje in </w:t>
      </w:r>
      <w:r w:rsidRPr="00F5561F">
        <w:rPr>
          <w:lang w:val="sl-SI"/>
        </w:rPr>
        <w:t>preverjanje doseganja prihrankov</w:t>
      </w:r>
      <w:r w:rsidRPr="00A41C44">
        <w:t>)</w:t>
      </w:r>
      <w:bookmarkEnd w:id="1392"/>
    </w:p>
    <w:p w:rsidR="00F5561F" w:rsidRPr="00F14776" w:rsidRDefault="00F5561F" w:rsidP="00F5561F">
      <w:pPr>
        <w:rPr>
          <w:rFonts w:cs="Arial"/>
        </w:rPr>
      </w:pPr>
    </w:p>
    <w:p w:rsidR="00F5561F" w:rsidRDefault="00F5561F" w:rsidP="00F5561F">
      <w:pPr>
        <w:rPr>
          <w:rFonts w:cs="Arial"/>
        </w:rPr>
      </w:pPr>
      <w:r w:rsidRPr="00F5561F">
        <w:rPr>
          <w:rFonts w:cs="Arial"/>
        </w:rPr>
        <w:t>(1) Zavezanci Agenciji za energijo do 31. marca pošljejo poročilo o doseganju ciljev za preteklo leto.</w:t>
      </w:r>
    </w:p>
    <w:p w:rsidR="00F5561F" w:rsidRPr="00F5561F" w:rsidRDefault="00F5561F" w:rsidP="00F5561F">
      <w:pPr>
        <w:rPr>
          <w:rFonts w:cs="Arial"/>
        </w:rPr>
      </w:pPr>
    </w:p>
    <w:p w:rsidR="00F5561F" w:rsidRDefault="00F5561F" w:rsidP="00F5561F">
      <w:pPr>
        <w:rPr>
          <w:rFonts w:cs="Arial"/>
        </w:rPr>
      </w:pPr>
      <w:r w:rsidRPr="00F5561F">
        <w:rPr>
          <w:rFonts w:cs="Arial"/>
        </w:rPr>
        <w:t>(2) Minister pristojen za energijo določi obliko in vsebino poročila iz prejšnjega odstavka.</w:t>
      </w:r>
    </w:p>
    <w:p w:rsidR="00F5561F" w:rsidRPr="00F5561F" w:rsidRDefault="00F5561F" w:rsidP="00F5561F">
      <w:pPr>
        <w:rPr>
          <w:rFonts w:cs="Arial"/>
        </w:rPr>
      </w:pPr>
    </w:p>
    <w:p w:rsidR="00F5561F" w:rsidRDefault="00F5561F" w:rsidP="00F5561F">
      <w:pPr>
        <w:rPr>
          <w:rFonts w:cs="Arial"/>
        </w:rPr>
      </w:pPr>
      <w:r w:rsidRPr="00F5561F">
        <w:rPr>
          <w:rFonts w:cs="Arial"/>
        </w:rPr>
        <w:t>(3) Agencija za energijo do 31. aprila za preteklo leto objavi vse prihranke energije, ki jih je dosegla vsaka zavezana stran ali vsaka podkategorija zavezane strani.</w:t>
      </w:r>
    </w:p>
    <w:p w:rsidR="00F5561F" w:rsidRPr="00F5561F" w:rsidRDefault="00F5561F" w:rsidP="00F5561F">
      <w:pPr>
        <w:rPr>
          <w:rFonts w:cs="Arial"/>
        </w:rPr>
      </w:pPr>
    </w:p>
    <w:p w:rsidR="00F5561F" w:rsidRPr="00F5561F" w:rsidRDefault="00F5561F" w:rsidP="00F5561F">
      <w:pPr>
        <w:rPr>
          <w:rFonts w:cs="Arial"/>
        </w:rPr>
      </w:pPr>
      <w:r w:rsidRPr="00F5561F">
        <w:rPr>
          <w:rFonts w:cs="Arial"/>
        </w:rPr>
        <w:t xml:space="preserve">(4) Agencija za preveri vsaj statistično pomemben delež in reprezentativen vzorec ukrepov za izboljšanje energetske učinkovitosti, ki jih izvedejo zavezci. </w:t>
      </w:r>
    </w:p>
    <w:p w:rsidR="00F5561F" w:rsidRPr="00F5561F" w:rsidRDefault="00F5561F" w:rsidP="00F5561F">
      <w:pPr>
        <w:rPr>
          <w:rFonts w:cs="Arial"/>
        </w:rPr>
      </w:pPr>
    </w:p>
    <w:p w:rsidR="00F5561F" w:rsidRPr="00F5561F" w:rsidRDefault="00F5561F" w:rsidP="00F5561F">
      <w:pPr>
        <w:rPr>
          <w:rFonts w:cs="Arial"/>
          <w:b/>
        </w:rPr>
      </w:pPr>
      <w:r w:rsidRPr="00F5561F">
        <w:rPr>
          <w:rFonts w:cs="Arial"/>
        </w:rPr>
        <w:t xml:space="preserve">(5) Na zahtevo Agenciej za energijo zavezanci predložijo: </w:t>
      </w:r>
    </w:p>
    <w:p w:rsidR="00F5561F" w:rsidRPr="00F5561F" w:rsidRDefault="00F5561F" w:rsidP="00C750BF">
      <w:pPr>
        <w:numPr>
          <w:ilvl w:val="0"/>
          <w:numId w:val="143"/>
        </w:numPr>
        <w:rPr>
          <w:rFonts w:cs="Arial"/>
          <w:lang/>
        </w:rPr>
      </w:pPr>
      <w:r w:rsidRPr="00F5561F">
        <w:rPr>
          <w:rFonts w:cs="Arial"/>
          <w:lang/>
        </w:rPr>
        <w:t xml:space="preserve">zbirne statistične podatke o svojih končnih odjemalcih (in opredelijo bistvene spremembe v primerjavi s predhodnimi podatki) in </w:t>
      </w:r>
    </w:p>
    <w:p w:rsidR="00F5561F" w:rsidRPr="00F5561F" w:rsidRDefault="00F5561F" w:rsidP="00C750BF">
      <w:pPr>
        <w:numPr>
          <w:ilvl w:val="0"/>
          <w:numId w:val="143"/>
        </w:numPr>
        <w:rPr>
          <w:rFonts w:cs="Arial"/>
          <w:lang/>
        </w:rPr>
      </w:pPr>
      <w:r w:rsidRPr="00F5561F">
        <w:rPr>
          <w:rFonts w:cs="Arial"/>
          <w:lang/>
        </w:rPr>
        <w:t xml:space="preserve">trenutne podatke o porabi končnih odjemalcev, po potrebi vključno z diagrami porabe, delitvijo odjemalcev in njihovo geografsko lokacijo, pri tem pa v skladu z veljavno zakonodajo Unije zagotovijo nedotakljivost in zaupnost zasebnih ali poslovno občutljivih podatkov. </w:t>
      </w:r>
    </w:p>
    <w:p w:rsidR="00F5561F" w:rsidRDefault="00F5561F" w:rsidP="00F5561F">
      <w:pPr>
        <w:rPr>
          <w:rFonts w:cs="Arial"/>
        </w:rPr>
      </w:pPr>
      <w:r w:rsidRPr="00F5561F">
        <w:rPr>
          <w:rFonts w:cs="Arial"/>
        </w:rPr>
        <w:t>Taka zahteva ne mora biti podana več kot enkrat na leto.</w:t>
      </w:r>
    </w:p>
    <w:p w:rsidR="00F5561F" w:rsidRPr="00F5561F" w:rsidRDefault="00F5561F" w:rsidP="00F5561F">
      <w:pPr>
        <w:rPr>
          <w:i/>
          <w:color w:val="4F81BD" w:themeColor="accent1"/>
          <w:lang w:eastAsia="sl-SI"/>
        </w:rPr>
      </w:pPr>
      <w:r w:rsidRPr="00F5561F">
        <w:rPr>
          <w:i/>
          <w:color w:val="4F81BD" w:themeColor="accent1"/>
          <w:lang w:eastAsia="sl-SI"/>
        </w:rPr>
        <w:t>Člen prenaša določbe šestega in osmega odstavka Direktive 2012/27/EU. Države članice morajo vzpostaviti sistem poročanja o doseganju prihrankov in preverjanja. Direktiva določa, da se to merjenje, nadzor in preverjanje  izvaja neodvisno od zavezanih strani.Člen določa tudi način poročanja zavezancev.</w:t>
      </w:r>
    </w:p>
    <w:p w:rsidR="00F5561F" w:rsidRDefault="00F5561F" w:rsidP="00F5561F">
      <w:pPr>
        <w:rPr>
          <w:rFonts w:cs="Arial"/>
        </w:rPr>
      </w:pPr>
    </w:p>
    <w:p w:rsidR="00F5561F" w:rsidRPr="00F14776" w:rsidRDefault="00F5561F" w:rsidP="00D97493">
      <w:pPr>
        <w:rPr>
          <w:rFonts w:cs="Arial"/>
        </w:rPr>
      </w:pPr>
    </w:p>
    <w:p w:rsidR="00D97493" w:rsidRPr="00EC7B24" w:rsidRDefault="00C21934" w:rsidP="001E2586">
      <w:pPr>
        <w:pStyle w:val="Naslov2"/>
      </w:pPr>
      <w:bookmarkStart w:id="1393" w:name="_Toc358722243"/>
      <w:r>
        <w:t xml:space="preserve">V. Poglavje: </w:t>
      </w:r>
      <w:r w:rsidR="00D97493" w:rsidRPr="00F14776">
        <w:t>ELEKTRIČNA ENERGIJA IZ OBNOVLJIVIH VIROV ENERGIJE IN IZ SOPROIZVODNJE TOPLOTE IN ELEKTRIČNE ENERGIJE Z VISOKIM IZKORISTKOM</w:t>
      </w:r>
      <w:bookmarkStart w:id="1394" w:name="_Toc277899335"/>
      <w:bookmarkEnd w:id="1393"/>
    </w:p>
    <w:p w:rsidR="00D97493" w:rsidRPr="00660F7F" w:rsidRDefault="00C21934" w:rsidP="001E2586">
      <w:pPr>
        <w:pStyle w:val="Naslov4"/>
        <w:rPr>
          <w:b w:val="0"/>
          <w:sz w:val="24"/>
          <w:szCs w:val="24"/>
        </w:rPr>
      </w:pPr>
      <w:bookmarkStart w:id="1395" w:name="_Toc358722244"/>
      <w:bookmarkEnd w:id="1394"/>
      <w:r w:rsidRPr="00EC7B24">
        <w:rPr>
          <w:b w:val="0"/>
          <w:sz w:val="24"/>
          <w:szCs w:val="24"/>
        </w:rPr>
        <w:t xml:space="preserve">I. </w:t>
      </w:r>
      <w:r w:rsidR="00D97493" w:rsidRPr="00EC7B24">
        <w:rPr>
          <w:b w:val="0"/>
          <w:sz w:val="24"/>
          <w:szCs w:val="24"/>
        </w:rPr>
        <w:t>Soproizvodnja toplote in električne energije z visokim izkoristkom</w:t>
      </w:r>
      <w:r w:rsidR="00660F7F">
        <w:rPr>
          <w:b w:val="0"/>
          <w:sz w:val="24"/>
          <w:szCs w:val="24"/>
        </w:rPr>
        <w:t xml:space="preserve"> ter učinkovito daljinsko ogrevanje in hlajenje</w:t>
      </w:r>
      <w:bookmarkEnd w:id="1395"/>
    </w:p>
    <w:p w:rsidR="00D97493" w:rsidRPr="00F14776" w:rsidRDefault="00D97493" w:rsidP="00D97493">
      <w:pPr>
        <w:jc w:val="center"/>
        <w:rPr>
          <w:rFonts w:cs="Arial"/>
        </w:rPr>
      </w:pPr>
    </w:p>
    <w:p w:rsidR="00D97493" w:rsidRPr="00A41C44" w:rsidRDefault="00D97493" w:rsidP="00660F7F">
      <w:pPr>
        <w:pStyle w:val="Naslov5"/>
      </w:pPr>
      <w:bookmarkStart w:id="1396" w:name="_Toc277899336"/>
      <w:bookmarkStart w:id="1397" w:name="_Ref296342357"/>
      <w:bookmarkStart w:id="1398" w:name="_Ref357164343"/>
      <w:bookmarkStart w:id="1399" w:name="_Ref358010315"/>
      <w:bookmarkStart w:id="1400" w:name="_Toc358722245"/>
      <w:r w:rsidRPr="00F14776">
        <w:t>člen</w:t>
      </w:r>
      <w:r w:rsidR="00A41C44">
        <w:br/>
      </w:r>
      <w:r w:rsidRPr="00A41C44">
        <w:t>(</w:t>
      </w:r>
      <w:r w:rsidR="00660F7F" w:rsidRPr="00660F7F">
        <w:t>celovita ocena možnosti za uporabo soproizvodnje z visokim izkoristkom  ter učinkovito daljinsko ogrevanje in hlajenje</w:t>
      </w:r>
      <w:r w:rsidRPr="00A41C44">
        <w:t>)</w:t>
      </w:r>
      <w:bookmarkEnd w:id="1396"/>
      <w:bookmarkEnd w:id="1397"/>
      <w:bookmarkEnd w:id="1398"/>
      <w:bookmarkEnd w:id="1399"/>
      <w:bookmarkEnd w:id="1400"/>
    </w:p>
    <w:p w:rsidR="00D97493" w:rsidRDefault="00D97493" w:rsidP="00D97493">
      <w:pPr>
        <w:rPr>
          <w:rFonts w:cs="Arial"/>
        </w:rPr>
      </w:pPr>
    </w:p>
    <w:p w:rsidR="00660F7F" w:rsidRPr="00660F7F" w:rsidRDefault="00660F7F" w:rsidP="00660F7F">
      <w:pPr>
        <w:rPr>
          <w:rFonts w:cs="Arial"/>
        </w:rPr>
      </w:pPr>
      <w:r w:rsidRPr="00660F7F">
        <w:rPr>
          <w:rFonts w:cs="Arial"/>
        </w:rPr>
        <w:t xml:space="preserve">(1) Ministrstvo, pristojno za energijo, mora vsakih pet let  </w:t>
      </w:r>
      <w:r w:rsidR="00AE7DCB">
        <w:rPr>
          <w:rFonts w:cs="Arial"/>
        </w:rPr>
        <w:t>pripraviti</w:t>
      </w:r>
      <w:r w:rsidRPr="00660F7F">
        <w:rPr>
          <w:rFonts w:cs="Arial"/>
        </w:rPr>
        <w:t xml:space="preserve">  celovito</w:t>
      </w:r>
      <w:r w:rsidR="00AE7DCB">
        <w:rPr>
          <w:rFonts w:cs="Arial"/>
        </w:rPr>
        <w:t xml:space="preserve"> ocen</w:t>
      </w:r>
      <w:r w:rsidRPr="00660F7F">
        <w:rPr>
          <w:rFonts w:cs="Arial"/>
        </w:rPr>
        <w:t>o možnosti za uporabo soproizvodnje z visokim izkoristkom  ter učinkovito daljinsko ogrevanje in hlajenje, ki mora vključevati:</w:t>
      </w:r>
    </w:p>
    <w:p w:rsidR="00660F7F" w:rsidRPr="00660F7F" w:rsidRDefault="00660F7F" w:rsidP="00660F7F">
      <w:pPr>
        <w:rPr>
          <w:rFonts w:cs="Arial"/>
        </w:rPr>
      </w:pPr>
    </w:p>
    <w:p w:rsidR="00660F7F" w:rsidRPr="00660F7F" w:rsidRDefault="00660F7F" w:rsidP="00660F7F">
      <w:pPr>
        <w:rPr>
          <w:rFonts w:cs="Arial"/>
        </w:rPr>
      </w:pPr>
      <w:r w:rsidRPr="00660F7F">
        <w:rPr>
          <w:rFonts w:cs="Arial"/>
        </w:rPr>
        <w:t>(a) opis potreb po ogrevanju in hlajenju;</w:t>
      </w:r>
    </w:p>
    <w:p w:rsidR="00660F7F" w:rsidRPr="00660F7F" w:rsidRDefault="00660F7F" w:rsidP="00660F7F">
      <w:pPr>
        <w:rPr>
          <w:rFonts w:cs="Arial"/>
        </w:rPr>
      </w:pPr>
    </w:p>
    <w:p w:rsidR="00660F7F" w:rsidRPr="00660F7F" w:rsidRDefault="00660F7F" w:rsidP="00660F7F">
      <w:pPr>
        <w:rPr>
          <w:rFonts w:cs="Arial"/>
        </w:rPr>
      </w:pPr>
      <w:r w:rsidRPr="00660F7F">
        <w:rPr>
          <w:rFonts w:cs="Arial"/>
        </w:rPr>
        <w:t>(b) napoved spreminjanja teh potreb v naslednjih desetih letih, zlasti ob upoštevanju razvoja potreb v stavbah in različnih sektorjih industrije;</w:t>
      </w:r>
    </w:p>
    <w:p w:rsidR="00660F7F" w:rsidRPr="00660F7F" w:rsidRDefault="00660F7F" w:rsidP="00660F7F">
      <w:pPr>
        <w:rPr>
          <w:rFonts w:cs="Arial"/>
        </w:rPr>
      </w:pPr>
    </w:p>
    <w:p w:rsidR="00660F7F" w:rsidRPr="00660F7F" w:rsidRDefault="00660F7F" w:rsidP="00660F7F">
      <w:pPr>
        <w:rPr>
          <w:rFonts w:cs="Arial"/>
        </w:rPr>
      </w:pPr>
      <w:r w:rsidRPr="00660F7F">
        <w:rPr>
          <w:rFonts w:cs="Arial"/>
        </w:rPr>
        <w:t>(c) zemljevid nacionalnega ozemlja, na katerem je brez razkrivanja poslovno občutljivih podatkov navedeno naslednje:</w:t>
      </w:r>
    </w:p>
    <w:p w:rsidR="00660F7F" w:rsidRPr="00660F7F" w:rsidRDefault="00660F7F" w:rsidP="00660F7F">
      <w:pPr>
        <w:ind w:left="708"/>
        <w:rPr>
          <w:rFonts w:cs="Arial"/>
        </w:rPr>
      </w:pPr>
      <w:r w:rsidRPr="00660F7F">
        <w:rPr>
          <w:rFonts w:cs="Arial"/>
        </w:rPr>
        <w:t>(i) mesta, kjer je potrebno ogrevanje in hlajenje, vključno z:</w:t>
      </w:r>
    </w:p>
    <w:p w:rsidR="00660F7F" w:rsidRPr="00660F7F" w:rsidRDefault="00660F7F" w:rsidP="00660F7F">
      <w:pPr>
        <w:ind w:left="708"/>
        <w:rPr>
          <w:rFonts w:cs="Arial"/>
        </w:rPr>
      </w:pPr>
      <w:r w:rsidRPr="00660F7F">
        <w:rPr>
          <w:rFonts w:cs="Arial"/>
        </w:rPr>
        <w:t>- občinami in gosto naseljenimi območji z indeksom pozidanosti vsaj 0,3 in</w:t>
      </w:r>
    </w:p>
    <w:p w:rsidR="00660F7F" w:rsidRPr="00660F7F" w:rsidRDefault="00660F7F" w:rsidP="00660F7F">
      <w:pPr>
        <w:ind w:left="708"/>
        <w:rPr>
          <w:rFonts w:cs="Arial"/>
        </w:rPr>
      </w:pPr>
      <w:r w:rsidRPr="00660F7F">
        <w:rPr>
          <w:rFonts w:cs="Arial"/>
        </w:rPr>
        <w:t>- industrijskimi območji s skupno letno porabo energije za ogrevanje in hlajenje nad 20 GWh;</w:t>
      </w:r>
    </w:p>
    <w:p w:rsidR="00660F7F" w:rsidRPr="00660F7F" w:rsidRDefault="00660F7F" w:rsidP="00660F7F">
      <w:pPr>
        <w:ind w:left="708"/>
        <w:rPr>
          <w:rFonts w:cs="Arial"/>
        </w:rPr>
      </w:pPr>
      <w:r w:rsidRPr="00660F7F">
        <w:rPr>
          <w:rFonts w:cs="Arial"/>
        </w:rPr>
        <w:t>(ii) obstoječa in načrtovana infrastruktura za daljinsko ogrevanje in hlajenje;</w:t>
      </w:r>
    </w:p>
    <w:p w:rsidR="00660F7F" w:rsidRPr="00660F7F" w:rsidRDefault="00660F7F" w:rsidP="00660F7F">
      <w:pPr>
        <w:ind w:left="708"/>
        <w:rPr>
          <w:rFonts w:cs="Arial"/>
        </w:rPr>
      </w:pPr>
      <w:r w:rsidRPr="00660F7F">
        <w:rPr>
          <w:rFonts w:cs="Arial"/>
        </w:rPr>
        <w:t>(iii) mesta, ki bi lahko zagotavljala oskrbo z ogrevanjem in hlajenjem, vključno z:</w:t>
      </w:r>
    </w:p>
    <w:p w:rsidR="00660F7F" w:rsidRPr="00660F7F" w:rsidRDefault="00660F7F" w:rsidP="00660F7F">
      <w:pPr>
        <w:ind w:left="708"/>
        <w:rPr>
          <w:rFonts w:cs="Arial"/>
        </w:rPr>
      </w:pPr>
      <w:r w:rsidRPr="00660F7F">
        <w:rPr>
          <w:rFonts w:cs="Arial"/>
        </w:rPr>
        <w:t>- elektrarnami s skupno letno proizvodnjo električne energije nad 20 GWh in</w:t>
      </w:r>
    </w:p>
    <w:p w:rsidR="00660F7F" w:rsidRPr="00660F7F" w:rsidRDefault="00660F7F" w:rsidP="00660F7F">
      <w:pPr>
        <w:ind w:left="708"/>
        <w:rPr>
          <w:rFonts w:cs="Arial"/>
        </w:rPr>
      </w:pPr>
      <w:r w:rsidRPr="00660F7F">
        <w:rPr>
          <w:rFonts w:cs="Arial"/>
        </w:rPr>
        <w:t>- sežigalnicami odpadkov,</w:t>
      </w:r>
    </w:p>
    <w:p w:rsidR="00660F7F" w:rsidRPr="00660F7F" w:rsidRDefault="00660F7F" w:rsidP="00660F7F">
      <w:pPr>
        <w:ind w:left="708"/>
        <w:rPr>
          <w:rFonts w:cs="Arial"/>
        </w:rPr>
      </w:pPr>
      <w:r w:rsidRPr="00660F7F">
        <w:rPr>
          <w:rFonts w:cs="Arial"/>
        </w:rPr>
        <w:t>- obstoječimi in načrtovanimi obrati za soproizvodnjo in obrati za daljinsko ogrevanje;</w:t>
      </w:r>
    </w:p>
    <w:p w:rsidR="00660F7F" w:rsidRPr="00660F7F" w:rsidRDefault="00660F7F" w:rsidP="00660F7F">
      <w:pPr>
        <w:rPr>
          <w:rFonts w:cs="Arial"/>
        </w:rPr>
      </w:pPr>
    </w:p>
    <w:p w:rsidR="00660F7F" w:rsidRPr="00660F7F" w:rsidRDefault="00660F7F" w:rsidP="00660F7F">
      <w:pPr>
        <w:rPr>
          <w:rFonts w:cs="Arial"/>
        </w:rPr>
      </w:pPr>
      <w:r w:rsidRPr="00660F7F">
        <w:rPr>
          <w:rFonts w:cs="Arial"/>
        </w:rPr>
        <w:t>(d) opredelitev potreb po ogrevanju in hlajenju, ki jih je mogoče zadovoljiti s soproizvodnjo z visokim izkoristkom, vključno s hišno mikrosoproizvodnjo, ter daljinskim ogrevanjem in hlajenjem;</w:t>
      </w:r>
    </w:p>
    <w:p w:rsidR="00660F7F" w:rsidRPr="00660F7F" w:rsidRDefault="00660F7F" w:rsidP="00660F7F">
      <w:pPr>
        <w:rPr>
          <w:rFonts w:cs="Arial"/>
        </w:rPr>
      </w:pPr>
    </w:p>
    <w:p w:rsidR="00660F7F" w:rsidRPr="00660F7F" w:rsidRDefault="00660F7F" w:rsidP="00660F7F">
      <w:pPr>
        <w:rPr>
          <w:rFonts w:cs="Arial"/>
        </w:rPr>
      </w:pPr>
      <w:r w:rsidRPr="00660F7F">
        <w:rPr>
          <w:rFonts w:cs="Arial"/>
        </w:rPr>
        <w:t>(e) opredelitev možnosti za dodatno soproizvodnjo z visokim izkoristkom, med drugim zaradi prenove obstoječih in gradnje novih elektrarn in industrijskih obratov ali drugih objektov in naprav, ki proizvajajo odvečno toploto;</w:t>
      </w:r>
    </w:p>
    <w:p w:rsidR="00660F7F" w:rsidRPr="00660F7F" w:rsidRDefault="00660F7F" w:rsidP="00660F7F">
      <w:pPr>
        <w:rPr>
          <w:rFonts w:cs="Arial"/>
        </w:rPr>
      </w:pPr>
    </w:p>
    <w:p w:rsidR="00660F7F" w:rsidRPr="00660F7F" w:rsidRDefault="00660F7F" w:rsidP="00660F7F">
      <w:pPr>
        <w:rPr>
          <w:rFonts w:cs="Arial"/>
        </w:rPr>
      </w:pPr>
      <w:r w:rsidRPr="00660F7F">
        <w:rPr>
          <w:rFonts w:cs="Arial"/>
        </w:rPr>
        <w:t>(f) opredelitev možnosti za povečanje energetske učinkovitosti infrastrukture za daljinsko ogrevanje in hlajenje;</w:t>
      </w:r>
    </w:p>
    <w:p w:rsidR="00660F7F" w:rsidRPr="00660F7F" w:rsidRDefault="00660F7F" w:rsidP="00660F7F">
      <w:pPr>
        <w:rPr>
          <w:rFonts w:cs="Arial"/>
        </w:rPr>
      </w:pPr>
    </w:p>
    <w:p w:rsidR="00660F7F" w:rsidRPr="00660F7F" w:rsidRDefault="00660F7F" w:rsidP="00660F7F">
      <w:pPr>
        <w:rPr>
          <w:rFonts w:cs="Arial"/>
        </w:rPr>
      </w:pPr>
      <w:r w:rsidRPr="00660F7F">
        <w:rPr>
          <w:rFonts w:cs="Arial"/>
        </w:rPr>
        <w:t>(g) strategije, politike in ukrepe, ki so lahko sprejeti do leta 2020 in do leta 2030 za uresničitev možnosti iz točke (e), da bi se zadovoljile potrebe iz točke (d), če je ustrezno vključno s predlogi za:</w:t>
      </w:r>
    </w:p>
    <w:p w:rsidR="00660F7F" w:rsidRPr="00660F7F" w:rsidRDefault="00660F7F" w:rsidP="00660F7F">
      <w:pPr>
        <w:ind w:left="708"/>
        <w:rPr>
          <w:rFonts w:cs="Arial"/>
        </w:rPr>
      </w:pPr>
      <w:r w:rsidRPr="00660F7F">
        <w:rPr>
          <w:rFonts w:cs="Arial"/>
        </w:rPr>
        <w:t>(i) povečanje deleža soproizvodnje pri ogrevanju in hlajenju ter proizvodnji električne energije in</w:t>
      </w:r>
    </w:p>
    <w:p w:rsidR="00660F7F" w:rsidRPr="00660F7F" w:rsidRDefault="00660F7F" w:rsidP="00660F7F">
      <w:pPr>
        <w:ind w:left="708"/>
        <w:rPr>
          <w:rFonts w:cs="Arial"/>
        </w:rPr>
      </w:pPr>
      <w:r w:rsidRPr="00660F7F">
        <w:rPr>
          <w:rFonts w:cs="Arial"/>
        </w:rPr>
        <w:t>(ii) razvoj učinkovite infrastrukture za daljinsko ogrevanje in hlajenje, ki se bo prilagajala razvoju soproizvodnje z visokim izkoristkom ter uporabi ogrevanja in hlajenja iz odvečne toplote in obnovljivih virov energije;</w:t>
      </w:r>
    </w:p>
    <w:p w:rsidR="00660F7F" w:rsidRPr="00660F7F" w:rsidRDefault="00660F7F" w:rsidP="00660F7F">
      <w:pPr>
        <w:ind w:left="708"/>
        <w:rPr>
          <w:rFonts w:cs="Arial"/>
        </w:rPr>
      </w:pPr>
      <w:r w:rsidRPr="00660F7F">
        <w:rPr>
          <w:rFonts w:cs="Arial"/>
        </w:rPr>
        <w:t>(iii) spodbujanje postavljanja novih termoelektrarn in industrijskih obratov, ki proizvajajo odvečno toploto, v krajih, kjer se lahko izkoristi največ razpoložljive odvečne toplote za zadostitev obstoječih ali načrtovanih potreb po ogrevanju in hlajenju;</w:t>
      </w:r>
    </w:p>
    <w:p w:rsidR="00660F7F" w:rsidRPr="00660F7F" w:rsidRDefault="00660F7F" w:rsidP="00660F7F">
      <w:pPr>
        <w:ind w:left="708"/>
        <w:rPr>
          <w:rFonts w:cs="Arial"/>
        </w:rPr>
      </w:pPr>
      <w:r w:rsidRPr="00660F7F">
        <w:rPr>
          <w:rFonts w:cs="Arial"/>
        </w:rPr>
        <w:t>(iv) spodbujanje postavitve novih stanovanjskih območij ali novih industrijskih obratov, ki v proizvodnem procesu porabljajo toploto, v krajih, kjer lahko razpoložljiva odvečna toplota v skladu s celovito oceno prispeva k zadostitvi njihovih potreb po ogrevanju in hlajenju. To lahko vključuje predloge, ki spodbujajo postavitev več posameznih obratov na istem območju, s čimer bi se zagotovilo optimalno ravnovesje med potrebami po ogrevanju in hlajenju ter njuno ponudbo;</w:t>
      </w:r>
    </w:p>
    <w:p w:rsidR="00660F7F" w:rsidRPr="00660F7F" w:rsidRDefault="00660F7F" w:rsidP="00660F7F">
      <w:pPr>
        <w:ind w:left="708"/>
        <w:rPr>
          <w:rFonts w:cs="Arial"/>
        </w:rPr>
      </w:pPr>
      <w:r w:rsidRPr="00660F7F">
        <w:rPr>
          <w:rFonts w:cs="Arial"/>
        </w:rPr>
        <w:t>(v) spodbujanje priključitve termoelektrarn, industrijskih obratov, ki proizvajajo odvečno toploto, sežigalnic odpadkov in drugih obratov za pridobivanje energije iz odpadkov na lokalno omrežje za daljinsko ogrevanje ali hlajenje;</w:t>
      </w:r>
    </w:p>
    <w:p w:rsidR="00660F7F" w:rsidRPr="00660F7F" w:rsidRDefault="00660F7F" w:rsidP="00660F7F">
      <w:pPr>
        <w:ind w:left="708"/>
        <w:rPr>
          <w:rFonts w:cs="Arial"/>
        </w:rPr>
      </w:pPr>
      <w:r w:rsidRPr="00660F7F">
        <w:rPr>
          <w:rFonts w:cs="Arial"/>
        </w:rPr>
        <w:t>(vi) spodbujanje priključitve stanovanjskih območij in industrijskih obratov, ki v proizvodnem procesu porabljajo toploto, na lokalno omrežjem za daljinsko ogrevanje ali hlajenje;</w:t>
      </w:r>
    </w:p>
    <w:p w:rsidR="00660F7F" w:rsidRPr="00660F7F" w:rsidRDefault="00660F7F" w:rsidP="00660F7F">
      <w:pPr>
        <w:rPr>
          <w:rFonts w:cs="Arial"/>
        </w:rPr>
      </w:pPr>
    </w:p>
    <w:p w:rsidR="00660F7F" w:rsidRPr="00660F7F" w:rsidRDefault="00660F7F" w:rsidP="00660F7F">
      <w:pPr>
        <w:rPr>
          <w:rFonts w:cs="Arial"/>
        </w:rPr>
      </w:pPr>
      <w:r w:rsidRPr="00660F7F">
        <w:rPr>
          <w:rFonts w:cs="Arial"/>
        </w:rPr>
        <w:t>(h) delež soproizvodnje z visokim izkoristkom ter ugotovljene možnosti in dosežen napredek v zadnjih petih letih;</w:t>
      </w:r>
    </w:p>
    <w:p w:rsidR="00660F7F" w:rsidRPr="00660F7F" w:rsidRDefault="00660F7F" w:rsidP="00660F7F">
      <w:pPr>
        <w:rPr>
          <w:rFonts w:cs="Arial"/>
        </w:rPr>
      </w:pPr>
    </w:p>
    <w:p w:rsidR="00660F7F" w:rsidRPr="00660F7F" w:rsidRDefault="00660F7F" w:rsidP="00660F7F">
      <w:pPr>
        <w:rPr>
          <w:rFonts w:cs="Arial"/>
        </w:rPr>
      </w:pPr>
      <w:r w:rsidRPr="00660F7F">
        <w:rPr>
          <w:rFonts w:cs="Arial"/>
        </w:rPr>
        <w:t>(i) oceno pričakovanega prihranka primarne energije;</w:t>
      </w:r>
    </w:p>
    <w:p w:rsidR="00660F7F" w:rsidRPr="00660F7F" w:rsidRDefault="00660F7F" w:rsidP="00660F7F">
      <w:pPr>
        <w:rPr>
          <w:rFonts w:cs="Arial"/>
        </w:rPr>
      </w:pPr>
    </w:p>
    <w:p w:rsidR="00660F7F" w:rsidRPr="00660F7F" w:rsidRDefault="00660F7F" w:rsidP="00660F7F">
      <w:pPr>
        <w:rPr>
          <w:rFonts w:cs="Arial"/>
        </w:rPr>
      </w:pPr>
      <w:r w:rsidRPr="00660F7F">
        <w:rPr>
          <w:rFonts w:cs="Arial"/>
        </w:rPr>
        <w:t>(j) oceno javnih ukrepov podpore ogrevanju in hlajenju, če so sprejeti, skupaj z letnim proračunom in opredelitvijo morebitnega elementa pomoči. To ne vpliva na ločeno priglasitev javnih programov podpore za oceno državne pomoči.</w:t>
      </w:r>
    </w:p>
    <w:p w:rsidR="00660F7F" w:rsidRPr="00660F7F" w:rsidRDefault="00660F7F" w:rsidP="00660F7F">
      <w:pPr>
        <w:rPr>
          <w:rFonts w:cs="Arial"/>
        </w:rPr>
      </w:pPr>
    </w:p>
    <w:p w:rsidR="00660F7F" w:rsidRPr="00660F7F" w:rsidRDefault="00660F7F" w:rsidP="00660F7F">
      <w:pPr>
        <w:rPr>
          <w:rFonts w:cs="Arial"/>
        </w:rPr>
      </w:pPr>
      <w:r w:rsidRPr="00660F7F">
        <w:rPr>
          <w:rFonts w:cs="Arial"/>
        </w:rPr>
        <w:t xml:space="preserve">(2) Ministrstvo, pristojno za energijo, mora v celoviti oceni možnosti za uporabo soproizvodnje z visokim izkoristkom  ter učinkovito daljinsko ogrevanje in hlajenje oceniti obstoječe zakonodajne in druge pravne okvire ter predlagati spremembe, da bi se: </w:t>
      </w:r>
      <w:r w:rsidRPr="00660F7F">
        <w:rPr>
          <w:rFonts w:cs="Arial"/>
        </w:rPr>
        <w:cr/>
        <w:t>-</w:t>
      </w:r>
      <w:r w:rsidRPr="00660F7F">
        <w:rPr>
          <w:rFonts w:cs="Arial"/>
        </w:rPr>
        <w:tab/>
        <w:t>zmanjšale administrativne in druge ovire za povečanje deleža soproizvodnje ter učinkovitega daljinskega ogrevanja in hlajenja ;</w:t>
      </w:r>
    </w:p>
    <w:p w:rsidR="00660F7F" w:rsidRPr="00660F7F" w:rsidRDefault="00660F7F" w:rsidP="00660F7F">
      <w:pPr>
        <w:rPr>
          <w:rFonts w:cs="Arial"/>
        </w:rPr>
      </w:pPr>
      <w:r w:rsidRPr="00660F7F">
        <w:rPr>
          <w:rFonts w:cs="Arial"/>
        </w:rPr>
        <w:t>-</w:t>
      </w:r>
      <w:r w:rsidRPr="00660F7F">
        <w:rPr>
          <w:rFonts w:cs="Arial"/>
        </w:rPr>
        <w:tab/>
        <w:t>racionalizirali in pospešili upravni postopki v zvezi z izgradnjo naprav za soproizvodnjo ter učinkovito daljinsko ogrevanje in hlajenje;</w:t>
      </w:r>
    </w:p>
    <w:p w:rsidR="00660F7F" w:rsidRPr="00660F7F" w:rsidRDefault="00660F7F" w:rsidP="00660F7F">
      <w:pPr>
        <w:rPr>
          <w:rFonts w:cs="Arial"/>
        </w:rPr>
      </w:pPr>
      <w:r w:rsidRPr="00660F7F">
        <w:rPr>
          <w:rFonts w:cs="Arial"/>
        </w:rPr>
        <w:t>-</w:t>
      </w:r>
      <w:r w:rsidRPr="00660F7F">
        <w:rPr>
          <w:rFonts w:cs="Arial"/>
        </w:rPr>
        <w:tab/>
        <w:t>zagotovila objektivna, pregledna in nediskriminatorna pravila za različne tehnologije za soproizvodnjo  ter učinkovito daljinsko ogrevanje in hlajenje.</w:t>
      </w:r>
    </w:p>
    <w:p w:rsidR="00660F7F" w:rsidRDefault="00660F7F" w:rsidP="00D97493">
      <w:pPr>
        <w:rPr>
          <w:rFonts w:cs="Arial"/>
        </w:rPr>
      </w:pPr>
    </w:p>
    <w:p w:rsidR="008545C1" w:rsidRDefault="008545C1" w:rsidP="008545C1">
      <w:pPr>
        <w:pStyle w:val="Obrazloitev"/>
      </w:pPr>
      <w:r w:rsidRPr="00162216">
        <w:t>Eden od temeljnih ciljev energetske politike je učinkovita raba energije, pri čemer se zelo računa na prihranke primarne energije, ki jih omogoča večanje deleža soproizvodnje z visokim izkoristkom</w:t>
      </w:r>
      <w:r>
        <w:t xml:space="preserve"> in izvajanje ukrepov za učinkovito daljinsko ogrevanje in hlajenje, ki jih predvideva nova Direktiva o energetski učinkovitosti 2012/27/EU</w:t>
      </w:r>
      <w:r w:rsidRPr="00162216">
        <w:t xml:space="preserve">. </w:t>
      </w:r>
      <w:r>
        <w:t xml:space="preserve">Zato je potrebno </w:t>
      </w:r>
      <w:r w:rsidRPr="00A520FC">
        <w:t>vsakih pet let  pripraviti  celovito oceno možnosti za uporabo soproizvodnje z visokim izkoristkom  ter učinkovito daljinsko ogrevanje in hlajenje</w:t>
      </w:r>
      <w:r>
        <w:t>. Nova direktiva državam članicam nalaga</w:t>
      </w:r>
      <w:r w:rsidRPr="00162216">
        <w:t xml:space="preserve">, da se </w:t>
      </w:r>
      <w:r>
        <w:t>s predvideno celovito oceno zagotovi opis potreb po ogrevanju in hlajenju ter analizirajo potrebe po ogrevanju in hlajenju v stavbah in različnih sektorjih industrije, ki jih je mogoče zadovoljiti s soproizvodnjo z visokim izkoristkom, vključno s hišno mikrosoproizvodnjo, ter daljinskim ogrevanjem in hlajenjem. Ugotoviti je treba tudi možnosti za dodatno soproizvodnjo z visokim izkoristkom, med drugim zaradi prenove obstoječih in gradnje novih elektrarn in industrijskih obratov ali drugih objektov in naprav, ki proizvajajo odvečno toploto, ter opredeljti možnosti za povečanje energetske učinkovitosti infrastrukture za daljinsko ogrevanje in hlajenje. Identificirati je treba potrebne in možne strategije, politike in ukrepe. Dodati je potrebno tudi analizo doseženega napredka v zadnjih petih letih.</w:t>
      </w:r>
    </w:p>
    <w:p w:rsidR="00660F7F" w:rsidRDefault="00660F7F" w:rsidP="00D97493">
      <w:pPr>
        <w:rPr>
          <w:rFonts w:cs="Arial"/>
        </w:rPr>
      </w:pPr>
    </w:p>
    <w:p w:rsidR="001D1E1E" w:rsidRDefault="001D1E1E" w:rsidP="007D1782">
      <w:pPr>
        <w:ind w:left="360"/>
        <w:rPr>
          <w:rFonts w:cs="Arial"/>
        </w:rPr>
      </w:pPr>
    </w:p>
    <w:p w:rsidR="001D1E1E" w:rsidRDefault="001D1E1E" w:rsidP="007D1782">
      <w:pPr>
        <w:ind w:left="360"/>
        <w:rPr>
          <w:rFonts w:cs="Arial"/>
        </w:rPr>
      </w:pPr>
    </w:p>
    <w:p w:rsidR="00D97493" w:rsidRPr="00A41C44" w:rsidRDefault="00D97493" w:rsidP="00EF28FC">
      <w:pPr>
        <w:pStyle w:val="Naslov5"/>
      </w:pPr>
      <w:bookmarkStart w:id="1401" w:name="_Toc277899337"/>
      <w:bookmarkStart w:id="1402" w:name="_Toc358722246"/>
      <w:r w:rsidRPr="00F14776">
        <w:t>člen</w:t>
      </w:r>
      <w:r w:rsidR="00A41C44">
        <w:br/>
      </w:r>
      <w:r w:rsidRPr="00A41C44">
        <w:t>(</w:t>
      </w:r>
      <w:r w:rsidR="00EF28FC" w:rsidRPr="00EF28FC">
        <w:t>analiza stroškov in koristi možnosti za soproizvodnjo ter učinkovitega daljinskega ogrevanja in hlajenja</w:t>
      </w:r>
      <w:r w:rsidRPr="00A41C44">
        <w:t>)</w:t>
      </w:r>
      <w:bookmarkEnd w:id="1401"/>
      <w:bookmarkEnd w:id="1402"/>
    </w:p>
    <w:p w:rsidR="00D97493" w:rsidRPr="00F14776" w:rsidRDefault="00D97493" w:rsidP="00D97493">
      <w:pPr>
        <w:rPr>
          <w:rFonts w:cs="Arial"/>
        </w:rPr>
      </w:pPr>
    </w:p>
    <w:p w:rsidR="00EF28FC" w:rsidRPr="00EF28FC" w:rsidRDefault="00EF28FC" w:rsidP="00EF28FC">
      <w:pPr>
        <w:rPr>
          <w:rFonts w:cs="Arial"/>
        </w:rPr>
      </w:pPr>
      <w:r w:rsidRPr="00EF28FC">
        <w:rPr>
          <w:rFonts w:cs="Arial"/>
        </w:rPr>
        <w:t>Zaradi zagotovitve strokovnih podlag za prednostno razvrščanje ukrepov pri odločanju o spodbujanju  energetske učinkovitosti pri ogrevanju in hlajenju,  mora ministrstvo, pristojno za energijo, poleg celovite ocene iz prejšnjega člena  zagotoviti analizo stroškov in koristi, ki mora vsebovati:</w:t>
      </w:r>
    </w:p>
    <w:p w:rsidR="00EF28FC" w:rsidRPr="00EF28FC" w:rsidRDefault="00EF28FC" w:rsidP="00EF28FC">
      <w:pPr>
        <w:rPr>
          <w:rFonts w:cs="Arial"/>
        </w:rPr>
      </w:pPr>
      <w:r w:rsidRPr="00EF28FC">
        <w:rPr>
          <w:rFonts w:cs="Arial"/>
        </w:rPr>
        <w:t xml:space="preserve"> </w:t>
      </w:r>
    </w:p>
    <w:p w:rsidR="00EF28FC" w:rsidRPr="00EF28FC" w:rsidRDefault="00EF28FC" w:rsidP="00EF28FC">
      <w:pPr>
        <w:rPr>
          <w:rFonts w:cs="Arial"/>
        </w:rPr>
      </w:pPr>
      <w:r w:rsidRPr="00EF28FC">
        <w:rPr>
          <w:rFonts w:cs="Arial"/>
        </w:rPr>
        <w:t>(a) Opredelitev sistemske meje in geografske meje možnosti za uporabo soproizvodnje z visokim izkoristkom  ter učinkovito daljinsko ogrevanje in hlajenje ;</w:t>
      </w:r>
    </w:p>
    <w:p w:rsidR="00EF28FC" w:rsidRPr="00EF28FC" w:rsidRDefault="00EF28FC" w:rsidP="00EF28FC">
      <w:pPr>
        <w:rPr>
          <w:rFonts w:cs="Arial"/>
        </w:rPr>
      </w:pPr>
    </w:p>
    <w:p w:rsidR="00EF28FC" w:rsidRPr="00EF28FC" w:rsidRDefault="00EF28FC" w:rsidP="00EF28FC">
      <w:pPr>
        <w:rPr>
          <w:rFonts w:cs="Arial"/>
        </w:rPr>
      </w:pPr>
      <w:r w:rsidRPr="00EF28FC">
        <w:rPr>
          <w:rFonts w:cs="Arial"/>
        </w:rPr>
        <w:t>(b) Celosten pristop k možnostim glede ponudbe in potreb z upoštevanjem vseh ustreznih virov oskrbe  vključno z odvečno toploto iz elektrarn in iz industrijskih obratov ter obnovljivih virov, pa tudi značilnosti in spreminjanje potreb po ogrevanju in hlajenju.;</w:t>
      </w:r>
    </w:p>
    <w:p w:rsidR="00EF28FC" w:rsidRPr="00EF28FC" w:rsidRDefault="00EF28FC" w:rsidP="00EF28FC">
      <w:pPr>
        <w:rPr>
          <w:rFonts w:cs="Arial"/>
        </w:rPr>
      </w:pPr>
    </w:p>
    <w:p w:rsidR="00EF28FC" w:rsidRPr="00EF28FC" w:rsidRDefault="00EF28FC" w:rsidP="00EF28FC">
      <w:pPr>
        <w:rPr>
          <w:rFonts w:cs="Arial"/>
        </w:rPr>
      </w:pPr>
      <w:r w:rsidRPr="00EF28FC">
        <w:rPr>
          <w:rFonts w:cs="Arial"/>
        </w:rPr>
        <w:t>(c) Določitev izhodiščnega scenarija;</w:t>
      </w:r>
    </w:p>
    <w:p w:rsidR="00EF28FC" w:rsidRPr="00EF28FC" w:rsidRDefault="00EF28FC" w:rsidP="00EF28FC">
      <w:pPr>
        <w:rPr>
          <w:rFonts w:cs="Arial"/>
        </w:rPr>
      </w:pPr>
    </w:p>
    <w:p w:rsidR="00EF28FC" w:rsidRPr="00EF28FC" w:rsidRDefault="00EF28FC" w:rsidP="00EF28FC">
      <w:pPr>
        <w:rPr>
          <w:rFonts w:cs="Arial"/>
        </w:rPr>
      </w:pPr>
      <w:r w:rsidRPr="00EF28FC">
        <w:rPr>
          <w:rFonts w:cs="Arial"/>
        </w:rPr>
        <w:t>(d) Opredeljevanje izvedljivih  alternativnih scenarijev, kjer se mora upoštevati samo soproizvodnjo z visokim izkoristkom, učinkovito daljinsko ogrevanje in hlajenje ali možnosti za učinkovito individualno ogrevanje in hlajenje;</w:t>
      </w:r>
    </w:p>
    <w:p w:rsidR="00EF28FC" w:rsidRPr="00EF28FC" w:rsidRDefault="00EF28FC" w:rsidP="00EF28FC">
      <w:pPr>
        <w:rPr>
          <w:rFonts w:cs="Arial"/>
        </w:rPr>
      </w:pPr>
    </w:p>
    <w:p w:rsidR="00EF28FC" w:rsidRPr="00EF28FC" w:rsidRDefault="00EF28FC" w:rsidP="00EF28FC">
      <w:pPr>
        <w:rPr>
          <w:rFonts w:cs="Arial"/>
        </w:rPr>
      </w:pPr>
      <w:r w:rsidRPr="00EF28FC">
        <w:rPr>
          <w:rFonts w:cs="Arial"/>
        </w:rPr>
        <w:t>(e) Metodo izračuna presežka koristi glede na stroške:</w:t>
      </w:r>
    </w:p>
    <w:p w:rsidR="00EF28FC" w:rsidRPr="00EF28FC" w:rsidRDefault="00EF28FC" w:rsidP="00EF28FC">
      <w:pPr>
        <w:ind w:left="708"/>
        <w:rPr>
          <w:rFonts w:cs="Arial"/>
        </w:rPr>
      </w:pPr>
      <w:r w:rsidRPr="00EF28FC">
        <w:rPr>
          <w:rFonts w:cs="Arial"/>
        </w:rPr>
        <w:t>(i) Oceno in primerjavo skupnih dolgoročnih stroškov in skupnih dolgoročnih koristi pri posameznih možnostih dobave ogrevanja ali hlajenja.</w:t>
      </w:r>
    </w:p>
    <w:p w:rsidR="00EF28FC" w:rsidRPr="00EF28FC" w:rsidRDefault="00EF28FC" w:rsidP="00EF28FC">
      <w:pPr>
        <w:ind w:left="708"/>
        <w:rPr>
          <w:rFonts w:cs="Arial"/>
        </w:rPr>
      </w:pPr>
      <w:r w:rsidRPr="00EF28FC">
        <w:rPr>
          <w:rFonts w:cs="Arial"/>
        </w:rPr>
        <w:t>(ii) Neto sedanjo vrednost, kot merilo pri ocenjevanju .</w:t>
      </w:r>
    </w:p>
    <w:p w:rsidR="00EF28FC" w:rsidRPr="00EF28FC" w:rsidRDefault="00EF28FC" w:rsidP="00EF28FC">
      <w:pPr>
        <w:ind w:left="708"/>
        <w:rPr>
          <w:rFonts w:cs="Arial"/>
        </w:rPr>
      </w:pPr>
      <w:r w:rsidRPr="00EF28FC">
        <w:rPr>
          <w:rFonts w:cs="Arial"/>
        </w:rPr>
        <w:t xml:space="preserve">(iii) Časovni okvir , ki mora biti  izbran tako, da je mogoče zajeti vse ustrezne stroške in koristi scenarija. </w:t>
      </w:r>
    </w:p>
    <w:p w:rsidR="00EF28FC" w:rsidRPr="00EF28FC" w:rsidRDefault="00EF28FC" w:rsidP="00EF28FC">
      <w:pPr>
        <w:rPr>
          <w:rFonts w:cs="Arial"/>
        </w:rPr>
      </w:pPr>
    </w:p>
    <w:p w:rsidR="00EF28FC" w:rsidRPr="00EF28FC" w:rsidRDefault="00EF28FC" w:rsidP="00EF28FC">
      <w:pPr>
        <w:rPr>
          <w:rFonts w:cs="Arial"/>
        </w:rPr>
      </w:pPr>
      <w:r w:rsidRPr="00EF28FC">
        <w:rPr>
          <w:rFonts w:cs="Arial"/>
        </w:rPr>
        <w:t>(f) Izračun in napoved cen ter druge predpostavke za ekonomsko analizo, ki vsebuje:</w:t>
      </w:r>
    </w:p>
    <w:p w:rsidR="00EF28FC" w:rsidRPr="00EF28FC" w:rsidRDefault="00EF28FC" w:rsidP="00EF28FC">
      <w:pPr>
        <w:ind w:left="708"/>
        <w:rPr>
          <w:rFonts w:cs="Arial"/>
        </w:rPr>
      </w:pPr>
      <w:r w:rsidRPr="00EF28FC">
        <w:rPr>
          <w:rFonts w:cs="Arial"/>
        </w:rPr>
        <w:t>(i) Navedbo predpostavk v zvezi s cenami najpomembnejših vhodnih in izhodnih dejavnikov ter diskontne stopnje.</w:t>
      </w:r>
    </w:p>
    <w:p w:rsidR="00EF28FC" w:rsidRPr="00EF28FC" w:rsidRDefault="00EF28FC" w:rsidP="00EF28FC">
      <w:pPr>
        <w:ind w:left="708"/>
        <w:rPr>
          <w:rFonts w:cs="Arial"/>
        </w:rPr>
      </w:pPr>
    </w:p>
    <w:p w:rsidR="00EF28FC" w:rsidRPr="00EF28FC" w:rsidRDefault="00EF28FC" w:rsidP="00EF28FC">
      <w:pPr>
        <w:ind w:left="708"/>
        <w:rPr>
          <w:rFonts w:cs="Arial"/>
        </w:rPr>
      </w:pPr>
      <w:r w:rsidRPr="00EF28FC">
        <w:rPr>
          <w:rFonts w:cs="Arial"/>
        </w:rPr>
        <w:t xml:space="preserve">(ii) Cene uporabljene v ekonomski analizi morajo odražati resnične socialno-ekonomske stroške in koristi, ter vključevati zunanje stroški, kot so učinki na okolje in zdravje, če je to mogoče, </w:t>
      </w:r>
    </w:p>
    <w:p w:rsidR="00EF28FC" w:rsidRPr="00EF28FC" w:rsidRDefault="00EF28FC" w:rsidP="00EF28FC">
      <w:pPr>
        <w:rPr>
          <w:rFonts w:cs="Arial"/>
        </w:rPr>
      </w:pPr>
    </w:p>
    <w:p w:rsidR="00EF28FC" w:rsidRPr="00EF28FC" w:rsidRDefault="00EF28FC" w:rsidP="00EF28FC">
      <w:pPr>
        <w:rPr>
          <w:rFonts w:cs="Arial"/>
        </w:rPr>
      </w:pPr>
      <w:r w:rsidRPr="00EF28FC">
        <w:rPr>
          <w:rFonts w:cs="Arial"/>
        </w:rPr>
        <w:t xml:space="preserve">(g) Ekonomsko analizo z vsemi ekonomskimi učinki: </w:t>
      </w:r>
    </w:p>
    <w:p w:rsidR="00EF28FC" w:rsidRPr="00EF28FC" w:rsidRDefault="00EF28FC" w:rsidP="00EF28FC">
      <w:pPr>
        <w:ind w:left="708"/>
        <w:rPr>
          <w:rFonts w:cs="Arial"/>
        </w:rPr>
      </w:pPr>
      <w:r w:rsidRPr="00EF28FC">
        <w:rPr>
          <w:rFonts w:cs="Arial"/>
        </w:rPr>
        <w:t xml:space="preserve"> (i) Koristi</w:t>
      </w:r>
    </w:p>
    <w:p w:rsidR="00EF28FC" w:rsidRPr="00EF28FC" w:rsidRDefault="00EF28FC" w:rsidP="00EF28FC">
      <w:pPr>
        <w:ind w:left="708"/>
        <w:rPr>
          <w:rFonts w:cs="Arial"/>
        </w:rPr>
      </w:pPr>
      <w:r w:rsidRPr="00EF28FC">
        <w:rPr>
          <w:rFonts w:cs="Arial"/>
        </w:rPr>
        <w:t>- Vrednost proizvodnje za potrošnika (toplota in elektrika)</w:t>
      </w:r>
    </w:p>
    <w:p w:rsidR="00EF28FC" w:rsidRPr="00EF28FC" w:rsidRDefault="00EF28FC" w:rsidP="00EF28FC">
      <w:pPr>
        <w:ind w:left="708"/>
        <w:rPr>
          <w:rFonts w:cs="Arial"/>
        </w:rPr>
      </w:pPr>
      <w:r w:rsidRPr="00EF28FC">
        <w:rPr>
          <w:rFonts w:cs="Arial"/>
        </w:rPr>
        <w:t>- Zunanje koristi, kot so koristi za okolje in zdravje, če jih je mogoče oceniti.</w:t>
      </w:r>
    </w:p>
    <w:p w:rsidR="00EF28FC" w:rsidRPr="00EF28FC" w:rsidRDefault="00EF28FC" w:rsidP="00EF28FC">
      <w:pPr>
        <w:ind w:left="708"/>
        <w:rPr>
          <w:rFonts w:cs="Arial"/>
        </w:rPr>
      </w:pPr>
      <w:r w:rsidRPr="00EF28FC">
        <w:rPr>
          <w:rFonts w:cs="Arial"/>
        </w:rPr>
        <w:t>(ii) Stroški</w:t>
      </w:r>
    </w:p>
    <w:p w:rsidR="00EF28FC" w:rsidRPr="00EF28FC" w:rsidRDefault="00EF28FC" w:rsidP="00EF28FC">
      <w:pPr>
        <w:ind w:left="708"/>
        <w:rPr>
          <w:rFonts w:cs="Arial"/>
        </w:rPr>
      </w:pPr>
      <w:r w:rsidRPr="00EF28FC">
        <w:rPr>
          <w:rFonts w:cs="Arial"/>
        </w:rPr>
        <w:t>- Stroški kapitala za obrate in opremo</w:t>
      </w:r>
    </w:p>
    <w:p w:rsidR="00EF28FC" w:rsidRPr="00EF28FC" w:rsidRDefault="00EF28FC" w:rsidP="00EF28FC">
      <w:pPr>
        <w:ind w:left="708"/>
        <w:rPr>
          <w:rFonts w:cs="Arial"/>
        </w:rPr>
      </w:pPr>
      <w:r w:rsidRPr="00EF28FC">
        <w:rPr>
          <w:rFonts w:cs="Arial"/>
        </w:rPr>
        <w:t>- Stroški kapitala za pripadajoča energetska omrežja</w:t>
      </w:r>
    </w:p>
    <w:p w:rsidR="00EF28FC" w:rsidRPr="00EF28FC" w:rsidRDefault="00EF28FC" w:rsidP="00EF28FC">
      <w:pPr>
        <w:ind w:left="708"/>
        <w:rPr>
          <w:rFonts w:cs="Arial"/>
        </w:rPr>
      </w:pPr>
      <w:r w:rsidRPr="00EF28FC">
        <w:rPr>
          <w:rFonts w:cs="Arial"/>
        </w:rPr>
        <w:t>- Variabilni in fiksni stroški obratovanja</w:t>
      </w:r>
    </w:p>
    <w:p w:rsidR="00EF28FC" w:rsidRPr="00EF28FC" w:rsidRDefault="00EF28FC" w:rsidP="00EF28FC">
      <w:pPr>
        <w:ind w:left="708"/>
        <w:rPr>
          <w:rFonts w:cs="Arial"/>
        </w:rPr>
      </w:pPr>
      <w:r w:rsidRPr="00EF28FC">
        <w:rPr>
          <w:rFonts w:cs="Arial"/>
        </w:rPr>
        <w:t>- Stroški energije</w:t>
      </w:r>
    </w:p>
    <w:p w:rsidR="00EF28FC" w:rsidRPr="00EF28FC" w:rsidRDefault="00EF28FC" w:rsidP="00EF28FC">
      <w:pPr>
        <w:ind w:left="708"/>
        <w:rPr>
          <w:rFonts w:cs="Arial"/>
        </w:rPr>
      </w:pPr>
      <w:r w:rsidRPr="00EF28FC">
        <w:rPr>
          <w:rFonts w:cs="Arial"/>
        </w:rPr>
        <w:t>- Okoljski in zdravstveni stroški, kolikor je mogoče</w:t>
      </w:r>
    </w:p>
    <w:p w:rsidR="00EF28FC" w:rsidRPr="00EF28FC" w:rsidRDefault="00EF28FC" w:rsidP="00EF28FC">
      <w:pPr>
        <w:rPr>
          <w:rFonts w:cs="Arial"/>
        </w:rPr>
      </w:pPr>
    </w:p>
    <w:p w:rsidR="00EF28FC" w:rsidRDefault="00EF28FC" w:rsidP="00EF28FC">
      <w:pPr>
        <w:rPr>
          <w:rFonts w:cs="Arial"/>
        </w:rPr>
      </w:pPr>
      <w:r w:rsidRPr="00EF28FC">
        <w:rPr>
          <w:rFonts w:cs="Arial"/>
        </w:rPr>
        <w:t>(h) Analizo občutljivosti, ki omogoča oceno stroškov in koristi možnosti za uporabo soproizvodnje z visokim izkoristkom  ter učinkovito daljinsko ogrevanje in hlajenje  glede na spreminjanje cen energije, diskontnih stopenj in drugih variabilnih faktorjev, ki so bistveni.</w:t>
      </w:r>
    </w:p>
    <w:p w:rsidR="00EF28FC" w:rsidRDefault="00EF28FC" w:rsidP="00D97493">
      <w:pPr>
        <w:rPr>
          <w:rFonts w:cs="Arial"/>
        </w:rPr>
      </w:pPr>
    </w:p>
    <w:p w:rsidR="008545C1" w:rsidRPr="008545C1" w:rsidRDefault="008545C1" w:rsidP="008545C1">
      <w:pPr>
        <w:spacing w:after="200" w:line="276" w:lineRule="auto"/>
        <w:rPr>
          <w:i/>
          <w:color w:val="4F81BD" w:themeColor="accent1"/>
        </w:rPr>
      </w:pPr>
      <w:bookmarkStart w:id="1403" w:name="_Toc277899338"/>
      <w:r w:rsidRPr="008545C1">
        <w:rPr>
          <w:i/>
          <w:color w:val="4F81BD" w:themeColor="accent1"/>
        </w:rPr>
        <w:t>Nova Direktiva o energetski učinkovitosti 2012/27/EU, določa, da je k celoviti oceni možnosti za uporabo soproizvodnje z visokim izkoristkom  ter učinkovito daljinsko ogrevanje in hlajenje  dodati analizo stroškov in koristi, ki mora za različne scenarije potreb in oskrbe s toplotno in hladilno energijo pokazati skupne dolgoročne stroške in skupne dolgoročne koristi.  Potrebno bo izvesti tudi analizo občutljivosti, ki bo omogočala oceno stroškov in koristi možnosti za uporabo soproizvodnje z visokim izkoristkom  ter učinkovito daljinsko ogrevanje in hlajenje  glede na spreminjanje cen energije, diskontnih stopenj in drugih pomembnih variabilnih faktorjev.</w:t>
      </w:r>
    </w:p>
    <w:p w:rsidR="0092710B" w:rsidRPr="00F14776" w:rsidRDefault="0092710B" w:rsidP="00D97493">
      <w:pPr>
        <w:rPr>
          <w:rFonts w:cs="Arial"/>
        </w:rPr>
      </w:pPr>
    </w:p>
    <w:p w:rsidR="00D97493" w:rsidRPr="00A41C44" w:rsidRDefault="00D97493" w:rsidP="00391BB3">
      <w:pPr>
        <w:pStyle w:val="Naslov5"/>
      </w:pPr>
      <w:bookmarkStart w:id="1404" w:name="_Ref296342250"/>
      <w:bookmarkStart w:id="1405" w:name="_Toc358722247"/>
      <w:r w:rsidRPr="00F14776">
        <w:t>člen</w:t>
      </w:r>
      <w:r w:rsidR="00A41C44">
        <w:br/>
      </w:r>
      <w:r w:rsidR="0066417C">
        <w:t>(poročilo a</w:t>
      </w:r>
      <w:r w:rsidRPr="00A41C44">
        <w:t>gencije o OVE in SPTE na 2 leti)</w:t>
      </w:r>
      <w:bookmarkEnd w:id="1403"/>
      <w:bookmarkEnd w:id="1404"/>
      <w:bookmarkEnd w:id="1405"/>
    </w:p>
    <w:p w:rsidR="00D97493" w:rsidRPr="00F14776" w:rsidRDefault="00D97493" w:rsidP="00D97493">
      <w:pPr>
        <w:rPr>
          <w:rFonts w:cs="Arial"/>
        </w:rPr>
      </w:pPr>
    </w:p>
    <w:p w:rsidR="00D97493" w:rsidRPr="00F14776" w:rsidRDefault="00D97493" w:rsidP="00D97493">
      <w:pPr>
        <w:rPr>
          <w:rFonts w:cs="Arial"/>
        </w:rPr>
      </w:pPr>
      <w:r w:rsidRPr="00F14776">
        <w:rPr>
          <w:rFonts w:cs="Arial"/>
        </w:rPr>
        <w:t>(1) Agencija na vsaki dve leti objavi poročilo, v katerem analizira uspeh pri doseganju sprejetih nacionalnih okvirnih ciljev za električno energijo proizvedeno v soproizvodnji z visokim izkoristkom in iz obnovljivih virov energije. V poročilu se morajo upoštevati tudi podnebni dejavniki, ki lahko vplivajo na doseganje sprejetih ciljev, in ugotoviti v kakšni meri so sprejeti ukrepi skladni z nacionalnimi zavezami v zvezi s podnebnimi spremembami.</w:t>
      </w:r>
    </w:p>
    <w:p w:rsidR="00D97493" w:rsidRPr="00F14776" w:rsidRDefault="00D97493" w:rsidP="00D97493">
      <w:pPr>
        <w:rPr>
          <w:rFonts w:cs="Arial"/>
        </w:rPr>
      </w:pPr>
    </w:p>
    <w:p w:rsidR="00D97493" w:rsidRDefault="00D97493" w:rsidP="00D97493">
      <w:pPr>
        <w:rPr>
          <w:rFonts w:cs="Arial"/>
        </w:rPr>
      </w:pPr>
      <w:r w:rsidRPr="00F14776">
        <w:rPr>
          <w:rFonts w:cs="Arial"/>
        </w:rPr>
        <w:t>(2) Sestavni del poročila je tudi navedba ukrepov, ki so sprejeti v državi, da bi se zagotovila zanesljivost sistema jamstev, da so potrdila o izvoru natančna in zanesljiva.</w:t>
      </w:r>
      <w:bookmarkStart w:id="1406" w:name="_Toc277899339"/>
    </w:p>
    <w:p w:rsidR="0092710B" w:rsidRDefault="0092710B" w:rsidP="00D97493">
      <w:pPr>
        <w:rPr>
          <w:rFonts w:cs="Arial"/>
        </w:rPr>
      </w:pPr>
    </w:p>
    <w:p w:rsidR="001D1E1E" w:rsidRDefault="0092710B" w:rsidP="007D1782">
      <w:pPr>
        <w:pStyle w:val="Obrazloitev"/>
      </w:pPr>
      <w:r w:rsidRPr="00162216">
        <w:t xml:space="preserve">22 člen Direktive 2009/28/ES o spodbujanju OVE nalaga državam članicam, da na vsaki dve leti Komisiji predložijo poročila, v katerih analizirajo uspehe pri doseganju zastavljenih ciljev. </w:t>
      </w:r>
      <w:r w:rsidR="004840E5">
        <w:t xml:space="preserve">Tudi zaradi določb nove direktive o energetski učinkovitosti 2012/27/EU morajo </w:t>
      </w:r>
      <w:r w:rsidRPr="00162216">
        <w:t>držav</w:t>
      </w:r>
      <w:r w:rsidR="004840E5">
        <w:t>e</w:t>
      </w:r>
      <w:r w:rsidRPr="00162216">
        <w:t xml:space="preserve"> članic</w:t>
      </w:r>
      <w:r w:rsidR="004840E5">
        <w:t xml:space="preserve">e </w:t>
      </w:r>
      <w:r w:rsidRPr="00162216">
        <w:t>ocenjuje</w:t>
      </w:r>
      <w:r w:rsidR="004840E5">
        <w:t>vati</w:t>
      </w:r>
      <w:r w:rsidRPr="00162216">
        <w:t xml:space="preserve"> napredek pri povečanju deleža</w:t>
      </w:r>
      <w:r w:rsidR="004840E5">
        <w:t xml:space="preserve"> soproizvodnje</w:t>
      </w:r>
      <w:r w:rsidRPr="00162216">
        <w:t xml:space="preserve">, </w:t>
      </w:r>
      <w:r w:rsidR="004840E5">
        <w:t>ugotavljti</w:t>
      </w:r>
      <w:r w:rsidRPr="00162216">
        <w:t xml:space="preserve"> ovire ter spremlja</w:t>
      </w:r>
      <w:r w:rsidR="004840E5">
        <w:t>ti</w:t>
      </w:r>
      <w:r w:rsidRPr="00162216">
        <w:t xml:space="preserve"> izvajanje ukrepov za odpravljanje ovir. Glede na to, da ukrepe za realizacijo ciljev pripravljajo vlada ali resorna ministrstva je primerno, da oceno uspeha v zvezi z doseganjem zastavljenih sektorskih ciljev za električno energijo iz obnovljivih virov opravi organ, ki pri postavljanju ciljev in izvajanju ukrepov ni neposredno sodeloval. Za te naloge je predvidena agencija.</w:t>
      </w:r>
    </w:p>
    <w:p w:rsidR="0092710B" w:rsidRPr="00F14776" w:rsidRDefault="0092710B" w:rsidP="00D97493">
      <w:pPr>
        <w:rPr>
          <w:rFonts w:cs="Arial"/>
        </w:rPr>
      </w:pPr>
    </w:p>
    <w:p w:rsidR="00D97493" w:rsidRPr="00A41C44" w:rsidRDefault="00D97493" w:rsidP="00057DE3">
      <w:pPr>
        <w:pStyle w:val="Naslov5"/>
      </w:pPr>
      <w:bookmarkStart w:id="1407" w:name="_Toc358722248"/>
      <w:r w:rsidRPr="00F14776">
        <w:t>člen</w:t>
      </w:r>
      <w:r w:rsidR="00A41C44">
        <w:br/>
      </w:r>
      <w:r w:rsidR="00057DE3">
        <w:t>(</w:t>
      </w:r>
      <w:r w:rsidR="00057DE3" w:rsidRPr="00057DE3">
        <w:t>zagotavljanje statističnih podatkov o učinkovitosti pri soproizvodnji</w:t>
      </w:r>
      <w:r w:rsidRPr="00A41C44">
        <w:t>)</w:t>
      </w:r>
      <w:bookmarkEnd w:id="1406"/>
      <w:bookmarkEnd w:id="1407"/>
    </w:p>
    <w:p w:rsidR="00D97493" w:rsidRPr="00F14776" w:rsidRDefault="00D97493" w:rsidP="00D97493">
      <w:pPr>
        <w:rPr>
          <w:rFonts w:cs="Arial"/>
        </w:rPr>
      </w:pPr>
    </w:p>
    <w:p w:rsidR="00057DE3" w:rsidRPr="00057DE3" w:rsidRDefault="00057DE3" w:rsidP="00057DE3">
      <w:pPr>
        <w:rPr>
          <w:rFonts w:cs="Arial"/>
        </w:rPr>
      </w:pPr>
      <w:r w:rsidRPr="00057DE3">
        <w:rPr>
          <w:rFonts w:cs="Arial"/>
        </w:rPr>
        <w:t>Državni organ, pristojen za statistiko, v skladu z metodologijo, ki je določena s predpisom iz</w:t>
      </w:r>
      <w:r>
        <w:rPr>
          <w:rFonts w:cs="Arial"/>
        </w:rPr>
        <w:t xml:space="preserve"> </w:t>
      </w:r>
      <w:r w:rsidR="002143F0">
        <w:rPr>
          <w:rFonts w:cs="Arial"/>
        </w:rPr>
        <w:fldChar w:fldCharType="begin"/>
      </w:r>
      <w:r>
        <w:rPr>
          <w:rFonts w:cs="Arial"/>
        </w:rPr>
        <w:instrText xml:space="preserve"> REF _Ref358351984 \r \h </w:instrText>
      </w:r>
      <w:r w:rsidR="002143F0">
        <w:rPr>
          <w:rFonts w:cs="Arial"/>
        </w:rPr>
      </w:r>
      <w:r w:rsidR="002143F0">
        <w:rPr>
          <w:rFonts w:cs="Arial"/>
        </w:rPr>
        <w:fldChar w:fldCharType="separate"/>
      </w:r>
      <w:r w:rsidR="00AD6E8B">
        <w:rPr>
          <w:rFonts w:cs="Arial"/>
        </w:rPr>
        <w:t>370</w:t>
      </w:r>
      <w:r w:rsidR="002143F0">
        <w:rPr>
          <w:rFonts w:cs="Arial"/>
        </w:rPr>
        <w:fldChar w:fldCharType="end"/>
      </w:r>
      <w:r w:rsidRPr="00057DE3">
        <w:rPr>
          <w:rFonts w:cs="Arial"/>
        </w:rPr>
        <w:t>. člena tega zakona, predloži Evropski Komisiji vsako leto do 30. aprila statistične podatke o:</w:t>
      </w:r>
    </w:p>
    <w:p w:rsidR="00057DE3" w:rsidRPr="00057DE3" w:rsidRDefault="00057DE3" w:rsidP="00057DE3">
      <w:pPr>
        <w:rPr>
          <w:rFonts w:cs="Arial"/>
        </w:rPr>
      </w:pPr>
      <w:r w:rsidRPr="00057DE3">
        <w:rPr>
          <w:rFonts w:cs="Arial"/>
        </w:rPr>
        <w:t xml:space="preserve">- nacionalni proizvodnji električne energije in toplote iz soproizvodnje z visokim in nizkim izkoristkom v primerjavi s skupnimi zmogljivostmi za proizvodnjo toplote in električne energije, </w:t>
      </w:r>
    </w:p>
    <w:p w:rsidR="00057DE3" w:rsidRPr="00057DE3" w:rsidRDefault="00057DE3" w:rsidP="00057DE3">
      <w:pPr>
        <w:rPr>
          <w:rFonts w:cs="Arial"/>
        </w:rPr>
      </w:pPr>
      <w:r w:rsidRPr="00057DE3">
        <w:rPr>
          <w:rFonts w:cs="Arial"/>
        </w:rPr>
        <w:t>- letne statistične podatke o zmogljivostih za proizvodnjo toplote in električne energije iz soproizvodnje,</w:t>
      </w:r>
    </w:p>
    <w:p w:rsidR="00057DE3" w:rsidRPr="00057DE3" w:rsidRDefault="00057DE3" w:rsidP="00057DE3">
      <w:pPr>
        <w:rPr>
          <w:rFonts w:cs="Arial"/>
        </w:rPr>
      </w:pPr>
      <w:r w:rsidRPr="00057DE3">
        <w:rPr>
          <w:rFonts w:cs="Arial"/>
        </w:rPr>
        <w:t>- gorivih porabljenih za soproizvodnjo,</w:t>
      </w:r>
    </w:p>
    <w:p w:rsidR="00057DE3" w:rsidRPr="00057DE3" w:rsidRDefault="00057DE3" w:rsidP="00057DE3">
      <w:pPr>
        <w:rPr>
          <w:rFonts w:cs="Arial"/>
        </w:rPr>
      </w:pPr>
      <w:r w:rsidRPr="00057DE3">
        <w:rPr>
          <w:rFonts w:cs="Arial"/>
        </w:rPr>
        <w:t xml:space="preserve">-  proizvodnji in zmogljivostih daljinskega ogrevanja in hlajenja v primerjavi s skupnimi zmogljivostmi za proizvodnjo toplote in električne energije, </w:t>
      </w:r>
    </w:p>
    <w:p w:rsidR="0092710B" w:rsidRDefault="00057DE3" w:rsidP="00057DE3">
      <w:pPr>
        <w:rPr>
          <w:rFonts w:cs="Arial"/>
        </w:rPr>
      </w:pPr>
      <w:r w:rsidRPr="00057DE3">
        <w:rPr>
          <w:rFonts w:cs="Arial"/>
        </w:rPr>
        <w:t>- statistične podatke o prihrankih primarne energije.</w:t>
      </w:r>
    </w:p>
    <w:p w:rsidR="00057DE3" w:rsidRDefault="00057DE3" w:rsidP="00D97493">
      <w:pPr>
        <w:rPr>
          <w:rFonts w:cs="Arial"/>
        </w:rPr>
      </w:pPr>
    </w:p>
    <w:p w:rsidR="001D1E1E" w:rsidRDefault="001F69C8" w:rsidP="007D1782">
      <w:pPr>
        <w:pStyle w:val="Obrazloitev"/>
      </w:pPr>
      <w:r>
        <w:t>D</w:t>
      </w:r>
      <w:r w:rsidR="0092710B" w:rsidRPr="00162216">
        <w:t xml:space="preserve">ržave članice </w:t>
      </w:r>
      <w:r>
        <w:t xml:space="preserve">morajo Evropski komisiji </w:t>
      </w:r>
      <w:r w:rsidR="0092710B" w:rsidRPr="00162216">
        <w:t>letno poroča</w:t>
      </w:r>
      <w:r>
        <w:t>ti</w:t>
      </w:r>
      <w:r w:rsidR="0092710B" w:rsidRPr="00162216">
        <w:t xml:space="preserve"> o proizvodni električne energije v kogeneracijskih elektrarnah, instaliranih zmogljivostih ter uporabljenih energenti. Proizvedena količina električne energije ter prihranki morajo biti določeni skladno s predpisom, ki ureja način določanja izkoristka soproizvodnje z visokim izkoristkom, način izračunavanja količine električne energije iz soproizvodnje, ki se šteje za električno energijo proizvedeno v soproizvodnji z visokim izkoristkom ter način izračunavanja prihranka primarne energije v soproizvodnji z visokim izkoristkom. Poročanje že do sedaj opravlja Statistični urad Republike Slovenije, s členom pa je podrobneje definiran način določanje statistični vrednosti, o kateri poroča.</w:t>
      </w:r>
    </w:p>
    <w:p w:rsidR="0092710B" w:rsidRPr="00F14776" w:rsidRDefault="0092710B" w:rsidP="00D97493">
      <w:pPr>
        <w:rPr>
          <w:rFonts w:cs="Arial"/>
        </w:rPr>
      </w:pPr>
    </w:p>
    <w:p w:rsidR="00D97493" w:rsidRPr="00A41C44" w:rsidRDefault="00D97493" w:rsidP="00391BB3">
      <w:pPr>
        <w:pStyle w:val="Naslov5"/>
      </w:pPr>
      <w:bookmarkStart w:id="1408" w:name="_Ref295215511"/>
      <w:bookmarkStart w:id="1409" w:name="_Toc277899340"/>
      <w:bookmarkStart w:id="1410" w:name="_Ref358351984"/>
      <w:bookmarkStart w:id="1411" w:name="_Toc358722249"/>
      <w:r w:rsidRPr="00F14776">
        <w:t>člen</w:t>
      </w:r>
      <w:bookmarkEnd w:id="1408"/>
      <w:r w:rsidR="00A41C44">
        <w:br/>
      </w:r>
      <w:r w:rsidRPr="00A41C44">
        <w:t>(način določanja izkoristka SPTE)</w:t>
      </w:r>
      <w:bookmarkEnd w:id="1409"/>
      <w:bookmarkEnd w:id="1410"/>
      <w:bookmarkEnd w:id="1411"/>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Za posamezne vrste tehnologij proizvodnih naprav s soproizvodnjo </w:t>
      </w:r>
      <w:r w:rsidR="004238B5">
        <w:rPr>
          <w:rFonts w:cs="Arial"/>
        </w:rPr>
        <w:t xml:space="preserve">minister, pristojen za energijo, </w:t>
      </w:r>
      <w:r w:rsidRPr="00F14776">
        <w:rPr>
          <w:rFonts w:cs="Arial"/>
        </w:rPr>
        <w:t xml:space="preserve"> predpiše način določanja izkoristka soproizvodnje z visokim izkoristkom, način izračunavanja količine električne energije iz soproizvodnje, ki se šteje za električno energijo proizvedeno v soproizvodnji z visokim izkoristkom ter način izračunavanja prihranka primarne energije v soproizvodnji z visokim izkoristkom. </w:t>
      </w:r>
    </w:p>
    <w:p w:rsidR="00D97493" w:rsidRDefault="00D97493" w:rsidP="00D97493">
      <w:pPr>
        <w:rPr>
          <w:rFonts w:cs="Arial"/>
        </w:rPr>
      </w:pPr>
    </w:p>
    <w:p w:rsidR="001D1E1E" w:rsidRDefault="0092710B" w:rsidP="007D1782">
      <w:pPr>
        <w:pStyle w:val="Obrazloitev"/>
      </w:pPr>
      <w:r w:rsidRPr="00162216">
        <w:t>Direktiva</w:t>
      </w:r>
      <w:r w:rsidR="001F69C8">
        <w:t xml:space="preserve"> o energetski učinkovitosti</w:t>
      </w:r>
      <w:r w:rsidRPr="00162216">
        <w:t xml:space="preserve"> </w:t>
      </w:r>
      <w:r w:rsidR="001F69C8">
        <w:t xml:space="preserve">2012/27/EU </w:t>
      </w:r>
      <w:r w:rsidRPr="00162216">
        <w:t xml:space="preserve">v </w:t>
      </w:r>
      <w:r w:rsidR="001F69C8">
        <w:t>Prilogi</w:t>
      </w:r>
      <w:r w:rsidRPr="00162216">
        <w:t xml:space="preserve"> I. določa tehnologije za soproizvodnjo, na k</w:t>
      </w:r>
      <w:r w:rsidR="001F69C8">
        <w:t>atere se uporablja direktiva, z</w:t>
      </w:r>
      <w:r w:rsidRPr="00162216">
        <w:t>ahteve po celotnem izkoristku in zahtevanem prihranku primarne energije</w:t>
      </w:r>
      <w:r w:rsidR="001F69C8">
        <w:t xml:space="preserve"> </w:t>
      </w:r>
      <w:r w:rsidRPr="00162216">
        <w:t>(</w:t>
      </w:r>
      <w:r w:rsidR="001F69C8">
        <w:t>Priloga</w:t>
      </w:r>
      <w:r w:rsidRPr="00162216">
        <w:t xml:space="preserve"> II. Direktive) ter način izračuna v soproizvodnji proizvedene elektrike z visokim izkoristkom za posamezne tehnologije ter velikosti proizvodnih naprav. </w:t>
      </w:r>
    </w:p>
    <w:p w:rsidR="001D1E1E" w:rsidRDefault="0092710B" w:rsidP="007D1782">
      <w:pPr>
        <w:pStyle w:val="Obrazloitev"/>
      </w:pPr>
      <w:r w:rsidRPr="00162216">
        <w:t>Tehnologije ter načini za izračunavanje prej naštetih veličin in vrednosti se določajo v podzakonskih aktih. Harmonizirano matriko referenčnih vrednost določa Evropska komisija z odločbo.</w:t>
      </w:r>
    </w:p>
    <w:p w:rsidR="00D97493" w:rsidRPr="00EC7B24" w:rsidRDefault="00C21934" w:rsidP="001E2586">
      <w:pPr>
        <w:pStyle w:val="Naslov4"/>
        <w:rPr>
          <w:b w:val="0"/>
          <w:sz w:val="24"/>
          <w:szCs w:val="24"/>
        </w:rPr>
      </w:pPr>
      <w:bookmarkStart w:id="1412" w:name="_Toc277899341"/>
      <w:bookmarkStart w:id="1413" w:name="_Toc358722250"/>
      <w:r w:rsidRPr="00EC7B24">
        <w:rPr>
          <w:b w:val="0"/>
          <w:sz w:val="24"/>
          <w:szCs w:val="24"/>
        </w:rPr>
        <w:t xml:space="preserve">II. </w:t>
      </w:r>
      <w:r w:rsidR="00D97493" w:rsidRPr="00EC7B24">
        <w:rPr>
          <w:b w:val="0"/>
          <w:sz w:val="24"/>
          <w:szCs w:val="24"/>
        </w:rPr>
        <w:t>Potrdila o izvoru električne energije</w:t>
      </w:r>
      <w:bookmarkEnd w:id="1412"/>
      <w:bookmarkEnd w:id="1413"/>
    </w:p>
    <w:p w:rsidR="00D97493" w:rsidRPr="00A41C44" w:rsidRDefault="00D97493" w:rsidP="00391BB3">
      <w:pPr>
        <w:pStyle w:val="Naslov5"/>
      </w:pPr>
      <w:bookmarkStart w:id="1414" w:name="_Toc277899342"/>
      <w:bookmarkStart w:id="1415" w:name="_Ref296349284"/>
      <w:bookmarkStart w:id="1416" w:name="_Toc358722251"/>
      <w:r w:rsidRPr="00F14776">
        <w:t>člen</w:t>
      </w:r>
      <w:r w:rsidR="00A41C44">
        <w:br/>
      </w:r>
      <w:r w:rsidRPr="00A41C44">
        <w:t>(potrdilo o izvoru, register deklaracij)</w:t>
      </w:r>
      <w:bookmarkEnd w:id="1414"/>
      <w:bookmarkEnd w:id="1415"/>
      <w:bookmarkEnd w:id="1416"/>
    </w:p>
    <w:p w:rsidR="00D97493" w:rsidRPr="00F14776" w:rsidRDefault="00D97493" w:rsidP="00D97493">
      <w:pPr>
        <w:rPr>
          <w:rFonts w:cs="Arial"/>
        </w:rPr>
      </w:pPr>
    </w:p>
    <w:p w:rsidR="00D97493" w:rsidRPr="00F14776" w:rsidRDefault="00D97493" w:rsidP="00D97493">
      <w:pPr>
        <w:rPr>
          <w:rFonts w:cs="Arial"/>
        </w:rPr>
      </w:pPr>
      <w:r w:rsidRPr="00F14776">
        <w:rPr>
          <w:rFonts w:cs="Arial"/>
        </w:rPr>
        <w:t>(1) Potrdilo o izvoru električne energije (v nadaljnjem besedilu: potrdilo o izvoru) je dokument</w:t>
      </w:r>
      <w:r w:rsidR="00806C71">
        <w:rPr>
          <w:rFonts w:cs="Arial"/>
        </w:rPr>
        <w:t xml:space="preserve"> v elektronski obliki</w:t>
      </w:r>
      <w:r w:rsidRPr="00F14776">
        <w:rPr>
          <w:rFonts w:cs="Arial"/>
        </w:rPr>
        <w:t>, ki omogoča proizvajalcem in dobaviteljem, da dokažejo, da je električna energija, ki so jo proizvedli oziroma dobavili, proizvedena v soproizvodnji z visokim izkoristkom oziroma iz obnovljivih virov energije. Potrdilo o izvoru se lahko prenese na drugo osebo oziroma se z njim izkazuje proizvodnjo električne energije iz soproizvodnje z visokim izkoristkom ali iz obnovljivih virov energije pri pridobitvi podpor za tekoče poslovanje ali za zagotovljeni odkup električne energije.</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(2) Potrdilo o izvoru lahko pridobi proizvajalec za električno energijo proizvedeno v napravi za proizvodnjo električne energije, ki ima veljavno deklaracijo in ki izkaže, da je v obdobju, na katero se nanaša potrdilo, proizvodna naprava obratovala tako, da je dosegala pogoje in zahteve predpisane za soproizvodnjo z visokim izkoristkom oziroma za proizvodnjo električne energije iz obnovljivih virov. </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(3) Agencija izda na zahtevo proizvajalca električne energije za napravo za proizvodnjo električne energije deklaracijo, če proizvodna naprava izpolnjuje predpisane pogoje za soproizvodnjo z visokim izkoristkom ali za proizvodnjo iz obnovljivih virov (v nadaljnjem besedilu: deklaracija). Deklaracija se izda za določen čas. Vlada z uredbo predpiše čas veljavnosti deklaracij glede na vrsto oziroma tehnologijo proizvodne naprave ter pogoje za soproizvodnjo z visokim izkoristkom. </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(4) Pooblaščene osebe agencije iz </w:t>
      </w:r>
      <w:r w:rsidR="002143F0">
        <w:rPr>
          <w:rFonts w:cs="Arial"/>
        </w:rPr>
        <w:fldChar w:fldCharType="begin"/>
      </w:r>
      <w:r w:rsidR="00C21934">
        <w:rPr>
          <w:rFonts w:cs="Arial"/>
        </w:rPr>
        <w:instrText xml:space="preserve"> REF _Ref295215583 \r \h </w:instrText>
      </w:r>
      <w:r w:rsidR="002143F0">
        <w:rPr>
          <w:rFonts w:cs="Arial"/>
        </w:rPr>
      </w:r>
      <w:r w:rsidR="002143F0">
        <w:rPr>
          <w:rFonts w:cs="Arial"/>
        </w:rPr>
        <w:fldChar w:fldCharType="separate"/>
      </w:r>
      <w:r w:rsidR="00AD6E8B">
        <w:rPr>
          <w:rFonts w:cs="Arial"/>
        </w:rPr>
        <w:t>437</w:t>
      </w:r>
      <w:r w:rsidR="002143F0">
        <w:rPr>
          <w:rFonts w:cs="Arial"/>
        </w:rPr>
        <w:fldChar w:fldCharType="end"/>
      </w:r>
      <w:r w:rsidRPr="00F14776">
        <w:rPr>
          <w:rFonts w:cs="Arial"/>
        </w:rPr>
        <w:t xml:space="preserve">. člena tega zakona opravljajo nadzor nad imetniki deklaracij ter nadzirajo izpolnjevanje pogojev in zahtev iz deklaracije. Pooblaščene osebe agencije izvajajo nadzor nad imetniki deklaracij </w:t>
      </w:r>
      <w:r w:rsidR="00BA5627">
        <w:rPr>
          <w:rFonts w:cs="Arial"/>
        </w:rPr>
        <w:t xml:space="preserve"> in potrdil o izvoru </w:t>
      </w:r>
      <w:r w:rsidRPr="00F14776">
        <w:rPr>
          <w:rFonts w:cs="Arial"/>
        </w:rPr>
        <w:t xml:space="preserve">v skladu z določili tega zakona o nadzoru agencije. </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(5) Proizvajalec električne energije je dolžan obveščati agencijo o vseh spremembah na proizvodni napravi, ki lahko vplivajo na veljavnost deklaracije. Agencija z odločbo odvzame deklaracijo, če naprava za proizvodnjo električne energije ne obratuje ali ni vzdrževana in obnavljana tako, da izpolnjuje pogoje iz deklaracije, ter v primeru, da je bila spremenjena tako, da to vpliva na pogoje in zahteve iz deklaracije. </w:t>
      </w:r>
    </w:p>
    <w:p w:rsidR="00D97493" w:rsidRPr="00F14776" w:rsidRDefault="00D97493" w:rsidP="00D97493">
      <w:pPr>
        <w:rPr>
          <w:rFonts w:cs="Arial"/>
        </w:rPr>
      </w:pPr>
    </w:p>
    <w:p w:rsidR="00D97493" w:rsidRPr="00F14776" w:rsidRDefault="00D97493" w:rsidP="00D97493">
      <w:pPr>
        <w:rPr>
          <w:rFonts w:cs="Arial"/>
        </w:rPr>
      </w:pPr>
      <w:r w:rsidRPr="00F14776">
        <w:rPr>
          <w:rFonts w:cs="Arial"/>
        </w:rPr>
        <w:t>(6) Agencija vodi register deklaracij za proizvodne naprave električne energije iz obnovljivih virov in soproizvodnje z visokim izkoristkom. V registru se vodijo podatki o proizvodnih napravah z veljavno deklaracijo in proizvajalcih, ki so imetniki deklaracij.   Če je proizvajalec električne energije fizična oseba, se v register vpišejo tudi naslednji osebni podatki:</w:t>
      </w:r>
    </w:p>
    <w:p w:rsidR="00D97493" w:rsidRPr="00F14776" w:rsidRDefault="00D97493" w:rsidP="001617CF">
      <w:pPr>
        <w:numPr>
          <w:ilvl w:val="0"/>
          <w:numId w:val="104"/>
        </w:numPr>
        <w:tabs>
          <w:tab w:val="clear" w:pos="720"/>
          <w:tab w:val="num" w:pos="-360"/>
        </w:tabs>
        <w:ind w:left="360"/>
        <w:rPr>
          <w:rFonts w:cs="Arial"/>
        </w:rPr>
      </w:pPr>
      <w:r w:rsidRPr="00F14776">
        <w:rPr>
          <w:rFonts w:cs="Arial"/>
        </w:rPr>
        <w:t>ime in priimek proizvajalca električne energije;</w:t>
      </w:r>
    </w:p>
    <w:p w:rsidR="00D97493" w:rsidRPr="00F14776" w:rsidRDefault="00D97493" w:rsidP="001617CF">
      <w:pPr>
        <w:numPr>
          <w:ilvl w:val="0"/>
          <w:numId w:val="104"/>
        </w:numPr>
        <w:tabs>
          <w:tab w:val="clear" w:pos="720"/>
          <w:tab w:val="num" w:pos="0"/>
        </w:tabs>
        <w:ind w:left="360"/>
        <w:rPr>
          <w:rFonts w:cs="Arial"/>
        </w:rPr>
      </w:pPr>
      <w:r w:rsidRPr="00F14776">
        <w:rPr>
          <w:rFonts w:cs="Arial"/>
        </w:rPr>
        <w:t>stalno prebivališče.</w:t>
      </w:r>
    </w:p>
    <w:p w:rsidR="00D97493" w:rsidRPr="00F14776" w:rsidRDefault="00D97493" w:rsidP="00D97493">
      <w:pPr>
        <w:rPr>
          <w:rFonts w:cs="Arial"/>
        </w:rPr>
      </w:pPr>
    </w:p>
    <w:p w:rsidR="00D97493" w:rsidRPr="00F14776" w:rsidRDefault="00D97493" w:rsidP="00D97493">
      <w:pPr>
        <w:rPr>
          <w:rFonts w:cs="Arial"/>
        </w:rPr>
      </w:pPr>
      <w:r w:rsidRPr="00F14776">
        <w:rPr>
          <w:rFonts w:cs="Arial"/>
        </w:rPr>
        <w:t>(7) Podatki iz registra, razen osebnih podatkov iz prejšnjega odstavka, so javni.</w:t>
      </w:r>
    </w:p>
    <w:p w:rsidR="00D97493" w:rsidRPr="00F14776" w:rsidRDefault="00D97493" w:rsidP="00D97493">
      <w:pPr>
        <w:rPr>
          <w:rFonts w:cs="Arial"/>
        </w:rPr>
      </w:pPr>
    </w:p>
    <w:p w:rsidR="00D97493" w:rsidRPr="00F14776" w:rsidRDefault="00D97493" w:rsidP="00D97493">
      <w:pPr>
        <w:rPr>
          <w:rFonts w:cs="Arial"/>
        </w:rPr>
      </w:pPr>
      <w:r w:rsidRPr="00F14776">
        <w:rPr>
          <w:rFonts w:cs="Arial"/>
        </w:rPr>
        <w:t>(8) Osebni podatki se lahko uporabljajo samo za namene vodenja registra deklaracij za proizvodne naprave in vodenje registra potrdil o izvoru.</w:t>
      </w:r>
    </w:p>
    <w:p w:rsidR="00D97493" w:rsidRPr="00F14776" w:rsidRDefault="00D97493" w:rsidP="00D97493">
      <w:pPr>
        <w:rPr>
          <w:rFonts w:cs="Arial"/>
        </w:rPr>
      </w:pPr>
    </w:p>
    <w:p w:rsidR="00D97493" w:rsidRDefault="00D97493" w:rsidP="00D97493">
      <w:pPr>
        <w:rPr>
          <w:rFonts w:cs="Arial"/>
        </w:rPr>
      </w:pPr>
      <w:r w:rsidRPr="00F14776">
        <w:rPr>
          <w:rFonts w:cs="Arial"/>
        </w:rPr>
        <w:t>(9) Vlada predpiše vsebino in obrazec vloge za pridobitev deklaracije, podrobneje uredi način izdajanja deklaracije, čas veljavnosti deklaracij glede na vrsto oziroma tehnologijo proizvodne naprave ter pogoje za soproizvodnjo z visokim izkoristkom, prijavo sprememb podatkov iz deklaracije, pogoje za merilno-registrirne naprave ter za meritve, registracijo in sporočanje merilnih rezultatov, ki jih morajo proizvajalci imeti pri oziroma v napravah za proizvodnjo električne energije in vsebino ter način vodenja registra deklaracij za proizvodne naprave električne energije iz obnovljivih virov in soproizvodnje z visokim izkoristkom.</w:t>
      </w:r>
      <w:bookmarkStart w:id="1417" w:name="_Toc277899343"/>
    </w:p>
    <w:p w:rsidR="0092710B" w:rsidRDefault="0092710B" w:rsidP="00D97493">
      <w:pPr>
        <w:rPr>
          <w:rFonts w:cs="Arial"/>
        </w:rPr>
      </w:pPr>
    </w:p>
    <w:p w:rsidR="001D1E1E" w:rsidRDefault="0092710B" w:rsidP="007D1782">
      <w:pPr>
        <w:pStyle w:val="Obrazloitev"/>
      </w:pPr>
      <w:r w:rsidRPr="00162216">
        <w:t>Izdajanje potrdil o izvoru  zahtevata tako Direktiva 20</w:t>
      </w:r>
      <w:r w:rsidR="00BA7E67">
        <w:t>12</w:t>
      </w:r>
      <w:r w:rsidRPr="00162216">
        <w:t>/</w:t>
      </w:r>
      <w:r w:rsidR="00BA7E67">
        <w:t>27</w:t>
      </w:r>
      <w:r w:rsidRPr="00162216">
        <w:t>/E</w:t>
      </w:r>
      <w:r w:rsidR="00BA7E67">
        <w:t>U</w:t>
      </w:r>
      <w:r w:rsidRPr="00162216">
        <w:t xml:space="preserve"> o </w:t>
      </w:r>
      <w:r w:rsidR="00BA7E67">
        <w:t>energetski učinkovitostiv členu 14/10</w:t>
      </w:r>
      <w:r w:rsidRPr="00162216">
        <w:t>, kot tudi Direktiva 2009/28/ES o spodbujanju rabe OVE v 15. členu. Namen izdanih potrdil o izvoru je razviden iz samega besedila predlaganega člena. Potrdila o izvoru lahko izdaja le organ, ki je neodvisen od proizvodnih, distribucijskih in prenosnih dejavnosti. Že po obstoječem EZ so te naloge naložene agenciji. Predlagani členi v poglavju o potrdilih o izvoru podrobneje opredeljujejo postopek izdaje ter pristojnosti izdajatelja.</w:t>
      </w:r>
    </w:p>
    <w:p w:rsidR="001D1E1E" w:rsidRDefault="0092710B" w:rsidP="007D1782">
      <w:pPr>
        <w:pStyle w:val="Obrazloitev"/>
      </w:pPr>
      <w:r w:rsidRPr="00162216">
        <w:t>Postopek izdaje potrdil o izvoru se prične z vložitvijo zahteve za odprtje deklaracije za proizvodno napravo..</w:t>
      </w:r>
    </w:p>
    <w:p w:rsidR="001D1E1E" w:rsidRDefault="0092710B" w:rsidP="007D1782">
      <w:pPr>
        <w:pStyle w:val="Obrazloitev"/>
      </w:pPr>
      <w:r w:rsidRPr="00162216">
        <w:t>Podrobnejše zahteve in obliko vloge za pridobitev deklaracije se določa v podzakonskem aktu. Proizvodne naprave, ki jim je izdana deklaracija za proizvodne naprave so vnesene v register proizvodnih naprav. Za proizvedeno električno energijo, ki izpolnjuje pogoje iz deklaracije proizvodnih naprav se izdajo potrdila o izvoru. Le električna energija iz soproizvodnje, ki ustreza kriteriju za visoko učinkovitost, je upravičena do potrdil o izvoru, druga električna energija proizvedena v kondenzaciji ali brez soproizvodnje koristne toplote, ni upravičena do potrdil o izvoru. Ravno tako je le električna energija iz obnovljivih virov energije upravičena do potrdil. Del električne energije, eventualno v kombiniranih napravah proizveden iz fosilnih energentov, ni upravičen do potrdil.</w:t>
      </w:r>
    </w:p>
    <w:p w:rsidR="001D1E1E" w:rsidRDefault="0092710B" w:rsidP="007D1782">
      <w:pPr>
        <w:pStyle w:val="Obrazloitev"/>
      </w:pPr>
      <w:r w:rsidRPr="00162216">
        <w:t>Ker so potrdila o izvoru dokaz porabnikom kakšno energijo porabljajo in ker so mednarodno izmenljiv dokument, v Republiki Sloveniji pa so tudi obvezna podlaga za dodeljevanje finančne podpore proizvajalcem, so izdajatelju potrdil naložene obveze nadzora in kontrole nad pravilnostjo podatkov za pridobitev deklaracije in podatkov, na podlagi katerih so izdana potrdila o izvoru</w:t>
      </w:r>
    </w:p>
    <w:p w:rsidR="001D1E1E" w:rsidRDefault="0092710B" w:rsidP="007D1782">
      <w:pPr>
        <w:pStyle w:val="Obrazloitev"/>
      </w:pPr>
      <w:r w:rsidRPr="00162216">
        <w:t>Poleg registra deklaracij agencija vodi tudi register potrdil o izvoru.</w:t>
      </w:r>
    </w:p>
    <w:p w:rsidR="00D97493" w:rsidRPr="00A41C44" w:rsidRDefault="00D97493">
      <w:pPr>
        <w:pStyle w:val="Naslov5"/>
      </w:pPr>
      <w:bookmarkStart w:id="1418" w:name="_Toc312841094"/>
      <w:bookmarkStart w:id="1419" w:name="_Toc315428049"/>
      <w:bookmarkStart w:id="1420" w:name="_Toc316047380"/>
      <w:bookmarkStart w:id="1421" w:name="_Toc358722252"/>
      <w:bookmarkEnd w:id="1418"/>
      <w:bookmarkEnd w:id="1419"/>
      <w:bookmarkEnd w:id="1420"/>
      <w:r w:rsidRPr="00F14776">
        <w:t>člen</w:t>
      </w:r>
      <w:r w:rsidR="00A41C44">
        <w:br/>
      </w:r>
      <w:r w:rsidRPr="00A41C44">
        <w:t>(potrdilo o izvoru)</w:t>
      </w:r>
      <w:bookmarkEnd w:id="1417"/>
      <w:bookmarkEnd w:id="1421"/>
    </w:p>
    <w:p w:rsidR="00D97493" w:rsidRPr="00F14776" w:rsidRDefault="00D97493" w:rsidP="00D97493">
      <w:pPr>
        <w:rPr>
          <w:rFonts w:cs="Arial"/>
        </w:rPr>
      </w:pPr>
    </w:p>
    <w:p w:rsidR="00D97493" w:rsidRPr="00F14776" w:rsidRDefault="00D97493" w:rsidP="00D97493">
      <w:pPr>
        <w:rPr>
          <w:rFonts w:cs="Arial"/>
        </w:rPr>
      </w:pPr>
      <w:r w:rsidRPr="00F14776">
        <w:rPr>
          <w:rFonts w:cs="Arial"/>
        </w:rPr>
        <w:t>(1) Potrdilo o izvoru izda agencija na zahtevo proizvajalca električne energije, ki je imetnik deklaracije. Potrdilo o izvoru se izda v elektronski obliki. Tako potrdilo velja za javno listino.</w:t>
      </w:r>
    </w:p>
    <w:p w:rsidR="00D97493" w:rsidRPr="00F14776" w:rsidRDefault="00D97493" w:rsidP="00D97493">
      <w:pPr>
        <w:rPr>
          <w:rFonts w:cs="Arial"/>
        </w:rPr>
      </w:pPr>
    </w:p>
    <w:p w:rsidR="00D97493" w:rsidRPr="00F14776" w:rsidRDefault="00D97493" w:rsidP="00D97493">
      <w:pPr>
        <w:rPr>
          <w:rFonts w:cs="Arial"/>
        </w:rPr>
      </w:pPr>
      <w:r w:rsidRPr="00F14776">
        <w:rPr>
          <w:rFonts w:cs="Arial"/>
        </w:rPr>
        <w:t>(2) Potrdilo o izvoru je izdano proizvajalcu z vpisom potrdila na račun tega proizvajalca v registru potrdil o izvoru. Potrdilo o izvoru se lahko prenese s prenosom na račun novega imetnika v registru potrdil o izvoru ali z izvozom potrdil na imetnika v tujini.</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(3) Če agencija zavrne zahtevo za izdajo potrdila o izvoru, mora o tem izdati zavrnilno odločbo.    </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(4) </w:t>
      </w:r>
      <w:r w:rsidR="00BC44D1">
        <w:rPr>
          <w:rFonts w:cs="Arial"/>
        </w:rPr>
        <w:t>Elektro o</w:t>
      </w:r>
      <w:r w:rsidRPr="00F14776">
        <w:rPr>
          <w:rFonts w:cs="Arial"/>
        </w:rPr>
        <w:t>peraterji sistema, na katera so priključene naprave za proizvodnjo električne energije, so dolžni sporočati agenciji vse podatke v zvezi s proizvedeno električno energijo, za katero agencija izdaja potrdila o izvoru.</w:t>
      </w:r>
    </w:p>
    <w:p w:rsidR="00D97493" w:rsidRPr="00F14776" w:rsidRDefault="00D97493" w:rsidP="00D97493">
      <w:pPr>
        <w:rPr>
          <w:rFonts w:cs="Arial"/>
        </w:rPr>
      </w:pPr>
    </w:p>
    <w:p w:rsidR="00D97493" w:rsidRPr="00F14776" w:rsidRDefault="00D97493" w:rsidP="00D97493">
      <w:pPr>
        <w:rPr>
          <w:rFonts w:cs="Arial"/>
        </w:rPr>
      </w:pPr>
      <w:r w:rsidRPr="00F14776">
        <w:rPr>
          <w:rFonts w:cs="Arial"/>
        </w:rPr>
        <w:t>(5) Potrdilo o izvoru je standardne velikosti 1 MWh in se ga lahko uporabi le v 12 mesecih od zadnjega dneva proizvodnje zadevne enote energije, za katero je bilo izdano potrdilo. Za vsako enoto proizvedene električne energije iz določene naprave za proizvodnjo električne energije je mogoče izdati  največ eno potrdilo o izvoru.</w:t>
      </w:r>
    </w:p>
    <w:p w:rsidR="00D97493" w:rsidRPr="00F14776" w:rsidRDefault="00D97493" w:rsidP="00D97493">
      <w:pPr>
        <w:rPr>
          <w:rFonts w:cs="Arial"/>
        </w:rPr>
      </w:pPr>
    </w:p>
    <w:p w:rsidR="00747C7B" w:rsidRDefault="00D97493" w:rsidP="00D97493">
      <w:pPr>
        <w:rPr>
          <w:rFonts w:cs="Arial"/>
        </w:rPr>
      </w:pPr>
      <w:r w:rsidRPr="00F14776">
        <w:rPr>
          <w:rFonts w:cs="Arial"/>
        </w:rPr>
        <w:t xml:space="preserve">(6) Če je za električno energijo iz proizvodne naprave pridobljena </w:t>
      </w:r>
      <w:r w:rsidR="00747C7B">
        <w:rPr>
          <w:rFonts w:cs="Arial"/>
        </w:rPr>
        <w:t xml:space="preserve">podpora kot </w:t>
      </w:r>
      <w:r w:rsidR="00747C7B" w:rsidRPr="00747C7B">
        <w:rPr>
          <w:rFonts w:cs="Arial"/>
        </w:rPr>
        <w:t>zagotovljen odkup proizvedene električne energije</w:t>
      </w:r>
      <w:r w:rsidRPr="00F14776">
        <w:rPr>
          <w:rFonts w:cs="Arial"/>
        </w:rPr>
        <w:t>, se vsa potrdila o izvoru ob njihovi izdaji prenesejo na center za podpore. Center za podpore prenesena potrdila v skladu s kriteriji, ki jih agencija določi s splošnim aktom iz</w:t>
      </w:r>
      <w:r w:rsidR="00952D5C">
        <w:rPr>
          <w:rFonts w:cs="Arial"/>
        </w:rPr>
        <w:t xml:space="preserve"> četrtega odstavka </w:t>
      </w:r>
      <w:r w:rsidR="002143F0">
        <w:rPr>
          <w:rFonts w:cs="Arial"/>
        </w:rPr>
        <w:fldChar w:fldCharType="begin"/>
      </w:r>
      <w:r w:rsidR="00952D5C">
        <w:rPr>
          <w:rFonts w:cs="Arial"/>
        </w:rPr>
        <w:instrText xml:space="preserve"> REF _Ref295211771 \r \h </w:instrText>
      </w:r>
      <w:r w:rsidR="002143F0">
        <w:rPr>
          <w:rFonts w:cs="Arial"/>
        </w:rPr>
      </w:r>
      <w:r w:rsidR="002143F0">
        <w:rPr>
          <w:rFonts w:cs="Arial"/>
        </w:rPr>
        <w:fldChar w:fldCharType="separate"/>
      </w:r>
      <w:r w:rsidR="00AD6E8B">
        <w:rPr>
          <w:rFonts w:cs="Arial"/>
        </w:rPr>
        <w:t>41</w:t>
      </w:r>
      <w:r w:rsidR="002143F0">
        <w:rPr>
          <w:rFonts w:cs="Arial"/>
        </w:rPr>
        <w:fldChar w:fldCharType="end"/>
      </w:r>
      <w:r w:rsidR="00952D5C">
        <w:rPr>
          <w:rFonts w:cs="Arial"/>
        </w:rPr>
        <w:t xml:space="preserve">. </w:t>
      </w:r>
      <w:r w:rsidRPr="00F14776">
        <w:rPr>
          <w:rFonts w:cs="Arial"/>
        </w:rPr>
        <w:t>člena tega zakona, razveljavi na ime dobaviteljev končnim odjemalcem v Republiki Slovenije za potrebe dokazovanja izvora električne energije.</w:t>
      </w:r>
      <w:r w:rsidR="00747C7B">
        <w:rPr>
          <w:rFonts w:cs="Arial"/>
        </w:rPr>
        <w:t xml:space="preserve"> Ko</w:t>
      </w:r>
      <w:r w:rsidR="00747C7B" w:rsidRPr="00747C7B">
        <w:rPr>
          <w:rFonts w:cs="Arial"/>
        </w:rPr>
        <w:t xml:space="preserve"> se</w:t>
      </w:r>
      <w:r w:rsidR="00747C7B">
        <w:rPr>
          <w:rFonts w:cs="Arial"/>
        </w:rPr>
        <w:t xml:space="preserve"> podpora</w:t>
      </w:r>
      <w:r w:rsidR="00747C7B" w:rsidRPr="00747C7B">
        <w:rPr>
          <w:rFonts w:cs="Arial"/>
        </w:rPr>
        <w:t xml:space="preserve"> za </w:t>
      </w:r>
      <w:r w:rsidR="00747C7B">
        <w:rPr>
          <w:rFonts w:cs="Arial"/>
        </w:rPr>
        <w:t>električno energijo iz proizvodne naprave</w:t>
      </w:r>
      <w:r w:rsidR="00747C7B" w:rsidRPr="00747C7B">
        <w:rPr>
          <w:rFonts w:cs="Arial"/>
        </w:rPr>
        <w:t xml:space="preserve"> izvaja kot finanč</w:t>
      </w:r>
      <w:r w:rsidR="00747C7B">
        <w:rPr>
          <w:rFonts w:cs="Arial"/>
        </w:rPr>
        <w:t>na pomoč za tekoče poslovanje, C</w:t>
      </w:r>
      <w:r w:rsidR="00747C7B" w:rsidRPr="00747C7B">
        <w:rPr>
          <w:rFonts w:cs="Arial"/>
        </w:rPr>
        <w:t>enter za podpore prizna dobavitelju električne energije, ki ima sklenjeno pogodbo o odkupu električne energije, proizvedene v tej proizvodni napravi</w:t>
      </w:r>
      <w:r w:rsidR="00802AD3">
        <w:rPr>
          <w:rFonts w:cs="Arial"/>
        </w:rPr>
        <w:t>,</w:t>
      </w:r>
      <w:r w:rsidR="00747C7B" w:rsidRPr="00747C7B">
        <w:rPr>
          <w:rFonts w:cs="Arial"/>
        </w:rPr>
        <w:t xml:space="preserve"> delež tako pridobljene energije za namen prikazovanja deleža energije iz obnovljivih virov v njegovem naboru energetskih virov</w:t>
      </w:r>
      <w:r w:rsidR="00802AD3">
        <w:rPr>
          <w:rFonts w:cs="Arial"/>
        </w:rPr>
        <w:t>, če so bila p</w:t>
      </w:r>
      <w:r w:rsidR="00802AD3" w:rsidRPr="00802AD3">
        <w:rPr>
          <w:rFonts w:cs="Arial"/>
        </w:rPr>
        <w:t>otrdil</w:t>
      </w:r>
      <w:r w:rsidR="00802AD3">
        <w:rPr>
          <w:rFonts w:cs="Arial"/>
        </w:rPr>
        <w:t>a</w:t>
      </w:r>
      <w:r w:rsidR="00802AD3" w:rsidRPr="00802AD3">
        <w:rPr>
          <w:rFonts w:cs="Arial"/>
        </w:rPr>
        <w:t xml:space="preserve"> o izvoru </w:t>
      </w:r>
      <w:r w:rsidR="00802AD3">
        <w:rPr>
          <w:rFonts w:cs="Arial"/>
        </w:rPr>
        <w:t>prenešena</w:t>
      </w:r>
      <w:r w:rsidR="00802AD3" w:rsidRPr="00802AD3">
        <w:rPr>
          <w:rFonts w:cs="Arial"/>
        </w:rPr>
        <w:t xml:space="preserve"> na</w:t>
      </w:r>
      <w:r w:rsidR="00802AD3">
        <w:rPr>
          <w:rFonts w:cs="Arial"/>
        </w:rPr>
        <w:t xml:space="preserve"> dobaviteljev</w:t>
      </w:r>
      <w:r w:rsidR="00802AD3" w:rsidRPr="00802AD3">
        <w:rPr>
          <w:rFonts w:cs="Arial"/>
        </w:rPr>
        <w:t xml:space="preserve"> račun v registru potrdil o izvoru</w:t>
      </w:r>
      <w:r w:rsidR="00747C7B" w:rsidRPr="00747C7B">
        <w:rPr>
          <w:rFonts w:cs="Arial"/>
        </w:rPr>
        <w:t>.</w:t>
      </w:r>
    </w:p>
    <w:p w:rsidR="00747C7B" w:rsidRDefault="00747C7B" w:rsidP="00D97493">
      <w:pPr>
        <w:rPr>
          <w:rFonts w:cs="Arial"/>
        </w:rPr>
      </w:pPr>
    </w:p>
    <w:p w:rsidR="00014761" w:rsidRDefault="00014761" w:rsidP="00D97493">
      <w:pPr>
        <w:rPr>
          <w:rFonts w:cs="Arial"/>
        </w:rPr>
      </w:pPr>
      <w:r w:rsidRPr="00014761">
        <w:rPr>
          <w:rFonts w:cs="Arial"/>
        </w:rPr>
        <w:t>(7) Količina energije iz obnovljivih virov, ki ustreza potrdilom o izvoru in jo upravljavec električne energije prenese na tretjo stranko, se odšteje od deleža energije iz obnovljivih virov v njegovem naboru energetskih virov za namene obveščanja potrošnikov o deležu energije iz obnovljivih virov oziroma prispevka posameznega vira energije k skupni sestavi goriv, ki jih je dobavitelj izkoristil v predhodnem letu. Enako velja za navedbo sklicevanja na obstoječe referenčne vire, kot so spletne strani, kjer na katerih so javnosti na voljo podatki o vplivih na okolje, ki so izraženi vsaj z emisijami  ogljikovega dioksida, ki so rezultat proizvodnje električne energije iz skupne sestave goriv, ki jih je dobavitelj izkoristil v predhodnem letu.</w:t>
      </w:r>
    </w:p>
    <w:p w:rsidR="00014761" w:rsidRPr="00F14776" w:rsidRDefault="00014761" w:rsidP="00D97493">
      <w:pPr>
        <w:rPr>
          <w:rFonts w:cs="Arial"/>
        </w:rPr>
      </w:pPr>
    </w:p>
    <w:p w:rsidR="00D97493" w:rsidRPr="00F14776" w:rsidRDefault="00014761" w:rsidP="00D97493">
      <w:pPr>
        <w:rPr>
          <w:rFonts w:cs="Arial"/>
        </w:rPr>
      </w:pPr>
      <w:r>
        <w:rPr>
          <w:rFonts w:cs="Arial"/>
        </w:rPr>
        <w:t>(8</w:t>
      </w:r>
      <w:r w:rsidR="00D97493" w:rsidRPr="00F14776">
        <w:rPr>
          <w:rFonts w:cs="Arial"/>
        </w:rPr>
        <w:t>) Vlada z uredbo podrobneje uredi pogoje, način in postopek izdaje potrdil o izvoru, podrobneje določi najdaljše obdobje veljavnosti potrdila in načine prenehanja veljavnosti potrdil ter podrobneje uredi način sporočanja podatkov iz četrtega odstavka tega člena.</w:t>
      </w:r>
    </w:p>
    <w:p w:rsidR="00D97493" w:rsidRPr="00F14776" w:rsidRDefault="00D97493" w:rsidP="00D97493">
      <w:pPr>
        <w:rPr>
          <w:rFonts w:cs="Arial"/>
        </w:rPr>
      </w:pPr>
    </w:p>
    <w:p w:rsidR="00D97493" w:rsidRDefault="00D97493" w:rsidP="00D97493">
      <w:pPr>
        <w:rPr>
          <w:rFonts w:cs="Arial"/>
        </w:rPr>
      </w:pPr>
      <w:r w:rsidRPr="00F14776">
        <w:rPr>
          <w:rFonts w:cs="Arial"/>
        </w:rPr>
        <w:t>(</w:t>
      </w:r>
      <w:r w:rsidR="00014761">
        <w:rPr>
          <w:rFonts w:cs="Arial"/>
        </w:rPr>
        <w:t>9</w:t>
      </w:r>
      <w:r w:rsidRPr="00F14776">
        <w:rPr>
          <w:rFonts w:cs="Arial"/>
        </w:rPr>
        <w:t>) Potrdil</w:t>
      </w:r>
      <w:r w:rsidR="00D34603">
        <w:rPr>
          <w:rFonts w:cs="Arial"/>
        </w:rPr>
        <w:t>a</w:t>
      </w:r>
      <w:r w:rsidRPr="00F14776">
        <w:rPr>
          <w:rFonts w:cs="Arial"/>
        </w:rPr>
        <w:t xml:space="preserve"> o izvoru</w:t>
      </w:r>
      <w:r w:rsidR="00D34603">
        <w:rPr>
          <w:rFonts w:cs="Arial"/>
        </w:rPr>
        <w:t xml:space="preserve"> se ne morejo uporabljati za izračunavanje končne bruto porabe energije iz obnovljivih virov in dokazovanje</w:t>
      </w:r>
      <w:r w:rsidRPr="00F14776">
        <w:rPr>
          <w:rFonts w:cs="Arial"/>
        </w:rPr>
        <w:t xml:space="preserve"> doseganj</w:t>
      </w:r>
      <w:r w:rsidR="00D34603">
        <w:rPr>
          <w:rFonts w:cs="Arial"/>
        </w:rPr>
        <w:t>a</w:t>
      </w:r>
      <w:r w:rsidRPr="00F14776">
        <w:rPr>
          <w:rFonts w:cs="Arial"/>
        </w:rPr>
        <w:t xml:space="preserve"> ciljev iz </w:t>
      </w:r>
      <w:r w:rsidR="002143F0">
        <w:rPr>
          <w:rFonts w:cs="Arial"/>
        </w:rPr>
        <w:fldChar w:fldCharType="begin"/>
      </w:r>
      <w:r w:rsidR="005705EC">
        <w:rPr>
          <w:rFonts w:cs="Arial"/>
        </w:rPr>
        <w:instrText xml:space="preserve"> REF _Ref295211874 \r \h </w:instrText>
      </w:r>
      <w:r w:rsidR="002143F0">
        <w:rPr>
          <w:rFonts w:cs="Arial"/>
        </w:rPr>
      </w:r>
      <w:r w:rsidR="002143F0">
        <w:rPr>
          <w:rFonts w:cs="Arial"/>
        </w:rPr>
        <w:fldChar w:fldCharType="separate"/>
      </w:r>
      <w:r w:rsidR="00AD6E8B">
        <w:rPr>
          <w:rFonts w:cs="Arial"/>
        </w:rPr>
        <w:t>311</w:t>
      </w:r>
      <w:r w:rsidR="002143F0">
        <w:rPr>
          <w:rFonts w:cs="Arial"/>
        </w:rPr>
        <w:fldChar w:fldCharType="end"/>
      </w:r>
      <w:r w:rsidR="005705EC">
        <w:rPr>
          <w:rFonts w:cs="Arial"/>
        </w:rPr>
        <w:t>. člena tega zakona</w:t>
      </w:r>
      <w:r w:rsidRPr="00F14776">
        <w:rPr>
          <w:rFonts w:cs="Arial"/>
        </w:rPr>
        <w:t xml:space="preserve">. Prenos potrdil o izvoru, ločeno ali skupaj s fizičnim prenosom energije, ne vpliva na odločitev </w:t>
      </w:r>
      <w:r w:rsidR="00D34603">
        <w:rPr>
          <w:rFonts w:cs="Arial"/>
        </w:rPr>
        <w:t>Republike Slovenije</w:t>
      </w:r>
      <w:r w:rsidRPr="00F14776">
        <w:rPr>
          <w:rFonts w:cs="Arial"/>
        </w:rPr>
        <w:t xml:space="preserve">, da </w:t>
      </w:r>
      <w:r w:rsidR="00D34603">
        <w:rPr>
          <w:rFonts w:cs="Arial"/>
        </w:rPr>
        <w:t xml:space="preserve">za doseganje svojih ciljev za obnovljivo energijo  </w:t>
      </w:r>
      <w:r w:rsidRPr="00F14776">
        <w:rPr>
          <w:rFonts w:cs="Arial"/>
        </w:rPr>
        <w:t xml:space="preserve">uporabi statistične prenose, </w:t>
      </w:r>
      <w:r w:rsidR="00D34603">
        <w:rPr>
          <w:rFonts w:cs="Arial"/>
        </w:rPr>
        <w:t xml:space="preserve">sodeluje z drugimi državami v </w:t>
      </w:r>
      <w:r w:rsidRPr="00F14776">
        <w:rPr>
          <w:rFonts w:cs="Arial"/>
        </w:rPr>
        <w:t>skupn</w:t>
      </w:r>
      <w:r w:rsidR="00D34603">
        <w:rPr>
          <w:rFonts w:cs="Arial"/>
        </w:rPr>
        <w:t>ih</w:t>
      </w:r>
      <w:r w:rsidRPr="00F14776">
        <w:rPr>
          <w:rFonts w:cs="Arial"/>
        </w:rPr>
        <w:t xml:space="preserve"> projekt</w:t>
      </w:r>
      <w:r w:rsidR="00D34603">
        <w:rPr>
          <w:rFonts w:cs="Arial"/>
        </w:rPr>
        <w:t>ih</w:t>
      </w:r>
      <w:r w:rsidRPr="00F14776">
        <w:rPr>
          <w:rFonts w:cs="Arial"/>
        </w:rPr>
        <w:t xml:space="preserve"> ali</w:t>
      </w:r>
      <w:r w:rsidR="00D34603">
        <w:rPr>
          <w:rFonts w:cs="Arial"/>
        </w:rPr>
        <w:t xml:space="preserve"> oblikuje</w:t>
      </w:r>
      <w:r w:rsidRPr="00F14776">
        <w:rPr>
          <w:rFonts w:cs="Arial"/>
        </w:rPr>
        <w:t xml:space="preserve"> skupne programe podpor</w:t>
      </w:r>
      <w:r w:rsidR="00D34603">
        <w:rPr>
          <w:rFonts w:cs="Arial"/>
        </w:rPr>
        <w:t xml:space="preserve"> obnovljivim virom energije</w:t>
      </w:r>
      <w:r w:rsidRPr="00F14776">
        <w:rPr>
          <w:rFonts w:cs="Arial"/>
        </w:rPr>
        <w:t xml:space="preserve"> za izpolnjevanje ciljev ali izračun končne bruto porabe energije iz obnovljivih virov skladno s členi od 5 do 11 Direktive 2009/28/ES.</w:t>
      </w:r>
      <w:bookmarkStart w:id="1422" w:name="_Toc277899344"/>
    </w:p>
    <w:p w:rsidR="0092710B" w:rsidRDefault="0092710B" w:rsidP="00D97493">
      <w:pPr>
        <w:rPr>
          <w:rFonts w:cs="Arial"/>
        </w:rPr>
      </w:pPr>
    </w:p>
    <w:p w:rsidR="001D1E1E" w:rsidRDefault="0092710B" w:rsidP="007D1782">
      <w:pPr>
        <w:pStyle w:val="Obrazloitev"/>
      </w:pPr>
      <w:r w:rsidRPr="00162216">
        <w:t xml:space="preserve">Predlog besedila člena podrobneje obravnava potrdila o izvoru glede zahtev za izdajo, načina izdajanja potrdil o izvoru, njegove standardne velikosti, njihove veljavnosti in  možnosti v zvezi z njihovo uporabo za proizvajalce električne energije Ta čen nalaga Vladi, da z uredbo podrobneje uredi pogoje, način in postopek izdajanja potrdil o izvoru. Bistvena novost zaradi implementiranja določb nove direktive o spodbujanju izrabe obnovljive energije Direktiva 2009/28/ES in njenega člena 15/3 je določba, da je mogoče potrdila o izvoru uporabiti le v 12 mesecih od zadnjega dneva proizvodnje zadevne enote energije. S tem členom se določa, da se morajo prenesti na center za podpore vsa potrdila o izvoru, za električno energijo, ki ji je bila zagotovljena </w:t>
      </w:r>
      <w:r w:rsidR="009F615F" w:rsidRPr="00162216">
        <w:t xml:space="preserve">katera od podpor, ki  se izvaja na osnovi pogodbe s centrom za podpore. Določeno je tudi, da se potrdila o izvoru ne morejo uporabljati za izračunanje in dokazovanje deleža obnovljive energije bruto v končni porabi v Slovenij, za kar se uporabljajo statistični podatki. Če se bo Slovenija odločila za sodelovanje z drugimi državami v skupnih projektih za povečanje izrabe obnovljive energije, se bodo rezultati dokazovali s statističnimi prenosi, ki jih bodo prej morale  vse države, ki bi v takih projektih sodelovale, prijaviti Evropski komisiji. </w:t>
      </w:r>
    </w:p>
    <w:p w:rsidR="0092710B" w:rsidRPr="00F14776" w:rsidRDefault="0092710B" w:rsidP="00D97493">
      <w:pPr>
        <w:rPr>
          <w:rFonts w:cs="Arial"/>
        </w:rPr>
      </w:pPr>
    </w:p>
    <w:p w:rsidR="00D97493" w:rsidRPr="00A41C44" w:rsidRDefault="00D97493" w:rsidP="00391BB3">
      <w:pPr>
        <w:pStyle w:val="Naslov5"/>
      </w:pPr>
      <w:bookmarkStart w:id="1423" w:name="_Toc358722253"/>
      <w:r w:rsidRPr="00F14776">
        <w:t>člen</w:t>
      </w:r>
      <w:r w:rsidR="00A41C44">
        <w:br/>
      </w:r>
      <w:r w:rsidRPr="00A41C44">
        <w:t>(vsebina potrdila o izvoru)</w:t>
      </w:r>
      <w:bookmarkEnd w:id="1422"/>
      <w:bookmarkEnd w:id="1423"/>
    </w:p>
    <w:p w:rsidR="00D97493" w:rsidRPr="00F14776" w:rsidRDefault="00D97493" w:rsidP="00D97493">
      <w:pPr>
        <w:rPr>
          <w:rFonts w:cs="Arial"/>
        </w:rPr>
      </w:pPr>
    </w:p>
    <w:p w:rsidR="00D97493" w:rsidRPr="00F14776" w:rsidRDefault="00D97493" w:rsidP="00D97493">
      <w:pPr>
        <w:rPr>
          <w:rFonts w:cs="Arial"/>
        </w:rPr>
      </w:pPr>
      <w:r w:rsidRPr="00F14776">
        <w:rPr>
          <w:rFonts w:cs="Arial"/>
        </w:rPr>
        <w:t>(1) Potrdilo o izvoru električne energije proizvedene iz obnovljivih virov energije mora vsebovati najmanj podatke:</w:t>
      </w:r>
    </w:p>
    <w:p w:rsidR="00D97493" w:rsidRPr="00F14776" w:rsidRDefault="00D97493" w:rsidP="001617CF">
      <w:pPr>
        <w:numPr>
          <w:ilvl w:val="0"/>
          <w:numId w:val="98"/>
        </w:numPr>
        <w:rPr>
          <w:rFonts w:cs="Arial"/>
        </w:rPr>
      </w:pPr>
      <w:r w:rsidRPr="00F14776">
        <w:rPr>
          <w:rFonts w:cs="Arial"/>
        </w:rPr>
        <w:t>o energetskem viru, iz katerega je bila električna energija proizvedena ter datum začetka in konca njene proizvodnje;</w:t>
      </w:r>
    </w:p>
    <w:p w:rsidR="00D97493" w:rsidRPr="00F14776" w:rsidRDefault="00D97493" w:rsidP="001617CF">
      <w:pPr>
        <w:numPr>
          <w:ilvl w:val="0"/>
          <w:numId w:val="98"/>
        </w:numPr>
        <w:rPr>
          <w:rFonts w:cs="Arial"/>
        </w:rPr>
      </w:pPr>
      <w:r w:rsidRPr="00F14776">
        <w:rPr>
          <w:rFonts w:cs="Arial"/>
        </w:rPr>
        <w:t>o identiteti, lokaciji, vrsti in zmogljivosti elektrarne, v kateri je bila energija proizvedena;</w:t>
      </w:r>
    </w:p>
    <w:p w:rsidR="00D97493" w:rsidRPr="00F14776" w:rsidRDefault="00D97493" w:rsidP="001617CF">
      <w:pPr>
        <w:numPr>
          <w:ilvl w:val="0"/>
          <w:numId w:val="98"/>
        </w:numPr>
        <w:rPr>
          <w:rFonts w:cs="Arial"/>
        </w:rPr>
      </w:pPr>
      <w:r w:rsidRPr="00F14776">
        <w:rPr>
          <w:rFonts w:cs="Arial"/>
        </w:rPr>
        <w:t>o tem, ali in v kolikšni meri je elektrarna prejemala podporo za naložbe, ali in v kolikšni meri je imela enota energije kakršnekoli koristi od nacionalnih programov podpore ter vrsti programa podpore;</w:t>
      </w:r>
    </w:p>
    <w:p w:rsidR="00D97493" w:rsidRPr="00F14776" w:rsidRDefault="00600441" w:rsidP="001617CF">
      <w:pPr>
        <w:numPr>
          <w:ilvl w:val="0"/>
          <w:numId w:val="98"/>
        </w:numPr>
        <w:rPr>
          <w:rFonts w:cs="Arial"/>
        </w:rPr>
      </w:pPr>
      <w:r>
        <w:rPr>
          <w:rFonts w:cs="Arial"/>
        </w:rPr>
        <w:t xml:space="preserve">o </w:t>
      </w:r>
      <w:r w:rsidR="00D97493" w:rsidRPr="00F14776">
        <w:rPr>
          <w:rFonts w:cs="Arial"/>
        </w:rPr>
        <w:t>datumu začetka obratovanja elektrarne in</w:t>
      </w:r>
    </w:p>
    <w:p w:rsidR="00D97493" w:rsidRPr="00F14776" w:rsidRDefault="00600441" w:rsidP="001617CF">
      <w:pPr>
        <w:numPr>
          <w:ilvl w:val="0"/>
          <w:numId w:val="98"/>
        </w:numPr>
        <w:rPr>
          <w:rFonts w:cs="Arial"/>
        </w:rPr>
      </w:pPr>
      <w:r>
        <w:rPr>
          <w:rFonts w:cs="Arial"/>
        </w:rPr>
        <w:t xml:space="preserve">o </w:t>
      </w:r>
      <w:r w:rsidR="00D97493" w:rsidRPr="00F14776">
        <w:rPr>
          <w:rFonts w:cs="Arial"/>
        </w:rPr>
        <w:t>datumu in državi izdaje potrdila ter enotni identifikacijski številki.</w:t>
      </w:r>
    </w:p>
    <w:p w:rsidR="00D97493" w:rsidRPr="00F14776" w:rsidRDefault="00D97493" w:rsidP="00D97493">
      <w:pPr>
        <w:rPr>
          <w:rFonts w:cs="Arial"/>
        </w:rPr>
      </w:pPr>
    </w:p>
    <w:p w:rsidR="00D97493" w:rsidRPr="00F14776" w:rsidRDefault="00D97493" w:rsidP="00D97493">
      <w:pPr>
        <w:rPr>
          <w:rFonts w:cs="Arial"/>
        </w:rPr>
      </w:pPr>
      <w:r w:rsidRPr="00F14776">
        <w:rPr>
          <w:rFonts w:cs="Arial"/>
        </w:rPr>
        <w:t>(2) Potrdilo o izvoru električne energije iz soproizvodnje z visokim izkoristkom mora</w:t>
      </w:r>
      <w:r w:rsidR="00600441">
        <w:rPr>
          <w:rFonts w:cs="Arial"/>
        </w:rPr>
        <w:t xml:space="preserve"> poleg podatkov iz prejšnjega odstavka</w:t>
      </w:r>
      <w:r w:rsidRPr="00F14776">
        <w:rPr>
          <w:rFonts w:cs="Arial"/>
        </w:rPr>
        <w:t xml:space="preserve"> vsebovati</w:t>
      </w:r>
      <w:r w:rsidR="00600441">
        <w:rPr>
          <w:rFonts w:cs="Arial"/>
        </w:rPr>
        <w:t xml:space="preserve"> še</w:t>
      </w:r>
      <w:r w:rsidRPr="00F14776">
        <w:rPr>
          <w:rFonts w:cs="Arial"/>
        </w:rPr>
        <w:t>:</w:t>
      </w:r>
    </w:p>
    <w:p w:rsidR="00600441" w:rsidRDefault="00600441" w:rsidP="001617CF">
      <w:pPr>
        <w:numPr>
          <w:ilvl w:val="0"/>
          <w:numId w:val="105"/>
        </w:numPr>
        <w:rPr>
          <w:rFonts w:cs="Arial"/>
        </w:rPr>
      </w:pPr>
      <w:r w:rsidRPr="00600441">
        <w:rPr>
          <w:rFonts w:cs="Arial"/>
        </w:rPr>
        <w:t>toplotno in električno zmogljivost obrata v katerem  je bila električna energija proizvedena</w:t>
      </w:r>
      <w:r>
        <w:rPr>
          <w:rFonts w:cs="Arial"/>
        </w:rPr>
        <w:t>,</w:t>
      </w:r>
    </w:p>
    <w:p w:rsidR="00D97493" w:rsidRPr="00F14776" w:rsidRDefault="00D97493" w:rsidP="001617CF">
      <w:pPr>
        <w:numPr>
          <w:ilvl w:val="0"/>
          <w:numId w:val="105"/>
        </w:numPr>
        <w:rPr>
          <w:rFonts w:cs="Arial"/>
        </w:rPr>
      </w:pPr>
      <w:r w:rsidRPr="00F14776">
        <w:rPr>
          <w:rFonts w:cs="Arial"/>
        </w:rPr>
        <w:t>spodnjo kurilno vrednost goriva, iz katerega je bila električna energija proizvedena, uporabo toplote, proizvedene skupaj z električno energijo, in natančno navedbo datumov in krajev proizvodnje,</w:t>
      </w:r>
    </w:p>
    <w:p w:rsidR="00D97493" w:rsidRPr="00C21934" w:rsidRDefault="00D97493" w:rsidP="001617CF">
      <w:pPr>
        <w:numPr>
          <w:ilvl w:val="0"/>
          <w:numId w:val="105"/>
        </w:numPr>
        <w:rPr>
          <w:rFonts w:cs="Arial"/>
        </w:rPr>
      </w:pPr>
      <w:r w:rsidRPr="00F14776">
        <w:rPr>
          <w:rFonts w:cs="Arial"/>
        </w:rPr>
        <w:t xml:space="preserve">podrobno navedbo količine električne energije proizvedene v soproizvodnji z visokim izkoristkom, skladno s predpisom vlade </w:t>
      </w:r>
      <w:r w:rsidRPr="00844140">
        <w:rPr>
          <w:rFonts w:cs="Arial"/>
        </w:rPr>
        <w:t>iz</w:t>
      </w:r>
      <w:r w:rsidRPr="00C21934">
        <w:rPr>
          <w:rFonts w:cs="Arial"/>
        </w:rPr>
        <w:t xml:space="preserve"> </w:t>
      </w:r>
      <w:fldSimple w:instr=" REF _Ref295215511 \r \h  \* MERGEFORMAT ">
        <w:r w:rsidR="00AD6E8B" w:rsidRPr="00AD6E8B">
          <w:rPr>
            <w:rFonts w:cs="Arial"/>
          </w:rPr>
          <w:t>370</w:t>
        </w:r>
      </w:fldSimple>
      <w:r w:rsidR="00C21934" w:rsidRPr="00C21934">
        <w:rPr>
          <w:rFonts w:cs="Arial"/>
        </w:rPr>
        <w:t>.</w:t>
      </w:r>
      <w:r w:rsidRPr="00C21934">
        <w:rPr>
          <w:rFonts w:cs="Arial"/>
        </w:rPr>
        <w:t xml:space="preserve"> člena tega zakona,</w:t>
      </w:r>
    </w:p>
    <w:p w:rsidR="00D97493" w:rsidRDefault="00D97493" w:rsidP="001617CF">
      <w:pPr>
        <w:numPr>
          <w:ilvl w:val="0"/>
          <w:numId w:val="105"/>
        </w:numPr>
        <w:rPr>
          <w:rFonts w:cs="Arial"/>
        </w:rPr>
      </w:pPr>
      <w:r w:rsidRPr="00C21934">
        <w:rPr>
          <w:rFonts w:cs="Arial"/>
        </w:rPr>
        <w:t xml:space="preserve">podrobno navedbo prihrankov primarne energije, izračunane v skladu predpisom vlade iz </w:t>
      </w:r>
      <w:fldSimple w:instr=" REF _Ref295215511 \r \h  \* MERGEFORMAT ">
        <w:r w:rsidR="00AD6E8B" w:rsidRPr="00AD6E8B">
          <w:rPr>
            <w:rFonts w:cs="Arial"/>
          </w:rPr>
          <w:t>370</w:t>
        </w:r>
      </w:fldSimple>
      <w:r w:rsidR="00C21934" w:rsidRPr="00C21934">
        <w:rPr>
          <w:rFonts w:cs="Arial"/>
        </w:rPr>
        <w:t xml:space="preserve">. </w:t>
      </w:r>
      <w:r w:rsidRPr="00C21934">
        <w:rPr>
          <w:rFonts w:cs="Arial"/>
        </w:rPr>
        <w:t>člena</w:t>
      </w:r>
      <w:r w:rsidR="00600441">
        <w:rPr>
          <w:rFonts w:cs="Arial"/>
        </w:rPr>
        <w:t xml:space="preserve"> tega zakona,</w:t>
      </w:r>
    </w:p>
    <w:p w:rsidR="00600441" w:rsidRPr="00600441" w:rsidRDefault="00600441" w:rsidP="001617CF">
      <w:pPr>
        <w:pStyle w:val="Odstavekseznama"/>
        <w:numPr>
          <w:ilvl w:val="0"/>
          <w:numId w:val="105"/>
        </w:numPr>
        <w:rPr>
          <w:rFonts w:cs="Arial"/>
        </w:rPr>
      </w:pPr>
      <w:r w:rsidRPr="00600441">
        <w:rPr>
          <w:rFonts w:cs="Arial"/>
          <w:szCs w:val="22"/>
        </w:rPr>
        <w:t>nazivni električni in toplotni izkoristek naprave za soproizvodnjo.</w:t>
      </w:r>
    </w:p>
    <w:p w:rsidR="00D97493" w:rsidRPr="00F14776" w:rsidRDefault="00D97493" w:rsidP="00D97493">
      <w:pPr>
        <w:rPr>
          <w:rFonts w:cs="Arial"/>
        </w:rPr>
      </w:pPr>
    </w:p>
    <w:p w:rsidR="00D97493" w:rsidRPr="00F14776" w:rsidRDefault="00D97493" w:rsidP="00D97493">
      <w:pPr>
        <w:rPr>
          <w:rFonts w:cs="Arial"/>
        </w:rPr>
      </w:pPr>
      <w:r w:rsidRPr="00F14776">
        <w:rPr>
          <w:rFonts w:cs="Arial"/>
        </w:rPr>
        <w:t>(3) Vlada lahko predpiše tudi druge podatke, ki jih mora vsebovati potrdilo o izvoru, vrsto podatkov, ki jih morajo za pridobitev potrdila o izvoru proizvajalci zagotavljati in način uporabe potrdil o izvoru.</w:t>
      </w:r>
    </w:p>
    <w:p w:rsidR="00D97493" w:rsidRPr="00F14776" w:rsidRDefault="00D97493" w:rsidP="00D97493">
      <w:pPr>
        <w:rPr>
          <w:rFonts w:cs="Arial"/>
        </w:rPr>
      </w:pPr>
    </w:p>
    <w:p w:rsidR="001D1E1E" w:rsidRDefault="00D97493" w:rsidP="007D1782">
      <w:pPr>
        <w:pStyle w:val="Odstavekseznama"/>
        <w:ind w:left="0"/>
      </w:pPr>
      <w:r w:rsidRPr="00F14776">
        <w:rPr>
          <w:rFonts w:cs="Arial"/>
        </w:rPr>
        <w:t xml:space="preserve">(4) Potrdilo o izvoru, ki ga izda pristojni izdajatelj v drugi državi članici Evropske unije na način in pod pogoji iz Direktive </w:t>
      </w:r>
      <w:r w:rsidR="00FB7040" w:rsidRPr="00F14776">
        <w:rPr>
          <w:rFonts w:cs="Arial"/>
        </w:rPr>
        <w:t>200</w:t>
      </w:r>
      <w:r w:rsidR="00FB7040">
        <w:rPr>
          <w:rFonts w:cs="Arial"/>
        </w:rPr>
        <w:t>9</w:t>
      </w:r>
      <w:r w:rsidR="00FB7040" w:rsidRPr="00F14776">
        <w:rPr>
          <w:rFonts w:cs="Arial"/>
        </w:rPr>
        <w:t>/</w:t>
      </w:r>
      <w:r w:rsidR="00FB7040">
        <w:rPr>
          <w:rFonts w:cs="Arial"/>
        </w:rPr>
        <w:t>28</w:t>
      </w:r>
      <w:r w:rsidR="00FB7040" w:rsidRPr="00F14776">
        <w:rPr>
          <w:rFonts w:cs="Arial"/>
        </w:rPr>
        <w:t xml:space="preserve">/ES </w:t>
      </w:r>
      <w:r w:rsidRPr="00F14776">
        <w:rPr>
          <w:rFonts w:cs="Arial"/>
        </w:rPr>
        <w:t>in Direktive 200</w:t>
      </w:r>
      <w:r w:rsidR="00551E50">
        <w:rPr>
          <w:rFonts w:cs="Arial"/>
        </w:rPr>
        <w:t>12</w:t>
      </w:r>
      <w:r w:rsidRPr="00F14776">
        <w:rPr>
          <w:rFonts w:cs="Arial"/>
        </w:rPr>
        <w:t>/</w:t>
      </w:r>
      <w:r w:rsidR="00551E50">
        <w:rPr>
          <w:rFonts w:cs="Arial"/>
        </w:rPr>
        <w:t>27</w:t>
      </w:r>
      <w:r w:rsidRPr="00F14776">
        <w:rPr>
          <w:rFonts w:cs="Arial"/>
        </w:rPr>
        <w:t>/ E</w:t>
      </w:r>
      <w:r w:rsidR="00551E50">
        <w:rPr>
          <w:rFonts w:cs="Arial"/>
        </w:rPr>
        <w:t>U</w:t>
      </w:r>
      <w:r w:rsidRPr="00F14776">
        <w:rPr>
          <w:rFonts w:cs="Arial"/>
        </w:rPr>
        <w:t xml:space="preserve">, ima v Republiki Sloveniji enako dokazno moč o podatkih iz prvega in drugega odstavka tega člena, kot potrdila o izvoru, ki jih izda </w:t>
      </w:r>
      <w:r w:rsidR="009E2A63">
        <w:rPr>
          <w:rFonts w:cs="Arial"/>
        </w:rPr>
        <w:t>a</w:t>
      </w:r>
      <w:r w:rsidRPr="00F14776">
        <w:rPr>
          <w:rFonts w:cs="Arial"/>
        </w:rPr>
        <w:t>gencija.</w:t>
      </w:r>
      <w:r w:rsidR="009E2A63">
        <w:rPr>
          <w:rFonts w:cs="Arial"/>
        </w:rPr>
        <w:t xml:space="preserve"> </w:t>
      </w:r>
      <w:r w:rsidR="009E2A63" w:rsidRPr="002E7FA8">
        <w:t>V Republiki Sloveniji se priznavajo potrdila o izvoru, ki jih izda druga država članica, izključno za dokazovanje deleža oziroma količine energije iz obnovljivih virov v naboru energetskih virov lastnika potrdil o izvoru</w:t>
      </w:r>
      <w:r w:rsidR="009E2A63">
        <w:t>.</w:t>
      </w:r>
      <w:r w:rsidRPr="00F14776">
        <w:rPr>
          <w:rFonts w:cs="Arial"/>
        </w:rPr>
        <w:t xml:space="preserve"> </w:t>
      </w:r>
    </w:p>
    <w:p w:rsidR="001D1E1E" w:rsidRDefault="001D1E1E" w:rsidP="007D1782">
      <w:pPr>
        <w:pStyle w:val="Odstavekseznama"/>
        <w:ind w:left="0"/>
      </w:pPr>
    </w:p>
    <w:p w:rsidR="009E2A63" w:rsidRDefault="008F2329">
      <w:r>
        <w:t xml:space="preserve">(5) </w:t>
      </w:r>
      <w:r w:rsidR="009E2A63">
        <w:t>Agencija zavrne priznanje potrdila o izvoru, če upravičeno dvomi o točnosti, zanesljivosti ali verodostojnosti potrdila. Zavrnitev priznanja potrdila o izvoru kot dokaza, mora temeljiti na objektivnih, preglednih in nediskriminatornih merilih. Agencija obvesti Evropsko komisijo o zavrnitvi potrdila o izvoruz utemeljitvijo zavrnitve.</w:t>
      </w:r>
    </w:p>
    <w:p w:rsidR="001D1E1E" w:rsidRDefault="001D1E1E" w:rsidP="007D1782">
      <w:pPr>
        <w:pStyle w:val="Odstavekseznama"/>
        <w:ind w:left="360"/>
        <w:rPr>
          <w:rFonts w:cs="Arial"/>
        </w:rPr>
      </w:pPr>
    </w:p>
    <w:p w:rsidR="00D97493" w:rsidRDefault="00D97493" w:rsidP="00D97493">
      <w:pPr>
        <w:rPr>
          <w:rFonts w:cs="Arial"/>
        </w:rPr>
      </w:pPr>
      <w:r w:rsidRPr="00F14776">
        <w:rPr>
          <w:rFonts w:cs="Arial"/>
        </w:rPr>
        <w:t>(</w:t>
      </w:r>
      <w:r w:rsidR="008F2329">
        <w:rPr>
          <w:rFonts w:cs="Arial"/>
        </w:rPr>
        <w:t>6</w:t>
      </w:r>
      <w:r w:rsidRPr="00F14776">
        <w:rPr>
          <w:rFonts w:cs="Arial"/>
        </w:rPr>
        <w:t xml:space="preserve">) Oseba, ki je zavrnila priznanje potrdila o izvoru, ki ga je izdal pristojni izdajatelj v drugi državi članici Evropske unije, je dolžna na zahtevo Evropske Komisije, priznati potrdilo o izvoru. </w:t>
      </w:r>
      <w:bookmarkStart w:id="1424" w:name="_Toc277899345"/>
    </w:p>
    <w:p w:rsidR="00A07B66" w:rsidRDefault="00A07B66" w:rsidP="00D97493">
      <w:pPr>
        <w:rPr>
          <w:rFonts w:cs="Arial"/>
        </w:rPr>
      </w:pPr>
    </w:p>
    <w:p w:rsidR="001D1E1E" w:rsidRDefault="00A07B66" w:rsidP="007D1782">
      <w:pPr>
        <w:pStyle w:val="Obrazloitev"/>
      </w:pPr>
      <w:r w:rsidRPr="00162216">
        <w:t xml:space="preserve">Predlagano besedilo člena podrobno določa vsebino potrdil o izvoru. Poleg splošnih podatkov o proizvodni napravi so zahteve po ostalih podatkih na potrdilih določene v skladu s </w:t>
      </w:r>
      <w:r w:rsidR="001F1E24">
        <w:t xml:space="preserve">Prilogo X. </w:t>
      </w:r>
      <w:r w:rsidRPr="00162216">
        <w:t>Direktive 20</w:t>
      </w:r>
      <w:r w:rsidR="001F1E24">
        <w:t>12</w:t>
      </w:r>
      <w:r w:rsidRPr="00162216">
        <w:t>/</w:t>
      </w:r>
      <w:r w:rsidR="001F1E24">
        <w:t>27</w:t>
      </w:r>
      <w:r w:rsidRPr="00162216">
        <w:t>/E</w:t>
      </w:r>
      <w:r w:rsidR="001F1E24">
        <w:t>U</w:t>
      </w:r>
      <w:r w:rsidRPr="00162216">
        <w:t xml:space="preserve"> in 6. Odstavkom 15 člena Direktive 2009/28/ES.</w:t>
      </w:r>
    </w:p>
    <w:p w:rsidR="001D1E1E" w:rsidRDefault="00A07B66" w:rsidP="007D1782">
      <w:pPr>
        <w:pStyle w:val="Obrazloitev"/>
      </w:pPr>
      <w:r w:rsidRPr="00162216">
        <w:t xml:space="preserve">Ravno tako so na podlagi </w:t>
      </w:r>
      <w:r w:rsidR="001F1E24">
        <w:t xml:space="preserve">teh direktiv </w:t>
      </w:r>
      <w:r w:rsidRPr="00162216">
        <w:t>v naš pravni red prenesene zahteve po medsebojnem priznavanju izdanih potrdil o izvoru med državami članicami ter spoštovanje odločitev Komisije Evropskih skupnosti o priznavanju potrdil v primeru sporov.</w:t>
      </w:r>
    </w:p>
    <w:p w:rsidR="00A07B66" w:rsidRPr="00F14776" w:rsidRDefault="00A07B66" w:rsidP="00D97493">
      <w:pPr>
        <w:rPr>
          <w:rFonts w:cs="Arial"/>
        </w:rPr>
      </w:pPr>
    </w:p>
    <w:p w:rsidR="00D97493" w:rsidRPr="00A41C44" w:rsidRDefault="00D97493" w:rsidP="00391BB3">
      <w:pPr>
        <w:pStyle w:val="Naslov5"/>
      </w:pPr>
      <w:bookmarkStart w:id="1425" w:name="_Ref301528903"/>
      <w:bookmarkStart w:id="1426" w:name="_Toc358722254"/>
      <w:r w:rsidRPr="00F14776">
        <w:t>člen</w:t>
      </w:r>
      <w:r w:rsidR="00A41C44">
        <w:br/>
      </w:r>
      <w:r w:rsidRPr="00A41C44">
        <w:t>(register potrdil o izvoru)</w:t>
      </w:r>
      <w:bookmarkEnd w:id="1424"/>
      <w:bookmarkEnd w:id="1425"/>
      <w:bookmarkEnd w:id="1426"/>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(1) Agencija vodi </w:t>
      </w:r>
      <w:r w:rsidR="0096465B">
        <w:rPr>
          <w:rFonts w:cs="Arial"/>
        </w:rPr>
        <w:t xml:space="preserve">elektronski </w:t>
      </w:r>
      <w:r w:rsidRPr="00F14776">
        <w:rPr>
          <w:rFonts w:cs="Arial"/>
        </w:rPr>
        <w:t>register potrdil o izvoru.</w:t>
      </w:r>
      <w:r w:rsidR="00FB7040" w:rsidRPr="00FB7040">
        <w:rPr>
          <w:rFonts w:cs="Arial"/>
        </w:rPr>
        <w:t xml:space="preserve"> Organizator trga z električno energijo v okviru dejavnosti centra za podpore iz</w:t>
      </w:r>
      <w:r w:rsidR="00893E2E">
        <w:rPr>
          <w:rFonts w:cs="Arial"/>
        </w:rPr>
        <w:t xml:space="preserve"> </w:t>
      </w:r>
      <w:r w:rsidR="002143F0">
        <w:rPr>
          <w:rFonts w:cs="Arial"/>
        </w:rPr>
        <w:fldChar w:fldCharType="begin"/>
      </w:r>
      <w:r w:rsidR="00F37CE3">
        <w:rPr>
          <w:rFonts w:cs="Arial"/>
        </w:rPr>
        <w:instrText xml:space="preserve"> REF _Ref358008952 \r \h </w:instrText>
      </w:r>
      <w:r w:rsidR="002143F0">
        <w:rPr>
          <w:rFonts w:cs="Arial"/>
        </w:rPr>
      </w:r>
      <w:r w:rsidR="002143F0">
        <w:rPr>
          <w:rFonts w:cs="Arial"/>
        </w:rPr>
        <w:fldChar w:fldCharType="separate"/>
      </w:r>
      <w:r w:rsidR="00AD6E8B">
        <w:rPr>
          <w:rFonts w:cs="Arial"/>
        </w:rPr>
        <w:t>381</w:t>
      </w:r>
      <w:r w:rsidR="002143F0">
        <w:rPr>
          <w:rFonts w:cs="Arial"/>
        </w:rPr>
        <w:fldChar w:fldCharType="end"/>
      </w:r>
      <w:r w:rsidR="004A22B2">
        <w:rPr>
          <w:rFonts w:cs="Arial"/>
        </w:rPr>
        <w:t>.</w:t>
      </w:r>
      <w:r w:rsidR="00FB7040" w:rsidRPr="00FB7040">
        <w:rPr>
          <w:rFonts w:cs="Arial"/>
        </w:rPr>
        <w:t xml:space="preserve"> člena</w:t>
      </w:r>
      <w:r w:rsidR="004A22B2">
        <w:rPr>
          <w:rFonts w:cs="Arial"/>
        </w:rPr>
        <w:t xml:space="preserve"> </w:t>
      </w:r>
      <w:r w:rsidR="00FB7040" w:rsidRPr="00FB7040">
        <w:rPr>
          <w:rFonts w:cs="Arial"/>
        </w:rPr>
        <w:t>tega zakona zagotavlja tehnično upravljanje in vzdrževanje registra potrdil o izvoru.</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(2) Register iz prejšnjega odstavka tega člena mora vsebovati najmanj podatke o: </w:t>
      </w:r>
    </w:p>
    <w:p w:rsidR="00D97493" w:rsidRPr="00F14776" w:rsidRDefault="00D97493" w:rsidP="001617CF">
      <w:pPr>
        <w:numPr>
          <w:ilvl w:val="0"/>
          <w:numId w:val="99"/>
        </w:numPr>
        <w:rPr>
          <w:rFonts w:cs="Arial"/>
        </w:rPr>
      </w:pPr>
      <w:r w:rsidRPr="00F14776">
        <w:rPr>
          <w:rFonts w:cs="Arial"/>
        </w:rPr>
        <w:t xml:space="preserve">proizvedeni električni energiji po posameznih napravah za proizvodnjo električne energije, </w:t>
      </w:r>
    </w:p>
    <w:p w:rsidR="00D97493" w:rsidRPr="00F14776" w:rsidRDefault="00D97493" w:rsidP="001617CF">
      <w:pPr>
        <w:numPr>
          <w:ilvl w:val="0"/>
          <w:numId w:val="99"/>
        </w:numPr>
        <w:rPr>
          <w:rFonts w:cs="Arial"/>
        </w:rPr>
      </w:pPr>
      <w:r w:rsidRPr="00F14776">
        <w:rPr>
          <w:rFonts w:cs="Arial"/>
        </w:rPr>
        <w:t>potrdilih o izvoru, ki jih ima posamezen imetnik, vključno s podatkom o državi, v kateri je bilo posamezno potrdilo izdano,</w:t>
      </w:r>
    </w:p>
    <w:p w:rsidR="00D97493" w:rsidRPr="00F14776" w:rsidRDefault="00D97493" w:rsidP="001617CF">
      <w:pPr>
        <w:numPr>
          <w:ilvl w:val="0"/>
          <w:numId w:val="99"/>
        </w:numPr>
        <w:rPr>
          <w:rFonts w:cs="Arial"/>
        </w:rPr>
      </w:pPr>
      <w:r w:rsidRPr="00F14776">
        <w:rPr>
          <w:rFonts w:cs="Arial"/>
        </w:rPr>
        <w:t>vseh prenosih posameznega potrdila o izvoru,</w:t>
      </w:r>
    </w:p>
    <w:p w:rsidR="00D97493" w:rsidRPr="00F14776" w:rsidRDefault="00D97493" w:rsidP="001617CF">
      <w:pPr>
        <w:numPr>
          <w:ilvl w:val="0"/>
          <w:numId w:val="99"/>
        </w:numPr>
        <w:rPr>
          <w:rFonts w:cs="Arial"/>
        </w:rPr>
      </w:pPr>
      <w:r w:rsidRPr="00F14776">
        <w:rPr>
          <w:rFonts w:cs="Arial"/>
        </w:rPr>
        <w:t>uporabi potrdil o izvoru za dokazovanje, da je bila določena količina električne energije proizvedena v soproizvodnji z visokim izkoristkom ali iz obnovljivih virov (unovčenje potrdila) z vsemi podatki o unovčenem potrdilu in podatki o lastniku unovčenega potrdila,</w:t>
      </w:r>
    </w:p>
    <w:p w:rsidR="00D97493" w:rsidRPr="00F14776" w:rsidRDefault="00D97493" w:rsidP="001617CF">
      <w:pPr>
        <w:numPr>
          <w:ilvl w:val="0"/>
          <w:numId w:val="99"/>
        </w:numPr>
        <w:rPr>
          <w:rFonts w:cs="Arial"/>
        </w:rPr>
      </w:pPr>
      <w:r w:rsidRPr="00F14776">
        <w:rPr>
          <w:rFonts w:cs="Arial"/>
        </w:rPr>
        <w:t>seznam potrdil o izvoru, ki so bila izvožena in uvožena.</w:t>
      </w:r>
    </w:p>
    <w:p w:rsidR="00D97493" w:rsidRPr="00F14776" w:rsidRDefault="00D97493" w:rsidP="00D97493">
      <w:pPr>
        <w:rPr>
          <w:rFonts w:cs="Arial"/>
        </w:rPr>
      </w:pPr>
    </w:p>
    <w:p w:rsidR="00D97493" w:rsidRPr="00F14776" w:rsidRDefault="00D97493" w:rsidP="00D97493">
      <w:pPr>
        <w:rPr>
          <w:rFonts w:cs="Arial"/>
        </w:rPr>
      </w:pPr>
      <w:r w:rsidRPr="00F14776">
        <w:rPr>
          <w:rFonts w:cs="Arial"/>
        </w:rPr>
        <w:t>(3) Če je imetnik potrdila fizična oseba, se v registru potrdil vodijo tudi naslednji osebni podatki:</w:t>
      </w:r>
    </w:p>
    <w:p w:rsidR="00D97493" w:rsidRPr="00F14776" w:rsidRDefault="00D97493" w:rsidP="001617CF">
      <w:pPr>
        <w:numPr>
          <w:ilvl w:val="0"/>
          <w:numId w:val="99"/>
        </w:numPr>
        <w:rPr>
          <w:rFonts w:cs="Arial"/>
        </w:rPr>
      </w:pPr>
      <w:r w:rsidRPr="00F14776">
        <w:rPr>
          <w:rFonts w:cs="Arial"/>
        </w:rPr>
        <w:t>ime in priimek imetnika;</w:t>
      </w:r>
    </w:p>
    <w:p w:rsidR="00D97493" w:rsidRPr="00F14776" w:rsidRDefault="00D97493" w:rsidP="001617CF">
      <w:pPr>
        <w:numPr>
          <w:ilvl w:val="0"/>
          <w:numId w:val="99"/>
        </w:numPr>
        <w:rPr>
          <w:rFonts w:cs="Arial"/>
        </w:rPr>
      </w:pPr>
      <w:r w:rsidRPr="00F14776">
        <w:rPr>
          <w:rFonts w:cs="Arial"/>
        </w:rPr>
        <w:t>njegovo stalno prebivališče;</w:t>
      </w:r>
    </w:p>
    <w:p w:rsidR="00D97493" w:rsidRPr="00F14776" w:rsidRDefault="00D97493" w:rsidP="00D97493">
      <w:pPr>
        <w:rPr>
          <w:rFonts w:cs="Arial"/>
        </w:rPr>
      </w:pPr>
    </w:p>
    <w:p w:rsidR="00D97493" w:rsidRPr="00F14776" w:rsidRDefault="00D97493" w:rsidP="00D97493">
      <w:pPr>
        <w:rPr>
          <w:rFonts w:cs="Arial"/>
        </w:rPr>
      </w:pPr>
      <w:r w:rsidRPr="00F14776">
        <w:rPr>
          <w:rFonts w:cs="Arial"/>
        </w:rPr>
        <w:t>(4) Osebni podatki se lahko uporabljajo samo za namene vodenja registra deklaracij za proizvodne naprave in registra potrdil o izvoru.</w:t>
      </w:r>
    </w:p>
    <w:p w:rsidR="00D97493" w:rsidRPr="00F14776" w:rsidRDefault="00D97493" w:rsidP="00D97493">
      <w:pPr>
        <w:rPr>
          <w:rFonts w:cs="Arial"/>
        </w:rPr>
      </w:pPr>
    </w:p>
    <w:p w:rsidR="00D97493" w:rsidRPr="00F14776" w:rsidRDefault="00D97493" w:rsidP="00D97493">
      <w:pPr>
        <w:rPr>
          <w:rFonts w:cs="Arial"/>
        </w:rPr>
      </w:pPr>
      <w:r w:rsidRPr="00F14776">
        <w:rPr>
          <w:rFonts w:cs="Arial"/>
        </w:rPr>
        <w:t>(5) Del registra potrdil o izvoru je tudi račun v registru, v katerega so vneseni podatki o posameznem imetniku potrdil o izvoru in podatki o vseh potrdilih o izvoru, s katerimi je imetnik opravljal prenose ali unovčenja (v nadaljnjem besedilu: transakcije). Račun proizvajalca se lahko odpre le za proizvajalca električne energije, ki ima za napravo za proizvodnjo električne energije veljavno deklaracijo, račun trgovca pa tudi za vsako drugo osebo, ki pridobi ali opravlja transakcije s potrdili o izvoru.</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(6) Posamezni imetnik računa ima vpogled le v podatke, ki so v njegovem računu ali računih. </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(7) Agencija s splošnim aktom podrobneje določi način in pravila za vodenje registra potrdil o izvoru, pogoje za odprtje računa v registru, vodenje računa in zaprtje računa v registru ter način in obliko sporočanja podatkov o proizvodnji električne energije. </w:t>
      </w:r>
    </w:p>
    <w:p w:rsidR="00D97493" w:rsidRDefault="00D97493" w:rsidP="00D97493">
      <w:pPr>
        <w:rPr>
          <w:rFonts w:cs="Arial"/>
        </w:rPr>
      </w:pPr>
    </w:p>
    <w:p w:rsidR="001D1E1E" w:rsidRDefault="00A07B66" w:rsidP="007D1782">
      <w:pPr>
        <w:pStyle w:val="Obrazloitev"/>
      </w:pPr>
      <w:r w:rsidRPr="00162216">
        <w:t>Predlagani člena določa podrobno da agencija vodi in kako vodi register potrdil o izvoru. Določeno je, da mora register vsebovati tudi račun za vsakega imetnika potrdil o izvoru, preko katerega lahko imetnik opravlja prenose in unovčenja. V tem členu je določen tudi potrebni obseg podatkov, način vpogleda. Ta  člen daje agenciji pooblastilo za pripravo pravil za vodenje in poslovanje registra.</w:t>
      </w:r>
    </w:p>
    <w:p w:rsidR="00D97493" w:rsidRPr="00EC7B24" w:rsidRDefault="00C21934" w:rsidP="001E2586">
      <w:pPr>
        <w:pStyle w:val="Naslov4"/>
        <w:rPr>
          <w:b w:val="0"/>
          <w:sz w:val="24"/>
          <w:szCs w:val="24"/>
        </w:rPr>
      </w:pPr>
      <w:bookmarkStart w:id="1427" w:name="_Toc277899346"/>
      <w:bookmarkStart w:id="1428" w:name="_Toc358722255"/>
      <w:r w:rsidRPr="00EC7B24">
        <w:rPr>
          <w:b w:val="0"/>
          <w:sz w:val="24"/>
          <w:szCs w:val="24"/>
        </w:rPr>
        <w:t xml:space="preserve">III. </w:t>
      </w:r>
      <w:r w:rsidR="00D97493" w:rsidRPr="00EC7B24">
        <w:rPr>
          <w:b w:val="0"/>
          <w:sz w:val="24"/>
          <w:szCs w:val="24"/>
        </w:rPr>
        <w:t>Priključitev na omrežje ter dispečiranje</w:t>
      </w:r>
      <w:bookmarkEnd w:id="1427"/>
      <w:bookmarkEnd w:id="1428"/>
    </w:p>
    <w:p w:rsidR="00D97493" w:rsidRPr="00A41C44" w:rsidRDefault="00D97493" w:rsidP="00391BB3">
      <w:pPr>
        <w:pStyle w:val="Naslov5"/>
      </w:pPr>
      <w:bookmarkStart w:id="1429" w:name="_Toc277899348"/>
      <w:bookmarkStart w:id="1430" w:name="_Ref296349410"/>
      <w:bookmarkStart w:id="1431" w:name="_Toc358722256"/>
      <w:r w:rsidRPr="00F14776">
        <w:t>člen</w:t>
      </w:r>
      <w:r w:rsidR="00A41C44">
        <w:br/>
      </w:r>
      <w:r w:rsidRPr="00A41C44">
        <w:t>(soglasje za priključitev)</w:t>
      </w:r>
      <w:bookmarkEnd w:id="1429"/>
      <w:bookmarkEnd w:id="1430"/>
      <w:bookmarkEnd w:id="1431"/>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(1) </w:t>
      </w:r>
      <w:r w:rsidR="00312B0D">
        <w:rPr>
          <w:rFonts w:cs="Arial"/>
        </w:rPr>
        <w:t>Elektro operater</w:t>
      </w:r>
      <w:r w:rsidRPr="00F14776">
        <w:rPr>
          <w:rFonts w:cs="Arial"/>
        </w:rPr>
        <w:t xml:space="preserve"> ne sme zavrniti soglasja za priključitev na omrežje investitorju naprave za proizvodnjo električne energije na obnovljive vire oziroma s soproizvodnjo z visokim izkoristkom iz razloga po </w:t>
      </w:r>
      <w:r w:rsidR="005821DA">
        <w:rPr>
          <w:rFonts w:cs="Arial"/>
        </w:rPr>
        <w:t xml:space="preserve">3. alineji tretjega odstavka </w:t>
      </w:r>
      <w:r w:rsidR="002143F0">
        <w:rPr>
          <w:rFonts w:cs="Arial"/>
        </w:rPr>
        <w:fldChar w:fldCharType="begin"/>
      </w:r>
      <w:r w:rsidR="005821DA">
        <w:rPr>
          <w:rFonts w:cs="Arial"/>
        </w:rPr>
        <w:instrText xml:space="preserve"> REF _Ref295212050 \r \h </w:instrText>
      </w:r>
      <w:r w:rsidR="002143F0">
        <w:rPr>
          <w:rFonts w:cs="Arial"/>
        </w:rPr>
      </w:r>
      <w:r w:rsidR="002143F0">
        <w:rPr>
          <w:rFonts w:cs="Arial"/>
        </w:rPr>
        <w:fldChar w:fldCharType="separate"/>
      </w:r>
      <w:r w:rsidR="00AD6E8B">
        <w:rPr>
          <w:rFonts w:cs="Arial"/>
        </w:rPr>
        <w:t>140</w:t>
      </w:r>
      <w:r w:rsidR="002143F0">
        <w:rPr>
          <w:rFonts w:cs="Arial"/>
        </w:rPr>
        <w:fldChar w:fldCharType="end"/>
      </w:r>
      <w:r w:rsidR="005821DA">
        <w:rPr>
          <w:rFonts w:cs="Arial"/>
        </w:rPr>
        <w:t xml:space="preserve">. </w:t>
      </w:r>
      <w:r w:rsidRPr="00F14776">
        <w:rPr>
          <w:rFonts w:cs="Arial"/>
        </w:rPr>
        <w:t xml:space="preserve">člena tega zakona. Stroške vseh analiz za izdajo soglasja za priključitev na omrežje nosi </w:t>
      </w:r>
      <w:r w:rsidR="00AF65F1">
        <w:rPr>
          <w:rFonts w:cs="Arial"/>
        </w:rPr>
        <w:t>elektro operater</w:t>
      </w:r>
    </w:p>
    <w:p w:rsidR="00D97493" w:rsidRDefault="00D97493" w:rsidP="00D97493">
      <w:pPr>
        <w:rPr>
          <w:rFonts w:cs="Arial"/>
        </w:rPr>
      </w:pPr>
    </w:p>
    <w:p w:rsidR="00FB7040" w:rsidRPr="00F14776" w:rsidRDefault="00FB7040" w:rsidP="00FB7040">
      <w:pPr>
        <w:rPr>
          <w:rFonts w:cs="Arial"/>
        </w:rPr>
      </w:pPr>
      <w:r w:rsidRPr="00F14776">
        <w:rPr>
          <w:rFonts w:cs="Arial"/>
        </w:rPr>
        <w:t>(</w:t>
      </w:r>
      <w:r>
        <w:rPr>
          <w:rFonts w:cs="Arial"/>
        </w:rPr>
        <w:t>2</w:t>
      </w:r>
      <w:r w:rsidRPr="00F14776">
        <w:rPr>
          <w:rFonts w:cs="Arial"/>
        </w:rPr>
        <w:t xml:space="preserve">) Stroške izdelave priključnega voda od proizvodne naprave do priključka na omrežje </w:t>
      </w:r>
      <w:r w:rsidR="00BC44D1">
        <w:rPr>
          <w:rFonts w:cs="Arial"/>
        </w:rPr>
        <w:t xml:space="preserve">elektro </w:t>
      </w:r>
      <w:r w:rsidRPr="00F14776">
        <w:rPr>
          <w:rFonts w:cs="Arial"/>
        </w:rPr>
        <w:t>operaterja nosi investitor naprave za proizvodnjo električne energije na obnovljive vire oziroma s soproizvodnjo z visokim izkoristkom.</w:t>
      </w:r>
    </w:p>
    <w:p w:rsidR="00FB7040" w:rsidRDefault="00FB7040" w:rsidP="00D97493">
      <w:pPr>
        <w:rPr>
          <w:rFonts w:cs="Arial"/>
        </w:rPr>
      </w:pPr>
    </w:p>
    <w:p w:rsidR="00FB7040" w:rsidRPr="00F14776" w:rsidRDefault="00FB7040" w:rsidP="00D97493">
      <w:pPr>
        <w:rPr>
          <w:rFonts w:cs="Arial"/>
        </w:rPr>
      </w:pPr>
    </w:p>
    <w:p w:rsidR="00D97493" w:rsidRPr="00F14776" w:rsidRDefault="00D97493" w:rsidP="00D97493">
      <w:pPr>
        <w:rPr>
          <w:rFonts w:cs="Arial"/>
        </w:rPr>
      </w:pPr>
      <w:r w:rsidRPr="00F14776">
        <w:rPr>
          <w:rFonts w:cs="Arial"/>
        </w:rPr>
        <w:t>(</w:t>
      </w:r>
      <w:r w:rsidR="00FB7040">
        <w:rPr>
          <w:rFonts w:cs="Arial"/>
        </w:rPr>
        <w:t>3</w:t>
      </w:r>
      <w:r w:rsidRPr="00F14776">
        <w:rPr>
          <w:rFonts w:cs="Arial"/>
        </w:rPr>
        <w:t xml:space="preserve">) Investitor proizvodne naprave za proizvodnjo električne energije iz obnovljivih virov oziroma s soproizvodnjo z visokim izkoristkom, ne nosi stroškov morebitnih okrepitev obstoječega prenosnega ali distribucijskega omrežja, ki so potrebne zaradi priključitve proizvodne naprave. </w:t>
      </w:r>
    </w:p>
    <w:p w:rsidR="00D97493" w:rsidRPr="00F14776" w:rsidRDefault="00D97493" w:rsidP="00D97493">
      <w:pPr>
        <w:rPr>
          <w:rFonts w:cs="Arial"/>
        </w:rPr>
      </w:pPr>
    </w:p>
    <w:p w:rsidR="00D97493" w:rsidRPr="00F14776" w:rsidRDefault="00D97493" w:rsidP="00D97493">
      <w:pPr>
        <w:rPr>
          <w:rFonts w:cs="Arial"/>
        </w:rPr>
      </w:pPr>
      <w:r w:rsidRPr="00F14776">
        <w:rPr>
          <w:rFonts w:cs="Arial"/>
        </w:rPr>
        <w:t>(</w:t>
      </w:r>
      <w:r w:rsidR="00FB7040">
        <w:rPr>
          <w:rFonts w:cs="Arial"/>
        </w:rPr>
        <w:t>4</w:t>
      </w:r>
      <w:r w:rsidRPr="00F14776">
        <w:rPr>
          <w:rFonts w:cs="Arial"/>
        </w:rPr>
        <w:t xml:space="preserve">) V primeru, da je za del električnega omrežja, kjer investitor želi priključiti proizvodno napravo za proizvodnjo električne energije iz obnovljivih virov oziroma s soproizvodnjo z visokim izkoristkom, v razvojnem načrtu </w:t>
      </w:r>
      <w:r w:rsidR="00BC44D1">
        <w:rPr>
          <w:rFonts w:cs="Arial"/>
        </w:rPr>
        <w:t xml:space="preserve">elektro </w:t>
      </w:r>
      <w:r w:rsidRPr="00F14776">
        <w:rPr>
          <w:rFonts w:cs="Arial"/>
        </w:rPr>
        <w:t xml:space="preserve">operaterja že predvidena okrepitev omrežja v naslednjih dveh letih, mora biti zagotovljena izdaja soglasja za priključitev proizvodne naprave najkasneje v dveh letih. Sicer  je  potrebno zadevno okrepitev omrežja prednostno upoštevati pri pripravi naslednjega razvojnega načrta, izvedba priključka proizvodne naprave pa mora biti zagotovljena prej kot v petih letih od prve investitorjeve vloge za soglasje za priključitev. </w:t>
      </w:r>
    </w:p>
    <w:p w:rsidR="00D97493" w:rsidRPr="00F14776" w:rsidRDefault="00D97493" w:rsidP="00D97493">
      <w:pPr>
        <w:rPr>
          <w:rFonts w:cs="Arial"/>
        </w:rPr>
      </w:pPr>
    </w:p>
    <w:p w:rsidR="00244741" w:rsidRPr="00244741" w:rsidRDefault="00D97493" w:rsidP="00244741">
      <w:pPr>
        <w:rPr>
          <w:rFonts w:cs="Arial"/>
        </w:rPr>
      </w:pPr>
      <w:r w:rsidRPr="00F14776">
        <w:rPr>
          <w:rFonts w:cs="Arial"/>
        </w:rPr>
        <w:t>(</w:t>
      </w:r>
      <w:r w:rsidR="00FB7040">
        <w:rPr>
          <w:rFonts w:cs="Arial"/>
        </w:rPr>
        <w:t>5</w:t>
      </w:r>
      <w:r w:rsidR="00212429">
        <w:rPr>
          <w:rFonts w:cs="Arial"/>
        </w:rPr>
        <w:t>) Č</w:t>
      </w:r>
      <w:r w:rsidRPr="00F14776">
        <w:rPr>
          <w:rFonts w:cs="Arial"/>
        </w:rPr>
        <w:t xml:space="preserve">e investitor proizvodne naprave v sporazumu z </w:t>
      </w:r>
      <w:r w:rsidR="00BC44D1">
        <w:rPr>
          <w:rFonts w:cs="Arial"/>
        </w:rPr>
        <w:t xml:space="preserve">elektro </w:t>
      </w:r>
      <w:r w:rsidRPr="00F14776">
        <w:rPr>
          <w:rFonts w:cs="Arial"/>
        </w:rPr>
        <w:t xml:space="preserve">operaterjem prevzame stroške okrepitve in razširitve omrežja, mora </w:t>
      </w:r>
      <w:r w:rsidR="00AF65F1">
        <w:rPr>
          <w:rFonts w:cs="Arial"/>
        </w:rPr>
        <w:t>elektro operater</w:t>
      </w:r>
      <w:r w:rsidRPr="00F14776">
        <w:rPr>
          <w:rFonts w:cs="Arial"/>
        </w:rPr>
        <w:t xml:space="preserve"> začeti izvajati potrebne aktivnosti takoj. </w:t>
      </w:r>
      <w:r w:rsidR="00244741" w:rsidRPr="00244741">
        <w:rPr>
          <w:rFonts w:cs="Arial"/>
        </w:rPr>
        <w:t xml:space="preserve">Način povrnitve vloženih sredstev se uredi s posebno pogodbo, ki se sklene po sprejemu naložbenega načrta </w:t>
      </w:r>
      <w:r w:rsidR="00BC44D1" w:rsidRPr="00244741">
        <w:rPr>
          <w:rFonts w:cs="Arial"/>
        </w:rPr>
        <w:t xml:space="preserve">distribucijskega </w:t>
      </w:r>
      <w:r w:rsidR="00244741" w:rsidRPr="00244741">
        <w:rPr>
          <w:rFonts w:cs="Arial"/>
        </w:rPr>
        <w:t>operater</w:t>
      </w:r>
      <w:r w:rsidR="00BC44D1">
        <w:rPr>
          <w:rFonts w:cs="Arial"/>
        </w:rPr>
        <w:t>ja</w:t>
      </w:r>
      <w:r w:rsidR="00244741" w:rsidRPr="00244741">
        <w:rPr>
          <w:rFonts w:cs="Arial"/>
        </w:rPr>
        <w:t xml:space="preserve"> in po izdaji odločbe regulatorne agencije o regulativnem okviru za ta naložbeni načrt. </w:t>
      </w:r>
    </w:p>
    <w:p w:rsidR="006915A9" w:rsidRDefault="006915A9" w:rsidP="00D97493">
      <w:pPr>
        <w:rPr>
          <w:rFonts w:cs="Arial"/>
        </w:rPr>
      </w:pPr>
    </w:p>
    <w:p w:rsidR="00D97493" w:rsidRPr="00F14776" w:rsidRDefault="00C80E95" w:rsidP="00D97493">
      <w:pPr>
        <w:rPr>
          <w:rFonts w:cs="Arial"/>
        </w:rPr>
      </w:pPr>
      <w:r w:rsidRPr="00F14776" w:rsidDel="00C80E95">
        <w:rPr>
          <w:rFonts w:cs="Arial"/>
        </w:rPr>
        <w:t xml:space="preserve"> </w:t>
      </w:r>
      <w:r w:rsidR="00D97493" w:rsidRPr="00F14776">
        <w:rPr>
          <w:rFonts w:cs="Arial"/>
        </w:rPr>
        <w:t xml:space="preserve">(6) Ne glede na drugi odstavek tega člena je investitor proizvodne naprave za proizvodnjo električne energije iz obnovljivih virov oziroma s soproizvodnjo z visokim izkoristkom dolžan povrniti </w:t>
      </w:r>
      <w:r w:rsidR="00BC44D1">
        <w:rPr>
          <w:rFonts w:cs="Arial"/>
        </w:rPr>
        <w:t xml:space="preserve">elektro </w:t>
      </w:r>
      <w:r w:rsidR="00D97493" w:rsidRPr="00F14776">
        <w:rPr>
          <w:rFonts w:cs="Arial"/>
        </w:rPr>
        <w:t xml:space="preserve">operaterju stroške okrepitve omrežja ter ostale stroške, ki jih je ta imel z okrepitvijo omrežja, če v primernem roku, ki ga dogovori z </w:t>
      </w:r>
      <w:r w:rsidR="00BC44D1">
        <w:rPr>
          <w:rFonts w:cs="Arial"/>
        </w:rPr>
        <w:t xml:space="preserve">elektro </w:t>
      </w:r>
      <w:r w:rsidR="00D97493" w:rsidRPr="00F14776">
        <w:rPr>
          <w:rFonts w:cs="Arial"/>
        </w:rPr>
        <w:t xml:space="preserve">operaterjem, ne zgradi proizvodne naprave ali če v roku šestih mesecev od priključitve proizvodne naprave na sistem po svoji krivdi ne pridobi deklaracije za proizvodno napravo. </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(7) Pred izdajo soglasja za priključitev proizvodne naprave, zaradi katere bo potrebno okrepiti prenosno ali distribucijsko omrežje, mora investitor na zahtevo </w:t>
      </w:r>
      <w:r w:rsidR="00BC44D1">
        <w:rPr>
          <w:rFonts w:cs="Arial"/>
        </w:rPr>
        <w:t xml:space="preserve">elektro </w:t>
      </w:r>
      <w:r w:rsidRPr="00F14776">
        <w:rPr>
          <w:rFonts w:cs="Arial"/>
        </w:rPr>
        <w:t xml:space="preserve">operaterja zagotoviti ustrezno zavarovanje, ki ga </w:t>
      </w:r>
      <w:r w:rsidR="00AF65F1">
        <w:rPr>
          <w:rFonts w:cs="Arial"/>
        </w:rPr>
        <w:t>elektro operater</w:t>
      </w:r>
      <w:r w:rsidRPr="00F14776">
        <w:rPr>
          <w:rFonts w:cs="Arial"/>
        </w:rPr>
        <w:t xml:space="preserve"> lahko unovči, če investitor v primernem roku, ki ga dogovori z </w:t>
      </w:r>
      <w:r w:rsidR="00BC44D1">
        <w:rPr>
          <w:rFonts w:cs="Arial"/>
        </w:rPr>
        <w:t xml:space="preserve">elektro </w:t>
      </w:r>
      <w:r w:rsidRPr="00F14776">
        <w:rPr>
          <w:rFonts w:cs="Arial"/>
        </w:rPr>
        <w:t xml:space="preserve">operaterjem, ne zgradi proizvodne naprave ali če v roku šestih mesecev od priključitve proizvodne naprave na sistem po svoji krivdi ne pridobi deklaracije za proizvodno napravo. </w:t>
      </w:r>
    </w:p>
    <w:p w:rsidR="00D97493" w:rsidRPr="00F14776" w:rsidRDefault="00D97493" w:rsidP="00D97493">
      <w:pPr>
        <w:rPr>
          <w:rFonts w:cs="Arial"/>
        </w:rPr>
      </w:pPr>
    </w:p>
    <w:p w:rsidR="00D97493" w:rsidRDefault="00D97493" w:rsidP="00D97493">
      <w:pPr>
        <w:rPr>
          <w:rFonts w:cs="Arial"/>
        </w:rPr>
      </w:pPr>
      <w:r w:rsidRPr="00F14776">
        <w:rPr>
          <w:rFonts w:cs="Arial"/>
        </w:rPr>
        <w:t xml:space="preserve">(8) Če so stroški, ki jih je imel </w:t>
      </w:r>
      <w:r w:rsidR="00AF65F1">
        <w:rPr>
          <w:rFonts w:cs="Arial"/>
        </w:rPr>
        <w:t>elektro operater</w:t>
      </w:r>
      <w:r w:rsidRPr="00F14776">
        <w:rPr>
          <w:rFonts w:cs="Arial"/>
        </w:rPr>
        <w:t xml:space="preserve"> zaradi ojačitve omrežja, večji od unovčenega zneska ustreznega zavarovanja, ima </w:t>
      </w:r>
      <w:r w:rsidR="00AF65F1">
        <w:rPr>
          <w:rFonts w:cs="Arial"/>
        </w:rPr>
        <w:t>elektro operater</w:t>
      </w:r>
      <w:r w:rsidRPr="00F14776">
        <w:rPr>
          <w:rFonts w:cs="Arial"/>
        </w:rPr>
        <w:t xml:space="preserve"> pravico zahtevati razliko do popolne povrnitve stroškov.  </w:t>
      </w:r>
    </w:p>
    <w:p w:rsidR="003B7172" w:rsidRDefault="003B7172" w:rsidP="00D97493">
      <w:pPr>
        <w:rPr>
          <w:rFonts w:cs="Arial"/>
        </w:rPr>
      </w:pPr>
    </w:p>
    <w:p w:rsidR="003B7172" w:rsidRPr="00A25936" w:rsidRDefault="003B7172" w:rsidP="003B7172">
      <w:r>
        <w:rPr>
          <w:rFonts w:cs="Arial"/>
        </w:rPr>
        <w:t xml:space="preserve">(9) </w:t>
      </w:r>
      <w:r w:rsidR="00BC44D1">
        <w:rPr>
          <w:rFonts w:cs="Arial"/>
        </w:rPr>
        <w:t>Elektro o</w:t>
      </w:r>
      <w:r>
        <w:rPr>
          <w:rFonts w:cs="Arial"/>
        </w:rPr>
        <w:t xml:space="preserve">perater </w:t>
      </w:r>
      <w:r w:rsidR="00E22DA2">
        <w:t xml:space="preserve">mora </w:t>
      </w:r>
      <w:r w:rsidRPr="002E7FA8">
        <w:t>vsaki dve leti po</w:t>
      </w:r>
      <w:r w:rsidR="00E22DA2">
        <w:t>sredovati</w:t>
      </w:r>
      <w:r w:rsidRPr="002E7FA8">
        <w:t xml:space="preserve"> </w:t>
      </w:r>
      <w:r>
        <w:t>ministrstvu</w:t>
      </w:r>
      <w:r w:rsidR="00E22DA2">
        <w:t>,</w:t>
      </w:r>
      <w:r>
        <w:t xml:space="preserve"> pristojnem za energijo</w:t>
      </w:r>
      <w:r w:rsidR="00E22DA2">
        <w:t>, poročilo</w:t>
      </w:r>
      <w:r w:rsidRPr="002E7FA8">
        <w:t xml:space="preserve"> o priključevanj</w:t>
      </w:r>
      <w:r w:rsidR="00E22DA2">
        <w:t>u</w:t>
      </w:r>
      <w:r w:rsidRPr="002E7FA8">
        <w:t xml:space="preserve"> proizvodnih naprav</w:t>
      </w:r>
      <w:r w:rsidR="00E22DA2">
        <w:t xml:space="preserve"> na obnovljive vire energije</w:t>
      </w:r>
      <w:r w:rsidRPr="002E7FA8">
        <w:t xml:space="preserve"> in </w:t>
      </w:r>
      <w:r w:rsidR="00E22DA2">
        <w:t>za soproizvodnjo toplote in električne energije</w:t>
      </w:r>
      <w:r w:rsidRPr="002E7FA8">
        <w:t xml:space="preserve"> na omrežje. V poročilu mora</w:t>
      </w:r>
      <w:r w:rsidR="00E22DA2">
        <w:t>jo biti</w:t>
      </w:r>
      <w:r w:rsidRPr="002E7FA8">
        <w:t xml:space="preserve"> obrazložitv</w:t>
      </w:r>
      <w:r w:rsidR="00E22DA2">
        <w:t>e</w:t>
      </w:r>
      <w:r w:rsidRPr="002E7FA8">
        <w:t xml:space="preserve"> konkretnih primerov, </w:t>
      </w:r>
      <w:r w:rsidR="00E22DA2">
        <w:t>za katere</w:t>
      </w:r>
      <w:r w:rsidRPr="002E7FA8">
        <w:t xml:space="preserve"> ni bilo mogoče zagotoviti priklopa proizvodne naprave v roku dveh let </w:t>
      </w:r>
      <w:r w:rsidR="00E22DA2">
        <w:t xml:space="preserve">in izvedenih ukrepov za </w:t>
      </w:r>
      <w:r w:rsidRPr="002E7FA8">
        <w:t>priprav</w:t>
      </w:r>
      <w:r w:rsidR="00E22DA2">
        <w:t>o</w:t>
      </w:r>
      <w:r w:rsidRPr="002E7FA8">
        <w:t xml:space="preserve"> naslednjega razvojnega načrta</w:t>
      </w:r>
      <w:r w:rsidR="00E22DA2">
        <w:t xml:space="preserve">, </w:t>
      </w:r>
      <w:r w:rsidRPr="002E7FA8">
        <w:t>analiz</w:t>
      </w:r>
      <w:r w:rsidR="00E22DA2">
        <w:t>a</w:t>
      </w:r>
      <w:r w:rsidRPr="002E7FA8">
        <w:t xml:space="preserve"> stroškov razvoja omrežja </w:t>
      </w:r>
      <w:r w:rsidR="00E22DA2">
        <w:t xml:space="preserve">zaradi </w:t>
      </w:r>
      <w:r w:rsidRPr="002E7FA8">
        <w:t>priključ</w:t>
      </w:r>
      <w:r w:rsidR="00E22DA2">
        <w:t>evanja</w:t>
      </w:r>
      <w:r w:rsidRPr="002E7FA8">
        <w:t xml:space="preserve"> proizvodn</w:t>
      </w:r>
      <w:r w:rsidR="00E22DA2">
        <w:t>ih</w:t>
      </w:r>
      <w:r w:rsidRPr="002E7FA8">
        <w:t xml:space="preserve"> naprav</w:t>
      </w:r>
      <w:r w:rsidR="00E22DA2">
        <w:t xml:space="preserve"> na obnovljive vire energije</w:t>
      </w:r>
      <w:r w:rsidR="00E22DA2" w:rsidRPr="002E7FA8">
        <w:t xml:space="preserve"> in </w:t>
      </w:r>
      <w:r w:rsidR="00E22DA2">
        <w:t>za soproizvodnjo toplote in električne energije ter</w:t>
      </w:r>
      <w:r w:rsidRPr="002E7FA8">
        <w:t xml:space="preserve"> predl</w:t>
      </w:r>
      <w:r w:rsidR="00E22DA2">
        <w:t>ogi potrebnih ukrepov</w:t>
      </w:r>
      <w:r w:rsidRPr="002E7FA8">
        <w:t xml:space="preserve"> za izboljšanje obstoječih okvirov in pravil za prevzemanje in delitev stroškov priključevanja </w:t>
      </w:r>
      <w:r>
        <w:t>novih proizvajalcev v omrežje.</w:t>
      </w:r>
    </w:p>
    <w:p w:rsidR="003B7172" w:rsidRDefault="003B7172" w:rsidP="00D97493">
      <w:pPr>
        <w:rPr>
          <w:rFonts w:cs="Arial"/>
        </w:rPr>
      </w:pPr>
    </w:p>
    <w:p w:rsidR="001D1E1E" w:rsidRDefault="00A07B66" w:rsidP="007D1782">
      <w:pPr>
        <w:pStyle w:val="Obrazloitev"/>
      </w:pPr>
      <w:r w:rsidRPr="00162216">
        <w:t xml:space="preserve">Energetski zakon daje določene prednosti priključevanju proizvajalcev električne energije iz obnovljivih virov energije in v soproizvodnji z visokim izkoristkom na omrežje. Energetski zakon nalaga </w:t>
      </w:r>
      <w:r w:rsidR="00BC44D1">
        <w:t xml:space="preserve">elektro </w:t>
      </w:r>
      <w:r w:rsidRPr="00162216">
        <w:t xml:space="preserve">operaterju, da takim proizvajalcev izdelajo celovito in podrobno oceno stroškov priključitve. Zakon določa, da investitorji v elektrarne na obnovljive vire energije in v soproizvodnjo z visokim izkoristkom krijejo stroške svojega priključka na omrežje, ne krijejo pa stroškov morebitnih potrebnih ojačitev obstoječega prenosnega in distribucijskega omrežja zaradi njihove priključitve.  Stroške potrebnih študij in analiz za </w:t>
      </w:r>
    </w:p>
    <w:p w:rsidR="001D1E1E" w:rsidRDefault="00A07B66" w:rsidP="007D1782">
      <w:pPr>
        <w:pStyle w:val="Obrazloitev"/>
      </w:pPr>
      <w:r w:rsidRPr="00162216">
        <w:t>Ker Direktiva 2009/28/ES, podobno tudi Direktiva 20</w:t>
      </w:r>
      <w:r w:rsidR="00F37CE3">
        <w:t>12</w:t>
      </w:r>
      <w:r w:rsidRPr="00162216">
        <w:t>/</w:t>
      </w:r>
      <w:r w:rsidR="00F37CE3">
        <w:t>27</w:t>
      </w:r>
      <w:r w:rsidRPr="00162216">
        <w:t>/ES, dopušča državam članicam dodatne ugodnosti glede priklopov na omrežje, so te možnosti vključene v Energetski zakon.</w:t>
      </w:r>
    </w:p>
    <w:p w:rsidR="001D1E1E" w:rsidRDefault="00A07B66" w:rsidP="007D1782">
      <w:pPr>
        <w:pStyle w:val="Obrazloitev"/>
      </w:pPr>
      <w:r w:rsidRPr="00162216">
        <w:t>Ti direktivi spodbujata, da naj države članice zagotovijo:</w:t>
      </w:r>
    </w:p>
    <w:p w:rsidR="001D1E1E" w:rsidRDefault="00A07B66" w:rsidP="007D1782">
      <w:pPr>
        <w:pStyle w:val="Obrazloitev"/>
      </w:pPr>
      <w:r w:rsidRPr="00162216">
        <w:t>- standardna pravila za pokrivanje stroškov priključitve na omrežje elektrarn na obnovljive vire energije in soproizvodnjo;</w:t>
      </w:r>
    </w:p>
    <w:p w:rsidR="001D1E1E" w:rsidRDefault="00A07B66" w:rsidP="007D1782">
      <w:pPr>
        <w:pStyle w:val="Obrazloitev"/>
      </w:pPr>
      <w:r w:rsidRPr="00162216">
        <w:t xml:space="preserve">- zahtevo do </w:t>
      </w:r>
      <w:r w:rsidR="00323C41">
        <w:t xml:space="preserve">elektro </w:t>
      </w:r>
      <w:r w:rsidRPr="00162216">
        <w:t>operaterjev, da sami nosijo celotne ali del stroškov potrebnih ojačitev omrežja,</w:t>
      </w:r>
    </w:p>
    <w:p w:rsidR="001D1E1E" w:rsidRDefault="00A07B66" w:rsidP="007D1782">
      <w:pPr>
        <w:pStyle w:val="Obrazloitev"/>
      </w:pPr>
      <w:r w:rsidRPr="00162216">
        <w:t>- da morajo upravljavci omrežij zagotoviti celovite preglede in ocene stroškov priključitve proizvodnih naprav na omrežje,</w:t>
      </w:r>
    </w:p>
    <w:p w:rsidR="001D1E1E" w:rsidRDefault="00A07B66" w:rsidP="007D1782">
      <w:pPr>
        <w:pStyle w:val="Obrazloitev"/>
      </w:pPr>
      <w:r w:rsidRPr="00162216">
        <w:t>- da morajo upravljavci objaviti standardna pravila za delitev stroškov za širitev in ojačitev omrežja in sistema med vsemi proizvajalci, ki imajo od tega koristi.</w:t>
      </w:r>
    </w:p>
    <w:p w:rsidR="001D1E1E" w:rsidRDefault="00A07B66" w:rsidP="007D1782">
      <w:pPr>
        <w:pStyle w:val="Obrazloitev"/>
      </w:pPr>
      <w:r w:rsidRPr="00162216">
        <w:t xml:space="preserve">Ker se priključitev na omrežje izvaja pred pridobitvijo deklaracije, je zahtevano, da si investitorji po dokončanju izgradnje to deklaracijo pridobijo v 6 mesecih s čimer </w:t>
      </w:r>
      <w:r w:rsidR="00323C41">
        <w:t xml:space="preserve">elektro </w:t>
      </w:r>
      <w:r w:rsidRPr="00162216">
        <w:t xml:space="preserve">operaterju dokažejo, da je bil opravičen do oprostitve morebitnih stroškov zaradi potrebnih ojačitev obstoječega omrežja. </w:t>
      </w:r>
    </w:p>
    <w:p w:rsidR="001D1E1E" w:rsidRDefault="00312B0D" w:rsidP="007D1782">
      <w:pPr>
        <w:pStyle w:val="Obrazloitev"/>
      </w:pPr>
      <w:r>
        <w:t>Elektro operater</w:t>
      </w:r>
      <w:r w:rsidR="00A07B66" w:rsidRPr="00162216">
        <w:t xml:space="preserve"> mora v okviru sistemskih obratovalnih navodil sprejeti pravila, s katerimi podrobneje uredi metodologijo ocenjevanja stroškov, ki so potrebni zaradi priključitve na omrežje novih proizvodnih naprav za proizvodnjo električne energije na obnovljive vire oziroma s soproizvodnjo z visokim izkoristkom.</w:t>
      </w:r>
    </w:p>
    <w:p w:rsidR="001D1E1E" w:rsidRDefault="00A07B66" w:rsidP="007D1782">
      <w:pPr>
        <w:pStyle w:val="Obrazloitev"/>
      </w:pPr>
      <w:r w:rsidRPr="00162216">
        <w:t xml:space="preserve">Ta člen določa, da mora </w:t>
      </w:r>
      <w:r w:rsidR="00323C41">
        <w:t>elektro</w:t>
      </w:r>
      <w:r w:rsidR="00323C41" w:rsidRPr="00162216">
        <w:t xml:space="preserve"> </w:t>
      </w:r>
      <w:r w:rsidRPr="00162216">
        <w:t>operater upoštevati namene investitorjev proizvodnih naprav na obnovljive vire in soproizvodnje z visokim izkoristkom in to upoštevati pri pripravi svojih razvojnih načrtov.</w:t>
      </w:r>
    </w:p>
    <w:p w:rsidR="001D1E1E" w:rsidRDefault="00A07B66" w:rsidP="007D1782">
      <w:pPr>
        <w:pStyle w:val="Obrazloitev"/>
      </w:pPr>
      <w:r w:rsidRPr="00162216">
        <w:t xml:space="preserve">Zakon daje možnost </w:t>
      </w:r>
      <w:r w:rsidR="00323C41">
        <w:t xml:space="preserve">elektro </w:t>
      </w:r>
      <w:r w:rsidRPr="00162216">
        <w:t>operaterju, da zahteva od investitorja tudi ustrezna zavarovanja, ker lahko tako zniža tveganje, da do investicije, zaradi katere bi lahko imel določene stroške, kasneje zaradi razlogov na strani investitorja ne bo prišlo.</w:t>
      </w:r>
    </w:p>
    <w:p w:rsidR="001D1E1E" w:rsidRDefault="00A07B66" w:rsidP="007D1782">
      <w:pPr>
        <w:pStyle w:val="Obrazloitev"/>
      </w:pPr>
      <w:r w:rsidRPr="00162216">
        <w:t>Iz prvih odstavkov člena je razvidno da je predlagan t.i. »plitvi« pristop k priključevanju za elektrarne na obnovljive vire energije in za soproizvodnjo, ki ga Direktiva 2009/28/ES, podobno tudi Direktiva 2004/8/ES, dopušča državam članicam, ker spodbujata dodatne ugodnosti glede priklopov na omrežje.</w:t>
      </w:r>
    </w:p>
    <w:p w:rsidR="001D1E1E" w:rsidRDefault="00A07B66" w:rsidP="007D1782">
      <w:pPr>
        <w:pStyle w:val="Obrazloitev"/>
      </w:pPr>
      <w:r w:rsidRPr="00162216">
        <w:t xml:space="preserve">Zakon daje možnost </w:t>
      </w:r>
      <w:r w:rsidR="00323C41">
        <w:t xml:space="preserve">elektro </w:t>
      </w:r>
      <w:r w:rsidRPr="00162216">
        <w:t>operaterju, da zahteva od investitorja tudi določena poroštva, ker lahko tako zniža tveganje, da do investicije, zaradi katere je imel določene stroške, kasneje zaradi razlogov na strani investitorja ne bo prišlo.</w:t>
      </w:r>
    </w:p>
    <w:p w:rsidR="00A07B66" w:rsidRPr="00F14776" w:rsidRDefault="00A07B66" w:rsidP="00D97493">
      <w:pPr>
        <w:rPr>
          <w:rFonts w:cs="Arial"/>
        </w:rPr>
      </w:pPr>
    </w:p>
    <w:p w:rsidR="00D97493" w:rsidRPr="00A41C44" w:rsidRDefault="00D97493" w:rsidP="00391BB3">
      <w:pPr>
        <w:pStyle w:val="Naslov5"/>
      </w:pPr>
      <w:bookmarkStart w:id="1432" w:name="_Toc277899349"/>
      <w:bookmarkStart w:id="1433" w:name="_Toc358722257"/>
      <w:r w:rsidRPr="00F14776">
        <w:t>člen</w:t>
      </w:r>
      <w:r w:rsidR="00A41C44">
        <w:br/>
      </w:r>
      <w:r w:rsidRPr="00A41C44">
        <w:t>(prenos, distribucija in dispečiranje OVE in SPTE)</w:t>
      </w:r>
      <w:bookmarkEnd w:id="1432"/>
      <w:bookmarkEnd w:id="1433"/>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(1) </w:t>
      </w:r>
      <w:r w:rsidR="00323C41">
        <w:rPr>
          <w:rFonts w:cs="Arial"/>
        </w:rPr>
        <w:t xml:space="preserve">Elektro </w:t>
      </w:r>
      <w:r w:rsidR="000F23A5">
        <w:rPr>
          <w:rFonts w:cs="Arial"/>
        </w:rPr>
        <w:t>operater</w:t>
      </w:r>
      <w:r w:rsidRPr="00F14776">
        <w:rPr>
          <w:rFonts w:cs="Arial"/>
        </w:rPr>
        <w:t xml:space="preserve"> mora zagotavljati prenos oziroma distribucijo električne energije, proizvedene iz obnovljivih virov energije ter v soproizvodnji z visokim izkoristkom.</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(2) </w:t>
      </w:r>
      <w:r w:rsidR="00323C41">
        <w:rPr>
          <w:rFonts w:cs="Arial"/>
        </w:rPr>
        <w:t xml:space="preserve">Elektro </w:t>
      </w:r>
      <w:r w:rsidR="000F23A5">
        <w:rPr>
          <w:rFonts w:cs="Arial"/>
        </w:rPr>
        <w:t>operater</w:t>
      </w:r>
      <w:r w:rsidRPr="00F14776">
        <w:rPr>
          <w:rFonts w:cs="Arial"/>
        </w:rPr>
        <w:t xml:space="preserve"> mora v okviru svojih aktivnosti uravnavanja delovanja omrežja, dispečiranja enot ter v okviru možnosti sistema, dajati prednost elektrarnam na obnovljive vire in soproizvodnji z visokim izkoristkom.</w:t>
      </w:r>
    </w:p>
    <w:p w:rsidR="00D97493" w:rsidRPr="00F14776" w:rsidRDefault="00D97493" w:rsidP="00D97493">
      <w:pPr>
        <w:rPr>
          <w:rFonts w:cs="Arial"/>
        </w:rPr>
      </w:pPr>
    </w:p>
    <w:p w:rsidR="00D97493" w:rsidRDefault="00D97493" w:rsidP="00D97493">
      <w:pPr>
        <w:rPr>
          <w:rFonts w:cs="Arial"/>
        </w:rPr>
      </w:pPr>
      <w:r w:rsidRPr="00F14776">
        <w:rPr>
          <w:rFonts w:cs="Arial"/>
        </w:rPr>
        <w:t xml:space="preserve">(3) Če </w:t>
      </w:r>
      <w:r w:rsidR="00AF65F1">
        <w:rPr>
          <w:rFonts w:cs="Arial"/>
        </w:rPr>
        <w:t>elektro operater</w:t>
      </w:r>
      <w:r w:rsidRPr="00F14776">
        <w:rPr>
          <w:rFonts w:cs="Arial"/>
        </w:rPr>
        <w:t xml:space="preserve"> zaradi zagotavljanja stabilnosti elektroenergetskega sistema in zanesljivosti oskrbe z električno energijo v kriznih stanjih sprejme ukrepe, ki bistveno zmanjšajo uporabo obnovljivih virov energije, mora o teh ukrepih poročati agenciji. V poročilu mora navesti tudi, katere popravne ukrepe nameravajo sprejeti za preprečitev bistvenega zmanjšanja porabe energije iz obnovljivih virov.  </w:t>
      </w:r>
      <w:bookmarkStart w:id="1434" w:name="_Toc277899350"/>
    </w:p>
    <w:p w:rsidR="00162216" w:rsidRDefault="00162216" w:rsidP="00D97493">
      <w:pPr>
        <w:rPr>
          <w:rFonts w:cs="Arial"/>
        </w:rPr>
      </w:pPr>
    </w:p>
    <w:p w:rsidR="001D1E1E" w:rsidRDefault="00162216" w:rsidP="007D1782">
      <w:pPr>
        <w:pStyle w:val="Obrazloitev"/>
      </w:pPr>
      <w:r w:rsidRPr="00162216">
        <w:t xml:space="preserve">Predlog tega člena za električno energijo iz proizvodnih naprav na obnovljive vire energije in iz soproizvodnje temelji na določbah drugega odstavka 16. člena Direktive 2009/28/ES in </w:t>
      </w:r>
      <w:r w:rsidR="0072180D">
        <w:t xml:space="preserve">14. Člena </w:t>
      </w:r>
      <w:r w:rsidRPr="00162216">
        <w:t>Direktive 20</w:t>
      </w:r>
      <w:r w:rsidR="0072180D">
        <w:t>12</w:t>
      </w:r>
      <w:r w:rsidRPr="00162216">
        <w:t>/</w:t>
      </w:r>
      <w:r w:rsidR="0072180D">
        <w:t>27</w:t>
      </w:r>
      <w:r w:rsidRPr="00162216">
        <w:t xml:space="preserve">/ES, ki zahtevata, da morajo države članice vzpostaviti ukrepe s katerimi jamčijo prenos električne energije iz elektrarn na obnovljive vire energije in iz soproizvodnje toplote in električne energije z visokim izkoristkom, ter dajati prednost obratovanju in proizvodnji v teh elektrarnah, kjer je to le možno. Določeno je tudi, da mora </w:t>
      </w:r>
      <w:r w:rsidR="00AF65F1">
        <w:t>elektro operater</w:t>
      </w:r>
      <w:r w:rsidRPr="00162216">
        <w:t xml:space="preserve"> poročati agenciji v primeru, da je bilo v kriznih stanjih potrebno zaradi zagotavljanja stabilnosti elektroenergetskega omrežja in zanesljivosti oskrbe izvesti ukrepe, zaradi katerih se je zmanjšala </w:t>
      </w:r>
      <w:r>
        <w:t>poraba obnovljive energije.</w:t>
      </w:r>
      <w:r w:rsidRPr="00162216">
        <w:t xml:space="preserve"> </w:t>
      </w:r>
    </w:p>
    <w:p w:rsidR="00162216" w:rsidRPr="00F14776" w:rsidRDefault="00162216" w:rsidP="00D97493">
      <w:pPr>
        <w:rPr>
          <w:rFonts w:cs="Arial"/>
        </w:rPr>
      </w:pPr>
    </w:p>
    <w:p w:rsidR="00D97493" w:rsidRPr="00A41C44" w:rsidRDefault="00D97493" w:rsidP="00391BB3">
      <w:pPr>
        <w:pStyle w:val="Naslov5"/>
      </w:pPr>
      <w:bookmarkStart w:id="1435" w:name="_Ref295995468"/>
      <w:bookmarkStart w:id="1436" w:name="_Toc358722258"/>
      <w:r w:rsidRPr="00F14776">
        <w:t>člen</w:t>
      </w:r>
      <w:r w:rsidR="00A41C44">
        <w:br/>
      </w:r>
      <w:r w:rsidRPr="00A41C44">
        <w:t>(določanje priključnih mest in pogojev za OVE in SPTE)</w:t>
      </w:r>
      <w:bookmarkEnd w:id="1434"/>
      <w:bookmarkEnd w:id="1435"/>
      <w:bookmarkEnd w:id="1436"/>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(1) </w:t>
      </w:r>
      <w:r w:rsidR="00323C41">
        <w:rPr>
          <w:rFonts w:cs="Arial"/>
        </w:rPr>
        <w:t xml:space="preserve">Elektro </w:t>
      </w:r>
      <w:r w:rsidR="000F23A5">
        <w:rPr>
          <w:rFonts w:cs="Arial"/>
        </w:rPr>
        <w:t>operater</w:t>
      </w:r>
      <w:r w:rsidRPr="00F14776">
        <w:rPr>
          <w:rFonts w:cs="Arial"/>
        </w:rPr>
        <w:t xml:space="preserve"> mora investitorjem v proizvodne naprave za proizvodnjo električne energije iz obnovljivih virov oziroma s soproizvodnjo z visokim izkoristkom, ki se želijo vključiti v omrežje, priskrbeti zahtevane celovite in potrebne informacije, med drugim:</w:t>
      </w:r>
    </w:p>
    <w:p w:rsidR="00D97493" w:rsidRPr="00F14776" w:rsidRDefault="00D97493" w:rsidP="001617CF">
      <w:pPr>
        <w:numPr>
          <w:ilvl w:val="0"/>
          <w:numId w:val="106"/>
        </w:numPr>
        <w:rPr>
          <w:rFonts w:cs="Arial"/>
        </w:rPr>
      </w:pPr>
      <w:r w:rsidRPr="00F14776">
        <w:rPr>
          <w:rFonts w:cs="Arial"/>
        </w:rPr>
        <w:t>celovito in podrobno oceno stroškov, povezanih z vključitvijo v omrežje;</w:t>
      </w:r>
    </w:p>
    <w:p w:rsidR="00D97493" w:rsidRPr="00F14776" w:rsidRDefault="00D97493" w:rsidP="001617CF">
      <w:pPr>
        <w:numPr>
          <w:ilvl w:val="0"/>
          <w:numId w:val="106"/>
        </w:numPr>
        <w:rPr>
          <w:rFonts w:cs="Arial"/>
        </w:rPr>
      </w:pPr>
      <w:r w:rsidRPr="00F14776">
        <w:rPr>
          <w:rFonts w:cs="Arial"/>
        </w:rPr>
        <w:t>razumen in točen časovni razpored za prejemanje in obdelavo vlog za vključitev v omrežje;</w:t>
      </w:r>
    </w:p>
    <w:p w:rsidR="00D97493" w:rsidRPr="00F14776" w:rsidRDefault="00D97493" w:rsidP="001617CF">
      <w:pPr>
        <w:numPr>
          <w:ilvl w:val="0"/>
          <w:numId w:val="106"/>
        </w:numPr>
        <w:rPr>
          <w:rFonts w:cs="Arial"/>
        </w:rPr>
      </w:pPr>
      <w:r w:rsidRPr="00F14776">
        <w:rPr>
          <w:rFonts w:cs="Arial"/>
        </w:rPr>
        <w:t>razumen okvirni časovni razpored za vsak predlagan priklop na omrežje.</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(2) V okviru sistemskih obratovalnih navodil iz </w:t>
      </w:r>
      <w:r w:rsidR="002143F0">
        <w:rPr>
          <w:rFonts w:cs="Arial"/>
        </w:rPr>
        <w:fldChar w:fldCharType="begin"/>
      </w:r>
      <w:r w:rsidR="002F002D">
        <w:rPr>
          <w:rFonts w:cs="Arial"/>
        </w:rPr>
        <w:instrText xml:space="preserve"> REF _Ref295212190 \r \h </w:instrText>
      </w:r>
      <w:r w:rsidR="002143F0">
        <w:rPr>
          <w:rFonts w:cs="Arial"/>
        </w:rPr>
      </w:r>
      <w:r w:rsidR="002143F0">
        <w:rPr>
          <w:rFonts w:cs="Arial"/>
        </w:rPr>
        <w:fldChar w:fldCharType="separate"/>
      </w:r>
      <w:r w:rsidR="00AD6E8B">
        <w:rPr>
          <w:rFonts w:cs="Arial"/>
        </w:rPr>
        <w:t>137</w:t>
      </w:r>
      <w:r w:rsidR="002143F0">
        <w:rPr>
          <w:rFonts w:cs="Arial"/>
        </w:rPr>
        <w:fldChar w:fldCharType="end"/>
      </w:r>
      <w:r w:rsidRPr="00F14776">
        <w:rPr>
          <w:rFonts w:cs="Arial"/>
        </w:rPr>
        <w:t xml:space="preserve">. člena tega </w:t>
      </w:r>
      <w:r w:rsidR="002F002D">
        <w:rPr>
          <w:rFonts w:cs="Arial"/>
        </w:rPr>
        <w:t xml:space="preserve">zakona </w:t>
      </w:r>
      <w:r w:rsidRPr="00F14776">
        <w:rPr>
          <w:rFonts w:cs="Arial"/>
        </w:rPr>
        <w:t xml:space="preserve">mora </w:t>
      </w:r>
      <w:r w:rsidR="00323C41">
        <w:rPr>
          <w:rFonts w:cs="Arial"/>
        </w:rPr>
        <w:t xml:space="preserve">distribucijski </w:t>
      </w:r>
      <w:r w:rsidRPr="00F14776">
        <w:rPr>
          <w:rFonts w:cs="Arial"/>
        </w:rPr>
        <w:t>operater za priključitev proizvodnih naprav za proizvodnjo električne energije iz soproizvodnje z visokim izkoristkom in iz obnovljivih virov, katerih nazivna električna moč ne presega 10 MW, pripraviti in objaviti principe določanja priključnih mest ter, na podlagi operaterjevih obvez za zagotavljanje zanesljivega delovanja omrežja, objaviti zahteve po tehnični opremljenosti naprav, na podlagi katerih jim bo izdano soglasje za priključitev na omrežje. Za proizvodne naprave večje od 10 MW se zahteve po tehnični opremljenosti proizvodnih naprav za zagotovitev zanesljivega delovanja omrežja določijo v državnem prostorskem načrtu za posamezno proizvodno napravo.</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(3) V okviru sistemskih obratovalnih navodil iz </w:t>
      </w:r>
      <w:r w:rsidR="002143F0">
        <w:rPr>
          <w:rFonts w:cs="Arial"/>
        </w:rPr>
        <w:fldChar w:fldCharType="begin"/>
      </w:r>
      <w:r w:rsidR="002F002D">
        <w:rPr>
          <w:rFonts w:cs="Arial"/>
        </w:rPr>
        <w:instrText xml:space="preserve"> REF _Ref295212221 \r \h </w:instrText>
      </w:r>
      <w:r w:rsidR="002143F0">
        <w:rPr>
          <w:rFonts w:cs="Arial"/>
        </w:rPr>
      </w:r>
      <w:r w:rsidR="002143F0">
        <w:rPr>
          <w:rFonts w:cs="Arial"/>
        </w:rPr>
        <w:fldChar w:fldCharType="separate"/>
      </w:r>
      <w:r w:rsidR="00AD6E8B">
        <w:rPr>
          <w:rFonts w:cs="Arial"/>
        </w:rPr>
        <w:t>137</w:t>
      </w:r>
      <w:r w:rsidR="002143F0">
        <w:rPr>
          <w:rFonts w:cs="Arial"/>
        </w:rPr>
        <w:fldChar w:fldCharType="end"/>
      </w:r>
      <w:r w:rsidRPr="00F14776">
        <w:rPr>
          <w:rFonts w:cs="Arial"/>
        </w:rPr>
        <w:t xml:space="preserve">. člena tega zakona mora </w:t>
      </w:r>
      <w:r w:rsidR="00323C41">
        <w:rPr>
          <w:rFonts w:cs="Arial"/>
        </w:rPr>
        <w:t xml:space="preserve">distribucijski </w:t>
      </w:r>
      <w:r w:rsidRPr="00F14776">
        <w:rPr>
          <w:rFonts w:cs="Arial"/>
        </w:rPr>
        <w:t xml:space="preserve">operater določiti standardna pravila za določanje stroškov tehnične izvedbe priključka od proizvodne naprave, ki oddaja električno energijo proizvedeno iz obnovljivih virov energije ali iz soproizvodnje z visokim izkoristkom v omrežje, do priključitve na omrežje. Ta pravila morajo biti objektivna, pregledna in nediskriminatorna ter morajo, za proizvodne naprave z močjo do 10 MW, temeljiti na enakih izhodiščih kot se uporabljajo za priključevanje odjemalcev električne energije. Za proizvodne naprave z močjo do 1 MW se s pravilnikom, ki je priloga sistemskih obratovalnih navodil, določijo normirani faktorji stroška priključitve na omrežje.  </w:t>
      </w:r>
    </w:p>
    <w:p w:rsidR="00D97493" w:rsidRPr="00F14776" w:rsidRDefault="00D97493" w:rsidP="00D97493">
      <w:pPr>
        <w:rPr>
          <w:rFonts w:cs="Arial"/>
        </w:rPr>
      </w:pPr>
    </w:p>
    <w:p w:rsidR="00D97493" w:rsidRDefault="00D97493" w:rsidP="00D97493">
      <w:pPr>
        <w:rPr>
          <w:rFonts w:cs="Arial"/>
        </w:rPr>
      </w:pPr>
      <w:r w:rsidRPr="00F14776">
        <w:rPr>
          <w:rFonts w:cs="Arial"/>
        </w:rPr>
        <w:t xml:space="preserve">(4) Na zahtevo investitorja proizvodne naprave električne energije iz obnovljivih virov ali iz soproizvodnje z visokim izkoristkom, katere nazivna električna moč presega 10 MW in za katero je bil sprejet državni prostorski načrt, je </w:t>
      </w:r>
      <w:r w:rsidR="00AF65F1">
        <w:rPr>
          <w:rFonts w:cs="Arial"/>
        </w:rPr>
        <w:t>elektro operater</w:t>
      </w:r>
      <w:r w:rsidRPr="00F14776">
        <w:rPr>
          <w:rFonts w:cs="Arial"/>
        </w:rPr>
        <w:t>, na katerega naj bi se izvedla priključitev, dolžan v 60 dneh od prejema zahteve, pripraviti celovito in podrobno oceno stroškov priključitve ter terminski plan za izvedbo priključitve na omrežje.</w:t>
      </w:r>
    </w:p>
    <w:p w:rsidR="0096465B" w:rsidRDefault="0096465B" w:rsidP="00D97493">
      <w:pPr>
        <w:rPr>
          <w:rFonts w:cs="Arial"/>
        </w:rPr>
      </w:pPr>
    </w:p>
    <w:p w:rsidR="0096465B" w:rsidRPr="00F14776" w:rsidRDefault="0096465B" w:rsidP="00D97493">
      <w:pPr>
        <w:rPr>
          <w:rFonts w:cs="Arial"/>
        </w:rPr>
      </w:pPr>
      <w:r w:rsidRPr="0096465B">
        <w:rPr>
          <w:rFonts w:cs="Arial"/>
        </w:rPr>
        <w:t>(5) Oceno stroškov za priključke iz prejšnjega odstavka je potrebno pripraviti z upoštevanjem objavljenih standardnih pravil elektro operaterja  za določanje stroškov tehnične izvedbe priključka, ki morajo biti objektivna, pregledna in nediskrimi</w:t>
      </w:r>
      <w:r>
        <w:rPr>
          <w:rFonts w:cs="Arial"/>
        </w:rPr>
        <w:t>tor</w:t>
      </w:r>
      <w:r w:rsidRPr="0096465B">
        <w:rPr>
          <w:rFonts w:cs="Arial"/>
        </w:rPr>
        <w:t>na.</w:t>
      </w:r>
    </w:p>
    <w:p w:rsidR="00D97493" w:rsidRPr="00F14776" w:rsidRDefault="00D97493" w:rsidP="00D97493">
      <w:pPr>
        <w:rPr>
          <w:rFonts w:cs="Arial"/>
        </w:rPr>
      </w:pPr>
    </w:p>
    <w:p w:rsidR="00D97493" w:rsidRPr="00F14776" w:rsidRDefault="00D97493" w:rsidP="00D97493">
      <w:pPr>
        <w:rPr>
          <w:rFonts w:cs="Arial"/>
        </w:rPr>
      </w:pPr>
      <w:r w:rsidRPr="00F14776">
        <w:rPr>
          <w:rFonts w:cs="Arial"/>
        </w:rPr>
        <w:t>(</w:t>
      </w:r>
      <w:r w:rsidR="005E17D1">
        <w:rPr>
          <w:rFonts w:cs="Arial"/>
        </w:rPr>
        <w:t>6</w:t>
      </w:r>
      <w:r w:rsidRPr="00F14776">
        <w:rPr>
          <w:rFonts w:cs="Arial"/>
        </w:rPr>
        <w:t xml:space="preserve">) Če se investitor iz prejšnjega odstavka z oceno stroškov in terminskim planom ne strinja, lahko pripravi svoj predlog za priključitev. Če predloga investitorja </w:t>
      </w:r>
      <w:r w:rsidR="00AF65F1">
        <w:rPr>
          <w:rFonts w:cs="Arial"/>
        </w:rPr>
        <w:t>elektro operater</w:t>
      </w:r>
      <w:r w:rsidRPr="00F14776">
        <w:rPr>
          <w:rFonts w:cs="Arial"/>
        </w:rPr>
        <w:t xml:space="preserve"> ne sprejme, o oceni stroškov in o terminskem planu odloči ministrstvo, pristojno za energijo.</w:t>
      </w:r>
    </w:p>
    <w:p w:rsidR="00D97493" w:rsidRDefault="00D97493" w:rsidP="00D97493">
      <w:pPr>
        <w:rPr>
          <w:rFonts w:cs="Arial"/>
        </w:rPr>
      </w:pPr>
    </w:p>
    <w:p w:rsidR="001D1E1E" w:rsidRDefault="00797695" w:rsidP="007D1782">
      <w:pPr>
        <w:pStyle w:val="Obrazloitev"/>
      </w:pPr>
      <w:r w:rsidRPr="004D6638">
        <w:t>Predlog besedila člena temelji na določbah petega odstavka 16. Člena Direktive 2009/28/ES, na enem mestu pa se hkrati ureja problematika urejanja pogojev za priključevanje proizvodnih naprav na obnovljive vire energije in s soproizvodnjo toplote in električne energije.</w:t>
      </w:r>
    </w:p>
    <w:p w:rsidR="001D1E1E" w:rsidRDefault="00797695" w:rsidP="007D1782">
      <w:pPr>
        <w:pStyle w:val="Obrazloitev"/>
      </w:pPr>
      <w:r w:rsidRPr="004D6638">
        <w:t>Sistemski operater mora v okviru sistemskih obratovalnih navodil določiti zahteve o tehnični opremljenosti (zaščita, meritve ipd.), ki jim morajo ustrezati elektrarne do 10MW zaradi varnega delovanja omrežja. Za večje enote se te zahteve določijo v postopku pred izdajo gradbenega dovoljenja.</w:t>
      </w:r>
    </w:p>
    <w:p w:rsidR="001D1E1E" w:rsidRDefault="00797695" w:rsidP="007D1782">
      <w:pPr>
        <w:pStyle w:val="Obrazloitev"/>
      </w:pPr>
      <w:r w:rsidRPr="004D6638">
        <w:t>Poleg tega mora sistemski operater omrežja določiti v sistemskih navodilih smernice za fizično izgradnjo priključkov na omrežje ter določiti, katere stroške je dolžan nositi investitor ter katere stroške bo nosil sistem. Smernice morajo temeljiti na enakih kriterijih kot se uporabljajo ali se bodo uporabljali za priklop odjemalcev do moči 10 MW.</w:t>
      </w:r>
    </w:p>
    <w:p w:rsidR="001D1E1E" w:rsidRDefault="00797695" w:rsidP="007D1782">
      <w:pPr>
        <w:pStyle w:val="Obrazloitev"/>
      </w:pPr>
      <w:r w:rsidRPr="004D6638">
        <w:t xml:space="preserve">Ker gre s strani sistema za prevzemanje dela stroškov, ki izhajajo iz priključevanja elektrarn na obnovljive vire energije in soproizvodnjo, mora sistemski operater omrežja pripraviti metodologijo za delitev teh stroškov med vsemi udeleženci na distribucijskem omrežju. Za priključevanje malih proizvodnih naprav z močjo do 1 MW je predvidel Akcijski načrt za obnovljivo energijo 2010-2020 ukrep št. 44, ki nalaga </w:t>
      </w:r>
      <w:r w:rsidR="00323C41">
        <w:t xml:space="preserve">elektro </w:t>
      </w:r>
      <w:r w:rsidRPr="004D6638">
        <w:t xml:space="preserve">operaterjem, da normirajo stroške priključevanja. </w:t>
      </w:r>
    </w:p>
    <w:p w:rsidR="001D1E1E" w:rsidRDefault="00797695" w:rsidP="007D1782">
      <w:pPr>
        <w:pStyle w:val="Obrazloitev"/>
      </w:pPr>
      <w:r w:rsidRPr="004D6638">
        <w:t xml:space="preserve">Sistemski operater mora v skladu z določbami petega odstavka 16. člena investitorju pripraviti oceno možnosti in roka priključevanja. Če investitor meni, da so stroški in termini za priklop nerealni in nesprejemljivi, se lahko pritoži na ministrstvo, pristojno za energijo. </w:t>
      </w:r>
    </w:p>
    <w:p w:rsidR="00D97493" w:rsidRPr="00EC7B24" w:rsidRDefault="00C21934" w:rsidP="001E2586">
      <w:pPr>
        <w:pStyle w:val="Naslov4"/>
        <w:rPr>
          <w:b w:val="0"/>
          <w:sz w:val="24"/>
          <w:szCs w:val="24"/>
        </w:rPr>
      </w:pPr>
      <w:bookmarkStart w:id="1437" w:name="_Toc277899351"/>
      <w:bookmarkStart w:id="1438" w:name="_Toc358722259"/>
      <w:r w:rsidRPr="00EC7B24">
        <w:rPr>
          <w:b w:val="0"/>
          <w:sz w:val="24"/>
          <w:szCs w:val="24"/>
        </w:rPr>
        <w:t xml:space="preserve">IV. </w:t>
      </w:r>
      <w:r w:rsidR="00D97493" w:rsidRPr="00EC7B24">
        <w:rPr>
          <w:b w:val="0"/>
          <w:sz w:val="24"/>
          <w:szCs w:val="24"/>
        </w:rPr>
        <w:t>Podpore proizvodnji električne energije iz obnovljivih virov energije in v soproizvodnji z visokim izkoristkom</w:t>
      </w:r>
      <w:bookmarkEnd w:id="1437"/>
      <w:bookmarkEnd w:id="1438"/>
    </w:p>
    <w:p w:rsidR="00D97493" w:rsidRPr="00F14776" w:rsidRDefault="00D97493" w:rsidP="002F002D">
      <w:pPr>
        <w:rPr>
          <w:rFonts w:cs="Arial"/>
        </w:rPr>
      </w:pPr>
    </w:p>
    <w:p w:rsidR="00D97493" w:rsidRPr="00A41C44" w:rsidRDefault="00D97493" w:rsidP="00391BB3">
      <w:pPr>
        <w:pStyle w:val="Naslov5"/>
      </w:pPr>
      <w:bookmarkStart w:id="1439" w:name="_Ref295216557"/>
      <w:bookmarkStart w:id="1440" w:name="_Toc277899352"/>
      <w:bookmarkStart w:id="1441" w:name="_Ref296344918"/>
      <w:bookmarkStart w:id="1442" w:name="_Ref296412631"/>
      <w:bookmarkStart w:id="1443" w:name="_Ref316305599"/>
      <w:bookmarkStart w:id="1444" w:name="_Ref358354822"/>
      <w:bookmarkStart w:id="1445" w:name="_Toc358722260"/>
      <w:r w:rsidRPr="00F14776">
        <w:t>člen</w:t>
      </w:r>
      <w:bookmarkEnd w:id="1439"/>
      <w:r w:rsidR="00A41C44">
        <w:br/>
      </w:r>
      <w:r w:rsidRPr="00A41C44">
        <w:t>(podpora OVE in SPTE)</w:t>
      </w:r>
      <w:bookmarkEnd w:id="1440"/>
      <w:bookmarkEnd w:id="1441"/>
      <w:bookmarkEnd w:id="1442"/>
      <w:bookmarkEnd w:id="1443"/>
      <w:bookmarkEnd w:id="1444"/>
      <w:bookmarkEnd w:id="1445"/>
    </w:p>
    <w:p w:rsidR="00D97493" w:rsidRPr="00F14776" w:rsidRDefault="00D97493" w:rsidP="00D97493">
      <w:pPr>
        <w:rPr>
          <w:rFonts w:cs="Arial"/>
        </w:rPr>
      </w:pPr>
    </w:p>
    <w:p w:rsidR="00D97493" w:rsidRPr="00F14776" w:rsidRDefault="00D97493" w:rsidP="00D97493">
      <w:pPr>
        <w:rPr>
          <w:rFonts w:cs="Arial"/>
        </w:rPr>
      </w:pPr>
      <w:r w:rsidRPr="00F14776">
        <w:rPr>
          <w:rFonts w:cs="Arial"/>
        </w:rPr>
        <w:t>(1) Če stroški proizvodnje električne energije, vključno z normalnim tržnim donosom na vložena sredstva, v napravah z veljavno deklaracijo za proizvodnjo električne energije iz obnovljivih virov energije ter s soproizvodnjo z visokim izkoristkom, presegajo ceno električne energije, ki jo je za tovrstno električno energijo mogoče doseči na trgu, se proizvajalcem za to električno energijo, lahko dodelijo podpore.</w:t>
      </w:r>
    </w:p>
    <w:p w:rsidR="00D97493" w:rsidRPr="00F14776" w:rsidRDefault="00D97493" w:rsidP="00D97493">
      <w:pPr>
        <w:rPr>
          <w:rFonts w:cs="Arial"/>
        </w:rPr>
      </w:pPr>
    </w:p>
    <w:p w:rsidR="00D97493" w:rsidRDefault="00D97493" w:rsidP="00D97493">
      <w:pPr>
        <w:rPr>
          <w:rFonts w:cs="Arial"/>
        </w:rPr>
      </w:pPr>
      <w:r w:rsidRPr="00F14776">
        <w:rPr>
          <w:rFonts w:cs="Arial"/>
        </w:rPr>
        <w:t xml:space="preserve">(2) </w:t>
      </w:r>
      <w:r w:rsidR="00983340" w:rsidRPr="00983340">
        <w:rPr>
          <w:rFonts w:cs="Arial"/>
        </w:rPr>
        <w:t xml:space="preserve">Podpore se namenjajo za proizvodne naprave na obnovljive vire energije, ki ne presegajo 10 MW nazivne električne moči, razen za vetrne elektrarne, kjer je ta meja 50 MW, ter za proizvodne naprave s soproizvodnjo z visokim izkoristkom, ki ne presegajo 20 MW nazivne električne moči, in katere so bile izbrane na osnovi odprtega javnega poziva agencije za energijo iz </w:t>
      </w:r>
      <w:r w:rsidR="002143F0">
        <w:rPr>
          <w:rFonts w:cs="Arial"/>
        </w:rPr>
        <w:fldChar w:fldCharType="begin"/>
      </w:r>
      <w:r w:rsidR="001140F9">
        <w:rPr>
          <w:rFonts w:cs="Arial"/>
        </w:rPr>
        <w:instrText xml:space="preserve"> REF _Ref357165028 \r \h </w:instrText>
      </w:r>
      <w:r w:rsidR="002143F0">
        <w:rPr>
          <w:rFonts w:cs="Arial"/>
        </w:rPr>
      </w:r>
      <w:r w:rsidR="002143F0">
        <w:rPr>
          <w:rFonts w:cs="Arial"/>
        </w:rPr>
        <w:fldChar w:fldCharType="separate"/>
      </w:r>
      <w:r w:rsidR="00AD6E8B">
        <w:rPr>
          <w:rFonts w:cs="Arial"/>
        </w:rPr>
        <w:t>379</w:t>
      </w:r>
      <w:r w:rsidR="002143F0">
        <w:rPr>
          <w:rFonts w:cs="Arial"/>
        </w:rPr>
        <w:fldChar w:fldCharType="end"/>
      </w:r>
      <w:r w:rsidR="001140F9">
        <w:rPr>
          <w:rFonts w:cs="Arial"/>
        </w:rPr>
        <w:t xml:space="preserve">. </w:t>
      </w:r>
      <w:r w:rsidR="00983340" w:rsidRPr="001140F9">
        <w:rPr>
          <w:rFonts w:cs="Arial"/>
        </w:rPr>
        <w:t>člena</w:t>
      </w:r>
      <w:r w:rsidR="00983340">
        <w:rPr>
          <w:rFonts w:cs="Arial"/>
        </w:rPr>
        <w:t>.</w:t>
      </w:r>
    </w:p>
    <w:p w:rsidR="00983340" w:rsidRDefault="00983340" w:rsidP="00D97493">
      <w:pPr>
        <w:rPr>
          <w:rFonts w:cs="Arial"/>
        </w:rPr>
      </w:pPr>
    </w:p>
    <w:p w:rsidR="006309F2" w:rsidRDefault="006309F2" w:rsidP="006309F2">
      <w:pPr>
        <w:rPr>
          <w:rFonts w:cs="Arial"/>
        </w:rPr>
      </w:pPr>
      <w:r>
        <w:rPr>
          <w:rFonts w:cs="Arial"/>
        </w:rPr>
        <w:t xml:space="preserve">(3) Vrste energetskih tehnologij za proizvodne naprave na obnovljive vire energije in proizvodne naprave za soproizvodnjo, ki so lahko ob upoštevanju prejšnjega odstavka upravičene do podpor, določi Vlada z uredbo. </w:t>
      </w:r>
    </w:p>
    <w:p w:rsidR="006309F2" w:rsidRDefault="006309F2" w:rsidP="006309F2">
      <w:pPr>
        <w:rPr>
          <w:rFonts w:cs="Arial"/>
        </w:rPr>
      </w:pPr>
    </w:p>
    <w:p w:rsidR="006309F2" w:rsidRPr="00F14776" w:rsidRDefault="006309F2" w:rsidP="006309F2">
      <w:pPr>
        <w:rPr>
          <w:rFonts w:cs="Arial"/>
        </w:rPr>
      </w:pPr>
      <w:r>
        <w:rPr>
          <w:rFonts w:cs="Arial"/>
        </w:rPr>
        <w:t>(4) Če tako določi Vlada, so lahko do podpor upravičene tudi proizvodne naprave</w:t>
      </w:r>
      <w:r w:rsidR="004A7162">
        <w:rPr>
          <w:rFonts w:cs="Arial"/>
        </w:rPr>
        <w:t xml:space="preserve"> iz tehnologij</w:t>
      </w:r>
      <w:r>
        <w:rPr>
          <w:rFonts w:cs="Arial"/>
        </w:rPr>
        <w:t>, ki niso zajete v uredbi iz prejšnjega odstavka, če izkoriščajo energetske vire, ki ustrezajo opredelitvi obnovljivih virov energije, ali energetske tehnologije in njihove kombinacije, ki ustrezajo opredelitvi soproizvodnje z visokim izkoristkom. V tem primeru lahko Vlada določi letne kvote za dodeljevanje teh podpor in/ali druge pogoje za pridobitev podpore.</w:t>
      </w:r>
    </w:p>
    <w:p w:rsidR="006309F2" w:rsidRPr="00F14776" w:rsidRDefault="006309F2" w:rsidP="006309F2">
      <w:pPr>
        <w:rPr>
          <w:rFonts w:cs="Arial"/>
        </w:rPr>
      </w:pPr>
    </w:p>
    <w:p w:rsidR="006309F2" w:rsidRPr="00F14776" w:rsidRDefault="006309F2" w:rsidP="006309F2">
      <w:pPr>
        <w:rPr>
          <w:rFonts w:cs="Arial"/>
        </w:rPr>
      </w:pPr>
      <w:r w:rsidRPr="00F14776">
        <w:rPr>
          <w:rFonts w:cs="Arial"/>
        </w:rPr>
        <w:t>(</w:t>
      </w:r>
      <w:r>
        <w:rPr>
          <w:rFonts w:cs="Arial"/>
        </w:rPr>
        <w:t>5</w:t>
      </w:r>
      <w:r w:rsidRPr="00F14776">
        <w:rPr>
          <w:rFonts w:cs="Arial"/>
        </w:rPr>
        <w:t>) Podpora ne sme omogočati prejemniku, da so prihodki v zvezi z obratovanjem naprave za proizvodnjo električne energije, za katero prejema podporo, večji od stroškov iz prvega odstavka tega člena. Če prejemnik podpore prejme tudi drugo državno pomoč, se podpora električni energiji iz te naprave, v odvisnosti od zneska prejete pomoči, zmanjša.</w:t>
      </w:r>
    </w:p>
    <w:p w:rsidR="006309F2" w:rsidRPr="00F14776" w:rsidRDefault="006309F2" w:rsidP="006309F2">
      <w:pPr>
        <w:rPr>
          <w:rFonts w:cs="Arial"/>
        </w:rPr>
      </w:pPr>
    </w:p>
    <w:p w:rsidR="006309F2" w:rsidRPr="00F14776" w:rsidRDefault="006309F2" w:rsidP="006309F2">
      <w:pPr>
        <w:rPr>
          <w:rFonts w:cs="Arial"/>
        </w:rPr>
      </w:pPr>
      <w:r w:rsidRPr="00F14776">
        <w:rPr>
          <w:rFonts w:cs="Arial"/>
        </w:rPr>
        <w:t>(</w:t>
      </w:r>
      <w:r>
        <w:rPr>
          <w:rFonts w:cs="Arial"/>
        </w:rPr>
        <w:t>6</w:t>
      </w:r>
      <w:r w:rsidRPr="00F14776">
        <w:rPr>
          <w:rFonts w:cs="Arial"/>
        </w:rPr>
        <w:t>) Podpora se izvaja kot:</w:t>
      </w:r>
    </w:p>
    <w:p w:rsidR="006309F2" w:rsidRPr="00F14776" w:rsidRDefault="006309F2" w:rsidP="001617CF">
      <w:pPr>
        <w:numPr>
          <w:ilvl w:val="0"/>
          <w:numId w:val="107"/>
        </w:numPr>
        <w:rPr>
          <w:rFonts w:cs="Arial"/>
        </w:rPr>
      </w:pPr>
      <w:r w:rsidRPr="00F14776">
        <w:rPr>
          <w:rFonts w:cs="Arial"/>
        </w:rPr>
        <w:t xml:space="preserve">zagotovljen odkup proizvedene električne energije, dobavljene v javno omrežje električne energije po ceni, ki jo določi vlada, in sicer za mikro in male proizvodne naprave s soproizvodnjo z visokim izkoristkom in za proizvodne naprave na obnovljive vire energije z nazivno električno močjo manjšo od </w:t>
      </w:r>
      <w:r w:rsidRPr="002772A5">
        <w:rPr>
          <w:rFonts w:cs="Arial"/>
        </w:rPr>
        <w:t>1 MW;</w:t>
      </w:r>
    </w:p>
    <w:p w:rsidR="006309F2" w:rsidRDefault="006309F2" w:rsidP="001617CF">
      <w:pPr>
        <w:numPr>
          <w:ilvl w:val="0"/>
          <w:numId w:val="107"/>
        </w:numPr>
        <w:rPr>
          <w:rFonts w:cs="Arial"/>
        </w:rPr>
      </w:pPr>
      <w:r w:rsidRPr="007003B7">
        <w:rPr>
          <w:rFonts w:cs="Arial"/>
        </w:rPr>
        <w:t>kot finančna pomoč za tekoče poslovanje za ostale proizvajalce.</w:t>
      </w:r>
      <w:r w:rsidR="00C72911" w:rsidRPr="007003B7">
        <w:rPr>
          <w:rFonts w:cs="Arial"/>
        </w:rPr>
        <w:t xml:space="preserve"> </w:t>
      </w:r>
    </w:p>
    <w:p w:rsidR="007003B7" w:rsidRPr="007003B7" w:rsidRDefault="007003B7" w:rsidP="007003B7">
      <w:pPr>
        <w:ind w:left="360"/>
        <w:rPr>
          <w:rFonts w:cs="Arial"/>
        </w:rPr>
      </w:pPr>
    </w:p>
    <w:p w:rsidR="006309F2" w:rsidRPr="00F14776" w:rsidRDefault="006309F2" w:rsidP="006309F2">
      <w:pPr>
        <w:rPr>
          <w:rFonts w:cs="Arial"/>
        </w:rPr>
      </w:pPr>
      <w:r w:rsidRPr="00F14776">
        <w:rPr>
          <w:rFonts w:cs="Arial"/>
        </w:rPr>
        <w:t>(</w:t>
      </w:r>
      <w:r>
        <w:rPr>
          <w:rFonts w:cs="Arial"/>
        </w:rPr>
        <w:t>7</w:t>
      </w:r>
      <w:r w:rsidRPr="00F14776">
        <w:rPr>
          <w:rFonts w:cs="Arial"/>
        </w:rPr>
        <w:t>) Če proizvajalec iz prve alineje prejšnjega odstavka namesto zagotovljenega odkupa samostojno proda proizvedeno električno energijo, je upravičen do finančne pomoči za tekoče poslovanje. V tem primeru je za ureditev izravnave razlik med napovedano in realizirano proizvodnjo odgovoren član bilančne sheme, ki mu proizvodna naprava pripada. Vlada določi največje število dovoljenih menjav glede načinov izvajanja podpor ter minimalno trajanje. V primeru samostojne prodaje so stranke pogodbe o dobavi dolžne pogodbeno ceno samostojno prodane električne energije razkriti agenciji, ki pridobljene podatke uporablja za analizo podporne sheme ter jih lahko objavlja in posreduje Centru za podpore v agregirani obliki, iz katere ni razvidna vrednost posamezne pogodbe.</w:t>
      </w:r>
    </w:p>
    <w:p w:rsidR="006309F2" w:rsidRPr="00F14776" w:rsidRDefault="006309F2" w:rsidP="006309F2">
      <w:pPr>
        <w:rPr>
          <w:rFonts w:cs="Arial"/>
        </w:rPr>
      </w:pPr>
    </w:p>
    <w:p w:rsidR="00142449" w:rsidRPr="00142449" w:rsidRDefault="006309F2" w:rsidP="00142449">
      <w:pPr>
        <w:rPr>
          <w:rFonts w:cs="Arial"/>
        </w:rPr>
      </w:pPr>
      <w:r w:rsidRPr="00F14776">
        <w:rPr>
          <w:rFonts w:cs="Arial"/>
        </w:rPr>
        <w:t>(</w:t>
      </w:r>
      <w:r>
        <w:rPr>
          <w:rFonts w:cs="Arial"/>
        </w:rPr>
        <w:t>8</w:t>
      </w:r>
      <w:r w:rsidRPr="00F14776">
        <w:rPr>
          <w:rFonts w:cs="Arial"/>
        </w:rPr>
        <w:t xml:space="preserve">) </w:t>
      </w:r>
      <w:r w:rsidR="00142449" w:rsidRPr="00142449">
        <w:rPr>
          <w:rFonts w:cs="Arial"/>
        </w:rPr>
        <w:t>Podpora se lahko podeli obnovljenim  proizvodnim</w:t>
      </w:r>
      <w:r w:rsidR="00142449">
        <w:rPr>
          <w:rFonts w:cs="Arial"/>
        </w:rPr>
        <w:t xml:space="preserve"> </w:t>
      </w:r>
      <w:r w:rsidR="00142449" w:rsidRPr="00142449">
        <w:rPr>
          <w:rFonts w:cs="Arial"/>
        </w:rPr>
        <w:t xml:space="preserve">napravam pri katerih investicija predstavlja več kot 50 % investicije v enako novo napravo. Pri napravah za soproizvodnjo z visokim izkoristkom se podpora zagotavlja deset let po obnovi, ter za proizvodne naprave na obnovljive vire energije petnajst let po obnovi. </w:t>
      </w:r>
    </w:p>
    <w:p w:rsidR="00142449" w:rsidRPr="00F14776" w:rsidRDefault="00142449" w:rsidP="006309F2">
      <w:pPr>
        <w:rPr>
          <w:rFonts w:cs="Arial"/>
        </w:rPr>
      </w:pPr>
    </w:p>
    <w:p w:rsidR="006309F2" w:rsidRPr="00F14776" w:rsidRDefault="006309F2" w:rsidP="006309F2">
      <w:pPr>
        <w:rPr>
          <w:rFonts w:cs="Arial"/>
        </w:rPr>
      </w:pPr>
      <w:r w:rsidRPr="00F14776">
        <w:rPr>
          <w:rFonts w:cs="Arial"/>
        </w:rPr>
        <w:t>(</w:t>
      </w:r>
      <w:r>
        <w:rPr>
          <w:rFonts w:cs="Arial"/>
        </w:rPr>
        <w:t>9</w:t>
      </w:r>
      <w:r w:rsidRPr="00F14776">
        <w:rPr>
          <w:rFonts w:cs="Arial"/>
        </w:rPr>
        <w:t xml:space="preserve">) Podporo je mogoče pridobiti le za neto proizvedeno električno energijo, za katero je predloženo veljavno potrdilo o izvoru. </w:t>
      </w:r>
    </w:p>
    <w:p w:rsidR="006309F2" w:rsidRPr="00F14776" w:rsidRDefault="006309F2" w:rsidP="006309F2">
      <w:pPr>
        <w:rPr>
          <w:rFonts w:cs="Arial"/>
        </w:rPr>
      </w:pPr>
    </w:p>
    <w:p w:rsidR="006309F2" w:rsidRPr="00F14776" w:rsidRDefault="006309F2" w:rsidP="006309F2">
      <w:pPr>
        <w:rPr>
          <w:rFonts w:cs="Arial"/>
        </w:rPr>
      </w:pPr>
      <w:r w:rsidRPr="00F14776">
        <w:rPr>
          <w:rFonts w:cs="Arial"/>
        </w:rPr>
        <w:t>(</w:t>
      </w:r>
      <w:r>
        <w:rPr>
          <w:rFonts w:cs="Arial"/>
        </w:rPr>
        <w:t>10</w:t>
      </w:r>
      <w:r w:rsidRPr="00F14776">
        <w:rPr>
          <w:rFonts w:cs="Arial"/>
        </w:rPr>
        <w:t>) Posamezna podpora se lahko izvaja:</w:t>
      </w:r>
    </w:p>
    <w:p w:rsidR="006309F2" w:rsidRPr="00F14776" w:rsidRDefault="006309F2" w:rsidP="001617CF">
      <w:pPr>
        <w:numPr>
          <w:ilvl w:val="0"/>
          <w:numId w:val="100"/>
        </w:numPr>
        <w:rPr>
          <w:rFonts w:cs="Arial"/>
        </w:rPr>
      </w:pPr>
      <w:r w:rsidRPr="00F14776">
        <w:rPr>
          <w:rFonts w:cs="Arial"/>
        </w:rPr>
        <w:t>za nove proizvodne naprave električne energije s soproizvodnjo z visokim izkoristkom deset let;</w:t>
      </w:r>
    </w:p>
    <w:p w:rsidR="006309F2" w:rsidRPr="00F14776" w:rsidRDefault="006309F2" w:rsidP="001617CF">
      <w:pPr>
        <w:numPr>
          <w:ilvl w:val="0"/>
          <w:numId w:val="100"/>
        </w:numPr>
        <w:rPr>
          <w:rFonts w:cs="Arial"/>
        </w:rPr>
      </w:pPr>
      <w:r w:rsidRPr="00F14776">
        <w:rPr>
          <w:rFonts w:cs="Arial"/>
        </w:rPr>
        <w:t>za nove proizvodne naprave električne energije iz obnovljivih virov energije petnajst let;</w:t>
      </w:r>
    </w:p>
    <w:p w:rsidR="006309F2" w:rsidRPr="00F14776" w:rsidRDefault="006309F2" w:rsidP="006309F2">
      <w:pPr>
        <w:rPr>
          <w:rFonts w:cs="Arial"/>
        </w:rPr>
      </w:pPr>
      <w:r w:rsidRPr="00F14776">
        <w:rPr>
          <w:rFonts w:cs="Arial"/>
        </w:rPr>
        <w:t xml:space="preserve">oziroma za starejše naprave tudi za krajši čas, ki predstavlja razliko med dejansko starostjo proizvodne naprave, računano od začetka prvega obratovanja naprave, in zgoraj določenim najdaljšim rokom za izvajanje podpore. Trajanje zagotavljanja podpore se določi z odločbo o dodelitvi podpore. </w:t>
      </w:r>
    </w:p>
    <w:p w:rsidR="006309F2" w:rsidRPr="00F14776" w:rsidRDefault="006309F2" w:rsidP="006309F2">
      <w:pPr>
        <w:rPr>
          <w:rFonts w:cs="Arial"/>
        </w:rPr>
      </w:pPr>
    </w:p>
    <w:p w:rsidR="00316D60" w:rsidRPr="00316D60" w:rsidRDefault="006309F2" w:rsidP="00316D60">
      <w:pPr>
        <w:rPr>
          <w:rFonts w:cs="Arial"/>
        </w:rPr>
      </w:pPr>
      <w:r w:rsidRPr="00F14776">
        <w:rPr>
          <w:rFonts w:cs="Arial"/>
        </w:rPr>
        <w:t>(</w:t>
      </w:r>
      <w:r>
        <w:rPr>
          <w:rFonts w:cs="Arial"/>
        </w:rPr>
        <w:t>11</w:t>
      </w:r>
      <w:r w:rsidRPr="00F14776">
        <w:rPr>
          <w:rFonts w:cs="Arial"/>
        </w:rPr>
        <w:t xml:space="preserve">) </w:t>
      </w:r>
      <w:r w:rsidR="00316D60" w:rsidRPr="00316D60">
        <w:rPr>
          <w:rFonts w:cs="Arial"/>
        </w:rPr>
        <w:t>Vlada podrobneje predpiše vrste energetskih tehnologij upravičenih do podpor, višino in trajanje posamezne vrste podpore, pogoje za pridobitev podpore, način pridobitve podpore, postopek za znižanje ali odvzem podpore in druga vprašanja podeljevanja in koriščenja podpore. Pri tem mora upoštevati naslednja merila:</w:t>
      </w:r>
    </w:p>
    <w:p w:rsidR="00316D60" w:rsidRPr="00316D60" w:rsidRDefault="00316D60" w:rsidP="001617CF">
      <w:pPr>
        <w:numPr>
          <w:ilvl w:val="0"/>
          <w:numId w:val="101"/>
        </w:numPr>
        <w:rPr>
          <w:rFonts w:cs="Arial"/>
        </w:rPr>
      </w:pPr>
      <w:r w:rsidRPr="00316D60">
        <w:rPr>
          <w:rFonts w:cs="Arial"/>
        </w:rPr>
        <w:t>višino in trajanje potrebne pomoči glede na velikost in tehnologijo proizvodnje električne energije upoštevajoč pri tem vse že pridobljene koristi;</w:t>
      </w:r>
    </w:p>
    <w:p w:rsidR="00316D60" w:rsidRPr="00316D60" w:rsidRDefault="00316D60" w:rsidP="001617CF">
      <w:pPr>
        <w:numPr>
          <w:ilvl w:val="0"/>
          <w:numId w:val="101"/>
        </w:numPr>
        <w:rPr>
          <w:rFonts w:cs="Arial"/>
        </w:rPr>
      </w:pPr>
      <w:r w:rsidRPr="00316D60">
        <w:rPr>
          <w:rFonts w:cs="Arial"/>
        </w:rPr>
        <w:t>trajnostno naravo proizvodnje električne energije s poudarkom na trajnostnem načinu proizvodnje in izrabe  biomase;</w:t>
      </w:r>
    </w:p>
    <w:p w:rsidR="00316D60" w:rsidRPr="00316D60" w:rsidRDefault="00316D60" w:rsidP="001617CF">
      <w:pPr>
        <w:numPr>
          <w:ilvl w:val="0"/>
          <w:numId w:val="101"/>
        </w:numPr>
        <w:rPr>
          <w:rFonts w:cs="Arial"/>
        </w:rPr>
      </w:pPr>
      <w:r w:rsidRPr="00316D60">
        <w:rPr>
          <w:rFonts w:cs="Arial"/>
        </w:rPr>
        <w:t>pozitivne učinke pri doseganju zastavljenih ciljev, zlasti pri zniževanju izpustov toplogrednih plinov pri proizvodnji električne energije;</w:t>
      </w:r>
    </w:p>
    <w:p w:rsidR="00316D60" w:rsidRPr="00316D60" w:rsidRDefault="00316D60" w:rsidP="001617CF">
      <w:pPr>
        <w:numPr>
          <w:ilvl w:val="0"/>
          <w:numId w:val="101"/>
        </w:numPr>
        <w:rPr>
          <w:rFonts w:cs="Arial"/>
        </w:rPr>
      </w:pPr>
      <w:r w:rsidRPr="00316D60">
        <w:rPr>
          <w:rFonts w:cs="Arial"/>
        </w:rPr>
        <w:t>pogoje in omejitve za podpiranje novih proizvodnih naprav z vidika odobrenega obsega sredstev potrebnih za izvajanje podporne sheme,</w:t>
      </w:r>
    </w:p>
    <w:p w:rsidR="00316D60" w:rsidRPr="00316D60" w:rsidRDefault="00316D60" w:rsidP="001617CF">
      <w:pPr>
        <w:numPr>
          <w:ilvl w:val="0"/>
          <w:numId w:val="101"/>
        </w:numPr>
        <w:rPr>
          <w:rFonts w:cs="Arial"/>
        </w:rPr>
      </w:pPr>
      <w:r w:rsidRPr="00316D60">
        <w:rPr>
          <w:rFonts w:cs="Arial"/>
        </w:rPr>
        <w:t>zagotavljanje izvajanja sprejetega akcijskega načrta za obnovljivo energijo, in skladnost  s cilji na drugih področjih kot so okoljska, prostorska in kmetijska politika, zaradi česar lahko vlada uvede letne kvote ali določi dodatne pogoje za pridobitev podpor,</w:t>
      </w:r>
    </w:p>
    <w:p w:rsidR="00316D60" w:rsidRPr="00316D60" w:rsidRDefault="00316D60" w:rsidP="001617CF">
      <w:pPr>
        <w:numPr>
          <w:ilvl w:val="0"/>
          <w:numId w:val="101"/>
        </w:numPr>
        <w:rPr>
          <w:rFonts w:cs="Arial"/>
        </w:rPr>
      </w:pPr>
      <w:r w:rsidRPr="00316D60">
        <w:rPr>
          <w:rFonts w:cs="Arial"/>
        </w:rPr>
        <w:t>velikost družbe, ki za proizvodno napravo prejema podporo, in njen tržni delež, ki ga ima na trgu z električno energijo oziroma ga bo imela.</w:t>
      </w:r>
    </w:p>
    <w:p w:rsidR="00316D60" w:rsidRDefault="00316D60" w:rsidP="006309F2">
      <w:pPr>
        <w:rPr>
          <w:rFonts w:cs="Arial"/>
        </w:rPr>
      </w:pPr>
    </w:p>
    <w:p w:rsidR="006309F2" w:rsidRPr="00F14776" w:rsidRDefault="006309F2" w:rsidP="006309F2">
      <w:pPr>
        <w:rPr>
          <w:rFonts w:cs="Arial"/>
        </w:rPr>
      </w:pPr>
      <w:r w:rsidRPr="00F14776">
        <w:rPr>
          <w:rFonts w:cs="Arial"/>
        </w:rPr>
        <w:t>(1</w:t>
      </w:r>
      <w:r>
        <w:rPr>
          <w:rFonts w:cs="Arial"/>
        </w:rPr>
        <w:t>2</w:t>
      </w:r>
      <w:r w:rsidRPr="00F14776">
        <w:rPr>
          <w:rFonts w:cs="Arial"/>
        </w:rPr>
        <w:t>) Vlada lahko določi, da so do obratovalne podpore upravičene tudi proizvodne naprave  na  lesno biomaso, ki zaradi starosti ne izpolnjujejo več pogojev za vstop v podporno shemo, če zaradi stroškov lesne biomase ni mogoče proizvajati električne energije po ceni, ki je nižja od cene, ki jo je za električno energijo iz teh proizvodnih naprav mogoče doseči na trgu. Obratovalna podpora mora biti v tem primeru določena po enakih principih, kot veljajo za določanje spremenljivega dela referenčnih stroškov za nove proizvodne naprave na lesno biomaso.</w:t>
      </w:r>
    </w:p>
    <w:p w:rsidR="006309F2" w:rsidRPr="00F14776" w:rsidRDefault="006309F2" w:rsidP="006309F2">
      <w:pPr>
        <w:rPr>
          <w:rFonts w:cs="Arial"/>
        </w:rPr>
      </w:pPr>
    </w:p>
    <w:p w:rsidR="00E93EC3" w:rsidRPr="00E93EC3" w:rsidRDefault="006309F2" w:rsidP="00E93EC3">
      <w:pPr>
        <w:rPr>
          <w:rFonts w:cs="Arial"/>
        </w:rPr>
      </w:pPr>
      <w:r w:rsidRPr="00F14776">
        <w:rPr>
          <w:rFonts w:cs="Arial"/>
        </w:rPr>
        <w:t>(1</w:t>
      </w:r>
      <w:r>
        <w:rPr>
          <w:rFonts w:cs="Arial"/>
        </w:rPr>
        <w:t>3</w:t>
      </w:r>
      <w:r w:rsidRPr="00F14776">
        <w:rPr>
          <w:rFonts w:cs="Arial"/>
        </w:rPr>
        <w:t xml:space="preserve">) </w:t>
      </w:r>
      <w:r w:rsidR="00E93EC3" w:rsidRPr="00E93EC3">
        <w:rPr>
          <w:rFonts w:cs="Arial"/>
        </w:rPr>
        <w:t xml:space="preserve"> Za proizvajalce električne energije v proizvodnih napravah na obnovljive vire energije in v soproizvodnji z visokim izkoristkom, ki imajo sklenjene pogodbe o zagotovljenem odkupu, se šteje, da imajo sklenjeno odprto pogodbo o dobavi s centrom za podpore.</w:t>
      </w:r>
    </w:p>
    <w:p w:rsidR="00E93EC3" w:rsidRDefault="00E93EC3" w:rsidP="006309F2">
      <w:pPr>
        <w:rPr>
          <w:rFonts w:cs="Arial"/>
        </w:rPr>
      </w:pPr>
    </w:p>
    <w:p w:rsidR="00A51123" w:rsidRDefault="00A51123" w:rsidP="006309F2">
      <w:pPr>
        <w:rPr>
          <w:rFonts w:cs="Arial"/>
        </w:rPr>
      </w:pPr>
    </w:p>
    <w:p w:rsidR="006309F2" w:rsidRPr="00F14776" w:rsidRDefault="006309F2" w:rsidP="006309F2">
      <w:pPr>
        <w:rPr>
          <w:rFonts w:cs="Arial"/>
        </w:rPr>
      </w:pPr>
      <w:r w:rsidRPr="00F14776">
        <w:rPr>
          <w:rFonts w:cs="Arial"/>
        </w:rPr>
        <w:t>(1</w:t>
      </w:r>
      <w:r>
        <w:rPr>
          <w:rFonts w:cs="Arial"/>
        </w:rPr>
        <w:t>4</w:t>
      </w:r>
      <w:r w:rsidRPr="00F14776">
        <w:rPr>
          <w:rFonts w:cs="Arial"/>
        </w:rPr>
        <w:t xml:space="preserve">) Proizvajalci električne energije iz mikro soproizvodnje in male soproizvodnje ter proizvajalci z napravami za proizvodnjo električne energije iz obnovljivih virov, katerih nazivna električna moč ne presega </w:t>
      </w:r>
      <w:r>
        <w:rPr>
          <w:rFonts w:cs="Arial"/>
        </w:rPr>
        <w:t>1</w:t>
      </w:r>
      <w:r w:rsidRPr="00F14776">
        <w:rPr>
          <w:rFonts w:cs="Arial"/>
        </w:rPr>
        <w:t xml:space="preserve"> MW, ki prejemajo potrdila o izvoru, vendar zaradi starosti proizvodnih naprav ne prejemajo podpor, se lahko dogovorijo s centrom za podpore, da od njih </w:t>
      </w:r>
      <w:r>
        <w:rPr>
          <w:rFonts w:cs="Arial"/>
        </w:rPr>
        <w:t xml:space="preserve">odprti pogodbi </w:t>
      </w:r>
      <w:r w:rsidRPr="00F14776">
        <w:rPr>
          <w:rFonts w:cs="Arial"/>
        </w:rPr>
        <w:t>odkupi vso električno e</w:t>
      </w:r>
      <w:r>
        <w:rPr>
          <w:rFonts w:cs="Arial"/>
        </w:rPr>
        <w:t>nergijo, ki jo ne porabijo sami</w:t>
      </w:r>
      <w:r w:rsidRPr="00F14776">
        <w:rPr>
          <w:rFonts w:cs="Arial"/>
        </w:rPr>
        <w:t>. Cena se določi v pogodbi kot zmnožek referenčne cene električne energije, ki jo za posamezno leto določi agencija, in faktorja B za tip naprave, kot je določen v predpisih, ki urejajo podpore električni energiji proizvedeni v soproizvodnji s toploto z visokim izkoristkom ali iz obnovljivih virov energije, zmanjšanega za 0,03. Ti proizvajalci, z izjemo mikroproizvajalcev, so dolžni na zahtevo centra za podpore posredovati urne napovedi proizvodnje. Potrdila o izvoru za električno energijo, ki jo center za podpore odkupi na osnovi zgornjih določb, se prenesejo na center za podpore.</w:t>
      </w:r>
    </w:p>
    <w:p w:rsidR="006309F2" w:rsidRPr="00F14776" w:rsidRDefault="006309F2" w:rsidP="006309F2">
      <w:pPr>
        <w:rPr>
          <w:rFonts w:cs="Arial"/>
        </w:rPr>
      </w:pPr>
    </w:p>
    <w:p w:rsidR="006309F2" w:rsidRPr="00F14776" w:rsidRDefault="006309F2" w:rsidP="006309F2">
      <w:pPr>
        <w:rPr>
          <w:rFonts w:cs="Arial"/>
        </w:rPr>
      </w:pPr>
      <w:r w:rsidRPr="00F14776">
        <w:rPr>
          <w:rFonts w:cs="Arial"/>
        </w:rPr>
        <w:t>(1</w:t>
      </w:r>
      <w:r>
        <w:rPr>
          <w:rFonts w:cs="Arial"/>
        </w:rPr>
        <w:t>5</w:t>
      </w:r>
      <w:r w:rsidRPr="00F14776">
        <w:rPr>
          <w:rFonts w:cs="Arial"/>
        </w:rPr>
        <w:t>) Proizvajalci električne energije iz novih proizvodnih naprav na obno</w:t>
      </w:r>
      <w:r>
        <w:rPr>
          <w:rFonts w:cs="Arial"/>
        </w:rPr>
        <w:t>vljive vire z nazivno močjo do 1</w:t>
      </w:r>
      <w:r w:rsidRPr="00F14776">
        <w:rPr>
          <w:rFonts w:cs="Arial"/>
        </w:rPr>
        <w:t xml:space="preserve"> MW in novih mikro in malih proizvodnih naprav s soproizvodnjo z visokim izkoristkom, ki </w:t>
      </w:r>
      <w:r>
        <w:rPr>
          <w:rFonts w:cs="Arial"/>
        </w:rPr>
        <w:t>še niso samostojno sklenili</w:t>
      </w:r>
      <w:r w:rsidRPr="00F14776">
        <w:rPr>
          <w:rFonts w:cs="Arial"/>
        </w:rPr>
        <w:t xml:space="preserve"> odprte pogodbe za prodajo električne energije, lahko od začetka obratovanja nove proizvodne naprave do začetka zagotavljanja podpore na podlagi pogodbe o zagotovljenem odkupu, vendar ne dlje kot </w:t>
      </w:r>
      <w:r>
        <w:rPr>
          <w:rFonts w:cs="Arial"/>
        </w:rPr>
        <w:t>dvanajst</w:t>
      </w:r>
      <w:r w:rsidRPr="00F14776">
        <w:rPr>
          <w:rFonts w:cs="Arial"/>
        </w:rPr>
        <w:t xml:space="preserve"> mesecev, proizvedeno električno energijo na podlagi pogodbe prodajajo centru za podpore po referenčni tržni ceni</w:t>
      </w:r>
      <w:r>
        <w:rPr>
          <w:rFonts w:cs="Arial"/>
        </w:rPr>
        <w:t>, ki jo za posamezno leto določi agencija</w:t>
      </w:r>
      <w:r w:rsidRPr="00F14776">
        <w:rPr>
          <w:rFonts w:cs="Arial"/>
        </w:rPr>
        <w:t xml:space="preserve">. Proizvajalci morajo pisno vlogo za odkup podati centru za podpore vsaj en mesec pred predvidenim začetkom proizvodnje. Vzorec pogodbe objavi center za podpore na svoji spletni strani. </w:t>
      </w:r>
      <w:r>
        <w:rPr>
          <w:rFonts w:cs="Arial"/>
        </w:rPr>
        <w:t>Proizvajalec, ki zahteva sklenitev take pogodbe, je dolžan za prvo izbiro vrste podpore izbrati zagotovljen odkup. V kolikor center za podpore ugotovi, da je proizvajalec, ki je sklenil tako pogodbo, predhodno ali naknadno sklenil tržno odprto pogodbo za prodajo električne energije z dobaviteljem ali pridobil odločbo o dodelitvi podpore kot obratovalno podporo, to sporoči agenciji, ki mora razveljaviti odločbo o dodelitvi podpore.</w:t>
      </w:r>
      <w:r w:rsidRPr="00F14776">
        <w:rPr>
          <w:rFonts w:cs="Arial"/>
        </w:rPr>
        <w:t xml:space="preserve"> </w:t>
      </w:r>
    </w:p>
    <w:p w:rsidR="006309F2" w:rsidRPr="00F14776" w:rsidRDefault="006309F2" w:rsidP="006309F2">
      <w:pPr>
        <w:rPr>
          <w:rFonts w:cs="Arial"/>
        </w:rPr>
      </w:pPr>
    </w:p>
    <w:p w:rsidR="006309F2" w:rsidRDefault="006309F2" w:rsidP="006309F2">
      <w:pPr>
        <w:rPr>
          <w:rFonts w:cs="Arial"/>
        </w:rPr>
      </w:pPr>
      <w:r w:rsidRPr="00F14776">
        <w:rPr>
          <w:rFonts w:cs="Arial"/>
        </w:rPr>
        <w:t>(1</w:t>
      </w:r>
      <w:r>
        <w:rPr>
          <w:rFonts w:cs="Arial"/>
        </w:rPr>
        <w:t>6</w:t>
      </w:r>
      <w:r w:rsidRPr="00F14776">
        <w:rPr>
          <w:rFonts w:cs="Arial"/>
        </w:rPr>
        <w:t>) Agencija pripravi vsako leto do 3</w:t>
      </w:r>
      <w:r>
        <w:rPr>
          <w:rFonts w:cs="Arial"/>
        </w:rPr>
        <w:t>1.</w:t>
      </w:r>
      <w:r w:rsidRPr="00F14776">
        <w:rPr>
          <w:rFonts w:cs="Arial"/>
        </w:rPr>
        <w:t xml:space="preserve"> </w:t>
      </w:r>
      <w:r>
        <w:rPr>
          <w:rFonts w:cs="Arial"/>
        </w:rPr>
        <w:t>oktobra</w:t>
      </w:r>
      <w:r w:rsidRPr="00F14776">
        <w:rPr>
          <w:rFonts w:cs="Arial"/>
        </w:rPr>
        <w:t xml:space="preserve"> napoved položaja proizvodnih naprav na obnovljive vire energije in s soproizvodnjo z visokim izkoristkom na trgu z električno energijo. Ta napoved se uporabi za določitev cene električne energije iz prvega odstavka tega člena in služi kot podlaga za določanje potrebne višine obratovalnih podpor v prihodnjem letu. Vlada podrobneje predpiše pravila za pripravo napovedi. </w:t>
      </w:r>
    </w:p>
    <w:p w:rsidR="00C80E95" w:rsidRDefault="00C80E95" w:rsidP="006309F2">
      <w:pPr>
        <w:rPr>
          <w:rFonts w:cs="Arial"/>
          <w:color w:val="000000"/>
          <w:szCs w:val="24"/>
          <w:lang w:eastAsia="sl-SI"/>
        </w:rPr>
      </w:pPr>
    </w:p>
    <w:p w:rsidR="00A51123" w:rsidRPr="00A51123" w:rsidRDefault="006309F2" w:rsidP="00A51123">
      <w:pPr>
        <w:rPr>
          <w:rFonts w:cs="Arial"/>
          <w:color w:val="000000"/>
          <w:szCs w:val="24"/>
          <w:lang w:eastAsia="sl-SI"/>
        </w:rPr>
      </w:pPr>
      <w:r>
        <w:rPr>
          <w:rFonts w:cs="Arial"/>
          <w:color w:val="000000"/>
          <w:szCs w:val="24"/>
          <w:lang w:eastAsia="sl-SI"/>
        </w:rPr>
        <w:t xml:space="preserve">(17) </w:t>
      </w:r>
      <w:r w:rsidR="00A51123" w:rsidRPr="00A51123">
        <w:rPr>
          <w:rFonts w:cs="Arial"/>
          <w:color w:val="000000"/>
          <w:szCs w:val="24"/>
          <w:lang w:eastAsia="sl-SI"/>
        </w:rPr>
        <w:t>Vlada lahko zaradi potrebe po ohranitvi vzdržnosti financiranja podporne sheme določi, da se omeji letna instalirana moč proizvodnih naprav na obnovljive vire energije in za soproizvodnjo z visokim izkoristkom po posamezni tehnologiji in viru energije, ki ji je lahko podeljena podpora, če delež tovrstnih instaliranih proizvodnih naprav presega za tisto leto načrtovani obseg instaliranih naprav v sprejetem akcijskem načrtu za obnovljivo energijo</w:t>
      </w:r>
      <w:r w:rsidR="00A51123">
        <w:rPr>
          <w:rFonts w:cs="Arial"/>
          <w:color w:val="000000"/>
          <w:szCs w:val="24"/>
          <w:lang w:eastAsia="sl-SI"/>
        </w:rPr>
        <w:t xml:space="preserve"> ali učinkovito rabo energije</w:t>
      </w:r>
      <w:r w:rsidR="00A51123" w:rsidRPr="00A51123">
        <w:rPr>
          <w:rFonts w:cs="Arial"/>
          <w:color w:val="000000"/>
          <w:szCs w:val="24"/>
          <w:lang w:eastAsia="sl-SI"/>
        </w:rPr>
        <w:t>.</w:t>
      </w:r>
    </w:p>
    <w:p w:rsidR="00A51123" w:rsidRDefault="00A51123" w:rsidP="006309F2">
      <w:pPr>
        <w:rPr>
          <w:rFonts w:cs="Arial"/>
          <w:color w:val="000000"/>
          <w:szCs w:val="24"/>
          <w:lang w:eastAsia="sl-SI"/>
        </w:rPr>
      </w:pPr>
    </w:p>
    <w:p w:rsidR="00A51123" w:rsidRDefault="00A51123" w:rsidP="006309F2">
      <w:pPr>
        <w:rPr>
          <w:rFonts w:cs="Arial"/>
          <w:color w:val="000000"/>
          <w:szCs w:val="24"/>
          <w:lang w:eastAsia="sl-SI"/>
        </w:rPr>
      </w:pPr>
    </w:p>
    <w:p w:rsidR="001D1E1E" w:rsidRDefault="00797695" w:rsidP="007D1782">
      <w:pPr>
        <w:pStyle w:val="Obrazloitev"/>
      </w:pPr>
      <w:r w:rsidRPr="004D6638">
        <w:t>Ureditev podpor je ključno poglavje ureditve položaja elektrarn na obnovljive vire energije in s soproizvodnjo toplote in električne energije z visokim izkoristkom. Dejstvo je, da pri veliki večini elektrarn na obnovljive vire energije in s soproizvodnjo, proizvodni stroški presegajo ceno električne energije na trgu z električno energijo. Razlogov za to dejstvo je nekaj:</w:t>
      </w:r>
    </w:p>
    <w:p w:rsidR="001D1E1E" w:rsidRDefault="00797695" w:rsidP="007D1782">
      <w:pPr>
        <w:pStyle w:val="Obrazloitev"/>
      </w:pPr>
      <w:r w:rsidRPr="004D6638">
        <w:t>v večini primerov gre za nove objekte, ki morajo povrniti naložbene stroške, na trgu pa se soočajo s konkurenco v obliki že v celoti ali pretežno že amortiziranimi objekti, ki ne pokrivajo vseh svojih eksternih stroškov;</w:t>
      </w:r>
    </w:p>
    <w:p w:rsidR="001D1E1E" w:rsidRDefault="00797695" w:rsidP="007D1782">
      <w:pPr>
        <w:pStyle w:val="Obrazloitev"/>
      </w:pPr>
      <w:r w:rsidRPr="004D6638">
        <w:t>gre za manjše proizvodne naprave, ki so specifično dražje;</w:t>
      </w:r>
    </w:p>
    <w:p w:rsidR="001D1E1E" w:rsidRDefault="00797695" w:rsidP="007D1782">
      <w:pPr>
        <w:pStyle w:val="Obrazloitev"/>
      </w:pPr>
      <w:r w:rsidRPr="004D6638">
        <w:t>v nekaterih primerih gre za  tehnologije na začetku komercializacije, ki so drage in so obratovalno manj zanesljive;</w:t>
      </w:r>
    </w:p>
    <w:p w:rsidR="001D1E1E" w:rsidRDefault="00797695" w:rsidP="007D1782">
      <w:pPr>
        <w:pStyle w:val="Obrazloitev"/>
      </w:pPr>
      <w:r w:rsidRPr="004D6638">
        <w:t>naravni primarni viri, ki jih elektrarne izkoriščajo (veter, hidrološka situacija, osončenost) ali trajanje ogrevalne sezone, bistveno vplivajo na obratovanje teh elektrarn, kar se seveda odraža v nižji ceni, ki jo električna energija iz teh objektov lahko doseže na trgu.</w:t>
      </w:r>
    </w:p>
    <w:p w:rsidR="001D1E1E" w:rsidRDefault="00797695" w:rsidP="007D1782">
      <w:pPr>
        <w:pStyle w:val="Obrazloitev"/>
      </w:pPr>
      <w:r w:rsidRPr="004D6638">
        <w:t xml:space="preserve">Ker je proizvodnja električne energije iz </w:t>
      </w:r>
      <w:r w:rsidR="00936789">
        <w:t xml:space="preserve">obnovljive energije </w:t>
      </w:r>
      <w:r w:rsidRPr="004D6638">
        <w:t>in z visokim izkoristkom v soproizvodnji</w:t>
      </w:r>
      <w:r w:rsidR="00936789">
        <w:t xml:space="preserve"> koristna za varovanje okolja</w:t>
      </w:r>
      <w:r w:rsidRPr="004D6638">
        <w:t>, je državna pomoč oziroma podpora skladna s členi Pogodbe o ustanovitvi Evropske skupnosti, ki govorijo o konkurenci na skupnem trgu.</w:t>
      </w:r>
      <w:r w:rsidR="00936789">
        <w:t xml:space="preserve"> </w:t>
      </w:r>
      <w:r w:rsidRPr="004D6638">
        <w:t xml:space="preserve">Podpore se morajo izvajati skladno s Smernicami za državne pomoči za varstvo okolja 2008/C82/01 in so namenjene prvenstveno kot pomoč za amortizacijo energetskih objektov, katerih izgradnja je sicer v javnem v javnem interesu, se pa v pogojih prostega trga, ne bi realizirali. Iz tega izhaja pomembno določilo predloga zakona, da se podpora lahko nameni le novim ali pretežno novim objektom. Podpore električni energiji, ki se v enaki obliki izvajajo po obstoječem EZ, se štejejo za državne pomoči. </w:t>
      </w:r>
      <w:r w:rsidR="00936789">
        <w:t xml:space="preserve">Država članica ima glede na svoje specifične okoliščine kot so potenciali virov in trenutni ekonomski položaj vse pristojnosti, da se odloči katere vire in tehnologije bo spodbujala in v kakšnem obsegu. </w:t>
      </w:r>
      <w:r w:rsidRPr="004D6638">
        <w:t>Podporna shema se lahko izvaja, k</w:t>
      </w:r>
      <w:r w:rsidR="00936789">
        <w:t>o poda</w:t>
      </w:r>
      <w:r w:rsidRPr="004D6638">
        <w:t xml:space="preserve"> k njej soglasje Komisija Evropskih skupnosti. </w:t>
      </w:r>
    </w:p>
    <w:p w:rsidR="001D1E1E" w:rsidRDefault="00936789" w:rsidP="007D1782">
      <w:pPr>
        <w:pStyle w:val="Obrazloitev"/>
      </w:pPr>
      <w:r>
        <w:t>Zakon določa, da se p</w:t>
      </w:r>
      <w:r w:rsidR="00797695" w:rsidRPr="004D6638">
        <w:t xml:space="preserve">odpore  izvajajo kot zagotovljen odkup po cenah, ki pokrivajo povprečne proizvodne stroške, vključno s pričakovanimi donosi za obdobje 10 let </w:t>
      </w:r>
      <w:r>
        <w:t xml:space="preserve"> za soproizvodnjo </w:t>
      </w:r>
      <w:r w:rsidR="00797695" w:rsidRPr="004D6638">
        <w:t xml:space="preserve">oziroma 15 let </w:t>
      </w:r>
      <w:r>
        <w:t xml:space="preserve">za obnovljive vire energije </w:t>
      </w:r>
      <w:r w:rsidR="00797695" w:rsidRPr="004D6638">
        <w:t>ter kot, za večje enote</w:t>
      </w:r>
      <w:r>
        <w:t xml:space="preserve"> z močjo na 1MW</w:t>
      </w:r>
      <w:r w:rsidR="00797695" w:rsidRPr="004D6638">
        <w:t xml:space="preserve">, finančna podpora za tekoče poslovanje. Tudi ta oblika podpore je vezana na trajanje največ 10 let oziroma 15 let, je pa odvisna tudi od razmer na trgu za električno energijo. Če bo cena električne energije na trgu v državi narasla, se bo višina </w:t>
      </w:r>
      <w:r>
        <w:t xml:space="preserve">obratovalnih podpor </w:t>
      </w:r>
      <w:r w:rsidR="00797695" w:rsidRPr="004D6638">
        <w:t>podpor znižala in v določenih primerih tudi ukinila.</w:t>
      </w:r>
    </w:p>
    <w:p w:rsidR="001D1E1E" w:rsidRDefault="00C0615A" w:rsidP="007D1782">
      <w:pPr>
        <w:pStyle w:val="Obrazloitev"/>
      </w:pPr>
      <w:r>
        <w:t xml:space="preserve">Po zakonu določi Vlada pogoje, ki jih morajo izpolnjevati proizvodne naprave, da so lahko upravičene do podpor. Vlada pri določanju tehnologij in energetskih virov, ki jih bo podpirala. </w:t>
      </w:r>
      <w:r w:rsidRPr="00C0615A">
        <w:t xml:space="preserve">Če </w:t>
      </w:r>
      <w:r>
        <w:t xml:space="preserve">se </w:t>
      </w:r>
      <w:r w:rsidRPr="00C0615A">
        <w:t xml:space="preserve">tako </w:t>
      </w:r>
      <w:r>
        <w:t>o</w:t>
      </w:r>
      <w:r w:rsidRPr="00C0615A">
        <w:t xml:space="preserve">dloči Vlada, so lahko do podpor upravičene tudi proizvodne naprave, ki niso </w:t>
      </w:r>
      <w:r>
        <w:t xml:space="preserve">posebej </w:t>
      </w:r>
      <w:r w:rsidRPr="00C0615A">
        <w:t>zajete v uredbi</w:t>
      </w:r>
      <w:r>
        <w:t xml:space="preserve"> o podporah</w:t>
      </w:r>
      <w:r w:rsidRPr="00C0615A">
        <w:t>, če izkoriščajo energetske vire, ki ustrezajo opredelitvi obnovljivih virov energije, ali energetske tehnologije in njihove kombinacije, ki ustrezajo opredelitvi soproizvodnje z visokim izkoristkom. V tem primeru lahko Vlada določi letne kvote za dodeljevanje teh podpor in/ali druge pogoje za pridobitev podpore.</w:t>
      </w:r>
      <w:r>
        <w:t xml:space="preserve"> </w:t>
      </w:r>
      <w:r w:rsidR="00EC17D4">
        <w:t xml:space="preserve">Zakon omogoča pridobitev podpore tudi proizvodnim napravam, ki otočno obratujejo, kadar je zagotovljeno, da se proizvedena energija lahko koristno porabi, </w:t>
      </w:r>
    </w:p>
    <w:p w:rsidR="001D1E1E" w:rsidRDefault="00C0615A" w:rsidP="007D1782">
      <w:pPr>
        <w:pStyle w:val="Obrazloitev"/>
      </w:pPr>
      <w:r>
        <w:t xml:space="preserve">Pomembno je, da pri odločanju o vrsti podpore, ki jo bo zagotovila, vlada postavi takšne </w:t>
      </w:r>
      <w:r w:rsidRPr="00C0615A">
        <w:t xml:space="preserve">pogoje in omejitve za podpiranje novih proizvodnih naprav, da se zagotovi skladnost politike podpor proizvodnji električne energije s cilji na drugih področjih kot so </w:t>
      </w:r>
      <w:r>
        <w:t xml:space="preserve">npr. </w:t>
      </w:r>
      <w:r w:rsidRPr="00C0615A">
        <w:t xml:space="preserve">okoljska, </w:t>
      </w:r>
      <w:r>
        <w:t xml:space="preserve">prostorska in kmetijska politika. Zato lahko določi tudi, da se pri izrabi istega energetskega vira ali tehnologije daje prednost rešitvam, ki ne motijo izvajanja drugih politik, kot so kmetijska, okoljska ali nanje manj vplivajo. </w:t>
      </w:r>
    </w:p>
    <w:p w:rsidR="001D1E1E" w:rsidRDefault="00797695" w:rsidP="007D1782">
      <w:pPr>
        <w:pStyle w:val="Obrazloitev"/>
      </w:pPr>
      <w:r w:rsidRPr="004D6638">
        <w:t xml:space="preserve">Zakon rešuje vprašanje malih elektrarn s soproizvodnjo in elektrarn iz obnovljivih virov energije do </w:t>
      </w:r>
      <w:r w:rsidR="00AC5625">
        <w:t>1</w:t>
      </w:r>
      <w:r w:rsidRPr="004D6638">
        <w:t xml:space="preserve"> MW, ki jim preneha dodeljevanje podpor. Po 10 letih oziroma 15 letih se predpostavlja, da bi te elektrarne morale biti v dobri meri že amortizirane in bi lahko tekmovale na trgu z električno energijo. Ker pa gre za relativno majhne objekte, ki običajno ne razpolagajo z ustreznimi kadri za trgovanje z elektriko, je predvidena možnost, da po izteku obdobja podpiranja, električno energijo od njih odkupuje po veljavnih tržnih cenah center za podpore s tem, da te elektrarne nosijo svoj delež stroškov za pokrivanje  odstopanj in stroškov prodaje.</w:t>
      </w:r>
      <w:r w:rsidRPr="004D6638" w:rsidDel="00982267">
        <w:t xml:space="preserve"> </w:t>
      </w:r>
      <w:r w:rsidRPr="004D6638">
        <w:t>Prav tako na osnovi določb tega člena center za podpore omogoča novim proizvajalcem prodajo električne energije, ko še niso prejeli odločbe o dodelitvi podpore in še niso upravičeni do podpor.</w:t>
      </w:r>
    </w:p>
    <w:p w:rsidR="001D1E1E" w:rsidRDefault="00936789" w:rsidP="007D1782">
      <w:pPr>
        <w:pStyle w:val="Obrazloitev"/>
      </w:pPr>
      <w:r>
        <w:t>Zakon omogoča Vladi</w:t>
      </w:r>
      <w:r w:rsidR="00797695" w:rsidRPr="004D6638">
        <w:t>, da zagotovi obratovalna podpora za proizvodne naprave na lesno biomaso tudi po preteku 15 let, če bo cena električne energije na trgu prenizka, da bi glede na ceno lesne biomase zagotavljala ekonomičnost obratovanja starejših proizvodnih naprav na lesno biomaso in bi bilo v javnem interesu, da elektrarne obratujejo še naprej.</w:t>
      </w:r>
      <w:r w:rsidRPr="00936789">
        <w:t xml:space="preserve"> </w:t>
      </w:r>
    </w:p>
    <w:p w:rsidR="001D1E1E" w:rsidRDefault="00936789" w:rsidP="007D1782">
      <w:pPr>
        <w:pStyle w:val="Obrazloitev"/>
      </w:pPr>
      <w:r w:rsidRPr="00936789">
        <w:t>Vlada</w:t>
      </w:r>
      <w:r>
        <w:t xml:space="preserve"> dobi z zakonom tudi pristojnost, da</w:t>
      </w:r>
      <w:r w:rsidRPr="00936789">
        <w:t xml:space="preserve"> lahko zaradi potrebe po ohranitvi vzdržnosti financiranja podporne sheme</w:t>
      </w:r>
      <w:r>
        <w:t xml:space="preserve"> z uredbo</w:t>
      </w:r>
      <w:r w:rsidRPr="00936789">
        <w:t xml:space="preserve"> določi, da se omeji letna instalirana moč proizvodnih naprav na obnovljive vire energije in za soproizvodnjo z visokim izkoristkom po posamezni tehnologiji in viru energije, ki ji je lahko podeljena podpora, če naložbe v te tehnologije presegajo načrtovan</w:t>
      </w:r>
      <w:r>
        <w:t>o</w:t>
      </w:r>
      <w:r w:rsidRPr="00936789">
        <w:t xml:space="preserve"> </w:t>
      </w:r>
      <w:r>
        <w:t>instalirano električno moč proizvodnih naprav</w:t>
      </w:r>
      <w:r w:rsidR="004E4388">
        <w:t>, ki je zapisana</w:t>
      </w:r>
      <w:r w:rsidRPr="00936789">
        <w:t xml:space="preserve"> v sprejetih akcijskih načrtih.</w:t>
      </w:r>
    </w:p>
    <w:p w:rsidR="00D97493" w:rsidRPr="00A41C44" w:rsidRDefault="00D97493">
      <w:pPr>
        <w:pStyle w:val="Naslov5"/>
      </w:pPr>
      <w:bookmarkStart w:id="1446" w:name="_Toc312841104"/>
      <w:bookmarkStart w:id="1447" w:name="_Toc315428059"/>
      <w:bookmarkStart w:id="1448" w:name="_Toc316047390"/>
      <w:bookmarkStart w:id="1449" w:name="_Toc312841105"/>
      <w:bookmarkStart w:id="1450" w:name="_Toc315428060"/>
      <w:bookmarkStart w:id="1451" w:name="_Toc316047391"/>
      <w:bookmarkStart w:id="1452" w:name="_Toc277899353"/>
      <w:bookmarkStart w:id="1453" w:name="_Ref357165028"/>
      <w:bookmarkStart w:id="1454" w:name="_Ref357165033"/>
      <w:bookmarkStart w:id="1455" w:name="_Toc358722261"/>
      <w:bookmarkEnd w:id="1446"/>
      <w:bookmarkEnd w:id="1447"/>
      <w:bookmarkEnd w:id="1448"/>
      <w:bookmarkEnd w:id="1449"/>
      <w:bookmarkEnd w:id="1450"/>
      <w:bookmarkEnd w:id="1451"/>
      <w:r w:rsidRPr="00F14776">
        <w:t>člen</w:t>
      </w:r>
      <w:r w:rsidR="00A41C44">
        <w:br/>
      </w:r>
      <w:r w:rsidRPr="00A41C44">
        <w:t>(odločanje o podpori)</w:t>
      </w:r>
      <w:bookmarkEnd w:id="1452"/>
      <w:bookmarkEnd w:id="1453"/>
      <w:bookmarkEnd w:id="1454"/>
      <w:bookmarkEnd w:id="1455"/>
    </w:p>
    <w:p w:rsidR="00D97493" w:rsidRDefault="00D97493" w:rsidP="00D97493">
      <w:pPr>
        <w:rPr>
          <w:rFonts w:cs="Arial"/>
        </w:rPr>
      </w:pPr>
    </w:p>
    <w:p w:rsidR="00F458DF" w:rsidRPr="00F458DF" w:rsidRDefault="00F458DF" w:rsidP="00F458DF">
      <w:pPr>
        <w:rPr>
          <w:rFonts w:cs="Arial"/>
        </w:rPr>
      </w:pPr>
      <w:r w:rsidRPr="00F458DF">
        <w:rPr>
          <w:rFonts w:cs="Arial"/>
        </w:rPr>
        <w:t xml:space="preserve">(1) Vsako leto do 1. oktobra agencija objavi javni poziv, ki mora biti odprt do 1. novembra, in povabi investitorje k prijavi projektov za  proizvodne naprave na obnovljive vire energije in za soproizvodnjo z visokim izkoristkom, ki se na razpisu potegujejo za prejem podpore v naslednjem letu. </w:t>
      </w:r>
    </w:p>
    <w:p w:rsidR="00F458DF" w:rsidRPr="00F458DF" w:rsidRDefault="00F458DF" w:rsidP="00F458DF">
      <w:pPr>
        <w:rPr>
          <w:rFonts w:cs="Arial"/>
        </w:rPr>
      </w:pPr>
    </w:p>
    <w:p w:rsidR="00F458DF" w:rsidRPr="00F458DF" w:rsidRDefault="00F458DF" w:rsidP="00F458DF">
      <w:pPr>
        <w:rPr>
          <w:rFonts w:cs="Arial"/>
        </w:rPr>
      </w:pPr>
      <w:r w:rsidRPr="00F458DF">
        <w:rPr>
          <w:rFonts w:cs="Arial"/>
        </w:rPr>
        <w:t>(2) Agencija izbere projekte na podlagi naslednjih pogojev:</w:t>
      </w:r>
    </w:p>
    <w:p w:rsidR="00F458DF" w:rsidRPr="00F458DF" w:rsidRDefault="00F458DF" w:rsidP="00F458DF">
      <w:pPr>
        <w:rPr>
          <w:rFonts w:cs="Arial"/>
        </w:rPr>
      </w:pPr>
      <w:r w:rsidRPr="00F458DF">
        <w:rPr>
          <w:rFonts w:cs="Arial"/>
        </w:rPr>
        <w:t xml:space="preserve">–  dovoljenega povečanja obsega sredstev za podpore v naslednjem letu, ki ga </w:t>
      </w:r>
      <w:r w:rsidR="00945FC5">
        <w:rPr>
          <w:rFonts w:cs="Arial"/>
        </w:rPr>
        <w:t xml:space="preserve">je na podlagi prvega odstavka </w:t>
      </w:r>
      <w:r w:rsidR="002143F0">
        <w:rPr>
          <w:rFonts w:cs="Arial"/>
        </w:rPr>
        <w:fldChar w:fldCharType="begin"/>
      </w:r>
      <w:r w:rsidR="00945FC5">
        <w:rPr>
          <w:rFonts w:cs="Arial"/>
        </w:rPr>
        <w:instrText xml:space="preserve"> REF _Ref358010432 \r \h </w:instrText>
      </w:r>
      <w:r w:rsidR="002143F0">
        <w:rPr>
          <w:rFonts w:cs="Arial"/>
        </w:rPr>
      </w:r>
      <w:r w:rsidR="002143F0">
        <w:rPr>
          <w:rFonts w:cs="Arial"/>
        </w:rPr>
        <w:fldChar w:fldCharType="separate"/>
      </w:r>
      <w:r w:rsidR="00AD6E8B">
        <w:rPr>
          <w:rFonts w:cs="Arial"/>
        </w:rPr>
        <w:t>23</w:t>
      </w:r>
      <w:r w:rsidR="002143F0">
        <w:rPr>
          <w:rFonts w:cs="Arial"/>
        </w:rPr>
        <w:fldChar w:fldCharType="end"/>
      </w:r>
      <w:r w:rsidRPr="00F458DF">
        <w:rPr>
          <w:rFonts w:cs="Arial"/>
        </w:rPr>
        <w:t>. člena tega zakona določila vlada,</w:t>
      </w:r>
    </w:p>
    <w:p w:rsidR="00F458DF" w:rsidRPr="00F458DF" w:rsidRDefault="00F458DF" w:rsidP="00F458DF">
      <w:pPr>
        <w:rPr>
          <w:rFonts w:cs="Arial"/>
        </w:rPr>
      </w:pPr>
      <w:r w:rsidRPr="00F458DF">
        <w:rPr>
          <w:rFonts w:cs="Arial"/>
        </w:rPr>
        <w:t>–  doseženega izpolnjevanja ciljev iz akcijskega načrta pri razvrščanju tehnologij,</w:t>
      </w:r>
    </w:p>
    <w:p w:rsidR="00F458DF" w:rsidRPr="00F458DF" w:rsidRDefault="00F458DF" w:rsidP="00F458DF">
      <w:pPr>
        <w:rPr>
          <w:rFonts w:cs="Arial"/>
        </w:rPr>
      </w:pPr>
      <w:r w:rsidRPr="00F458DF">
        <w:rPr>
          <w:rFonts w:cs="Arial"/>
        </w:rPr>
        <w:t>–  upoštevanja projektov, za katere imajo investitorji  del potrebnih sredstev že zagotovljen iz razpisov za podeljevanje evropskih sredstev,</w:t>
      </w:r>
    </w:p>
    <w:p w:rsidR="00F458DF" w:rsidRPr="00F458DF" w:rsidRDefault="00F458DF" w:rsidP="00F458DF">
      <w:pPr>
        <w:rPr>
          <w:rFonts w:cs="Arial"/>
        </w:rPr>
      </w:pPr>
      <w:r w:rsidRPr="00F458DF">
        <w:rPr>
          <w:rFonts w:cs="Arial"/>
        </w:rPr>
        <w:t xml:space="preserve">–  upoštevanja razlike  med v projektu ponujeno ceno za proizvedeno električno energijo in referenčnimi stroški  proizvodnje za uporabo iste tehnologije določenimi na podlagi predpisa vlade iz 11. odstavka  </w:t>
      </w:r>
      <w:r w:rsidR="002143F0">
        <w:rPr>
          <w:rFonts w:cs="Arial"/>
        </w:rPr>
        <w:fldChar w:fldCharType="begin"/>
      </w:r>
      <w:r w:rsidR="00945FC5">
        <w:rPr>
          <w:rFonts w:cs="Arial"/>
        </w:rPr>
        <w:instrText xml:space="preserve"> REF _Ref358354822 \r \h </w:instrText>
      </w:r>
      <w:r w:rsidR="002143F0">
        <w:rPr>
          <w:rFonts w:cs="Arial"/>
        </w:rPr>
      </w:r>
      <w:r w:rsidR="002143F0">
        <w:rPr>
          <w:rFonts w:cs="Arial"/>
        </w:rPr>
        <w:fldChar w:fldCharType="separate"/>
      </w:r>
      <w:r w:rsidR="00AD6E8B">
        <w:rPr>
          <w:rFonts w:cs="Arial"/>
        </w:rPr>
        <w:t>378</w:t>
      </w:r>
      <w:r w:rsidR="002143F0">
        <w:rPr>
          <w:rFonts w:cs="Arial"/>
        </w:rPr>
        <w:fldChar w:fldCharType="end"/>
      </w:r>
      <w:r w:rsidR="00945FC5">
        <w:rPr>
          <w:rFonts w:cs="Arial"/>
        </w:rPr>
        <w:t xml:space="preserve">. </w:t>
      </w:r>
      <w:r w:rsidRPr="00F458DF">
        <w:rPr>
          <w:rFonts w:cs="Arial"/>
        </w:rPr>
        <w:t>člena.</w:t>
      </w:r>
    </w:p>
    <w:p w:rsidR="00F458DF" w:rsidRPr="00F458DF" w:rsidRDefault="00F458DF" w:rsidP="00F458DF">
      <w:pPr>
        <w:rPr>
          <w:rFonts w:cs="Arial"/>
        </w:rPr>
      </w:pPr>
    </w:p>
    <w:p w:rsidR="00F458DF" w:rsidRPr="00F458DF" w:rsidRDefault="00F458DF" w:rsidP="00F458DF">
      <w:pPr>
        <w:rPr>
          <w:rFonts w:cs="Arial"/>
        </w:rPr>
      </w:pPr>
      <w:r w:rsidRPr="00F458DF">
        <w:rPr>
          <w:rFonts w:cs="Arial"/>
        </w:rPr>
        <w:t xml:space="preserve">(3) Agencija po opravljenem izbirnem postopku vsem prijaviteljem izda sklep o izbiri projekta. Na svoji spletni strani javno objavi podatke o izbranih projektih z navedbo vlagatelja, izbrane tehnologije, moči proizvodne naprave in s strani investitorja in ponujene referenčne cene  električne energije, ki bo veljala v času, ko pričakuje začetek obratovanja proizvodne naprave in vstop v podporno shemo. </w:t>
      </w:r>
    </w:p>
    <w:p w:rsidR="00F458DF" w:rsidRPr="00F458DF" w:rsidRDefault="00F458DF" w:rsidP="00F458DF">
      <w:pPr>
        <w:rPr>
          <w:rFonts w:cs="Arial"/>
        </w:rPr>
      </w:pPr>
    </w:p>
    <w:p w:rsidR="00F458DF" w:rsidRPr="00F458DF" w:rsidRDefault="00F458DF" w:rsidP="00F458DF">
      <w:pPr>
        <w:rPr>
          <w:rFonts w:cs="Arial"/>
        </w:rPr>
      </w:pPr>
      <w:r w:rsidRPr="00F458DF">
        <w:rPr>
          <w:rFonts w:cs="Arial"/>
        </w:rPr>
        <w:t>(4) Prijavitelj, ki je dobil sklep o potrditvi projekta,  mora pridobiti deklaracijo za proizvodno napravo v treh  letih, drugače ne bo več upravičen do podpore za potrjen projekt. Prijavitelj, ki je prejel sklep o zavrnitvi projekta, lahko z istim projektom kandidira zopet v naslednjih letih.</w:t>
      </w:r>
    </w:p>
    <w:p w:rsidR="00F458DF" w:rsidRPr="00F458DF" w:rsidRDefault="00F458DF" w:rsidP="00F458DF">
      <w:pPr>
        <w:rPr>
          <w:rFonts w:cs="Arial"/>
        </w:rPr>
      </w:pPr>
    </w:p>
    <w:p w:rsidR="00F458DF" w:rsidRPr="00F458DF" w:rsidRDefault="00F458DF" w:rsidP="00F458DF">
      <w:pPr>
        <w:rPr>
          <w:rFonts w:cs="Arial"/>
        </w:rPr>
      </w:pPr>
      <w:r w:rsidRPr="00F458DF">
        <w:rPr>
          <w:rFonts w:cs="Arial"/>
        </w:rPr>
        <w:t xml:space="preserve">(5) O upravičenosti do podpore odloča agencija v upravnem postopku na zahtevo vlagatelja.  </w:t>
      </w:r>
    </w:p>
    <w:p w:rsidR="00F458DF" w:rsidRPr="00F458DF" w:rsidRDefault="00F458DF" w:rsidP="00F458DF">
      <w:pPr>
        <w:rPr>
          <w:rFonts w:cs="Arial"/>
        </w:rPr>
      </w:pPr>
    </w:p>
    <w:p w:rsidR="00F458DF" w:rsidRPr="00F458DF" w:rsidRDefault="00F458DF" w:rsidP="00F458DF">
      <w:pPr>
        <w:rPr>
          <w:rFonts w:cs="Arial"/>
        </w:rPr>
      </w:pPr>
      <w:r w:rsidRPr="00F458DF">
        <w:rPr>
          <w:rFonts w:cs="Arial"/>
        </w:rPr>
        <w:t xml:space="preserve">(6) Če vlagatelj ni lastnik oziroma ni edini lastnik proizvodne naprave, mora zahtevi priložiti pooblastilo lastnika oziroma vseh ostalih solastnikov ali skupnih lastnikov za pridobitev odločbe o dodelitvi podpore in sklenitvi pogodbe o zagotavljanju podpore za proizvodno napravo kot celoto. </w:t>
      </w:r>
    </w:p>
    <w:p w:rsidR="00F458DF" w:rsidRPr="00F458DF" w:rsidRDefault="00F458DF" w:rsidP="00F458DF">
      <w:pPr>
        <w:rPr>
          <w:rFonts w:cs="Arial"/>
        </w:rPr>
      </w:pPr>
    </w:p>
    <w:p w:rsidR="00F458DF" w:rsidRPr="00F458DF" w:rsidRDefault="00F458DF" w:rsidP="00F458DF">
      <w:pPr>
        <w:rPr>
          <w:rFonts w:cs="Arial"/>
        </w:rPr>
      </w:pPr>
      <w:r w:rsidRPr="00F458DF">
        <w:rPr>
          <w:rFonts w:cs="Arial"/>
        </w:rPr>
        <w:t>(7) Agencija lahko po uradni dolžnosti ali na pobudo centra za podporo izda odločbo, s katero odpravi, razveljavi ali spremeni odločbo o dodelitvi podpore, če zaradi spremenjenih okoliščin prejemnik ni upravičen do podpore ali je upravičen v drugačni višini ali drugačnem trajanju.</w:t>
      </w:r>
    </w:p>
    <w:p w:rsidR="00F458DF" w:rsidRPr="00F458DF" w:rsidRDefault="00F458DF" w:rsidP="00F458DF">
      <w:pPr>
        <w:rPr>
          <w:rFonts w:cs="Arial"/>
        </w:rPr>
      </w:pPr>
    </w:p>
    <w:p w:rsidR="00F458DF" w:rsidRPr="00F458DF" w:rsidRDefault="00F458DF" w:rsidP="00F458DF">
      <w:pPr>
        <w:rPr>
          <w:rFonts w:cs="Arial"/>
        </w:rPr>
      </w:pPr>
      <w:r w:rsidRPr="00F458DF">
        <w:rPr>
          <w:rFonts w:cs="Arial"/>
        </w:rPr>
        <w:t>(8) Odločba o dodelitvi podpore preneha veljati, če iz katerega koli razloga preneha veljati deklaracija za proizvodno napravo.</w:t>
      </w:r>
    </w:p>
    <w:p w:rsidR="00F458DF" w:rsidRDefault="00F458DF" w:rsidP="00F458DF">
      <w:pPr>
        <w:rPr>
          <w:rFonts w:cs="Arial"/>
        </w:rPr>
      </w:pPr>
    </w:p>
    <w:p w:rsidR="00D243B2" w:rsidRPr="00D243B2" w:rsidRDefault="00D243B2" w:rsidP="00D243B2">
      <w:pPr>
        <w:spacing w:after="200" w:line="276" w:lineRule="auto"/>
        <w:rPr>
          <w:i/>
          <w:color w:val="4F81BD" w:themeColor="accent1"/>
        </w:rPr>
      </w:pPr>
      <w:r w:rsidRPr="00D243B2">
        <w:rPr>
          <w:i/>
          <w:color w:val="4F81BD" w:themeColor="accent1"/>
        </w:rPr>
        <w:t xml:space="preserve">O upravičenosti do podpore odloča agencija, ki izda upravičencu odločbo o upravičenosti do podpor. Novi Energetski  zakon uvaja posebno novost, ki omejuje pravice za bodoče graditelje proizvodnih naprav do prejemanja podpor. Do sedaj je vsakdo, ki je zgradil proizvodno napravo lahko zaprosil za podporo in jo je tudi lahko dobi, ne glede na to ali so bila sredstva za izplačevanje podpor zagotovljena. Prav tako se do sedaj ni upoštevalo ali je taka gradnja v skladu s sprejetim akcijskim načrtom. Po novem ne bo prejela podpore vsaka proizvodna naprava ampak le tista, ki jo bo na izbirnem postopku na osnovi javnega poziva izbrala agencija za energijo, ta pa bo pri obsegu za nove vstope vezana na odločitev vlade, ki bo odločala o virih za širjenje obveznosti podporne sheme. </w:t>
      </w:r>
    </w:p>
    <w:p w:rsidR="00D243B2" w:rsidRPr="00D243B2" w:rsidRDefault="00D243B2" w:rsidP="00D243B2">
      <w:pPr>
        <w:spacing w:after="200" w:line="276" w:lineRule="auto"/>
        <w:rPr>
          <w:i/>
          <w:color w:val="4F81BD" w:themeColor="accent1"/>
        </w:rPr>
      </w:pPr>
      <w:r w:rsidRPr="00D243B2">
        <w:rPr>
          <w:i/>
          <w:color w:val="4F81BD" w:themeColor="accent1"/>
        </w:rPr>
        <w:t>Tako bodo za izbrane projekte izbrani investitorji vedeli v naprej, da bodo podporo dobili in bodo po realizaciji naložbe  bodo lahko podali vlogo za podelitev podpore.</w:t>
      </w:r>
    </w:p>
    <w:p w:rsidR="00D243B2" w:rsidRPr="00D243B2" w:rsidRDefault="00D243B2" w:rsidP="00D243B2">
      <w:pPr>
        <w:spacing w:after="200" w:line="276" w:lineRule="auto"/>
        <w:rPr>
          <w:i/>
          <w:color w:val="4F81BD" w:themeColor="accent1"/>
        </w:rPr>
      </w:pPr>
      <w:r w:rsidRPr="00D243B2">
        <w:rPr>
          <w:i/>
          <w:color w:val="4F81BD" w:themeColor="accent1"/>
        </w:rPr>
        <w:t>Elektrarna lahko prejme le tolikšen obseg podpor za električno energijo, kolikor jih lahko pokrije s potrdili o izvoru.</w:t>
      </w:r>
    </w:p>
    <w:p w:rsidR="00D243B2" w:rsidRPr="00D243B2" w:rsidRDefault="00D243B2" w:rsidP="00D243B2">
      <w:pPr>
        <w:spacing w:after="200" w:line="276" w:lineRule="auto"/>
        <w:rPr>
          <w:i/>
          <w:color w:val="4F81BD" w:themeColor="accent1"/>
        </w:rPr>
      </w:pPr>
      <w:r w:rsidRPr="00D243B2">
        <w:rPr>
          <w:i/>
          <w:color w:val="4F81BD" w:themeColor="accent1"/>
        </w:rPr>
        <w:t>Zakon daje agenciji pooblastilo, da po uradni dolžnosti ali na pobudo centra za podporo izda odločbo, s katero odpravi, razveljavi ali spremeni odločbo o dodelitvi podpore, če zaradi spremenjenih okoliščin prejemnik ni upravičen do podpore ali je upravičen v drugačni višini ali drugačnem trajanju. Določa še, da odločba o dodelitvi podpore preneha veljati, če iz kateregakoli razloga preneha veljati deklaracija za proizvodno napravo.</w:t>
      </w:r>
    </w:p>
    <w:p w:rsidR="00D97493" w:rsidRPr="00A41C44" w:rsidRDefault="00D97493">
      <w:pPr>
        <w:pStyle w:val="Naslov5"/>
      </w:pPr>
      <w:bookmarkStart w:id="1456" w:name="_Toc312841107"/>
      <w:bookmarkStart w:id="1457" w:name="_Toc315428062"/>
      <w:bookmarkStart w:id="1458" w:name="_Toc316047393"/>
      <w:bookmarkStart w:id="1459" w:name="_Toc312841108"/>
      <w:bookmarkStart w:id="1460" w:name="_Toc315428063"/>
      <w:bookmarkStart w:id="1461" w:name="_Toc316047394"/>
      <w:bookmarkStart w:id="1462" w:name="_Toc358722262"/>
      <w:bookmarkEnd w:id="1456"/>
      <w:bookmarkEnd w:id="1457"/>
      <w:bookmarkEnd w:id="1458"/>
      <w:bookmarkEnd w:id="1459"/>
      <w:bookmarkEnd w:id="1460"/>
      <w:bookmarkEnd w:id="1461"/>
      <w:r w:rsidRPr="00F14776">
        <w:t>člen</w:t>
      </w:r>
      <w:r w:rsidR="00A41C44">
        <w:br/>
      </w:r>
      <w:r w:rsidRPr="00A41C44">
        <w:t>(sprememba okoliščin in neupravičeno priznana podpora)</w:t>
      </w:r>
      <w:bookmarkEnd w:id="1462"/>
    </w:p>
    <w:p w:rsidR="00D97493" w:rsidRPr="00F14776" w:rsidRDefault="00D97493" w:rsidP="00D97493">
      <w:pPr>
        <w:rPr>
          <w:rFonts w:cs="Arial"/>
        </w:rPr>
      </w:pPr>
    </w:p>
    <w:p w:rsidR="00D97493" w:rsidRPr="00F14776" w:rsidRDefault="00D97493" w:rsidP="00D97493">
      <w:pPr>
        <w:rPr>
          <w:rFonts w:cs="Arial"/>
        </w:rPr>
      </w:pPr>
      <w:r w:rsidRPr="00F14776">
        <w:rPr>
          <w:rFonts w:cs="Arial"/>
        </w:rPr>
        <w:t>(1) Prejemnik podpore sporoči agenciji vsa dejstva, ki nastanejo po izdaji odločbe in vplivajo na upravičenost do podpore, njeno višino ali obdobje prejemanja. Dejstva mora prejemnik sporočiti v osmih dneh od dne, ko je zanje zvedel.</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(2) Če po izdaji odločbe prejemnik podpore prejme drugo državno pomoč za proizvodno napravo oziroma proizvodnjo električne energije iz te naprave, zaradi katere ni upravičen do podpore ali ne v priznani višini, agencija odpravi odločbo o dodelitvi podpore oziroma odpravi odločbo in jo nadomesti z novo, s katero določi drugačno višino podpore. </w:t>
      </w:r>
    </w:p>
    <w:p w:rsidR="00D97493" w:rsidRPr="00F14776" w:rsidRDefault="00D97493" w:rsidP="00D97493">
      <w:pPr>
        <w:rPr>
          <w:rFonts w:cs="Arial"/>
        </w:rPr>
      </w:pPr>
    </w:p>
    <w:p w:rsidR="00D97493" w:rsidRPr="00F14776" w:rsidRDefault="00D97493" w:rsidP="00D97493">
      <w:pPr>
        <w:rPr>
          <w:rFonts w:cs="Arial"/>
        </w:rPr>
      </w:pPr>
      <w:r w:rsidRPr="00F14776">
        <w:rPr>
          <w:rFonts w:cs="Arial"/>
        </w:rPr>
        <w:t>(3) Če so po izdaji odločbe o dodelitvi podpore nastopile okoliščine, zaradi katerih bi bilo treba izdati drugačno odločbo o dodelitvi podpore, agencija odpravi ali razveljavi odločbo in jo nadomesti z novo, s katero določi drugo višino podpore ali določi drugo obdobje prejemanja podpore.</w:t>
      </w:r>
    </w:p>
    <w:p w:rsidR="00D97493" w:rsidRPr="00F14776" w:rsidRDefault="00D97493" w:rsidP="00D97493">
      <w:pPr>
        <w:rPr>
          <w:rFonts w:cs="Arial"/>
        </w:rPr>
      </w:pPr>
    </w:p>
    <w:p w:rsidR="00D97493" w:rsidRPr="00F14776" w:rsidRDefault="00D97493" w:rsidP="00D97493">
      <w:pPr>
        <w:rPr>
          <w:rFonts w:cs="Arial"/>
        </w:rPr>
      </w:pPr>
      <w:r w:rsidRPr="00F14776">
        <w:rPr>
          <w:rFonts w:cs="Arial"/>
        </w:rPr>
        <w:t>(4) Če je bila odločba o dodelitvi podpore izdana na podlagi neresničnih navedb in podatkov prejemnika ali na podlagi ponarejene listine ali krive izpovedbe priče ali izvedenca ali kot posledica kakšnega dejanja, ki je kaznivo po kazenskem zakoniku, lahko agencija začne obnovo postopka po uradni dolžnosti ne glede na roke, v katerih je dovoljeno obnoviti postopek v upravnem postopku.</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(5) Neupravičeno prejeta sredstva je prejemnik dolžan vrniti v 30 dneh od dokončnosti odločbe. Če so bila sredstva neupravičeno pridobljena v dobri veri, se v času od neupravičeno prejetih sredstev do izdaje odločbe obračunajo obresti po evropski medbančni obrestni meri za ročnost enega leta, in sicer v višini, ki je veljala na dan neupravičeno pridobljenih sredstev. Prejemnik, ki je vedel ali bi mogel vedeti, da ni upravičen do prejemanja sredstev, je dolžan vrniti neupravičeno pridobljena sredstva z zakonitimi zamudnimi obrestmi. Po preteku roka od dokončnosti odločbe se obračunajo zakonite zamudne obresti. </w:t>
      </w:r>
    </w:p>
    <w:p w:rsidR="00D97493" w:rsidRPr="00F14776" w:rsidRDefault="00D97493" w:rsidP="00D97493">
      <w:pPr>
        <w:rPr>
          <w:rFonts w:cs="Arial"/>
        </w:rPr>
      </w:pPr>
    </w:p>
    <w:p w:rsidR="004D1C15" w:rsidRDefault="00D97493" w:rsidP="00D97493">
      <w:pPr>
        <w:rPr>
          <w:rFonts w:cs="Arial"/>
        </w:rPr>
      </w:pPr>
      <w:r w:rsidRPr="00F14776">
        <w:rPr>
          <w:rFonts w:cs="Arial"/>
        </w:rPr>
        <w:t>(</w:t>
      </w:r>
      <w:r w:rsidR="00E918FF">
        <w:rPr>
          <w:rFonts w:cs="Arial"/>
        </w:rPr>
        <w:t>6</w:t>
      </w:r>
      <w:r w:rsidRPr="00F14776">
        <w:rPr>
          <w:rFonts w:cs="Arial"/>
        </w:rPr>
        <w:t>) Ne glede na peti odstavek tega člena lahko center za podpore in prejemnik podpore skleneta dogovor o načinu in času vračila neupravičeno prejetih sredstev tako, da se obveznost prejemnika poračuna pri izplačilu podpore</w:t>
      </w:r>
      <w:r w:rsidR="004D1C15">
        <w:rPr>
          <w:rFonts w:cs="Arial"/>
        </w:rPr>
        <w:t>.</w:t>
      </w:r>
    </w:p>
    <w:p w:rsidR="004D1C15" w:rsidRDefault="004D1C15" w:rsidP="00D97493">
      <w:pPr>
        <w:rPr>
          <w:rFonts w:cs="Arial"/>
        </w:rPr>
      </w:pPr>
    </w:p>
    <w:p w:rsidR="001D1E1E" w:rsidRDefault="004D1C15" w:rsidP="007D1782">
      <w:pPr>
        <w:pStyle w:val="Obrazloitev"/>
      </w:pPr>
      <w:r w:rsidRPr="004D6638">
        <w:t>Ta člen nalaga upravičencem do podpor obveznost, da agenciji sporoč</w:t>
      </w:r>
      <w:r>
        <w:t>ajo</w:t>
      </w:r>
      <w:r w:rsidRPr="004D6638">
        <w:t xml:space="preserve"> vsa dejstva, zaradi katerih je potrebno podporo drugače določiti. Agenciji daje ta člen pooblastila za uvedbo postopkov po uradni dolžnosti, če se ugotovi, da je bila kakšna </w:t>
      </w:r>
      <w:r w:rsidRPr="00CE59C1">
        <w:t>odločba o dodelitvi podpore izdana na podlagi neresničnih navedb in podatkov prejemnika ali na podlagi ponarejene listine ali krive izpovedbe priče ali izvedenca ali</w:t>
      </w:r>
      <w:r w:rsidRPr="004D6638">
        <w:t xml:space="preserve"> kot posledica kakšnega dejanja, ki je kaznivo po kazenskem zakoniku. Določeno je </w:t>
      </w:r>
      <w:r>
        <w:t xml:space="preserve">še </w:t>
      </w:r>
      <w:r w:rsidRPr="004D6638">
        <w:t xml:space="preserve">kako se ugotavlja neupravičeno izplačana podpora in kako je potrebno ta sredstva vračati, v kakšnih rokih in kako se določijo zamudne obresti. </w:t>
      </w:r>
    </w:p>
    <w:p w:rsidR="00D97493" w:rsidRPr="00A41C44" w:rsidRDefault="00D97493">
      <w:pPr>
        <w:pStyle w:val="Naslov5"/>
      </w:pPr>
      <w:bookmarkStart w:id="1463" w:name="_Toc312841110"/>
      <w:bookmarkStart w:id="1464" w:name="_Toc315428065"/>
      <w:bookmarkStart w:id="1465" w:name="_Toc316047396"/>
      <w:bookmarkStart w:id="1466" w:name="_Ref295212386"/>
      <w:bookmarkStart w:id="1467" w:name="_Toc277899354"/>
      <w:bookmarkStart w:id="1468" w:name="_Ref358008952"/>
      <w:bookmarkStart w:id="1469" w:name="_Ref358352966"/>
      <w:bookmarkStart w:id="1470" w:name="_Toc358722263"/>
      <w:bookmarkEnd w:id="1463"/>
      <w:bookmarkEnd w:id="1464"/>
      <w:bookmarkEnd w:id="1465"/>
      <w:r w:rsidRPr="00F14776">
        <w:t>člen</w:t>
      </w:r>
      <w:bookmarkEnd w:id="1466"/>
      <w:r w:rsidR="00A41C44">
        <w:br/>
      </w:r>
      <w:r w:rsidRPr="00A41C44">
        <w:t>(center za podpore)</w:t>
      </w:r>
      <w:bookmarkEnd w:id="1467"/>
      <w:bookmarkEnd w:id="1468"/>
      <w:bookmarkEnd w:id="1469"/>
      <w:bookmarkEnd w:id="1470"/>
    </w:p>
    <w:p w:rsidR="00D97493" w:rsidRPr="00F14776" w:rsidRDefault="00D97493" w:rsidP="00D97493">
      <w:pPr>
        <w:rPr>
          <w:rFonts w:cs="Arial"/>
        </w:rPr>
      </w:pPr>
    </w:p>
    <w:p w:rsidR="00D97493" w:rsidRPr="00F14776" w:rsidRDefault="00D97493" w:rsidP="00D97493">
      <w:pPr>
        <w:rPr>
          <w:rFonts w:cs="Arial"/>
        </w:rPr>
      </w:pPr>
      <w:r w:rsidRPr="00F14776">
        <w:rPr>
          <w:rFonts w:cs="Arial"/>
        </w:rPr>
        <w:t>(1) Dejavnost centra za podpore obsega naslednje naloge:</w:t>
      </w:r>
    </w:p>
    <w:p w:rsidR="00D97493" w:rsidRPr="00F14776" w:rsidRDefault="00D97493" w:rsidP="001617CF">
      <w:pPr>
        <w:numPr>
          <w:ilvl w:val="0"/>
          <w:numId w:val="102"/>
        </w:numPr>
        <w:rPr>
          <w:rFonts w:cs="Arial"/>
        </w:rPr>
      </w:pPr>
      <w:r w:rsidRPr="00F14776">
        <w:rPr>
          <w:rFonts w:cs="Arial"/>
        </w:rPr>
        <w:t xml:space="preserve">upravljanje s sredstvi prispevkov iz </w:t>
      </w:r>
      <w:r w:rsidR="002143F0">
        <w:rPr>
          <w:rFonts w:cs="Arial"/>
        </w:rPr>
        <w:fldChar w:fldCharType="begin"/>
      </w:r>
      <w:r w:rsidR="00D743A9">
        <w:rPr>
          <w:rFonts w:cs="Arial"/>
        </w:rPr>
        <w:instrText xml:space="preserve"> REF _Ref295216508 \r \h </w:instrText>
      </w:r>
      <w:r w:rsidR="002143F0">
        <w:rPr>
          <w:rFonts w:cs="Arial"/>
        </w:rPr>
      </w:r>
      <w:r w:rsidR="002143F0">
        <w:rPr>
          <w:rFonts w:cs="Arial"/>
        </w:rPr>
        <w:fldChar w:fldCharType="separate"/>
      </w:r>
      <w:r w:rsidR="00AD6E8B">
        <w:rPr>
          <w:rFonts w:cs="Arial"/>
        </w:rPr>
        <w:t>382</w:t>
      </w:r>
      <w:r w:rsidR="002143F0">
        <w:rPr>
          <w:rFonts w:cs="Arial"/>
        </w:rPr>
        <w:fldChar w:fldCharType="end"/>
      </w:r>
      <w:r w:rsidR="00D743A9">
        <w:rPr>
          <w:rFonts w:cs="Arial"/>
        </w:rPr>
        <w:t xml:space="preserve">. </w:t>
      </w:r>
      <w:r w:rsidRPr="00F14776">
        <w:rPr>
          <w:rFonts w:cs="Arial"/>
        </w:rPr>
        <w:t>člena tega zakona;</w:t>
      </w:r>
    </w:p>
    <w:p w:rsidR="00D97493" w:rsidRPr="00F14776" w:rsidRDefault="00D97493" w:rsidP="001617CF">
      <w:pPr>
        <w:numPr>
          <w:ilvl w:val="0"/>
          <w:numId w:val="102"/>
        </w:numPr>
        <w:rPr>
          <w:rFonts w:cs="Arial"/>
        </w:rPr>
      </w:pPr>
      <w:r w:rsidRPr="00F14776">
        <w:rPr>
          <w:rFonts w:cs="Arial"/>
        </w:rPr>
        <w:t>sklepanje pogodb o podporah in izplačevanje podpor;</w:t>
      </w:r>
    </w:p>
    <w:p w:rsidR="00D97493" w:rsidRPr="00F14776" w:rsidRDefault="00D97493" w:rsidP="001617CF">
      <w:pPr>
        <w:numPr>
          <w:ilvl w:val="0"/>
          <w:numId w:val="102"/>
        </w:numPr>
        <w:rPr>
          <w:rFonts w:cs="Arial"/>
        </w:rPr>
      </w:pPr>
      <w:r w:rsidRPr="00F14776">
        <w:rPr>
          <w:rFonts w:cs="Arial"/>
        </w:rPr>
        <w:t xml:space="preserve">odkup električne energije po prvi alineji </w:t>
      </w:r>
      <w:r w:rsidR="00C77091">
        <w:rPr>
          <w:rFonts w:cs="Arial"/>
        </w:rPr>
        <w:t>šestega</w:t>
      </w:r>
      <w:r w:rsidRPr="00F14776">
        <w:rPr>
          <w:rFonts w:cs="Arial"/>
        </w:rPr>
        <w:t xml:space="preserve"> odstavka </w:t>
      </w:r>
      <w:r w:rsidR="002143F0">
        <w:rPr>
          <w:rFonts w:cs="Arial"/>
        </w:rPr>
        <w:fldChar w:fldCharType="begin"/>
      </w:r>
      <w:r w:rsidR="00D743A9">
        <w:rPr>
          <w:rFonts w:cs="Arial"/>
        </w:rPr>
        <w:instrText xml:space="preserve"> REF _Ref295216557 \r \h </w:instrText>
      </w:r>
      <w:r w:rsidR="002143F0">
        <w:rPr>
          <w:rFonts w:cs="Arial"/>
        </w:rPr>
      </w:r>
      <w:r w:rsidR="002143F0">
        <w:rPr>
          <w:rFonts w:cs="Arial"/>
        </w:rPr>
        <w:fldChar w:fldCharType="separate"/>
      </w:r>
      <w:r w:rsidR="00AD6E8B">
        <w:rPr>
          <w:rFonts w:cs="Arial"/>
        </w:rPr>
        <w:t>378</w:t>
      </w:r>
      <w:r w:rsidR="002143F0">
        <w:rPr>
          <w:rFonts w:cs="Arial"/>
        </w:rPr>
        <w:fldChar w:fldCharType="end"/>
      </w:r>
      <w:r w:rsidR="00D743A9">
        <w:rPr>
          <w:rFonts w:cs="Arial"/>
        </w:rPr>
        <w:t>. člena</w:t>
      </w:r>
      <w:r w:rsidRPr="00F14776">
        <w:rPr>
          <w:rFonts w:cs="Arial"/>
        </w:rPr>
        <w:t xml:space="preserve"> tega zakona po ceni, ki jo določi vlada;</w:t>
      </w:r>
    </w:p>
    <w:p w:rsidR="00D97493" w:rsidRPr="00F14776" w:rsidRDefault="00D97493" w:rsidP="001617CF">
      <w:pPr>
        <w:numPr>
          <w:ilvl w:val="0"/>
          <w:numId w:val="102"/>
        </w:numPr>
        <w:rPr>
          <w:rFonts w:cs="Arial"/>
        </w:rPr>
      </w:pPr>
      <w:r w:rsidRPr="00F14776">
        <w:rPr>
          <w:rFonts w:cs="Arial"/>
        </w:rPr>
        <w:t xml:space="preserve">odkup električne energije od </w:t>
      </w:r>
      <w:r w:rsidR="00D743A9">
        <w:rPr>
          <w:rFonts w:cs="Arial"/>
        </w:rPr>
        <w:t xml:space="preserve">proizvajalcev iz </w:t>
      </w:r>
      <w:r w:rsidR="00C77091">
        <w:rPr>
          <w:rFonts w:cs="Arial"/>
        </w:rPr>
        <w:t>štirina</w:t>
      </w:r>
      <w:r w:rsidR="00D743A9">
        <w:rPr>
          <w:rFonts w:cs="Arial"/>
        </w:rPr>
        <w:t>jstega in</w:t>
      </w:r>
      <w:r w:rsidRPr="00F14776">
        <w:rPr>
          <w:rFonts w:cs="Arial"/>
        </w:rPr>
        <w:t xml:space="preserve"> </w:t>
      </w:r>
      <w:r w:rsidR="00C77091">
        <w:rPr>
          <w:rFonts w:cs="Arial"/>
        </w:rPr>
        <w:t>pet</w:t>
      </w:r>
      <w:r w:rsidRPr="00F14776">
        <w:rPr>
          <w:rFonts w:cs="Arial"/>
        </w:rPr>
        <w:t xml:space="preserve">najstega odstavka </w:t>
      </w:r>
      <w:r w:rsidR="002143F0">
        <w:rPr>
          <w:rFonts w:cs="Arial"/>
        </w:rPr>
        <w:fldChar w:fldCharType="begin"/>
      </w:r>
      <w:r w:rsidR="00D743A9">
        <w:rPr>
          <w:rFonts w:cs="Arial"/>
        </w:rPr>
        <w:instrText xml:space="preserve"> REF _Ref295216557 \r \h </w:instrText>
      </w:r>
      <w:r w:rsidR="002143F0">
        <w:rPr>
          <w:rFonts w:cs="Arial"/>
        </w:rPr>
      </w:r>
      <w:r w:rsidR="002143F0">
        <w:rPr>
          <w:rFonts w:cs="Arial"/>
        </w:rPr>
        <w:fldChar w:fldCharType="separate"/>
      </w:r>
      <w:r w:rsidR="00AD6E8B">
        <w:rPr>
          <w:rFonts w:cs="Arial"/>
        </w:rPr>
        <w:t>378</w:t>
      </w:r>
      <w:r w:rsidR="002143F0">
        <w:rPr>
          <w:rFonts w:cs="Arial"/>
        </w:rPr>
        <w:fldChar w:fldCharType="end"/>
      </w:r>
      <w:r w:rsidR="00D743A9">
        <w:rPr>
          <w:rFonts w:cs="Arial"/>
        </w:rPr>
        <w:t>.</w:t>
      </w:r>
      <w:r w:rsidRPr="00F14776">
        <w:rPr>
          <w:rFonts w:cs="Arial"/>
        </w:rPr>
        <w:t xml:space="preserve"> člena tega zakona;</w:t>
      </w:r>
    </w:p>
    <w:p w:rsidR="00D97493" w:rsidRDefault="00D97493" w:rsidP="001617CF">
      <w:pPr>
        <w:numPr>
          <w:ilvl w:val="0"/>
          <w:numId w:val="102"/>
        </w:numPr>
        <w:rPr>
          <w:rFonts w:cs="Arial"/>
        </w:rPr>
      </w:pPr>
      <w:r w:rsidRPr="00F14776">
        <w:rPr>
          <w:rFonts w:cs="Arial"/>
        </w:rPr>
        <w:t>izplačevanje finančnih podpor za tekoče poslovanje;</w:t>
      </w:r>
    </w:p>
    <w:p w:rsidR="00D743A9" w:rsidRPr="00F14776" w:rsidRDefault="00D743A9" w:rsidP="001617CF">
      <w:pPr>
        <w:numPr>
          <w:ilvl w:val="0"/>
          <w:numId w:val="102"/>
        </w:numPr>
        <w:rPr>
          <w:rFonts w:cs="Arial"/>
        </w:rPr>
      </w:pPr>
      <w:r w:rsidRPr="00D335BB">
        <w:t>prodaj</w:t>
      </w:r>
      <w:r>
        <w:t>a</w:t>
      </w:r>
      <w:r w:rsidRPr="00D335BB">
        <w:t xml:space="preserve"> odkupljene električne energije na trgu </w:t>
      </w:r>
      <w:r w:rsidRPr="00D743A9">
        <w:t>preko dražbe ali razpisa oziroma na energetski borzi</w:t>
      </w:r>
      <w:r>
        <w:t>.</w:t>
      </w:r>
    </w:p>
    <w:p w:rsidR="00D97493" w:rsidRPr="00F14776" w:rsidRDefault="00D97493" w:rsidP="00D97493">
      <w:pPr>
        <w:rPr>
          <w:rFonts w:cs="Arial"/>
        </w:rPr>
      </w:pPr>
    </w:p>
    <w:p w:rsidR="00D97493" w:rsidRPr="00F14776" w:rsidRDefault="00D97493" w:rsidP="00D97493">
      <w:pPr>
        <w:rPr>
          <w:rFonts w:cs="Arial"/>
        </w:rPr>
      </w:pPr>
      <w:r w:rsidRPr="00F14776">
        <w:rPr>
          <w:rFonts w:cs="Arial"/>
        </w:rPr>
        <w:t>(2) Poleg nalog iz prejšnjega odstavka, ki so povezane s podporami proizvodnji električne energije iz obnovljivih virov energije in v soproizvodnji z visokim izkoristkom, izvaja center tudi druge dejavnosti, in sicer:</w:t>
      </w:r>
    </w:p>
    <w:p w:rsidR="00D97493" w:rsidRPr="00F14776" w:rsidRDefault="00D97493" w:rsidP="001617CF">
      <w:pPr>
        <w:numPr>
          <w:ilvl w:val="0"/>
          <w:numId w:val="103"/>
        </w:numPr>
        <w:rPr>
          <w:rFonts w:cs="Arial"/>
        </w:rPr>
      </w:pPr>
      <w:r w:rsidRPr="00F14776">
        <w:rPr>
          <w:rFonts w:cs="Arial"/>
        </w:rPr>
        <w:t xml:space="preserve">dejavnosti povezane z zagotavljanjem zadostnih proizvodnih zmogljivosti iz </w:t>
      </w:r>
      <w:r w:rsidR="002143F0">
        <w:rPr>
          <w:rFonts w:cs="Arial"/>
        </w:rPr>
        <w:fldChar w:fldCharType="begin"/>
      </w:r>
      <w:r w:rsidR="00346604">
        <w:rPr>
          <w:rFonts w:cs="Arial"/>
        </w:rPr>
        <w:instrText xml:space="preserve"> REF _Ref295212475 \r \h </w:instrText>
      </w:r>
      <w:r w:rsidR="002143F0">
        <w:rPr>
          <w:rFonts w:cs="Arial"/>
        </w:rPr>
      </w:r>
      <w:r w:rsidR="002143F0">
        <w:rPr>
          <w:rFonts w:cs="Arial"/>
        </w:rPr>
        <w:fldChar w:fldCharType="separate"/>
      </w:r>
      <w:r w:rsidR="00AD6E8B">
        <w:rPr>
          <w:rFonts w:cs="Arial"/>
        </w:rPr>
        <w:t>54</w:t>
      </w:r>
      <w:r w:rsidR="002143F0">
        <w:rPr>
          <w:rFonts w:cs="Arial"/>
        </w:rPr>
        <w:fldChar w:fldCharType="end"/>
      </w:r>
      <w:r w:rsidR="00346604">
        <w:rPr>
          <w:rFonts w:cs="Arial"/>
        </w:rPr>
        <w:t xml:space="preserve">. in </w:t>
      </w:r>
      <w:r w:rsidR="002143F0">
        <w:rPr>
          <w:rFonts w:cs="Arial"/>
        </w:rPr>
        <w:fldChar w:fldCharType="begin"/>
      </w:r>
      <w:r w:rsidR="00346604">
        <w:rPr>
          <w:rFonts w:cs="Arial"/>
        </w:rPr>
        <w:instrText xml:space="preserve"> REF _Ref295212483 \r \h </w:instrText>
      </w:r>
      <w:r w:rsidR="002143F0">
        <w:rPr>
          <w:rFonts w:cs="Arial"/>
        </w:rPr>
      </w:r>
      <w:r w:rsidR="002143F0">
        <w:rPr>
          <w:rFonts w:cs="Arial"/>
        </w:rPr>
        <w:fldChar w:fldCharType="separate"/>
      </w:r>
      <w:r w:rsidR="00AD6E8B">
        <w:rPr>
          <w:rFonts w:cs="Arial"/>
        </w:rPr>
        <w:t>55</w:t>
      </w:r>
      <w:r w:rsidR="002143F0">
        <w:rPr>
          <w:rFonts w:cs="Arial"/>
        </w:rPr>
        <w:fldChar w:fldCharType="end"/>
      </w:r>
      <w:r w:rsidR="00346604">
        <w:rPr>
          <w:rFonts w:cs="Arial"/>
        </w:rPr>
        <w:t>.</w:t>
      </w:r>
      <w:r w:rsidRPr="00F14776">
        <w:rPr>
          <w:rFonts w:cs="Arial"/>
        </w:rPr>
        <w:t xml:space="preserve"> člena tega zakona,</w:t>
      </w:r>
    </w:p>
    <w:p w:rsidR="00D97493" w:rsidRPr="00F14776" w:rsidRDefault="00D97493" w:rsidP="001617CF">
      <w:pPr>
        <w:numPr>
          <w:ilvl w:val="0"/>
          <w:numId w:val="103"/>
        </w:numPr>
        <w:rPr>
          <w:rFonts w:cs="Arial"/>
        </w:rPr>
      </w:pPr>
      <w:r w:rsidRPr="00F14776">
        <w:rPr>
          <w:rFonts w:cs="Arial"/>
        </w:rPr>
        <w:t xml:space="preserve">dejavnosti povezane z izvajanjem programov za varčevanje z električno energijo iz </w:t>
      </w:r>
      <w:r w:rsidR="002143F0" w:rsidRPr="00963171">
        <w:rPr>
          <w:rFonts w:cs="Arial"/>
        </w:rPr>
        <w:fldChar w:fldCharType="begin"/>
      </w:r>
      <w:r w:rsidR="00963171" w:rsidRPr="00963171">
        <w:rPr>
          <w:rFonts w:cs="Arial"/>
        </w:rPr>
        <w:instrText xml:space="preserve"> REF _Ref295481700 \r \h </w:instrText>
      </w:r>
      <w:r w:rsidR="002143F0" w:rsidRPr="00963171">
        <w:rPr>
          <w:rFonts w:cs="Arial"/>
        </w:rPr>
      </w:r>
      <w:r w:rsidR="002143F0" w:rsidRPr="00963171">
        <w:rPr>
          <w:rFonts w:cs="Arial"/>
        </w:rPr>
        <w:fldChar w:fldCharType="separate"/>
      </w:r>
      <w:r w:rsidR="00AD6E8B">
        <w:rPr>
          <w:rFonts w:cs="Arial"/>
        </w:rPr>
        <w:t>362</w:t>
      </w:r>
      <w:r w:rsidR="002143F0" w:rsidRPr="00963171">
        <w:rPr>
          <w:rFonts w:cs="Arial"/>
        </w:rPr>
        <w:fldChar w:fldCharType="end"/>
      </w:r>
      <w:r w:rsidR="00963171" w:rsidRPr="00963171">
        <w:rPr>
          <w:rFonts w:cs="Arial"/>
        </w:rPr>
        <w:t>.</w:t>
      </w:r>
      <w:r w:rsidRPr="00963171">
        <w:rPr>
          <w:rFonts w:cs="Arial"/>
        </w:rPr>
        <w:t xml:space="preserve"> člena</w:t>
      </w:r>
      <w:r w:rsidRPr="00F14776">
        <w:rPr>
          <w:rFonts w:cs="Arial"/>
        </w:rPr>
        <w:t xml:space="preserve"> tega zakona.</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(3) Izvajalec dejavnosti centra za podpore ne sme izvajati dejavnosti </w:t>
      </w:r>
      <w:r w:rsidR="00C40DDC">
        <w:rPr>
          <w:rFonts w:cs="Arial"/>
        </w:rPr>
        <w:t>elektro</w:t>
      </w:r>
      <w:r w:rsidR="00C40DDC" w:rsidRPr="00F14776">
        <w:rPr>
          <w:rFonts w:cs="Arial"/>
        </w:rPr>
        <w:t xml:space="preserve"> </w:t>
      </w:r>
      <w:r w:rsidRPr="00F14776">
        <w:rPr>
          <w:rFonts w:cs="Arial"/>
        </w:rPr>
        <w:t>operaterja.</w:t>
      </w:r>
    </w:p>
    <w:p w:rsidR="00D97493" w:rsidRPr="00F14776" w:rsidRDefault="00D97493" w:rsidP="00D97493">
      <w:pPr>
        <w:rPr>
          <w:rFonts w:cs="Arial"/>
        </w:rPr>
      </w:pPr>
    </w:p>
    <w:p w:rsidR="00D97493" w:rsidRPr="00F14776" w:rsidRDefault="00D97493" w:rsidP="00D97493">
      <w:pPr>
        <w:rPr>
          <w:rFonts w:cs="Arial"/>
        </w:rPr>
      </w:pPr>
      <w:r w:rsidRPr="00F14776">
        <w:rPr>
          <w:rFonts w:cs="Arial"/>
        </w:rPr>
        <w:t xml:space="preserve">(4) Center za podpore je dolžan najkasneje v 30 dneh, ko je obveščen o vročitvi odločbe o dodelitvi podpore, upravičencu posredovati v podpis pogodbo, s katero uredita zagotavljanje podpore in druga vprašanja medsebojnih razmerij v zvezi s tem (v nadaljnjem besedilu: pogodba o zagotavljanju podpore). Če pogodba ni v skladu z odločbo, se glede neusklajenih vprašanj neposredno uporablja odločba. Če se zaradi spremenjenih okoliščin ali obnove postopka spremeni odločba o dodelitvi podpore, center za podpore pozove prejemnika k sklenitvi nove pogodbe o zagotavljanju podpore. Če prejemnik podpore v enem mesecu, ko je pozvan k sklenitvi pogodbe o zagotavljanju podpore ne sklene pogodbe in tega ne stori niti v dodatnem roku, ki ne sme biti krajši od 15 dni, </w:t>
      </w:r>
      <w:r w:rsidR="00403949">
        <w:rPr>
          <w:rFonts w:cs="Arial"/>
        </w:rPr>
        <w:t>ni več upravičen do podpore</w:t>
      </w:r>
      <w:r w:rsidRPr="00F14776">
        <w:rPr>
          <w:rFonts w:cs="Arial"/>
        </w:rPr>
        <w:t xml:space="preserve">. </w:t>
      </w:r>
    </w:p>
    <w:p w:rsidR="00D97493" w:rsidRPr="00F14776" w:rsidRDefault="00D97493" w:rsidP="00D97493">
      <w:pPr>
        <w:rPr>
          <w:rFonts w:cs="Arial"/>
        </w:rPr>
      </w:pPr>
    </w:p>
    <w:p w:rsidR="00D97493" w:rsidRPr="00F14776" w:rsidRDefault="00D97493" w:rsidP="00D97493">
      <w:pPr>
        <w:rPr>
          <w:rFonts w:cs="Arial"/>
        </w:rPr>
      </w:pPr>
      <w:r w:rsidRPr="00F14776">
        <w:rPr>
          <w:rFonts w:cs="Arial"/>
        </w:rPr>
        <w:t>(5) Če agencija prejemniku podpore z odločbo iz prejšnjega člena ukine podporo, mora center za podpore prenehati izplačevati podporo z dnem, ko je obveščen o opravljeni vročitvi odločbe, s katero je bila podpora ukinjena. Pogodba o zagotavljanju podpore preneha veljati z dnem, ko preneha veljati odločba o dodelitvi podpore.</w:t>
      </w:r>
    </w:p>
    <w:p w:rsidR="00D97493" w:rsidRPr="00F14776" w:rsidRDefault="00D97493" w:rsidP="00D97493">
      <w:pPr>
        <w:rPr>
          <w:rFonts w:cs="Arial"/>
        </w:rPr>
      </w:pPr>
    </w:p>
    <w:p w:rsidR="00D97493" w:rsidRPr="00F14776" w:rsidRDefault="00D97493" w:rsidP="00D97493">
      <w:pPr>
        <w:rPr>
          <w:rFonts w:cs="Arial"/>
        </w:rPr>
      </w:pPr>
      <w:r w:rsidRPr="00F14776">
        <w:rPr>
          <w:rFonts w:cs="Arial"/>
        </w:rPr>
        <w:t>(6) Center za podpore mora voditi ločene računovodske obračune in evidence o sredstvih, zbranih s prispevki za soproizvodnjo in obnovljive vire, ki jih plačujejo odjemalci električne energije po tem zakonu, in uporabi teh sredstev za različne vrste podpor, delovanje centra za podpore in druge predpisane namene.</w:t>
      </w:r>
    </w:p>
    <w:p w:rsidR="00D97493" w:rsidRPr="00F14776" w:rsidRDefault="00D97493" w:rsidP="00D97493">
      <w:pPr>
        <w:rPr>
          <w:rFonts w:cs="Arial"/>
        </w:rPr>
      </w:pPr>
      <w:r w:rsidRPr="00F14776">
        <w:rPr>
          <w:rFonts w:cs="Arial"/>
        </w:rPr>
        <w:t>Vlada podrobneje predpiše način izvajanja nalog iz prvega odstavka tega člena ter ločenega vodenja računovodskih evidenc in obračunov.</w:t>
      </w:r>
    </w:p>
    <w:p w:rsidR="00D97493" w:rsidRPr="00F14776" w:rsidRDefault="00D97493" w:rsidP="00D97493">
      <w:pPr>
        <w:rPr>
          <w:rFonts w:cs="Arial"/>
        </w:rPr>
      </w:pPr>
    </w:p>
    <w:p w:rsidR="00D97493" w:rsidRPr="00F14776" w:rsidRDefault="00D97493" w:rsidP="00D97493">
      <w:pPr>
        <w:rPr>
          <w:rFonts w:cs="Arial"/>
        </w:rPr>
      </w:pPr>
      <w:r w:rsidRPr="00F14776">
        <w:rPr>
          <w:rFonts w:cs="Arial"/>
        </w:rPr>
        <w:t>(7) Osebe, ki od centra za podpore prejemajo podporo ali prodajajo električno energijo preko centra za podpore, sistemski operaterji, na katerih omrežje so prej navedene osebe priključene ter druge osebe, ki zbirajo za center relevantne podatke, so centru za podpore na njegovo zahtevo dolžni posredovati vse podatke, ki jih ta potrebuje za izvajanje svojih nalog v okviru gospodarske javne službe po tem zakonu.</w:t>
      </w:r>
    </w:p>
    <w:p w:rsidR="00AD4E91" w:rsidRDefault="00AD4E91" w:rsidP="00D97493">
      <w:pPr>
        <w:rPr>
          <w:rFonts w:cs="Arial"/>
        </w:rPr>
      </w:pPr>
    </w:p>
    <w:p w:rsidR="00D97493" w:rsidRDefault="00AD4E91" w:rsidP="00D97493">
      <w:pPr>
        <w:rPr>
          <w:rFonts w:cs="Arial"/>
        </w:rPr>
      </w:pPr>
      <w:r>
        <w:rPr>
          <w:rFonts w:cs="Arial"/>
        </w:rPr>
        <w:t xml:space="preserve">(8) </w:t>
      </w:r>
      <w:r w:rsidR="00D97493" w:rsidRPr="00F14776">
        <w:rPr>
          <w:rFonts w:cs="Arial"/>
        </w:rPr>
        <w:t xml:space="preserve">Center za podpore vodi register prejemnikov podpor. Podatke o prejetih podporah lahko center za podpore posreduje pristojnim organom v okviru poročanj, ki jih je dolžan izvajati. </w:t>
      </w:r>
    </w:p>
    <w:p w:rsidR="004D1C15" w:rsidRDefault="004D1C15" w:rsidP="00D97493">
      <w:pPr>
        <w:rPr>
          <w:rFonts w:cs="Arial"/>
        </w:rPr>
      </w:pPr>
    </w:p>
    <w:p w:rsidR="001D1E1E" w:rsidRDefault="004D1C15" w:rsidP="007D1782">
      <w:pPr>
        <w:pStyle w:val="Obrazloitev"/>
      </w:pPr>
      <w:r w:rsidRPr="004D6638">
        <w:t>Izvajanje navedenih nalog, ki jih opravlja center za podpore, je v javnem interesu in je opredeljeno kot del nalog gospodarske javne službe organizatorja trga z električno energijo- Borzen d.o.o. Poleg izvajanja zagotovljenega odkupa za mikro in male OVE in SPTE elektrarne  center za podpore ter zagotavljanja obratovalne podpore  izvaja tudi pogodbe z elektrarnami, izbranimi na razpisu za zagotavljanje zanesljivosti oskrbe z energijo, izvaja dodeljevanje sredstev izvajalcem programov varčevanja in učinkovite rabe z električno energijo. Izvajalec dejavnosti centra za podpore prejema zbrana finančna sredstva iz prispevkov ki jih plačujejo končni porabniki električne energije od sistemskih operaterjev in trgovcev z električno energijo. Električno energijo iz zagotovljenega odkupa prodaja na trgu z električno energijo. Ta člen nalaga centru za podpore, da če agencija prejemniku podpore z odločbo ukine podporo, da mora prenehati izplačevati podporo z dnem, ko je obveščen o opravljeni vročitvi odločbe, s katero je bila podpora ukinjena. Center za podpore vodi register prejemnikov podpor  in je dolžan  podatke o izvajanju podporne sheme posredovati v rednih poročilih  pristojnim organom.</w:t>
      </w:r>
    </w:p>
    <w:p w:rsidR="004D1C15" w:rsidRPr="00F14776" w:rsidRDefault="004D1C15" w:rsidP="00D97493">
      <w:pPr>
        <w:rPr>
          <w:rFonts w:cs="Arial"/>
        </w:rPr>
      </w:pPr>
    </w:p>
    <w:p w:rsidR="00D97493" w:rsidRPr="00A41C44" w:rsidRDefault="00D97493" w:rsidP="00391BB3">
      <w:pPr>
        <w:pStyle w:val="Naslov5"/>
      </w:pPr>
      <w:bookmarkStart w:id="1471" w:name="_Ref295216508"/>
      <w:bookmarkStart w:id="1472" w:name="_Toc277899355"/>
      <w:bookmarkStart w:id="1473" w:name="_Ref295990169"/>
      <w:bookmarkStart w:id="1474" w:name="_Ref295995449"/>
      <w:bookmarkStart w:id="1475" w:name="_Ref306361480"/>
      <w:bookmarkStart w:id="1476" w:name="_Ref313866554"/>
      <w:bookmarkStart w:id="1477" w:name="_Toc358722264"/>
      <w:r w:rsidRPr="00F14776">
        <w:t>člen</w:t>
      </w:r>
      <w:bookmarkEnd w:id="1471"/>
      <w:r w:rsidR="00A41C44">
        <w:br/>
      </w:r>
      <w:r w:rsidR="00965229">
        <w:t>(zagotavljanje sredstev za podpore</w:t>
      </w:r>
      <w:r w:rsidRPr="00A41C44">
        <w:t xml:space="preserve"> SPTE in OVE)</w:t>
      </w:r>
      <w:bookmarkEnd w:id="1472"/>
      <w:bookmarkEnd w:id="1473"/>
      <w:bookmarkEnd w:id="1474"/>
      <w:bookmarkEnd w:id="1475"/>
      <w:bookmarkEnd w:id="1476"/>
      <w:bookmarkEnd w:id="1477"/>
    </w:p>
    <w:p w:rsidR="00D97493" w:rsidRDefault="00D97493" w:rsidP="00D97493">
      <w:pPr>
        <w:rPr>
          <w:rFonts w:cs="Arial"/>
        </w:rPr>
      </w:pPr>
    </w:p>
    <w:p w:rsidR="009A58A9" w:rsidRPr="009A58A9" w:rsidRDefault="009A58A9" w:rsidP="009A58A9">
      <w:pPr>
        <w:rPr>
          <w:rFonts w:cs="Arial"/>
        </w:rPr>
      </w:pPr>
      <w:r w:rsidRPr="009A58A9">
        <w:rPr>
          <w:rFonts w:cs="Arial"/>
        </w:rPr>
        <w:t>Sredstva za izvajanje programov podpor se Centru za podpore zagotovijo:</w:t>
      </w:r>
    </w:p>
    <w:p w:rsidR="009A58A9" w:rsidRPr="009A58A9" w:rsidRDefault="009A58A9" w:rsidP="009A58A9">
      <w:pPr>
        <w:tabs>
          <w:tab w:val="left" w:pos="142"/>
        </w:tabs>
        <w:rPr>
          <w:rFonts w:cs="Arial"/>
        </w:rPr>
      </w:pPr>
      <w:r w:rsidRPr="009A58A9">
        <w:rPr>
          <w:rFonts w:cs="Arial"/>
        </w:rPr>
        <w:t>-</w:t>
      </w:r>
      <w:r w:rsidRPr="009A58A9">
        <w:rPr>
          <w:rFonts w:cs="Arial"/>
        </w:rPr>
        <w:tab/>
        <w:t>s prispevkom za zagotavljanje podpor proizvodnji električne energije v soproizvodnji z visokim izkoristkom in iz obnovljivih virov energije, ki ga mora plačevati vsak končni odjemalec električne energije za posamezno prevzemno predajno mesto,</w:t>
      </w:r>
    </w:p>
    <w:p w:rsidR="009A58A9" w:rsidRPr="009A58A9" w:rsidRDefault="009A58A9" w:rsidP="009A58A9">
      <w:pPr>
        <w:tabs>
          <w:tab w:val="left" w:pos="0"/>
        </w:tabs>
        <w:rPr>
          <w:rFonts w:cs="Arial"/>
        </w:rPr>
      </w:pPr>
      <w:r w:rsidRPr="009A58A9">
        <w:rPr>
          <w:rFonts w:cs="Arial"/>
        </w:rPr>
        <w:t>- s prodajo električne energije, ki jo center za podpore odkupi po zagotovljeni odkupni ceni ,</w:t>
      </w:r>
    </w:p>
    <w:p w:rsidR="009A58A9" w:rsidRPr="009A58A9" w:rsidRDefault="009A58A9" w:rsidP="009A58A9">
      <w:pPr>
        <w:rPr>
          <w:rFonts w:cs="Arial"/>
        </w:rPr>
      </w:pPr>
      <w:r w:rsidRPr="009A58A9">
        <w:rPr>
          <w:rFonts w:cs="Arial"/>
        </w:rPr>
        <w:t>-  s prispevkom za zagotavljanje podpor proizvodnji električne energije v soproizvodnji z visokim izkoristkom in iz obnovljivih virov energije, ki ga mora plačati vsak proizvajalec električne energije iz goriv fosilnega ali jedrskega izvora za vsako MWh prodane električne energije ,</w:t>
      </w:r>
    </w:p>
    <w:p w:rsidR="009A58A9" w:rsidRPr="009A58A9" w:rsidRDefault="009A58A9" w:rsidP="009A58A9">
      <w:pPr>
        <w:rPr>
          <w:rFonts w:cs="Arial"/>
        </w:rPr>
      </w:pPr>
      <w:r w:rsidRPr="009A58A9">
        <w:rPr>
          <w:rFonts w:cs="Arial"/>
        </w:rPr>
        <w:t>- s proračunskimi viri, če se za podpiranje električne energije iz soproizvodnje z visokim izkoristkom in iz obnovljivih virov energije oblikuje posebna namenska proračunska postavka in določijo namenski proračunski prihodki ,</w:t>
      </w:r>
    </w:p>
    <w:p w:rsidR="009A58A9" w:rsidRPr="009A58A9" w:rsidRDefault="009A58A9" w:rsidP="009A58A9">
      <w:pPr>
        <w:rPr>
          <w:rFonts w:cs="Arial"/>
        </w:rPr>
      </w:pPr>
      <w:r w:rsidRPr="009A58A9">
        <w:rPr>
          <w:rFonts w:cs="Arial"/>
        </w:rPr>
        <w:t>- s sredstvi podnebnega sklada.</w:t>
      </w:r>
    </w:p>
    <w:p w:rsidR="009A58A9" w:rsidRPr="00F14776" w:rsidRDefault="009A58A9" w:rsidP="00D97493">
      <w:pPr>
        <w:rPr>
          <w:rFonts w:cs="Arial"/>
        </w:rPr>
      </w:pPr>
    </w:p>
    <w:p w:rsidR="004E43E1" w:rsidRPr="004E43E1" w:rsidRDefault="004E43E1" w:rsidP="004E43E1">
      <w:pPr>
        <w:spacing w:after="200" w:line="276" w:lineRule="auto"/>
        <w:rPr>
          <w:i/>
          <w:color w:val="4F81BD" w:themeColor="accent1"/>
        </w:rPr>
      </w:pPr>
      <w:bookmarkStart w:id="1478" w:name="_Toc277899356"/>
      <w:r w:rsidRPr="004E43E1">
        <w:rPr>
          <w:i/>
          <w:color w:val="4F81BD" w:themeColor="accent1"/>
        </w:rPr>
        <w:t>Poleg edinega virov sredstev za podporno shemo, ki je bil po starem zakonu prispevek končnih odjemalcev, daje zakon možnost vladi, da zagotovi dodatne vire, če je potrebno še spodbujati gradnjo novih proizvodnih naprav, končni odjemalci pa ne morejo več nosite celega bremena podporne sheme. Pri uvajanju novih virov je  upoštevano dejstvo, da v sektorju električne energije nastopajo poleg končnih uporabnikov električne energije tudi proizvajalci, ki do sedaj niso čutili vplivov obveznosti zagotavljanja večje izrabe obnovljivih virov pri proizvodnji električne energije. Zato Energetski zakon tudi slednjim nalaga sodelovanje pri naporih za izpolnjevanje cilja za povečanje deleža električne energije iz OVE in SPTE, ki je bil določen za izpolnjevanje mednarodnih podnebno energetskih zavez. Ti proizvajalci električne energije iz konvencionalnih energetskih virov morali sedaj prevzeti del bremena, verjetno pa bodo s tem dodatno motivirani za investiranje v bolj trajnostno proizvodnjo električne energije. Kot dodatni vir je možno uporabiti še sredstva podnebnega sklada in v skrajni sili še sredstva proračuna.</w:t>
      </w:r>
    </w:p>
    <w:p w:rsidR="004D1C15" w:rsidRPr="00F14776" w:rsidRDefault="004D1C15" w:rsidP="00D97493">
      <w:pPr>
        <w:rPr>
          <w:rFonts w:cs="Arial"/>
        </w:rPr>
      </w:pPr>
    </w:p>
    <w:p w:rsidR="00D97493" w:rsidRPr="00A41C44" w:rsidRDefault="00D97493" w:rsidP="00391BB3">
      <w:pPr>
        <w:pStyle w:val="Naslov5"/>
      </w:pPr>
      <w:bookmarkStart w:id="1479" w:name="_Ref313866878"/>
      <w:bookmarkStart w:id="1480" w:name="_Toc358722265"/>
      <w:r w:rsidRPr="00F14776">
        <w:t>člen</w:t>
      </w:r>
      <w:r w:rsidR="00A41C44">
        <w:br/>
      </w:r>
      <w:r w:rsidRPr="00A41C44">
        <w:t>(določanje prispevk</w:t>
      </w:r>
      <w:r w:rsidR="00C31CCB">
        <w:t>ov SPTE in OVE in</w:t>
      </w:r>
      <w:r w:rsidRPr="00A41C44">
        <w:t xml:space="preserve"> </w:t>
      </w:r>
      <w:r w:rsidR="00C31CCB">
        <w:t>njihova poraba</w:t>
      </w:r>
      <w:r w:rsidRPr="00A41C44">
        <w:t>)</w:t>
      </w:r>
      <w:bookmarkEnd w:id="1478"/>
      <w:bookmarkEnd w:id="1479"/>
      <w:bookmarkEnd w:id="1480"/>
    </w:p>
    <w:p w:rsidR="00D97493" w:rsidRDefault="00D97493" w:rsidP="00D97493">
      <w:pPr>
        <w:rPr>
          <w:rFonts w:cs="Arial"/>
        </w:rPr>
      </w:pPr>
    </w:p>
    <w:p w:rsidR="00C31CCB" w:rsidRPr="00C31CCB" w:rsidRDefault="00C31CCB" w:rsidP="00C31CCB">
      <w:pPr>
        <w:rPr>
          <w:rFonts w:cs="Arial"/>
        </w:rPr>
      </w:pPr>
      <w:r w:rsidRPr="00C31CCB">
        <w:rPr>
          <w:rFonts w:cs="Arial"/>
        </w:rPr>
        <w:t xml:space="preserve">(1) Vlada podrobneje predpiše način določanja in obračunavanja prispevkov iz prejšnjega člena, pri čemer lahko pri določanju deleža posameznih skupin končnih odjemalcev  upošteva tudi vpliv višine prispevkov na konkurenčnost gospodarstva in sprejeta rešitev ni v nasprotju s pravili za državne pomoči.   </w:t>
      </w:r>
    </w:p>
    <w:p w:rsidR="00C31CCB" w:rsidRPr="00C31CCB" w:rsidRDefault="00C31CCB" w:rsidP="00C31CCB">
      <w:pPr>
        <w:rPr>
          <w:rFonts w:cs="Arial"/>
        </w:rPr>
      </w:pPr>
    </w:p>
    <w:p w:rsidR="00C31CCB" w:rsidRPr="00C31CCB" w:rsidRDefault="00C31CCB" w:rsidP="00C31CCB">
      <w:pPr>
        <w:rPr>
          <w:rFonts w:cs="Arial"/>
        </w:rPr>
      </w:pPr>
      <w:r w:rsidRPr="00C31CCB">
        <w:rPr>
          <w:rFonts w:cs="Arial"/>
        </w:rPr>
        <w:t>(2) Višina prispevka iz prejšnjega  člena, ki ga plačujejo končni odjemalci je odvisna od moči in napetostne ravni prevzemno predajnega mesta, kategorije odjemalca in namena uporabe električne energije. Za električno energijo proizvedeno iz fosilnih ali jedrskih goriv se prispevek proizvajalcem električne energije obračunava na MWh prodane električne energije.</w:t>
      </w:r>
    </w:p>
    <w:p w:rsidR="00C31CCB" w:rsidRPr="00C31CCB" w:rsidRDefault="00C31CCB" w:rsidP="00C31CCB">
      <w:pPr>
        <w:rPr>
          <w:rFonts w:cs="Arial"/>
        </w:rPr>
      </w:pPr>
    </w:p>
    <w:p w:rsidR="00C31CCB" w:rsidRPr="00C31CCB" w:rsidRDefault="00C31CCB" w:rsidP="00C31CCB">
      <w:pPr>
        <w:rPr>
          <w:rFonts w:cs="Arial"/>
        </w:rPr>
      </w:pPr>
      <w:r w:rsidRPr="00C31CCB">
        <w:rPr>
          <w:rFonts w:cs="Arial"/>
        </w:rPr>
        <w:t>(3) Višino prispevkov iz prejšnjega člena, določi agencija z aktom, ter jih po predhodnem soglasju vlade objavi v Uradnem listu Republike Slovenije, in sicer na podlagi ocene centra za podpore o obsegu potrebnih sredstev za izvajanje programov podpor in druge namene, za katere se ta sredstva po zakonu uporabljajo. Dokler vlada ne da soglasja k novi višini prispevkov, se uporablja njihova višina iz prejšnjega obdobja.</w:t>
      </w:r>
    </w:p>
    <w:p w:rsidR="00C31CCB" w:rsidRPr="00C31CCB" w:rsidRDefault="00C31CCB" w:rsidP="00C31CCB">
      <w:pPr>
        <w:rPr>
          <w:rFonts w:cs="Arial"/>
        </w:rPr>
      </w:pPr>
    </w:p>
    <w:p w:rsidR="00C31CCB" w:rsidRPr="00C31CCB" w:rsidRDefault="00C31CCB" w:rsidP="00C31CCB">
      <w:pPr>
        <w:rPr>
          <w:rFonts w:cs="Arial"/>
        </w:rPr>
      </w:pPr>
      <w:r w:rsidRPr="00C31CCB">
        <w:rPr>
          <w:rFonts w:cs="Arial"/>
        </w:rPr>
        <w:t>(4) Končni odjemalec plačuje prispevek kot posebno postavko na mesečnem računu za omrežnino. Oseba, ki prejme prispevek skupaj s plačilom računa, ga mora nemudoma in brezplačno prenesti v korist centra za podpore.</w:t>
      </w:r>
    </w:p>
    <w:p w:rsidR="00C31CCB" w:rsidRPr="00C31CCB" w:rsidRDefault="00C31CCB" w:rsidP="00C31CCB">
      <w:pPr>
        <w:rPr>
          <w:rFonts w:cs="Arial"/>
        </w:rPr>
      </w:pPr>
    </w:p>
    <w:p w:rsidR="00C31CCB" w:rsidRPr="00C31CCB" w:rsidRDefault="00C31CCB" w:rsidP="00C31CCB">
      <w:pPr>
        <w:rPr>
          <w:rFonts w:cs="Arial"/>
        </w:rPr>
      </w:pPr>
      <w:r w:rsidRPr="00C31CCB">
        <w:rPr>
          <w:rFonts w:cs="Arial"/>
        </w:rPr>
        <w:t>(5) Proizvajalci električne energije iz fosilnih in jedrskih goriv plačujejo prispevek mesečno na podlagi prodaje električne energije v korist centra za podpore.</w:t>
      </w:r>
    </w:p>
    <w:p w:rsidR="00C31CCB" w:rsidRPr="00C31CCB" w:rsidRDefault="00C31CCB" w:rsidP="00C31CCB">
      <w:pPr>
        <w:rPr>
          <w:rFonts w:cs="Arial"/>
        </w:rPr>
      </w:pPr>
    </w:p>
    <w:p w:rsidR="00C31CCB" w:rsidRPr="00C31CCB" w:rsidRDefault="00C31CCB" w:rsidP="00C31CCB">
      <w:pPr>
        <w:rPr>
          <w:rFonts w:cs="Arial"/>
        </w:rPr>
      </w:pPr>
      <w:r w:rsidRPr="00C31CCB">
        <w:rPr>
          <w:rFonts w:cs="Arial"/>
        </w:rPr>
        <w:t>(6) Sredstva za izvajanje podpor se uporabljajo za:</w:t>
      </w:r>
    </w:p>
    <w:p w:rsidR="00C31CCB" w:rsidRPr="00C31CCB" w:rsidRDefault="00C31CCB" w:rsidP="00C31CCB">
      <w:pPr>
        <w:rPr>
          <w:rFonts w:cs="Arial"/>
        </w:rPr>
      </w:pPr>
      <w:r w:rsidRPr="00C31CCB">
        <w:rPr>
          <w:rFonts w:cs="Arial"/>
        </w:rPr>
        <w:t>- delovanje centra za podpore;</w:t>
      </w:r>
    </w:p>
    <w:p w:rsidR="00C31CCB" w:rsidRPr="00C31CCB" w:rsidRDefault="00C31CCB" w:rsidP="00C31CCB">
      <w:pPr>
        <w:rPr>
          <w:rFonts w:cs="Arial"/>
        </w:rPr>
      </w:pPr>
      <w:r w:rsidRPr="00C31CCB">
        <w:rPr>
          <w:rFonts w:cs="Arial"/>
        </w:rPr>
        <w:t>- zagotavljanje podpor;</w:t>
      </w:r>
    </w:p>
    <w:p w:rsidR="00C31CCB" w:rsidRPr="00C31CCB" w:rsidRDefault="00C31CCB" w:rsidP="00C31CCB">
      <w:pPr>
        <w:rPr>
          <w:rFonts w:cs="Arial"/>
        </w:rPr>
      </w:pPr>
      <w:r w:rsidRPr="00C31CCB">
        <w:rPr>
          <w:rFonts w:cs="Arial"/>
        </w:rPr>
        <w:t>- odkup električne energije od  proizvajalcev v podporni shemi, ki so upravičeni do zagotovljenega odkupa;</w:t>
      </w:r>
    </w:p>
    <w:p w:rsidR="00C31CCB" w:rsidRPr="00C31CCB" w:rsidRDefault="00C31CCB" w:rsidP="00C31CCB">
      <w:pPr>
        <w:rPr>
          <w:rFonts w:cs="Arial"/>
        </w:rPr>
      </w:pPr>
      <w:r w:rsidRPr="00C31CCB">
        <w:rPr>
          <w:rFonts w:cs="Arial"/>
        </w:rPr>
        <w:t>- ureditev izravnave razlik med napovedano in realizirano proizvodnjo električne energije;</w:t>
      </w:r>
    </w:p>
    <w:p w:rsidR="00C31CCB" w:rsidRPr="00C31CCB" w:rsidRDefault="00C31CCB" w:rsidP="00C31CCB">
      <w:pPr>
        <w:rPr>
          <w:rFonts w:cs="Arial"/>
        </w:rPr>
      </w:pPr>
      <w:r w:rsidRPr="00C31CCB">
        <w:rPr>
          <w:rFonts w:cs="Arial"/>
        </w:rPr>
        <w:t>- druge z zakonom določene namene.</w:t>
      </w:r>
    </w:p>
    <w:p w:rsidR="00C31CCB" w:rsidRPr="00C31CCB" w:rsidRDefault="00C31CCB" w:rsidP="00C31CCB">
      <w:pPr>
        <w:rPr>
          <w:rFonts w:cs="Arial"/>
        </w:rPr>
      </w:pPr>
    </w:p>
    <w:p w:rsidR="00C31CCB" w:rsidRPr="00C31CCB" w:rsidRDefault="00C31CCB" w:rsidP="00C31CCB">
      <w:pPr>
        <w:jc w:val="both"/>
        <w:rPr>
          <w:rFonts w:cs="Arial"/>
        </w:rPr>
      </w:pPr>
      <w:r w:rsidRPr="00C31CCB">
        <w:rPr>
          <w:rFonts w:cs="Arial"/>
        </w:rPr>
        <w:t xml:space="preserve">(7) Višino sredstev ki se uporabljajo za delovanje centra za podpore lahko določi oziroma spremeni Vlada na podlagi obrazloženega predloga centra za podpore. Center za podpore pri pripravi predloga upošteva vse prihodke in stroške, ki jih ima s svojim delovanjem. Dokler Vlada ne da soglasja za povečanje sredstev za delovanje centra za podpore, se lahko uporabljajo sredstva v obsegu iz zadnjega potrjenega obdobja. </w:t>
      </w:r>
    </w:p>
    <w:p w:rsidR="00C31CCB" w:rsidRPr="00F14776" w:rsidRDefault="00C31CCB" w:rsidP="00D97493">
      <w:pPr>
        <w:rPr>
          <w:rFonts w:cs="Arial"/>
        </w:rPr>
      </w:pPr>
    </w:p>
    <w:p w:rsidR="00D97493" w:rsidRDefault="00D97493" w:rsidP="00D97493">
      <w:pPr>
        <w:pStyle w:val="Odstavekseznama3"/>
        <w:autoSpaceDE w:val="0"/>
        <w:autoSpaceDN w:val="0"/>
        <w:adjustRightInd w:val="0"/>
        <w:ind w:left="0"/>
        <w:rPr>
          <w:rFonts w:ascii="Arial" w:hAnsi="Arial" w:cs="Arial"/>
          <w:color w:val="000000"/>
          <w:sz w:val="24"/>
        </w:rPr>
      </w:pPr>
    </w:p>
    <w:p w:rsidR="001D1E1E" w:rsidRDefault="004D1C15" w:rsidP="007D1782">
      <w:pPr>
        <w:pStyle w:val="Obrazloitev"/>
      </w:pPr>
      <w:r w:rsidRPr="004D6638">
        <w:t xml:space="preserve">Vladi daje Energetski zakon v tem členu pooblastilo, da podrobno predpiše način določanja in obračunavanja prispevka za izvajanje podpor proizvodnji električne energije iz obnovljivih virov in iz soproizvodnje z visokim izkoristkom. Center za podpore s prispevkom zbrana sredstva lahko uporabi samo za namene določene v  šestem odstavku tega člena. </w:t>
      </w:r>
    </w:p>
    <w:p w:rsidR="004D1C15" w:rsidRDefault="004D1C15" w:rsidP="00D97493">
      <w:pPr>
        <w:pStyle w:val="Odstavekseznama3"/>
        <w:autoSpaceDE w:val="0"/>
        <w:autoSpaceDN w:val="0"/>
        <w:adjustRightInd w:val="0"/>
        <w:ind w:left="0"/>
        <w:rPr>
          <w:rFonts w:ascii="Arial" w:hAnsi="Arial" w:cs="Arial"/>
          <w:color w:val="000000"/>
          <w:sz w:val="24"/>
        </w:rPr>
      </w:pPr>
    </w:p>
    <w:p w:rsidR="008A5ECA" w:rsidRDefault="00B15877" w:rsidP="001E2586">
      <w:pPr>
        <w:pStyle w:val="Naslov4"/>
        <w:rPr>
          <w:szCs w:val="24"/>
        </w:rPr>
      </w:pPr>
      <w:bookmarkStart w:id="1481" w:name="_Toc358722266"/>
      <w:r w:rsidRPr="00EC7B24">
        <w:rPr>
          <w:b w:val="0"/>
          <w:sz w:val="24"/>
          <w:szCs w:val="24"/>
        </w:rPr>
        <w:t xml:space="preserve">IV. </w:t>
      </w:r>
      <w:r w:rsidR="00881135" w:rsidRPr="000C2DC4">
        <w:rPr>
          <w:b w:val="0"/>
          <w:sz w:val="24"/>
          <w:szCs w:val="24"/>
        </w:rPr>
        <w:t>Izjeme za fizične osebe, ki proizvajajo električne energije v proizvodnih napravah do 50 kW</w:t>
      </w:r>
      <w:bookmarkEnd w:id="1481"/>
      <w:r w:rsidR="00881135" w:rsidRPr="000C2DC4">
        <w:rPr>
          <w:b w:val="0"/>
          <w:sz w:val="24"/>
          <w:szCs w:val="24"/>
        </w:rPr>
        <w:t xml:space="preserve"> </w:t>
      </w:r>
    </w:p>
    <w:p w:rsidR="00B15877" w:rsidRPr="004B2E4B" w:rsidRDefault="00B15877" w:rsidP="00391BB3">
      <w:pPr>
        <w:pStyle w:val="Naslov5"/>
      </w:pPr>
      <w:bookmarkStart w:id="1482" w:name="_Toc358722267"/>
      <w:r>
        <w:t>člen</w:t>
      </w:r>
      <w:r w:rsidR="004B2E4B">
        <w:br/>
      </w:r>
      <w:r w:rsidRPr="004B2E4B">
        <w:t>(opravljanje dejavnosti)</w:t>
      </w:r>
      <w:bookmarkEnd w:id="1482"/>
    </w:p>
    <w:p w:rsidR="00B15877" w:rsidRPr="00B90234" w:rsidRDefault="00B15877" w:rsidP="00B15877">
      <w:pPr>
        <w:pStyle w:val="Odstavekseznama1"/>
        <w:ind w:left="1068"/>
        <w:jc w:val="center"/>
        <w:rPr>
          <w:szCs w:val="22"/>
        </w:rPr>
      </w:pPr>
    </w:p>
    <w:p w:rsidR="001D1E1E" w:rsidRDefault="00802257" w:rsidP="00802257">
      <w:pPr>
        <w:pStyle w:val="Odstavekseznama1"/>
        <w:autoSpaceDE w:val="0"/>
        <w:autoSpaceDN w:val="0"/>
        <w:adjustRightInd w:val="0"/>
        <w:ind w:left="0"/>
      </w:pPr>
      <w:r>
        <w:rPr>
          <w:szCs w:val="22"/>
          <w:lang w:val="sl-SI"/>
        </w:rPr>
        <w:t xml:space="preserve">(1) </w:t>
      </w:r>
      <w:r w:rsidR="00B15877" w:rsidRPr="004B405C">
        <w:rPr>
          <w:szCs w:val="22"/>
        </w:rPr>
        <w:t>Ne glede na druge določbe Energetskega zakona lahko dejavnost p</w:t>
      </w:r>
      <w:r w:rsidR="00D92AA3">
        <w:rPr>
          <w:szCs w:val="22"/>
        </w:rPr>
        <w:t xml:space="preserve">roizvodnje električne energije </w:t>
      </w:r>
      <w:r w:rsidR="00D92AA3">
        <w:rPr>
          <w:szCs w:val="22"/>
          <w:lang w:val="sl-SI"/>
        </w:rPr>
        <w:t>z eno</w:t>
      </w:r>
      <w:r w:rsidR="00B15877" w:rsidRPr="004B405C">
        <w:rPr>
          <w:szCs w:val="22"/>
        </w:rPr>
        <w:t xml:space="preserve"> proizvodn</w:t>
      </w:r>
      <w:r w:rsidR="00D92AA3">
        <w:rPr>
          <w:szCs w:val="22"/>
          <w:lang w:val="sl-SI"/>
        </w:rPr>
        <w:t>o</w:t>
      </w:r>
      <w:r w:rsidR="00B15877" w:rsidRPr="004B405C">
        <w:rPr>
          <w:szCs w:val="22"/>
        </w:rPr>
        <w:t xml:space="preserve"> naprav</w:t>
      </w:r>
      <w:r w:rsidR="00D92AA3">
        <w:rPr>
          <w:szCs w:val="22"/>
          <w:lang w:val="sl-SI"/>
        </w:rPr>
        <w:t>o</w:t>
      </w:r>
      <w:r w:rsidR="00B15877" w:rsidRPr="004B405C">
        <w:rPr>
          <w:szCs w:val="22"/>
        </w:rPr>
        <w:t xml:space="preserve"> na obnovljive vire energije ali</w:t>
      </w:r>
      <w:r w:rsidR="00D92AA3">
        <w:rPr>
          <w:szCs w:val="22"/>
        </w:rPr>
        <w:t xml:space="preserve"> </w:t>
      </w:r>
      <w:r w:rsidR="00D92AA3">
        <w:rPr>
          <w:szCs w:val="22"/>
          <w:lang w:val="sl-SI"/>
        </w:rPr>
        <w:t>za</w:t>
      </w:r>
      <w:r w:rsidR="00B15877">
        <w:rPr>
          <w:szCs w:val="22"/>
        </w:rPr>
        <w:t xml:space="preserve"> soproizvodnjo</w:t>
      </w:r>
      <w:r w:rsidR="00B15877" w:rsidRPr="004B405C">
        <w:rPr>
          <w:szCs w:val="22"/>
        </w:rPr>
        <w:t xml:space="preserve"> z visokim izkoristkom z nazivno močjo do 50 kW opravlja tudi fizična oseba, ki</w:t>
      </w:r>
      <w:r w:rsidR="00B15877">
        <w:rPr>
          <w:szCs w:val="22"/>
        </w:rPr>
        <w:t xml:space="preserve"> je</w:t>
      </w:r>
      <w:r w:rsidR="00B15877" w:rsidRPr="004B405C">
        <w:rPr>
          <w:szCs w:val="22"/>
        </w:rPr>
        <w:t xml:space="preserve"> vloži</w:t>
      </w:r>
      <w:r w:rsidR="00B15877">
        <w:rPr>
          <w:szCs w:val="22"/>
        </w:rPr>
        <w:t>la</w:t>
      </w:r>
      <w:r w:rsidR="00B15877" w:rsidRPr="004B405C">
        <w:rPr>
          <w:szCs w:val="22"/>
        </w:rPr>
        <w:t xml:space="preserve"> prijavo</w:t>
      </w:r>
      <w:r w:rsidR="00B15877">
        <w:rPr>
          <w:szCs w:val="22"/>
        </w:rPr>
        <w:t xml:space="preserve"> na agencijo in bila</w:t>
      </w:r>
      <w:r w:rsidR="00B15877" w:rsidRPr="004B405C">
        <w:rPr>
          <w:szCs w:val="22"/>
        </w:rPr>
        <w:t xml:space="preserve"> vpis</w:t>
      </w:r>
      <w:r w:rsidR="00B15877">
        <w:rPr>
          <w:szCs w:val="22"/>
        </w:rPr>
        <w:t>ana v</w:t>
      </w:r>
      <w:r w:rsidR="00B15877" w:rsidRPr="004B405C">
        <w:rPr>
          <w:szCs w:val="22"/>
        </w:rPr>
        <w:t xml:space="preserve"> </w:t>
      </w:r>
      <w:r w:rsidR="00D92AA3">
        <w:rPr>
          <w:szCs w:val="22"/>
          <w:lang w:val="sl-SI"/>
        </w:rPr>
        <w:t>seznam vlog za</w:t>
      </w:r>
      <w:r w:rsidR="00B15877" w:rsidRPr="004B405C">
        <w:rPr>
          <w:szCs w:val="22"/>
        </w:rPr>
        <w:t xml:space="preserve"> deklaracij</w:t>
      </w:r>
      <w:r w:rsidR="00D92AA3">
        <w:rPr>
          <w:szCs w:val="22"/>
          <w:lang w:val="sl-SI"/>
        </w:rPr>
        <w:t>e</w:t>
      </w:r>
      <w:r w:rsidR="00B15877" w:rsidRPr="004B405C">
        <w:rPr>
          <w:szCs w:val="22"/>
        </w:rPr>
        <w:t xml:space="preserve"> za proizvodn</w:t>
      </w:r>
      <w:r w:rsidR="00D92AA3">
        <w:rPr>
          <w:szCs w:val="22"/>
          <w:lang w:val="sl-SI"/>
        </w:rPr>
        <w:t>e</w:t>
      </w:r>
      <w:r w:rsidR="00B15877" w:rsidRPr="004B405C">
        <w:rPr>
          <w:szCs w:val="22"/>
        </w:rPr>
        <w:t xml:space="preserve"> naprave</w:t>
      </w:r>
      <w:r w:rsidR="0021374A">
        <w:rPr>
          <w:szCs w:val="22"/>
        </w:rPr>
        <w:t xml:space="preserve">. </w:t>
      </w:r>
    </w:p>
    <w:p w:rsidR="00802257" w:rsidRDefault="00802257" w:rsidP="00802257">
      <w:pPr>
        <w:pStyle w:val="Odstavekseznama1"/>
        <w:autoSpaceDE w:val="0"/>
        <w:autoSpaceDN w:val="0"/>
        <w:adjustRightInd w:val="0"/>
        <w:ind w:left="0"/>
        <w:rPr>
          <w:szCs w:val="22"/>
          <w:lang w:val="sl-SI"/>
        </w:rPr>
      </w:pPr>
    </w:p>
    <w:p w:rsidR="001D1E1E" w:rsidRDefault="00802257" w:rsidP="00802257">
      <w:pPr>
        <w:pStyle w:val="Odstavekseznama1"/>
        <w:autoSpaceDE w:val="0"/>
        <w:autoSpaceDN w:val="0"/>
        <w:adjustRightInd w:val="0"/>
        <w:ind w:left="0"/>
      </w:pPr>
      <w:r>
        <w:rPr>
          <w:szCs w:val="22"/>
          <w:lang w:val="sl-SI"/>
        </w:rPr>
        <w:t xml:space="preserve">(2) </w:t>
      </w:r>
      <w:r w:rsidR="0021374A">
        <w:rPr>
          <w:szCs w:val="22"/>
        </w:rPr>
        <w:t>Če fizična oseba iz prejšnjega odstavka v roku dvanajstih mesecev od agencije ne pridobi deklaracije za svojo proizvodno napravo</w:t>
      </w:r>
      <w:r w:rsidR="004835BD">
        <w:rPr>
          <w:szCs w:val="22"/>
          <w:lang w:val="sl-SI"/>
        </w:rPr>
        <w:t xml:space="preserve">, </w:t>
      </w:r>
      <w:r w:rsidR="0021374A">
        <w:rPr>
          <w:szCs w:val="22"/>
        </w:rPr>
        <w:t xml:space="preserve"> agenc</w:t>
      </w:r>
      <w:r w:rsidR="00E6617C">
        <w:rPr>
          <w:szCs w:val="22"/>
        </w:rPr>
        <w:t>ija</w:t>
      </w:r>
      <w:r w:rsidR="004835BD">
        <w:rPr>
          <w:szCs w:val="22"/>
          <w:lang w:val="sl-SI"/>
        </w:rPr>
        <w:t xml:space="preserve"> o tem obvesti Center za podpore in organ, pri katerem je fizična oseba registrirala dejavnost</w:t>
      </w:r>
      <w:r w:rsidR="0021374A">
        <w:rPr>
          <w:szCs w:val="22"/>
        </w:rPr>
        <w:t>.</w:t>
      </w:r>
    </w:p>
    <w:p w:rsidR="004D1C15" w:rsidRDefault="004D1C15" w:rsidP="004D1C15">
      <w:pPr>
        <w:pStyle w:val="Odstavekseznama1"/>
        <w:autoSpaceDE w:val="0"/>
        <w:autoSpaceDN w:val="0"/>
        <w:adjustRightInd w:val="0"/>
        <w:ind w:left="0"/>
      </w:pPr>
    </w:p>
    <w:p w:rsidR="001D1E1E" w:rsidRDefault="004D1C15" w:rsidP="007D1782">
      <w:pPr>
        <w:pStyle w:val="Obrazloitev"/>
      </w:pPr>
      <w:r w:rsidRPr="004D6638">
        <w:t>Ta člen je podlaga, da lahko tudi fizična oseba, ki je investirala v mikro proizvodna napravo opravlja dejavnost, brez da bi ustanovila podjetje, če tako želi. Dejavnost opravlja na podlagi vpisa v Poslovni register Slovenije pri Agenciji za javnopravne evidence in storitve, ki je mogoč takoj, ko je bila podana vloga agenciji, ki vodi register deklaracij</w:t>
      </w:r>
      <w:r>
        <w:t xml:space="preserve"> in je bila v njenem registru registrirana</w:t>
      </w:r>
      <w:r w:rsidRPr="004D6638">
        <w:t xml:space="preserve">. To je potrebno, ker priključi </w:t>
      </w:r>
      <w:r w:rsidR="00C40DDC">
        <w:t>distribucijski</w:t>
      </w:r>
      <w:r w:rsidR="00C40DDC" w:rsidRPr="004D6638">
        <w:t xml:space="preserve"> </w:t>
      </w:r>
      <w:r w:rsidRPr="004D6638">
        <w:t xml:space="preserve">operater na omrežje elektrarno šele potem, ko je jasno kdo bo proizvajalca uvrstil v bilančno shemo. Za tako uvrstitev v bilančno skupino je potrebno skleniti pogodbo, za katero pa mora proizvajalec imeti nek status, drugače se kršijo določbe zakona, ki ureja preprečevanje opravljanja dejavnosti na črno. Fizična oseba pridobi ustrezni status z vpisom v Poslovni register, ki temelji na vpisu v </w:t>
      </w:r>
      <w:r w:rsidR="00A74287">
        <w:t xml:space="preserve">seznam </w:t>
      </w:r>
      <w:r w:rsidRPr="004D6638">
        <w:t xml:space="preserve">deklaracij za proizvodne naprave. </w:t>
      </w:r>
    </w:p>
    <w:p w:rsidR="004D1C15" w:rsidRPr="004D1C15" w:rsidRDefault="004D1C15" w:rsidP="004D1C15">
      <w:pPr>
        <w:pStyle w:val="Odstavekseznama1"/>
        <w:autoSpaceDE w:val="0"/>
        <w:autoSpaceDN w:val="0"/>
        <w:adjustRightInd w:val="0"/>
        <w:ind w:left="0"/>
      </w:pPr>
    </w:p>
    <w:p w:rsidR="001D1E1E" w:rsidRDefault="00B15877" w:rsidP="007D1782">
      <w:pPr>
        <w:pStyle w:val="Naslov5"/>
      </w:pPr>
      <w:bookmarkStart w:id="1483" w:name="_Toc312841117"/>
      <w:bookmarkStart w:id="1484" w:name="_Toc315428072"/>
      <w:bookmarkStart w:id="1485" w:name="_Toc316047403"/>
      <w:bookmarkStart w:id="1486" w:name="_Toc358722268"/>
      <w:bookmarkEnd w:id="1483"/>
      <w:bookmarkEnd w:id="1484"/>
      <w:bookmarkEnd w:id="1485"/>
      <w:r w:rsidRPr="00B15877">
        <w:t>člen</w:t>
      </w:r>
      <w:r w:rsidR="004B2E4B">
        <w:br/>
      </w:r>
      <w:r w:rsidRPr="004B2E4B">
        <w:t>(pokojninsko in invalidsko zavarovanje)</w:t>
      </w:r>
      <w:bookmarkStart w:id="1487" w:name="_Toc305750483"/>
      <w:bookmarkStart w:id="1488" w:name="_Toc305751237"/>
      <w:bookmarkStart w:id="1489" w:name="_Toc308509150"/>
      <w:bookmarkStart w:id="1490" w:name="_Toc308512867"/>
      <w:bookmarkStart w:id="1491" w:name="_Toc312839303"/>
      <w:bookmarkStart w:id="1492" w:name="_Toc312840075"/>
      <w:bookmarkStart w:id="1493" w:name="_Toc312840334"/>
      <w:bookmarkStart w:id="1494" w:name="_Toc312841119"/>
      <w:bookmarkStart w:id="1495" w:name="_Toc315428074"/>
      <w:bookmarkStart w:id="1496" w:name="_Toc316047405"/>
      <w:bookmarkEnd w:id="1486"/>
      <w:bookmarkEnd w:id="1487"/>
      <w:bookmarkEnd w:id="1488"/>
      <w:bookmarkEnd w:id="1489"/>
      <w:bookmarkEnd w:id="1490"/>
      <w:bookmarkEnd w:id="1491"/>
      <w:bookmarkEnd w:id="1492"/>
      <w:bookmarkEnd w:id="1493"/>
      <w:bookmarkEnd w:id="1494"/>
      <w:bookmarkEnd w:id="1495"/>
      <w:bookmarkEnd w:id="1496"/>
    </w:p>
    <w:p w:rsidR="001D1E1E" w:rsidRDefault="001D1E1E" w:rsidP="007D1782"/>
    <w:p w:rsidR="001D1E1E" w:rsidRDefault="00B15877" w:rsidP="00C750BF">
      <w:pPr>
        <w:pStyle w:val="Odstavekseznama"/>
        <w:numPr>
          <w:ilvl w:val="0"/>
          <w:numId w:val="116"/>
        </w:numPr>
        <w:rPr>
          <w:szCs w:val="22"/>
        </w:rPr>
      </w:pPr>
      <w:r>
        <w:rPr>
          <w:szCs w:val="22"/>
        </w:rPr>
        <w:t>Fizična</w:t>
      </w:r>
      <w:r w:rsidRPr="004B405C">
        <w:rPr>
          <w:szCs w:val="22"/>
        </w:rPr>
        <w:t xml:space="preserve"> oseb</w:t>
      </w:r>
      <w:r>
        <w:rPr>
          <w:szCs w:val="22"/>
        </w:rPr>
        <w:t>a</w:t>
      </w:r>
      <w:r w:rsidRPr="004B405C">
        <w:rPr>
          <w:szCs w:val="22"/>
        </w:rPr>
        <w:t xml:space="preserve">, ki proizvaja električno </w:t>
      </w:r>
      <w:r w:rsidRPr="004E590B">
        <w:rPr>
          <w:szCs w:val="22"/>
        </w:rPr>
        <w:t>energijo v proizvodni napravi na obnovljive vire energije ali v soproizvodnji z visokim izkoristkom z nazivno močjo do 50 kW</w:t>
      </w:r>
      <w:r>
        <w:rPr>
          <w:szCs w:val="22"/>
        </w:rPr>
        <w:t>,</w:t>
      </w:r>
      <w:r w:rsidRPr="004E590B">
        <w:rPr>
          <w:szCs w:val="22"/>
        </w:rPr>
        <w:t xml:space="preserve"> </w:t>
      </w:r>
      <w:r>
        <w:rPr>
          <w:szCs w:val="22"/>
        </w:rPr>
        <w:t xml:space="preserve">se ne zavaruje po zakonu, ki ureja pokojninsko in invalidsko zavarovanje, </w:t>
      </w:r>
      <w:r w:rsidRPr="00AE6277">
        <w:rPr>
          <w:szCs w:val="22"/>
        </w:rPr>
        <w:t xml:space="preserve"> </w:t>
      </w:r>
      <w:r>
        <w:rPr>
          <w:szCs w:val="22"/>
        </w:rPr>
        <w:t>kolikor je</w:t>
      </w:r>
      <w:r w:rsidRPr="00AE6277">
        <w:rPr>
          <w:szCs w:val="22"/>
        </w:rPr>
        <w:t xml:space="preserve"> obvezno</w:t>
      </w:r>
      <w:r>
        <w:rPr>
          <w:szCs w:val="22"/>
        </w:rPr>
        <w:t xml:space="preserve"> pokojninsko in invalidsko</w:t>
      </w:r>
      <w:r w:rsidRPr="00AE6277">
        <w:rPr>
          <w:szCs w:val="22"/>
        </w:rPr>
        <w:t xml:space="preserve"> zavarovan</w:t>
      </w:r>
      <w:r>
        <w:rPr>
          <w:szCs w:val="22"/>
        </w:rPr>
        <w:t>a</w:t>
      </w:r>
      <w:r w:rsidRPr="00AE6277">
        <w:rPr>
          <w:szCs w:val="22"/>
        </w:rPr>
        <w:t xml:space="preserve"> na drugi podlagi</w:t>
      </w:r>
      <w:r>
        <w:rPr>
          <w:szCs w:val="22"/>
        </w:rPr>
        <w:t xml:space="preserve"> ali je že izpolnila pogoje za pridobitev pokojnine, ki so določeni v </w:t>
      </w:r>
      <w:r w:rsidRPr="00ED0200">
        <w:rPr>
          <w:szCs w:val="22"/>
        </w:rPr>
        <w:t>zakonu, ki ureja pokojninsko in invalidsko zavarovanje</w:t>
      </w:r>
      <w:r>
        <w:rPr>
          <w:szCs w:val="22"/>
        </w:rPr>
        <w:t xml:space="preserve"> in se je upokojila</w:t>
      </w:r>
      <w:r w:rsidRPr="00AE6277">
        <w:rPr>
          <w:szCs w:val="22"/>
        </w:rPr>
        <w:t>.</w:t>
      </w:r>
      <w:r w:rsidR="00B11FDB">
        <w:rPr>
          <w:szCs w:val="22"/>
        </w:rPr>
        <w:t xml:space="preserve"> </w:t>
      </w:r>
    </w:p>
    <w:p w:rsidR="001D1E1E" w:rsidRDefault="001D1E1E" w:rsidP="007D1782">
      <w:pPr>
        <w:pStyle w:val="Odstavekseznama"/>
        <w:rPr>
          <w:szCs w:val="22"/>
        </w:rPr>
      </w:pPr>
    </w:p>
    <w:p w:rsidR="001D1E1E" w:rsidRDefault="007E58CF" w:rsidP="00C750BF">
      <w:pPr>
        <w:pStyle w:val="Odstavekseznama"/>
        <w:numPr>
          <w:ilvl w:val="0"/>
          <w:numId w:val="116"/>
        </w:numPr>
        <w:rPr>
          <w:szCs w:val="22"/>
        </w:rPr>
      </w:pPr>
      <w:r w:rsidRPr="007D1782">
        <w:rPr>
          <w:rFonts w:eastAsia="Times New Roman"/>
          <w:szCs w:val="22"/>
        </w:rPr>
        <w:t>Brezposelna oseba, ki proizvaja električno energijo v proizvodni napravi na obnovljive vire energije ali v soproizvodnji z visokim izkoristkom z nazivno močjo do 50 kW, se zavaruje po zakonu, ki ureja pokojninsko in invalidsko zavarovanje, če v obdobju zadnjih treh let, dobiček iz dejavnosti  proizvodnje električne energije – v katerem niso upoštevani obračunani prispevki za obvezno zavarovanje ter znižanje in povečanje davčne osnove, razen razlike v obrestih, skladno z zakonom, ki ureja dohodnino – dosežen v posameznem letu in ugotovljen na podlagi odločbe davčnega organa, presega letni znesek minimalne plače v tem letu.</w:t>
      </w:r>
    </w:p>
    <w:p w:rsidR="001D1E1E" w:rsidRPr="007D1782" w:rsidRDefault="001D1E1E" w:rsidP="007D1782">
      <w:pPr>
        <w:pStyle w:val="Odstavekseznama"/>
        <w:rPr>
          <w:rFonts w:eastAsia="Times New Roman"/>
          <w:szCs w:val="22"/>
        </w:rPr>
      </w:pPr>
    </w:p>
    <w:p w:rsidR="001D1E1E" w:rsidRDefault="00B15877" w:rsidP="00C750BF">
      <w:pPr>
        <w:pStyle w:val="Odstavekseznama"/>
        <w:numPr>
          <w:ilvl w:val="0"/>
          <w:numId w:val="116"/>
        </w:numPr>
        <w:rPr>
          <w:szCs w:val="22"/>
        </w:rPr>
      </w:pPr>
      <w:r w:rsidRPr="00B11FDB">
        <w:rPr>
          <w:rFonts w:eastAsia="Times New Roman"/>
          <w:szCs w:val="22"/>
        </w:rPr>
        <w:t xml:space="preserve">Fizična oseba iz prvega odstavka tega člena, ki je obvezno zavarovana na drugi podlagi, ali brezposelna oseba iz drugega člena, ki se ji ni potrebno obvezno zavarovati zaradi opravljanja dejavnosti proizvodnje električne energije, se lahko zavaruje za invalidnost, telesno okvaro ali smrt, ki je posledica poškodbe pri delu ali poklicne bolezni pri opravljanju dejavnosti proizvodnje električne energije. </w:t>
      </w:r>
    </w:p>
    <w:p w:rsidR="00B15877" w:rsidRDefault="00B15877" w:rsidP="004D1C15">
      <w:pPr>
        <w:rPr>
          <w:rFonts w:eastAsia="Times New Roman"/>
        </w:rPr>
      </w:pPr>
    </w:p>
    <w:p w:rsidR="001D1E1E" w:rsidRDefault="004D1C15" w:rsidP="007D1782">
      <w:pPr>
        <w:pStyle w:val="Obrazloitev"/>
      </w:pPr>
      <w:r w:rsidRPr="004D6638">
        <w:t xml:space="preserve">Zakon, ki ureja pokojninsko invalidsko zavarovanje ne dopušča, da bi dejavnost proizvodnje električne energije v mikro proizvodnih napravah izvajali tudi upokojenci, ker so po tistem zakonu zaradi te dejavnosti dolžni plačevati prispevek zavarovanje. Ker je to velika ovira, zaradi katere se dogaja, da se lastniki teh malih naprav, ki imajo velike investicijske stroške, ki se vračajo na zelo dolgo obdobje, ne morejo upokojiti. Iz istega razloga se ne morejo upokojiti tudi lastniki proizvodnih naprav, ki so že stare in ne dobivajo več podpor. </w:t>
      </w:r>
    </w:p>
    <w:p w:rsidR="001D1E1E" w:rsidRDefault="004D1C15" w:rsidP="007D1782">
      <w:pPr>
        <w:pStyle w:val="Obrazloitev"/>
      </w:pPr>
      <w:r w:rsidRPr="004D6638">
        <w:t>Ta člen prinaša ureditev, da fizičnim osebam, ki proizvajajo električno energijo v mikro napravah do 50 kW, ni potrebno plačevati prispevkov za pokojninsko in invalidsko zavarovanje v primeru, da so že obvezno pokojninsko in invalidsko zavarovane na drugi podlagi ali pa so že upokojene. Prispevke za zavarovanje morajo plačati nezaposlene osebe, ki niso nikjer zavarovane, če imajo elektrarno, ki jim prinaša dobiček, ki presega letni znesek minimalne plače. Prostovoljno pa se lahko zavarujejo vsi taki proizvajalci za invalidnost, telesno okvaro ali smrt, ki bi bila posledica opravljanja njihove dejavnosti.</w:t>
      </w:r>
    </w:p>
    <w:p w:rsidR="00B15877" w:rsidRPr="004B2E4B" w:rsidRDefault="00B15877" w:rsidP="00391BB3">
      <w:pPr>
        <w:pStyle w:val="Naslov5"/>
      </w:pPr>
      <w:bookmarkStart w:id="1497" w:name="_Toc312841121"/>
      <w:bookmarkStart w:id="1498" w:name="_Toc315428076"/>
      <w:bookmarkStart w:id="1499" w:name="_Toc316047407"/>
      <w:bookmarkStart w:id="1500" w:name="_Toc312841122"/>
      <w:bookmarkStart w:id="1501" w:name="_Toc315428077"/>
      <w:bookmarkStart w:id="1502" w:name="_Toc316047408"/>
      <w:bookmarkStart w:id="1503" w:name="_Toc358722269"/>
      <w:bookmarkEnd w:id="1497"/>
      <w:bookmarkEnd w:id="1498"/>
      <w:bookmarkEnd w:id="1499"/>
      <w:bookmarkEnd w:id="1500"/>
      <w:bookmarkEnd w:id="1501"/>
      <w:bookmarkEnd w:id="1502"/>
      <w:r>
        <w:t>člen</w:t>
      </w:r>
      <w:r w:rsidR="004B2E4B">
        <w:br/>
      </w:r>
      <w:r w:rsidRPr="004B2E4B">
        <w:t>(zdravstveno zavarovanje)</w:t>
      </w:r>
      <w:bookmarkEnd w:id="1503"/>
    </w:p>
    <w:p w:rsidR="001D1E1E" w:rsidRDefault="001D1E1E" w:rsidP="007D1782"/>
    <w:p w:rsidR="001D1E1E" w:rsidRDefault="00B15877" w:rsidP="00C750BF">
      <w:pPr>
        <w:pStyle w:val="Odstavekseznama1"/>
        <w:numPr>
          <w:ilvl w:val="0"/>
          <w:numId w:val="117"/>
        </w:numPr>
        <w:rPr>
          <w:szCs w:val="22"/>
        </w:rPr>
      </w:pPr>
      <w:r w:rsidRPr="00AE40FF">
        <w:rPr>
          <w:szCs w:val="22"/>
        </w:rPr>
        <w:t xml:space="preserve">Fizična oseba, ki proizvaja električno energijo v proizvodni napravi na obnovljive vire energije ali v soproizvodnji z visokim izkoristkom z nazivno močjo do 50 kW, se ne zavaruje po zakonu, ki ureja zdravstveno varstvo in zdravstveno zavarovanje,  kolikor je obvezno zdravstveno zavarovana na drugi podlagi ali je že upokojenec. </w:t>
      </w:r>
    </w:p>
    <w:p w:rsidR="001D1E1E" w:rsidRDefault="001D1E1E" w:rsidP="007D1782">
      <w:pPr>
        <w:pStyle w:val="Odstavekseznama1"/>
        <w:ind w:left="0"/>
        <w:rPr>
          <w:szCs w:val="22"/>
        </w:rPr>
      </w:pPr>
    </w:p>
    <w:p w:rsidR="001D1E1E" w:rsidRDefault="00B15877" w:rsidP="00C750BF">
      <w:pPr>
        <w:pStyle w:val="Odstavekseznama1"/>
        <w:numPr>
          <w:ilvl w:val="0"/>
          <w:numId w:val="117"/>
        </w:numPr>
        <w:rPr>
          <w:szCs w:val="22"/>
        </w:rPr>
      </w:pPr>
      <w:r w:rsidRPr="00307D68">
        <w:rPr>
          <w:szCs w:val="22"/>
        </w:rPr>
        <w:t xml:space="preserve">Brezposelna oseba, ki proizvaja električno energijo v proizvodni napravi na obnovljive vire energije ali v soproizvodnji z visokim izkoristkom z nazivno močjo do 50 kW, se zavaruje po zakonu, ki ureja zdravstveno varstvo in zdravstveno zavarovanje, če v obdobju zadnjih treh let, dobiček iz dejavnosti  proizvodnje električne energije – v katerem niso upoštevani obračunani prispevki za obvezno zavarovanje ter znižanje in povečanje davčne osnove, razen razlike v obrestih, skladno z zakonom, ki ureja dohodnino – dosežen v posameznem letu in ugotovljen na podlagi odločbe davčnega organa, presega letni znesek minimalne plače v tem letu.  </w:t>
      </w:r>
    </w:p>
    <w:p w:rsidR="001D1E1E" w:rsidRDefault="001D1E1E" w:rsidP="007D1782">
      <w:pPr>
        <w:pStyle w:val="Odstavekseznama1"/>
        <w:ind w:left="0"/>
        <w:rPr>
          <w:szCs w:val="22"/>
        </w:rPr>
      </w:pPr>
    </w:p>
    <w:p w:rsidR="001D1E1E" w:rsidRDefault="00B15877" w:rsidP="00C750BF">
      <w:pPr>
        <w:pStyle w:val="Odstavekseznama1"/>
        <w:numPr>
          <w:ilvl w:val="0"/>
          <w:numId w:val="117"/>
        </w:numPr>
        <w:rPr>
          <w:szCs w:val="22"/>
        </w:rPr>
      </w:pPr>
      <w:r w:rsidRPr="00307D68">
        <w:rPr>
          <w:szCs w:val="22"/>
        </w:rPr>
        <w:t>Fizična oseba iz prvega odstavka tega člena, ki je obvezno zavarovana na drugi podlagi, ali brezposelna oseba iz drugega člena, ki se ji ni potrebno obvezno zdravstveno zavarovati zaradi opravljanja dejavnosti proizvodnje električne energije, se lahko zdravstveno zavaruje z</w:t>
      </w:r>
      <w:r w:rsidRPr="00D94326">
        <w:rPr>
          <w:szCs w:val="22"/>
        </w:rPr>
        <w:t xml:space="preserve">a poškodbo pri delu in poklicno bolezen </w:t>
      </w:r>
      <w:r w:rsidRPr="00307D68">
        <w:rPr>
          <w:szCs w:val="22"/>
        </w:rPr>
        <w:t xml:space="preserve">pri opravljanju dejavnosti proizvodnje električne energije. </w:t>
      </w:r>
    </w:p>
    <w:p w:rsidR="00A07B66" w:rsidRDefault="00A07B66">
      <w:pPr>
        <w:pStyle w:val="Odstavekseznama1"/>
        <w:ind w:left="0"/>
        <w:rPr>
          <w:szCs w:val="22"/>
        </w:rPr>
      </w:pPr>
    </w:p>
    <w:p w:rsidR="001D1E1E" w:rsidRDefault="00A754E5" w:rsidP="007D1782">
      <w:pPr>
        <w:pStyle w:val="Obrazloitev"/>
      </w:pPr>
      <w:r w:rsidRPr="004D6638">
        <w:t xml:space="preserve">Zakon, ki ureja zdravstveno zavarovanje nalaga fizičnim osebam, ki opravljajo dejavnost proizvodnje električne energije v mikro proizvodnih napravah izvajali plačevanje pavšalnega prispevka zavarovanje, tudi če so zavarovani kot zaposleni drugje ali pa so že upokojeni.  Ker gre za enake razloge, kot v prejšnjem členu je z Energetskim zakonom uvedena za te osebe izjema. Ta člen prinaša ureditev, da fizičnim osebam, ki proizvajajo električno energijo v mikro napravah do 50 kW, ni potrebno plačevati prispevkov za zdravstveno varstvo in zdravstveno zavarovanje v primeru, da so že zavarovani na drugi podlagi ali pa so že upokojene. Prispevke za zavarovanje morajo plačati nezaposlene osebe, ki niso nikjer zavarovane, če imajo elektrarno, ki jim prinaša dobiček, ki presega letni znesek minimalne plače. Prostovoljno pa se lahko zavarujejo vsi taki proizvajalci za poškodbo pri delu in poklicno bolezen pri opravljanju dejavnosti proizvodnje električne energije. </w:t>
      </w:r>
    </w:p>
    <w:p w:rsidR="00D97493" w:rsidRPr="00DB0E8E" w:rsidRDefault="00B24669" w:rsidP="001E2586">
      <w:pPr>
        <w:pStyle w:val="Naslov2"/>
      </w:pPr>
      <w:bookmarkStart w:id="1504" w:name="_Toc358722270"/>
      <w:r>
        <w:t>V</w:t>
      </w:r>
      <w:r w:rsidR="003145E8">
        <w:t>I</w:t>
      </w:r>
      <w:r>
        <w:t xml:space="preserve">. poglavje: </w:t>
      </w:r>
      <w:r w:rsidR="00D97493" w:rsidRPr="00F14776">
        <w:t>OBNOVLJVI VIRI ENERGIJE V PROMETU</w:t>
      </w:r>
      <w:bookmarkEnd w:id="1504"/>
    </w:p>
    <w:p w:rsidR="001D1E1E" w:rsidRDefault="00D97493" w:rsidP="007D1782">
      <w:pPr>
        <w:pStyle w:val="Naslov5"/>
      </w:pPr>
      <w:bookmarkStart w:id="1505" w:name="_Ref296607177"/>
      <w:bookmarkStart w:id="1506" w:name="_Ref296607257"/>
      <w:bookmarkStart w:id="1507" w:name="_Ref296607303"/>
      <w:bookmarkStart w:id="1508" w:name="_Ref296607340"/>
      <w:bookmarkStart w:id="1509" w:name="_Ref296607396"/>
      <w:bookmarkStart w:id="1510" w:name="_Toc358722271"/>
      <w:r w:rsidRPr="00F14776">
        <w:t>člen</w:t>
      </w:r>
      <w:r w:rsidR="00B24669">
        <w:br/>
      </w:r>
      <w:r w:rsidRPr="00B24669">
        <w:t>(obvezni delež biogoriv)</w:t>
      </w:r>
      <w:bookmarkEnd w:id="1505"/>
      <w:bookmarkEnd w:id="1506"/>
      <w:bookmarkEnd w:id="1507"/>
      <w:bookmarkEnd w:id="1508"/>
      <w:bookmarkEnd w:id="1509"/>
      <w:bookmarkEnd w:id="1510"/>
    </w:p>
    <w:p w:rsidR="00EE3A37" w:rsidRPr="007D1782" w:rsidRDefault="00EE3A37" w:rsidP="00EE3A37">
      <w:r w:rsidRPr="007D1782">
        <w:t xml:space="preserve">(1) Distributerji plinastih in tekočih goriv za transport morajo dati v posameznem letu na trg biogoriva ali druge obnovljive vire energije za transport v deležu, kot je določen v akcijskem načrtu iz </w:t>
      </w:r>
      <w:r w:rsidR="00CE3D73">
        <w:t xml:space="preserve"> </w:t>
      </w:r>
      <w:r w:rsidR="002143F0">
        <w:fldChar w:fldCharType="begin"/>
      </w:r>
      <w:r w:rsidR="00CE3D73">
        <w:instrText xml:space="preserve"> REF _Ref296607083 \r \h </w:instrText>
      </w:r>
      <w:r w:rsidR="002143F0">
        <w:fldChar w:fldCharType="separate"/>
      </w:r>
      <w:r w:rsidR="00AD6E8B">
        <w:t>311</w:t>
      </w:r>
      <w:r w:rsidR="002143F0">
        <w:fldChar w:fldCharType="end"/>
      </w:r>
      <w:r w:rsidR="00CE3D73">
        <w:t xml:space="preserve">. </w:t>
      </w:r>
      <w:r w:rsidRPr="007D1782">
        <w:t>člena, glede na količino goriv, ki jih dajo na trg v tem letu.</w:t>
      </w:r>
    </w:p>
    <w:p w:rsidR="00EE3A37" w:rsidRPr="007D1782" w:rsidRDefault="00EE3A37" w:rsidP="00EE3A37"/>
    <w:p w:rsidR="00EE3A37" w:rsidRPr="007D1782" w:rsidRDefault="00EE3A37" w:rsidP="00EE3A37">
      <w:r w:rsidRPr="007D1782">
        <w:t>(2) Vlada z uredbo določi mehanizme in ukrepe za izpolnjevanje in preverjanje izpolnjevanja obveznosti iz prejšnjega odstavka.</w:t>
      </w:r>
    </w:p>
    <w:p w:rsidR="00EE3A37" w:rsidRPr="007D1782" w:rsidRDefault="00EE3A37" w:rsidP="00EE3A37"/>
    <w:p w:rsidR="00EE3A37" w:rsidRPr="007D1782" w:rsidRDefault="00EE3A37" w:rsidP="00EE3A37">
      <w:r w:rsidRPr="007D1782">
        <w:t>(3) Za izpolnjevanje obveznosti se štejejo le biogoriva, ki izpolnjujejo trajnostna merila skladno s predpisi s področja varstva okolja, ki urejajo trajnostna merila   za biogoriva.</w:t>
      </w:r>
    </w:p>
    <w:p w:rsidR="00EE3A37" w:rsidRPr="007D1782" w:rsidRDefault="00EE3A37" w:rsidP="00EE3A37"/>
    <w:p w:rsidR="00EE3A37" w:rsidRPr="007D1782" w:rsidRDefault="00EE3A37" w:rsidP="00EE3A37">
      <w:r w:rsidRPr="007D1782">
        <w:t>(4) Pri izpolnjevanju obveznosti, se količina na podlagi biogoriv, proizvedenih iz odpadkov, ostankov, neživilske celuloze in lesne celuloze upošteva kot dvakratnik prispevka drugih biogoriv.</w:t>
      </w:r>
    </w:p>
    <w:p w:rsidR="00EE3A37" w:rsidRDefault="00EE3A37" w:rsidP="00EE3A37">
      <w:pPr>
        <w:rPr>
          <w:color w:val="1F497D"/>
        </w:rPr>
      </w:pPr>
    </w:p>
    <w:p w:rsidR="00EE3A37" w:rsidRPr="00EE3A37" w:rsidRDefault="00EE3A37" w:rsidP="007D1782">
      <w:pPr>
        <w:pStyle w:val="Obrazloitev"/>
        <w:rPr>
          <w:b/>
        </w:rPr>
      </w:pPr>
      <w:r w:rsidRPr="00EE3A37">
        <w:t>Člen</w:t>
      </w:r>
      <w:r w:rsidRPr="00EE3A37">
        <w:rPr>
          <w:b/>
        </w:rPr>
        <w:t xml:space="preserve"> </w:t>
      </w:r>
      <w:r w:rsidRPr="00EE3A37">
        <w:t>določa, da morajo Distributerji plinastih in tekočih goriv za transport dosegati delež obnovljivih virov v količini goriv, ki jo prodajo in sicer v višini, kot je določena v akcijskem načrtu za obnovljive vire energije. To je osnovna obveznost; mehanizmi in ukrepi za doseganje bodo določeni v vladni uredbi. Prav tako bodo v vladni uredbi določen tudi način spremljanja izvajanja te obveznosti.</w:t>
      </w:r>
    </w:p>
    <w:p w:rsidR="00EE3A37" w:rsidRPr="00EE3A37" w:rsidRDefault="00EE3A37" w:rsidP="007D1782">
      <w:pPr>
        <w:pStyle w:val="Obrazloitev"/>
      </w:pPr>
    </w:p>
    <w:p w:rsidR="00EE3A37" w:rsidRPr="00EE3A37" w:rsidRDefault="00EE3A37" w:rsidP="007D1782">
      <w:pPr>
        <w:pStyle w:val="Obrazloitev"/>
      </w:pPr>
      <w:r w:rsidRPr="00EE3A37">
        <w:t>Dodani sta še dve določbi in sicer o trajnostnih merilih in o načinu izračuna v primeru biogoriv iz odpadkov. Določeno je, da se za izpolnjevanje obveznosti štejejo le biogoriva, ki izpolnjujejo trajnostna merila skladno s predpisi s področja varstva okolja, ki urejajo trajnostna merila za biogoriva. Določba se nanaša na Uredbo o trajnostnih merilih za biogoriva in emisiji toplogrednih plinov v življenjskem ciklu goriva, ki je v pripravi. Uredba bo izdana na podlagi Zakona o varstvu okolja.</w:t>
      </w:r>
    </w:p>
    <w:p w:rsidR="00EE3A37" w:rsidRPr="00EE3A37" w:rsidRDefault="00EE3A37" w:rsidP="007D1782">
      <w:pPr>
        <w:pStyle w:val="Obrazloitev"/>
      </w:pPr>
    </w:p>
    <w:p w:rsidR="00EE3A37" w:rsidRPr="00EE3A37" w:rsidRDefault="00EE3A37" w:rsidP="007D1782">
      <w:pPr>
        <w:pStyle w:val="Obrazloitev"/>
      </w:pPr>
      <w:r w:rsidRPr="00EE3A37">
        <w:t>Določeno je tudi, da se količina na podlagi biogoriv, proizvedenih iz odpadkov, ostankov, neživilske celuloze in lesne celuloze upošteva kot dvakratnik prispevka drugih biogoriv. Ta določba prenaša določbo drugega odstavka člena 21 Direktive 2009/28/ES.</w:t>
      </w:r>
    </w:p>
    <w:p w:rsidR="00E51BCE" w:rsidRPr="00E51BCE" w:rsidRDefault="00E51BCE" w:rsidP="00E51BCE">
      <w:pPr>
        <w:autoSpaceDE w:val="0"/>
        <w:autoSpaceDN w:val="0"/>
        <w:adjustRightInd w:val="0"/>
        <w:rPr>
          <w:rFonts w:cs="Arial"/>
          <w:szCs w:val="24"/>
        </w:rPr>
      </w:pPr>
      <w:bookmarkStart w:id="1511" w:name="_Toc312839308"/>
      <w:bookmarkStart w:id="1512" w:name="_Toc312840080"/>
      <w:bookmarkStart w:id="1513" w:name="_Toc312841126"/>
      <w:bookmarkStart w:id="1514" w:name="_Toc315428081"/>
      <w:bookmarkEnd w:id="1511"/>
      <w:bookmarkEnd w:id="1512"/>
      <w:bookmarkEnd w:id="1513"/>
      <w:bookmarkEnd w:id="1514"/>
    </w:p>
    <w:p w:rsidR="0070606A" w:rsidRPr="00EE6582" w:rsidRDefault="0070606A" w:rsidP="0070606A">
      <w:pPr>
        <w:autoSpaceDE w:val="0"/>
        <w:autoSpaceDN w:val="0"/>
        <w:adjustRightInd w:val="0"/>
        <w:rPr>
          <w:rFonts w:cs="Arial"/>
          <w:color w:val="000000"/>
          <w:szCs w:val="24"/>
        </w:rPr>
      </w:pPr>
    </w:p>
    <w:p w:rsidR="0070606A" w:rsidRPr="00EE6582" w:rsidRDefault="0070606A" w:rsidP="0070606A">
      <w:pPr>
        <w:pStyle w:val="Naslov5"/>
      </w:pPr>
      <w:bookmarkStart w:id="1515" w:name="_Toc358722272"/>
      <w:r w:rsidRPr="00EE6582">
        <w:t>člen</w:t>
      </w:r>
      <w:r>
        <w:br/>
      </w:r>
      <w:r w:rsidRPr="00EE6582">
        <w:t>(označevanje biogoriv na prodajnih mestih)</w:t>
      </w:r>
      <w:bookmarkEnd w:id="1515"/>
    </w:p>
    <w:p w:rsidR="0070606A" w:rsidRPr="00EE6582" w:rsidRDefault="0070606A" w:rsidP="0070606A">
      <w:pPr>
        <w:rPr>
          <w:rFonts w:cs="Arial"/>
          <w:szCs w:val="24"/>
        </w:rPr>
      </w:pPr>
    </w:p>
    <w:p w:rsidR="0070606A" w:rsidRPr="00EE6582" w:rsidRDefault="0070606A" w:rsidP="0070606A">
      <w:pPr>
        <w:autoSpaceDE w:val="0"/>
        <w:autoSpaceDN w:val="0"/>
        <w:adjustRightInd w:val="0"/>
        <w:rPr>
          <w:rFonts w:cs="Arial"/>
          <w:color w:val="221E1F"/>
          <w:szCs w:val="24"/>
        </w:rPr>
      </w:pPr>
      <w:r w:rsidRPr="00EE6582">
        <w:rPr>
          <w:rFonts w:cs="Arial"/>
          <w:color w:val="221E1F"/>
          <w:szCs w:val="24"/>
        </w:rPr>
        <w:t>Trgovci z gorivi morajo na prodajnih mestih označiti gorivo, ki vsebuje več kot 10 odstotni delež  biogoriv v mešanici z derivati mineralnega olja.</w:t>
      </w:r>
    </w:p>
    <w:p w:rsidR="0070606A" w:rsidRPr="00EE6582" w:rsidRDefault="0070606A" w:rsidP="0070606A">
      <w:pPr>
        <w:autoSpaceDE w:val="0"/>
        <w:autoSpaceDN w:val="0"/>
        <w:adjustRightInd w:val="0"/>
        <w:rPr>
          <w:rFonts w:cs="Arial"/>
          <w:color w:val="221E1F"/>
          <w:szCs w:val="24"/>
        </w:rPr>
      </w:pPr>
    </w:p>
    <w:p w:rsidR="0070606A" w:rsidRPr="00EE6582" w:rsidRDefault="0070606A" w:rsidP="0070606A">
      <w:pPr>
        <w:pStyle w:val="Obrazloitev"/>
      </w:pPr>
      <w:r w:rsidRPr="00EE6582">
        <w:t>Člen prenaša določbo drugega dela prvega odstavka člena 21 Direktive 2009/28/ES, ki določa, da morajo biti goriva, ki vsebujejo primešana biogoriv v deležu večjem od 10% posebej označena.</w:t>
      </w:r>
    </w:p>
    <w:p w:rsidR="0070606A" w:rsidRPr="00EE6582" w:rsidRDefault="0070606A" w:rsidP="0070606A">
      <w:pPr>
        <w:autoSpaceDE w:val="0"/>
        <w:autoSpaceDN w:val="0"/>
        <w:adjustRightInd w:val="0"/>
        <w:rPr>
          <w:rFonts w:cs="Arial"/>
          <w:color w:val="221E1F"/>
          <w:szCs w:val="24"/>
        </w:rPr>
      </w:pPr>
    </w:p>
    <w:p w:rsidR="0070606A" w:rsidRPr="00EE6582" w:rsidRDefault="0070606A" w:rsidP="0070606A">
      <w:pPr>
        <w:pStyle w:val="Naslov5"/>
      </w:pPr>
      <w:bookmarkStart w:id="1516" w:name="_Toc358722273"/>
      <w:r w:rsidRPr="00EE6582">
        <w:t>člen</w:t>
      </w:r>
      <w:r>
        <w:br/>
      </w:r>
      <w:r w:rsidRPr="00EE6582">
        <w:t>(minimalna opremljenost bencinskih servisov)</w:t>
      </w:r>
      <w:bookmarkEnd w:id="1516"/>
    </w:p>
    <w:p w:rsidR="0070606A" w:rsidRPr="00EE6582" w:rsidRDefault="0070606A" w:rsidP="0070606A">
      <w:pPr>
        <w:rPr>
          <w:rFonts w:cs="Arial"/>
          <w:szCs w:val="24"/>
        </w:rPr>
      </w:pPr>
    </w:p>
    <w:p w:rsidR="0070606A" w:rsidRPr="00EE6582" w:rsidRDefault="0070606A" w:rsidP="0070606A">
      <w:pPr>
        <w:autoSpaceDE w:val="0"/>
        <w:autoSpaceDN w:val="0"/>
        <w:adjustRightInd w:val="0"/>
        <w:rPr>
          <w:rFonts w:cs="Arial"/>
          <w:szCs w:val="24"/>
        </w:rPr>
      </w:pPr>
      <w:r w:rsidRPr="00EE6582">
        <w:rPr>
          <w:rFonts w:cs="Arial"/>
          <w:szCs w:val="24"/>
        </w:rPr>
        <w:t>(1) Trgovci z gorivi morajo zagotoviti, da so bencinski servisi opremljeni tako, da omogočajo točenje biogoriv ter uporabo drugih obnovljivih virov in električne energije za pogon vozil.</w:t>
      </w:r>
    </w:p>
    <w:p w:rsidR="0070606A" w:rsidRPr="00EE6582" w:rsidRDefault="0070606A" w:rsidP="0070606A">
      <w:pPr>
        <w:autoSpaceDE w:val="0"/>
        <w:autoSpaceDN w:val="0"/>
        <w:adjustRightInd w:val="0"/>
        <w:rPr>
          <w:rFonts w:cs="Arial"/>
          <w:szCs w:val="24"/>
        </w:rPr>
      </w:pPr>
    </w:p>
    <w:p w:rsidR="0070606A" w:rsidRPr="00EE6582" w:rsidRDefault="0070606A" w:rsidP="0070606A">
      <w:pPr>
        <w:autoSpaceDE w:val="0"/>
        <w:autoSpaceDN w:val="0"/>
        <w:adjustRightInd w:val="0"/>
        <w:rPr>
          <w:rFonts w:cs="Arial"/>
          <w:szCs w:val="24"/>
        </w:rPr>
      </w:pPr>
      <w:r w:rsidRPr="00EE6582">
        <w:rPr>
          <w:rFonts w:cs="Arial"/>
          <w:szCs w:val="24"/>
        </w:rPr>
        <w:t>(2) Minister pristojen za energijo v soglasju z ministrom pristojnim za prostor določi podrobne tehnične zahteve za opremljenost bencinskih servisov iz prejšnjega odstavka, ki se lahko razlikujejo glede na velikost in lokacijo bencinskih servisov.</w:t>
      </w:r>
    </w:p>
    <w:p w:rsidR="0070606A" w:rsidRPr="00EE6582" w:rsidRDefault="0070606A" w:rsidP="0070606A">
      <w:pPr>
        <w:autoSpaceDE w:val="0"/>
        <w:autoSpaceDN w:val="0"/>
        <w:adjustRightInd w:val="0"/>
        <w:rPr>
          <w:rFonts w:cs="Arial"/>
          <w:szCs w:val="24"/>
        </w:rPr>
      </w:pPr>
    </w:p>
    <w:p w:rsidR="0070606A" w:rsidRPr="00EE6582" w:rsidRDefault="0070606A" w:rsidP="0070606A">
      <w:pPr>
        <w:pStyle w:val="Obrazloitev"/>
      </w:pPr>
      <w:r w:rsidRPr="00EE6582">
        <w:t>Člen določa zahtevo za bencinske servise in daje pravno podlago za podzakonski akt, ki bo določil podrobne tehnične zahteve za opremljenost bencinskih servisov za uporabo oziroma točenje biogoriv, drugih obnovljivih virov in električne energije v prometu.</w:t>
      </w:r>
    </w:p>
    <w:p w:rsidR="0070606A" w:rsidRPr="00EE6582" w:rsidRDefault="0070606A" w:rsidP="0070606A">
      <w:pPr>
        <w:autoSpaceDE w:val="0"/>
        <w:autoSpaceDN w:val="0"/>
        <w:adjustRightInd w:val="0"/>
        <w:rPr>
          <w:rFonts w:cs="Arial"/>
          <w:szCs w:val="24"/>
        </w:rPr>
      </w:pPr>
    </w:p>
    <w:p w:rsidR="0070606A" w:rsidRPr="00EE6582" w:rsidRDefault="0070606A" w:rsidP="0070606A">
      <w:pPr>
        <w:pStyle w:val="Naslov5"/>
      </w:pPr>
      <w:bookmarkStart w:id="1517" w:name="_Toc358722274"/>
      <w:r w:rsidRPr="00EE6582">
        <w:t>člen</w:t>
      </w:r>
      <w:r>
        <w:br/>
      </w:r>
      <w:r w:rsidRPr="00EE6582">
        <w:t>(poročanje o prodaji goriv in električne energije v prometu)</w:t>
      </w:r>
      <w:bookmarkEnd w:id="1517"/>
    </w:p>
    <w:p w:rsidR="0070606A" w:rsidRPr="00EE6582" w:rsidRDefault="0070606A" w:rsidP="0070606A">
      <w:pPr>
        <w:jc w:val="center"/>
        <w:rPr>
          <w:rFonts w:cs="Arial"/>
          <w:szCs w:val="24"/>
        </w:rPr>
      </w:pPr>
    </w:p>
    <w:p w:rsidR="0070606A" w:rsidRPr="00EE6582" w:rsidRDefault="0070606A" w:rsidP="0070606A">
      <w:pPr>
        <w:autoSpaceDE w:val="0"/>
        <w:autoSpaceDN w:val="0"/>
        <w:adjustRightInd w:val="0"/>
        <w:rPr>
          <w:rFonts w:cs="Arial"/>
          <w:color w:val="221E1F"/>
          <w:szCs w:val="24"/>
        </w:rPr>
      </w:pPr>
      <w:r w:rsidRPr="00EE6582">
        <w:rPr>
          <w:rFonts w:cs="Arial"/>
          <w:color w:val="221E1F"/>
          <w:szCs w:val="24"/>
        </w:rPr>
        <w:t>(1) Prodajalci tekočih goriv, ki se uporabljajo v cestnem prometu, poročajo ministrstvu, pristojnemu za energijo o količini prodanih goriv. V poročilu morajo biti podatki ločeni za posamezne vrste goriv oziroma njihovih mešanic in strukturirani glede na kupce goriv.</w:t>
      </w:r>
    </w:p>
    <w:p w:rsidR="0070606A" w:rsidRPr="00EE6582" w:rsidRDefault="0070606A" w:rsidP="0070606A">
      <w:pPr>
        <w:autoSpaceDE w:val="0"/>
        <w:autoSpaceDN w:val="0"/>
        <w:adjustRightInd w:val="0"/>
        <w:rPr>
          <w:rFonts w:cs="Arial"/>
          <w:color w:val="221E1F"/>
          <w:szCs w:val="24"/>
        </w:rPr>
      </w:pPr>
    </w:p>
    <w:p w:rsidR="0070606A" w:rsidRPr="00EE6582" w:rsidRDefault="0070606A" w:rsidP="0070606A">
      <w:pPr>
        <w:autoSpaceDE w:val="0"/>
        <w:autoSpaceDN w:val="0"/>
        <w:adjustRightInd w:val="0"/>
        <w:rPr>
          <w:rFonts w:cs="Arial"/>
          <w:color w:val="221E1F"/>
          <w:szCs w:val="24"/>
        </w:rPr>
      </w:pPr>
      <w:r w:rsidRPr="00EE6582">
        <w:rPr>
          <w:rFonts w:cs="Arial"/>
          <w:color w:val="221E1F"/>
          <w:szCs w:val="24"/>
        </w:rPr>
        <w:t>(2) Upravljalci oziroma lastniki javnih parkirišč in parkirišč, ki so dostopna javnosti ter parkirišč stavb organov javnega sektorja, ministrstvu pristojnemu za energijo poročajo o številu priključnih mest za električna vozila in o količini električne energije, ki je bila porabljena na teh polnilnih mestih.</w:t>
      </w:r>
    </w:p>
    <w:p w:rsidR="0070606A" w:rsidRPr="00EE6582" w:rsidRDefault="0070606A" w:rsidP="0070606A">
      <w:pPr>
        <w:autoSpaceDE w:val="0"/>
        <w:autoSpaceDN w:val="0"/>
        <w:adjustRightInd w:val="0"/>
        <w:rPr>
          <w:rFonts w:cs="Arial"/>
          <w:color w:val="221E1F"/>
          <w:szCs w:val="24"/>
        </w:rPr>
      </w:pPr>
    </w:p>
    <w:p w:rsidR="0070606A" w:rsidRPr="00EE6582" w:rsidRDefault="0070606A" w:rsidP="0070606A">
      <w:pPr>
        <w:rPr>
          <w:rFonts w:cs="Arial"/>
          <w:color w:val="221E1F"/>
          <w:szCs w:val="24"/>
        </w:rPr>
      </w:pPr>
      <w:r w:rsidRPr="00EE6582">
        <w:rPr>
          <w:rFonts w:cs="Arial"/>
          <w:color w:val="221E1F"/>
          <w:szCs w:val="24"/>
        </w:rPr>
        <w:t xml:space="preserve">(3) </w:t>
      </w:r>
      <w:r w:rsidRPr="00EE6582">
        <w:rPr>
          <w:rFonts w:cs="Arial"/>
          <w:szCs w:val="24"/>
        </w:rPr>
        <w:t>Minister</w:t>
      </w:r>
      <w:r w:rsidR="001F0417">
        <w:rPr>
          <w:rFonts w:cs="Arial"/>
          <w:szCs w:val="24"/>
        </w:rPr>
        <w:t>,</w:t>
      </w:r>
      <w:r w:rsidRPr="00EE6582">
        <w:rPr>
          <w:rFonts w:cs="Arial"/>
          <w:szCs w:val="24"/>
        </w:rPr>
        <w:t xml:space="preserve"> pristojen za energijo</w:t>
      </w:r>
      <w:r w:rsidR="001F0417">
        <w:rPr>
          <w:rFonts w:cs="Arial"/>
          <w:szCs w:val="24"/>
        </w:rPr>
        <w:t>,</w:t>
      </w:r>
      <w:r w:rsidRPr="00EE6582">
        <w:rPr>
          <w:rFonts w:cs="Arial"/>
          <w:szCs w:val="24"/>
        </w:rPr>
        <w:t xml:space="preserve"> v predpisu določi vrsto podatkov in način poročanja iz prvega in drugega odstavka.</w:t>
      </w:r>
    </w:p>
    <w:p w:rsidR="0070606A" w:rsidRPr="00EE6582" w:rsidRDefault="0070606A" w:rsidP="0070606A">
      <w:pPr>
        <w:contextualSpacing/>
        <w:rPr>
          <w:rFonts w:eastAsia="Times New Roman" w:cs="Arial"/>
          <w:szCs w:val="24"/>
          <w:u w:val="single"/>
        </w:rPr>
      </w:pPr>
    </w:p>
    <w:p w:rsidR="0070606A" w:rsidRPr="00012DA7" w:rsidRDefault="0070606A" w:rsidP="0070606A">
      <w:pPr>
        <w:pStyle w:val="Obrazloitev"/>
      </w:pPr>
      <w:r w:rsidRPr="00012DA7">
        <w:t>Člen določa obveznost poročanja o obnovljivih virih in biogorivih za prodajalce tekočih goriv in upravljalce oziroma lastnike javnih parkirišč in parkirišč, ki so dostopna javnosti ter parkirišč stavb organov javnega sektorja.</w:t>
      </w:r>
    </w:p>
    <w:p w:rsidR="0070606A" w:rsidRPr="00EE6582" w:rsidRDefault="0070606A" w:rsidP="0070606A">
      <w:pPr>
        <w:contextualSpacing/>
        <w:rPr>
          <w:rFonts w:eastAsia="Times New Roman" w:cs="Arial"/>
          <w:szCs w:val="24"/>
          <w:u w:val="single"/>
        </w:rPr>
      </w:pPr>
    </w:p>
    <w:p w:rsidR="001D1E1E" w:rsidRDefault="00D97493" w:rsidP="007D1782">
      <w:pPr>
        <w:pStyle w:val="Naslov5"/>
      </w:pPr>
      <w:bookmarkStart w:id="1518" w:name="_Toc358722275"/>
      <w:r w:rsidRPr="00E51BCE">
        <w:t>člen</w:t>
      </w:r>
      <w:r w:rsidR="00B24669">
        <w:br/>
      </w:r>
      <w:r w:rsidRPr="00B24669">
        <w:t>(polnilna mesta za električna vozila)</w:t>
      </w:r>
      <w:bookmarkEnd w:id="1518"/>
    </w:p>
    <w:p w:rsidR="00D97493" w:rsidRPr="004A56AE" w:rsidRDefault="00D97493" w:rsidP="00D97493">
      <w:pPr>
        <w:rPr>
          <w:rFonts w:cs="Arial"/>
        </w:rPr>
      </w:pPr>
    </w:p>
    <w:p w:rsidR="00E51BCE" w:rsidRPr="00E51BCE" w:rsidRDefault="00E51BCE" w:rsidP="00E51BCE">
      <w:pPr>
        <w:autoSpaceDE w:val="0"/>
        <w:autoSpaceDN w:val="0"/>
        <w:adjustRightInd w:val="0"/>
        <w:rPr>
          <w:rFonts w:cs="Arial"/>
          <w:szCs w:val="24"/>
        </w:rPr>
      </w:pPr>
      <w:r w:rsidRPr="00E51BCE">
        <w:rPr>
          <w:rFonts w:cs="Arial"/>
          <w:szCs w:val="24"/>
        </w:rPr>
        <w:t>(1)  Lastniki parkirišč, ki so javno dostopna morajo zagotoviti, da so parkirna mesta opremljena s polnilnimi mesti za električna vozila.</w:t>
      </w:r>
    </w:p>
    <w:p w:rsidR="00E51BCE" w:rsidRPr="00E51BCE" w:rsidRDefault="00E51BCE" w:rsidP="00E51BCE">
      <w:pPr>
        <w:autoSpaceDE w:val="0"/>
        <w:autoSpaceDN w:val="0"/>
        <w:adjustRightInd w:val="0"/>
        <w:rPr>
          <w:rFonts w:cs="Arial"/>
          <w:szCs w:val="24"/>
        </w:rPr>
      </w:pPr>
    </w:p>
    <w:p w:rsidR="00E51BCE" w:rsidRDefault="00E51BCE" w:rsidP="00E51BCE">
      <w:pPr>
        <w:autoSpaceDE w:val="0"/>
        <w:autoSpaceDN w:val="0"/>
        <w:adjustRightInd w:val="0"/>
        <w:rPr>
          <w:rFonts w:cs="Arial"/>
          <w:szCs w:val="24"/>
        </w:rPr>
      </w:pPr>
      <w:r w:rsidRPr="00E51BCE">
        <w:rPr>
          <w:rFonts w:cs="Arial"/>
          <w:szCs w:val="24"/>
        </w:rPr>
        <w:t>(2) Minister</w:t>
      </w:r>
      <w:r w:rsidR="00963FD4">
        <w:rPr>
          <w:rFonts w:cs="Arial"/>
          <w:szCs w:val="24"/>
        </w:rPr>
        <w:t>,</w:t>
      </w:r>
      <w:r w:rsidRPr="00E51BCE">
        <w:rPr>
          <w:rFonts w:cs="Arial"/>
          <w:szCs w:val="24"/>
        </w:rPr>
        <w:t xml:space="preserve"> pristojen za energijo</w:t>
      </w:r>
      <w:r w:rsidR="00963FD4">
        <w:rPr>
          <w:rFonts w:cs="Arial"/>
          <w:szCs w:val="24"/>
        </w:rPr>
        <w:t>,</w:t>
      </w:r>
      <w:r w:rsidRPr="00E51BCE">
        <w:rPr>
          <w:rFonts w:cs="Arial"/>
          <w:szCs w:val="24"/>
        </w:rPr>
        <w:t xml:space="preserve"> v soglasju z ministrom</w:t>
      </w:r>
      <w:r w:rsidR="00963FD4">
        <w:rPr>
          <w:rFonts w:cs="Arial"/>
          <w:szCs w:val="24"/>
        </w:rPr>
        <w:t>,</w:t>
      </w:r>
      <w:r w:rsidRPr="00E51BCE">
        <w:rPr>
          <w:rFonts w:cs="Arial"/>
          <w:szCs w:val="24"/>
        </w:rPr>
        <w:t xml:space="preserve"> pristojnim za prostor</w:t>
      </w:r>
      <w:r w:rsidR="00963FD4">
        <w:rPr>
          <w:rFonts w:cs="Arial"/>
          <w:szCs w:val="24"/>
        </w:rPr>
        <w:t>,</w:t>
      </w:r>
      <w:r w:rsidRPr="00E51BCE">
        <w:rPr>
          <w:rFonts w:cs="Arial"/>
          <w:szCs w:val="24"/>
        </w:rPr>
        <w:t xml:space="preserve"> v predpisu določi podrobne tehnične zahteve za opremljenost parkirišč iz prejšnjega odstavka in delež parkirišč, ki so opremljena s polnilnimi mesti za električna vozila za posamezna leta. Pri tem lahko določi, da je delež parkirišč v lasti ali uporabi organizacij javnega sektorja višji. </w:t>
      </w:r>
    </w:p>
    <w:p w:rsidR="00C91765" w:rsidRDefault="00C91765" w:rsidP="00E51BCE">
      <w:pPr>
        <w:autoSpaceDE w:val="0"/>
        <w:autoSpaceDN w:val="0"/>
        <w:adjustRightInd w:val="0"/>
        <w:rPr>
          <w:rFonts w:cs="Arial"/>
          <w:szCs w:val="24"/>
        </w:rPr>
      </w:pPr>
    </w:p>
    <w:p w:rsidR="00C91765" w:rsidRPr="005A483F" w:rsidRDefault="00C91765" w:rsidP="00C91765">
      <w:pPr>
        <w:pStyle w:val="Obrazloitev"/>
      </w:pPr>
      <w:r>
        <w:t>Člen določa obveznost lastnikov javno dostopnih parkirišč , da zagotovijo parkirna mesta s polnilnimi mesti za električna vozila. Minister, pristojen za energijo</w:t>
      </w:r>
      <w:r w:rsidR="00963FD4">
        <w:t>,</w:t>
      </w:r>
      <w:r>
        <w:t xml:space="preserve"> bo ob soglasju ministra, pristojnega za prostor določil obvezno število tako opremljenih parkirnih mest. V bodoče bodo poleg parkirnih mest za invalide tako na javno dostopnih parkiriščih tudi parkirna mesta s polnilnimi mesti za električne avtomobile. Seveda to velja le za novozgrajena parkirišča.</w:t>
      </w:r>
    </w:p>
    <w:p w:rsidR="00C91765" w:rsidRPr="00E51BCE" w:rsidRDefault="00C91765" w:rsidP="00E51BCE">
      <w:pPr>
        <w:autoSpaceDE w:val="0"/>
        <w:autoSpaceDN w:val="0"/>
        <w:adjustRightInd w:val="0"/>
        <w:rPr>
          <w:rFonts w:cs="Arial"/>
          <w:szCs w:val="24"/>
        </w:rPr>
      </w:pPr>
    </w:p>
    <w:p w:rsidR="009A1AEF" w:rsidRPr="00C91765" w:rsidRDefault="00B24669" w:rsidP="00165E5D">
      <w:pPr>
        <w:pStyle w:val="Odstavekseznama1"/>
        <w:ind w:left="0"/>
        <w:rPr>
          <w:u w:val="single"/>
        </w:rPr>
      </w:pPr>
      <w:r>
        <w:rPr>
          <w:u w:val="single"/>
        </w:rPr>
        <w:br w:type="page"/>
      </w:r>
    </w:p>
    <w:p w:rsidR="00165E5D" w:rsidRPr="00D963C6" w:rsidRDefault="00EE6582" w:rsidP="007505A7">
      <w:pPr>
        <w:pStyle w:val="Naslov1"/>
      </w:pPr>
      <w:bookmarkStart w:id="1519" w:name="_Toc358722276"/>
      <w:r>
        <w:t>Sedmi</w:t>
      </w:r>
      <w:r w:rsidR="00A76AF5">
        <w:t xml:space="preserve"> del</w:t>
      </w:r>
      <w:r w:rsidR="007505A7">
        <w:br/>
      </w:r>
      <w:r w:rsidR="00165E5D" w:rsidRPr="00D963C6">
        <w:t>SKUPNE DOLOČBE</w:t>
      </w:r>
      <w:bookmarkEnd w:id="1519"/>
    </w:p>
    <w:p w:rsidR="003642B8" w:rsidRDefault="003642B8" w:rsidP="00165E5D">
      <w:pPr>
        <w:pStyle w:val="Odstavekseznama1"/>
        <w:ind w:left="0"/>
        <w:rPr>
          <w:u w:val="single"/>
        </w:rPr>
      </w:pPr>
    </w:p>
    <w:p w:rsidR="00D963C6" w:rsidRDefault="00D963C6" w:rsidP="00165E5D">
      <w:pPr>
        <w:pStyle w:val="Odstavekseznama1"/>
        <w:ind w:left="0"/>
        <w:rPr>
          <w:u w:val="single"/>
        </w:rPr>
      </w:pPr>
    </w:p>
    <w:p w:rsidR="00165E5D" w:rsidRPr="00D963C6" w:rsidRDefault="00D963C6" w:rsidP="001E2586">
      <w:pPr>
        <w:pStyle w:val="Naslov2"/>
      </w:pPr>
      <w:bookmarkStart w:id="1520" w:name="_Toc358722277"/>
      <w:r w:rsidRPr="00D963C6">
        <w:t>I. poglavje: REGULATORNA AGENCIJA ZA ENERGIJO</w:t>
      </w:r>
      <w:bookmarkEnd w:id="1520"/>
    </w:p>
    <w:p w:rsidR="00165E5D" w:rsidRDefault="00165E5D" w:rsidP="00165E5D"/>
    <w:p w:rsidR="00D963C6" w:rsidRPr="00D963C6" w:rsidRDefault="00D963C6" w:rsidP="001E2586">
      <w:pPr>
        <w:pStyle w:val="Naslov3"/>
      </w:pPr>
      <w:bookmarkStart w:id="1521" w:name="_Toc358722278"/>
      <w:r w:rsidRPr="00D963C6">
        <w:t>1. oddelek: Splošne določbe</w:t>
      </w:r>
      <w:bookmarkEnd w:id="1521"/>
    </w:p>
    <w:p w:rsidR="00D963C6" w:rsidRDefault="00D963C6" w:rsidP="00165E5D"/>
    <w:p w:rsidR="00D963C6" w:rsidRPr="00780627" w:rsidRDefault="00D963C6" w:rsidP="00165E5D"/>
    <w:p w:rsidR="001D1E1E" w:rsidRDefault="00165E5D" w:rsidP="007D1782">
      <w:pPr>
        <w:pStyle w:val="Naslov5"/>
      </w:pPr>
      <w:bookmarkStart w:id="1522" w:name="_Toc358722279"/>
      <w:r w:rsidRPr="00780627">
        <w:t>člen</w:t>
      </w:r>
      <w:r w:rsidR="00ED5A02">
        <w:br/>
      </w:r>
      <w:r w:rsidRPr="00780627">
        <w:t>(agencija kot nacionalni regulativni organ)</w:t>
      </w:r>
      <w:bookmarkEnd w:id="1522"/>
    </w:p>
    <w:p w:rsidR="00D963C6" w:rsidRDefault="00D963C6" w:rsidP="00D963C6">
      <w:pPr>
        <w:pStyle w:val="Odstavekseznama"/>
        <w:ind w:left="0"/>
        <w:rPr>
          <w:szCs w:val="22"/>
        </w:rPr>
      </w:pPr>
    </w:p>
    <w:p w:rsidR="00753372" w:rsidRPr="00F901BA" w:rsidRDefault="00753372" w:rsidP="00753372">
      <w:pPr>
        <w:pStyle w:val="Odstavekseznama"/>
        <w:ind w:left="0"/>
      </w:pPr>
      <w:r>
        <w:rPr>
          <w:szCs w:val="22"/>
        </w:rPr>
        <w:t xml:space="preserve">(1) </w:t>
      </w:r>
      <w:r w:rsidRPr="00780627">
        <w:t xml:space="preserve">S tem zakonom se ustanovi </w:t>
      </w:r>
      <w:r>
        <w:t>A</w:t>
      </w:r>
      <w:r w:rsidRPr="00780627">
        <w:t>gencija za energijo</w:t>
      </w:r>
      <w:r>
        <w:t xml:space="preserve"> (v nadaljnjem besedilu: agencija)kot </w:t>
      </w:r>
      <w:r w:rsidRPr="00780627">
        <w:t>nacionalni regulativni organ Republike Slovenije</w:t>
      </w:r>
      <w:r w:rsidRPr="00F901BA">
        <w:t xml:space="preserve"> </w:t>
      </w:r>
      <w:r w:rsidRPr="00780627">
        <w:t>po prvem odstavku 35. člena Direktive 2009/72/ES in prvem odstavku 39. člena Direktive 2009/73/ES</w:t>
      </w:r>
      <w:r>
        <w:t>.</w:t>
      </w:r>
    </w:p>
    <w:p w:rsidR="00753372" w:rsidRPr="00780627" w:rsidRDefault="00753372" w:rsidP="00753372"/>
    <w:p w:rsidR="00753372" w:rsidRDefault="00753372" w:rsidP="00753372">
      <w:pPr>
        <w:pStyle w:val="Odstavekseznama"/>
        <w:ind w:left="0"/>
        <w:rPr>
          <w:lang w:val="sl-SI"/>
        </w:rPr>
      </w:pPr>
      <w:r>
        <w:t xml:space="preserve">(2) </w:t>
      </w:r>
      <w:r w:rsidRPr="00780627">
        <w:t xml:space="preserve">Agencija spremlja, usmerja in nadzira izvajalce energetskih dejavnosti na področju električne energije in zemeljskega plina, </w:t>
      </w:r>
      <w:r>
        <w:t xml:space="preserve">in </w:t>
      </w:r>
      <w:r w:rsidRPr="00780627">
        <w:t xml:space="preserve">opravlja </w:t>
      </w:r>
      <w:r>
        <w:t xml:space="preserve">z zakonom določene </w:t>
      </w:r>
      <w:r w:rsidRPr="00780627">
        <w:t>naloge reguliranja izvajalcev energetskih dejavnosti na področju toplotne energije in drugih energetskih plinov.</w:t>
      </w:r>
      <w:r>
        <w:rPr>
          <w:lang w:val="sl-SI"/>
        </w:rPr>
        <w:t xml:space="preserve"> </w:t>
      </w:r>
    </w:p>
    <w:p w:rsidR="00753372" w:rsidRDefault="00753372" w:rsidP="00753372">
      <w:pPr>
        <w:pStyle w:val="Odstavekseznama"/>
        <w:ind w:left="0"/>
        <w:rPr>
          <w:lang w:val="sl-SI"/>
        </w:rPr>
      </w:pPr>
    </w:p>
    <w:p w:rsidR="00D963C6" w:rsidRPr="00753372" w:rsidRDefault="00753372" w:rsidP="00753372">
      <w:r>
        <w:t>(3) Za agencijo se ne uporablja zakon, ki ureja javne agencije.</w:t>
      </w:r>
    </w:p>
    <w:p w:rsidR="00753372" w:rsidRPr="00753372" w:rsidRDefault="00753372" w:rsidP="00753372">
      <w:pPr>
        <w:pStyle w:val="Odstavekseznama"/>
        <w:ind w:left="0"/>
        <w:rPr>
          <w:lang w:val="sl-SI"/>
        </w:rPr>
      </w:pPr>
    </w:p>
    <w:p w:rsidR="00165E5D" w:rsidRDefault="00D963C6" w:rsidP="00D963C6">
      <w:pPr>
        <w:pStyle w:val="Odstavekseznama"/>
        <w:ind w:left="0"/>
      </w:pPr>
      <w:r>
        <w:t>(</w:t>
      </w:r>
      <w:r w:rsidR="00753372">
        <w:rPr>
          <w:lang w:val="sl-SI"/>
        </w:rPr>
        <w:t>4</w:t>
      </w:r>
      <w:r>
        <w:t xml:space="preserve">) </w:t>
      </w:r>
      <w:r w:rsidR="00165E5D" w:rsidRPr="00780627">
        <w:t>Agencija izvršuje naloge in pristojnosti, določene z zakonom, neposredno uporabljivim predpisom Evropske unije  in splošnim aktom agencije kot javna pooblastila.</w:t>
      </w:r>
    </w:p>
    <w:p w:rsidR="00791C3C" w:rsidRDefault="00791C3C" w:rsidP="00D963C6">
      <w:pPr>
        <w:pStyle w:val="Odstavekseznama"/>
        <w:ind w:left="0"/>
      </w:pPr>
    </w:p>
    <w:p w:rsidR="00A71705" w:rsidRDefault="00A71705" w:rsidP="00A71705">
      <w:pPr>
        <w:pStyle w:val="Obrazloitev"/>
      </w:pPr>
      <w:r w:rsidRPr="0048526E">
        <w:t>Ta člen uveljavlja zahtevo</w:t>
      </w:r>
      <w:r>
        <w:t xml:space="preserve"> člena 35(1) Direktive 2009/72/ES in 39(1)Direktive 2009/73/ES</w:t>
      </w:r>
      <w:r w:rsidRPr="0048526E">
        <w:t>, da država članica določi en nacionalni regulativni organ na področju električne energije in zemeljskega plina. Poleg tega predvideva, da ima agencija naloge tudi na drugih področjih urejanja energetike. Posebej je poudarjeno, da izvaja svoje naloge na podlagi zakona, neposredno uporabljivega predpisa EU (uredbe EU in tistih določb direktive, ki imajo neposreden pravni učinek) in splošnih aktov agencije, ne pa tudi na podlagi podzakonskih predpisov, saj je to v nasprotju z zahtevami neodvisnosti agencije.</w:t>
      </w:r>
      <w:r>
        <w:t>Določba o tem, da izvaja naloge agencija tudi na podlagi neposredno uporabljivega predpisa EU je potrebna zato, da daje zakon podlago za izvajanje nalog, ki jih neposredno nacionalnemu regulativnemu organu določajo Uredbe EU. Agencija je namreč v ustavnopravnem smislu nosilec javnih pooblastil po 121. členu Ustave in zakon mora določati podlago za podelitev javnih pooblastil</w:t>
      </w:r>
    </w:p>
    <w:p w:rsidR="00A71705" w:rsidRDefault="00A71705" w:rsidP="00A71705">
      <w:pPr>
        <w:pStyle w:val="Obrazloitev"/>
      </w:pPr>
    </w:p>
    <w:p w:rsidR="00A71705" w:rsidRDefault="00A71705" w:rsidP="00A71705">
      <w:pPr>
        <w:pStyle w:val="Obrazloitev"/>
      </w:pPr>
      <w:r>
        <w:t>Ta člen tudi uvaja bistveno spremembo sedanje ureditve, po kateri je bila Javna agencija Republike Slovenije za energijo javna agencija v smislu Zakona o javnih agencijah. Ker status javne agencije v smislu tega zakona tako glede razmerja z ustanoviteljem, načinom financiranja, sestavo organov in vezanosti na akte vlade ter ministrstva ne zagotavlja samostojnosti in neodvisnosti agencije, ki jo zahtevata direktivi 2009/72/ES in 2009/73/ES, kot je urejena v nadaljnjih členih, zakon poseben poudarja, da se za agencijo ne uporablja zakon, ki ureja javne agencije. Zato statusna vprašanja agencije kot posebne osebe javnega prava ureja predlog zakona v celoti po vzoru zakonov, ki urejajo status Agencije za trg vrednostnih papirjev, Agencije z pošto in elektronske komunikacije in Agencije za zavarovalni nadzor. Zaradi te bistvene spremembe statusa Predlog zakona v tem členu ustanavlja agencijo, čeprav v prehodnih in končnih določbah ohranja pravno kontinuiteto med dosedanjo agencijo in novo agencijo.</w:t>
      </w:r>
    </w:p>
    <w:p w:rsidR="00791C3C" w:rsidRPr="007D1782" w:rsidRDefault="00791C3C" w:rsidP="00D963C6">
      <w:pPr>
        <w:pStyle w:val="Odstavekseznama"/>
        <w:ind w:left="0"/>
      </w:pPr>
    </w:p>
    <w:p w:rsidR="00165E5D" w:rsidRPr="00780627" w:rsidRDefault="00165E5D" w:rsidP="00165E5D"/>
    <w:p w:rsidR="001D1E1E" w:rsidRDefault="00165E5D" w:rsidP="007D1782">
      <w:pPr>
        <w:pStyle w:val="Naslov5"/>
      </w:pPr>
      <w:bookmarkStart w:id="1523" w:name="_Toc358722280"/>
      <w:r w:rsidRPr="00780627">
        <w:t>člen</w:t>
      </w:r>
      <w:r w:rsidR="00ED5A02" w:rsidRPr="007B4E95">
        <w:br/>
      </w:r>
      <w:r w:rsidRPr="00780627">
        <w:t>(samostojnost in neodvisnost agencije)</w:t>
      </w:r>
      <w:bookmarkEnd w:id="1523"/>
    </w:p>
    <w:p w:rsidR="00E16134" w:rsidRDefault="00E16134" w:rsidP="00E16134">
      <w:pPr>
        <w:pStyle w:val="Odstavekseznama"/>
        <w:ind w:left="0"/>
        <w:rPr>
          <w:szCs w:val="22"/>
        </w:rPr>
      </w:pPr>
    </w:p>
    <w:p w:rsidR="00165E5D" w:rsidRPr="00780627" w:rsidRDefault="00E16134" w:rsidP="00E16134">
      <w:pPr>
        <w:pStyle w:val="Odstavekseznama"/>
        <w:ind w:left="0"/>
      </w:pPr>
      <w:r>
        <w:rPr>
          <w:szCs w:val="22"/>
        </w:rPr>
        <w:t xml:space="preserve">(1) </w:t>
      </w:r>
      <w:r w:rsidR="00165E5D" w:rsidRPr="00780627">
        <w:t>Pri izvrševanju svojih nalog in pristojnosti je agencija samostojna in neodvisna.</w:t>
      </w:r>
    </w:p>
    <w:p w:rsidR="00165E5D" w:rsidRPr="00780627" w:rsidRDefault="00165E5D" w:rsidP="00165E5D"/>
    <w:p w:rsidR="00165E5D" w:rsidRPr="00780627" w:rsidRDefault="00E16134" w:rsidP="00E16134">
      <w:pPr>
        <w:pStyle w:val="Odstavekseznama"/>
        <w:ind w:left="0"/>
      </w:pPr>
      <w:r>
        <w:t xml:space="preserve">(2) </w:t>
      </w:r>
      <w:r w:rsidR="00165E5D" w:rsidRPr="00780627">
        <w:t xml:space="preserve">Agencija in člani njenih organov pri svojem delu niso vezani na sklepe, stališča in navodila ali usmeritve kateregakoli </w:t>
      </w:r>
      <w:r w:rsidR="00A71705">
        <w:rPr>
          <w:lang w:val="sl-SI"/>
        </w:rPr>
        <w:t xml:space="preserve">državnega </w:t>
      </w:r>
      <w:r w:rsidR="00165E5D" w:rsidRPr="00780627">
        <w:t>organa</w:t>
      </w:r>
      <w:r w:rsidR="00A71705" w:rsidRPr="00A71705">
        <w:t xml:space="preserve"> </w:t>
      </w:r>
      <w:r w:rsidR="00A71705">
        <w:t>ali organa lokalne skupnosti</w:t>
      </w:r>
      <w:r w:rsidR="00165E5D" w:rsidRPr="00780627">
        <w:t>, pravne osebe ali posameznika.</w:t>
      </w:r>
    </w:p>
    <w:p w:rsidR="00165E5D" w:rsidRPr="00780627" w:rsidRDefault="00165E5D" w:rsidP="00165E5D">
      <w:pPr>
        <w:pStyle w:val="Odstavekseznama"/>
        <w:ind w:left="0"/>
      </w:pPr>
    </w:p>
    <w:p w:rsidR="00165E5D" w:rsidRPr="00780627" w:rsidRDefault="00E16134" w:rsidP="00E16134">
      <w:pPr>
        <w:pStyle w:val="Odstavekseznama"/>
        <w:ind w:left="0"/>
      </w:pPr>
      <w:r>
        <w:t xml:space="preserve">(3) </w:t>
      </w:r>
      <w:r w:rsidR="00165E5D" w:rsidRPr="00780627">
        <w:t>Agencija samostojno določa svojo notranjo organizacijo in sistemizacijo delovnih mest.</w:t>
      </w:r>
    </w:p>
    <w:p w:rsidR="00165E5D" w:rsidRPr="00780627" w:rsidRDefault="00165E5D" w:rsidP="00165E5D">
      <w:pPr>
        <w:pStyle w:val="Odstavekseznama"/>
        <w:ind w:left="0"/>
      </w:pPr>
    </w:p>
    <w:p w:rsidR="00165E5D" w:rsidRPr="00780627" w:rsidRDefault="00E16134" w:rsidP="00E16134">
      <w:pPr>
        <w:pStyle w:val="Odstavekseznama"/>
        <w:ind w:left="0"/>
      </w:pPr>
      <w:r>
        <w:t xml:space="preserve">(4) </w:t>
      </w:r>
      <w:r w:rsidR="00165E5D" w:rsidRPr="00780627">
        <w:t>Agencija mora imeti zadostne človeške in finančne vire za učinkovito izvajanje svojih nalog in pristojnosti.</w:t>
      </w:r>
    </w:p>
    <w:p w:rsidR="00165E5D" w:rsidRPr="00780627" w:rsidRDefault="00165E5D" w:rsidP="00165E5D">
      <w:pPr>
        <w:pStyle w:val="Odstavekseznama"/>
        <w:ind w:left="0"/>
      </w:pPr>
    </w:p>
    <w:p w:rsidR="00165E5D" w:rsidRDefault="00E16134" w:rsidP="00E16134">
      <w:pPr>
        <w:pStyle w:val="Odstavekseznama"/>
        <w:ind w:left="0"/>
      </w:pPr>
      <w:r>
        <w:t xml:space="preserve">(5) </w:t>
      </w:r>
      <w:r w:rsidR="00165E5D" w:rsidRPr="00780627">
        <w:t>Agencija samostojno odloča o potrebnih človeških in finančnih virih za učinkovito izvajanje svojih nalog in pristojnosti, ki jih opredeli v programu dela in finančnem načrtu.</w:t>
      </w:r>
    </w:p>
    <w:p w:rsidR="00791C3C" w:rsidRDefault="00791C3C" w:rsidP="00E16134">
      <w:pPr>
        <w:pStyle w:val="Odstavekseznama"/>
        <w:ind w:left="0"/>
      </w:pPr>
    </w:p>
    <w:p w:rsidR="00A71705" w:rsidRPr="0048526E" w:rsidRDefault="00A71705" w:rsidP="00A71705">
      <w:pPr>
        <w:pStyle w:val="Obrazloitev"/>
      </w:pPr>
      <w:r w:rsidRPr="0048526E">
        <w:t>Ta člen vključuje splošne in načelne določbe o samostojnosti in neodvisnosti agencije, ki so podrobneje urejene v nadaljevanju. Posebej poudarja funkcionalno neodvisnost agencije, torej neodvisnost pri odločanju agencije, in neodvisnost glede človeških virov in sredstev.</w:t>
      </w:r>
      <w:r>
        <w:t xml:space="preserve">Drugi odstavek prenaša v slovenski pravni red določbi člena 35(4)(b)(ii) Direktive 2009/72/ES in člena 39(4)(b)(ii) Direktive 2009/73/ES. Pri tem ne omenja posebej splošnih smernic vlade, ki bi ne bile povezane z regulativnimi pooblastili agencije, saj ima agencija zgolj regulativna pooblastila in nobenih drugih nalog, torej ne opravlja upravnih nalog, ki ne bi bile povezane z regulativnimi pooblastili na področju energetike. </w:t>
      </w:r>
    </w:p>
    <w:p w:rsidR="00791C3C" w:rsidRPr="007D1782" w:rsidRDefault="00791C3C" w:rsidP="00E16134">
      <w:pPr>
        <w:pStyle w:val="Odstavekseznama"/>
        <w:ind w:left="0"/>
      </w:pPr>
    </w:p>
    <w:p w:rsidR="00165E5D" w:rsidRPr="00780627" w:rsidRDefault="00165E5D" w:rsidP="00165E5D"/>
    <w:p w:rsidR="001D1E1E" w:rsidRDefault="00165E5D" w:rsidP="007D1782">
      <w:pPr>
        <w:pStyle w:val="Naslov5"/>
      </w:pPr>
      <w:bookmarkStart w:id="1524" w:name="_Toc358722281"/>
      <w:r w:rsidRPr="00780627">
        <w:t>člen</w:t>
      </w:r>
      <w:r w:rsidR="00ED5A02">
        <w:br/>
      </w:r>
      <w:r w:rsidRPr="00780627">
        <w:t>(temeljni cilji delovanja agencije)</w:t>
      </w:r>
      <w:bookmarkEnd w:id="1524"/>
    </w:p>
    <w:p w:rsidR="00165E5D" w:rsidRPr="00780627" w:rsidRDefault="00165E5D" w:rsidP="00165E5D"/>
    <w:p w:rsidR="00165E5D" w:rsidRPr="00780627" w:rsidRDefault="00165E5D" w:rsidP="00165E5D">
      <w:r w:rsidRPr="00780627">
        <w:t>Agencija mora pri svojem delovanju zasledovati naslednje temeljne cilje:</w:t>
      </w:r>
    </w:p>
    <w:p w:rsidR="00165E5D" w:rsidRPr="00780627" w:rsidRDefault="00165E5D" w:rsidP="00165E5D"/>
    <w:p w:rsidR="00165E5D" w:rsidRPr="00780627" w:rsidRDefault="00165E5D" w:rsidP="001617CF">
      <w:pPr>
        <w:pStyle w:val="Odstavekseznama"/>
        <w:numPr>
          <w:ilvl w:val="0"/>
          <w:numId w:val="33"/>
        </w:numPr>
        <w:ind w:left="142" w:hanging="142"/>
      </w:pPr>
      <w:r w:rsidRPr="00780627">
        <w:t>spodbujanje konkurenčnega, zanesljivega in okoljsko trajnostnega trga z električno energijo in zemeljskim plinom ter učinkovito odpiranje trga za vse odjemalce in dobavitelje;</w:t>
      </w:r>
    </w:p>
    <w:p w:rsidR="00165E5D" w:rsidRPr="00780627" w:rsidRDefault="00165E5D" w:rsidP="001617CF">
      <w:pPr>
        <w:pStyle w:val="Odstavekseznama"/>
        <w:numPr>
          <w:ilvl w:val="0"/>
          <w:numId w:val="33"/>
        </w:numPr>
        <w:ind w:left="142" w:hanging="142"/>
      </w:pPr>
      <w:r w:rsidRPr="00780627">
        <w:t>razvoj konkurenčnih in pravilno delujočih regionalnih trgov z električno energijo in zemeljskim plinom;</w:t>
      </w:r>
    </w:p>
    <w:p w:rsidR="00165E5D" w:rsidRPr="00780627" w:rsidRDefault="00165E5D" w:rsidP="001617CF">
      <w:pPr>
        <w:pStyle w:val="Odstavekseznama"/>
        <w:numPr>
          <w:ilvl w:val="0"/>
          <w:numId w:val="33"/>
        </w:numPr>
        <w:ind w:left="142" w:hanging="142"/>
      </w:pPr>
      <w:r w:rsidRPr="00780627">
        <w:t xml:space="preserve">odprava omejitev pri trgovanju z električno energijo in zemeljskim plinom; </w:t>
      </w:r>
    </w:p>
    <w:p w:rsidR="00165E5D" w:rsidRPr="00780627" w:rsidRDefault="00165E5D" w:rsidP="001617CF">
      <w:pPr>
        <w:pStyle w:val="Odstavekseznama"/>
        <w:numPr>
          <w:ilvl w:val="0"/>
          <w:numId w:val="33"/>
        </w:numPr>
        <w:ind w:left="142" w:hanging="142"/>
      </w:pPr>
      <w:r w:rsidRPr="00780627">
        <w:t>stroškovno najučinkoviteje pomagati doseči razvoj varnih, zanesljivih in učinkovitih nediskriminatornih sistemov, usmerjenih k odjemalcem, ki spodbujajo zadostno zmogljivost sistema ter, v skladu s splošnimi cilji energetske politike, energetsko učinkovitost in vključevanje proizvodnje električne energije v manjšem in večjem obsegu iz obnovljivih virov energije ter porazdeljene proizvodnje v prenosnih in distribucijskih omrežjih;</w:t>
      </w:r>
    </w:p>
    <w:p w:rsidR="00165E5D" w:rsidRPr="00780627" w:rsidRDefault="00165E5D" w:rsidP="001617CF">
      <w:pPr>
        <w:pStyle w:val="Odstavekseznama"/>
        <w:numPr>
          <w:ilvl w:val="0"/>
          <w:numId w:val="33"/>
        </w:numPr>
        <w:ind w:left="142" w:hanging="142"/>
      </w:pPr>
      <w:r w:rsidRPr="00780627">
        <w:t>omogočanje lažjega vključevanja v omrežje novih proizvodnih zmogljivosti, zlasti z odpravljanjem ovir, ki bi lahko novim udeležencem preprečile vstop na trg, in električne energije iz obnovljivih virov energije;</w:t>
      </w:r>
    </w:p>
    <w:p w:rsidR="00165E5D" w:rsidRPr="00780627" w:rsidRDefault="00165E5D" w:rsidP="001617CF">
      <w:pPr>
        <w:pStyle w:val="Odstavekseznama"/>
        <w:numPr>
          <w:ilvl w:val="0"/>
          <w:numId w:val="33"/>
        </w:numPr>
        <w:ind w:left="142" w:hanging="142"/>
      </w:pPr>
      <w:r w:rsidRPr="00780627">
        <w:t xml:space="preserve">zagotavljanje ustreznih spodbud za operaterje in </w:t>
      </w:r>
      <w:r w:rsidR="00C40DDC">
        <w:t xml:space="preserve">za </w:t>
      </w:r>
      <w:r w:rsidRPr="00780627">
        <w:t>uporabnike sistemov, kratkoročno in dolgoročno, da bi povečali učinkovitost omrežij in spodbudili povezovanje trgov;</w:t>
      </w:r>
    </w:p>
    <w:p w:rsidR="00165E5D" w:rsidRPr="00780627" w:rsidRDefault="00165E5D" w:rsidP="001617CF">
      <w:pPr>
        <w:pStyle w:val="Odstavekseznama"/>
        <w:numPr>
          <w:ilvl w:val="0"/>
          <w:numId w:val="33"/>
        </w:numPr>
        <w:ind w:left="142" w:hanging="142"/>
      </w:pPr>
      <w:r w:rsidRPr="00780627">
        <w:t>zagotavljanje koristi odjemalcev prek učinkovitega delovanja trga, spodbujanje učinkovite konkurence in pomoč pri zagotavljanju varstva potrošnikov;</w:t>
      </w:r>
    </w:p>
    <w:p w:rsidR="00165E5D" w:rsidRPr="007D1782" w:rsidRDefault="00165E5D" w:rsidP="001617CF">
      <w:pPr>
        <w:pStyle w:val="Odstavekseznama"/>
        <w:numPr>
          <w:ilvl w:val="0"/>
          <w:numId w:val="33"/>
        </w:numPr>
        <w:ind w:left="142" w:hanging="142"/>
      </w:pPr>
      <w:r w:rsidRPr="00780627">
        <w:t>pomoč pri doseganju visokih standardov storitev za električno energijo ter prispevanje k zaščiti ranljivih odjemalcev in skladnosti potrebnih postopkov izmenjave podatkov za odjemalce.</w:t>
      </w:r>
    </w:p>
    <w:p w:rsidR="00791C3C" w:rsidRDefault="00791C3C" w:rsidP="007D1782"/>
    <w:p w:rsidR="00791C3C" w:rsidRPr="00241AAB" w:rsidRDefault="00791C3C" w:rsidP="007D1782">
      <w:pPr>
        <w:pStyle w:val="Obrazloitev"/>
      </w:pPr>
      <w:r w:rsidRPr="00241AAB">
        <w:t xml:space="preserve">Ta člen predstavlja prenos člena 36 Direktive 2009/72/ES in 40 Direktive 2009/73/ES. Gre za splošne cilje regulatornega organa, </w:t>
      </w:r>
      <w:r>
        <w:t xml:space="preserve">določene z navedenima členoma, </w:t>
      </w:r>
      <w:r w:rsidRPr="00241AAB">
        <w:t>ki so podrobneje urejeni v nadaljevanju in v drugih določbah predloga zakona.</w:t>
      </w:r>
      <w:r w:rsidR="00DA599D">
        <w:t xml:space="preserve"> Ker v obeh direktivah temeljni cilji agencije niso povsem identični, so kombinirani tako, da se glede na vsebino nekateri nanašajo na obe področji, nekateri pa le na eno.</w:t>
      </w:r>
    </w:p>
    <w:p w:rsidR="00791C3C" w:rsidRPr="00780627" w:rsidRDefault="00791C3C" w:rsidP="007D1782"/>
    <w:p w:rsidR="00165E5D" w:rsidRPr="00780627" w:rsidRDefault="00165E5D" w:rsidP="00391BB3">
      <w:pPr>
        <w:pStyle w:val="Naslov5"/>
      </w:pPr>
      <w:bookmarkStart w:id="1525" w:name="_Toc358722282"/>
      <w:r w:rsidRPr="00780627">
        <w:t>člen</w:t>
      </w:r>
      <w:r w:rsidR="00ED5A02">
        <w:br/>
      </w:r>
      <w:r w:rsidRPr="00780627">
        <w:t>(mednarodno sodelovanje agencije)</w:t>
      </w:r>
      <w:bookmarkEnd w:id="1525"/>
    </w:p>
    <w:p w:rsidR="00165E5D" w:rsidRPr="00780627" w:rsidRDefault="00165E5D" w:rsidP="00D963C6"/>
    <w:p w:rsidR="00165E5D" w:rsidRPr="00780627" w:rsidRDefault="00842ED6" w:rsidP="00842ED6">
      <w:pPr>
        <w:pStyle w:val="Odstavkilena"/>
      </w:pPr>
      <w:r>
        <w:t xml:space="preserve">(1) </w:t>
      </w:r>
      <w:r w:rsidR="00165E5D" w:rsidRPr="00780627">
        <w:t>Agencija je dolžna sodelovati z Agencijo za sodel</w:t>
      </w:r>
      <w:r w:rsidR="00124FBB">
        <w:t>ovanje energetskih regulatorjev</w:t>
      </w:r>
      <w:r w:rsidR="00165E5D" w:rsidRPr="00780627">
        <w:t>.</w:t>
      </w:r>
    </w:p>
    <w:p w:rsidR="00165E5D" w:rsidRPr="00780627" w:rsidRDefault="00165E5D" w:rsidP="00D963C6">
      <w:pPr>
        <w:pStyle w:val="Odstavkilena"/>
      </w:pPr>
    </w:p>
    <w:p w:rsidR="00165E5D" w:rsidRPr="00780627" w:rsidRDefault="00842ED6" w:rsidP="00842ED6">
      <w:pPr>
        <w:pStyle w:val="Odstavkilena"/>
      </w:pPr>
      <w:r>
        <w:t xml:space="preserve">(2) </w:t>
      </w:r>
      <w:r w:rsidR="00165E5D" w:rsidRPr="00780627">
        <w:t xml:space="preserve">Visokega predstavnika agencije v odboru regulatorjev Agencije za sodelovanje energetskih regulatorjev po prvem odstavku 14. člena Uredbe (ES) 713/2009, in njegovega namestnika, imenuje upravni odbor agencije izmed zaposlenih na agenciji za dobo 5 let in je po preteku te dobe lahko ponovno imenovan. Visoki predstavnik in njegov namestnik morata izpolnjevati pogoje iz prvega odstavka </w:t>
      </w:r>
      <w:fldSimple w:instr=" REF _Ref294609827 \r \h ">
        <w:r w:rsidR="00AD6E8B">
          <w:t>402</w:t>
        </w:r>
      </w:fldSimple>
      <w:r w:rsidR="00165E5D" w:rsidRPr="00780627">
        <w:t>. člena tega zakona.</w:t>
      </w:r>
    </w:p>
    <w:p w:rsidR="00165E5D" w:rsidRPr="00780627" w:rsidRDefault="00165E5D" w:rsidP="00D963C6">
      <w:pPr>
        <w:pStyle w:val="Odstavkilena"/>
      </w:pPr>
    </w:p>
    <w:p w:rsidR="00165E5D" w:rsidRPr="00780627" w:rsidRDefault="00866A14" w:rsidP="00866A14">
      <w:pPr>
        <w:pStyle w:val="Odstavkilena"/>
      </w:pPr>
      <w:r>
        <w:t xml:space="preserve">(3) </w:t>
      </w:r>
      <w:r w:rsidR="00165E5D" w:rsidRPr="00780627">
        <w:t xml:space="preserve">Visokemu predstavniku agencije in njegovemu namestniku preneha mandat iz razlogov, navedenih v prvem odstavku </w:t>
      </w:r>
      <w:fldSimple w:instr=" REF _Ref294609840 \r \h ">
        <w:r w:rsidR="00AD6E8B">
          <w:t>403</w:t>
        </w:r>
      </w:fldSimple>
      <w:r w:rsidR="00165E5D" w:rsidRPr="00780627">
        <w:t xml:space="preserve">. člena tega zakona, poleg tega pa tudi z dnem prenehanja delovnega razmerja v agenciji. Visokega predstavnika ali njegovega namestnika lahko razreši upravni odbor agencije iz istih razlogov, kot so določeni drugem odstavku </w:t>
      </w:r>
      <w:fldSimple w:instr=" REF _Ref294609840 \r \h ">
        <w:r w:rsidR="00AD6E8B">
          <w:t>403</w:t>
        </w:r>
      </w:fldSimple>
      <w:r w:rsidR="00165E5D" w:rsidRPr="00780627">
        <w:t>. člena tega zakona za razrešitev člana upravnega odbora agencije.</w:t>
      </w:r>
    </w:p>
    <w:p w:rsidR="00165E5D" w:rsidRPr="00780627" w:rsidRDefault="00165E5D" w:rsidP="00D963C6">
      <w:pPr>
        <w:pStyle w:val="Odstavkilena"/>
      </w:pPr>
    </w:p>
    <w:p w:rsidR="00165E5D" w:rsidRDefault="00866A14" w:rsidP="00D963C6">
      <w:pPr>
        <w:pStyle w:val="Odstavkilena"/>
      </w:pPr>
      <w:r>
        <w:t xml:space="preserve">(4) </w:t>
      </w:r>
      <w:r w:rsidR="00165E5D" w:rsidRPr="00780627">
        <w:t>Agencija sodeluje z nacionalnimi regulativnimi organi</w:t>
      </w:r>
      <w:r w:rsidR="00C40DDC">
        <w:t>, siste</w:t>
      </w:r>
      <w:r w:rsidR="0056042E">
        <w:t>ms</w:t>
      </w:r>
      <w:r w:rsidR="00C40DDC">
        <w:t xml:space="preserve">kimi operaterji in </w:t>
      </w:r>
      <w:r w:rsidR="009514B6">
        <w:t xml:space="preserve">operaterji prenosnih sistemov </w:t>
      </w:r>
      <w:r w:rsidR="00165E5D" w:rsidRPr="00780627">
        <w:t>drugih držav članic Evropske unije neposredno in v okviru njihovega regionalnega sodelovanja, po potrebi pa tudi z ustreznimi organi drugih držav.</w:t>
      </w:r>
    </w:p>
    <w:p w:rsidR="0056042E" w:rsidRDefault="0056042E" w:rsidP="00D963C6">
      <w:pPr>
        <w:pStyle w:val="Odstavkilena"/>
      </w:pPr>
    </w:p>
    <w:p w:rsidR="0056042E" w:rsidRDefault="0056042E" w:rsidP="00D963C6">
      <w:pPr>
        <w:pStyle w:val="Odstavkilena"/>
      </w:pPr>
      <w:r>
        <w:t>(5) Agencija</w:t>
      </w:r>
      <w:r w:rsidRPr="0056042E">
        <w:t xml:space="preserve">, </w:t>
      </w:r>
      <w:r w:rsidR="00285A34">
        <w:t>spodbuja</w:t>
      </w:r>
      <w:r>
        <w:t xml:space="preserve"> in omogoča</w:t>
      </w:r>
      <w:r w:rsidRPr="0056042E">
        <w:t xml:space="preserve"> sodelovanje </w:t>
      </w:r>
      <w:r>
        <w:t xml:space="preserve">sistemskih </w:t>
      </w:r>
      <w:r w:rsidRPr="0056042E">
        <w:t>operaterjev na regionalni ravni, vključno s čezmejnimi vprašanji, da se ustvari konkurenčen notranji trg za električno energi</w:t>
      </w:r>
      <w:r>
        <w:t>jo in spodbuja</w:t>
      </w:r>
      <w:r w:rsidRPr="0056042E">
        <w:t xml:space="preserve"> usklajenost pravnega in regulativnega ter</w:t>
      </w:r>
      <w:r>
        <w:t xml:space="preserve"> tehničnega okvira</w:t>
      </w:r>
      <w:r w:rsidRPr="0056042E">
        <w:t xml:space="preserve">. Geografska območja, na katera se nanaša to regionalno sodelovanje, vključujejo geografska območja, opredeljena v skladu s </w:t>
      </w:r>
      <w:r w:rsidR="00963FD4">
        <w:rPr>
          <w:lang w:val="sl-SI"/>
        </w:rPr>
        <w:t xml:space="preserve">tretjim odstavkom 12. </w:t>
      </w:r>
      <w:r w:rsidRPr="0056042E">
        <w:t>člen</w:t>
      </w:r>
      <w:r w:rsidR="00963FD4">
        <w:rPr>
          <w:lang w:val="sl-SI"/>
        </w:rPr>
        <w:t>a</w:t>
      </w:r>
      <w:r w:rsidRPr="0056042E">
        <w:t xml:space="preserve"> Uredbe (ES) št. 714/2009. To sodelovanje lahko zajema tudi druga geografska območja.</w:t>
      </w:r>
    </w:p>
    <w:p w:rsidR="0056042E" w:rsidRDefault="0056042E" w:rsidP="00D963C6">
      <w:pPr>
        <w:pStyle w:val="Odstavkilena"/>
      </w:pPr>
    </w:p>
    <w:p w:rsidR="0056042E" w:rsidRDefault="00285A34" w:rsidP="00D963C6">
      <w:pPr>
        <w:pStyle w:val="Odstavkilena"/>
      </w:pPr>
      <w:r>
        <w:t xml:space="preserve">(6) </w:t>
      </w:r>
      <w:r w:rsidR="0056042E">
        <w:t>Agencija sodeluje z r</w:t>
      </w:r>
      <w:r w:rsidR="0056042E" w:rsidRPr="0056042E">
        <w:t xml:space="preserve">egulativni organi </w:t>
      </w:r>
      <w:r>
        <w:t xml:space="preserve">v drugih državah članicah </w:t>
      </w:r>
      <w:r w:rsidR="0056042E" w:rsidRPr="0056042E">
        <w:t>vsaj na regionalni ravni za:</w:t>
      </w:r>
    </w:p>
    <w:p w:rsidR="0056042E" w:rsidRDefault="0056042E" w:rsidP="00C750BF">
      <w:pPr>
        <w:pStyle w:val="Odstavkilena"/>
        <w:numPr>
          <w:ilvl w:val="0"/>
          <w:numId w:val="133"/>
        </w:numPr>
      </w:pPr>
      <w:r w:rsidRPr="0056042E">
        <w:t>spodbujanje uvajanja obratovalnih dogovorov, da bi omogočili optimalno upravljanje omrežja, spodbudili skupne borze električne energije in dodeljevanje čezmejnih zmogljivosti ter – vključno z novimi povezavami - omogočili ustrezno raven zmogljivosti za medsebojno povezovanje v regiji in med regijami, da se omogoči razvoj učinkovite konkurence in izboljša zanesljivost dobave brez razlikovanja med dobavitelji v različnih državah članicah;</w:t>
      </w:r>
    </w:p>
    <w:p w:rsidR="0056042E" w:rsidRDefault="0056042E" w:rsidP="00C750BF">
      <w:pPr>
        <w:pStyle w:val="Odstavkilena"/>
        <w:numPr>
          <w:ilvl w:val="0"/>
          <w:numId w:val="133"/>
        </w:numPr>
      </w:pPr>
      <w:r w:rsidRPr="0056042E">
        <w:t xml:space="preserve">uskladitev oblikovanja vseh </w:t>
      </w:r>
      <w:r w:rsidR="00285A34">
        <w:t xml:space="preserve">omrežnih </w:t>
      </w:r>
      <w:r w:rsidRPr="0056042E">
        <w:t xml:space="preserve">kodeksov za zadevne operaterje prenosnih sistemov in druge udeležence na trgu, </w:t>
      </w:r>
    </w:p>
    <w:p w:rsidR="00DD0978" w:rsidRPr="00DD0978" w:rsidRDefault="0056042E" w:rsidP="00C750BF">
      <w:pPr>
        <w:pStyle w:val="Odstavkilena"/>
        <w:numPr>
          <w:ilvl w:val="0"/>
          <w:numId w:val="133"/>
        </w:numPr>
      </w:pPr>
      <w:r w:rsidRPr="0056042E">
        <w:t>uskladitev oblikovanja pravil za upravljanje prezasedenosti</w:t>
      </w:r>
      <w:r w:rsidR="00DD0978">
        <w:rPr>
          <w:lang w:val="sl-SI"/>
        </w:rPr>
        <w:t xml:space="preserve"> in</w:t>
      </w:r>
    </w:p>
    <w:p w:rsidR="0056042E" w:rsidRDefault="00DD0978" w:rsidP="00C750BF">
      <w:pPr>
        <w:pStyle w:val="Odstavkilena"/>
        <w:numPr>
          <w:ilvl w:val="0"/>
          <w:numId w:val="133"/>
        </w:numPr>
      </w:pPr>
      <w:r>
        <w:t>namene izvajanja svojih pristojnosti skladno z Uredbo (EU) št. 1227/2011</w:t>
      </w:r>
      <w:r w:rsidR="0056042E">
        <w:t>.</w:t>
      </w:r>
    </w:p>
    <w:p w:rsidR="0056042E" w:rsidRDefault="00285A34" w:rsidP="00D963C6">
      <w:pPr>
        <w:pStyle w:val="Odstavkilena"/>
        <w:rPr>
          <w:lang w:val="sl-SI"/>
        </w:rPr>
      </w:pPr>
      <w:r>
        <w:t>Agencija ima</w:t>
      </w:r>
      <w:r w:rsidR="0056042E" w:rsidRPr="0056042E">
        <w:t xml:space="preserve"> pravico sklepati sporazume </w:t>
      </w:r>
      <w:r>
        <w:t>z drugimi regulativnimi organi</w:t>
      </w:r>
      <w:r w:rsidR="0056042E" w:rsidRPr="0056042E">
        <w:t>, da bi pospešili regulativno sodelovanje.</w:t>
      </w:r>
      <w:r>
        <w:t xml:space="preserve"> </w:t>
      </w:r>
      <w:r w:rsidR="0056042E" w:rsidRPr="0056042E">
        <w:t xml:space="preserve">Ukrepi iz </w:t>
      </w:r>
      <w:r>
        <w:t xml:space="preserve">tega </w:t>
      </w:r>
      <w:r w:rsidR="0056042E" w:rsidRPr="0056042E">
        <w:t xml:space="preserve">odstavka  se po potrebi izvajajo v tesnem posvetovanju </w:t>
      </w:r>
      <w:r>
        <w:t>s pristojnim ministrstvom, sistemskim operaterjem in operaterjm trga</w:t>
      </w:r>
      <w:r w:rsidR="0056042E" w:rsidRPr="0056042E">
        <w:t xml:space="preserve"> in brez poseganja v njihove posebne pristojnosti.</w:t>
      </w:r>
    </w:p>
    <w:p w:rsidR="002A393E" w:rsidRPr="002A393E" w:rsidRDefault="002A393E" w:rsidP="00D963C6">
      <w:pPr>
        <w:pStyle w:val="Odstavkilena"/>
        <w:rPr>
          <w:lang w:val="sl-SI"/>
        </w:rPr>
      </w:pPr>
    </w:p>
    <w:p w:rsidR="00791C3C" w:rsidRPr="00241AAB" w:rsidRDefault="00791C3C" w:rsidP="007D1782">
      <w:pPr>
        <w:pStyle w:val="Obrazloitev"/>
      </w:pPr>
      <w:r w:rsidRPr="00241AAB">
        <w:t>Ta člen najprej nalaga agenciji, da sodeluje z ACER na podlagi Uredbe (ES) 713/2009, v nadaljevanju pa ureja nekatera vprašanja imenovanja visokega predstavnika agencije in njegovega namestnika v odboru regulatorjev. V tem členu agencijo predlog zakona tudi zavezuje k sodelovanju z drugimi nacionalnimi regulatornimi organi, po potrebi pa tudi z drugimi organi držav članic.</w:t>
      </w:r>
      <w:r>
        <w:t xml:space="preserve"> Še posebej je opredeljnea tudi obveznost sodelovanje na regionalni ravni, kot zahteva direktiva.</w:t>
      </w:r>
    </w:p>
    <w:p w:rsidR="00791C3C" w:rsidRPr="007D1782" w:rsidRDefault="00791C3C" w:rsidP="00D963C6">
      <w:pPr>
        <w:pStyle w:val="Odstavkilena"/>
      </w:pPr>
    </w:p>
    <w:p w:rsidR="00165E5D" w:rsidRPr="00780627" w:rsidRDefault="00165E5D" w:rsidP="00391BB3">
      <w:pPr>
        <w:pStyle w:val="Naslov5"/>
      </w:pPr>
      <w:bookmarkStart w:id="1526" w:name="_Toc358722283"/>
      <w:r w:rsidRPr="00780627">
        <w:t>člen</w:t>
      </w:r>
      <w:r w:rsidR="00ED5A02">
        <w:br/>
      </w:r>
      <w:r w:rsidRPr="00780627">
        <w:t>(sodelovanje agencije z organom</w:t>
      </w:r>
      <w:r w:rsidR="002A393E">
        <w:rPr>
          <w:lang w:val="sl-SI"/>
        </w:rPr>
        <w:t>a</w:t>
      </w:r>
      <w:r w:rsidRPr="00780627">
        <w:t>, pristojnim</w:t>
      </w:r>
      <w:r w:rsidR="002A393E">
        <w:rPr>
          <w:lang w:val="sl-SI"/>
        </w:rPr>
        <w:t>a</w:t>
      </w:r>
      <w:r w:rsidRPr="00780627">
        <w:t xml:space="preserve"> za varstvo konkurence</w:t>
      </w:r>
      <w:r w:rsidR="002A393E">
        <w:rPr>
          <w:lang w:val="sl-SI"/>
        </w:rPr>
        <w:t xml:space="preserve"> in trg vrednostnih papirjev</w:t>
      </w:r>
      <w:r w:rsidRPr="00780627">
        <w:t>)</w:t>
      </w:r>
      <w:bookmarkEnd w:id="1526"/>
    </w:p>
    <w:p w:rsidR="00165E5D" w:rsidRPr="00780627" w:rsidRDefault="00165E5D" w:rsidP="00D963C6"/>
    <w:p w:rsidR="00165E5D" w:rsidRPr="00780627" w:rsidRDefault="00866A14" w:rsidP="00866A14">
      <w:pPr>
        <w:pStyle w:val="Odstavkilena"/>
      </w:pPr>
      <w:r>
        <w:t xml:space="preserve">(1) </w:t>
      </w:r>
      <w:r w:rsidR="00165E5D" w:rsidRPr="00780627">
        <w:t>Agencija, organ, pristojen za varstvo konkurence in agencija, pristojna za regulacijo trga finančnih instrumentov, so si dolžni izmenjavati podatke in informacije, ki jih potrebujejo za izvrševanje svojih pristojnosti. Pri tem morajo ohraniti stopnjo njihove zaupnosti</w:t>
      </w:r>
      <w:r w:rsidR="002A393E">
        <w:rPr>
          <w:lang w:val="sl-SI"/>
        </w:rPr>
        <w:t xml:space="preserve"> </w:t>
      </w:r>
      <w:r w:rsidR="002A393E">
        <w:t>, vključno s poslovno občutljivimi podatki</w:t>
      </w:r>
      <w:r w:rsidR="00165E5D" w:rsidRPr="00780627">
        <w:t>.</w:t>
      </w:r>
    </w:p>
    <w:p w:rsidR="00165E5D" w:rsidRPr="00780627" w:rsidRDefault="00165E5D" w:rsidP="00D963C6">
      <w:pPr>
        <w:pStyle w:val="Odstavkilena"/>
      </w:pPr>
    </w:p>
    <w:p w:rsidR="00165E5D" w:rsidRDefault="00866A14" w:rsidP="00866A14">
      <w:pPr>
        <w:pStyle w:val="Odstavkilena"/>
      </w:pPr>
      <w:r>
        <w:t xml:space="preserve">(2) </w:t>
      </w:r>
      <w:r w:rsidR="00165E5D" w:rsidRPr="00780627">
        <w:t>Podatki in informacije iz prejšnjega odstavka morajo biti omejeni le na to, kar je primerno in sorazmerno namenu, zaradi katerega pride do njihove izmenjave.</w:t>
      </w:r>
    </w:p>
    <w:p w:rsidR="00791C3C" w:rsidRDefault="00791C3C" w:rsidP="00866A14">
      <w:pPr>
        <w:pStyle w:val="Odstavkilena"/>
      </w:pPr>
    </w:p>
    <w:p w:rsidR="00791C3C" w:rsidRPr="00EF2FBD" w:rsidRDefault="00791C3C" w:rsidP="007D1782">
      <w:pPr>
        <w:pStyle w:val="Obrazloitev"/>
      </w:pPr>
      <w:r w:rsidRPr="00EF2FBD">
        <w:t>Ta člen ureja obveznost sodelovanja agencije z organom za varstvo konkurence, ki je potrebno za preverjenaje delovanja trgov z električno energijo in zemeljskim plinom, kot to zahtevata, člen 37(4)(b) Direktive 2009/72/ES in člen 41(4)(b) Direktive 2009/73/ES.</w:t>
      </w:r>
      <w:r>
        <w:t xml:space="preserve"> Pri tem mora biti ohranjena samostojnost odločanja agencije in zaupnost podatkov, hkrati pa mora sodelovanje biti omejeno na potrebno mero.</w:t>
      </w:r>
    </w:p>
    <w:p w:rsidR="00791C3C" w:rsidRPr="007D1782" w:rsidRDefault="00791C3C" w:rsidP="00866A14">
      <w:pPr>
        <w:pStyle w:val="Odstavkilena"/>
      </w:pPr>
    </w:p>
    <w:p w:rsidR="00165E5D" w:rsidRPr="00780627" w:rsidRDefault="00165E5D" w:rsidP="00EC7B24">
      <w:pPr>
        <w:pStyle w:val="Odstavkilena"/>
      </w:pPr>
    </w:p>
    <w:p w:rsidR="00165E5D" w:rsidRPr="00866A14" w:rsidRDefault="00866A14" w:rsidP="001E2586">
      <w:pPr>
        <w:pStyle w:val="Naslov3"/>
      </w:pPr>
      <w:bookmarkStart w:id="1527" w:name="_Toc358722284"/>
      <w:r w:rsidRPr="00866A14">
        <w:t xml:space="preserve">2. oddelek: </w:t>
      </w:r>
      <w:r w:rsidR="00165E5D" w:rsidRPr="00866A14">
        <w:t>Statusne določbe o agenciji</w:t>
      </w:r>
      <w:bookmarkEnd w:id="1527"/>
    </w:p>
    <w:p w:rsidR="00165E5D" w:rsidRPr="00EC7B24" w:rsidRDefault="00866A14" w:rsidP="00ED5A02">
      <w:pPr>
        <w:pStyle w:val="Naslov4"/>
        <w:rPr>
          <w:b w:val="0"/>
          <w:sz w:val="24"/>
          <w:szCs w:val="24"/>
        </w:rPr>
      </w:pPr>
      <w:bookmarkStart w:id="1528" w:name="_Toc358722285"/>
      <w:r w:rsidRPr="00EC7B24">
        <w:rPr>
          <w:b w:val="0"/>
          <w:sz w:val="24"/>
          <w:szCs w:val="24"/>
        </w:rPr>
        <w:t xml:space="preserve">I. </w:t>
      </w:r>
      <w:r w:rsidR="00165E5D" w:rsidRPr="00EC7B24">
        <w:rPr>
          <w:b w:val="0"/>
          <w:sz w:val="24"/>
          <w:szCs w:val="24"/>
        </w:rPr>
        <w:t>Splošno</w:t>
      </w:r>
      <w:bookmarkEnd w:id="1528"/>
    </w:p>
    <w:p w:rsidR="00866A14" w:rsidRPr="00866A14" w:rsidRDefault="00866A14" w:rsidP="00866A14">
      <w:pPr>
        <w:pStyle w:val="Odstavkilena"/>
        <w:jc w:val="center"/>
      </w:pPr>
    </w:p>
    <w:p w:rsidR="00165E5D" w:rsidRPr="00780627" w:rsidRDefault="00165E5D" w:rsidP="00391BB3">
      <w:pPr>
        <w:pStyle w:val="Naslov5"/>
      </w:pPr>
      <w:bookmarkStart w:id="1529" w:name="_Toc358722286"/>
      <w:r w:rsidRPr="00780627">
        <w:t>člen</w:t>
      </w:r>
      <w:r w:rsidR="00ED5A02" w:rsidRPr="007B4E95">
        <w:br/>
      </w:r>
      <w:r w:rsidRPr="00780627">
        <w:t>(status agencije)</w:t>
      </w:r>
      <w:bookmarkEnd w:id="1529"/>
    </w:p>
    <w:p w:rsidR="00866A14" w:rsidRDefault="00866A14" w:rsidP="00866A14">
      <w:pPr>
        <w:pStyle w:val="Odstavkilena"/>
      </w:pPr>
    </w:p>
    <w:p w:rsidR="00165E5D" w:rsidRPr="00780627" w:rsidRDefault="00866A14" w:rsidP="00866A14">
      <w:pPr>
        <w:pStyle w:val="Odstavkilena"/>
      </w:pPr>
      <w:r>
        <w:t xml:space="preserve">(1) </w:t>
      </w:r>
      <w:r w:rsidR="00165E5D" w:rsidRPr="00780627">
        <w:t>Agencija je pravna oseba javnega prava.</w:t>
      </w:r>
    </w:p>
    <w:p w:rsidR="00165E5D" w:rsidRPr="00780627" w:rsidRDefault="00165E5D" w:rsidP="00D963C6">
      <w:pPr>
        <w:pStyle w:val="Odstavkilena"/>
        <w:ind w:hanging="426"/>
      </w:pPr>
    </w:p>
    <w:p w:rsidR="00165E5D" w:rsidRPr="00780627" w:rsidRDefault="00866A14" w:rsidP="00866A14">
      <w:pPr>
        <w:pStyle w:val="Odstavkilena"/>
      </w:pPr>
      <w:r>
        <w:t xml:space="preserve">(2) </w:t>
      </w:r>
      <w:r w:rsidR="00165E5D" w:rsidRPr="00780627">
        <w:t>Ustanovitelj agencije je Republika Slovenija, ustanoviteljske pravice pa izvršuje Državni zbor Republike Slovenije (v nadaljnjem besedilu: Državni zbor).</w:t>
      </w:r>
    </w:p>
    <w:p w:rsidR="00165E5D" w:rsidRPr="00780627" w:rsidRDefault="00165E5D" w:rsidP="00D963C6">
      <w:pPr>
        <w:pStyle w:val="Odstavkilena"/>
      </w:pPr>
    </w:p>
    <w:p w:rsidR="00165E5D" w:rsidRPr="00780627" w:rsidRDefault="00866A14" w:rsidP="00866A14">
      <w:pPr>
        <w:pStyle w:val="Odstavkilena"/>
      </w:pPr>
      <w:r>
        <w:t xml:space="preserve">(3) </w:t>
      </w:r>
      <w:r w:rsidR="00165E5D" w:rsidRPr="00780627">
        <w:t>Sedež agencije je v Mariboru.</w:t>
      </w:r>
    </w:p>
    <w:p w:rsidR="00165E5D" w:rsidRPr="00780627" w:rsidRDefault="00165E5D" w:rsidP="00D963C6">
      <w:pPr>
        <w:pStyle w:val="Odstavekseznama"/>
        <w:ind w:left="0"/>
      </w:pPr>
    </w:p>
    <w:p w:rsidR="00165E5D" w:rsidRDefault="00866A14" w:rsidP="00866A14">
      <w:pPr>
        <w:pStyle w:val="Odstavkilena"/>
      </w:pPr>
      <w:r>
        <w:t xml:space="preserve">(4) </w:t>
      </w:r>
      <w:r w:rsidR="00165E5D" w:rsidRPr="00780627">
        <w:t>Agencija ima pečat, na katerem sta ime »</w:t>
      </w:r>
      <w:r w:rsidR="00A35835">
        <w:rPr>
          <w:lang w:val="sl-SI"/>
        </w:rPr>
        <w:t>A</w:t>
      </w:r>
      <w:r w:rsidR="00165E5D" w:rsidRPr="00780627">
        <w:t>gencija za energijo« in grb Republike Slovenije.</w:t>
      </w:r>
    </w:p>
    <w:p w:rsidR="00791C3C" w:rsidRDefault="00791C3C" w:rsidP="00866A14">
      <w:pPr>
        <w:pStyle w:val="Odstavkilena"/>
      </w:pPr>
    </w:p>
    <w:p w:rsidR="00A35835" w:rsidRDefault="00A35835" w:rsidP="00A35835">
      <w:pPr>
        <w:pStyle w:val="Obrazloitev"/>
      </w:pPr>
      <w:r>
        <w:t>Ker predlog zakona uvaja bistveno spremembo sedanje ureditve agencije kot javne agencije, zato mora urediti številna statusna vprašanja agencije posebej.</w:t>
      </w:r>
    </w:p>
    <w:p w:rsidR="00A35835" w:rsidRDefault="00A35835" w:rsidP="00A35835">
      <w:pPr>
        <w:pStyle w:val="Obrazloitev"/>
      </w:pPr>
    </w:p>
    <w:p w:rsidR="00A35835" w:rsidRDefault="00A35835" w:rsidP="00A35835">
      <w:pPr>
        <w:pStyle w:val="Obrazloitev"/>
      </w:pPr>
      <w:r w:rsidRPr="007D1782">
        <w:t>Ta člen ureja nekatere statusne določbe o agenciji, lasti njeno ime in sedež, posebej pa poudarja, da je agencija pravna oseba javnega prava, kot to izhaja iz zahtev direktiv. Ker mora biti agencija neodvisna od vlade, predlog zakona določa, da izvršuje ustanoviteljske pravice za Republiko Slovenijo državni zbor.</w:t>
      </w:r>
      <w:r>
        <w:t xml:space="preserve"> Po mnenju predlagatelja je potrebno zagotoviti ustanovitelkjski nadzor državnega zbora in ne vlade. To izhaja iz 34. točke preambule Direktive 2009/72/ES in 30. točke  preambule Direktive 2009/32/ES, ki identično med drugim določata, da bo »n</w:t>
      </w:r>
      <w:r w:rsidRPr="008317DB">
        <w:t xml:space="preserve">otranji trg z električno energijo </w:t>
      </w:r>
      <w:r>
        <w:t xml:space="preserve">(oziroma zemeljskim plinom) </w:t>
      </w:r>
      <w:r w:rsidRPr="008317DB">
        <w:t>pravilno deloval le, če bodo lahko energetski regulatorji odločali o vseh ustreznih regulativnih vprašanjih in če bodo popolnoma neodvisni od kakršnih koli drugih javnih ali zasebnih interesov. To pa ne preprečuje niti sodnega niti parlamentarnega nadzora v skladu z ustavnim pravom držav članic</w:t>
      </w:r>
      <w:r>
        <w:t>«</w:t>
      </w:r>
      <w:r w:rsidRPr="008317DB">
        <w:t>.</w:t>
      </w:r>
      <w:r>
        <w:t xml:space="preserve"> Ustanoviteljski nadzor vlade ne bi bil v skladu s to določbo.</w:t>
      </w:r>
    </w:p>
    <w:p w:rsidR="00A35835" w:rsidRDefault="00A35835" w:rsidP="00A35835">
      <w:pPr>
        <w:pStyle w:val="Obrazloitev"/>
      </w:pPr>
    </w:p>
    <w:p w:rsidR="00A35835" w:rsidRPr="007D1782" w:rsidRDefault="00A35835" w:rsidP="00A35835">
      <w:pPr>
        <w:pStyle w:val="Obrazloitev"/>
      </w:pPr>
      <w:r>
        <w:t>Posebej je tudi poudarjeno, da je sedež agencije v Mariboru</w:t>
      </w:r>
    </w:p>
    <w:p w:rsidR="00791C3C" w:rsidRPr="007D1782" w:rsidRDefault="00791C3C" w:rsidP="00866A14">
      <w:pPr>
        <w:pStyle w:val="Odstavkilena"/>
      </w:pPr>
    </w:p>
    <w:p w:rsidR="00165E5D" w:rsidRPr="005D0C3C" w:rsidRDefault="00165E5D" w:rsidP="00D963C6">
      <w:pPr>
        <w:pStyle w:val="Odstavkilena"/>
      </w:pPr>
    </w:p>
    <w:p w:rsidR="00165E5D" w:rsidRPr="00780627" w:rsidRDefault="00165E5D" w:rsidP="00391BB3">
      <w:pPr>
        <w:pStyle w:val="Naslov5"/>
      </w:pPr>
      <w:bookmarkStart w:id="1530" w:name="_Toc358722287"/>
      <w:r w:rsidRPr="00780627">
        <w:t>člen</w:t>
      </w:r>
      <w:r w:rsidR="007B4E95">
        <w:br/>
      </w:r>
      <w:r w:rsidRPr="00780627">
        <w:t>(statut agencije in poslovnik upravnega odbora agencije)</w:t>
      </w:r>
      <w:bookmarkEnd w:id="1530"/>
    </w:p>
    <w:p w:rsidR="00165E5D" w:rsidRPr="00780627" w:rsidRDefault="00165E5D" w:rsidP="00D963C6"/>
    <w:p w:rsidR="00165E5D" w:rsidRPr="00780627" w:rsidRDefault="005D0C3C" w:rsidP="005D0C3C">
      <w:pPr>
        <w:pStyle w:val="Odstavekseznama"/>
        <w:ind w:left="0"/>
      </w:pPr>
      <w:r>
        <w:t xml:space="preserve">(1) </w:t>
      </w:r>
      <w:r w:rsidR="00165E5D" w:rsidRPr="00780627">
        <w:t>Agencija sprejme statut, s katerim v skladu z zakonom podrobneje uredi pristojnosti organov agencije, način njihovega delovanja in njihova medsebojna razmerja, način imenovanja in pogoje za imenovanje direktorja agencije vprašanja poslovanja agencije in njene organizacije in druga vprašanja, določena z zakonom.</w:t>
      </w:r>
    </w:p>
    <w:p w:rsidR="00165E5D" w:rsidRPr="00780627" w:rsidRDefault="00165E5D" w:rsidP="00D963C6"/>
    <w:p w:rsidR="00165E5D" w:rsidRPr="00780627" w:rsidRDefault="005D0C3C" w:rsidP="005D0C3C">
      <w:pPr>
        <w:pStyle w:val="Odstavekseznama"/>
        <w:ind w:left="0"/>
      </w:pPr>
      <w:r>
        <w:t xml:space="preserve">(2) </w:t>
      </w:r>
      <w:r w:rsidR="00165E5D" w:rsidRPr="00780627">
        <w:t>Statut agencije je temeljni pravni akt agencije.</w:t>
      </w:r>
    </w:p>
    <w:p w:rsidR="00165E5D" w:rsidRPr="00780627" w:rsidRDefault="00165E5D" w:rsidP="00D963C6">
      <w:pPr>
        <w:pStyle w:val="Odstavekseznama"/>
        <w:ind w:left="0"/>
      </w:pPr>
    </w:p>
    <w:p w:rsidR="00165E5D" w:rsidRPr="00780627" w:rsidRDefault="005D0C3C" w:rsidP="005D0C3C">
      <w:pPr>
        <w:pStyle w:val="Odstavekseznama"/>
        <w:ind w:left="0"/>
      </w:pPr>
      <w:r>
        <w:t xml:space="preserve">(3) </w:t>
      </w:r>
      <w:r w:rsidR="00165E5D" w:rsidRPr="00780627">
        <w:t>Statut agencije  sprejme upravni odbor agencije z večino glasov vseh članic ali članov (v nadaljnjem besedilu: članov).</w:t>
      </w:r>
    </w:p>
    <w:p w:rsidR="00165E5D" w:rsidRPr="00780627" w:rsidRDefault="00165E5D" w:rsidP="00D963C6"/>
    <w:p w:rsidR="00165E5D" w:rsidRPr="00780627" w:rsidRDefault="005D0C3C" w:rsidP="005D0C3C">
      <w:pPr>
        <w:pStyle w:val="Odstavekseznama"/>
        <w:ind w:left="0"/>
      </w:pPr>
      <w:r>
        <w:t xml:space="preserve">(4) </w:t>
      </w:r>
      <w:r w:rsidR="00165E5D" w:rsidRPr="00780627">
        <w:t>Upravni odbor agencije sprejme z večino glasov vseh članov poslovnik, s katerim podrobneje uredi način svojega delovanja v skladu z zakonom in statutom agencije.</w:t>
      </w:r>
    </w:p>
    <w:p w:rsidR="00165E5D" w:rsidRPr="00780627" w:rsidRDefault="00165E5D" w:rsidP="00D963C6">
      <w:pPr>
        <w:pStyle w:val="Odstavekseznama"/>
        <w:ind w:left="0"/>
      </w:pPr>
    </w:p>
    <w:p w:rsidR="00165E5D" w:rsidRPr="005D0C3C" w:rsidRDefault="005D0C3C" w:rsidP="005D0C3C">
      <w:pPr>
        <w:pStyle w:val="Odstavekseznama"/>
        <w:ind w:left="0"/>
      </w:pPr>
      <w:r>
        <w:t xml:space="preserve">(5) </w:t>
      </w:r>
      <w:r w:rsidR="00165E5D" w:rsidRPr="00780627">
        <w:t>Statut agencije se objavi v Uradnem listu Republike Slovenije pred začetkom njegove veljavnosti.</w:t>
      </w:r>
    </w:p>
    <w:p w:rsidR="00165E5D" w:rsidRDefault="00165E5D" w:rsidP="00D963C6"/>
    <w:p w:rsidR="00791C3C" w:rsidRPr="003B3A0E" w:rsidRDefault="00791C3C" w:rsidP="007D1782">
      <w:pPr>
        <w:pStyle w:val="Obrazloitev"/>
      </w:pPr>
      <w:r w:rsidRPr="003B3A0E">
        <w:t>Ta člen ureja nekatera vprašanja statuta agencije in poslovnika upravnega odbora agencije. Glede na to, da je poslovnik le interni akt in ne splošni akt za izvrševanje javnih pooblastil ni predvidena njegova objava v Uradnem listu RS.</w:t>
      </w:r>
    </w:p>
    <w:p w:rsidR="00791C3C" w:rsidRPr="00780627" w:rsidRDefault="00791C3C" w:rsidP="00D963C6"/>
    <w:p w:rsidR="00165E5D" w:rsidRPr="00EC7B24" w:rsidRDefault="005D0C3C" w:rsidP="001E2586">
      <w:pPr>
        <w:pStyle w:val="Naslov4"/>
        <w:rPr>
          <w:b w:val="0"/>
          <w:sz w:val="24"/>
          <w:szCs w:val="24"/>
        </w:rPr>
      </w:pPr>
      <w:bookmarkStart w:id="1531" w:name="_Toc358722288"/>
      <w:r w:rsidRPr="00EC7B24">
        <w:rPr>
          <w:b w:val="0"/>
          <w:sz w:val="24"/>
          <w:szCs w:val="24"/>
        </w:rPr>
        <w:t xml:space="preserve">II. </w:t>
      </w:r>
      <w:r w:rsidR="00165E5D" w:rsidRPr="00EC7B24">
        <w:rPr>
          <w:b w:val="0"/>
          <w:sz w:val="24"/>
          <w:szCs w:val="24"/>
        </w:rPr>
        <w:t>Organi agencije</w:t>
      </w:r>
      <w:bookmarkEnd w:id="1531"/>
    </w:p>
    <w:p w:rsidR="00165E5D" w:rsidRPr="00780627" w:rsidRDefault="00165E5D" w:rsidP="00391BB3">
      <w:pPr>
        <w:pStyle w:val="Naslov5"/>
      </w:pPr>
      <w:bookmarkStart w:id="1532" w:name="_Toc358722289"/>
      <w:r w:rsidRPr="00780627">
        <w:t>člen</w:t>
      </w:r>
      <w:r w:rsidR="007B4E95">
        <w:br/>
      </w:r>
      <w:r w:rsidRPr="00780627">
        <w:t>(organi agencije)</w:t>
      </w:r>
      <w:bookmarkEnd w:id="1532"/>
    </w:p>
    <w:p w:rsidR="00165E5D" w:rsidRPr="00780627" w:rsidRDefault="00165E5D" w:rsidP="00D963C6">
      <w:pPr>
        <w:jc w:val="center"/>
      </w:pPr>
    </w:p>
    <w:p w:rsidR="00165E5D" w:rsidRPr="00780627" w:rsidRDefault="00165E5D" w:rsidP="00D963C6">
      <w:r w:rsidRPr="00780627">
        <w:t>Organa agencije sta:</w:t>
      </w:r>
    </w:p>
    <w:p w:rsidR="00165E5D" w:rsidRPr="00780627" w:rsidRDefault="00165E5D" w:rsidP="00D963C6"/>
    <w:p w:rsidR="00165E5D" w:rsidRPr="00780627" w:rsidRDefault="00165E5D" w:rsidP="001617CF">
      <w:pPr>
        <w:pStyle w:val="Odstavekseznama"/>
        <w:numPr>
          <w:ilvl w:val="0"/>
          <w:numId w:val="33"/>
        </w:numPr>
        <w:tabs>
          <w:tab w:val="left" w:pos="284"/>
        </w:tabs>
        <w:ind w:left="0" w:firstLine="0"/>
      </w:pPr>
      <w:r w:rsidRPr="00780627">
        <w:t>upravni odbor agencije;</w:t>
      </w:r>
    </w:p>
    <w:p w:rsidR="00165E5D" w:rsidRPr="007D1782" w:rsidRDefault="00165E5D" w:rsidP="001617CF">
      <w:pPr>
        <w:pStyle w:val="Odstavekseznama"/>
        <w:numPr>
          <w:ilvl w:val="0"/>
          <w:numId w:val="33"/>
        </w:numPr>
        <w:tabs>
          <w:tab w:val="left" w:pos="284"/>
        </w:tabs>
        <w:ind w:left="0" w:firstLine="0"/>
      </w:pPr>
      <w:r w:rsidRPr="00780627">
        <w:t>direktorica ali direktor agencije (v nadaljnjem besedilu:</w:t>
      </w:r>
      <w:r>
        <w:t xml:space="preserve"> </w:t>
      </w:r>
      <w:r w:rsidRPr="00780627">
        <w:t>direktor agencije).</w:t>
      </w:r>
    </w:p>
    <w:p w:rsidR="00791C3C" w:rsidRDefault="00791C3C" w:rsidP="007D1782">
      <w:pPr>
        <w:tabs>
          <w:tab w:val="left" w:pos="284"/>
        </w:tabs>
      </w:pPr>
    </w:p>
    <w:p w:rsidR="00791C3C" w:rsidRDefault="00791C3C" w:rsidP="007D1782">
      <w:pPr>
        <w:pStyle w:val="Obrazloitev"/>
      </w:pPr>
      <w:r w:rsidRPr="003B3A0E">
        <w:t>Ta člen določa, da sta organa agencije poslovodni organ – direktor, in organ upravljanja – upravni odbor.</w:t>
      </w:r>
      <w:r w:rsidR="000B4353">
        <w:t xml:space="preserve"> Po vzoru ACER je predviden upravni odbor in ne svet, saj gre za organ upravljanja in ne posvetovalni organ.</w:t>
      </w:r>
    </w:p>
    <w:p w:rsidR="00791C3C" w:rsidRPr="00780627" w:rsidRDefault="00791C3C" w:rsidP="007D1782">
      <w:pPr>
        <w:tabs>
          <w:tab w:val="left" w:pos="284"/>
        </w:tabs>
      </w:pPr>
    </w:p>
    <w:p w:rsidR="00165E5D" w:rsidRPr="00780627" w:rsidRDefault="00165E5D" w:rsidP="00391BB3">
      <w:pPr>
        <w:pStyle w:val="Naslov5"/>
      </w:pPr>
      <w:bookmarkStart w:id="1533" w:name="_Toc358722290"/>
      <w:r w:rsidRPr="00780627">
        <w:t>člen</w:t>
      </w:r>
      <w:r w:rsidR="007B4E95">
        <w:br/>
      </w:r>
      <w:r w:rsidRPr="00780627">
        <w:t>(upravni odbor agencije)</w:t>
      </w:r>
      <w:bookmarkEnd w:id="1533"/>
    </w:p>
    <w:p w:rsidR="00165E5D" w:rsidRPr="00780627" w:rsidRDefault="00165E5D" w:rsidP="00D963C6"/>
    <w:p w:rsidR="00165E5D" w:rsidRPr="00780627" w:rsidRDefault="005D0C3C" w:rsidP="005D0C3C">
      <w:pPr>
        <w:pStyle w:val="Odstavekseznama"/>
        <w:ind w:left="0"/>
      </w:pPr>
      <w:r>
        <w:t xml:space="preserve">(1) </w:t>
      </w:r>
      <w:r w:rsidR="00165E5D" w:rsidRPr="00780627">
        <w:t>Upravni odbor agencije je organ upravljanja agencije.</w:t>
      </w:r>
    </w:p>
    <w:p w:rsidR="00165E5D" w:rsidRPr="00780627" w:rsidRDefault="00165E5D" w:rsidP="00D963C6"/>
    <w:p w:rsidR="00165E5D" w:rsidRPr="00780627" w:rsidRDefault="005D0C3C" w:rsidP="005D0C3C">
      <w:pPr>
        <w:pStyle w:val="Odstavekseznama"/>
        <w:ind w:left="0"/>
      </w:pPr>
      <w:r>
        <w:t xml:space="preserve">(2) </w:t>
      </w:r>
      <w:r w:rsidR="00165E5D" w:rsidRPr="00780627">
        <w:t>Temeljne naloge upravnega odbora agencije so:</w:t>
      </w:r>
    </w:p>
    <w:p w:rsidR="00165E5D" w:rsidRPr="00780627" w:rsidRDefault="00165E5D" w:rsidP="00D963C6"/>
    <w:p w:rsidR="00165E5D" w:rsidRPr="00780627" w:rsidRDefault="00165E5D" w:rsidP="001617CF">
      <w:pPr>
        <w:pStyle w:val="Odstavekseznama"/>
        <w:numPr>
          <w:ilvl w:val="0"/>
          <w:numId w:val="33"/>
        </w:numPr>
        <w:ind w:left="284" w:hanging="284"/>
      </w:pPr>
      <w:r w:rsidRPr="00780627">
        <w:t>odločanje o sprejemu splošnih aktov agencije za izvrševanje javnih pooblastil;</w:t>
      </w:r>
    </w:p>
    <w:p w:rsidR="00165E5D" w:rsidRPr="00780627" w:rsidRDefault="00165E5D" w:rsidP="001617CF">
      <w:pPr>
        <w:pStyle w:val="Odstavekseznama"/>
        <w:numPr>
          <w:ilvl w:val="0"/>
          <w:numId w:val="33"/>
        </w:numPr>
        <w:ind w:left="284" w:hanging="284"/>
      </w:pPr>
      <w:r w:rsidRPr="00780627">
        <w:t>odločanje o sprejemu programa dela agencije, finančnega načrta in poslovnega poročila agencije;</w:t>
      </w:r>
    </w:p>
    <w:p w:rsidR="00165E5D" w:rsidRPr="00780627" w:rsidRDefault="00165E5D" w:rsidP="001617CF">
      <w:pPr>
        <w:pStyle w:val="Odstavekseznama"/>
        <w:numPr>
          <w:ilvl w:val="0"/>
          <w:numId w:val="33"/>
        </w:numPr>
        <w:ind w:left="284" w:hanging="284"/>
      </w:pPr>
      <w:r w:rsidRPr="00780627">
        <w:t>odločanje o sprejemu poročila agencije Državnemu zboru;</w:t>
      </w:r>
    </w:p>
    <w:p w:rsidR="00165E5D" w:rsidRPr="00780627" w:rsidRDefault="00165E5D" w:rsidP="001617CF">
      <w:pPr>
        <w:pStyle w:val="Odstavekseznama"/>
        <w:numPr>
          <w:ilvl w:val="0"/>
          <w:numId w:val="33"/>
        </w:numPr>
        <w:ind w:left="284" w:hanging="284"/>
      </w:pPr>
      <w:r w:rsidRPr="00780627">
        <w:t>nadzor direktorja agencije glede zakonitosti njegovega dela in doseganja rezultatov dela agencije in njenega poslovanja;</w:t>
      </w:r>
    </w:p>
    <w:p w:rsidR="00165E5D" w:rsidRPr="00780627" w:rsidRDefault="00165E5D" w:rsidP="001617CF">
      <w:pPr>
        <w:pStyle w:val="Odstavekseznama"/>
        <w:numPr>
          <w:ilvl w:val="0"/>
          <w:numId w:val="33"/>
        </w:numPr>
        <w:ind w:left="284" w:hanging="284"/>
      </w:pPr>
      <w:r w:rsidRPr="00780627">
        <w:t>odločanje o imenovanju in razrešitvi direktorja agencije;</w:t>
      </w:r>
    </w:p>
    <w:p w:rsidR="00165E5D" w:rsidRPr="007D1782" w:rsidRDefault="00165E5D" w:rsidP="001617CF">
      <w:pPr>
        <w:pStyle w:val="Odstavekseznama"/>
        <w:numPr>
          <w:ilvl w:val="0"/>
          <w:numId w:val="33"/>
        </w:numPr>
        <w:ind w:left="284" w:hanging="284"/>
      </w:pPr>
      <w:r w:rsidRPr="00780627">
        <w:t>druge naloge, določene z zakonom ali splošnim aktom agencije.</w:t>
      </w:r>
    </w:p>
    <w:p w:rsidR="00791C3C" w:rsidRDefault="00791C3C" w:rsidP="007D1782"/>
    <w:p w:rsidR="00791C3C" w:rsidRPr="003B3A0E" w:rsidRDefault="00791C3C" w:rsidP="007D1782">
      <w:pPr>
        <w:pStyle w:val="Obrazloitev"/>
      </w:pPr>
      <w:r w:rsidRPr="003B3A0E">
        <w:t>Ta člen ureja naloge upravnega odbora, ki so zlasti odločanje o sprejetju splošnih aktov agencije, sprejetje nekaterih drugih najbolj pomembnih odločitev v agenciji in nadzor direktorja agencije.</w:t>
      </w:r>
    </w:p>
    <w:p w:rsidR="00791C3C" w:rsidRPr="00780627" w:rsidRDefault="00791C3C" w:rsidP="007D1782"/>
    <w:p w:rsidR="00165E5D" w:rsidRPr="00780627" w:rsidRDefault="00165E5D" w:rsidP="00D963C6"/>
    <w:p w:rsidR="001D1E1E" w:rsidRDefault="00165E5D" w:rsidP="007D1782">
      <w:pPr>
        <w:pStyle w:val="Naslov5"/>
      </w:pPr>
      <w:bookmarkStart w:id="1534" w:name="_Toc358722291"/>
      <w:r w:rsidRPr="00780627">
        <w:t>člen</w:t>
      </w:r>
      <w:r w:rsidR="007B4E95">
        <w:br/>
      </w:r>
      <w:r w:rsidRPr="00780627">
        <w:t>(sestava in delovanje upravnega odbora agencije)</w:t>
      </w:r>
      <w:bookmarkEnd w:id="1534"/>
    </w:p>
    <w:p w:rsidR="00165E5D" w:rsidRPr="00780627" w:rsidRDefault="00165E5D" w:rsidP="00D963C6">
      <w:pPr>
        <w:keepNext/>
      </w:pPr>
    </w:p>
    <w:p w:rsidR="00165E5D" w:rsidRPr="00780627" w:rsidRDefault="00583A5F" w:rsidP="00583A5F">
      <w:pPr>
        <w:pStyle w:val="Odstavekseznama"/>
        <w:keepNext/>
        <w:ind w:left="0"/>
      </w:pPr>
      <w:r>
        <w:t xml:space="preserve">(1) </w:t>
      </w:r>
      <w:r w:rsidR="00165E5D" w:rsidRPr="00780627">
        <w:t>Upravni odbor agencije sestavlja predsednica ali predsednik (v nadaljnjem besedilu: predsednik) in pet članov.</w:t>
      </w:r>
    </w:p>
    <w:p w:rsidR="00165E5D" w:rsidRPr="00780627" w:rsidRDefault="00165E5D" w:rsidP="00D963C6"/>
    <w:p w:rsidR="00165E5D" w:rsidRPr="00780627" w:rsidRDefault="00583A5F" w:rsidP="00583A5F">
      <w:pPr>
        <w:pStyle w:val="Odstavekseznama"/>
        <w:ind w:left="0"/>
      </w:pPr>
      <w:r>
        <w:t xml:space="preserve">(2) </w:t>
      </w:r>
      <w:r w:rsidR="00165E5D" w:rsidRPr="00780627">
        <w:t>Predsednika in člane upravnega odbora imenuje Državni zbor na predlog upravnega odbora agencije po opravljenem javnem pozivu.</w:t>
      </w:r>
    </w:p>
    <w:p w:rsidR="00165E5D" w:rsidRPr="00780627" w:rsidRDefault="00165E5D" w:rsidP="00D963C6">
      <w:pPr>
        <w:pStyle w:val="Odstavekseznama"/>
        <w:ind w:left="0"/>
      </w:pPr>
    </w:p>
    <w:p w:rsidR="00165E5D" w:rsidRPr="00780627" w:rsidRDefault="00583A5F" w:rsidP="00583A5F">
      <w:pPr>
        <w:pStyle w:val="Odstavekseznama"/>
        <w:ind w:left="0"/>
      </w:pPr>
      <w:r>
        <w:t xml:space="preserve">(3) </w:t>
      </w:r>
      <w:r w:rsidR="00165E5D" w:rsidRPr="00780627">
        <w:t>Javni poziv za imenovanje predsednika ali člana upravnega odbora objavi upravni odbor najkasneje tri mesece pred prenehanjem dobe imenovanja predsednika oziroma člana upravnega odbora, oziroma najkasneje v enem mesecu po predčasnem prenehanju njegove funkcije.</w:t>
      </w:r>
    </w:p>
    <w:p w:rsidR="00165E5D" w:rsidRPr="00780627" w:rsidRDefault="00165E5D" w:rsidP="00D963C6"/>
    <w:p w:rsidR="00165E5D" w:rsidRPr="00780627" w:rsidRDefault="00583A5F" w:rsidP="00583A5F">
      <w:pPr>
        <w:pStyle w:val="Odstavekseznama"/>
        <w:ind w:left="0"/>
      </w:pPr>
      <w:r>
        <w:t xml:space="preserve">(4) </w:t>
      </w:r>
      <w:r w:rsidR="00165E5D" w:rsidRPr="00780627">
        <w:t>Predsednik ali član upravnega odbora se imenuje za dobo šest let. Član upravnega odbora je lahko enkrat ponovno imenovan, pri čemer se imenovanje za predsednika šteje tudi za eno imenovanje za člana upravnega odbora. Doba imenovanja se šteje od dneva imenovanja.</w:t>
      </w:r>
    </w:p>
    <w:p w:rsidR="00165E5D" w:rsidRPr="00780627" w:rsidRDefault="00165E5D" w:rsidP="00D963C6">
      <w:pPr>
        <w:pStyle w:val="Odstavekseznama"/>
        <w:ind w:left="0"/>
      </w:pPr>
    </w:p>
    <w:p w:rsidR="00165E5D" w:rsidRPr="00780627" w:rsidRDefault="00583A5F" w:rsidP="00583A5F">
      <w:pPr>
        <w:pStyle w:val="Odstavekseznama"/>
        <w:ind w:left="0"/>
      </w:pPr>
      <w:r>
        <w:t xml:space="preserve">(5) </w:t>
      </w:r>
      <w:r w:rsidR="00165E5D" w:rsidRPr="00780627">
        <w:t>Vsaka tri leta se imenuje polovica članov upravnega odbora, kar vključuje tudi predsednika upravnega odbora. Če je zaradi predčasnega prenehanja funkcije predsednika ali člana upravnega odbora treba imenovati novega predsednika ali člana upravnega odbora, se ta imenuje za preostanek trajanja njegove funkcije. Opravljanje preostanka trajanja funkcije predsednika ali člana upravnega odbora se šteje za eno opravljanje te funkcije, če traja polovico polnega trajanja te funkcije ali več, pri čemer se trajanje funkcije šteje v dopolnjenih koledarskih mesecih.</w:t>
      </w:r>
    </w:p>
    <w:p w:rsidR="00165E5D" w:rsidRPr="00780627" w:rsidRDefault="00165E5D" w:rsidP="00D963C6">
      <w:pPr>
        <w:pStyle w:val="Odstavekseznama"/>
        <w:ind w:left="0"/>
      </w:pPr>
    </w:p>
    <w:p w:rsidR="00165E5D" w:rsidRPr="00780627" w:rsidRDefault="00583A5F" w:rsidP="00583A5F">
      <w:pPr>
        <w:pStyle w:val="Odstavekseznama"/>
        <w:ind w:left="0"/>
      </w:pPr>
      <w:r>
        <w:t xml:space="preserve">(6) </w:t>
      </w:r>
      <w:r w:rsidR="00165E5D" w:rsidRPr="00780627">
        <w:t>Predsednik in člani upravnega odbora ne opravljajo svoje funkcije v zaposlitvenem razmerju z agencijo.</w:t>
      </w:r>
    </w:p>
    <w:p w:rsidR="00165E5D" w:rsidRPr="00780627" w:rsidRDefault="00165E5D" w:rsidP="00D963C6">
      <w:pPr>
        <w:pStyle w:val="Odstavekseznama"/>
        <w:ind w:left="0"/>
      </w:pPr>
    </w:p>
    <w:p w:rsidR="00165E5D" w:rsidRPr="00780627" w:rsidRDefault="00583A5F" w:rsidP="00583A5F">
      <w:pPr>
        <w:pStyle w:val="Odstavekseznama"/>
        <w:ind w:left="0"/>
      </w:pPr>
      <w:r>
        <w:t xml:space="preserve">(7) </w:t>
      </w:r>
      <w:r w:rsidR="00165E5D" w:rsidRPr="00780627">
        <w:t>Upravni odbor agencije imenuje na predlog predsednika upravnega odbora njegovega namestnika, ki ga nadomešča v primeru odsotnosti ali prenehanja funkcije. Namestnika razreši upravni odbor agencije na predlog predsednika upravnega odbora.</w:t>
      </w:r>
    </w:p>
    <w:p w:rsidR="00165E5D" w:rsidRPr="00780627" w:rsidRDefault="00165E5D" w:rsidP="00D963C6">
      <w:pPr>
        <w:pStyle w:val="Odstavekseznama"/>
        <w:ind w:left="0"/>
      </w:pPr>
    </w:p>
    <w:p w:rsidR="00165E5D" w:rsidRPr="00780627" w:rsidRDefault="00583A5F" w:rsidP="00583A5F">
      <w:pPr>
        <w:pStyle w:val="Odstavekseznama"/>
        <w:ind w:left="0"/>
      </w:pPr>
      <w:r>
        <w:t xml:space="preserve">(8) </w:t>
      </w:r>
      <w:r w:rsidR="00165E5D" w:rsidRPr="00780627">
        <w:t>Upravni odbor agencije veljavno odloča, če je na seji navzoč predsednik ali njegov namestnik in vsaj trije člani upravnega odbora.</w:t>
      </w:r>
    </w:p>
    <w:p w:rsidR="00165E5D" w:rsidRPr="00780627" w:rsidRDefault="00165E5D" w:rsidP="00D963C6">
      <w:pPr>
        <w:pStyle w:val="Odstavekseznama"/>
        <w:ind w:left="0"/>
      </w:pPr>
    </w:p>
    <w:p w:rsidR="00165E5D" w:rsidRPr="00780627" w:rsidRDefault="00583A5F" w:rsidP="00583A5F">
      <w:pPr>
        <w:pStyle w:val="Odstavekseznama"/>
        <w:ind w:left="0"/>
      </w:pPr>
      <w:r>
        <w:t xml:space="preserve">(9) </w:t>
      </w:r>
      <w:r w:rsidR="00165E5D" w:rsidRPr="00780627">
        <w:t>Upravni odbor agencije odloča z večino opredeljenih glasov predsedujočega in navzočih članov. V primeru enakega števila glasov odloči glas predsedujočega.</w:t>
      </w:r>
    </w:p>
    <w:p w:rsidR="00165E5D" w:rsidRPr="00780627" w:rsidRDefault="00165E5D" w:rsidP="00583A5F">
      <w:pPr>
        <w:pStyle w:val="Odstavekseznama"/>
        <w:ind w:left="0" w:hanging="360"/>
      </w:pPr>
    </w:p>
    <w:p w:rsidR="00165E5D" w:rsidRDefault="00583A5F" w:rsidP="00583A5F">
      <w:pPr>
        <w:pStyle w:val="Odstavekseznama"/>
        <w:ind w:left="0"/>
      </w:pPr>
      <w:r>
        <w:t xml:space="preserve">(10) </w:t>
      </w:r>
      <w:r w:rsidR="00165E5D" w:rsidRPr="00780627">
        <w:t>Predsednik in člani upravnega odbora agencije so upravičeni do sejnin in povračil stroškov, ki jih enkrat letno določi upravni odbor na predlog predsednika upravnega odbora.</w:t>
      </w:r>
    </w:p>
    <w:p w:rsidR="00791C3C" w:rsidRDefault="00791C3C" w:rsidP="00583A5F">
      <w:pPr>
        <w:pStyle w:val="Odstavekseznama"/>
        <w:ind w:left="0"/>
      </w:pPr>
    </w:p>
    <w:p w:rsidR="00791C3C" w:rsidRPr="00C133BA" w:rsidRDefault="00791C3C" w:rsidP="007D1782">
      <w:pPr>
        <w:pStyle w:val="Obrazloitev"/>
      </w:pPr>
      <w:r w:rsidRPr="00C133BA">
        <w:t>Ta člen ureja sestavo upravnega odbora in njegovo imenovanje. Zaradi zahtev direktive po rotaciji (člen 35(5)(b) Direktive 2009/72/ES in člen 39(5)(b) Direktive 2009/73/ES) je število članov upravnega odbora sodo, tako da polovici članov, vključno s predsednikom oziroma predsednico, preneha mandat vsaka tri leta. Skupen mandat je 6 leti in se lahko enkrat ponovi, kot dopušča direktiva, pri čemer je urejeno vprašanje, kaj v primeru nadomestnega imenovanja do poteka mandata člana, ki mu je mandat predčasno prenehal. Urejena je tudi funkcija namestnika predsednika upravnega odbora. Zaradi sodega števila članov je urejeno vprašanje sklepčnosti in načina odločanja odbora.</w:t>
      </w:r>
    </w:p>
    <w:p w:rsidR="00791C3C" w:rsidRPr="007D1782" w:rsidRDefault="00791C3C" w:rsidP="00583A5F">
      <w:pPr>
        <w:pStyle w:val="Odstavekseznama"/>
        <w:ind w:left="0"/>
      </w:pPr>
    </w:p>
    <w:p w:rsidR="001D1E1E" w:rsidRDefault="00165E5D" w:rsidP="007D1782">
      <w:pPr>
        <w:pStyle w:val="Naslov5"/>
      </w:pPr>
      <w:bookmarkStart w:id="1535" w:name="_Ref294609827"/>
      <w:bookmarkStart w:id="1536" w:name="_Toc358722292"/>
      <w:r w:rsidRPr="00780627">
        <w:t>člen</w:t>
      </w:r>
      <w:bookmarkEnd w:id="1535"/>
      <w:r w:rsidR="007B4E95">
        <w:br/>
      </w:r>
      <w:r w:rsidRPr="00780627">
        <w:t>(imenovanje predsednika in članov upravnega odbora)</w:t>
      </w:r>
      <w:bookmarkEnd w:id="1536"/>
    </w:p>
    <w:p w:rsidR="00165E5D" w:rsidRPr="00780627" w:rsidRDefault="00165E5D" w:rsidP="00D963C6">
      <w:pPr>
        <w:keepNext/>
        <w:jc w:val="center"/>
      </w:pPr>
    </w:p>
    <w:p w:rsidR="00165E5D" w:rsidRPr="00780627" w:rsidRDefault="00E361E2" w:rsidP="00E361E2">
      <w:pPr>
        <w:pStyle w:val="Odstavekseznama"/>
        <w:keepNext/>
        <w:ind w:left="0"/>
      </w:pPr>
      <w:r>
        <w:t xml:space="preserve">(1) </w:t>
      </w:r>
      <w:r w:rsidR="00165E5D" w:rsidRPr="00780627">
        <w:t>Za predsednika ali člana upravnega odbora agencije je lahko imenovana oseba, ki izpolnjuje naslednje pogoje:</w:t>
      </w:r>
    </w:p>
    <w:p w:rsidR="00165E5D" w:rsidRPr="00780627" w:rsidRDefault="00165E5D" w:rsidP="00D963C6"/>
    <w:p w:rsidR="00165E5D" w:rsidRPr="00780627" w:rsidRDefault="00165E5D" w:rsidP="001617CF">
      <w:pPr>
        <w:pStyle w:val="Odstavekseznama"/>
        <w:numPr>
          <w:ilvl w:val="0"/>
          <w:numId w:val="33"/>
        </w:numPr>
        <w:ind w:left="284" w:hanging="284"/>
      </w:pPr>
      <w:r w:rsidRPr="00780627">
        <w:t>da je državljan Republike Slovenije;</w:t>
      </w:r>
    </w:p>
    <w:p w:rsidR="00165E5D" w:rsidRPr="00780627" w:rsidRDefault="00165E5D" w:rsidP="001617CF">
      <w:pPr>
        <w:pStyle w:val="Odstavekseznama"/>
        <w:numPr>
          <w:ilvl w:val="0"/>
          <w:numId w:val="33"/>
        </w:numPr>
        <w:ind w:left="284" w:hanging="284"/>
      </w:pPr>
      <w:r w:rsidRPr="00780627">
        <w:t xml:space="preserve">da ima </w:t>
      </w:r>
      <w:r>
        <w:t xml:space="preserve">najmanj </w:t>
      </w:r>
      <w:r w:rsidRPr="00780627">
        <w:t>izobrazbo, pridobljeno po dokončanem programu druge stopnje visokošolskega izobraževanja (magister) ali z njo po zakonu izenačeno stopnjo izobrazbe;</w:t>
      </w:r>
    </w:p>
    <w:p w:rsidR="00165E5D" w:rsidRPr="00780627" w:rsidRDefault="00165E5D" w:rsidP="001617CF">
      <w:pPr>
        <w:pStyle w:val="Odstavekseznama"/>
        <w:numPr>
          <w:ilvl w:val="0"/>
          <w:numId w:val="33"/>
        </w:numPr>
        <w:ind w:left="284" w:hanging="284"/>
      </w:pPr>
      <w:r w:rsidRPr="00780627">
        <w:t>da je strokovnjak za elektrotehniška, strojno-tehniška, ekonomska ali pravna vprašanja s področja energetike, pri čemer mora biti iz vsakega od navedenih strokovnih področij imenovan v upravni odbor vsaj en član, kar vključuje tudi predsednika;</w:t>
      </w:r>
    </w:p>
    <w:p w:rsidR="00165E5D" w:rsidRPr="00780627" w:rsidRDefault="00165E5D" w:rsidP="001617CF">
      <w:pPr>
        <w:pStyle w:val="Odstavekseznama"/>
        <w:numPr>
          <w:ilvl w:val="0"/>
          <w:numId w:val="33"/>
        </w:numPr>
        <w:ind w:left="284" w:hanging="284"/>
      </w:pPr>
      <w:r w:rsidRPr="00780627">
        <w:t>da ni bila pravnomočno obsojena za kaznivo dejanje na kazen zapora 6 mesecev ali več, pa obsodba še ni bila izbrisana;</w:t>
      </w:r>
    </w:p>
    <w:p w:rsidR="00165E5D" w:rsidRPr="00780627" w:rsidRDefault="00165E5D" w:rsidP="001617CF">
      <w:pPr>
        <w:pStyle w:val="Odstavekseznama"/>
        <w:numPr>
          <w:ilvl w:val="0"/>
          <w:numId w:val="33"/>
        </w:numPr>
        <w:ind w:left="284" w:hanging="284"/>
      </w:pPr>
      <w:r w:rsidRPr="00780627">
        <w:t>da ni ob imenovanju in ni bila v času dveh let pred imenovanjem poslanec Državnega zbora, član Vlade Republike Slovenije, državni sekretar ali član organa politične stranke.</w:t>
      </w:r>
    </w:p>
    <w:p w:rsidR="00165E5D" w:rsidRPr="00780627" w:rsidRDefault="00165E5D" w:rsidP="00D963C6"/>
    <w:p w:rsidR="00165E5D" w:rsidRPr="00780627" w:rsidRDefault="00E361E2" w:rsidP="00E361E2">
      <w:pPr>
        <w:pStyle w:val="Odstavekseznama"/>
        <w:ind w:left="0"/>
      </w:pPr>
      <w:r>
        <w:t xml:space="preserve">(2) </w:t>
      </w:r>
      <w:r w:rsidR="00165E5D" w:rsidRPr="00780627">
        <w:t>Predsednik ali član upravnega odbora ne sme:</w:t>
      </w:r>
    </w:p>
    <w:p w:rsidR="00165E5D" w:rsidRPr="00780627" w:rsidRDefault="00165E5D" w:rsidP="00D963C6"/>
    <w:p w:rsidR="00165E5D" w:rsidRPr="00780627" w:rsidRDefault="00165E5D" w:rsidP="001617CF">
      <w:pPr>
        <w:pStyle w:val="Odstavekseznama"/>
        <w:numPr>
          <w:ilvl w:val="0"/>
          <w:numId w:val="33"/>
        </w:numPr>
        <w:tabs>
          <w:tab w:val="left" w:pos="284"/>
        </w:tabs>
        <w:ind w:left="284" w:hanging="284"/>
      </w:pPr>
      <w:r w:rsidRPr="00780627">
        <w:t>biti funkcionar v državnem organu;</w:t>
      </w:r>
    </w:p>
    <w:p w:rsidR="00165E5D" w:rsidRPr="00780627" w:rsidRDefault="00165E5D" w:rsidP="001617CF">
      <w:pPr>
        <w:pStyle w:val="Odstavekseznama"/>
        <w:numPr>
          <w:ilvl w:val="0"/>
          <w:numId w:val="33"/>
        </w:numPr>
        <w:tabs>
          <w:tab w:val="left" w:pos="284"/>
        </w:tabs>
        <w:ind w:left="284" w:hanging="284"/>
      </w:pPr>
      <w:r w:rsidRPr="00780627">
        <w:t>biti zaposlen kot jav</w:t>
      </w:r>
      <w:r>
        <w:t>ni uslužbenec v državnem organu;</w:t>
      </w:r>
    </w:p>
    <w:p w:rsidR="00165E5D" w:rsidRDefault="00165E5D" w:rsidP="001617CF">
      <w:pPr>
        <w:pStyle w:val="Odstavekseznama"/>
        <w:numPr>
          <w:ilvl w:val="0"/>
          <w:numId w:val="33"/>
        </w:numPr>
        <w:tabs>
          <w:tab w:val="left" w:pos="284"/>
        </w:tabs>
        <w:ind w:left="284" w:hanging="284"/>
      </w:pPr>
      <w:r w:rsidRPr="00780627">
        <w:t>biti zaposlen pri organizaciji, ki izvršuje katero od energetskih dejavnosti s področja električne energije ali zemeljskega plina;</w:t>
      </w:r>
    </w:p>
    <w:p w:rsidR="00165E5D" w:rsidRPr="00780627" w:rsidRDefault="00165E5D" w:rsidP="001617CF">
      <w:pPr>
        <w:pStyle w:val="Odstavekseznama"/>
        <w:numPr>
          <w:ilvl w:val="0"/>
          <w:numId w:val="33"/>
        </w:numPr>
        <w:tabs>
          <w:tab w:val="left" w:pos="284"/>
        </w:tabs>
        <w:ind w:left="284" w:hanging="284"/>
      </w:pPr>
      <w:r>
        <w:t xml:space="preserve">biti član organa upravljanja ali nadzora v </w:t>
      </w:r>
      <w:r w:rsidRPr="00780627">
        <w:t>organizaciji, ki izvršuje katero od energetskih dejavnosti s področja električne energije ali zemeljskega plina</w:t>
      </w:r>
      <w:r>
        <w:t>.</w:t>
      </w:r>
    </w:p>
    <w:p w:rsidR="00E361E2" w:rsidRDefault="00E361E2" w:rsidP="00E361E2">
      <w:pPr>
        <w:pStyle w:val="Odstavekseznama"/>
        <w:ind w:left="0"/>
        <w:rPr>
          <w:szCs w:val="22"/>
        </w:rPr>
      </w:pPr>
    </w:p>
    <w:p w:rsidR="00165E5D" w:rsidRPr="00780627" w:rsidRDefault="00E361E2" w:rsidP="00E361E2">
      <w:pPr>
        <w:pStyle w:val="Odstavekseznama"/>
        <w:ind w:left="0"/>
      </w:pPr>
      <w:r>
        <w:rPr>
          <w:szCs w:val="22"/>
        </w:rPr>
        <w:t xml:space="preserve">(3) </w:t>
      </w:r>
      <w:r w:rsidR="00165E5D" w:rsidRPr="00780627">
        <w:t>Predsednik ali član upravnega odbora ali z njim povezana oseba ne sme:</w:t>
      </w:r>
    </w:p>
    <w:p w:rsidR="00165E5D" w:rsidRPr="00780627" w:rsidRDefault="00165E5D" w:rsidP="00D963C6"/>
    <w:p w:rsidR="00165E5D" w:rsidRPr="00780627" w:rsidRDefault="00165E5D" w:rsidP="001617CF">
      <w:pPr>
        <w:pStyle w:val="Odstavekseznama"/>
        <w:numPr>
          <w:ilvl w:val="0"/>
          <w:numId w:val="33"/>
        </w:numPr>
        <w:ind w:left="284" w:hanging="284"/>
      </w:pPr>
      <w:r w:rsidRPr="00780627">
        <w:t>imeti v organizaciji, ki izvršuje katero od energetskih dejavnosti s področja električne energije ali zemeljskega plina, lastniškega deleža; z lastniškim deležem v smislu te alineje so izenačene druge pravice, na podlagi katerih ima navedena oseba pravico do udeležbe na dobičku take organizacije, glasovalne pravice v kateremkoli organu take organizacije, ali lahko prejme kakršnokoli plačilo od take organizacije ali</w:t>
      </w:r>
    </w:p>
    <w:p w:rsidR="00165E5D" w:rsidRPr="00780627" w:rsidRDefault="00165E5D" w:rsidP="001617CF">
      <w:pPr>
        <w:pStyle w:val="Odstavekseznama"/>
        <w:numPr>
          <w:ilvl w:val="0"/>
          <w:numId w:val="33"/>
        </w:numPr>
        <w:ind w:left="284" w:hanging="284"/>
      </w:pPr>
      <w:r w:rsidRPr="00780627">
        <w:t>za organizacijo, ki izvršuje katero od energetskih dejavnosti s področja električne energije ali zemeljskega plina opravljati kakršnokoli delo, storitve ali dobave blaga,</w:t>
      </w:r>
    </w:p>
    <w:p w:rsidR="00165E5D" w:rsidRPr="00780627" w:rsidRDefault="00165E5D" w:rsidP="00E361E2">
      <w:pPr>
        <w:ind w:left="284" w:hanging="284"/>
      </w:pPr>
    </w:p>
    <w:p w:rsidR="00165E5D" w:rsidRPr="00780627" w:rsidRDefault="00165E5D" w:rsidP="00E361E2">
      <w:r w:rsidRPr="00780627">
        <w:t>če bi to lahko vplivalo na neodvisno odločanje predsednika ali člana upravnega odbora v okviru njegove funkcije.</w:t>
      </w:r>
    </w:p>
    <w:p w:rsidR="00E361E2" w:rsidRDefault="00E361E2" w:rsidP="00E361E2">
      <w:pPr>
        <w:pStyle w:val="Odstavekseznama"/>
        <w:ind w:left="0"/>
        <w:rPr>
          <w:szCs w:val="22"/>
        </w:rPr>
      </w:pPr>
    </w:p>
    <w:p w:rsidR="00165E5D" w:rsidRPr="00780627" w:rsidRDefault="00E361E2" w:rsidP="00E361E2">
      <w:pPr>
        <w:pStyle w:val="Odstavekseznama"/>
        <w:ind w:left="0"/>
      </w:pPr>
      <w:r>
        <w:rPr>
          <w:szCs w:val="22"/>
        </w:rPr>
        <w:t xml:space="preserve">(4) </w:t>
      </w:r>
      <w:r w:rsidR="00165E5D" w:rsidRPr="00780627">
        <w:t>Povezana oseba v smislu prejšnjega odstavka je:</w:t>
      </w:r>
    </w:p>
    <w:p w:rsidR="00165E5D" w:rsidRPr="00780627" w:rsidRDefault="00165E5D" w:rsidP="00D963C6"/>
    <w:p w:rsidR="00165E5D" w:rsidRPr="00780627" w:rsidRDefault="00165E5D" w:rsidP="001617CF">
      <w:pPr>
        <w:pStyle w:val="Odstavekseznama"/>
        <w:numPr>
          <w:ilvl w:val="0"/>
          <w:numId w:val="33"/>
        </w:numPr>
        <w:ind w:left="284" w:hanging="284"/>
      </w:pPr>
      <w:r w:rsidRPr="00780627">
        <w:t>zakonec kandidata za članstvo v upravnemu odboru, njegov izvenzakonski partner ali partner v istospolni zvezi, ali sorodnik v ravni vrsti do vključno drugega kolena;</w:t>
      </w:r>
    </w:p>
    <w:p w:rsidR="00165E5D" w:rsidRPr="00780627" w:rsidRDefault="00165E5D" w:rsidP="001617CF">
      <w:pPr>
        <w:pStyle w:val="Odstavekseznama"/>
        <w:numPr>
          <w:ilvl w:val="0"/>
          <w:numId w:val="33"/>
        </w:numPr>
        <w:ind w:left="284" w:hanging="284"/>
      </w:pPr>
      <w:r w:rsidRPr="00780627">
        <w:t>pravna oseba, ki jo kandidat za članstvo v upravnemu odboru neposredno ali posredno obvladuje  s tem, da ima on ali oseba iz prejšnje alineje ali pravna oseba, ki jo obvladuje, večinski delež v kapitalu te pravne osebe ali večino glasovalnih pravic v organu upravljanja ali nadzora te pravne osebe.</w:t>
      </w:r>
    </w:p>
    <w:p w:rsidR="00165E5D" w:rsidRPr="00780627" w:rsidRDefault="00165E5D" w:rsidP="00D963C6"/>
    <w:p w:rsidR="00165E5D" w:rsidRDefault="00E361E2" w:rsidP="00E361E2">
      <w:pPr>
        <w:pStyle w:val="Odstavekseznama"/>
        <w:ind w:left="0"/>
      </w:pPr>
      <w:r>
        <w:t xml:space="preserve">(5) </w:t>
      </w:r>
      <w:r w:rsidR="00165E5D" w:rsidRPr="00780627">
        <w:t>Če pri predsedniku ali član upravnega odbora, kot tudi pri povezani osebi,  ob imenovanju obstaja kateri od razlogov iz drugega ali tretjega odstavka, ali če ta razlog nastane v času opravljanja funkcije, mora najkasneje v dveh mesecih od imenovanja oziroma nastanka razloga predsednik oziroma člana upravnega odbora storiti vse potrebno, da razlog preneha. Predsednik ali član upravnega odbora je prost te obveznosti, če je razlog iz tretjega odstavka tak, da to ne bo vplivalo na neodvisnost njegovega odločanja.</w:t>
      </w:r>
    </w:p>
    <w:p w:rsidR="00791C3C" w:rsidRDefault="00791C3C" w:rsidP="00E361E2">
      <w:pPr>
        <w:pStyle w:val="Odstavekseznama"/>
        <w:ind w:left="0"/>
      </w:pPr>
    </w:p>
    <w:p w:rsidR="00791C3C" w:rsidRPr="00C133BA" w:rsidRDefault="00791C3C" w:rsidP="007D1782">
      <w:pPr>
        <w:pStyle w:val="Obrazloitev"/>
      </w:pPr>
      <w:r w:rsidRPr="00C133BA">
        <w:t xml:space="preserve">Ta določba ureja personalno neodvisnost članov upravnega odbora (člen 35(4)(b) Direktive 2009/72/ES in člen 39(4)(b) Direktive 2009/73/ES) in način njihovega imenovanja. Najprej določa splošne pogoje za imenovanje predsednika in članov upravnega odbora, v nadaljevanju pa najprej nezdružljivosti, ki naj omogočijo neodvisnost od navodil kateregakoli političnega organa, kot zahtevata direktivi. V nadaljevanju so določbe, ki naj zagotovijo interesno neodvisnost od tržnih interesov na področju električne energije in zemeljskega plina. </w:t>
      </w:r>
      <w:r>
        <w:t xml:space="preserve">Tržna neodvisnost se mora nanašati tudi na povezane osebe, ki so dveh skupin: določeno družinsko ali sorodstveno razmerje, in povezana pravna oseba. </w:t>
      </w:r>
      <w:r w:rsidRPr="00C133BA">
        <w:t>Peti odstavek daje predsedniku ali članu upravnega odbora prilagoditveni čas dveh mesecev, v katerem mora razrešiti morebitno odvisnost od tržnih interesov ali izkazati</w:t>
      </w:r>
      <w:r>
        <w:t xml:space="preserve"> glede tržne neodvisnosti povezane osebe</w:t>
      </w:r>
      <w:r w:rsidRPr="00C133BA">
        <w:t>, da zaradi okoliščin to ne vpliva na neodvisnost njegovega odločanja.</w:t>
      </w:r>
    </w:p>
    <w:p w:rsidR="00791C3C" w:rsidRPr="007D1782" w:rsidRDefault="00791C3C" w:rsidP="00E361E2">
      <w:pPr>
        <w:pStyle w:val="Odstavekseznama"/>
        <w:ind w:left="0"/>
      </w:pPr>
    </w:p>
    <w:p w:rsidR="00165E5D" w:rsidRPr="00780627" w:rsidRDefault="00165E5D" w:rsidP="00391BB3">
      <w:pPr>
        <w:pStyle w:val="Naslov5"/>
      </w:pPr>
      <w:bookmarkStart w:id="1537" w:name="_Ref294609840"/>
      <w:bookmarkStart w:id="1538" w:name="_Toc358722293"/>
      <w:r w:rsidRPr="00780627">
        <w:t>člen</w:t>
      </w:r>
      <w:bookmarkEnd w:id="1537"/>
      <w:r w:rsidR="007B4E95">
        <w:br/>
      </w:r>
      <w:r w:rsidRPr="00780627">
        <w:t>(prenehanje funkcije predsednika ali člana upravnega odbora)</w:t>
      </w:r>
      <w:bookmarkEnd w:id="1538"/>
    </w:p>
    <w:p w:rsidR="00E361E2" w:rsidRDefault="00E361E2" w:rsidP="00E361E2">
      <w:pPr>
        <w:pStyle w:val="Odstavekseznama"/>
        <w:ind w:left="0"/>
        <w:rPr>
          <w:szCs w:val="22"/>
        </w:rPr>
      </w:pPr>
    </w:p>
    <w:p w:rsidR="00165E5D" w:rsidRPr="00780627" w:rsidRDefault="00E361E2" w:rsidP="00E361E2">
      <w:pPr>
        <w:pStyle w:val="Odstavekseznama"/>
        <w:ind w:left="0"/>
      </w:pPr>
      <w:r>
        <w:rPr>
          <w:szCs w:val="22"/>
        </w:rPr>
        <w:t xml:space="preserve">(1) </w:t>
      </w:r>
      <w:r w:rsidR="00165E5D" w:rsidRPr="00780627">
        <w:t>Predsedniku ali članu upravnega odbora agencije preneha funkcija s potekom dobe imenovanja, predčasno pa:</w:t>
      </w:r>
    </w:p>
    <w:p w:rsidR="00165E5D" w:rsidRPr="00780627" w:rsidRDefault="00165E5D" w:rsidP="00D963C6"/>
    <w:p w:rsidR="00165E5D" w:rsidRPr="00780627" w:rsidRDefault="00165E5D" w:rsidP="001617CF">
      <w:pPr>
        <w:pStyle w:val="Odstavekseznama"/>
        <w:numPr>
          <w:ilvl w:val="0"/>
          <w:numId w:val="33"/>
        </w:numPr>
        <w:ind w:left="284" w:hanging="284"/>
      </w:pPr>
      <w:r w:rsidRPr="00780627">
        <w:t>če odstopi – z dnem, ko se Državni zbor seznani z odstopno izjavo;</w:t>
      </w:r>
    </w:p>
    <w:p w:rsidR="00165E5D" w:rsidRPr="00780627" w:rsidRDefault="00165E5D" w:rsidP="001617CF">
      <w:pPr>
        <w:pStyle w:val="Odstavekseznama"/>
        <w:numPr>
          <w:ilvl w:val="0"/>
          <w:numId w:val="33"/>
        </w:numPr>
        <w:ind w:left="284" w:hanging="284"/>
      </w:pPr>
      <w:r w:rsidRPr="00780627">
        <w:t>če umre – z dnem smrti;</w:t>
      </w:r>
    </w:p>
    <w:p w:rsidR="00165E5D" w:rsidRPr="00780627" w:rsidRDefault="00165E5D" w:rsidP="001617CF">
      <w:pPr>
        <w:pStyle w:val="Odstavekseznama"/>
        <w:numPr>
          <w:ilvl w:val="0"/>
          <w:numId w:val="33"/>
        </w:numPr>
        <w:ind w:left="284" w:hanging="284"/>
      </w:pPr>
      <w:r w:rsidRPr="00780627">
        <w:t>če mu je odvzeta opravilna sposobnost – z dnem pravnomočnosti odločitve o odvzemu opravilne sposobnosti;</w:t>
      </w:r>
    </w:p>
    <w:p w:rsidR="00165E5D" w:rsidRPr="00780627" w:rsidRDefault="00165E5D" w:rsidP="001617CF">
      <w:pPr>
        <w:pStyle w:val="Odstavekseznama"/>
        <w:numPr>
          <w:ilvl w:val="0"/>
          <w:numId w:val="33"/>
        </w:numPr>
        <w:ind w:left="284" w:hanging="284"/>
      </w:pPr>
      <w:r w:rsidRPr="00780627">
        <w:t>če je razrešen - z dnem vročitve akta o razrešitvi.</w:t>
      </w:r>
    </w:p>
    <w:p w:rsidR="00165E5D" w:rsidRPr="00780627" w:rsidRDefault="00165E5D" w:rsidP="00D963C6"/>
    <w:p w:rsidR="00165E5D" w:rsidRPr="00780627" w:rsidRDefault="00E361E2" w:rsidP="00E361E2">
      <w:pPr>
        <w:pStyle w:val="Odstavekseznama"/>
        <w:ind w:left="0"/>
      </w:pPr>
      <w:r>
        <w:t xml:space="preserve">(2) </w:t>
      </w:r>
      <w:r w:rsidR="00165E5D" w:rsidRPr="00780627">
        <w:t>Državni zbor razreši predsednika ali člana upravnega odbora agencije:</w:t>
      </w:r>
    </w:p>
    <w:p w:rsidR="00165E5D" w:rsidRPr="00780627" w:rsidRDefault="00165E5D" w:rsidP="00D963C6"/>
    <w:p w:rsidR="00165E5D" w:rsidRPr="00780627" w:rsidRDefault="00165E5D" w:rsidP="001617CF">
      <w:pPr>
        <w:pStyle w:val="Odstavekseznama"/>
        <w:numPr>
          <w:ilvl w:val="0"/>
          <w:numId w:val="33"/>
        </w:numPr>
        <w:ind w:left="284" w:hanging="284"/>
      </w:pPr>
      <w:r w:rsidRPr="00780627">
        <w:t>če pri opravljanju funkcije huje krši zakon, predpis Evropske unije ali splošni akt agencije, ki ureja izvajanje nalog upravnega odbora;</w:t>
      </w:r>
    </w:p>
    <w:p w:rsidR="00165E5D" w:rsidRPr="00780627" w:rsidRDefault="00165E5D" w:rsidP="001617CF">
      <w:pPr>
        <w:pStyle w:val="Odstavekseznama"/>
        <w:numPr>
          <w:ilvl w:val="0"/>
          <w:numId w:val="33"/>
        </w:numPr>
        <w:ind w:left="284" w:hanging="284"/>
      </w:pPr>
      <w:r w:rsidRPr="00780627">
        <w:t>če ugotovi, da ob imenovanju ni izpolnjeval katerega od pogojev iz prvega odstavka prejšnjega člena;</w:t>
      </w:r>
    </w:p>
    <w:p w:rsidR="00165E5D" w:rsidRPr="00780627" w:rsidRDefault="00165E5D" w:rsidP="001617CF">
      <w:pPr>
        <w:pStyle w:val="Odstavekseznama"/>
        <w:numPr>
          <w:ilvl w:val="0"/>
          <w:numId w:val="33"/>
        </w:numPr>
        <w:ind w:left="284" w:hanging="284"/>
      </w:pPr>
      <w:r w:rsidRPr="00780627">
        <w:t>če je pravnomočno obsojen za kaznivo delanje na kazen zapora 6 mesecev ali več;</w:t>
      </w:r>
    </w:p>
    <w:p w:rsidR="00165E5D" w:rsidRPr="00780627" w:rsidRDefault="00165E5D" w:rsidP="001617CF">
      <w:pPr>
        <w:pStyle w:val="Odstavekseznama"/>
        <w:numPr>
          <w:ilvl w:val="0"/>
          <w:numId w:val="33"/>
        </w:numPr>
        <w:ind w:left="284" w:hanging="284"/>
      </w:pPr>
      <w:r w:rsidRPr="00780627">
        <w:t>če ne izpolnjuje več pogoja iz prve alineje prvega odstavka prejšnjega člena;</w:t>
      </w:r>
    </w:p>
    <w:p w:rsidR="00165E5D" w:rsidRPr="00780627" w:rsidRDefault="00165E5D" w:rsidP="001617CF">
      <w:pPr>
        <w:pStyle w:val="Odstavekseznama"/>
        <w:numPr>
          <w:ilvl w:val="0"/>
          <w:numId w:val="33"/>
        </w:numPr>
        <w:ind w:left="284" w:hanging="284"/>
      </w:pPr>
      <w:r w:rsidRPr="00780627">
        <w:t xml:space="preserve">če je pri njem podan kateri od razlogov iz drugega odstavka prejšnjega člena, pa ga v roku iz petega odstavka prejšnjega člena ne odpravi; </w:t>
      </w:r>
    </w:p>
    <w:p w:rsidR="00165E5D" w:rsidRPr="00780627" w:rsidRDefault="00165E5D" w:rsidP="001617CF">
      <w:pPr>
        <w:pStyle w:val="Odstavekseznama"/>
        <w:numPr>
          <w:ilvl w:val="0"/>
          <w:numId w:val="33"/>
        </w:numPr>
        <w:ind w:left="284" w:hanging="284"/>
      </w:pPr>
      <w:r w:rsidRPr="00780627">
        <w:t>če je pri njem podan kateri od razlogov iz tretjega odstavka prejšnjega člena, pa ga v roku iz petega odstavka prejšnjega člena ne odpravi, razen če je mogoče pričakovati, da to ne bo vplivalo na neodvisnost njegovega odločanja;</w:t>
      </w:r>
    </w:p>
    <w:p w:rsidR="00165E5D" w:rsidRPr="00780627" w:rsidRDefault="00165E5D" w:rsidP="001617CF">
      <w:pPr>
        <w:pStyle w:val="Odstavekseznama"/>
        <w:numPr>
          <w:ilvl w:val="0"/>
          <w:numId w:val="33"/>
        </w:numPr>
        <w:ind w:left="284" w:hanging="284"/>
      </w:pPr>
      <w:r w:rsidRPr="00780627">
        <w:t>če iz zdravstvenih razlogov ni več sposoben opravljati svoje funkcije.</w:t>
      </w:r>
    </w:p>
    <w:p w:rsidR="00165E5D" w:rsidRPr="00780627" w:rsidRDefault="00165E5D" w:rsidP="00D963C6"/>
    <w:p w:rsidR="00165E5D" w:rsidRDefault="00E361E2" w:rsidP="00315069">
      <w:pPr>
        <w:pStyle w:val="Odstavekseznama"/>
        <w:ind w:left="0"/>
      </w:pPr>
      <w:r>
        <w:t xml:space="preserve">(3) </w:t>
      </w:r>
      <w:r w:rsidR="00165E5D" w:rsidRPr="00780627">
        <w:t>Akt razrešitve predsednika ali člana upravnega odbora agencije mora biti obrazložen, zoper njega pa je mogoče vložiti tožbo v upravnem sporu.</w:t>
      </w:r>
    </w:p>
    <w:p w:rsidR="00791C3C" w:rsidRDefault="00791C3C" w:rsidP="00315069">
      <w:pPr>
        <w:pStyle w:val="Odstavekseznama"/>
        <w:ind w:left="0"/>
      </w:pPr>
    </w:p>
    <w:p w:rsidR="00791C3C" w:rsidRPr="00E852BC" w:rsidRDefault="00791C3C" w:rsidP="007D1782">
      <w:pPr>
        <w:pStyle w:val="Obrazloitev"/>
      </w:pPr>
      <w:r w:rsidRPr="00E852BC">
        <w:t>Ta člen ureja razloge za prenehanje funkcije predsednika ali člana upravnega odbora. V prvem odstavku so navedeni razlogi, pri čemer je poleg odstopa in smrti urejen tudi primer odvzema opravilne sposobnosti. V vseh ostalih primerih mora Državni zbor predsednika ali člana upravnega odbora razrešiti. Razrešitveni razlogi so navedeni v drugem odstavku, pri čemer so deloma krivdn</w:t>
      </w:r>
      <w:r>
        <w:t>i</w:t>
      </w:r>
      <w:r w:rsidRPr="00E852BC">
        <w:t xml:space="preserve"> (kršitve predpisov, obsodba za kaznivo dejanje)i, deloma se sklicujejo na pogoje iz prejšnjega člena in urejajo posledice, če kateri od različnih pogojev ni več izpolnjen ali se ugotovi da sploh ni bil izpolnjen, poleg tega pa ta člen predvideva tudi razrešitev iz zdravstvenih razlogov.</w:t>
      </w:r>
    </w:p>
    <w:p w:rsidR="00791C3C" w:rsidRPr="007D1782" w:rsidRDefault="00791C3C" w:rsidP="00315069">
      <w:pPr>
        <w:pStyle w:val="Odstavekseznama"/>
        <w:ind w:left="0"/>
      </w:pPr>
    </w:p>
    <w:p w:rsidR="001D1E1E" w:rsidRDefault="00165E5D" w:rsidP="007D1782">
      <w:pPr>
        <w:pStyle w:val="Naslov5"/>
      </w:pPr>
      <w:bookmarkStart w:id="1539" w:name="_Toc358722294"/>
      <w:r w:rsidRPr="00780627">
        <w:t>člen</w:t>
      </w:r>
      <w:r w:rsidR="007B4E95">
        <w:br/>
      </w:r>
      <w:r w:rsidRPr="00780627">
        <w:t>(direktor agencije)</w:t>
      </w:r>
      <w:bookmarkEnd w:id="1539"/>
    </w:p>
    <w:p w:rsidR="00165E5D" w:rsidRPr="00780627" w:rsidRDefault="00165E5D" w:rsidP="00D963C6">
      <w:pPr>
        <w:keepNext/>
      </w:pPr>
    </w:p>
    <w:p w:rsidR="00165E5D" w:rsidRPr="00780627" w:rsidRDefault="00264DB0" w:rsidP="00264DB0">
      <w:pPr>
        <w:pStyle w:val="Odstavekseznama"/>
        <w:keepNext/>
        <w:ind w:left="0"/>
      </w:pPr>
      <w:r>
        <w:t xml:space="preserve">(1) </w:t>
      </w:r>
      <w:r w:rsidR="00165E5D" w:rsidRPr="00780627">
        <w:t>Direktor agencije je njen poslovodni organ.</w:t>
      </w:r>
    </w:p>
    <w:p w:rsidR="00165E5D" w:rsidRPr="00780627" w:rsidRDefault="00165E5D" w:rsidP="00D963C6">
      <w:pPr>
        <w:keepNext/>
      </w:pPr>
    </w:p>
    <w:p w:rsidR="00165E5D" w:rsidRPr="00780627" w:rsidRDefault="00264DB0" w:rsidP="00264DB0">
      <w:pPr>
        <w:pStyle w:val="Odstavekseznama"/>
        <w:keepNext/>
        <w:ind w:left="0"/>
      </w:pPr>
      <w:r>
        <w:t xml:space="preserve">(2) </w:t>
      </w:r>
      <w:r w:rsidR="00165E5D" w:rsidRPr="00780627">
        <w:t>Direktor agencije ima naslednje naloge:</w:t>
      </w:r>
    </w:p>
    <w:p w:rsidR="00165E5D" w:rsidRPr="00780627" w:rsidRDefault="00165E5D" w:rsidP="00D963C6"/>
    <w:p w:rsidR="00165E5D" w:rsidRPr="00780627" w:rsidRDefault="00165E5D" w:rsidP="001617CF">
      <w:pPr>
        <w:pStyle w:val="Odstavekseznama"/>
        <w:numPr>
          <w:ilvl w:val="0"/>
          <w:numId w:val="33"/>
        </w:numPr>
        <w:ind w:left="284" w:hanging="284"/>
      </w:pPr>
      <w:r w:rsidRPr="00780627">
        <w:t>zastopa agencijo v pravnem prometu;</w:t>
      </w:r>
    </w:p>
    <w:p w:rsidR="00165E5D" w:rsidRPr="00780627" w:rsidRDefault="00165E5D" w:rsidP="001617CF">
      <w:pPr>
        <w:pStyle w:val="Odstavekseznama"/>
        <w:numPr>
          <w:ilvl w:val="0"/>
          <w:numId w:val="33"/>
        </w:numPr>
        <w:ind w:left="284" w:hanging="284"/>
      </w:pPr>
      <w:r w:rsidRPr="00780627">
        <w:t>izdaja posamične akte agencije;</w:t>
      </w:r>
    </w:p>
    <w:p w:rsidR="00165E5D" w:rsidRPr="00780627" w:rsidRDefault="00165E5D" w:rsidP="001617CF">
      <w:pPr>
        <w:pStyle w:val="Odstavekseznama"/>
        <w:numPr>
          <w:ilvl w:val="0"/>
          <w:numId w:val="33"/>
        </w:numPr>
        <w:ind w:left="284" w:hanging="284"/>
      </w:pPr>
      <w:r w:rsidRPr="00780627">
        <w:t>vodi agencijo in njeno poslovanje;</w:t>
      </w:r>
    </w:p>
    <w:p w:rsidR="00165E5D" w:rsidRPr="00780627" w:rsidRDefault="00165E5D" w:rsidP="001617CF">
      <w:pPr>
        <w:pStyle w:val="Odstavekseznama"/>
        <w:numPr>
          <w:ilvl w:val="0"/>
          <w:numId w:val="33"/>
        </w:numPr>
        <w:ind w:left="284" w:hanging="284"/>
      </w:pPr>
      <w:r w:rsidRPr="00780627">
        <w:t xml:space="preserve">odloča o pravicah iz delovnega razmerja zaposlenih na agenciji, </w:t>
      </w:r>
    </w:p>
    <w:p w:rsidR="00165E5D" w:rsidRPr="00780627" w:rsidRDefault="00165E5D" w:rsidP="001617CF">
      <w:pPr>
        <w:pStyle w:val="Odstavekseznama"/>
        <w:numPr>
          <w:ilvl w:val="0"/>
          <w:numId w:val="33"/>
        </w:numPr>
        <w:ind w:left="284" w:hanging="284"/>
      </w:pPr>
      <w:r w:rsidRPr="00780627">
        <w:t>določi notranjo organizacijo agencije in sistemizacijo delovnih mest;</w:t>
      </w:r>
    </w:p>
    <w:p w:rsidR="00165E5D" w:rsidRPr="00780627" w:rsidRDefault="00165E5D" w:rsidP="001617CF">
      <w:pPr>
        <w:pStyle w:val="Odstavekseznama"/>
        <w:numPr>
          <w:ilvl w:val="0"/>
          <w:numId w:val="33"/>
        </w:numPr>
        <w:ind w:left="284" w:hanging="284"/>
      </w:pPr>
      <w:r w:rsidRPr="00780627">
        <w:t>imenuje vodilne delavce agencije.</w:t>
      </w:r>
    </w:p>
    <w:p w:rsidR="00165E5D" w:rsidRPr="00780627" w:rsidRDefault="00165E5D" w:rsidP="00D963C6"/>
    <w:p w:rsidR="00165E5D" w:rsidRPr="00780627" w:rsidRDefault="00264DB0" w:rsidP="00264DB0">
      <w:pPr>
        <w:pStyle w:val="Odstavekseznama"/>
        <w:ind w:left="0"/>
      </w:pPr>
      <w:r>
        <w:t xml:space="preserve">(3) </w:t>
      </w:r>
      <w:r w:rsidR="00165E5D" w:rsidRPr="00780627">
        <w:t>Direktor odgovarja za zakonitost dela agencije.</w:t>
      </w:r>
    </w:p>
    <w:p w:rsidR="00165E5D" w:rsidRPr="00780627" w:rsidRDefault="00165E5D" w:rsidP="00D963C6"/>
    <w:p w:rsidR="00165E5D" w:rsidRDefault="00264DB0" w:rsidP="00264DB0">
      <w:pPr>
        <w:pStyle w:val="Odstavekseznama"/>
        <w:ind w:left="0"/>
      </w:pPr>
      <w:r>
        <w:t xml:space="preserve">(4) </w:t>
      </w:r>
      <w:r w:rsidR="00165E5D" w:rsidRPr="00780627">
        <w:t>Glede odškodninske odgovornosti direktorja agencije za poslovanje agencije se smiselno uporabljajo določbe zakona, ki ureja gospodarske družbe, o odškodninski odgovornosti člana uprave.</w:t>
      </w:r>
    </w:p>
    <w:p w:rsidR="00F05B40" w:rsidRDefault="00F05B40" w:rsidP="007D1782">
      <w:pPr>
        <w:pStyle w:val="Obrazloitev"/>
      </w:pPr>
    </w:p>
    <w:p w:rsidR="00791C3C" w:rsidRPr="007D1782" w:rsidRDefault="00791C3C" w:rsidP="007D1782">
      <w:pPr>
        <w:pStyle w:val="Obrazloitev"/>
      </w:pPr>
      <w:r w:rsidRPr="007D1782">
        <w:t>Ta člen določa, da je poslovodni organ direktor agencije in določa njegove naloge ter odgovornost. Glede odškodninske odgovornosti ureja njegov položaj enako kot je položaj predsednika ali člana uprave gospodarske družbe.</w:t>
      </w:r>
    </w:p>
    <w:p w:rsidR="00791C3C" w:rsidRPr="007D1782" w:rsidRDefault="00791C3C" w:rsidP="00264DB0">
      <w:pPr>
        <w:pStyle w:val="Odstavekseznama"/>
        <w:ind w:left="0"/>
      </w:pPr>
    </w:p>
    <w:p w:rsidR="00165E5D" w:rsidRPr="00780627" w:rsidRDefault="00165E5D" w:rsidP="00391BB3">
      <w:pPr>
        <w:pStyle w:val="Naslov5"/>
      </w:pPr>
      <w:bookmarkStart w:id="1540" w:name="_Ref294611040"/>
      <w:bookmarkStart w:id="1541" w:name="_Toc358722295"/>
      <w:r w:rsidRPr="00780627">
        <w:t>člen</w:t>
      </w:r>
      <w:bookmarkEnd w:id="1540"/>
      <w:r w:rsidR="007B4E95">
        <w:br/>
      </w:r>
      <w:r w:rsidRPr="00780627">
        <w:t>(imenovanje direktorja)</w:t>
      </w:r>
      <w:bookmarkEnd w:id="1541"/>
    </w:p>
    <w:p w:rsidR="00165E5D" w:rsidRPr="00780627" w:rsidRDefault="00165E5D" w:rsidP="00D963C6"/>
    <w:p w:rsidR="00165E5D" w:rsidRPr="00780627" w:rsidRDefault="00264DB0" w:rsidP="00264DB0">
      <w:pPr>
        <w:pStyle w:val="Odstavekseznama"/>
        <w:ind w:left="0"/>
      </w:pPr>
      <w:r>
        <w:t xml:space="preserve">(1) </w:t>
      </w:r>
      <w:r w:rsidR="00165E5D" w:rsidRPr="00780627">
        <w:t>Za direktorja je lahko imenovan, kdor izpolnjuje naslednje pogoje:</w:t>
      </w:r>
    </w:p>
    <w:p w:rsidR="00165E5D" w:rsidRPr="00780627" w:rsidRDefault="00165E5D" w:rsidP="00D963C6"/>
    <w:p w:rsidR="00165E5D" w:rsidRPr="00780627" w:rsidRDefault="00165E5D" w:rsidP="001617CF">
      <w:pPr>
        <w:pStyle w:val="Odstavekseznama"/>
        <w:numPr>
          <w:ilvl w:val="0"/>
          <w:numId w:val="33"/>
        </w:numPr>
        <w:ind w:left="284" w:hanging="284"/>
      </w:pPr>
      <w:r w:rsidRPr="00780627">
        <w:t>da je državljan Republike Slovenije;</w:t>
      </w:r>
    </w:p>
    <w:p w:rsidR="00165E5D" w:rsidRPr="00780627" w:rsidRDefault="00165E5D" w:rsidP="001617CF">
      <w:pPr>
        <w:pStyle w:val="Odstavekseznama"/>
        <w:numPr>
          <w:ilvl w:val="0"/>
          <w:numId w:val="33"/>
        </w:numPr>
        <w:ind w:left="284" w:hanging="284"/>
      </w:pPr>
      <w:r w:rsidRPr="00780627">
        <w:t>da ima izobrazbo, pridobljeno po dokončanem programu druge stopnje visokošolskega izobraževanja (magister) ali z njo po zakonu izenačeno stopnjo izobrazbe;</w:t>
      </w:r>
    </w:p>
    <w:p w:rsidR="00165E5D" w:rsidRPr="00780627" w:rsidRDefault="00165E5D" w:rsidP="001617CF">
      <w:pPr>
        <w:pStyle w:val="Odstavekseznama"/>
        <w:numPr>
          <w:ilvl w:val="0"/>
          <w:numId w:val="33"/>
        </w:numPr>
        <w:ind w:left="284" w:hanging="284"/>
      </w:pPr>
      <w:r w:rsidRPr="00780627">
        <w:t>da je strokovnjak za tehnična, ekonomska ali pravna vprašanja s področja energetike. ki ima najmanj 3 leta delovnih izkušenj na področju trga z električno energijo ali zemeljskim plinom;</w:t>
      </w:r>
    </w:p>
    <w:p w:rsidR="00165E5D" w:rsidRPr="00780627" w:rsidRDefault="00165E5D" w:rsidP="001617CF">
      <w:pPr>
        <w:pStyle w:val="Odstavekseznama"/>
        <w:numPr>
          <w:ilvl w:val="0"/>
          <w:numId w:val="33"/>
        </w:numPr>
        <w:ind w:left="284" w:hanging="284"/>
      </w:pPr>
      <w:r w:rsidRPr="00780627">
        <w:t>da ima najmanj 10 let delovnih izkušenj, od tega 5 let na vodilnih delovnih mestih;</w:t>
      </w:r>
    </w:p>
    <w:p w:rsidR="00165E5D" w:rsidRPr="00780627" w:rsidRDefault="00165E5D" w:rsidP="001617CF">
      <w:pPr>
        <w:pStyle w:val="Odstavekseznama"/>
        <w:numPr>
          <w:ilvl w:val="0"/>
          <w:numId w:val="33"/>
        </w:numPr>
        <w:ind w:left="284" w:hanging="284"/>
      </w:pPr>
      <w:r w:rsidRPr="00780627">
        <w:t>da obvlada angleški  jezik;</w:t>
      </w:r>
    </w:p>
    <w:p w:rsidR="00165E5D" w:rsidRPr="00780627" w:rsidRDefault="00165E5D" w:rsidP="001617CF">
      <w:pPr>
        <w:pStyle w:val="Odstavekseznama"/>
        <w:numPr>
          <w:ilvl w:val="0"/>
          <w:numId w:val="33"/>
        </w:numPr>
        <w:ind w:left="284" w:hanging="284"/>
      </w:pPr>
      <w:r w:rsidRPr="00780627">
        <w:t>ni bil pravnomočno obsojena za kaznivo dejanje na kazen zapora 6 mesecev ali več, pa obsodba še ni bila izbrisana;</w:t>
      </w:r>
    </w:p>
    <w:p w:rsidR="00165E5D" w:rsidRPr="00780627" w:rsidRDefault="00165E5D" w:rsidP="001617CF">
      <w:pPr>
        <w:pStyle w:val="Odstavekseznama"/>
        <w:numPr>
          <w:ilvl w:val="0"/>
          <w:numId w:val="33"/>
        </w:numPr>
        <w:ind w:left="284" w:hanging="284"/>
      </w:pPr>
      <w:r w:rsidRPr="00780627">
        <w:t>da ni ob imenovanju ali ni bil v času dveh let pred imenovanjem poslanec Državnega zbora, član Vlade Republike Slovenije, državni sekretar ali član organa politične stranke.</w:t>
      </w:r>
    </w:p>
    <w:p w:rsidR="00165E5D" w:rsidRPr="00780627" w:rsidRDefault="00165E5D" w:rsidP="00D963C6"/>
    <w:p w:rsidR="00165E5D" w:rsidRPr="00780627" w:rsidRDefault="00264DB0" w:rsidP="00264DB0">
      <w:pPr>
        <w:pStyle w:val="Odstavekseznama"/>
        <w:ind w:left="0"/>
      </w:pPr>
      <w:r>
        <w:t xml:space="preserve">(2) </w:t>
      </w:r>
      <w:r w:rsidR="00165E5D" w:rsidRPr="00780627">
        <w:t>Direktorja agencije imenuje upravni odbor agencije po opravljenem javnem natečaju za dobo 6 let in je lahko ponovno imenovan.</w:t>
      </w:r>
    </w:p>
    <w:p w:rsidR="00165E5D" w:rsidRPr="00780627" w:rsidRDefault="00165E5D" w:rsidP="00D963C6"/>
    <w:p w:rsidR="00165E5D" w:rsidRPr="00780627" w:rsidRDefault="00264DB0" w:rsidP="00264DB0">
      <w:pPr>
        <w:pStyle w:val="Odstavekseznama"/>
        <w:ind w:left="0"/>
      </w:pPr>
      <w:r>
        <w:t xml:space="preserve">(3) </w:t>
      </w:r>
      <w:r w:rsidR="00165E5D" w:rsidRPr="00780627">
        <w:t>Kriterije za izbiro na javnem natečaju določi upravni odbor agencije tako, da je izbran tisti kandidat, ki je bolj strokovno usposobljen, ima boljše vodstvene sposobnosti in več izkušenj na področju reguliranja trga z električno energijo ali zemeljskim plinom.</w:t>
      </w:r>
    </w:p>
    <w:p w:rsidR="00165E5D" w:rsidRPr="00780627" w:rsidRDefault="00165E5D" w:rsidP="00D963C6">
      <w:pPr>
        <w:pStyle w:val="Odstavekseznama"/>
        <w:ind w:left="0"/>
      </w:pPr>
    </w:p>
    <w:p w:rsidR="00165E5D" w:rsidRPr="00780627" w:rsidRDefault="00264DB0" w:rsidP="00264DB0">
      <w:pPr>
        <w:pStyle w:val="Odstavekseznama"/>
        <w:ind w:left="0"/>
      </w:pPr>
      <w:r>
        <w:t xml:space="preserve">(4) </w:t>
      </w:r>
      <w:r w:rsidR="00165E5D" w:rsidRPr="00780627">
        <w:t>Z aktom imenovanja upravni odbor odloči o izbiri med prijavljenimi kandidati in imenuje izbranega kandidata za direktorja.</w:t>
      </w:r>
    </w:p>
    <w:p w:rsidR="00165E5D" w:rsidRPr="00780627" w:rsidRDefault="00165E5D" w:rsidP="00D963C6">
      <w:pPr>
        <w:pStyle w:val="Odstavekseznama"/>
        <w:ind w:left="0"/>
      </w:pPr>
    </w:p>
    <w:p w:rsidR="00165E5D" w:rsidRPr="00780627" w:rsidRDefault="00264DB0" w:rsidP="00264DB0">
      <w:pPr>
        <w:pStyle w:val="Odstavekseznama"/>
        <w:ind w:left="0"/>
      </w:pPr>
      <w:r>
        <w:t xml:space="preserve">(5) </w:t>
      </w:r>
      <w:r w:rsidR="00165E5D" w:rsidRPr="00780627">
        <w:t>Direktor opravlja svojo funkcijo v zaposlitvenem razmerju z agencijo. O sklenitvi pogodbe o zaposlitvi odloči upravni odbor agencije, o pravicah in obveznostih direktorja iz delovnega razmerja pa predsednik upravnega odbora agencije. Doba imenovanja se šteje od dneva nastopa funkcije v zaposlitvenem razmerju.</w:t>
      </w:r>
    </w:p>
    <w:p w:rsidR="00165E5D" w:rsidRPr="00780627" w:rsidRDefault="00165E5D" w:rsidP="00D963C6">
      <w:pPr>
        <w:pStyle w:val="Odstavekseznama"/>
        <w:ind w:left="0"/>
      </w:pPr>
    </w:p>
    <w:p w:rsidR="00165E5D" w:rsidRPr="00780627" w:rsidRDefault="00264DB0" w:rsidP="00264DB0">
      <w:pPr>
        <w:pStyle w:val="Odstavekseznama"/>
        <w:ind w:left="0"/>
      </w:pPr>
      <w:r>
        <w:t xml:space="preserve">(6) </w:t>
      </w:r>
      <w:r w:rsidR="00165E5D" w:rsidRPr="00780627">
        <w:t>Direktor mora nastopiti opravljanje funkcije najkasneje v treh mesecih po vročitvi akta imenovanja, razen če ni v aktu imenovanja določen drug čas, v katerem mora nastopiti funkcijo. Če direktor ne nastopi funkcije v tem času, mu upravni odbor agencije lahko določi dodaten rok za nastop funkcije. Če tudi po preteku tega dodatnega roka direktor ne nastopi funkcije, kot tudi če mu upravni odbor ni določil dodatnega roka, upravni odbor s sklepom odpravi akt imenovanja in začne nov postopek imenovanja.</w:t>
      </w:r>
    </w:p>
    <w:p w:rsidR="00165E5D" w:rsidRPr="00780627" w:rsidRDefault="00165E5D" w:rsidP="00D963C6"/>
    <w:p w:rsidR="00165E5D" w:rsidRDefault="00264DB0" w:rsidP="00D963C6">
      <w:pPr>
        <w:pStyle w:val="Odstavekseznama"/>
        <w:ind w:left="0"/>
      </w:pPr>
      <w:r>
        <w:t xml:space="preserve">(7) </w:t>
      </w:r>
      <w:r w:rsidR="00165E5D" w:rsidRPr="00780627">
        <w:t>Zoper akt imenovanja in zoper sklep o njegovi odpravi je mogoče vložiti tožbo v upravnem sporu.</w:t>
      </w:r>
    </w:p>
    <w:p w:rsidR="00F05B40" w:rsidRDefault="00F05B40" w:rsidP="007D1782">
      <w:pPr>
        <w:pStyle w:val="Obrazloitev"/>
      </w:pPr>
    </w:p>
    <w:p w:rsidR="00215F69" w:rsidRPr="00EF6E67" w:rsidRDefault="00215F69" w:rsidP="007D1782">
      <w:pPr>
        <w:pStyle w:val="Obrazloitev"/>
      </w:pPr>
      <w:r w:rsidRPr="00EF6E67">
        <w:t>Ta člen najprej ureja pogoje, ki jih mora izpolnjevati direktor agencije. Poleg državljanstva RS zahteva še izobrazbo druge stopnje (bolonjskega) visokošolskega izobraževanja, pri čemer mora biti strokovnjak za ekonomska, tehnična ali pravna vprašanja (tu zakon navaja področja, ki jih v svojem interpretativnem sporočilu navaja tudi Komisija, ko govori o ekonomistih, pravnikih in inženirjih) s področja energetike, dokaj obsežne delovne izkušnje, znanje angleškega jezika in seveda nekaznovanost. Poleg tega je zaradi zagotovitve neodvisnosti od vseh političnih organov, ki jo zahtevata direktivi, poudarjena tudi zahteva, da ne sme biti ob imenovanju in dve leti pred tem poslanec, član vlade, državni sekretar ali član organa politične stranke.</w:t>
      </w:r>
    </w:p>
    <w:p w:rsidR="00215F69" w:rsidRPr="00EF6E67" w:rsidRDefault="00215F69" w:rsidP="007D1782">
      <w:pPr>
        <w:pStyle w:val="Obrazloitev"/>
      </w:pPr>
    </w:p>
    <w:p w:rsidR="00215F69" w:rsidRDefault="00215F69" w:rsidP="007D1782">
      <w:pPr>
        <w:pStyle w:val="Obrazloitev"/>
      </w:pPr>
      <w:r w:rsidRPr="00EF6E67">
        <w:t>V nadaljevanju ta člen ureja postopek imenovanja, ki je posebna oblika javnega natečaja, ki ga izvede upravni odbor. Direktorja imenuje in razrešuje upravni odbor, da se v čim večji meri zmanjša politični vpliv na agencijo skladno s členom 35(5)(a) Direktive 2009/72/ES in členom 39(5)(a) Direktive 2009/73/ES. Poudarjeno tudi je, da direktor opravlja svojo funkcijo v zaposlitvenem razmerju z agencijo, pri čemer je njegov mandat po trajanju enak mandatu predsednika ali člana upravnega odbora.</w:t>
      </w:r>
      <w:r>
        <w:t xml:space="preserve"> Za razliko od predsednika ali člana upravnega odbora je lahko direktor agencije večkrat imenovan, s čimer se krepi strokovnost in politična neodvisnost njegove funkcije.</w:t>
      </w:r>
    </w:p>
    <w:p w:rsidR="00215F69" w:rsidRPr="007D1782" w:rsidRDefault="00215F69" w:rsidP="00D963C6">
      <w:pPr>
        <w:pStyle w:val="Odstavekseznama"/>
        <w:ind w:left="0"/>
      </w:pPr>
    </w:p>
    <w:p w:rsidR="00165E5D" w:rsidRPr="00780627" w:rsidRDefault="00165E5D" w:rsidP="00391BB3">
      <w:pPr>
        <w:pStyle w:val="Naslov5"/>
      </w:pPr>
      <w:bookmarkStart w:id="1542" w:name="_Ref294610975"/>
      <w:bookmarkStart w:id="1543" w:name="_Toc358722296"/>
      <w:r w:rsidRPr="00780627">
        <w:t>člen</w:t>
      </w:r>
      <w:bookmarkEnd w:id="1542"/>
      <w:r w:rsidR="007B4E95">
        <w:br/>
      </w:r>
      <w:r w:rsidRPr="00780627">
        <w:t>(nezdružljivost)</w:t>
      </w:r>
      <w:bookmarkEnd w:id="1543"/>
    </w:p>
    <w:p w:rsidR="002E25FB" w:rsidRDefault="002E25FB" w:rsidP="002E25FB">
      <w:pPr>
        <w:pStyle w:val="Odstavekseznama"/>
        <w:ind w:left="0"/>
        <w:rPr>
          <w:szCs w:val="22"/>
        </w:rPr>
      </w:pPr>
    </w:p>
    <w:p w:rsidR="00165E5D" w:rsidRPr="00780627" w:rsidRDefault="002E25FB" w:rsidP="002E25FB">
      <w:pPr>
        <w:pStyle w:val="Odstavekseznama"/>
        <w:ind w:left="0"/>
      </w:pPr>
      <w:r>
        <w:rPr>
          <w:szCs w:val="22"/>
        </w:rPr>
        <w:t xml:space="preserve">(1) </w:t>
      </w:r>
      <w:r w:rsidR="00165E5D" w:rsidRPr="00780627">
        <w:t>Funkcija direktorja agencije ni združljiva s funkcijo predsednika ali člana upravnega odbora agencije. Če je za direktorja imenovana oseba, s katero je njegova funkcija nezdružljiva, mora pred nastopom funkcije direktorja prenehati njegova nezdružljiva funkcija, sicer ne more nastopiti funkcije direktorja.</w:t>
      </w:r>
    </w:p>
    <w:p w:rsidR="00165E5D" w:rsidRPr="00780627" w:rsidRDefault="00165E5D" w:rsidP="00D963C6"/>
    <w:p w:rsidR="00165E5D" w:rsidRPr="00780627" w:rsidRDefault="002E25FB" w:rsidP="002E25FB">
      <w:pPr>
        <w:pStyle w:val="Odstavekseznama"/>
        <w:ind w:left="0"/>
      </w:pPr>
      <w:r>
        <w:t xml:space="preserve">(2) </w:t>
      </w:r>
      <w:r w:rsidR="00165E5D" w:rsidRPr="00780627">
        <w:t>Direktor agencije ne sme:</w:t>
      </w:r>
    </w:p>
    <w:p w:rsidR="00165E5D" w:rsidRPr="00780627" w:rsidRDefault="00165E5D" w:rsidP="00D963C6"/>
    <w:p w:rsidR="00165E5D" w:rsidRPr="00780627" w:rsidRDefault="00165E5D" w:rsidP="001617CF">
      <w:pPr>
        <w:pStyle w:val="Odstavekseznama"/>
        <w:numPr>
          <w:ilvl w:val="0"/>
          <w:numId w:val="33"/>
        </w:numPr>
        <w:ind w:left="284" w:hanging="284"/>
      </w:pPr>
      <w:r w:rsidRPr="00780627">
        <w:t>biti funkcionar v državnem organu ali organu lokalne skupnosti, ki opravlja funkcijo nepoklicno;</w:t>
      </w:r>
    </w:p>
    <w:p w:rsidR="00165E5D" w:rsidRDefault="00165E5D" w:rsidP="001617CF">
      <w:pPr>
        <w:pStyle w:val="Odstavekseznama"/>
        <w:numPr>
          <w:ilvl w:val="0"/>
          <w:numId w:val="33"/>
        </w:numPr>
        <w:ind w:left="284" w:hanging="284"/>
      </w:pPr>
      <w:r w:rsidRPr="00780627">
        <w:t>biti zaposlen pri kateremkoli drugem delodajalcu, razen pri agenciji</w:t>
      </w:r>
      <w:r>
        <w:t>, vključno z zaposlitvijo za delovni čas krajši od polnega</w:t>
      </w:r>
      <w:r w:rsidRPr="00780627">
        <w:t>;</w:t>
      </w:r>
    </w:p>
    <w:p w:rsidR="00165E5D" w:rsidRPr="00780627" w:rsidRDefault="00165E5D" w:rsidP="001617CF">
      <w:pPr>
        <w:pStyle w:val="Odstavekseznama"/>
        <w:numPr>
          <w:ilvl w:val="0"/>
          <w:numId w:val="33"/>
        </w:numPr>
        <w:ind w:left="284" w:hanging="284"/>
      </w:pPr>
      <w:r>
        <w:t xml:space="preserve">biti član organa upravljanja ali nadzora v </w:t>
      </w:r>
      <w:r w:rsidRPr="00780627">
        <w:t>organizaciji, ki izvršuje katero od energetskih dejavnosti s področja električne energije ali zemeljskega plina</w:t>
      </w:r>
      <w:r>
        <w:t>;</w:t>
      </w:r>
    </w:p>
    <w:p w:rsidR="00165E5D" w:rsidRPr="00780627" w:rsidRDefault="00165E5D" w:rsidP="001617CF">
      <w:pPr>
        <w:pStyle w:val="Odstavekseznama"/>
        <w:numPr>
          <w:ilvl w:val="0"/>
          <w:numId w:val="33"/>
        </w:numPr>
        <w:ind w:left="284" w:hanging="284"/>
      </w:pPr>
      <w:r w:rsidRPr="00780627">
        <w:t>imeti v organizaciji, ki izvršuje katero od energetskih dejavnosti s področja električne energije ali zemeljskega plina, lastniškega deleža; z lastniškim deležem v smislu te alineje so izenačene druge pravice, na podlagi katerih ima navedena oseba pravico do udeležbe na dobičku take organizacije, glasovalne pravice v kateremkoli organu take organizacije, ali lahko prejme kakršnokoli plačilo od take organizacije ali</w:t>
      </w:r>
    </w:p>
    <w:p w:rsidR="00165E5D" w:rsidRPr="00780627" w:rsidRDefault="00165E5D" w:rsidP="001617CF">
      <w:pPr>
        <w:pStyle w:val="Odstavekseznama"/>
        <w:numPr>
          <w:ilvl w:val="0"/>
          <w:numId w:val="33"/>
        </w:numPr>
        <w:ind w:left="284" w:hanging="284"/>
      </w:pPr>
      <w:r w:rsidRPr="00780627">
        <w:t>za organizacijo, ki izvršuje katero od energetskih dejavnosti s področja električne energije ali zemeljskega plina opravljati kakršnokoli delo, storitve ali dobave blaga.</w:t>
      </w:r>
    </w:p>
    <w:p w:rsidR="00165E5D" w:rsidRPr="00780627" w:rsidRDefault="00165E5D" w:rsidP="00D963C6"/>
    <w:p w:rsidR="00165E5D" w:rsidRPr="00780627" w:rsidRDefault="002E25FB" w:rsidP="002E25FB">
      <w:pPr>
        <w:pStyle w:val="Odstavekseznama"/>
        <w:ind w:left="0"/>
      </w:pPr>
      <w:r>
        <w:t xml:space="preserve">(3) </w:t>
      </w:r>
      <w:r w:rsidR="00165E5D" w:rsidRPr="00780627">
        <w:t xml:space="preserve">Prepoved iz </w:t>
      </w:r>
      <w:r w:rsidR="00165E5D">
        <w:t>4. in 5.</w:t>
      </w:r>
      <w:r w:rsidR="00165E5D" w:rsidRPr="00780627">
        <w:t xml:space="preserve"> alineje prejšnjega odstavka velja tudi za z direktorjem agencije povezano osebo v smislu četrtega odstavka </w:t>
      </w:r>
      <w:fldSimple w:instr=" REF _Ref294609827 \r \h ">
        <w:r w:rsidR="00AD6E8B">
          <w:t>402</w:t>
        </w:r>
      </w:fldSimple>
      <w:r w:rsidR="00165E5D" w:rsidRPr="00780627">
        <w:t>. člena tega zakona, če bi to lahko vplivalo na neodvisno odločanje direktorja v okviru njegove funkcije.</w:t>
      </w:r>
    </w:p>
    <w:p w:rsidR="00165E5D" w:rsidRPr="00780627" w:rsidRDefault="00165E5D" w:rsidP="00D963C6"/>
    <w:p w:rsidR="00165E5D" w:rsidRDefault="002E25FB" w:rsidP="00D55DB3">
      <w:pPr>
        <w:pStyle w:val="Odstavekseznama"/>
        <w:ind w:left="0"/>
      </w:pPr>
      <w:r>
        <w:t xml:space="preserve">(4) </w:t>
      </w:r>
      <w:r w:rsidR="00165E5D" w:rsidRPr="00780627">
        <w:t>Če pri direktorju agencije kot tudi pri povezani osebi,  ob imenovanju obstaja kateri od razlogov iz drugega ali tretjega odstavka, ali če ta razlog nastane v času opravljanja funkcije, mora najkasneje v dveh mesecih od imenovanja oziroma nastanka razloga predsednik oziroma člana upravnega odbora storiti vse potrebno, da razlog preneha. Direktor agencije je prost te obveznosti, če je razlog iz tretjega odstavka tak, da to ne bo vplivalo na neodvisnost njegovega odločanja.</w:t>
      </w:r>
    </w:p>
    <w:p w:rsidR="00F05B40" w:rsidRDefault="00F05B40" w:rsidP="00D55DB3">
      <w:pPr>
        <w:pStyle w:val="Odstavekseznama"/>
        <w:ind w:left="0"/>
      </w:pPr>
    </w:p>
    <w:p w:rsidR="00F05B40" w:rsidRPr="00D67CC1" w:rsidRDefault="00F05B40" w:rsidP="007D1782">
      <w:pPr>
        <w:pStyle w:val="Obrazloitev"/>
      </w:pPr>
      <w:r w:rsidRPr="00D67CC1">
        <w:t>Ta člen določa nezdružljivosti direktorja agencije in ovire za opravljanje funkcije. V prvi vrsti je njegova funkcija nezdružljiva s funkcijo predsednika ali člana upravnega odbora, pa tudi s katerokoli funkcijo v državnem organu ali organu lokalne skupnost. Nepoklicnost je navedena pri funkciji zato, ker direktor agencije tako ali tako ne sme biti zaposlen pri drugem delodajalcu kot agenciji niti za krajši čas od polnega. Poleg tega je navedenih več nezdružljivosti z upravljanjem ali nadziranjem energetskih podjetij, pa tudi za opravljanjem dela zanje oziroma na kakršnikoli podlagi pridobivanjem plačila od njih. Kot pri predsedniku in članu upravnega odbora se ta tržna nezdružljivost nanaša tudi na povezane osebe.</w:t>
      </w:r>
      <w:r>
        <w:t xml:space="preserve"> Tudi tu četrti</w:t>
      </w:r>
      <w:r w:rsidRPr="00C133BA">
        <w:t xml:space="preserve"> odstavek daje predsedniku ali članu upravnega odbora prilagoditveni čas dveh mesecev, v katerem mora razrešiti morebitno odvisnost od tržnih interesov ali izkazati</w:t>
      </w:r>
      <w:r>
        <w:t xml:space="preserve"> glede tržne neodvisnosti povezane osebe</w:t>
      </w:r>
      <w:r w:rsidRPr="00C133BA">
        <w:t>, da zaradi okoliščin to ne vpliva na neodvisnost njegovega odločanja.</w:t>
      </w:r>
    </w:p>
    <w:p w:rsidR="00F05B40" w:rsidRPr="007D1782" w:rsidRDefault="00F05B40" w:rsidP="00D55DB3">
      <w:pPr>
        <w:pStyle w:val="Odstavekseznama"/>
        <w:ind w:left="0"/>
      </w:pPr>
    </w:p>
    <w:p w:rsidR="00165E5D" w:rsidRPr="00780627" w:rsidRDefault="00165E5D" w:rsidP="00391BB3">
      <w:pPr>
        <w:pStyle w:val="Naslov5"/>
      </w:pPr>
      <w:bookmarkStart w:id="1544" w:name="_Toc358722297"/>
      <w:r w:rsidRPr="00780627">
        <w:t>člen</w:t>
      </w:r>
      <w:r w:rsidR="007B4E95">
        <w:br/>
      </w:r>
      <w:r w:rsidRPr="00780627">
        <w:t>(prenehanje funkcije direktorja)</w:t>
      </w:r>
      <w:bookmarkEnd w:id="1544"/>
    </w:p>
    <w:p w:rsidR="00165E5D" w:rsidRPr="00780627" w:rsidRDefault="00165E5D" w:rsidP="00D963C6"/>
    <w:p w:rsidR="00165E5D" w:rsidRPr="00780627" w:rsidRDefault="00D55DB3" w:rsidP="00D55DB3">
      <w:pPr>
        <w:pStyle w:val="Odstavekseznama"/>
        <w:ind w:left="0"/>
      </w:pPr>
      <w:r>
        <w:t xml:space="preserve">(1) </w:t>
      </w:r>
      <w:r w:rsidR="00165E5D" w:rsidRPr="00780627">
        <w:t>Funkcija direktorja preneha s potekom s potekom dobe imenovanja, predčasno pa:</w:t>
      </w:r>
    </w:p>
    <w:p w:rsidR="00165E5D" w:rsidRPr="00780627" w:rsidRDefault="00165E5D" w:rsidP="00D963C6"/>
    <w:p w:rsidR="00165E5D" w:rsidRPr="00780627" w:rsidRDefault="00165E5D" w:rsidP="001617CF">
      <w:pPr>
        <w:pStyle w:val="Odstavekseznama"/>
        <w:numPr>
          <w:ilvl w:val="0"/>
          <w:numId w:val="33"/>
        </w:numPr>
        <w:ind w:left="284" w:hanging="284"/>
      </w:pPr>
      <w:r w:rsidRPr="00780627">
        <w:t>če odstopi – z dnem, ko se upravni odbor agencije seznani z odstopno izjavo;</w:t>
      </w:r>
    </w:p>
    <w:p w:rsidR="00165E5D" w:rsidRPr="00780627" w:rsidRDefault="00165E5D" w:rsidP="001617CF">
      <w:pPr>
        <w:pStyle w:val="Odstavekseznama"/>
        <w:numPr>
          <w:ilvl w:val="0"/>
          <w:numId w:val="33"/>
        </w:numPr>
        <w:ind w:left="284" w:hanging="284"/>
      </w:pPr>
      <w:r w:rsidRPr="00780627">
        <w:t>če umre – z dnem smrti;</w:t>
      </w:r>
    </w:p>
    <w:p w:rsidR="00165E5D" w:rsidRPr="00780627" w:rsidRDefault="00165E5D" w:rsidP="001617CF">
      <w:pPr>
        <w:pStyle w:val="Odstavekseznama"/>
        <w:numPr>
          <w:ilvl w:val="0"/>
          <w:numId w:val="33"/>
        </w:numPr>
        <w:ind w:left="284" w:hanging="284"/>
      </w:pPr>
      <w:r w:rsidRPr="00780627">
        <w:t>če mu je odvzeta opravilna sposobnost – z dnem pravnomočnosti odločitve o odvzemu opravilne sposobnosti;</w:t>
      </w:r>
    </w:p>
    <w:p w:rsidR="00165E5D" w:rsidRPr="00780627" w:rsidRDefault="00165E5D" w:rsidP="001617CF">
      <w:pPr>
        <w:pStyle w:val="Odstavekseznama"/>
        <w:numPr>
          <w:ilvl w:val="0"/>
          <w:numId w:val="33"/>
        </w:numPr>
        <w:ind w:left="284" w:hanging="284"/>
      </w:pPr>
      <w:r w:rsidRPr="00780627">
        <w:t xml:space="preserve">če nastopi funkcijo, ki je po prvem odstavku </w:t>
      </w:r>
      <w:fldSimple w:instr=" REF _Ref294610975 \r \h ">
        <w:r w:rsidR="00AD6E8B">
          <w:t>406</w:t>
        </w:r>
      </w:fldSimple>
      <w:r w:rsidRPr="00780627">
        <w:t>. člena tega zakona nezdružljiva z njegovo funkcijo – z dnem nastopa nezdružljive funkcije;</w:t>
      </w:r>
    </w:p>
    <w:p w:rsidR="00165E5D" w:rsidRPr="00780627" w:rsidRDefault="00165E5D" w:rsidP="001617CF">
      <w:pPr>
        <w:pStyle w:val="Odstavekseznama"/>
        <w:numPr>
          <w:ilvl w:val="0"/>
          <w:numId w:val="33"/>
        </w:numPr>
        <w:ind w:left="284" w:hanging="284"/>
      </w:pPr>
      <w:r w:rsidRPr="00780627">
        <w:t>če je razrešen - z dnem vročitve akta o razrešitvi.</w:t>
      </w:r>
    </w:p>
    <w:p w:rsidR="003E6915" w:rsidRDefault="003E6915" w:rsidP="003E6915">
      <w:pPr>
        <w:pStyle w:val="Odstavekseznama"/>
        <w:ind w:left="0"/>
        <w:rPr>
          <w:szCs w:val="22"/>
        </w:rPr>
      </w:pPr>
    </w:p>
    <w:p w:rsidR="00165E5D" w:rsidRPr="00780627" w:rsidRDefault="003E6915" w:rsidP="003E6915">
      <w:pPr>
        <w:pStyle w:val="Odstavekseznama"/>
        <w:ind w:left="0"/>
      </w:pPr>
      <w:r>
        <w:rPr>
          <w:szCs w:val="22"/>
        </w:rPr>
        <w:t xml:space="preserve">(2) </w:t>
      </w:r>
      <w:r w:rsidR="00165E5D" w:rsidRPr="00780627">
        <w:t>Upravni odbor agencije razreši direktorja:</w:t>
      </w:r>
    </w:p>
    <w:p w:rsidR="00165E5D" w:rsidRPr="00780627" w:rsidRDefault="00165E5D" w:rsidP="00D963C6"/>
    <w:p w:rsidR="00165E5D" w:rsidRPr="00780627" w:rsidRDefault="00165E5D" w:rsidP="001617CF">
      <w:pPr>
        <w:pStyle w:val="Odstavekseznama"/>
        <w:numPr>
          <w:ilvl w:val="0"/>
          <w:numId w:val="33"/>
        </w:numPr>
        <w:ind w:left="284" w:hanging="284"/>
      </w:pPr>
      <w:r w:rsidRPr="00780627">
        <w:t>če ugotovi, da ob imenovanju ni izpolnjeval katerega od pogojev iz prvega odstavka prejšnjega člena;</w:t>
      </w:r>
    </w:p>
    <w:p w:rsidR="00165E5D" w:rsidRPr="00780627" w:rsidRDefault="00165E5D" w:rsidP="001617CF">
      <w:pPr>
        <w:pStyle w:val="Odstavekseznama"/>
        <w:numPr>
          <w:ilvl w:val="0"/>
          <w:numId w:val="33"/>
        </w:numPr>
        <w:ind w:left="284" w:hanging="284"/>
      </w:pPr>
      <w:r w:rsidRPr="00780627">
        <w:t>če je pravnomočno obsojen za kaznivo delanje na kazen zapora 6 mesecev ali več;</w:t>
      </w:r>
    </w:p>
    <w:p w:rsidR="00165E5D" w:rsidRPr="00780627" w:rsidRDefault="00165E5D" w:rsidP="001617CF">
      <w:pPr>
        <w:pStyle w:val="Odstavekseznama"/>
        <w:numPr>
          <w:ilvl w:val="0"/>
          <w:numId w:val="33"/>
        </w:numPr>
        <w:ind w:left="284" w:hanging="284"/>
      </w:pPr>
      <w:r w:rsidRPr="00780627">
        <w:t xml:space="preserve">če pri opravljanju funkcije huje krši zakon, predpis Evropske unije ali splošni akt agencije, ki ureja izvajanje njegovih nalog; </w:t>
      </w:r>
    </w:p>
    <w:p w:rsidR="00165E5D" w:rsidRPr="00780627" w:rsidRDefault="00165E5D" w:rsidP="001617CF">
      <w:pPr>
        <w:pStyle w:val="Odstavekseznama"/>
        <w:numPr>
          <w:ilvl w:val="0"/>
          <w:numId w:val="33"/>
        </w:numPr>
        <w:ind w:left="284" w:hanging="284"/>
      </w:pPr>
      <w:r w:rsidRPr="00780627">
        <w:t>če svojo funkcijo opravlja nevestno;</w:t>
      </w:r>
    </w:p>
    <w:p w:rsidR="00165E5D" w:rsidRPr="00780627" w:rsidRDefault="00165E5D" w:rsidP="001617CF">
      <w:pPr>
        <w:pStyle w:val="Odstavekseznama"/>
        <w:numPr>
          <w:ilvl w:val="0"/>
          <w:numId w:val="33"/>
        </w:numPr>
        <w:ind w:left="284" w:hanging="284"/>
      </w:pPr>
      <w:r w:rsidRPr="00780627">
        <w:t xml:space="preserve">če ne izpolnjuje več pogoja iz prve ali sedme alineje prvega odstavka </w:t>
      </w:r>
      <w:fldSimple w:instr=" REF _Ref294611040 \r \h ">
        <w:r w:rsidR="00AD6E8B">
          <w:t>405</w:t>
        </w:r>
      </w:fldSimple>
      <w:r w:rsidRPr="00780627">
        <w:t>. člena tega zakona;</w:t>
      </w:r>
    </w:p>
    <w:p w:rsidR="00165E5D" w:rsidRPr="00780627" w:rsidRDefault="00165E5D" w:rsidP="001617CF">
      <w:pPr>
        <w:pStyle w:val="Odstavekseznama"/>
        <w:numPr>
          <w:ilvl w:val="0"/>
          <w:numId w:val="33"/>
        </w:numPr>
        <w:ind w:left="284" w:hanging="284"/>
      </w:pPr>
      <w:r w:rsidRPr="00780627">
        <w:t xml:space="preserve">če je pri njem podan kateri od razlogov iz </w:t>
      </w:r>
      <w:r>
        <w:t xml:space="preserve">1., 2. in 3. alineje </w:t>
      </w:r>
      <w:r w:rsidRPr="00780627">
        <w:t xml:space="preserve">drugega odstavka prejšnjega člena, pa ga v roku iz petega odstavka prejšnjega člena ne odpravi; </w:t>
      </w:r>
    </w:p>
    <w:p w:rsidR="00165E5D" w:rsidRPr="00780627" w:rsidRDefault="00165E5D" w:rsidP="001617CF">
      <w:pPr>
        <w:pStyle w:val="Odstavekseznama"/>
        <w:numPr>
          <w:ilvl w:val="0"/>
          <w:numId w:val="33"/>
        </w:numPr>
        <w:ind w:left="284" w:hanging="284"/>
      </w:pPr>
      <w:r w:rsidRPr="00780627">
        <w:t xml:space="preserve">če je pri njem podan kateri od razlogov iz </w:t>
      </w:r>
      <w:r>
        <w:t xml:space="preserve">4. in 5. alineje </w:t>
      </w:r>
      <w:r w:rsidRPr="00780627">
        <w:t>drugega odstavka prejšnjega člena, pa ga v roku iz petega odstavka prejšnjega člena ne odpravi, razen če je mogoče pričakovati, da to ne bo vplivalo na neodvisnost njegovega odločanja;</w:t>
      </w:r>
    </w:p>
    <w:p w:rsidR="00165E5D" w:rsidRPr="00780627" w:rsidRDefault="00165E5D" w:rsidP="001617CF">
      <w:pPr>
        <w:pStyle w:val="Odstavekseznama"/>
        <w:numPr>
          <w:ilvl w:val="0"/>
          <w:numId w:val="33"/>
        </w:numPr>
        <w:ind w:left="284" w:hanging="284"/>
      </w:pPr>
      <w:r w:rsidRPr="00780627">
        <w:t>če iz zdravstvenih razlogov ni več sposoben opravljati svoje funkcije.</w:t>
      </w:r>
    </w:p>
    <w:p w:rsidR="00165E5D" w:rsidRPr="00780627" w:rsidRDefault="00165E5D" w:rsidP="00D963C6"/>
    <w:p w:rsidR="00165E5D" w:rsidRPr="00780627" w:rsidRDefault="00D3470E" w:rsidP="00D3470E">
      <w:pPr>
        <w:pStyle w:val="Odstavekseznama"/>
        <w:ind w:left="0"/>
      </w:pPr>
      <w:r>
        <w:t xml:space="preserve">(3) </w:t>
      </w:r>
      <w:r w:rsidR="00165E5D" w:rsidRPr="00780627">
        <w:t>Akt razrešitve direktorja agencije mora biti obrazložen, zoper njega pa je mogoče vložiti tožbo v upravnem sporu.</w:t>
      </w:r>
    </w:p>
    <w:p w:rsidR="00165E5D" w:rsidRPr="00780627" w:rsidRDefault="00165E5D" w:rsidP="00D963C6">
      <w:pPr>
        <w:pStyle w:val="Odstavekseznama"/>
        <w:ind w:left="0"/>
      </w:pPr>
    </w:p>
    <w:p w:rsidR="00165E5D" w:rsidRDefault="00D3470E" w:rsidP="00D963C6">
      <w:pPr>
        <w:pStyle w:val="Odstavekseznama"/>
        <w:ind w:left="0"/>
      </w:pPr>
      <w:r>
        <w:t xml:space="preserve">(4) </w:t>
      </w:r>
      <w:r w:rsidR="00165E5D" w:rsidRPr="00780627">
        <w:t>Delovno razmerje v agenciji preneha direktorju z dnem vročitve akta o razrešitvi.</w:t>
      </w:r>
    </w:p>
    <w:p w:rsidR="00F05B40" w:rsidRDefault="00F05B40" w:rsidP="00D963C6">
      <w:pPr>
        <w:pStyle w:val="Odstavekseznama"/>
        <w:ind w:left="0"/>
      </w:pPr>
    </w:p>
    <w:p w:rsidR="00F05B40" w:rsidRPr="007D1782" w:rsidRDefault="00F05B40" w:rsidP="007D1782">
      <w:pPr>
        <w:pStyle w:val="Obrazloitev"/>
      </w:pPr>
      <w:r w:rsidRPr="007D1782">
        <w:t>Prenehanje funkcije direktorja je urejeno podobno, kot prenehanje funkcije predsednika ali člana upravnega odbora. Tudi tu je poleg odstopa in smrti urejen primer odvzema opravilne sposobnosti. V vseh ostalih primerih mora upravni odbor direktorja razrešiti. Razrešitveni razlogi so navedeni v drugem odstavku, pri čemer so podobno kot to velja za predsednika ali člana upravnega odbora deloma krivdni (kršitve predpisov, obsodba za kaznivo dejanje)i, deloma se sklicujejo na pogoje iz prejšnjega člena in urejajo posledice, če kateri od različnih pogojev ni več izpolnjen ali se ugotovi da sploh ni bil izpolnjen, poleg tega pa ta člen predvideva tudi razrešitev iz zdravstvenih razlogov. Posebej je treba opozoriti, da z razrešitvijo preneha tudi delovno razmerje direktorju agencije, saj opravlja svojo funkcijo v zaposlitvenem razmerju.</w:t>
      </w:r>
    </w:p>
    <w:p w:rsidR="00F05B40" w:rsidRPr="007D1782" w:rsidRDefault="00F05B40" w:rsidP="00D963C6">
      <w:pPr>
        <w:pStyle w:val="Odstavekseznama"/>
        <w:ind w:left="0"/>
      </w:pPr>
    </w:p>
    <w:p w:rsidR="00165E5D" w:rsidRPr="00780627" w:rsidRDefault="00165E5D" w:rsidP="00D963C6"/>
    <w:p w:rsidR="00165E5D" w:rsidRPr="00EC7B24" w:rsidRDefault="00D3470E" w:rsidP="001E2586">
      <w:pPr>
        <w:pStyle w:val="Naslov4"/>
        <w:rPr>
          <w:b w:val="0"/>
          <w:sz w:val="24"/>
          <w:szCs w:val="24"/>
        </w:rPr>
      </w:pPr>
      <w:bookmarkStart w:id="1545" w:name="_Toc358722298"/>
      <w:r w:rsidRPr="00EC7B24">
        <w:rPr>
          <w:b w:val="0"/>
          <w:sz w:val="24"/>
          <w:szCs w:val="24"/>
        </w:rPr>
        <w:t xml:space="preserve">III. </w:t>
      </w:r>
      <w:r w:rsidR="00165E5D" w:rsidRPr="00EC7B24">
        <w:rPr>
          <w:b w:val="0"/>
          <w:sz w:val="24"/>
          <w:szCs w:val="24"/>
        </w:rPr>
        <w:t>Poslovanje agencije</w:t>
      </w:r>
      <w:bookmarkEnd w:id="1545"/>
    </w:p>
    <w:p w:rsidR="001D1E1E" w:rsidRDefault="00165E5D" w:rsidP="007D1782">
      <w:pPr>
        <w:pStyle w:val="Naslov5"/>
      </w:pPr>
      <w:bookmarkStart w:id="1546" w:name="_Toc358722299"/>
      <w:r w:rsidRPr="00780627">
        <w:t>člen</w:t>
      </w:r>
      <w:r w:rsidR="007B4E95">
        <w:br/>
      </w:r>
      <w:r w:rsidRPr="00780627">
        <w:t>(vodenje računovodstva)</w:t>
      </w:r>
      <w:bookmarkEnd w:id="1546"/>
    </w:p>
    <w:p w:rsidR="00165E5D" w:rsidRPr="00780627" w:rsidRDefault="00165E5D" w:rsidP="00D963C6">
      <w:pPr>
        <w:keepNext/>
      </w:pPr>
    </w:p>
    <w:p w:rsidR="00165E5D" w:rsidRPr="00780627" w:rsidRDefault="00D3470E" w:rsidP="00D3470E">
      <w:pPr>
        <w:pStyle w:val="Odstavekseznama"/>
        <w:keepNext/>
        <w:ind w:left="0"/>
      </w:pPr>
      <w:r>
        <w:t xml:space="preserve">(1) </w:t>
      </w:r>
      <w:r w:rsidR="00165E5D" w:rsidRPr="00780627">
        <w:t>Agencija vodi poslovne knjige ter izdeluje letno poročilo v skladu z zakonom, ki ureja vodenje računovodstva pravnih oseb javnega prava, ki ne vodijo poslovnih knjig skladno z zakonom, ki ureja gospodarske družbe ali zakonom, ki ureja gospodarske javne službe.</w:t>
      </w:r>
    </w:p>
    <w:p w:rsidR="00165E5D" w:rsidRPr="00780627" w:rsidRDefault="00165E5D" w:rsidP="00D963C6"/>
    <w:p w:rsidR="00165E5D" w:rsidRPr="00780627" w:rsidRDefault="00D3470E" w:rsidP="00D3470E">
      <w:pPr>
        <w:pStyle w:val="Odstavekseznama"/>
        <w:ind w:left="0"/>
      </w:pPr>
      <w:r>
        <w:t xml:space="preserve">(2) </w:t>
      </w:r>
      <w:r w:rsidR="00165E5D" w:rsidRPr="00780627">
        <w:t>Ne glede na zakon iz prejšnjega odstavka mora upravni odbor agencije do 31. marca vsakega leta sprejeti letno poročilo za prejšnje leto. O sprejemu odloča upravni odbor agencije z večino glasov vseh članov.</w:t>
      </w:r>
    </w:p>
    <w:p w:rsidR="00165E5D" w:rsidRPr="00780627" w:rsidRDefault="00165E5D" w:rsidP="00D963C6"/>
    <w:p w:rsidR="00165E5D" w:rsidRPr="00780627" w:rsidRDefault="00D3470E" w:rsidP="00D3470E">
      <w:pPr>
        <w:pStyle w:val="Odstavekseznama"/>
        <w:ind w:left="0"/>
      </w:pPr>
      <w:r>
        <w:t xml:space="preserve">(3) </w:t>
      </w:r>
      <w:r w:rsidR="00165E5D" w:rsidRPr="00780627">
        <w:t>Letno poročilo agencije mora pregledati pooblaščeni revizor.</w:t>
      </w:r>
    </w:p>
    <w:p w:rsidR="00165E5D" w:rsidRPr="00780627" w:rsidRDefault="00165E5D" w:rsidP="00D963C6"/>
    <w:p w:rsidR="00165E5D" w:rsidRPr="00780627" w:rsidRDefault="00D3470E" w:rsidP="00D3470E">
      <w:pPr>
        <w:pStyle w:val="Odstavekseznama"/>
        <w:ind w:left="0"/>
      </w:pPr>
      <w:r>
        <w:t xml:space="preserve">(4) </w:t>
      </w:r>
      <w:r w:rsidR="00165E5D" w:rsidRPr="00780627">
        <w:t>Agencija mora dostaviti v desetih dneh po sprejemu letno poročilo z revizorjevim poročilom Državnemu zboru.</w:t>
      </w:r>
    </w:p>
    <w:p w:rsidR="00165E5D" w:rsidRPr="00780627" w:rsidRDefault="00165E5D" w:rsidP="00D963C6">
      <w:pPr>
        <w:pStyle w:val="Odstavekseznama"/>
        <w:ind w:left="0"/>
      </w:pPr>
    </w:p>
    <w:p w:rsidR="00165E5D" w:rsidRPr="006F3C67" w:rsidRDefault="00D3470E" w:rsidP="00D3470E">
      <w:pPr>
        <w:pStyle w:val="Odstavekseznama"/>
        <w:ind w:left="0"/>
        <w:rPr>
          <w:lang w:val="sl-SI"/>
        </w:rPr>
      </w:pPr>
      <w:r>
        <w:t xml:space="preserve">(5) </w:t>
      </w:r>
      <w:r w:rsidR="00D33FDA" w:rsidRPr="00017189">
        <w:t>U</w:t>
      </w:r>
      <w:r w:rsidR="00D33FDA">
        <w:t>pravni odbor agencije mora do 30</w:t>
      </w:r>
      <w:r w:rsidR="00D33FDA" w:rsidRPr="00017189">
        <w:t xml:space="preserve">. </w:t>
      </w:r>
      <w:r w:rsidR="00D33FDA">
        <w:t>septembra</w:t>
      </w:r>
      <w:r w:rsidR="00D33FDA" w:rsidRPr="00017189">
        <w:t xml:space="preserve"> sprejeti program dela in finančni načrt agencijeza prihodnje leto. </w:t>
      </w:r>
      <w:r w:rsidR="00D33FDA">
        <w:t>Program dela in f</w:t>
      </w:r>
      <w:r w:rsidR="00D33FDA" w:rsidRPr="00017189">
        <w:t>inančni načrt agencije vključuje</w:t>
      </w:r>
      <w:r w:rsidR="00D33FDA">
        <w:t xml:space="preserve"> program nalog, ki jih je potrebno izvesti v prihodnjem leti, načrt finančnih sredstev, potrebnih za njihovo izvajanje, kadrovski načrt agencije ter</w:t>
      </w:r>
      <w:r w:rsidR="00D33FDA" w:rsidRPr="00017189">
        <w:t xml:space="preserve">potrebno višino nadomestila </w:t>
      </w:r>
      <w:r w:rsidR="00D33FDA">
        <w:t>sistemskega operaterja</w:t>
      </w:r>
      <w:r w:rsidR="00D33FDA" w:rsidRPr="00017189">
        <w:t xml:space="preserve"> električne energije in nadomestila operaterja prenosnega sistema zemeljskega plina. O sprejemu programa dela in finančnega načrta agencije odloča upravni odbor agenc</w:t>
      </w:r>
      <w:r w:rsidR="00D33FDA">
        <w:t>ije z večino glasov vseh članov</w:t>
      </w:r>
      <w:r w:rsidR="006F3C67">
        <w:t>.</w:t>
      </w:r>
    </w:p>
    <w:p w:rsidR="00165E5D" w:rsidRPr="00780627" w:rsidRDefault="00165E5D" w:rsidP="00D963C6">
      <w:pPr>
        <w:pStyle w:val="Odstavekseznama"/>
        <w:ind w:left="0"/>
      </w:pPr>
    </w:p>
    <w:p w:rsidR="00165E5D" w:rsidRPr="00780627" w:rsidRDefault="00D3470E" w:rsidP="00D3470E">
      <w:pPr>
        <w:pStyle w:val="Odstavekseznama"/>
        <w:ind w:left="0"/>
      </w:pPr>
      <w:r>
        <w:t xml:space="preserve">(6) </w:t>
      </w:r>
      <w:r w:rsidR="006F3C67" w:rsidRPr="00780627">
        <w:t xml:space="preserve">K </w:t>
      </w:r>
      <w:r w:rsidR="006F3C67">
        <w:t xml:space="preserve">programu dela in </w:t>
      </w:r>
      <w:r w:rsidR="006F3C67" w:rsidRPr="00780627">
        <w:t xml:space="preserve">finančnemu načrtu agencije mora dati soglasje Državni zbor. </w:t>
      </w:r>
      <w:r w:rsidR="006F3C67">
        <w:t>Če Državni zbor do 15. decembra ne odloči o soglasju, se šteje, da je bilo soglasje dano</w:t>
      </w:r>
      <w:r w:rsidR="00165E5D" w:rsidRPr="00780627">
        <w:t xml:space="preserve">. </w:t>
      </w:r>
    </w:p>
    <w:p w:rsidR="00165E5D" w:rsidRPr="00780627" w:rsidRDefault="00165E5D" w:rsidP="00D963C6">
      <w:pPr>
        <w:pStyle w:val="Odstavekseznama"/>
        <w:ind w:left="0"/>
      </w:pPr>
    </w:p>
    <w:p w:rsidR="00165E5D" w:rsidRPr="00702D4B" w:rsidRDefault="00D3470E" w:rsidP="00D3470E">
      <w:pPr>
        <w:pStyle w:val="Odstavekseznama"/>
        <w:ind w:left="0"/>
        <w:rPr>
          <w:lang w:val="sl-SI"/>
        </w:rPr>
      </w:pPr>
      <w:r>
        <w:t xml:space="preserve">(7) </w:t>
      </w:r>
      <w:r w:rsidR="00D76CA0" w:rsidRPr="00780627">
        <w:t xml:space="preserve">Če </w:t>
      </w:r>
      <w:r w:rsidR="00D76CA0">
        <w:t xml:space="preserve">Državni zbor zavrne </w:t>
      </w:r>
      <w:r w:rsidR="00D76CA0" w:rsidRPr="00780627">
        <w:t xml:space="preserve">soglasje iz prejšnjega odstavka do </w:t>
      </w:r>
      <w:r w:rsidR="00D76CA0">
        <w:t>15</w:t>
      </w:r>
      <w:r w:rsidR="00D76CA0" w:rsidRPr="00780627">
        <w:t xml:space="preserve">. decembra, sprejme upravni odbor sklep o začasnem </w:t>
      </w:r>
      <w:r w:rsidR="00D76CA0">
        <w:t xml:space="preserve">programu dela in </w:t>
      </w:r>
      <w:r w:rsidR="00D76CA0" w:rsidRPr="00780627">
        <w:t xml:space="preserve">financiranju z večino glasov vseh članov. Do soglasja Državnega zbora k </w:t>
      </w:r>
      <w:r w:rsidR="00D76CA0">
        <w:t xml:space="preserve">programu dela in </w:t>
      </w:r>
      <w:r w:rsidR="00D76CA0" w:rsidRPr="00780627">
        <w:t>finančnemu načrtu agencije se financiranje agencije izvaja po</w:t>
      </w:r>
      <w:r w:rsidR="00D76CA0">
        <w:t xml:space="preserve"> sklepu o začasnem programu dela in financiranju, s katerim začasno uredi vsa vprašanja, ki morajo biti urejena v programu dela in finančnem načrtu agencije.</w:t>
      </w:r>
    </w:p>
    <w:p w:rsidR="00165E5D" w:rsidRPr="00780627" w:rsidRDefault="00165E5D" w:rsidP="00D963C6"/>
    <w:p w:rsidR="00F05B40" w:rsidRPr="00F828CD" w:rsidRDefault="00F05B40" w:rsidP="007D1782">
      <w:pPr>
        <w:pStyle w:val="Obrazloitev"/>
      </w:pPr>
      <w:r w:rsidRPr="00F828CD">
        <w:t xml:space="preserve">Ta člen ureja vodenje računovodstva, letno poročilo in letni finančni načrt agencije. Agencija je pravna oseba javnega prava in vodi svoje poslovne knjige po Zakonu o računovodstvu. Letno poročilo mora pregledati pooblaščeni revizor, sprejme pa ga upravni odbor in ga pošlje državnemu zboru. Urejeno je tudi sprejemanje programa dela in finančnega načrta agencije, ki ju do 30.9. za prihodnje leto sprejme upravni odbor agencije. K finančnemu načrtu mora dati soglasje državni zbor, pri čemer je vezan na zahteve direktiv o zagotavljanju ustreznih sredstev za izvajanje nalog, predvidenih v programu dela. Ta člen ureja tudi položaj, ki nastane, če </w:t>
      </w:r>
      <w:r w:rsidR="00D76CA0">
        <w:t>je zavrnjeno</w:t>
      </w:r>
      <w:r w:rsidRPr="00F828CD">
        <w:t xml:space="preserve"> soglasje k finančnemu načrtu, pri čemer se agencija financira na podlagi sklepa o začasnem financiranju, ki ga sprejme upravni odbor, saj je treba zagotoviti nemoteno delo in financiranje agencije.</w:t>
      </w:r>
    </w:p>
    <w:p w:rsidR="00165E5D" w:rsidRPr="00780627" w:rsidRDefault="00165E5D" w:rsidP="00D963C6"/>
    <w:p w:rsidR="001D1E1E" w:rsidRDefault="00165E5D" w:rsidP="007D1782">
      <w:pPr>
        <w:pStyle w:val="Naslov5"/>
      </w:pPr>
      <w:bookmarkStart w:id="1547" w:name="_Toc358722300"/>
      <w:r w:rsidRPr="00780627">
        <w:t>člen</w:t>
      </w:r>
      <w:r w:rsidR="007B4E95">
        <w:br/>
      </w:r>
      <w:r w:rsidRPr="00780627">
        <w:t>(financiranje agencije)</w:t>
      </w:r>
      <w:bookmarkEnd w:id="1547"/>
    </w:p>
    <w:p w:rsidR="00165E5D" w:rsidRPr="00780627" w:rsidRDefault="00165E5D" w:rsidP="00D963C6">
      <w:pPr>
        <w:keepNext/>
      </w:pPr>
    </w:p>
    <w:p w:rsidR="00165E5D" w:rsidRPr="00780627" w:rsidRDefault="00D3470E" w:rsidP="00D3470E">
      <w:pPr>
        <w:pStyle w:val="Odstavekseznama"/>
        <w:keepNext/>
        <w:ind w:left="0"/>
      </w:pPr>
      <w:r>
        <w:t xml:space="preserve">(1) </w:t>
      </w:r>
      <w:r w:rsidR="00165E5D" w:rsidRPr="00780627">
        <w:t>Sredstva za delo agencije se zagotavljajo:</w:t>
      </w:r>
    </w:p>
    <w:p w:rsidR="00165E5D" w:rsidRPr="00780627" w:rsidRDefault="00165E5D" w:rsidP="00D963C6"/>
    <w:p w:rsidR="00165E5D" w:rsidRPr="00780627" w:rsidRDefault="00165E5D" w:rsidP="001617CF">
      <w:pPr>
        <w:pStyle w:val="Odstavekseznama"/>
        <w:numPr>
          <w:ilvl w:val="0"/>
          <w:numId w:val="34"/>
        </w:numPr>
        <w:ind w:left="284" w:hanging="284"/>
      </w:pPr>
      <w:r w:rsidRPr="00780627">
        <w:t>iz taks za izvajanje upravnih nalog agencije</w:t>
      </w:r>
      <w:r w:rsidR="000360AE">
        <w:rPr>
          <w:lang w:val="sl-SI"/>
        </w:rPr>
        <w:t xml:space="preserve">  iz </w:t>
      </w:r>
      <w:r w:rsidR="002143F0">
        <w:rPr>
          <w:lang w:val="sl-SI"/>
        </w:rPr>
        <w:fldChar w:fldCharType="begin"/>
      </w:r>
      <w:r w:rsidR="000360AE">
        <w:rPr>
          <w:lang w:val="sl-SI"/>
        </w:rPr>
        <w:instrText xml:space="preserve"> REF _Ref358370304 \r \h </w:instrText>
      </w:r>
      <w:r w:rsidR="002143F0">
        <w:rPr>
          <w:lang w:val="sl-SI"/>
        </w:rPr>
      </w:r>
      <w:r w:rsidR="002143F0">
        <w:rPr>
          <w:lang w:val="sl-SI"/>
        </w:rPr>
        <w:fldChar w:fldCharType="separate"/>
      </w:r>
      <w:r w:rsidR="00AD6E8B">
        <w:rPr>
          <w:lang w:val="sl-SI"/>
        </w:rPr>
        <w:t>410</w:t>
      </w:r>
      <w:r w:rsidR="002143F0">
        <w:rPr>
          <w:lang w:val="sl-SI"/>
        </w:rPr>
        <w:fldChar w:fldCharType="end"/>
      </w:r>
      <w:r w:rsidR="000360AE">
        <w:rPr>
          <w:lang w:val="sl-SI"/>
        </w:rPr>
        <w:t>. člena tega zakona</w:t>
      </w:r>
      <w:r w:rsidRPr="00780627">
        <w:t>;</w:t>
      </w:r>
    </w:p>
    <w:p w:rsidR="00165E5D" w:rsidRPr="00780627" w:rsidRDefault="00165E5D" w:rsidP="001617CF">
      <w:pPr>
        <w:pStyle w:val="Odstavekseznama"/>
        <w:numPr>
          <w:ilvl w:val="0"/>
          <w:numId w:val="34"/>
        </w:numPr>
        <w:ind w:left="284" w:hanging="284"/>
      </w:pPr>
      <w:r w:rsidRPr="00780627">
        <w:t xml:space="preserve">iz nadomestil operaterjev prenosnih </w:t>
      </w:r>
      <w:r>
        <w:t xml:space="preserve">sistemov </w:t>
      </w:r>
      <w:r w:rsidRPr="00780627">
        <w:t xml:space="preserve">zemeljskega plina </w:t>
      </w:r>
      <w:r w:rsidR="00C40DDC" w:rsidRPr="00780627">
        <w:t xml:space="preserve">in </w:t>
      </w:r>
      <w:r w:rsidR="00C40DDC">
        <w:t xml:space="preserve">sistemskih operaterjev </w:t>
      </w:r>
      <w:r w:rsidR="00C40DDC" w:rsidRPr="00780627">
        <w:t xml:space="preserve">električne energije </w:t>
      </w:r>
      <w:r w:rsidRPr="00780627">
        <w:t>za izvajanje regulatornih nalog agencije;</w:t>
      </w:r>
    </w:p>
    <w:p w:rsidR="00165E5D" w:rsidRPr="00780627" w:rsidRDefault="00165E5D" w:rsidP="001617CF">
      <w:pPr>
        <w:pStyle w:val="Odstavekseznama"/>
        <w:numPr>
          <w:ilvl w:val="0"/>
          <w:numId w:val="34"/>
        </w:numPr>
        <w:ind w:left="284" w:hanging="284"/>
      </w:pPr>
      <w:r w:rsidRPr="00780627">
        <w:t>iz drugih prihodkov, ki jih ustvari agencija s svojim poslovanjem.</w:t>
      </w:r>
    </w:p>
    <w:p w:rsidR="00165E5D" w:rsidRPr="00780627" w:rsidRDefault="00165E5D" w:rsidP="00D963C6"/>
    <w:p w:rsidR="00165E5D" w:rsidRPr="00780627" w:rsidRDefault="00D3470E" w:rsidP="00D3470E">
      <w:pPr>
        <w:pStyle w:val="Odstavekseznama"/>
        <w:ind w:left="0"/>
      </w:pPr>
      <w:r>
        <w:t xml:space="preserve">(2) </w:t>
      </w:r>
      <w:r w:rsidR="00165E5D" w:rsidRPr="00780627">
        <w:t>Agencija v zvezi s svojimi nalogami ne sme sprejemati nobenih donacij in drugih plačil, razen plačil iz prejšnjega odstavka.</w:t>
      </w:r>
    </w:p>
    <w:p w:rsidR="00165E5D" w:rsidRDefault="00165E5D" w:rsidP="00D963C6"/>
    <w:p w:rsidR="00F05B40" w:rsidRPr="00DE144D" w:rsidRDefault="00F05B40" w:rsidP="007D1782">
      <w:pPr>
        <w:pStyle w:val="Obrazloitev"/>
      </w:pPr>
      <w:r w:rsidRPr="00DE144D">
        <w:t>Ta člen ureja finančne vire agencije, pri čemer gre zlasti za dva vira: nadomestilo operaterjev prenosnih sistemov in taks za izvajanje upravnih nalog agencije. Predlog zakona dopušča tudi druge prihodke, ki jih pridobiva agencija, vendar izrecno določa, da za opravljanje svojih nalog, torej z zakonom določenih javnih pooblastil, agencija ne sme prejemati nobenih drugih plačil, niti donacij ne.</w:t>
      </w:r>
    </w:p>
    <w:p w:rsidR="00F05B40" w:rsidRPr="00780627" w:rsidRDefault="00F05B40" w:rsidP="00D963C6"/>
    <w:p w:rsidR="001D1E1E" w:rsidRDefault="00165E5D" w:rsidP="007D1782">
      <w:pPr>
        <w:pStyle w:val="Naslov5"/>
      </w:pPr>
      <w:bookmarkStart w:id="1548" w:name="_Ref358370304"/>
      <w:bookmarkStart w:id="1549" w:name="_Toc358722301"/>
      <w:r w:rsidRPr="00780627">
        <w:t>člen</w:t>
      </w:r>
      <w:r w:rsidR="007B4E95">
        <w:br/>
      </w:r>
      <w:r w:rsidRPr="00780627">
        <w:t>(tarifa agencije)</w:t>
      </w:r>
      <w:bookmarkEnd w:id="1548"/>
      <w:bookmarkEnd w:id="1549"/>
    </w:p>
    <w:p w:rsidR="00165E5D" w:rsidRPr="00780627" w:rsidRDefault="00165E5D" w:rsidP="00D963C6">
      <w:pPr>
        <w:keepNext/>
      </w:pPr>
    </w:p>
    <w:p w:rsidR="00165E5D" w:rsidRPr="00780627" w:rsidRDefault="00053901" w:rsidP="00053901">
      <w:pPr>
        <w:pStyle w:val="Odstavekseznama"/>
        <w:keepNext/>
        <w:ind w:left="0"/>
      </w:pPr>
      <w:r>
        <w:t xml:space="preserve">(1) </w:t>
      </w:r>
      <w:r w:rsidR="00165E5D" w:rsidRPr="00780627">
        <w:t>Agencija izda tarifo, s katero določi takse za naslednje upravne naloge:</w:t>
      </w:r>
    </w:p>
    <w:p w:rsidR="00165E5D" w:rsidRPr="00780627" w:rsidRDefault="00165E5D" w:rsidP="00D963C6"/>
    <w:p w:rsidR="00165E5D" w:rsidRPr="00780627" w:rsidRDefault="00165E5D" w:rsidP="001617CF">
      <w:pPr>
        <w:pStyle w:val="Odstavekseznama"/>
        <w:numPr>
          <w:ilvl w:val="0"/>
          <w:numId w:val="34"/>
        </w:numPr>
        <w:ind w:left="284" w:hanging="284"/>
      </w:pPr>
      <w:r w:rsidRPr="00780627">
        <w:t xml:space="preserve">za vpise v evidence, ki jih agencija vodi po tem ali drugem zakonu, in za </w:t>
      </w:r>
      <w:r>
        <w:t>izdajo potrdila</w:t>
      </w:r>
      <w:r w:rsidRPr="00780627">
        <w:t xml:space="preserve"> iz teh evidenc;</w:t>
      </w:r>
    </w:p>
    <w:p w:rsidR="00165E5D" w:rsidRPr="00780627" w:rsidRDefault="00165E5D" w:rsidP="001617CF">
      <w:pPr>
        <w:pStyle w:val="Odstavekseznama"/>
        <w:numPr>
          <w:ilvl w:val="0"/>
          <w:numId w:val="34"/>
        </w:numPr>
        <w:ind w:left="284" w:hanging="284"/>
      </w:pPr>
      <w:r w:rsidRPr="00780627">
        <w:t>za izdajo potrdil</w:t>
      </w:r>
      <w:r>
        <w:t xml:space="preserve"> o izvoru</w:t>
      </w:r>
      <w:r w:rsidRPr="00780627">
        <w:t>.</w:t>
      </w:r>
    </w:p>
    <w:p w:rsidR="00165E5D" w:rsidRPr="00780627" w:rsidRDefault="00165E5D" w:rsidP="00D963C6"/>
    <w:p w:rsidR="00165E5D" w:rsidRPr="00780627" w:rsidRDefault="00053901" w:rsidP="00053901">
      <w:pPr>
        <w:pStyle w:val="Odstavekseznama"/>
        <w:ind w:left="0"/>
      </w:pPr>
      <w:r>
        <w:t xml:space="preserve">(2) </w:t>
      </w:r>
      <w:r w:rsidR="00165E5D" w:rsidRPr="00780627">
        <w:t>Takse morajo biti določene tako, da so sorazmerne z obsegom stroškov, ki jih povzroči agenciji izvrševanje teh upravnih nalog.</w:t>
      </w:r>
    </w:p>
    <w:p w:rsidR="00165E5D" w:rsidRPr="00780627" w:rsidRDefault="00165E5D" w:rsidP="00D963C6"/>
    <w:p w:rsidR="00165E5D" w:rsidRPr="00780627" w:rsidRDefault="00053901" w:rsidP="00053901">
      <w:pPr>
        <w:pStyle w:val="Odstavekseznama"/>
        <w:ind w:left="0"/>
      </w:pPr>
      <w:r>
        <w:t xml:space="preserve">(3) </w:t>
      </w:r>
      <w:r w:rsidR="00165E5D" w:rsidRPr="00780627">
        <w:t>Taksa je prihodek agencije.</w:t>
      </w:r>
    </w:p>
    <w:p w:rsidR="00165E5D" w:rsidRPr="00780627" w:rsidRDefault="00165E5D" w:rsidP="00D963C6"/>
    <w:p w:rsidR="00165E5D" w:rsidRPr="00780627" w:rsidRDefault="00053901" w:rsidP="00053901">
      <w:pPr>
        <w:pStyle w:val="Odstavekseznama"/>
        <w:ind w:left="0"/>
      </w:pPr>
      <w:r>
        <w:t xml:space="preserve">(4) </w:t>
      </w:r>
      <w:r w:rsidR="00165E5D" w:rsidRPr="00780627">
        <w:t xml:space="preserve">Tarifo sprejme upravni odbor agencije </w:t>
      </w:r>
      <w:r w:rsidR="00165E5D" w:rsidRPr="00780627">
        <w:rPr>
          <w:i/>
        </w:rPr>
        <w:t xml:space="preserve">z </w:t>
      </w:r>
      <w:r w:rsidR="00165E5D" w:rsidRPr="00780627">
        <w:t xml:space="preserve">večino glasov vseh članov. </w:t>
      </w:r>
    </w:p>
    <w:p w:rsidR="00165E5D" w:rsidRPr="00780627" w:rsidRDefault="00165E5D" w:rsidP="00D963C6"/>
    <w:p w:rsidR="00165E5D" w:rsidRDefault="00053901" w:rsidP="000346BE">
      <w:pPr>
        <w:pStyle w:val="Odstavekseznama"/>
        <w:ind w:left="0"/>
      </w:pPr>
      <w:r>
        <w:t xml:space="preserve">(5) </w:t>
      </w:r>
      <w:r w:rsidR="00165E5D" w:rsidRPr="00780627">
        <w:t xml:space="preserve">Tarifa se objavi v Uradnem listu Republike Slovenije </w:t>
      </w:r>
      <w:r w:rsidR="007E58CF" w:rsidRPr="00F6327A">
        <w:rPr>
          <w:szCs w:val="24"/>
        </w:rPr>
        <w:t>najmanj 30 dni</w:t>
      </w:r>
      <w:r w:rsidR="00083CA6" w:rsidRPr="00F6327A">
        <w:rPr>
          <w:b/>
          <w:szCs w:val="24"/>
        </w:rPr>
        <w:t xml:space="preserve"> </w:t>
      </w:r>
      <w:r w:rsidR="00165E5D" w:rsidRPr="00780627">
        <w:t>pred začetkom njene veljavnosti.</w:t>
      </w:r>
    </w:p>
    <w:p w:rsidR="00F05B40" w:rsidRDefault="00F05B40" w:rsidP="000346BE">
      <w:pPr>
        <w:pStyle w:val="Odstavekseznama"/>
        <w:ind w:left="0"/>
      </w:pPr>
    </w:p>
    <w:p w:rsidR="00F05B40" w:rsidRDefault="00F05B40" w:rsidP="007D1782">
      <w:pPr>
        <w:pStyle w:val="Obrazloitev"/>
      </w:pPr>
      <w:r w:rsidRPr="008B409F">
        <w:t>Da se zagotovi finančna neodvisnost, ki jo določata</w:t>
      </w:r>
      <w:r>
        <w:t xml:space="preserve"> </w:t>
      </w:r>
      <w:r w:rsidRPr="00EF6E67">
        <w:t>čle</w:t>
      </w:r>
      <w:r>
        <w:t>n</w:t>
      </w:r>
      <w:r w:rsidRPr="00EF6E67">
        <w:t xml:space="preserve"> 35(5)(a) Direktive 2009/72/ES in člen 39(5)(a) Direktive 2009/73/ES</w:t>
      </w:r>
      <w:r>
        <w:t>, predlog zakona v tem členu določa posebne takse za izvrševanje upravnih nalog, ki so javna pooblastila agencije. Te takse se plačujejo za upravne naloge, določene v prvem odstavku tega člena. V nadaljevanju je v tem členu določen način oblikovanja višine taks. Zakon najprej določa načelo, da morajo takse biti v sorazmerju z obsegom stroškov za izvajanje upravnih nalog, kamor pa spadajo tudi stroški dela. V nadaljevanju ta člen določa, da upravni odbor sprejme tarifo, v kateri določi višino upravnih taks. Ker gre za splošni akt za izvrševanje javnih pooblastil, se objavi v Uradnem listu RS.</w:t>
      </w:r>
    </w:p>
    <w:p w:rsidR="00F05B40" w:rsidRPr="007D1782" w:rsidRDefault="00F05B40" w:rsidP="000346BE">
      <w:pPr>
        <w:pStyle w:val="Odstavekseznama"/>
        <w:ind w:left="0"/>
      </w:pPr>
    </w:p>
    <w:p w:rsidR="00165E5D" w:rsidRPr="00017189" w:rsidRDefault="00165E5D" w:rsidP="00391BB3">
      <w:pPr>
        <w:pStyle w:val="Naslov5"/>
      </w:pPr>
      <w:bookmarkStart w:id="1550" w:name="_Toc358722302"/>
      <w:r w:rsidRPr="00017189">
        <w:t>člen</w:t>
      </w:r>
      <w:r w:rsidR="007B4E95">
        <w:br/>
      </w:r>
      <w:r w:rsidRPr="00017189">
        <w:t>(nadomestilo operaterjev)</w:t>
      </w:r>
      <w:bookmarkEnd w:id="1550"/>
    </w:p>
    <w:p w:rsidR="00165E5D" w:rsidRPr="00017189" w:rsidRDefault="00165E5D" w:rsidP="00D963C6"/>
    <w:p w:rsidR="00165E5D" w:rsidRPr="00017189" w:rsidRDefault="000346BE" w:rsidP="000346BE">
      <w:pPr>
        <w:pStyle w:val="Odstavekseznama"/>
        <w:ind w:left="0"/>
      </w:pPr>
      <w:r>
        <w:t xml:space="preserve">(1) </w:t>
      </w:r>
      <w:r w:rsidR="00165E5D" w:rsidRPr="00017189">
        <w:t xml:space="preserve">Operaterji prenosnih </w:t>
      </w:r>
      <w:r w:rsidR="00B61995">
        <w:t xml:space="preserve">sistemov </w:t>
      </w:r>
      <w:r w:rsidR="00165E5D" w:rsidRPr="00017189">
        <w:t xml:space="preserve">zemeljskega plina </w:t>
      </w:r>
      <w:r w:rsidR="00B61995" w:rsidRPr="00017189">
        <w:t xml:space="preserve">in </w:t>
      </w:r>
      <w:r w:rsidR="00B61995">
        <w:t xml:space="preserve">sistemski operater </w:t>
      </w:r>
      <w:r w:rsidR="00B61995" w:rsidRPr="00017189">
        <w:t xml:space="preserve">električne energije </w:t>
      </w:r>
      <w:r w:rsidR="00165E5D" w:rsidRPr="00017189">
        <w:t xml:space="preserve">plačujejo agenciji letno nadomestilo v višini, določeni skladno s </w:t>
      </w:r>
      <w:r w:rsidR="0029175C" w:rsidRPr="00EC7B24">
        <w:t>četrtim odstavkom</w:t>
      </w:r>
      <w:r w:rsidR="00165E5D" w:rsidRPr="00EC7B24">
        <w:t xml:space="preserve"> tega </w:t>
      </w:r>
      <w:r w:rsidR="0029175C">
        <w:t>člena</w:t>
      </w:r>
      <w:r w:rsidR="00165E5D" w:rsidRPr="00017189">
        <w:t>. Obvestilo o višini letnega nadomestila posreduje agencija posameznemu operaterju takoj po njegovi določitvi.</w:t>
      </w:r>
    </w:p>
    <w:p w:rsidR="00165E5D" w:rsidRPr="00017189" w:rsidRDefault="00165E5D" w:rsidP="00D963C6">
      <w:pPr>
        <w:pStyle w:val="Odstavekseznama"/>
        <w:ind w:left="0"/>
      </w:pPr>
    </w:p>
    <w:p w:rsidR="00165E5D" w:rsidRPr="00017189" w:rsidRDefault="000346BE" w:rsidP="000346BE">
      <w:pPr>
        <w:pStyle w:val="Odstavekseznama"/>
        <w:ind w:left="0"/>
      </w:pPr>
      <w:r>
        <w:t xml:space="preserve">(2) </w:t>
      </w:r>
      <w:r w:rsidR="00165E5D" w:rsidRPr="00017189">
        <w:t>Nadomestilo je prihodek agencije.</w:t>
      </w:r>
    </w:p>
    <w:p w:rsidR="00165E5D" w:rsidRPr="00017189" w:rsidRDefault="00165E5D" w:rsidP="00D963C6"/>
    <w:p w:rsidR="00165E5D" w:rsidRDefault="000346BE" w:rsidP="000346BE">
      <w:pPr>
        <w:pStyle w:val="Odstavekseznama"/>
        <w:ind w:left="0"/>
      </w:pPr>
      <w:r>
        <w:t xml:space="preserve">(3) </w:t>
      </w:r>
      <w:r w:rsidR="00165E5D">
        <w:t>Letni znesek</w:t>
      </w:r>
      <w:r w:rsidR="00165E5D" w:rsidRPr="00017189">
        <w:t xml:space="preserve"> nado</w:t>
      </w:r>
      <w:r w:rsidR="00165E5D">
        <w:t>mestila</w:t>
      </w:r>
      <w:r w:rsidR="00165E5D" w:rsidRPr="00017189">
        <w:t xml:space="preserve"> plačuje </w:t>
      </w:r>
      <w:r w:rsidR="00E3217C">
        <w:t xml:space="preserve">sistemski </w:t>
      </w:r>
      <w:r w:rsidR="00165E5D" w:rsidRPr="00017189">
        <w:t xml:space="preserve">operater </w:t>
      </w:r>
      <w:r w:rsidR="00E3217C">
        <w:t xml:space="preserve">in operater </w:t>
      </w:r>
      <w:r w:rsidR="00165E5D" w:rsidRPr="00017189">
        <w:t>prenosn</w:t>
      </w:r>
      <w:r w:rsidR="00E3217C">
        <w:t>ega</w:t>
      </w:r>
      <w:r w:rsidR="00165E5D" w:rsidRPr="00017189">
        <w:t xml:space="preserve"> </w:t>
      </w:r>
      <w:r w:rsidR="00E3217C" w:rsidRPr="00017189">
        <w:t>sistem</w:t>
      </w:r>
      <w:r w:rsidR="00E3217C">
        <w:t>a</w:t>
      </w:r>
      <w:r w:rsidR="00E3217C" w:rsidRPr="00017189">
        <w:t xml:space="preserve"> </w:t>
      </w:r>
      <w:r w:rsidR="00165E5D" w:rsidRPr="00017189">
        <w:t>agenciji po dvanajstinah, mesečno najkasneje do 10. v mesecu za pretekli mesec.</w:t>
      </w:r>
    </w:p>
    <w:p w:rsidR="00165E5D" w:rsidRPr="00017189" w:rsidRDefault="00165E5D" w:rsidP="00D963C6"/>
    <w:p w:rsidR="00165E5D" w:rsidRDefault="000346BE" w:rsidP="000346BE">
      <w:pPr>
        <w:pStyle w:val="Odstavekseznama"/>
        <w:ind w:left="0"/>
      </w:pPr>
      <w:r>
        <w:t xml:space="preserve">(4) </w:t>
      </w:r>
      <w:r w:rsidR="00165E5D" w:rsidRPr="00017189">
        <w:t>Nadomestilo iz prvega odstavka mora biti določeno tako, da skupaj z drugimi predvidenimi prihodki agencije, ter višino rezerv iz preteklih let nad zneskom rezerve agencije, ki mora biti trajno zagotovljena, zadošča za pokritje načrtovanih odhodkov agencije v zvezi z izvrševanjem njenih nalog.</w:t>
      </w:r>
    </w:p>
    <w:p w:rsidR="00F05B40" w:rsidRDefault="00F05B40" w:rsidP="000346BE">
      <w:pPr>
        <w:pStyle w:val="Odstavekseznama"/>
        <w:ind w:left="0"/>
      </w:pPr>
    </w:p>
    <w:p w:rsidR="00F05B40" w:rsidRPr="00C7232E" w:rsidRDefault="00F05B40" w:rsidP="007D1782">
      <w:pPr>
        <w:pStyle w:val="Obrazloitev"/>
      </w:pPr>
      <w:r w:rsidRPr="00C7232E">
        <w:t>Osrednji finančni vir za delo agencije je nadomestilo, ki ga plačujejo operaterji prenosnih sistemov električne energije in zemeljskega plina. Takse se namreč plačujejo le za nekatere upravne naloge, pri čemer pa ima agencija še številne druge naloge, za katere se takse ne plačujejo: izdaja številnih splošnih aktov, kot so različne metodologije za omrežnine in tarife, nadzor na operaterji sistemov, nadzor in monitoring trga, sodelovanje z ACER in tujimi energetskimi regulatorji, zagotavljanje in nadzor nad ločevanjem dejavnosti, varstvo uporabnikov, in številne druge. Sredstva za izvajanje teh nalog morajo zagotavljati vsi udeleženci na energetskih trgih, saj imajo vsi od teh nalog koristi. Najustreznejši način, ki tudi primerno razdeli breme financiranja agencije med različne udeležence na energetskih trgih, je določitev nadomestila za operaterje prenosnih sistemov, saj omrežnino za uporabo prenosnih sistemov plača vsak uporabnik sistema, ki uporablja omrežje za prenos električne energije ali zemeljskega plina. Ker mora vsa porabljena električna energija ali zemeljski plin preko prenosnega omrežja, je s tem zagotovljeno, da nosijo ustrezen del tega nadomestila posredno vsi udeleženci na trgu, čeprav ga neposredno plačuje le operater prenosnega sistema. nadomestilo je namreč upravičen strošek operaterja sistema, ki ga pokriva iz omrežnine, to pa plačujejo vsi uporabniki. To nadomestilo tako nadomešča sedanji dodatek k omrežnini kot vir financiranja agencije.</w:t>
      </w:r>
    </w:p>
    <w:p w:rsidR="00F05B40" w:rsidRPr="00C7232E" w:rsidRDefault="00F05B40" w:rsidP="007D1782">
      <w:pPr>
        <w:pStyle w:val="Obrazloitev"/>
      </w:pPr>
    </w:p>
    <w:p w:rsidR="00F05B40" w:rsidRPr="00C7232E" w:rsidRDefault="00F05B40" w:rsidP="007D1782">
      <w:pPr>
        <w:pStyle w:val="Obrazloitev"/>
      </w:pPr>
      <w:r w:rsidRPr="00C7232E">
        <w:t>Ta člen ureja še način plačevanja nadomestila in  temeljno načelo določitve njegove višine.</w:t>
      </w:r>
    </w:p>
    <w:p w:rsidR="00F05B40" w:rsidRPr="007D1782" w:rsidRDefault="00F05B40" w:rsidP="000346BE">
      <w:pPr>
        <w:pStyle w:val="Odstavekseznama"/>
        <w:ind w:left="0"/>
      </w:pPr>
    </w:p>
    <w:p w:rsidR="001D1E1E" w:rsidRDefault="00165E5D" w:rsidP="007D1782">
      <w:pPr>
        <w:pStyle w:val="Naslov5"/>
      </w:pPr>
      <w:bookmarkStart w:id="1551" w:name="_Toc358722303"/>
      <w:r w:rsidRPr="00780627">
        <w:t>člen</w:t>
      </w:r>
      <w:r w:rsidR="007B4E95">
        <w:br/>
      </w:r>
      <w:r w:rsidRPr="00780627">
        <w:t>(presežek in primanjkljaj agencije)</w:t>
      </w:r>
      <w:bookmarkEnd w:id="1551"/>
    </w:p>
    <w:p w:rsidR="00165E5D" w:rsidRPr="00780627" w:rsidRDefault="00165E5D" w:rsidP="00D963C6">
      <w:pPr>
        <w:keepNext/>
      </w:pPr>
    </w:p>
    <w:p w:rsidR="00165E5D" w:rsidRPr="00780627" w:rsidRDefault="000346BE" w:rsidP="000346BE">
      <w:pPr>
        <w:pStyle w:val="Odstavekseznama"/>
        <w:keepNext/>
        <w:ind w:left="0"/>
      </w:pPr>
      <w:r>
        <w:t xml:space="preserve">(1) </w:t>
      </w:r>
      <w:r w:rsidR="00165E5D" w:rsidRPr="00780627">
        <w:t>Presežek prihodkov agencije nad odhodki agencije v zvezi z izvrševanjem njenih nalog, se izloči v rezerve agencije.</w:t>
      </w:r>
    </w:p>
    <w:p w:rsidR="00165E5D" w:rsidRPr="00780627" w:rsidRDefault="00165E5D" w:rsidP="00D963C6"/>
    <w:p w:rsidR="00165E5D" w:rsidRPr="00780627" w:rsidRDefault="000346BE" w:rsidP="000346BE">
      <w:pPr>
        <w:pStyle w:val="Odstavekseznama"/>
        <w:ind w:left="0"/>
      </w:pPr>
      <w:r>
        <w:t xml:space="preserve">(2) </w:t>
      </w:r>
      <w:r w:rsidR="00165E5D" w:rsidRPr="00780627">
        <w:t>Upravni odbor agencije določi minimalno višino rezerv agencije, ki mora biti trajno zagotovljena. Če v določenem koledarskem letu sredstva rezerv presežejo višino minimalnih trajnih rezerv, se presežek uporabi za financiranje agencije v naslednjem letu.</w:t>
      </w:r>
    </w:p>
    <w:p w:rsidR="00165E5D" w:rsidRPr="00780627" w:rsidRDefault="00165E5D" w:rsidP="00D963C6"/>
    <w:p w:rsidR="00165E5D" w:rsidRPr="00780627" w:rsidRDefault="000346BE" w:rsidP="000346BE">
      <w:pPr>
        <w:pStyle w:val="Odstavekseznama"/>
        <w:ind w:left="0"/>
      </w:pPr>
      <w:r>
        <w:t xml:space="preserve">(3) </w:t>
      </w:r>
      <w:r w:rsidR="00165E5D" w:rsidRPr="00780627">
        <w:t>Če v posameznem koledarskem letu agencija iz prihodkov, skupaj s  presežkom rezerv, ki se uporabi za financiranje agencije po prejšnjem odstavku, ne pokrije vseh odhodkov agencije, se razlika pokrije iz sredstev minimalne rezerve agencije, ki mora biti trajno zagotovljena.</w:t>
      </w:r>
    </w:p>
    <w:p w:rsidR="00165E5D" w:rsidRPr="00780627" w:rsidRDefault="00165E5D" w:rsidP="00D963C6"/>
    <w:p w:rsidR="00165E5D" w:rsidRDefault="000346BE" w:rsidP="000346BE">
      <w:pPr>
        <w:pStyle w:val="Odstavekseznama"/>
        <w:ind w:left="0"/>
      </w:pPr>
      <w:r>
        <w:t xml:space="preserve">(4) </w:t>
      </w:r>
      <w:r w:rsidR="00165E5D" w:rsidRPr="00780627">
        <w:t xml:space="preserve">Če zaradi izjemnih okoliščin agencija ne more financirati nujnih nalog, se lahko izvajanje teh nalog začasno financira iz proračuna države. </w:t>
      </w:r>
    </w:p>
    <w:p w:rsidR="0084742E" w:rsidRDefault="0084742E" w:rsidP="000346BE">
      <w:pPr>
        <w:pStyle w:val="Odstavekseznama"/>
        <w:ind w:left="0"/>
      </w:pPr>
    </w:p>
    <w:p w:rsidR="0084742E" w:rsidRPr="00CA2C7C" w:rsidRDefault="0084742E" w:rsidP="007D1782">
      <w:pPr>
        <w:pStyle w:val="Obrazloitev"/>
      </w:pPr>
      <w:r w:rsidRPr="00CA2C7C">
        <w:t>Temeljni namen tega člena je zagotoviti namensko uporabo morebitnih presežkov sredstev za financiranje agencije, pa tudi oblikovanje minimalnih rezerv. Morebitni presežek v posameznem letu se nameni za oblikovanje minimalnih potrebnih rezerv, ki jih določi upravni odbor v višini, ki mora biti trajno zagotovljena. Večji presežek se nameni za financiranje nalog agencije v naslednjem  letu, kar pomeni, da mora agencija določiti ustrezno nižje nadomestilo operaterjev prenosnega sistema. Morebiten primanjkljaj se pokrije iz presežkov preteklih let, pa tudi iz sredstev minimalnih rezerv, če presežki ne zadoščajo. Predvidena je tudi skrajna rezervna možnost financiranja iz proračuna, ki pa je začasna in se nanaša na financiranje nujnih nalog agencije.</w:t>
      </w:r>
    </w:p>
    <w:p w:rsidR="0084742E" w:rsidRPr="007D1782" w:rsidRDefault="0084742E" w:rsidP="000346BE">
      <w:pPr>
        <w:pStyle w:val="Odstavekseznama"/>
        <w:ind w:left="0"/>
      </w:pPr>
    </w:p>
    <w:p w:rsidR="00165E5D" w:rsidRPr="00780627" w:rsidRDefault="00165E5D" w:rsidP="00391BB3">
      <w:pPr>
        <w:pStyle w:val="Naslov5"/>
      </w:pPr>
      <w:bookmarkStart w:id="1552" w:name="_Toc358722304"/>
      <w:r w:rsidRPr="00780627">
        <w:t>člen</w:t>
      </w:r>
      <w:r w:rsidR="007B4E95">
        <w:br/>
      </w:r>
      <w:r w:rsidRPr="00780627">
        <w:t>(zaposleni v agenciji)</w:t>
      </w:r>
      <w:bookmarkEnd w:id="1552"/>
    </w:p>
    <w:p w:rsidR="00165E5D" w:rsidRPr="00780627" w:rsidRDefault="00165E5D" w:rsidP="00D963C6"/>
    <w:p w:rsidR="00165E5D" w:rsidRPr="00780627" w:rsidRDefault="000346BE" w:rsidP="000346BE">
      <w:pPr>
        <w:pStyle w:val="Odstavekseznama"/>
        <w:ind w:left="0"/>
      </w:pPr>
      <w:r>
        <w:t xml:space="preserve">(1) </w:t>
      </w:r>
      <w:r w:rsidR="00165E5D" w:rsidRPr="00780627">
        <w:t>Za položaj, pravice in obveznosti zaposlenih v agenciji se uporablja zakon, ki ureja delovna razmerja, ne pa določbe</w:t>
      </w:r>
      <w:r w:rsidR="00027A55">
        <w:t xml:space="preserve"> predpisov o javnih uslužbencih</w:t>
      </w:r>
      <w:r w:rsidR="00165E5D" w:rsidRPr="00780627">
        <w:t>.</w:t>
      </w:r>
    </w:p>
    <w:p w:rsidR="00165E5D" w:rsidRPr="00780627" w:rsidRDefault="00165E5D" w:rsidP="00D963C6"/>
    <w:p w:rsidR="00165E5D" w:rsidRPr="00780627" w:rsidRDefault="000346BE" w:rsidP="000346BE">
      <w:pPr>
        <w:pStyle w:val="Odstavekseznama"/>
        <w:ind w:left="0"/>
      </w:pPr>
      <w:r>
        <w:t xml:space="preserve">(2) </w:t>
      </w:r>
      <w:r w:rsidR="00D66EB4" w:rsidRPr="00780627">
        <w:t xml:space="preserve">Za plače zaposlenih se uporabljajo določbe predpisov o javnih uslužbencih, ki urejajo plače </w:t>
      </w:r>
      <w:r w:rsidR="00D66EB4">
        <w:t>javnih uslužbencev</w:t>
      </w:r>
      <w:r w:rsidR="0087114E">
        <w:t xml:space="preserve">, </w:t>
      </w:r>
      <w:r w:rsidR="0087114E" w:rsidRPr="00866D75">
        <w:t xml:space="preserve">pri čemer obseg sredstev za posebne projekte, ki terjajo povečan obseg dela, </w:t>
      </w:r>
      <w:r w:rsidR="004A093A">
        <w:t xml:space="preserve">in plačilo za tako povečan obseg dela, </w:t>
      </w:r>
      <w:r w:rsidR="0087114E" w:rsidRPr="00866D75">
        <w:t>določi Agencija sama, v okviru razpoložljivih sredstev znotraj finančnega načrta tekočega leta</w:t>
      </w:r>
      <w:r w:rsidR="00D66EB4" w:rsidRPr="00780627">
        <w:t>.</w:t>
      </w:r>
      <w:r w:rsidR="00165E5D" w:rsidRPr="00780627">
        <w:t xml:space="preserve"> </w:t>
      </w:r>
    </w:p>
    <w:p w:rsidR="00165E5D" w:rsidRPr="00780627" w:rsidRDefault="00165E5D" w:rsidP="00D963C6"/>
    <w:p w:rsidR="00165E5D" w:rsidRPr="00780627" w:rsidRDefault="000346BE" w:rsidP="000346BE">
      <w:pPr>
        <w:pStyle w:val="Odstavekseznama"/>
        <w:ind w:left="0"/>
      </w:pPr>
      <w:r>
        <w:t xml:space="preserve">(3) </w:t>
      </w:r>
      <w:r w:rsidR="00165E5D" w:rsidRPr="00780627">
        <w:t>Akt, s katerim se določi sistemizacija delovnim mest v agenciji, sprejme direktor agencije.</w:t>
      </w:r>
    </w:p>
    <w:p w:rsidR="00165E5D" w:rsidRPr="00780627" w:rsidRDefault="00165E5D" w:rsidP="00D963C6"/>
    <w:p w:rsidR="0084742E" w:rsidRDefault="0084742E" w:rsidP="000346BE">
      <w:pPr>
        <w:pStyle w:val="Odstavekseznama"/>
        <w:ind w:left="0"/>
      </w:pPr>
    </w:p>
    <w:p w:rsidR="0084742E" w:rsidRDefault="0084742E" w:rsidP="007D1782">
      <w:pPr>
        <w:pStyle w:val="Obrazloitev"/>
      </w:pPr>
      <w:r w:rsidRPr="001C722C">
        <w:t xml:space="preserve">Za zaposlene v agenciji se uporabljajo splošni predpisi o delovnih razmerjih, ki se sicer uporabljajo tudi za pravne osebe javnega prava. Čeprav agencija ni javna agencija v smislu Zakona o javnih agencijah, pa je treba poudariti, da bi uporaba tistih določb Zakona o javnih uslužbencih, ki se uporabljajo za javne agencije ne ustrezala v celoti zahtevam direktiv o personalni neodvisnosti agencije </w:t>
      </w:r>
      <w:r>
        <w:t>(</w:t>
      </w:r>
      <w:r w:rsidRPr="00EF6E67">
        <w:t>čle</w:t>
      </w:r>
      <w:r>
        <w:t>n</w:t>
      </w:r>
      <w:r w:rsidRPr="00EF6E67">
        <w:t xml:space="preserve"> 35</w:t>
      </w:r>
      <w:r>
        <w:t xml:space="preserve">(4)(b) in </w:t>
      </w:r>
      <w:r w:rsidRPr="00EF6E67">
        <w:t>(5)(a) Direktive 2009/72/ES in člen 39</w:t>
      </w:r>
      <w:r>
        <w:t xml:space="preserve">(4)(b) in </w:t>
      </w:r>
      <w:r w:rsidRPr="00EF6E67">
        <w:t>(5)(a) Direktive 2009/73/ES</w:t>
      </w:r>
      <w:r>
        <w:t>). Gre zlasti za vprašanje sistemizacije, ki jo mora določiti agencija samostojno in za kadrovski načrt ter odločanje o zaposlitvi, ki mora biti v samostojni pristojnosti organov agencije.</w:t>
      </w:r>
    </w:p>
    <w:p w:rsidR="0084742E" w:rsidRDefault="0084742E" w:rsidP="007D1782">
      <w:pPr>
        <w:pStyle w:val="Obrazloitev"/>
      </w:pPr>
    </w:p>
    <w:p w:rsidR="0084742E" w:rsidRDefault="0084742E" w:rsidP="007D1782">
      <w:pPr>
        <w:pStyle w:val="Obrazloitev"/>
      </w:pPr>
      <w:r>
        <w:t xml:space="preserve">Plače zaposlenih se urejajo po predpisih o plačnem sistemu v javnem sektorju. Upoštevati pa je treba posebno naravo nalog agencije, ki pogosto zahtevajo izvedbo posebnih projektov analize trga in varstva odjemalcev, te naloge pa morajo izvesti zaposleni v agenciji, je predvidena možnost, da se za te posebne projekte zagotovi sredstva za povečan obseg dela. Ta rešitev je določena Agencijo za pošto in elektronske komunikacije, ki ima primerljive naloge nadzora nad področjem elektronskih komunikacij (tretji odstavek 117. člena Zakona o elektronskih komunikacijah). </w:t>
      </w:r>
    </w:p>
    <w:p w:rsidR="0084742E" w:rsidRPr="007D1782" w:rsidRDefault="0084742E" w:rsidP="000346BE">
      <w:pPr>
        <w:pStyle w:val="Odstavekseznama"/>
        <w:ind w:left="0"/>
      </w:pPr>
    </w:p>
    <w:p w:rsidR="00165E5D" w:rsidRPr="00780627" w:rsidRDefault="00165E5D" w:rsidP="00D963C6"/>
    <w:p w:rsidR="00165E5D" w:rsidRPr="00EC7B24" w:rsidRDefault="000346BE" w:rsidP="001E2586">
      <w:pPr>
        <w:pStyle w:val="Naslov4"/>
        <w:rPr>
          <w:b w:val="0"/>
          <w:sz w:val="24"/>
          <w:szCs w:val="24"/>
        </w:rPr>
      </w:pPr>
      <w:bookmarkStart w:id="1553" w:name="_Toc358722305"/>
      <w:r w:rsidRPr="00EC7B24">
        <w:rPr>
          <w:b w:val="0"/>
          <w:sz w:val="24"/>
          <w:szCs w:val="24"/>
        </w:rPr>
        <w:t xml:space="preserve">IV. </w:t>
      </w:r>
      <w:r w:rsidR="00165E5D" w:rsidRPr="00EC7B24">
        <w:rPr>
          <w:b w:val="0"/>
          <w:sz w:val="24"/>
          <w:szCs w:val="24"/>
        </w:rPr>
        <w:t>Poročanje agencije in nadzor nad njo</w:t>
      </w:r>
      <w:bookmarkEnd w:id="1553"/>
    </w:p>
    <w:p w:rsidR="00165E5D" w:rsidRPr="00780627" w:rsidRDefault="00165E5D" w:rsidP="00391BB3">
      <w:pPr>
        <w:pStyle w:val="Naslov5"/>
      </w:pPr>
      <w:bookmarkStart w:id="1554" w:name="_Ref294614408"/>
      <w:bookmarkStart w:id="1555" w:name="_Toc358722306"/>
      <w:r w:rsidRPr="00780627">
        <w:t>člen</w:t>
      </w:r>
      <w:bookmarkEnd w:id="1554"/>
      <w:r w:rsidR="007B4E95">
        <w:br/>
      </w:r>
      <w:r w:rsidRPr="00780627">
        <w:t>(poročilo agencije Državnemu zboru)</w:t>
      </w:r>
      <w:bookmarkEnd w:id="1555"/>
    </w:p>
    <w:p w:rsidR="00165E5D" w:rsidRPr="00780627" w:rsidRDefault="00165E5D" w:rsidP="00D963C6"/>
    <w:p w:rsidR="00165E5D" w:rsidRPr="00780627" w:rsidRDefault="000346BE" w:rsidP="000346BE">
      <w:pPr>
        <w:pStyle w:val="Odstavekseznama"/>
        <w:ind w:left="0"/>
      </w:pPr>
      <w:r>
        <w:t xml:space="preserve">(1) </w:t>
      </w:r>
      <w:r w:rsidR="00165E5D" w:rsidRPr="00780627">
        <w:t>Agencija najmanj enkrat letno najkasneje do 30. junija za preteklo leto predloži Državnemu zboru poročilo o stanju na področju energetike.</w:t>
      </w:r>
    </w:p>
    <w:p w:rsidR="00165E5D" w:rsidRPr="00780627" w:rsidRDefault="00165E5D" w:rsidP="00D963C6"/>
    <w:p w:rsidR="00165E5D" w:rsidRPr="00780627" w:rsidRDefault="000346BE" w:rsidP="000346BE">
      <w:pPr>
        <w:pStyle w:val="Odstavekseznama"/>
        <w:ind w:left="0"/>
      </w:pPr>
      <w:r>
        <w:t xml:space="preserve">(2) </w:t>
      </w:r>
      <w:r w:rsidR="00165E5D" w:rsidRPr="00780627">
        <w:t>Poročilo iz prejšnjega odstavka mora obsegati tudi:</w:t>
      </w:r>
    </w:p>
    <w:p w:rsidR="00165E5D" w:rsidRPr="00780627" w:rsidRDefault="00165E5D" w:rsidP="00D963C6"/>
    <w:p w:rsidR="00165E5D" w:rsidRPr="00780627" w:rsidRDefault="00165E5D" w:rsidP="001617CF">
      <w:pPr>
        <w:pStyle w:val="Odstavekseznama"/>
        <w:numPr>
          <w:ilvl w:val="0"/>
          <w:numId w:val="35"/>
        </w:numPr>
        <w:ind w:left="284" w:hanging="284"/>
      </w:pPr>
      <w:r w:rsidRPr="00780627">
        <w:t>podatke o alokaciji čezmejnih zmogljivosti;</w:t>
      </w:r>
    </w:p>
    <w:p w:rsidR="00165E5D" w:rsidRPr="00780627" w:rsidRDefault="00165E5D" w:rsidP="001617CF">
      <w:pPr>
        <w:pStyle w:val="Odstavekseznama"/>
        <w:numPr>
          <w:ilvl w:val="0"/>
          <w:numId w:val="35"/>
        </w:numPr>
        <w:ind w:left="284" w:hanging="284"/>
      </w:pPr>
      <w:r w:rsidRPr="00780627">
        <w:t>podatke o mehanizmih za odpravljanje prenatrpanosti v prenosnem in distribucijskih omrežjih;</w:t>
      </w:r>
    </w:p>
    <w:p w:rsidR="00165E5D" w:rsidRPr="00780627" w:rsidRDefault="00165E5D" w:rsidP="001617CF">
      <w:pPr>
        <w:pStyle w:val="Odstavekseznama"/>
        <w:numPr>
          <w:ilvl w:val="0"/>
          <w:numId w:val="35"/>
        </w:numPr>
        <w:ind w:left="284" w:hanging="284"/>
      </w:pPr>
      <w:r w:rsidRPr="00780627">
        <w:t>čas, ki ga potrebujejo operaterji za priključitev in popravila;</w:t>
      </w:r>
    </w:p>
    <w:p w:rsidR="00165E5D" w:rsidRPr="00780627" w:rsidRDefault="00165E5D" w:rsidP="001617CF">
      <w:pPr>
        <w:pStyle w:val="Odstavekseznama"/>
        <w:numPr>
          <w:ilvl w:val="0"/>
          <w:numId w:val="35"/>
        </w:numPr>
        <w:ind w:left="284" w:hanging="284"/>
      </w:pPr>
      <w:r w:rsidRPr="00780627">
        <w:t>podatke o dostopu do omrežij in do skladišča zemeljskega plina oziroma terminala za utekočinjen zemeljski plin;</w:t>
      </w:r>
    </w:p>
    <w:p w:rsidR="00165E5D" w:rsidRPr="00780627" w:rsidRDefault="00165E5D" w:rsidP="001617CF">
      <w:pPr>
        <w:pStyle w:val="Odstavekseznama"/>
        <w:numPr>
          <w:ilvl w:val="0"/>
          <w:numId w:val="35"/>
        </w:numPr>
        <w:ind w:left="284" w:hanging="284"/>
      </w:pPr>
      <w:r w:rsidRPr="00780627">
        <w:t>podatke o priključitvi novih proizvajalcev električne energije na omrežje;</w:t>
      </w:r>
    </w:p>
    <w:p w:rsidR="00165E5D" w:rsidRPr="00780627" w:rsidRDefault="00165E5D" w:rsidP="001617CF">
      <w:pPr>
        <w:pStyle w:val="Odstavekseznama"/>
        <w:numPr>
          <w:ilvl w:val="0"/>
          <w:numId w:val="35"/>
        </w:numPr>
        <w:ind w:left="284" w:hanging="284"/>
      </w:pPr>
      <w:r w:rsidRPr="00780627">
        <w:t>podatke o ločenih obračunih izvajalcev energetskih dejavnosti po tem zakonu;</w:t>
      </w:r>
    </w:p>
    <w:p w:rsidR="00165E5D" w:rsidRPr="00780627" w:rsidRDefault="00165E5D" w:rsidP="001617CF">
      <w:pPr>
        <w:pStyle w:val="Odstavekseznama"/>
        <w:numPr>
          <w:ilvl w:val="0"/>
          <w:numId w:val="35"/>
        </w:numPr>
        <w:ind w:left="284" w:hanging="284"/>
      </w:pPr>
      <w:r w:rsidRPr="00780627">
        <w:t>podatke o izvajanju nalog operaterjev;</w:t>
      </w:r>
    </w:p>
    <w:p w:rsidR="00165E5D" w:rsidRPr="00780627" w:rsidRDefault="00165E5D" w:rsidP="001617CF">
      <w:pPr>
        <w:pStyle w:val="Odstavekseznama"/>
        <w:numPr>
          <w:ilvl w:val="0"/>
          <w:numId w:val="35"/>
        </w:numPr>
        <w:ind w:left="284" w:hanging="284"/>
      </w:pPr>
      <w:r w:rsidRPr="00780627">
        <w:t>oceno stopnje preglednosti in konkurenčnosti na trgu električne energije in zemeljskega plina;</w:t>
      </w:r>
    </w:p>
    <w:p w:rsidR="00165E5D" w:rsidRDefault="00165E5D" w:rsidP="001617CF">
      <w:pPr>
        <w:pStyle w:val="Odstavekseznama"/>
        <w:numPr>
          <w:ilvl w:val="0"/>
          <w:numId w:val="35"/>
        </w:numPr>
        <w:ind w:left="284" w:hanging="284"/>
      </w:pPr>
      <w:r w:rsidRPr="00780627">
        <w:t>podatke o deležu posameznih proizvodnih virov v celotni strukturi električne energije posameznega dobavitelja v preteklem letu</w:t>
      </w:r>
      <w:r>
        <w:t>;</w:t>
      </w:r>
    </w:p>
    <w:p w:rsidR="00165E5D" w:rsidRDefault="00165E5D" w:rsidP="001617CF">
      <w:pPr>
        <w:pStyle w:val="Odstavekseznama"/>
        <w:numPr>
          <w:ilvl w:val="0"/>
          <w:numId w:val="35"/>
        </w:numPr>
        <w:ind w:left="284" w:hanging="284"/>
      </w:pPr>
      <w:r>
        <w:t>predvidenem povpraševanju po električni energiji in zemeljskem plinu ter ravnotežju med ponudbo in povpraševanjem;</w:t>
      </w:r>
    </w:p>
    <w:p w:rsidR="00165E5D" w:rsidRDefault="00165E5D" w:rsidP="001617CF">
      <w:pPr>
        <w:pStyle w:val="Odstavekseznama"/>
        <w:numPr>
          <w:ilvl w:val="0"/>
          <w:numId w:val="35"/>
        </w:numPr>
        <w:ind w:left="284" w:hanging="284"/>
      </w:pPr>
      <w:r>
        <w:t>predvidenih dodatnih zmogljivostih, ki se načrtujejo ali gradijo;</w:t>
      </w:r>
    </w:p>
    <w:p w:rsidR="00165E5D" w:rsidRDefault="00165E5D" w:rsidP="001617CF">
      <w:pPr>
        <w:pStyle w:val="Odstavekseznama"/>
        <w:numPr>
          <w:ilvl w:val="0"/>
          <w:numId w:val="35"/>
        </w:numPr>
        <w:ind w:left="284" w:hanging="284"/>
      </w:pPr>
      <w:r>
        <w:t>kakovosti in ravni vzdrževanja sistemov električne energije in zemeljskega plina;</w:t>
      </w:r>
    </w:p>
    <w:p w:rsidR="00165E5D" w:rsidRDefault="00165E5D" w:rsidP="001617CF">
      <w:pPr>
        <w:pStyle w:val="Odstavekseznama"/>
        <w:numPr>
          <w:ilvl w:val="0"/>
          <w:numId w:val="35"/>
        </w:numPr>
        <w:ind w:left="284" w:hanging="284"/>
      </w:pPr>
      <w:r>
        <w:t xml:space="preserve">ukrepih ob konični obremenitvi in izpadu enega ali več dobaviteljev električne energije oziroma zemeljskega plina; </w:t>
      </w:r>
    </w:p>
    <w:p w:rsidR="00165E5D" w:rsidRDefault="00165E5D" w:rsidP="001617CF">
      <w:pPr>
        <w:pStyle w:val="Odstavekseznama"/>
        <w:numPr>
          <w:ilvl w:val="0"/>
          <w:numId w:val="35"/>
        </w:numPr>
        <w:ind w:left="284" w:hanging="284"/>
      </w:pPr>
      <w:r>
        <w:t xml:space="preserve">morebitnem prevladujočem položaju na trgu z električno energijo in  zemeljskim plinom ter o okoriščanju in zatiranju konkurence; </w:t>
      </w:r>
    </w:p>
    <w:p w:rsidR="00165E5D" w:rsidRPr="00780627" w:rsidRDefault="00165E5D" w:rsidP="001617CF">
      <w:pPr>
        <w:pStyle w:val="Odstavekseznama"/>
        <w:numPr>
          <w:ilvl w:val="0"/>
          <w:numId w:val="35"/>
        </w:numPr>
        <w:ind w:left="284" w:hanging="284"/>
      </w:pPr>
      <w:r>
        <w:t>pregled spremembe lastništva podjetij in ukrepov na državni ravni, s katerimi država zagotavlja zadostno število udeležencev trga, ali ukrepov, s katerimi država spodbuja povečevanje č</w:t>
      </w:r>
      <w:r w:rsidR="000346BE">
        <w:t>ezmejne izmenjave in konkurenco</w:t>
      </w:r>
      <w:r w:rsidRPr="00780627">
        <w:t>.</w:t>
      </w:r>
    </w:p>
    <w:p w:rsidR="00165E5D" w:rsidRPr="00780627" w:rsidRDefault="00165E5D" w:rsidP="00D963C6"/>
    <w:p w:rsidR="00165E5D" w:rsidRDefault="000346BE" w:rsidP="000346BE">
      <w:pPr>
        <w:pStyle w:val="Odstavekseznama"/>
        <w:ind w:left="0"/>
      </w:pPr>
      <w:r>
        <w:t xml:space="preserve">(3) </w:t>
      </w:r>
      <w:r w:rsidR="00165E5D" w:rsidRPr="00780627">
        <w:t>Poročilo iz prvega odstavka agencija objavi na javnosti dostopen način. Pred objavo se iz poročila izločijo podatki, do katerih se po predpisih o dostopu do informacij javnega značaja dostop zavrne.</w:t>
      </w:r>
    </w:p>
    <w:p w:rsidR="0084742E" w:rsidRDefault="0084742E" w:rsidP="000346BE">
      <w:pPr>
        <w:pStyle w:val="Odstavekseznama"/>
        <w:ind w:left="0"/>
      </w:pPr>
    </w:p>
    <w:p w:rsidR="0084742E" w:rsidRPr="000346BE" w:rsidRDefault="0084742E" w:rsidP="007D1782">
      <w:pPr>
        <w:pStyle w:val="Obrazloitev"/>
      </w:pPr>
      <w:r w:rsidRPr="00A650AD">
        <w:t>Ta člen ureja letno poročilo o stanju na področju energetike, ki ga je treba razlikovati od letnega poročila o delu agencije. Tako letno poročilo zahtevata določbi člena</w:t>
      </w:r>
      <w:r>
        <w:t xml:space="preserve"> 37(1</w:t>
      </w:r>
      <w:r w:rsidRPr="00EF6E67">
        <w:t>)(</w:t>
      </w:r>
      <w:r>
        <w:t>e</w:t>
      </w:r>
      <w:r w:rsidRPr="00EF6E67">
        <w:t xml:space="preserve">) </w:t>
      </w:r>
      <w:r>
        <w:t xml:space="preserve">in (g) </w:t>
      </w:r>
      <w:r w:rsidRPr="00EF6E67">
        <w:t>Direktive 2009/72/ES in člen</w:t>
      </w:r>
      <w:r>
        <w:t>a 41(1)(e</w:t>
      </w:r>
      <w:r w:rsidRPr="00EF6E67">
        <w:t xml:space="preserve">) </w:t>
      </w:r>
      <w:r>
        <w:t xml:space="preserve">in (g) </w:t>
      </w:r>
      <w:r w:rsidRPr="00EF6E67">
        <w:t>Direktive 2009/73/ES</w:t>
      </w:r>
      <w:r>
        <w:t>. Urejena je podrobnejša vsebina poročila, način njegovega sprejetja in obveznost, da se predloži državnemu zboru. Obveznost predložitve ACER in Komisiji urejata že direktivi.</w:t>
      </w:r>
    </w:p>
    <w:p w:rsidR="0084742E" w:rsidRPr="007D1782" w:rsidRDefault="0084742E" w:rsidP="000346BE">
      <w:pPr>
        <w:pStyle w:val="Odstavekseznama"/>
        <w:ind w:left="0"/>
      </w:pPr>
    </w:p>
    <w:p w:rsidR="00165E5D" w:rsidRPr="00780627" w:rsidRDefault="00165E5D" w:rsidP="00391BB3">
      <w:pPr>
        <w:pStyle w:val="Naslov5"/>
      </w:pPr>
      <w:bookmarkStart w:id="1556" w:name="_Toc358722307"/>
      <w:r w:rsidRPr="00780627">
        <w:t>člen</w:t>
      </w:r>
      <w:r w:rsidR="007B4E95">
        <w:br/>
      </w:r>
      <w:r w:rsidRPr="00780627">
        <w:t>(nadzor nad uporabo sredstev)</w:t>
      </w:r>
      <w:bookmarkEnd w:id="1556"/>
    </w:p>
    <w:p w:rsidR="00165E5D" w:rsidRPr="00780627" w:rsidRDefault="00165E5D" w:rsidP="00D963C6"/>
    <w:p w:rsidR="00165E5D" w:rsidRDefault="00165E5D" w:rsidP="00D963C6">
      <w:r w:rsidRPr="00780627">
        <w:t>Nadzor nad zakonitostjo, namembnostjo, gospodarno in učinkovito rabo sredstev agencije opravlja Računsko sodišče Republike Slovenije.</w:t>
      </w:r>
    </w:p>
    <w:p w:rsidR="0084742E" w:rsidRDefault="0084742E" w:rsidP="00D963C6"/>
    <w:p w:rsidR="0084742E" w:rsidRPr="00A650AD" w:rsidRDefault="0084742E" w:rsidP="007D1782">
      <w:pPr>
        <w:pStyle w:val="Obrazloitev"/>
      </w:pPr>
      <w:r w:rsidRPr="00A650AD">
        <w:t>Ta člen še posebej poudarja pristojnost Računskega sodišča RS za nadzor na zakonitostjo in gospodarnostjo porabe sredstev agencije, kar sicer že izhaja iz predpisov, ki urejajo pristojnosti Računskega sodišča.</w:t>
      </w:r>
    </w:p>
    <w:p w:rsidR="0084742E" w:rsidRPr="00780627" w:rsidRDefault="0084742E" w:rsidP="00D963C6"/>
    <w:p w:rsidR="000346BE" w:rsidRPr="00780627" w:rsidRDefault="000346BE" w:rsidP="00D963C6"/>
    <w:p w:rsidR="00165E5D" w:rsidRDefault="000346BE" w:rsidP="001E2586">
      <w:pPr>
        <w:pStyle w:val="Naslov3"/>
      </w:pPr>
      <w:bookmarkStart w:id="1557" w:name="_Toc358722308"/>
      <w:r>
        <w:t>3</w:t>
      </w:r>
      <w:r w:rsidR="00165E5D">
        <w:t>.</w:t>
      </w:r>
      <w:r>
        <w:t xml:space="preserve"> oddelek: Naloge agencije</w:t>
      </w:r>
      <w:bookmarkEnd w:id="1557"/>
    </w:p>
    <w:p w:rsidR="00EC7B24" w:rsidRPr="00EC7B24" w:rsidRDefault="00EC7B24" w:rsidP="00EC7B24"/>
    <w:p w:rsidR="00165E5D" w:rsidRDefault="00165E5D" w:rsidP="00391BB3">
      <w:pPr>
        <w:pStyle w:val="Naslov5"/>
      </w:pPr>
      <w:bookmarkStart w:id="1558" w:name="_Toc358722309"/>
      <w:r>
        <w:t>člen</w:t>
      </w:r>
      <w:r w:rsidR="007B4E95">
        <w:br/>
      </w:r>
      <w:r>
        <w:t>(omejitev podzakonskega urejanja)</w:t>
      </w:r>
      <w:bookmarkEnd w:id="1558"/>
    </w:p>
    <w:p w:rsidR="00165E5D" w:rsidRDefault="00165E5D" w:rsidP="00D963C6"/>
    <w:p w:rsidR="00165E5D" w:rsidRDefault="000346BE" w:rsidP="000346BE">
      <w:pPr>
        <w:pStyle w:val="Odstavekseznama"/>
        <w:ind w:left="0"/>
      </w:pPr>
      <w:r>
        <w:t xml:space="preserve">(1) </w:t>
      </w:r>
      <w:r w:rsidR="00165E5D">
        <w:t>Agencija kot javno pooblastilo izvaja upravne naloge, določene z zakonom ali na podlagi zakona s splošnim aktom agencije.</w:t>
      </w:r>
    </w:p>
    <w:p w:rsidR="00165E5D" w:rsidRDefault="00165E5D" w:rsidP="00D963C6"/>
    <w:p w:rsidR="00165E5D" w:rsidRDefault="000346BE" w:rsidP="000346BE">
      <w:pPr>
        <w:pStyle w:val="Odstavekseznama"/>
        <w:ind w:left="0"/>
      </w:pPr>
      <w:r>
        <w:t xml:space="preserve">(2) </w:t>
      </w:r>
      <w:r w:rsidR="00165E5D">
        <w:t xml:space="preserve">Agencija kot javno pooblastilo izvaja tudi upravne naloge, določene z neposredno uporabljivim predpisom Evropske unije, </w:t>
      </w:r>
      <w:r w:rsidR="00165E5D" w:rsidRPr="00E6796B">
        <w:t>ali na njegovi podlagi s splošnim aktom agencije.</w:t>
      </w:r>
    </w:p>
    <w:p w:rsidR="00165E5D" w:rsidRDefault="00165E5D" w:rsidP="00D963C6">
      <w:pPr>
        <w:pStyle w:val="Odstavekseznama"/>
        <w:ind w:left="0"/>
      </w:pPr>
    </w:p>
    <w:p w:rsidR="00165E5D" w:rsidRDefault="000346BE" w:rsidP="000346BE">
      <w:pPr>
        <w:pStyle w:val="Odstavekseznama"/>
        <w:ind w:left="0"/>
      </w:pPr>
      <w:r>
        <w:t xml:space="preserve">(3) </w:t>
      </w:r>
      <w:r w:rsidR="00165E5D">
        <w:t xml:space="preserve">Državni organi </w:t>
      </w:r>
      <w:r w:rsidR="009206FA" w:rsidRPr="005D4DA1">
        <w:t>in organi lokalnih skupnosti</w:t>
      </w:r>
      <w:r w:rsidR="009206FA">
        <w:t xml:space="preserve"> </w:t>
      </w:r>
      <w:r w:rsidR="00165E5D">
        <w:t>ne urejajo s podzakonskimi predpisi vprašanj, ki jih ureja ali o katerih odloča agencija po javnem pooblastilu.</w:t>
      </w:r>
    </w:p>
    <w:p w:rsidR="00165E5D" w:rsidRDefault="00165E5D" w:rsidP="00D963C6">
      <w:pPr>
        <w:pStyle w:val="Odstavekseznama"/>
        <w:ind w:left="0"/>
      </w:pPr>
    </w:p>
    <w:p w:rsidR="00165E5D" w:rsidRDefault="00A03361" w:rsidP="00A03361">
      <w:pPr>
        <w:pStyle w:val="Odstavekseznama"/>
        <w:ind w:left="0"/>
      </w:pPr>
      <w:r>
        <w:t xml:space="preserve">(4) </w:t>
      </w:r>
      <w:r w:rsidR="00165E5D">
        <w:t>Agencija izvaja tudi druge naloge, ki jih določa zakon ali drug predpis.</w:t>
      </w:r>
    </w:p>
    <w:p w:rsidR="0084742E" w:rsidRDefault="0084742E" w:rsidP="00A03361">
      <w:pPr>
        <w:pStyle w:val="Odstavekseznama"/>
        <w:ind w:left="0"/>
      </w:pPr>
    </w:p>
    <w:p w:rsidR="00521B54" w:rsidRPr="0017769C" w:rsidRDefault="00521B54" w:rsidP="007D1782">
      <w:pPr>
        <w:pStyle w:val="Obrazloitev"/>
      </w:pPr>
      <w:r w:rsidRPr="0017769C">
        <w:t xml:space="preserve">Ker agencija ni sestavni del državnega upravnega aparata, pač pa samostojna oseba javnega prava, v skladu s 121. členom Ustave opravlja upravne naloge na podlagi javnega pooblastila. Zakon v tem členu posebej določa, da agencije kot javno pooblastilo opravlja tudi tiste upravne naloge, ki jih nacionalnim regulatornim organom nalagajo neposredno uporabljivi predpisi EU. Agencija po tem zakonu izvršuje javna pooblastila na različne načine: 1) izdaja splošne pravne akte, 2) odloča v posamičnih zadevah in opravlja materialna dejanja (n.pr. vodenje evidenc). Podrobneje je vsebina javnega pooblastila, ki ga izvaja agencija, urejena na tistih mestih v zakonu, ki določajo posamezno upravno nalogo.       </w:t>
      </w:r>
    </w:p>
    <w:p w:rsidR="0084742E" w:rsidRPr="007D1782" w:rsidRDefault="0084742E" w:rsidP="00A03361">
      <w:pPr>
        <w:pStyle w:val="Odstavekseznama"/>
        <w:ind w:left="0"/>
      </w:pPr>
    </w:p>
    <w:p w:rsidR="00165E5D" w:rsidRDefault="00165E5D" w:rsidP="00D963C6"/>
    <w:p w:rsidR="006A019F" w:rsidRPr="007B4E95" w:rsidRDefault="00165E5D" w:rsidP="00391BB3">
      <w:pPr>
        <w:pStyle w:val="Naslov5"/>
      </w:pPr>
      <w:bookmarkStart w:id="1559" w:name="_Ref294613365"/>
      <w:bookmarkStart w:id="1560" w:name="_Ref314047480"/>
      <w:bookmarkStart w:id="1561" w:name="_Toc358722310"/>
      <w:r>
        <w:t>člen</w:t>
      </w:r>
      <w:bookmarkEnd w:id="1559"/>
      <w:r w:rsidR="007B4E95">
        <w:br/>
      </w:r>
      <w:r w:rsidR="006A019F" w:rsidRPr="007B4E95">
        <w:t>(zahteva za posredovanje podatkov)</w:t>
      </w:r>
      <w:bookmarkEnd w:id="1560"/>
      <w:bookmarkEnd w:id="1561"/>
    </w:p>
    <w:p w:rsidR="006A019F" w:rsidRPr="00C0106A" w:rsidRDefault="006A019F" w:rsidP="006A019F">
      <w:pPr>
        <w:jc w:val="center"/>
        <w:rPr>
          <w:rFonts w:cs="Arial"/>
        </w:rPr>
      </w:pPr>
    </w:p>
    <w:p w:rsidR="006A019F" w:rsidRPr="00C0106A" w:rsidRDefault="006A019F" w:rsidP="006A019F">
      <w:pPr>
        <w:rPr>
          <w:rFonts w:cs="Arial"/>
        </w:rPr>
      </w:pPr>
      <w:r>
        <w:rPr>
          <w:rFonts w:cs="Arial"/>
        </w:rPr>
        <w:t xml:space="preserve">(1) </w:t>
      </w:r>
      <w:r w:rsidRPr="00C0106A">
        <w:rPr>
          <w:rFonts w:cs="Arial"/>
        </w:rPr>
        <w:t xml:space="preserve">Za potrebe izvajanja </w:t>
      </w:r>
      <w:r>
        <w:rPr>
          <w:rFonts w:cs="Arial"/>
        </w:rPr>
        <w:t>upravnih in drugih nalog agencije</w:t>
      </w:r>
      <w:r w:rsidRPr="00C0106A">
        <w:rPr>
          <w:rFonts w:cs="Arial"/>
        </w:rPr>
        <w:t xml:space="preserve">, morajo državni organi, organi lokalnih skupnosti, nosilci javnih pooblastil, izvajalci energetskih dejavnosti ter druge pravne in fizične osebe, ne glede na to ali se zoper te osebe vodi postopek nadzora ali ne, agenciji na njeno zahtevo nemudoma posredovati podatke, dokumente in druge dokaze, s katerimi te osebe razpolagajo, vključno s podatki, ki so skladno s predpisi s področja gospodarskih družb določeni kot poslovna skrivnost, in tajnimi podatki, ki jih kot tajne določa zakon, ki ureja tajne podatke.  </w:t>
      </w:r>
    </w:p>
    <w:p w:rsidR="006A019F" w:rsidRPr="00C0106A" w:rsidRDefault="006A019F" w:rsidP="006A019F">
      <w:pPr>
        <w:rPr>
          <w:rFonts w:cs="Arial"/>
        </w:rPr>
      </w:pPr>
    </w:p>
    <w:p w:rsidR="006A019F" w:rsidRPr="00C0106A" w:rsidRDefault="006A019F" w:rsidP="006A019F">
      <w:pPr>
        <w:rPr>
          <w:rFonts w:cs="Arial"/>
        </w:rPr>
      </w:pPr>
      <w:r>
        <w:rPr>
          <w:rFonts w:cs="Arial"/>
        </w:rPr>
        <w:t xml:space="preserve">(2) </w:t>
      </w:r>
      <w:r w:rsidR="00027A55">
        <w:rPr>
          <w:rFonts w:cs="Arial"/>
        </w:rPr>
        <w:t xml:space="preserve">Če na poziv agencije organ ali oseba iz prejšnjega odstavka ne posreduje zahtevanih podatkov, </w:t>
      </w:r>
      <w:r w:rsidR="00027A55" w:rsidRPr="00C0106A">
        <w:rPr>
          <w:rFonts w:cs="Arial"/>
        </w:rPr>
        <w:t>Agencija zahteva podatke od oseb, navedenih v prejšnjem odstavku, s posebnim sklepom</w:t>
      </w:r>
      <w:r w:rsidRPr="00C0106A">
        <w:rPr>
          <w:rFonts w:cs="Arial"/>
        </w:rPr>
        <w:t xml:space="preserve">, ki vsebuje: pravno podlago, namen zahteve, opredelitev zahtevanih podatkov, določitev primernega roka za njihovo posredovanje in opozorilo o zagroženi denarni kazni zaradi posredovanja nepravilnih, nepopolnih ali zavajajočih podatkov ali zaradi neposredovanja podatkov v določenem roku. Zoper navedeni sklep ni pritožbe, je pa dovoljen upravni spor.   </w:t>
      </w:r>
    </w:p>
    <w:p w:rsidR="006A019F" w:rsidRPr="00C0106A" w:rsidRDefault="006A019F" w:rsidP="006A019F">
      <w:pPr>
        <w:ind w:hanging="567"/>
        <w:rPr>
          <w:rFonts w:cs="Arial"/>
        </w:rPr>
      </w:pPr>
    </w:p>
    <w:p w:rsidR="006A019F" w:rsidRPr="00C0106A" w:rsidRDefault="006A019F" w:rsidP="006A019F">
      <w:pPr>
        <w:rPr>
          <w:rFonts w:cs="Arial"/>
        </w:rPr>
      </w:pPr>
      <w:r>
        <w:rPr>
          <w:rFonts w:cs="Arial"/>
        </w:rPr>
        <w:t xml:space="preserve">(3) </w:t>
      </w:r>
      <w:r w:rsidRPr="00C0106A">
        <w:rPr>
          <w:rFonts w:cs="Arial"/>
        </w:rPr>
        <w:t>Če oseba, na katero je agencija naslovila zahtevo za posredovanje podatkov s sklepom, posreduje agenciji nepravilne, nepopolne ali zavajajoče podatke ali če jih ne posreduje v določenem roku, lahko agencija izda sklep, s katerim ji naloži denarno kazen do 50.000 eurov. Rok za plačilo denarne kazni ne sme biti krajši od 15 dni in ne daljši od enega meseca.</w:t>
      </w:r>
    </w:p>
    <w:p w:rsidR="006A019F" w:rsidRPr="00C0106A" w:rsidRDefault="006A019F" w:rsidP="006A019F">
      <w:pPr>
        <w:ind w:hanging="567"/>
        <w:rPr>
          <w:rFonts w:cs="Arial"/>
        </w:rPr>
      </w:pPr>
    </w:p>
    <w:p w:rsidR="006A019F" w:rsidRPr="00C0106A" w:rsidRDefault="006A019F" w:rsidP="006A019F">
      <w:pPr>
        <w:rPr>
          <w:rFonts w:cs="Arial"/>
        </w:rPr>
      </w:pPr>
      <w:r>
        <w:rPr>
          <w:rFonts w:cs="Arial"/>
        </w:rPr>
        <w:t xml:space="preserve">(4) </w:t>
      </w:r>
      <w:r w:rsidRPr="00C0106A">
        <w:rPr>
          <w:rFonts w:cs="Arial"/>
        </w:rPr>
        <w:t>Hkrati z izdajo sklepa iz prejšnjega odstavka izda agencija sklep, s katerim določi nov rok za posredovanje podatkov. Zoper sklep ni pritožbe, je pa dovoljen upravni spor. Zoper osebo, ki še naprej zavrača sodelovanje, agencija ravna še naprej tako, kot je določeno v prejšnjem odstavku, vse dokler seštevek denarnih kazni iz posameznih sklepov ne doseže enega odstotka letnega prometa osebe iz prvega odstavka tega člena v predhodnem poslovnem letu.</w:t>
      </w:r>
    </w:p>
    <w:p w:rsidR="006A019F" w:rsidRPr="00C0106A" w:rsidRDefault="006A019F" w:rsidP="006A019F">
      <w:pPr>
        <w:ind w:hanging="567"/>
        <w:rPr>
          <w:rFonts w:cs="Arial"/>
        </w:rPr>
      </w:pPr>
    </w:p>
    <w:p w:rsidR="006A019F" w:rsidRPr="00C0106A" w:rsidRDefault="006A019F" w:rsidP="006A019F">
      <w:pPr>
        <w:rPr>
          <w:rFonts w:cs="Arial"/>
        </w:rPr>
      </w:pPr>
      <w:r>
        <w:rPr>
          <w:rFonts w:cs="Arial"/>
        </w:rPr>
        <w:t xml:space="preserve">(5) </w:t>
      </w:r>
      <w:r w:rsidRPr="00C0106A">
        <w:rPr>
          <w:rFonts w:cs="Arial"/>
        </w:rPr>
        <w:t>Sklepi po tretjem in četrtem odstavku tega člena so izvršilni naslov. Izvršbo opravi davčni organ po postopku, predpisanem za izvršbo davčnih obveznosti.</w:t>
      </w:r>
    </w:p>
    <w:p w:rsidR="006A019F" w:rsidRPr="00C0106A" w:rsidRDefault="006A019F" w:rsidP="006A019F">
      <w:pPr>
        <w:ind w:hanging="567"/>
        <w:rPr>
          <w:rFonts w:cs="Arial"/>
        </w:rPr>
      </w:pPr>
    </w:p>
    <w:p w:rsidR="006A019F" w:rsidRDefault="006A019F" w:rsidP="006A019F">
      <w:pPr>
        <w:tabs>
          <w:tab w:val="left" w:pos="567"/>
        </w:tabs>
        <w:rPr>
          <w:rFonts w:cs="Arial"/>
        </w:rPr>
      </w:pPr>
      <w:r>
        <w:rPr>
          <w:rFonts w:cs="Arial"/>
        </w:rPr>
        <w:t xml:space="preserve">(6) </w:t>
      </w:r>
      <w:r w:rsidRPr="00C0106A">
        <w:rPr>
          <w:rFonts w:cs="Arial"/>
        </w:rPr>
        <w:t xml:space="preserve">Način posredovanja podatkov in dokumentov s strani oseb, navedenih v prvem odstavku tega člena, lahko agencija določi s splošnim aktom.   </w:t>
      </w:r>
    </w:p>
    <w:p w:rsidR="00521B54" w:rsidRDefault="00521B54" w:rsidP="006A019F">
      <w:pPr>
        <w:tabs>
          <w:tab w:val="left" w:pos="567"/>
        </w:tabs>
        <w:rPr>
          <w:rFonts w:cs="Arial"/>
        </w:rPr>
      </w:pPr>
    </w:p>
    <w:p w:rsidR="00767A90" w:rsidRDefault="00767A90" w:rsidP="00767A90">
      <w:pPr>
        <w:pStyle w:val="Obrazloitev"/>
      </w:pPr>
      <w:r>
        <w:t>Ta določba prenaša v slovenski pravni red zahtevi iz člena 37(4)(c) in (d) Direktive 2009/72/ES in člena 41(4)(c) in (d) Direktive 2009/73/ES, da ima agencija pooblastila za pridobivanje podatkov in za nalaganje učinkovitih, sorazmernih in odvračilnih kazni.</w:t>
      </w:r>
      <w:r w:rsidRPr="0017769C">
        <w:t xml:space="preserve"> Zaradi učinkovitega izvajanja javnih pooblastil agencije se s tem členom daje agenciji splošno pooblastilo za zbiranje podatkov od</w:t>
      </w:r>
      <w:r w:rsidRPr="008D358D">
        <w:t xml:space="preserve"> katerekoli osebe, ki razpolaga s podatki, pomembnimi za odločanje agencije pri urejanju upravnih nalog.</w:t>
      </w:r>
      <w:r w:rsidRPr="008D358D">
        <w:rPr>
          <w:rFonts w:cs="Arial"/>
          <w:sz w:val="23"/>
          <w:szCs w:val="23"/>
          <w:lang w:eastAsia="sl-SI"/>
        </w:rPr>
        <w:t xml:space="preserve"> Agencija </w:t>
      </w:r>
      <w:r>
        <w:rPr>
          <w:rFonts w:cs="Arial"/>
          <w:sz w:val="23"/>
          <w:szCs w:val="23"/>
          <w:lang w:eastAsia="sl-SI"/>
        </w:rPr>
        <w:t xml:space="preserve">tako </w:t>
      </w:r>
      <w:r w:rsidRPr="008D358D">
        <w:rPr>
          <w:rFonts w:cs="Arial"/>
          <w:sz w:val="23"/>
          <w:szCs w:val="23"/>
          <w:lang w:eastAsia="sl-SI"/>
        </w:rPr>
        <w:t>lahko naslovi zahtevo za posredovanje podatkov na državni organ, organ lokalne skupbnosti, nosilce javnih pooblastil, na vsako podjetje, družbenike, člane organov vodenja ali nadzora, prav tako tudi na osebe, zaposlene pri podjetju.</w:t>
      </w:r>
      <w:r w:rsidRPr="008D358D">
        <w:t xml:space="preserve"> </w:t>
      </w:r>
      <w:r w:rsidRPr="0017769C">
        <w:t xml:space="preserve">Splošno pooblastilo za zbiranje podatkov lahko agencija uporabi pri izvajanju katere koli upravne naloge, ki jo izvaja po tem zakonu ali drugem predpisu. </w:t>
      </w:r>
      <w:r w:rsidRPr="008D358D">
        <w:rPr>
          <w:rFonts w:cs="Arial"/>
          <w:sz w:val="23"/>
          <w:szCs w:val="23"/>
          <w:lang w:eastAsia="sl-SI"/>
        </w:rPr>
        <w:t xml:space="preserve">Agencija tako na podlagi tega pooblastila pridobi informacije, ki so potrebne na primer za izvedbo postopka nadzora nad izvajanjem določb predpisov, ki jih nadzira, za </w:t>
      </w:r>
      <w:r>
        <w:rPr>
          <w:rFonts w:cs="Arial"/>
          <w:sz w:val="23"/>
          <w:szCs w:val="23"/>
          <w:lang w:eastAsia="sl-SI"/>
        </w:rPr>
        <w:t xml:space="preserve">izvedbo postopka odločanja o regulaciji omrežnine, za </w:t>
      </w:r>
      <w:r w:rsidRPr="008D358D">
        <w:rPr>
          <w:rFonts w:cs="Arial"/>
          <w:sz w:val="23"/>
          <w:szCs w:val="23"/>
          <w:lang w:eastAsia="sl-SI"/>
        </w:rPr>
        <w:t xml:space="preserve">izvajanje monitoringa trga, za opravljanje raziskav trga in </w:t>
      </w:r>
      <w:r>
        <w:rPr>
          <w:rFonts w:cs="Arial"/>
          <w:sz w:val="23"/>
          <w:szCs w:val="23"/>
          <w:lang w:eastAsia="sl-SI"/>
        </w:rPr>
        <w:t xml:space="preserve">za izvedbo </w:t>
      </w:r>
      <w:r w:rsidRPr="008D358D">
        <w:rPr>
          <w:rFonts w:cs="Arial"/>
          <w:sz w:val="23"/>
          <w:szCs w:val="23"/>
          <w:lang w:eastAsia="sl-SI"/>
        </w:rPr>
        <w:t>drug</w:t>
      </w:r>
      <w:r>
        <w:rPr>
          <w:rFonts w:cs="Arial"/>
          <w:sz w:val="23"/>
          <w:szCs w:val="23"/>
          <w:lang w:eastAsia="sl-SI"/>
        </w:rPr>
        <w:t>ih</w:t>
      </w:r>
      <w:r w:rsidRPr="008D358D">
        <w:rPr>
          <w:rFonts w:cs="Arial"/>
          <w:sz w:val="23"/>
          <w:szCs w:val="23"/>
          <w:lang w:eastAsia="sl-SI"/>
        </w:rPr>
        <w:t xml:space="preserve"> nalog po tem zakonu.</w:t>
      </w:r>
      <w:r w:rsidRPr="0017769C">
        <w:t xml:space="preserve"> </w:t>
      </w:r>
    </w:p>
    <w:p w:rsidR="00767A90" w:rsidRDefault="00767A90" w:rsidP="00767A90">
      <w:pPr>
        <w:pStyle w:val="Obrazloitev"/>
      </w:pPr>
    </w:p>
    <w:p w:rsidR="00767A90" w:rsidRDefault="00767A90" w:rsidP="00767A90">
      <w:pPr>
        <w:pStyle w:val="Obrazloitev"/>
      </w:pPr>
      <w:r w:rsidRPr="0017769C">
        <w:t>Agencija lahko na podlagi splošnega pooblastila pridobiva podatke v neformalnem postopku, ki je za zavezance prostovoljne narave, lahko pa tudi na formalen način in sicer na podlagi zavezujočega sklepa, nespoštovanje katerega ima tudi za posledico v tem členu navedene sankcije zoper zavezance za posredovanje podatkov.</w:t>
      </w:r>
    </w:p>
    <w:p w:rsidR="00767A90" w:rsidRDefault="00767A90" w:rsidP="00767A90">
      <w:pPr>
        <w:pStyle w:val="Obrazloitev"/>
      </w:pPr>
    </w:p>
    <w:p w:rsidR="00767A90" w:rsidRPr="00B72B22" w:rsidRDefault="00767A90" w:rsidP="00767A90">
      <w:pPr>
        <w:pStyle w:val="Obrazloitev"/>
        <w:rPr>
          <w:rFonts w:cs="Arial"/>
          <w:szCs w:val="24"/>
          <w:lang w:eastAsia="sl-SI"/>
        </w:rPr>
      </w:pPr>
      <w:r w:rsidRPr="00B72B22">
        <w:rPr>
          <w:rFonts w:cs="Arial"/>
          <w:szCs w:val="24"/>
          <w:lang w:eastAsia="sl-SI"/>
        </w:rPr>
        <w:t>Osebe, na katera agencija naslovi zavezujoč sklep za posredovanje podatkov, so dolžne odgovoriti na konkretna vprašanja agencije in zagotoviti dokumente tudi v primeru, da je dokumente mogoče uporabiti proti njim kot dokaz za ugotavljanje kršitve.</w:t>
      </w:r>
      <w:r>
        <w:rPr>
          <w:rFonts w:cs="Arial"/>
          <w:szCs w:val="24"/>
          <w:lang w:eastAsia="sl-SI"/>
        </w:rPr>
        <w:t xml:space="preserve"> </w:t>
      </w:r>
      <w:r w:rsidRPr="00B72B22">
        <w:rPr>
          <w:rFonts w:cs="Arial"/>
          <w:szCs w:val="24"/>
          <w:lang w:eastAsia="sl-SI"/>
        </w:rPr>
        <w:t xml:space="preserve">Kljub temu pa niso dolžna priznati kršitve (gre za t.i. privilegij zoper samoobtožbo). Zavezanci za posredovanje podatkov so dolžni aktivno sodelovati z agencijo. Predložiti morajo zahtevane podatke v določenem roku, hkrati pa ne smejo predložiti nepravilnih, nepopolnih ali zavajajočih podatkov. V kolikor </w:t>
      </w:r>
      <w:r>
        <w:rPr>
          <w:rFonts w:cs="Arial"/>
          <w:szCs w:val="24"/>
          <w:lang w:eastAsia="sl-SI"/>
        </w:rPr>
        <w:t>zavezanci</w:t>
      </w:r>
      <w:r w:rsidRPr="00B72B22">
        <w:rPr>
          <w:rFonts w:cs="Arial"/>
          <w:szCs w:val="24"/>
          <w:lang w:eastAsia="sl-SI"/>
        </w:rPr>
        <w:t xml:space="preserve"> omenjenih dolžnosti ne izpolnijo, lahko agencija s sklepom naloži denarno kazen do 50.000 eurov.</w:t>
      </w:r>
    </w:p>
    <w:p w:rsidR="00521B54" w:rsidRPr="00C0106A" w:rsidRDefault="00521B54" w:rsidP="006A019F">
      <w:pPr>
        <w:tabs>
          <w:tab w:val="left" w:pos="567"/>
        </w:tabs>
        <w:rPr>
          <w:rFonts w:cs="Arial"/>
        </w:rPr>
      </w:pPr>
    </w:p>
    <w:p w:rsidR="00165E5D" w:rsidRDefault="00165E5D" w:rsidP="00D963C6"/>
    <w:p w:rsidR="00165E5D" w:rsidRPr="00BE1331" w:rsidRDefault="009206FA" w:rsidP="001E2586">
      <w:pPr>
        <w:pStyle w:val="Naslov3"/>
      </w:pPr>
      <w:bookmarkStart w:id="1562" w:name="_Toc358722311"/>
      <w:r>
        <w:t>4. oddelek: Splošni akti agencije</w:t>
      </w:r>
      <w:bookmarkEnd w:id="1562"/>
    </w:p>
    <w:p w:rsidR="00165E5D" w:rsidRDefault="00165E5D" w:rsidP="00391BB3">
      <w:pPr>
        <w:pStyle w:val="Naslov5"/>
      </w:pPr>
      <w:bookmarkStart w:id="1563" w:name="_Toc358722312"/>
      <w:r>
        <w:t>člen</w:t>
      </w:r>
      <w:r w:rsidR="007B4E95">
        <w:br/>
      </w:r>
      <w:r>
        <w:t>(splošne določbe)</w:t>
      </w:r>
      <w:bookmarkEnd w:id="1563"/>
    </w:p>
    <w:p w:rsidR="00165E5D" w:rsidRDefault="00165E5D" w:rsidP="00D963C6"/>
    <w:p w:rsidR="00165E5D" w:rsidRDefault="00BE1331" w:rsidP="00BE1331">
      <w:pPr>
        <w:pStyle w:val="Odstavekseznama"/>
        <w:ind w:left="0"/>
      </w:pPr>
      <w:r>
        <w:t xml:space="preserve">(1) </w:t>
      </w:r>
      <w:r w:rsidR="00165E5D">
        <w:t>Agencija izdaja splošne akte, kadar je za to pooblaščena z zakonom ali neposredno uporabljivim predpisom Evropske unije.</w:t>
      </w:r>
    </w:p>
    <w:p w:rsidR="00165E5D" w:rsidRDefault="00165E5D" w:rsidP="00D963C6"/>
    <w:p w:rsidR="00165E5D" w:rsidRDefault="00BE1331" w:rsidP="00BE1331">
      <w:pPr>
        <w:pStyle w:val="Odstavekseznama"/>
        <w:ind w:left="0"/>
      </w:pPr>
      <w:r>
        <w:t xml:space="preserve">(2) </w:t>
      </w:r>
      <w:r w:rsidR="00165E5D">
        <w:t xml:space="preserve">Splošni akt za izvrševanje javnih pooblastil </w:t>
      </w:r>
      <w:r w:rsidR="002952E1">
        <w:t xml:space="preserve">samostojno </w:t>
      </w:r>
      <w:r w:rsidR="00165E5D">
        <w:t>objavi agencija v Uradnem listu Republike Slovenije.</w:t>
      </w:r>
    </w:p>
    <w:p w:rsidR="00165E5D" w:rsidRDefault="00165E5D" w:rsidP="00D963C6">
      <w:pPr>
        <w:pStyle w:val="Odstavekseznama"/>
        <w:ind w:left="0"/>
      </w:pPr>
    </w:p>
    <w:p w:rsidR="00165E5D" w:rsidRDefault="00BE1331" w:rsidP="00BE1331">
      <w:pPr>
        <w:pStyle w:val="Odstavekseznama"/>
        <w:ind w:left="0"/>
      </w:pPr>
      <w:r>
        <w:t xml:space="preserve">(3) </w:t>
      </w:r>
      <w:r w:rsidR="00165E5D">
        <w:t xml:space="preserve">Za splošne in posamične akte agencije </w:t>
      </w:r>
      <w:r w:rsidR="00165E5D" w:rsidRPr="00BE1331">
        <w:t>za izvrševanje javnih pooblastil</w:t>
      </w:r>
      <w:r w:rsidR="00165E5D">
        <w:t xml:space="preserve"> se ne uporabljajo določbe zakona, ki ureja državno upravo, o nadzoru nad zakonitostjo splošnih in posamičnih pravnih aktov, izdanih za izvrševanje javnih pooblastil.</w:t>
      </w:r>
    </w:p>
    <w:p w:rsidR="00165E5D" w:rsidRDefault="00165E5D" w:rsidP="00D963C6"/>
    <w:p w:rsidR="00165E5D" w:rsidRDefault="00BE1331" w:rsidP="00BE1331">
      <w:pPr>
        <w:pStyle w:val="Odstavekseznama"/>
        <w:ind w:left="0"/>
      </w:pPr>
      <w:r>
        <w:t xml:space="preserve">(4) </w:t>
      </w:r>
      <w:r w:rsidR="00165E5D">
        <w:t xml:space="preserve">Za agencijo se ne uporabljajo določbe zakona, ki ureja državno upravo, o nadzorstvu </w:t>
      </w:r>
      <w:r w:rsidR="00165E5D" w:rsidRPr="00A17655">
        <w:t>nad izvajanjem predpisov o upravnem poslovanju</w:t>
      </w:r>
      <w:r w:rsidR="00165E5D">
        <w:t>.</w:t>
      </w:r>
    </w:p>
    <w:p w:rsidR="00521B54" w:rsidRDefault="00521B54" w:rsidP="00BE1331">
      <w:pPr>
        <w:pStyle w:val="Odstavekseznama"/>
        <w:ind w:left="0"/>
      </w:pPr>
    </w:p>
    <w:p w:rsidR="00521B54" w:rsidRPr="0017769C" w:rsidRDefault="00521B54" w:rsidP="007D1782">
      <w:pPr>
        <w:pStyle w:val="Obrazloitev"/>
      </w:pPr>
      <w:r w:rsidRPr="0017769C">
        <w:t xml:space="preserve">Izdajanje splošnih aktov je ena izmed oblik javnega pooblastila, ki jih izvaja agencija. Ta oblika javnega pooblastila obsega pravico in dolžnost agencije, da s svojim splošnim pravnim aktom na obvezen način, kot obvezno javno pravo, ureja določena vprašanja oziroma razmerja. Katera so ta vprašanja oziroma razmerja je posebej določeno v tem zakonu in je tudi odkazano, da jih uredi agencija s splošnim aktom. V tem členu pa se urejajo nekatere izjeme od splošnih pravil nadzora ministrstva nad nosilci javnih pooblastil po Zakonu o državni upravi (Uradni list RS, št. 113/05 in 48/09)). Takšna ureditev je logična posledica evropske pravne ureditve, po kateri mora biti nacionalni regulatorni organ pri svojem delu neodvisen od izvršilne oblasti. </w:t>
      </w:r>
    </w:p>
    <w:p w:rsidR="00521B54" w:rsidRPr="007D1782" w:rsidRDefault="00521B54" w:rsidP="00BE1331">
      <w:pPr>
        <w:pStyle w:val="Odstavekseznama"/>
        <w:ind w:left="0"/>
      </w:pPr>
    </w:p>
    <w:p w:rsidR="00165E5D" w:rsidRDefault="00165E5D" w:rsidP="00391BB3">
      <w:pPr>
        <w:pStyle w:val="Naslov5"/>
      </w:pPr>
      <w:bookmarkStart w:id="1564" w:name="_Toc358722313"/>
      <w:r>
        <w:t>člen</w:t>
      </w:r>
      <w:r w:rsidR="007B4E95">
        <w:br/>
      </w:r>
      <w:r>
        <w:t>(izdajanje splošnih aktov o omrežnini in tarifi za uporabo sistema)</w:t>
      </w:r>
      <w:bookmarkEnd w:id="1564"/>
    </w:p>
    <w:p w:rsidR="00165E5D" w:rsidRDefault="00165E5D" w:rsidP="00D963C6"/>
    <w:p w:rsidR="00165E5D" w:rsidRDefault="007F00BC" w:rsidP="007F00BC">
      <w:pPr>
        <w:pStyle w:val="Odstavekseznama"/>
        <w:ind w:left="0"/>
      </w:pPr>
      <w:r>
        <w:t xml:space="preserve">(1) </w:t>
      </w:r>
      <w:r w:rsidR="00165E5D">
        <w:t>Pred sprejemom splošnega akta za izvrševanje javnih pooblastil, s katerim se ureja metodologija za ugotavljanje upravičenih stroškov operaterjev in za določanja višine omrežnine in metodologije za obračun tarife za uporabo sistema, mora agencija objaviti na svojih spletnih straneh predlog akta z obrazložitvijo.</w:t>
      </w:r>
    </w:p>
    <w:p w:rsidR="00165E5D" w:rsidRDefault="00165E5D" w:rsidP="00D963C6"/>
    <w:p w:rsidR="00165E5D" w:rsidRDefault="007F00BC" w:rsidP="007F00BC">
      <w:pPr>
        <w:pStyle w:val="Odstavekseznama"/>
        <w:ind w:left="0"/>
      </w:pPr>
      <w:r>
        <w:t xml:space="preserve">(2) </w:t>
      </w:r>
      <w:r w:rsidR="00165E5D">
        <w:t>Agencija mora omogočiti javno obravnavo predloga splošnega akta iz prejšnjega odstavka v trajanju najmanj en mesec po njegovi objavi. V okviru javne obravnave mora agencija omogočiti sprejemanje pripomb in predlogov.</w:t>
      </w:r>
    </w:p>
    <w:p w:rsidR="00165E5D" w:rsidRDefault="00165E5D" w:rsidP="00D963C6"/>
    <w:p w:rsidR="00165E5D" w:rsidRDefault="007F00BC" w:rsidP="007F00BC">
      <w:pPr>
        <w:pStyle w:val="Odstavekseznama"/>
        <w:ind w:left="0"/>
      </w:pPr>
      <w:r>
        <w:t xml:space="preserve">(3) </w:t>
      </w:r>
      <w:r w:rsidR="00165E5D">
        <w:t>Agencija sme sprejeti splošni akt iz prvega odstavka brez postopka javne obravnave iz drugega odstavka tega člena, če:</w:t>
      </w:r>
    </w:p>
    <w:p w:rsidR="00165E5D" w:rsidRDefault="00165E5D" w:rsidP="00D963C6">
      <w:pPr>
        <w:pStyle w:val="Odstavekseznama"/>
        <w:ind w:left="0"/>
      </w:pPr>
    </w:p>
    <w:p w:rsidR="00165E5D" w:rsidRDefault="00165E5D" w:rsidP="001617CF">
      <w:pPr>
        <w:pStyle w:val="Odstavekseznama"/>
        <w:numPr>
          <w:ilvl w:val="1"/>
          <w:numId w:val="37"/>
        </w:numPr>
        <w:ind w:left="284" w:hanging="284"/>
      </w:pPr>
      <w:r>
        <w:t xml:space="preserve">gre za manjše spremembe splošnega akta iz prvega odstavka, ki nimajo bistvenih posledic za operaterje in </w:t>
      </w:r>
      <w:r w:rsidR="00AE773D">
        <w:t xml:space="preserve">za </w:t>
      </w:r>
      <w:r>
        <w:t xml:space="preserve">uporabnike </w:t>
      </w:r>
      <w:r w:rsidR="00682C81">
        <w:t>sistemov</w:t>
      </w:r>
      <w:r>
        <w:t>;</w:t>
      </w:r>
    </w:p>
    <w:p w:rsidR="00165E5D" w:rsidRPr="007D1782" w:rsidRDefault="00165E5D" w:rsidP="001617CF">
      <w:pPr>
        <w:pStyle w:val="Odstavekseznama"/>
        <w:numPr>
          <w:ilvl w:val="1"/>
          <w:numId w:val="37"/>
        </w:numPr>
        <w:ind w:left="284" w:hanging="284"/>
      </w:pPr>
      <w:r>
        <w:t>za spremembe splošnega akta iz prvega odstavka, ki jih je nujno uveljaviti čim prej, da se odvrne nevarnost za zdravje in življenje ljudi ali za premoženje večje vrednosti.</w:t>
      </w:r>
    </w:p>
    <w:p w:rsidR="00521B54" w:rsidRDefault="00521B54" w:rsidP="007D1782"/>
    <w:p w:rsidR="00521B54" w:rsidRPr="0017769C" w:rsidRDefault="00521B54" w:rsidP="007D1782">
      <w:pPr>
        <w:pStyle w:val="Obrazloitev"/>
      </w:pPr>
      <w:r w:rsidRPr="0017769C">
        <w:t xml:space="preserve">V tem členu se določa splošno pravilo o sodelovanju javnosti v postopku sprejemanja splošnih aktov agencije, kolikor se z njimi ureja metodologija za ugotavljanje upravičenih stroškov operaterjev sistema in za določanja višine omrežnine in metodologije za obračun tarife za uporabo sistema. </w:t>
      </w:r>
    </w:p>
    <w:p w:rsidR="00521B54" w:rsidRPr="007D1782" w:rsidRDefault="00521B54" w:rsidP="007D1782"/>
    <w:p w:rsidR="00165E5D" w:rsidRDefault="00165E5D" w:rsidP="00391BB3">
      <w:pPr>
        <w:pStyle w:val="Naslov5"/>
      </w:pPr>
      <w:bookmarkStart w:id="1565" w:name="_Toc358722314"/>
      <w:r>
        <w:t>člen</w:t>
      </w:r>
      <w:r w:rsidR="007B4E95">
        <w:br/>
      </w:r>
      <w:r>
        <w:t>(zahteva za pregled)</w:t>
      </w:r>
      <w:bookmarkEnd w:id="1565"/>
    </w:p>
    <w:p w:rsidR="00165E5D" w:rsidRDefault="00165E5D" w:rsidP="00D963C6"/>
    <w:p w:rsidR="00165E5D" w:rsidRDefault="007F00BC" w:rsidP="007F00BC">
      <w:pPr>
        <w:pStyle w:val="Odstavekseznama"/>
        <w:ind w:left="0"/>
      </w:pPr>
      <w:r>
        <w:t xml:space="preserve">(1) </w:t>
      </w:r>
      <w:r w:rsidR="00165E5D">
        <w:t xml:space="preserve">Vsaka oseba, ki izkaže, da splošni akt iz prejšnjega člena neposredno posega v njegove pravice, pravne interese oziroma v njegov pravni položaj (v nadaljnjem besedilu: pravni interes), lahko v dveh mesecih po njegovi objavi vloži pri agenciji zoper ta akt zahtevo za pregled, s katero zahteva od agencije, da njegovo vsebino ali njegov posamezen del ponovno pregleda. </w:t>
      </w:r>
    </w:p>
    <w:p w:rsidR="00165E5D" w:rsidRDefault="00165E5D" w:rsidP="00D963C6">
      <w:pPr>
        <w:ind w:hanging="567"/>
      </w:pPr>
    </w:p>
    <w:p w:rsidR="00165E5D" w:rsidRDefault="007F00BC" w:rsidP="007F00BC">
      <w:pPr>
        <w:pStyle w:val="Odstavekseznama"/>
        <w:ind w:left="0"/>
      </w:pPr>
      <w:r>
        <w:t xml:space="preserve">(2) </w:t>
      </w:r>
      <w:r w:rsidR="00165E5D">
        <w:t>V zahtevi za pregled mora oseba iz prvega odstavka mora izkazati pravni interes in jasno navesti razloge, zaradi katerih zahteva ponovni preizkus splošnega akta in obseg tega preizkusa.</w:t>
      </w:r>
    </w:p>
    <w:p w:rsidR="00165E5D" w:rsidRDefault="00165E5D" w:rsidP="00D963C6">
      <w:pPr>
        <w:ind w:hanging="567"/>
      </w:pPr>
    </w:p>
    <w:p w:rsidR="00165E5D" w:rsidRDefault="007F00BC" w:rsidP="007F00BC">
      <w:pPr>
        <w:pStyle w:val="Odstavekseznama"/>
        <w:ind w:left="0"/>
      </w:pPr>
      <w:r>
        <w:t xml:space="preserve">(3) </w:t>
      </w:r>
      <w:r w:rsidR="00165E5D">
        <w:t>Zahteva za pregled ne zadrži uveljavitve splošnega akta za izvrševanje javnih pooblastil.</w:t>
      </w:r>
    </w:p>
    <w:p w:rsidR="00165E5D" w:rsidRDefault="00165E5D" w:rsidP="00D963C6">
      <w:pPr>
        <w:ind w:hanging="567"/>
      </w:pPr>
    </w:p>
    <w:p w:rsidR="00165E5D" w:rsidRDefault="007F00BC" w:rsidP="005E1397">
      <w:pPr>
        <w:pStyle w:val="Odstavekseznama"/>
        <w:ind w:left="0"/>
      </w:pPr>
      <w:r>
        <w:t xml:space="preserve">(4) </w:t>
      </w:r>
      <w:r w:rsidR="00165E5D">
        <w:t>Agencija za energijo v dveh mesecih od prejema zahteve za pregled opravi ponovni pregled splošnega akta v izpodbijanem delu in vlagatelja obvesti o svojih odločitvah v zvezi s tem. Če vlagatelj zahteve za pregled le-to vložil prepozno, ni izkazal pravnega interesa ali v njej navaja očitno neutemeljene razloge, agencija vlagatelja zahteve v enem mesecu od prejema pritožbe za pregled obvesti, da pregleda ne bo opravila.</w:t>
      </w:r>
    </w:p>
    <w:p w:rsidR="00521B54" w:rsidRDefault="00521B54" w:rsidP="005E1397">
      <w:pPr>
        <w:pStyle w:val="Odstavekseznama"/>
        <w:ind w:left="0"/>
      </w:pPr>
    </w:p>
    <w:p w:rsidR="00521B54" w:rsidRPr="0017769C" w:rsidRDefault="008A600A" w:rsidP="007D1782">
      <w:pPr>
        <w:pStyle w:val="Obrazloitev"/>
      </w:pPr>
      <w:r>
        <w:t xml:space="preserve">Ta člen prenaša v slovenski pravni red določbo člena 37(12) Direktive 2009/72/ES in člena 41(12) Direktive 2009/73/ES. </w:t>
      </w:r>
      <w:r w:rsidR="00521B54" w:rsidRPr="0017769C">
        <w:t xml:space="preserve">Zahteva za pregled splošnega akta je pravica prizadete osebe, s katero se posamezniku daje kontraditkorna pravica, da z agencijo kot izdajateljem splošnega akta, ki naj bi posegel v individualni pravni položaj, razčisti sporna dejstva glede zakonitosti sprejeta akta. Ta pravica se izrecno omejuje zgolj na splošne akte, s katerim se ureja metodologija za ugotavljanje upravičenih stroškov operaterjev sistema in za določanja višine omrežnine in metodologije za obračun tarife za uporabo sistema. </w:t>
      </w:r>
    </w:p>
    <w:p w:rsidR="00521B54" w:rsidRPr="007D1782" w:rsidRDefault="00521B54" w:rsidP="005E1397">
      <w:pPr>
        <w:pStyle w:val="Odstavekseznama"/>
        <w:ind w:left="0"/>
      </w:pPr>
    </w:p>
    <w:p w:rsidR="00165E5D" w:rsidRDefault="00165E5D" w:rsidP="00391BB3">
      <w:pPr>
        <w:pStyle w:val="Naslov5"/>
      </w:pPr>
      <w:bookmarkStart w:id="1566" w:name="_Toc358722315"/>
      <w:r>
        <w:t>člen</w:t>
      </w:r>
      <w:r w:rsidR="007B4E95">
        <w:br/>
      </w:r>
      <w:r>
        <w:t>(odprava ali razveljavitev splošnega akta)</w:t>
      </w:r>
      <w:bookmarkEnd w:id="1566"/>
    </w:p>
    <w:p w:rsidR="00165E5D" w:rsidRDefault="00165E5D" w:rsidP="00D963C6"/>
    <w:p w:rsidR="00165E5D" w:rsidRDefault="005E1397" w:rsidP="005E1397">
      <w:pPr>
        <w:pStyle w:val="Odstavekseznama"/>
        <w:ind w:left="0"/>
      </w:pPr>
      <w:r>
        <w:t xml:space="preserve">(1) </w:t>
      </w:r>
      <w:r w:rsidR="00165E5D">
        <w:t>Če Komisija Evropske unije v skladu s svojimi pooblastili odloči, da mora agencija delno ali v celoti spremeniti, razveljaviti ali odpraviti splošni akt za izvrševanje javnih pooblastil, ker ni skladen s smernicami iz Direktive 2009/72/ES, Direktive 2009/73/ES ali z neposredno uporabljivim predpisom EU, je dolžna izvršiti agencija to odločitev v dveh mesecih po njenem prejemu in o tem nemudoma obvestiti Komisijo.</w:t>
      </w:r>
    </w:p>
    <w:p w:rsidR="00165E5D" w:rsidRDefault="00165E5D" w:rsidP="00D963C6">
      <w:pPr>
        <w:ind w:hanging="567"/>
      </w:pPr>
    </w:p>
    <w:p w:rsidR="00165E5D" w:rsidRDefault="005E1397" w:rsidP="005E1397">
      <w:pPr>
        <w:pStyle w:val="Odstavekseznama"/>
        <w:ind w:left="0"/>
      </w:pPr>
      <w:r>
        <w:t xml:space="preserve">(2) </w:t>
      </w:r>
      <w:r w:rsidR="00165E5D">
        <w:t>Glede pravnih posledic odprave splošnega akta za izvrševanje javnih pooblastil se uporabljajo določbe zakona, ki ureja ustavno sodišče, o pravnih posledicah odprave podzakonskega predpisa ali splošnega akta, pri čemer rok za vložitev zahteve za spremembo ali odpravo posamičnega akta, izdanega na podlagi odpravljenega splošnega akta, teče od dneva uveljavitve splošnega akta, s katerim je agencija deloma ali v celoti odpravila splošni akt.</w:t>
      </w:r>
    </w:p>
    <w:p w:rsidR="00521B54" w:rsidRDefault="00521B54" w:rsidP="005E1397">
      <w:pPr>
        <w:pStyle w:val="Odstavekseznama"/>
        <w:ind w:left="0"/>
      </w:pPr>
    </w:p>
    <w:p w:rsidR="00521B54" w:rsidRPr="0017769C" w:rsidRDefault="00521B54" w:rsidP="007D1782">
      <w:pPr>
        <w:pStyle w:val="Obrazloitev"/>
      </w:pPr>
      <w:r w:rsidRPr="0017769C">
        <w:t xml:space="preserve">Agencija je dolžna uskladiti svoje splošne akte s pravom EU in je glede ugotovljene neskladnosti vezana tudi na odločitve Komisije EU v zvezi z odpravo neskladnosti. Če bi morala agencija zaradi odprave ugotovljene neskladnosti odpraviti ali razveljaviti svoj splošni akt, ta zakon glede pravnih posledic morebitne odprave ali razveljavitve splošnega akta, kot tudi glede pravnih posledic odprave posamičnega akta, izdanega na podlagi odpravljenega splošnega akta, napotuje na uporabo določil Zakon o ustavnem sodišču (Uradni list RS, št. 64/07 – u.p.b.) o pravnih posledicah odprave podzakonskega predpisa ali splošnega akta,   </w:t>
      </w:r>
    </w:p>
    <w:p w:rsidR="00521B54" w:rsidRPr="007D1782" w:rsidRDefault="00521B54" w:rsidP="005E1397">
      <w:pPr>
        <w:pStyle w:val="Odstavekseznama"/>
        <w:ind w:left="0"/>
      </w:pPr>
    </w:p>
    <w:p w:rsidR="00165E5D" w:rsidRDefault="00165E5D" w:rsidP="00391BB3">
      <w:pPr>
        <w:pStyle w:val="Naslov5"/>
      </w:pPr>
      <w:bookmarkStart w:id="1567" w:name="_Toc358722316"/>
      <w:r>
        <w:t>člen</w:t>
      </w:r>
      <w:r w:rsidR="007B4E95">
        <w:br/>
      </w:r>
      <w:r>
        <w:t>(pooblastilo agencije za urejanje vprašanj namesto operaterja)</w:t>
      </w:r>
      <w:bookmarkEnd w:id="1567"/>
    </w:p>
    <w:p w:rsidR="00165E5D" w:rsidRDefault="00165E5D" w:rsidP="00D963C6"/>
    <w:p w:rsidR="00165E5D" w:rsidRPr="00E501D4" w:rsidRDefault="005E1397" w:rsidP="005E1397">
      <w:pPr>
        <w:pStyle w:val="Odstavekseznama"/>
        <w:ind w:left="0"/>
      </w:pPr>
      <w:r>
        <w:t xml:space="preserve">(1) </w:t>
      </w:r>
      <w:r w:rsidR="00165E5D">
        <w:t xml:space="preserve">Če operater </w:t>
      </w:r>
      <w:r w:rsidR="00E501D4">
        <w:t xml:space="preserve">oziroma druga oseba, ki izvaja energetsko dejavnost, </w:t>
      </w:r>
      <w:r w:rsidR="00165E5D">
        <w:t xml:space="preserve">nima z zakonom in splošnimi akti agencije usklajenega splošnega akta, h kateremu daje po tem zakonu soglasje agencija, lahko agencija s svojim splošnim aktom za izvrševanje javnih pooblastil uredi vprašanja, ki jih </w:t>
      </w:r>
      <w:r w:rsidR="00E501D4">
        <w:t xml:space="preserve">ta oseba </w:t>
      </w:r>
      <w:r w:rsidR="00165E5D">
        <w:t>ni uredil</w:t>
      </w:r>
      <w:r w:rsidR="00E501D4">
        <w:t>a</w:t>
      </w:r>
      <w:r w:rsidR="00165E5D">
        <w:t xml:space="preserve"> skladno z zakonom in splošnimi akti agencije.</w:t>
      </w:r>
      <w:r w:rsidR="00E501D4">
        <w:t xml:space="preserve"> </w:t>
      </w:r>
      <w:r w:rsidR="00A970E2">
        <w:t xml:space="preserve">V delu, v katerem je agencija drugače uredila vprašanja, ki jih ureja splošni akt operaterja ali druge osebe, se ta splošni akt operaterja oziroma druge osebe ne uporablja.  </w:t>
      </w:r>
      <w:r w:rsidR="00E501D4">
        <w:t>Agencija lahko objavi splošni akt te osebe, h kateremu je dala soglasje, pa ga ta ni objavila v roku, določenem v soglasju.</w:t>
      </w:r>
    </w:p>
    <w:p w:rsidR="00165E5D" w:rsidRDefault="00165E5D" w:rsidP="00D963C6">
      <w:pPr>
        <w:ind w:hanging="567"/>
      </w:pPr>
    </w:p>
    <w:p w:rsidR="00165E5D" w:rsidRDefault="005E1397" w:rsidP="005E1397">
      <w:pPr>
        <w:pStyle w:val="Odstavekseznama"/>
        <w:ind w:left="0"/>
      </w:pPr>
      <w:r>
        <w:t xml:space="preserve">(2) </w:t>
      </w:r>
      <w:r w:rsidR="00165E5D">
        <w:t xml:space="preserve">Agencija ob izdaji soglasja k </w:t>
      </w:r>
      <w:r w:rsidR="00E501D4">
        <w:t xml:space="preserve">usklajenemu </w:t>
      </w:r>
      <w:r w:rsidR="00165E5D">
        <w:t xml:space="preserve">splošnemu aktu </w:t>
      </w:r>
      <w:r w:rsidR="00E501D4">
        <w:t xml:space="preserve">osebe iz prejšnjega odstavka </w:t>
      </w:r>
      <w:r w:rsidR="00165E5D">
        <w:t xml:space="preserve">razveljavi </w:t>
      </w:r>
      <w:r w:rsidR="00E501D4">
        <w:t xml:space="preserve">svoj </w:t>
      </w:r>
      <w:r w:rsidR="00165E5D">
        <w:t>splošni akt iz prejšnjega odstavka.</w:t>
      </w:r>
    </w:p>
    <w:p w:rsidR="00165E5D" w:rsidRDefault="00165E5D" w:rsidP="00D963C6"/>
    <w:p w:rsidR="00E501D4" w:rsidRDefault="00E501D4" w:rsidP="00E501D4">
      <w:r>
        <w:t>(3) Stroške ukrepov iz prejšnjega odstavka, ki obsegajo tudi stroške dela agencije pri pripravi teh ukrepov, nosi oseba iz prvega odstavka. Stroške naloži tej osebi agencija z odločbo.</w:t>
      </w:r>
    </w:p>
    <w:p w:rsidR="00521B54" w:rsidRDefault="00521B54" w:rsidP="00E501D4"/>
    <w:p w:rsidR="00521B54" w:rsidRPr="0017769C" w:rsidRDefault="00521B54" w:rsidP="007D1782">
      <w:pPr>
        <w:pStyle w:val="Obrazloitev"/>
      </w:pPr>
      <w:r w:rsidRPr="0017769C">
        <w:t xml:space="preserve">Agenciji se s tem členom daje posebno pooblastilo, ki ga lahko uporabi, kadar nosilec javnega pooblastila, ki ga agencija nadzira, ne želi uskladiti svojega splošnega akta s tem zakonom ali splošnim aktom agencije. Na podlagi tega pooblastila lahko agencija s svojim splošnim aktom nadomesti splošni akt operaterja sistema ali druge osebe, ki je nosilec javnega pooblastila, v delu, kjer je ta splošni akt nasprotju s tem zakonom ali splošnim aktom agencije. </w:t>
      </w:r>
    </w:p>
    <w:p w:rsidR="00521B54" w:rsidRDefault="00521B54" w:rsidP="00E501D4"/>
    <w:p w:rsidR="00E501D4" w:rsidRDefault="00E501D4" w:rsidP="00D963C6"/>
    <w:p w:rsidR="00165E5D" w:rsidRDefault="00155045" w:rsidP="001E2586">
      <w:pPr>
        <w:pStyle w:val="Naslov3"/>
      </w:pPr>
      <w:bookmarkStart w:id="1568" w:name="_Toc358722317"/>
      <w:r>
        <w:t>5</w:t>
      </w:r>
      <w:r w:rsidR="00165E5D">
        <w:t>.</w:t>
      </w:r>
      <w:r>
        <w:t xml:space="preserve"> oddelek:</w:t>
      </w:r>
      <w:r w:rsidR="00165E5D">
        <w:t xml:space="preserve"> </w:t>
      </w:r>
      <w:r>
        <w:t>Odločanje agencije v posamičnih zadevah</w:t>
      </w:r>
      <w:bookmarkEnd w:id="1568"/>
    </w:p>
    <w:p w:rsidR="00CD291B" w:rsidRDefault="00CD291B" w:rsidP="00CD291B"/>
    <w:p w:rsidR="00CD291B" w:rsidRDefault="00CD291B" w:rsidP="00CD291B"/>
    <w:p w:rsidR="00CD291B" w:rsidRDefault="00CD291B" w:rsidP="007D1782">
      <w:pPr>
        <w:pStyle w:val="Naslov5"/>
      </w:pPr>
      <w:bookmarkStart w:id="1569" w:name="_Toc358722318"/>
      <w:r>
        <w:t>člen</w:t>
      </w:r>
      <w:r w:rsidR="00F34F32">
        <w:br/>
      </w:r>
      <w:r>
        <w:t>(reševanje sporov)</w:t>
      </w:r>
      <w:bookmarkEnd w:id="1569"/>
    </w:p>
    <w:p w:rsidR="00CD291B" w:rsidRDefault="00CD291B" w:rsidP="00CD291B">
      <w:pPr>
        <w:jc w:val="center"/>
      </w:pPr>
    </w:p>
    <w:p w:rsidR="00CD291B" w:rsidRPr="00DE3C08" w:rsidRDefault="006C3C84" w:rsidP="00CD291B">
      <w:pPr>
        <w:spacing w:after="120"/>
        <w:rPr>
          <w:rFonts w:cs="Arial"/>
        </w:rPr>
      </w:pPr>
      <w:r>
        <w:rPr>
          <w:rFonts w:cs="Arial"/>
        </w:rPr>
        <w:t xml:space="preserve">(1) </w:t>
      </w:r>
      <w:r w:rsidR="00CD291B">
        <w:rPr>
          <w:rFonts w:cs="Arial"/>
        </w:rPr>
        <w:t>Če se spor nanaša na obveznosti, ki izvirajo iz</w:t>
      </w:r>
      <w:r w:rsidR="00CD291B" w:rsidRPr="00DE3C08">
        <w:rPr>
          <w:rFonts w:cs="Arial"/>
        </w:rPr>
        <w:t xml:space="preserve"> </w:t>
      </w:r>
      <w:r w:rsidR="00CD291B">
        <w:rPr>
          <w:rFonts w:cs="Arial"/>
        </w:rPr>
        <w:t>neposredno uporabljivega predpisa Evropske unije, tega zakona ali</w:t>
      </w:r>
      <w:r w:rsidR="00CD291B" w:rsidRPr="00DE3C08">
        <w:rPr>
          <w:rFonts w:cs="Arial"/>
        </w:rPr>
        <w:t xml:space="preserve"> na njegovi po</w:t>
      </w:r>
      <w:r w:rsidR="00CD291B">
        <w:rPr>
          <w:rFonts w:cs="Arial"/>
        </w:rPr>
        <w:t>dlagi izdanega podzakonskega akta ali akta</w:t>
      </w:r>
      <w:r w:rsidR="00CD291B" w:rsidRPr="00DE3C08">
        <w:rPr>
          <w:rFonts w:cs="Arial"/>
        </w:rPr>
        <w:t xml:space="preserve"> za izvrševanje javnih pooblastil</w:t>
      </w:r>
      <w:r w:rsidR="00CD291B">
        <w:rPr>
          <w:rFonts w:cs="Arial"/>
        </w:rPr>
        <w:t>, je</w:t>
      </w:r>
      <w:r w:rsidR="00CD291B" w:rsidRPr="00805912">
        <w:rPr>
          <w:rFonts w:cs="Arial"/>
        </w:rPr>
        <w:t xml:space="preserve"> </w:t>
      </w:r>
      <w:r w:rsidR="00CD291B">
        <w:rPr>
          <w:rFonts w:cs="Arial"/>
        </w:rPr>
        <w:t>Agencija</w:t>
      </w:r>
      <w:r w:rsidR="00CD291B" w:rsidRPr="00DE3C08">
        <w:rPr>
          <w:rFonts w:cs="Arial"/>
        </w:rPr>
        <w:t xml:space="preserve"> pristojna za odločanje v naslednjih sporih iz razmerij med uporabniki sistema električne energije </w:t>
      </w:r>
      <w:r w:rsidR="00CD291B">
        <w:rPr>
          <w:rFonts w:cs="Arial"/>
        </w:rPr>
        <w:t>oziroma</w:t>
      </w:r>
      <w:r w:rsidR="00CD291B" w:rsidRPr="00DE3C08">
        <w:rPr>
          <w:rFonts w:cs="Arial"/>
        </w:rPr>
        <w:t xml:space="preserve"> </w:t>
      </w:r>
      <w:r w:rsidR="00CD291B">
        <w:rPr>
          <w:rFonts w:cs="Arial"/>
        </w:rPr>
        <w:t xml:space="preserve">sistema </w:t>
      </w:r>
      <w:r w:rsidR="00CD291B" w:rsidRPr="00DE3C08">
        <w:rPr>
          <w:rFonts w:cs="Arial"/>
        </w:rPr>
        <w:t>zemeljskega plina in operaterji oziroma operaterjem trga</w:t>
      </w:r>
      <w:r w:rsidR="00CD291B">
        <w:rPr>
          <w:rFonts w:cs="Arial"/>
        </w:rPr>
        <w:t xml:space="preserve"> z električno energijo</w:t>
      </w:r>
      <w:r w:rsidR="00CD291B" w:rsidRPr="00DE3C08">
        <w:rPr>
          <w:rFonts w:cs="Arial"/>
        </w:rPr>
        <w:t>:</w:t>
      </w:r>
    </w:p>
    <w:p w:rsidR="00CD291B" w:rsidRPr="00DE3C08" w:rsidRDefault="00CD291B" w:rsidP="00C750BF">
      <w:pPr>
        <w:pStyle w:val="Odstavekseznama"/>
        <w:numPr>
          <w:ilvl w:val="0"/>
          <w:numId w:val="125"/>
        </w:numPr>
        <w:ind w:left="284" w:hanging="284"/>
        <w:rPr>
          <w:rFonts w:cs="Arial"/>
        </w:rPr>
      </w:pPr>
      <w:r w:rsidRPr="00DE3C08">
        <w:rPr>
          <w:rFonts w:cs="Arial"/>
        </w:rPr>
        <w:t xml:space="preserve">o </w:t>
      </w:r>
      <w:r w:rsidRPr="00F6327A">
        <w:rPr>
          <w:rFonts w:cs="Arial"/>
        </w:rPr>
        <w:t>dostopu</w:t>
      </w:r>
      <w:r w:rsidRPr="00DE3C08">
        <w:rPr>
          <w:rFonts w:cs="Arial"/>
        </w:rPr>
        <w:t xml:space="preserve"> do sistema;</w:t>
      </w:r>
    </w:p>
    <w:p w:rsidR="00CD291B" w:rsidRPr="00DE3C08" w:rsidRDefault="00CD291B" w:rsidP="00C750BF">
      <w:pPr>
        <w:pStyle w:val="Odstavekseznama"/>
        <w:numPr>
          <w:ilvl w:val="0"/>
          <w:numId w:val="125"/>
        </w:numPr>
        <w:ind w:left="284" w:hanging="284"/>
        <w:rPr>
          <w:rFonts w:cs="Arial"/>
        </w:rPr>
      </w:pPr>
      <w:r w:rsidRPr="00DE3C08">
        <w:rPr>
          <w:rFonts w:cs="Arial"/>
        </w:rPr>
        <w:t>v zvezi z obračunano ceno za uporabo sistema;</w:t>
      </w:r>
    </w:p>
    <w:p w:rsidR="00CD291B" w:rsidRPr="00DE3C08" w:rsidRDefault="00CD291B" w:rsidP="00C750BF">
      <w:pPr>
        <w:pStyle w:val="Odstavekseznama"/>
        <w:numPr>
          <w:ilvl w:val="0"/>
          <w:numId w:val="125"/>
        </w:numPr>
        <w:ind w:left="284" w:hanging="284"/>
        <w:rPr>
          <w:rFonts w:cs="Arial"/>
        </w:rPr>
      </w:pPr>
      <w:r w:rsidRPr="00DE3C08">
        <w:rPr>
          <w:rFonts w:cs="Arial"/>
        </w:rPr>
        <w:t>v zvezi s kršitvami sistemskih obratovalnih navodil</w:t>
      </w:r>
      <w:r>
        <w:rPr>
          <w:rFonts w:cs="Arial"/>
        </w:rPr>
        <w:t>;</w:t>
      </w:r>
    </w:p>
    <w:p w:rsidR="00CD291B" w:rsidRPr="00DE3C08" w:rsidRDefault="00CD291B" w:rsidP="00C750BF">
      <w:pPr>
        <w:pStyle w:val="Odstavekseznama"/>
        <w:numPr>
          <w:ilvl w:val="0"/>
          <w:numId w:val="125"/>
        </w:numPr>
        <w:ind w:left="284" w:hanging="284"/>
        <w:rPr>
          <w:rFonts w:cs="Arial"/>
        </w:rPr>
      </w:pPr>
      <w:r w:rsidRPr="00DE3C08">
        <w:rPr>
          <w:rFonts w:cs="Arial"/>
        </w:rPr>
        <w:t>v zvezi z ugotovljenimi odstopanji in zneski za pokrivanje stroškov izravnave odstopanj ter v zvezi s kršitvami splošnih aktov, ki urejajo odstopanja in njihovo izravnavo;</w:t>
      </w:r>
    </w:p>
    <w:p w:rsidR="00CD291B" w:rsidRDefault="00CD291B" w:rsidP="00C750BF">
      <w:pPr>
        <w:pStyle w:val="Odstavekseznama"/>
        <w:numPr>
          <w:ilvl w:val="0"/>
          <w:numId w:val="125"/>
        </w:numPr>
        <w:ind w:left="284" w:hanging="284"/>
        <w:rPr>
          <w:rFonts w:cs="Arial"/>
        </w:rPr>
      </w:pPr>
      <w:r w:rsidRPr="00DE3C08">
        <w:rPr>
          <w:rFonts w:cs="Arial"/>
        </w:rPr>
        <w:t xml:space="preserve">za katere tako določa </w:t>
      </w:r>
      <w:r>
        <w:rPr>
          <w:rFonts w:cs="Arial"/>
        </w:rPr>
        <w:t>ta zakon</w:t>
      </w:r>
      <w:r w:rsidRPr="00DE3C08">
        <w:rPr>
          <w:rFonts w:cs="Arial"/>
        </w:rPr>
        <w:t>.</w:t>
      </w:r>
    </w:p>
    <w:p w:rsidR="00CD291B" w:rsidRDefault="00CD291B" w:rsidP="00CD291B">
      <w:pPr>
        <w:pStyle w:val="Odstavekseznama"/>
        <w:ind w:left="0"/>
        <w:rPr>
          <w:rFonts w:cs="Arial"/>
        </w:rPr>
      </w:pPr>
    </w:p>
    <w:p w:rsidR="00CD291B" w:rsidRDefault="006C3C84" w:rsidP="00CD291B">
      <w:pPr>
        <w:pStyle w:val="Odstavekseznama"/>
        <w:ind w:left="0"/>
        <w:rPr>
          <w:rFonts w:cs="Arial"/>
        </w:rPr>
      </w:pPr>
      <w:r>
        <w:rPr>
          <w:rFonts w:cs="Arial"/>
          <w:lang w:val="sl-SI"/>
        </w:rPr>
        <w:t xml:space="preserve">(2) </w:t>
      </w:r>
      <w:r w:rsidR="00CD291B">
        <w:rPr>
          <w:rFonts w:cs="Arial"/>
        </w:rPr>
        <w:t xml:space="preserve">V primeru sporov iz prve alineje prejšnjega odstavka se za uporabnika sistema šteje tudi potencialni uporabnik, ki želi skladno s tem zakonom pridobiti </w:t>
      </w:r>
      <w:r w:rsidR="00CD291B" w:rsidRPr="00F6327A">
        <w:rPr>
          <w:rFonts w:cs="Arial"/>
        </w:rPr>
        <w:t>dostop</w:t>
      </w:r>
      <w:r w:rsidR="00CD291B">
        <w:rPr>
          <w:rFonts w:cs="Arial"/>
        </w:rPr>
        <w:t xml:space="preserve"> do sistema.  </w:t>
      </w:r>
    </w:p>
    <w:p w:rsidR="00521B54" w:rsidRDefault="00521B54" w:rsidP="00CD291B">
      <w:pPr>
        <w:pStyle w:val="Odstavekseznama"/>
        <w:ind w:left="0"/>
        <w:rPr>
          <w:rFonts w:cs="Arial"/>
        </w:rPr>
      </w:pPr>
    </w:p>
    <w:p w:rsidR="00521B54" w:rsidRPr="0017769C" w:rsidRDefault="00521B54" w:rsidP="007D1782">
      <w:pPr>
        <w:pStyle w:val="Obrazloitev"/>
      </w:pPr>
      <w:r w:rsidRPr="0017769C">
        <w:t xml:space="preserve">S tem členom se določa stvarna pristojnost agencije za odločanje v zasebnopravnih sporih med strankami, ki se rešujejo v upravnem postopku. Zakon posebej določa katera vrsta sporov sodi v pristojnost agencije, pri čemer je tudi za te vrste sporov potrebno upoštevati še dodatni kriterij, da se sporni predmet iz teh sporov nanaša na pravice in obveznosti, ki izvirajo </w:t>
      </w:r>
      <w:r w:rsidRPr="0017769C">
        <w:rPr>
          <w:rFonts w:cs="Arial"/>
        </w:rPr>
        <w:t>iz neposredno uporabljivega predpisa Evropske unije, tega zakona ali na njegovi podlagi izdanega podzakonskega akta ali akta za izvrševanje javnih pooblastil.</w:t>
      </w:r>
      <w:r w:rsidRPr="0017769C">
        <w:t xml:space="preserve"> </w:t>
      </w:r>
    </w:p>
    <w:p w:rsidR="00521B54" w:rsidRPr="007D1782" w:rsidRDefault="00521B54" w:rsidP="00CD291B">
      <w:pPr>
        <w:pStyle w:val="Odstavekseznama"/>
        <w:ind w:left="0"/>
        <w:rPr>
          <w:rFonts w:cs="Arial"/>
        </w:rPr>
      </w:pPr>
    </w:p>
    <w:p w:rsidR="00CD291B" w:rsidRPr="00CD291B" w:rsidRDefault="00CD291B" w:rsidP="00CD291B">
      <w:pPr>
        <w:jc w:val="center"/>
      </w:pPr>
    </w:p>
    <w:p w:rsidR="00165E5D" w:rsidRDefault="00165E5D" w:rsidP="00391BB3">
      <w:pPr>
        <w:pStyle w:val="Naslov5"/>
      </w:pPr>
      <w:bookmarkStart w:id="1570" w:name="_Ref295205046"/>
      <w:bookmarkStart w:id="1571" w:name="_Toc358722319"/>
      <w:r>
        <w:t>člen</w:t>
      </w:r>
      <w:bookmarkEnd w:id="1570"/>
      <w:r w:rsidR="007B4E95">
        <w:br/>
      </w:r>
      <w:r>
        <w:t>(splošna določ</w:t>
      </w:r>
      <w:r w:rsidR="00EB5668">
        <w:t>b</w:t>
      </w:r>
      <w:r>
        <w:t>a)</w:t>
      </w:r>
      <w:bookmarkEnd w:id="1571"/>
    </w:p>
    <w:p w:rsidR="00165E5D" w:rsidRDefault="00165E5D" w:rsidP="00D963C6"/>
    <w:p w:rsidR="00165E5D" w:rsidRDefault="00155045" w:rsidP="00155045">
      <w:pPr>
        <w:pStyle w:val="Odstavekseznama"/>
        <w:ind w:left="0"/>
      </w:pPr>
      <w:r>
        <w:t xml:space="preserve">(1) </w:t>
      </w:r>
      <w:r w:rsidR="00165E5D">
        <w:t>Če ni v tem zakonu drugače določeno, se za postopek odločanja agencije v posamičnih zadevah uporabljajo določbe zakona, ki ureja splošni upravni postopek.</w:t>
      </w:r>
    </w:p>
    <w:p w:rsidR="00CD291B" w:rsidRDefault="00CD291B" w:rsidP="00C21757">
      <w:pPr>
        <w:pStyle w:val="Odstavekseznama"/>
        <w:ind w:left="0"/>
      </w:pPr>
    </w:p>
    <w:p w:rsidR="00165E5D" w:rsidRDefault="00CD291B" w:rsidP="00C21757">
      <w:pPr>
        <w:pStyle w:val="Odstavekseznama"/>
        <w:ind w:left="0"/>
      </w:pPr>
      <w:r>
        <w:t>(</w:t>
      </w:r>
      <w:r w:rsidR="001A3B7B">
        <w:t>2</w:t>
      </w:r>
      <w:r>
        <w:t xml:space="preserve">) </w:t>
      </w:r>
      <w:r w:rsidR="00165E5D">
        <w:t>O izločitvi uradne osebe agencije odloča direktor agencije, o izločitvi direktorja agencije pa predsednik upravnega odbora agencije. O izločitvi predsednika upravnega odbora agencije odloči član upravnega odbora agencije, ki ga določi predsednik upravnega odbora agencije.</w:t>
      </w:r>
    </w:p>
    <w:p w:rsidR="00521B54" w:rsidRDefault="00521B54" w:rsidP="00C21757">
      <w:pPr>
        <w:pStyle w:val="Odstavekseznama"/>
        <w:ind w:left="0"/>
      </w:pPr>
    </w:p>
    <w:p w:rsidR="00521B54" w:rsidRPr="0017769C" w:rsidRDefault="00521B54" w:rsidP="007D1782">
      <w:pPr>
        <w:pStyle w:val="Obrazloitev"/>
      </w:pPr>
      <w:r w:rsidRPr="0017769C">
        <w:t xml:space="preserve">Odločanje v posamičnih zadevah je posebna oblika javnega pooblastila agencije, v okviru katerega agencija s posamičnim aktom odloča o pravicah, obveznostih ali pravnih koristi posameznikov. Agencija v teh postopkih odloča v upravnem postopku, pri čemer pa ta zakon v nadaljevanju določa nekatere posebnosti tega postopka.    </w:t>
      </w:r>
    </w:p>
    <w:p w:rsidR="00521B54" w:rsidRPr="007D1782" w:rsidRDefault="00521B54" w:rsidP="00C21757">
      <w:pPr>
        <w:pStyle w:val="Odstavekseznama"/>
        <w:ind w:left="0"/>
      </w:pPr>
    </w:p>
    <w:p w:rsidR="00CD291B" w:rsidRPr="00CD291B" w:rsidRDefault="00CD291B" w:rsidP="00C21757">
      <w:pPr>
        <w:pStyle w:val="Odstavekseznama"/>
        <w:ind w:left="0"/>
      </w:pPr>
    </w:p>
    <w:p w:rsidR="00165E5D" w:rsidRPr="00D479FA" w:rsidRDefault="00165E5D" w:rsidP="00391BB3">
      <w:pPr>
        <w:pStyle w:val="Naslov5"/>
      </w:pPr>
      <w:bookmarkStart w:id="1572" w:name="_Toc358722320"/>
      <w:r>
        <w:t>člen</w:t>
      </w:r>
      <w:r w:rsidR="007B4E95">
        <w:br/>
      </w:r>
      <w:r>
        <w:t>(uvedba postopka)</w:t>
      </w:r>
      <w:bookmarkEnd w:id="1572"/>
    </w:p>
    <w:p w:rsidR="00165E5D" w:rsidRDefault="00165E5D" w:rsidP="00D963C6"/>
    <w:p w:rsidR="00165E5D" w:rsidRDefault="00155045" w:rsidP="00155045">
      <w:pPr>
        <w:pStyle w:val="Odstavekseznama"/>
        <w:ind w:left="0"/>
      </w:pPr>
      <w:r>
        <w:t xml:space="preserve">(1) </w:t>
      </w:r>
      <w:r w:rsidR="00165E5D">
        <w:t>Ne glede na to, če za posamično zadevo zakon določa, da začne agencija postopek na zahtevo stranke, ga agencija lahko začne po uradni dolžnosti, če stranka ni vložila zahtevka, pa je treba zaradi varstva javne koristi postopek</w:t>
      </w:r>
      <w:r w:rsidR="00165E5D" w:rsidRPr="00D16712">
        <w:t xml:space="preserve"> </w:t>
      </w:r>
      <w:r w:rsidR="00165E5D">
        <w:t>začeti, razen če</w:t>
      </w:r>
      <w:r w:rsidR="00C755AF">
        <w:rPr>
          <w:lang w:val="sl-SI"/>
        </w:rPr>
        <w:t xml:space="preserve"> ta</w:t>
      </w:r>
      <w:r w:rsidR="00165E5D">
        <w:t xml:space="preserve"> zakon določa, da določenega postopka agencija ne more začeti po uradni dolžnosti.</w:t>
      </w:r>
    </w:p>
    <w:p w:rsidR="00165E5D" w:rsidRDefault="00165E5D" w:rsidP="00D963C6">
      <w:pPr>
        <w:ind w:hanging="567"/>
      </w:pPr>
    </w:p>
    <w:p w:rsidR="00165E5D" w:rsidRDefault="00155045" w:rsidP="00155045">
      <w:pPr>
        <w:pStyle w:val="Odstavekseznama"/>
        <w:ind w:left="0"/>
      </w:pPr>
      <w:r>
        <w:t xml:space="preserve">(2) </w:t>
      </w:r>
      <w:r w:rsidR="00165E5D">
        <w:t>V primeru iz prejšnjega odstavka tečejo roki za odločanje agencije od trenutka začetka postopka.</w:t>
      </w:r>
    </w:p>
    <w:p w:rsidR="00165E5D" w:rsidRDefault="00165E5D" w:rsidP="00D963C6">
      <w:pPr>
        <w:ind w:hanging="567"/>
      </w:pPr>
    </w:p>
    <w:p w:rsidR="00165E5D" w:rsidRDefault="00155045" w:rsidP="00D963C6">
      <w:pPr>
        <w:pStyle w:val="Odstavekseznama"/>
        <w:ind w:left="0"/>
      </w:pPr>
      <w:r>
        <w:t xml:space="preserve">(3) </w:t>
      </w:r>
      <w:r w:rsidR="00165E5D">
        <w:t>Če v teku postopka stranka vloži zahtevo, se ta zahteva šteje za izjavo stranke, postopek pa se še naprej vodi po uradni dolžnosti.</w:t>
      </w:r>
    </w:p>
    <w:p w:rsidR="00521B54" w:rsidRDefault="00521B54" w:rsidP="00D963C6">
      <w:pPr>
        <w:pStyle w:val="Odstavekseznama"/>
        <w:ind w:left="0"/>
      </w:pPr>
    </w:p>
    <w:p w:rsidR="00521B54" w:rsidRPr="0017769C" w:rsidRDefault="00521B54" w:rsidP="007D1782">
      <w:pPr>
        <w:pStyle w:val="Obrazloitev"/>
      </w:pPr>
      <w:r w:rsidRPr="0017769C">
        <w:t xml:space="preserve">Zaradi varovanja javne koristi se daje s tem členom agenciji širše možnosti za vodenje postopka po uradni dolžnosti. Pod pogojem iz tega člena lahko agencija vedno začne postopek tudi po uradni dolžnosti, razen če je ta možnost z zakonom izrecno izključena.  </w:t>
      </w:r>
    </w:p>
    <w:p w:rsidR="00521B54" w:rsidRPr="007D1782" w:rsidRDefault="00521B54" w:rsidP="00D963C6">
      <w:pPr>
        <w:pStyle w:val="Odstavekseznama"/>
        <w:ind w:left="0"/>
      </w:pPr>
    </w:p>
    <w:p w:rsidR="00165E5D" w:rsidRDefault="00165E5D" w:rsidP="00391BB3">
      <w:pPr>
        <w:pStyle w:val="Naslov5"/>
      </w:pPr>
      <w:bookmarkStart w:id="1573" w:name="_Toc358722321"/>
      <w:r>
        <w:t>člen</w:t>
      </w:r>
      <w:r w:rsidR="007B4E95">
        <w:br/>
      </w:r>
      <w:r>
        <w:t>(postopek odločanja v sporu)</w:t>
      </w:r>
      <w:bookmarkEnd w:id="1573"/>
    </w:p>
    <w:p w:rsidR="00165E5D" w:rsidRDefault="00165E5D" w:rsidP="00D963C6"/>
    <w:p w:rsidR="00165E5D" w:rsidRDefault="000C4F86" w:rsidP="000C4F86">
      <w:pPr>
        <w:pStyle w:val="Odstavekseznama"/>
        <w:ind w:left="0"/>
      </w:pPr>
      <w:r>
        <w:t xml:space="preserve">(1) </w:t>
      </w:r>
      <w:r w:rsidR="00165E5D">
        <w:t>Postopka odločanja v sporu agencija ne more začeti po uradni dolžnosti.</w:t>
      </w:r>
    </w:p>
    <w:p w:rsidR="00165E5D" w:rsidRDefault="00165E5D" w:rsidP="00D963C6">
      <w:pPr>
        <w:ind w:hanging="567"/>
      </w:pPr>
    </w:p>
    <w:p w:rsidR="00B912B6" w:rsidRDefault="00B912B6" w:rsidP="00B912B6">
      <w:pPr>
        <w:pStyle w:val="Odstavekseznama"/>
        <w:ind w:left="0"/>
      </w:pPr>
      <w:r>
        <w:t>(2) V primeru, ko zahteva stranka, da agencija odloči o sporu z drugo stranko, je vložitev zahteve dopustna le, če prva stranka izkaže, da je od stranke, zoper katero vlaga zahtevo (v nadaljnjem besedilu: nasprotna stranka) pisno zahtevala, da ugodi njeni zahtevi, ki je predmet spora, in ji dala primeren rok, ki teče od prejema te zahteve, da na zahtevo odgovori. Ta rok ne sme biti krajši od 15 dni.</w:t>
      </w:r>
    </w:p>
    <w:p w:rsidR="00B912B6" w:rsidRDefault="00B912B6" w:rsidP="00B912B6">
      <w:pPr>
        <w:ind w:hanging="567"/>
      </w:pPr>
    </w:p>
    <w:p w:rsidR="00B912B6" w:rsidRDefault="00B912B6" w:rsidP="00B912B6">
      <w:pPr>
        <w:pStyle w:val="Odstavekseznama"/>
        <w:ind w:left="0"/>
        <w:rPr>
          <w:rFonts w:cs="Arial"/>
        </w:rPr>
      </w:pPr>
      <w:r>
        <w:rPr>
          <w:rFonts w:cs="Arial"/>
        </w:rPr>
        <w:t>(3) Zahtevo, da agencija odloči o sporu z nasprotno stranko, sme stranka vložiti v roku 15 dni od vročitve pisnega odgovora nasprotne stranke, s katerim je ta v celoti ali deloma zvrnila pisno zahtevo stranke, oziroma v roku 15 dni od poteka roka za odgovor, če nasprotna stranka na pisno zahtevo ni odgovorila.</w:t>
      </w:r>
    </w:p>
    <w:p w:rsidR="00B912B6" w:rsidRDefault="00B912B6" w:rsidP="00B912B6">
      <w:pPr>
        <w:pStyle w:val="Odstavekseznama"/>
        <w:ind w:left="0"/>
      </w:pPr>
    </w:p>
    <w:p w:rsidR="00B912B6" w:rsidRDefault="00B912B6" w:rsidP="00B912B6">
      <w:pPr>
        <w:pStyle w:val="Odstavekseznama"/>
        <w:ind w:left="0"/>
      </w:pPr>
      <w:r>
        <w:t>(4) Nasprotna stranka lahko v 15 dneh po vročitvi zahteve stranke za odločitev agencije v sporu vloži nasprotni zahtevek, če je ta zahtevek v zvezi z zahtevkom stranke ali če se zahtevek prve stranke in nasprotni zahtevek lahko pobotata.</w:t>
      </w:r>
    </w:p>
    <w:p w:rsidR="00521B54" w:rsidRDefault="00521B54" w:rsidP="0089728D">
      <w:pPr>
        <w:pStyle w:val="Odstavekseznama"/>
        <w:ind w:left="0"/>
      </w:pPr>
    </w:p>
    <w:p w:rsidR="00521B54" w:rsidRPr="0017769C" w:rsidRDefault="00521B54" w:rsidP="007D1782">
      <w:pPr>
        <w:pStyle w:val="Obrazloitev"/>
      </w:pPr>
      <w:r w:rsidRPr="0017769C">
        <w:t xml:space="preserve">Ker o tem, ali obstoji spor odločajo stranke, je možnost, da bi se postopek odločanja o sporu začel po uradni dolžnosti, logično izključena. Preden pa stranke predložijo spor v odločitev agenciji, mora stranka, ki želi sprožiti postopek, izkazati, da je pred tem neuspešno poskusila doseči rešitev spora pri drugi stranki. Za izkaz te predpostavke zadošča, da nasprotna stranka na pisno zahtevo v odrejenem roku ne odgovori ali pa njeno zahtevo delno ali v celoti zavrne. </w:t>
      </w:r>
    </w:p>
    <w:p w:rsidR="00521B54" w:rsidRPr="007D1782" w:rsidRDefault="00521B54" w:rsidP="007D1782">
      <w:pPr>
        <w:pStyle w:val="Obrazloitev"/>
      </w:pPr>
    </w:p>
    <w:p w:rsidR="00165E5D" w:rsidRDefault="00165E5D" w:rsidP="00391BB3">
      <w:pPr>
        <w:pStyle w:val="Naslov5"/>
      </w:pPr>
      <w:bookmarkStart w:id="1574" w:name="_Toc358722322"/>
      <w:r>
        <w:t>člen</w:t>
      </w:r>
      <w:r w:rsidR="007B4E95">
        <w:br/>
      </w:r>
      <w:r>
        <w:t>(razjasnjevalni sestanek)</w:t>
      </w:r>
      <w:bookmarkEnd w:id="1574"/>
    </w:p>
    <w:p w:rsidR="00165E5D" w:rsidRDefault="00165E5D" w:rsidP="00D963C6"/>
    <w:p w:rsidR="00165E5D" w:rsidRDefault="0089728D" w:rsidP="0089728D">
      <w:pPr>
        <w:pStyle w:val="Odstavekseznama"/>
        <w:ind w:left="0"/>
      </w:pPr>
      <w:r>
        <w:t xml:space="preserve">(1) </w:t>
      </w:r>
      <w:r w:rsidR="00165E5D">
        <w:t xml:space="preserve">Agencija lahko v postopku, v katerem niso udeležene stranke z nasprotujočimi si interesi, izvede enega ali več razjasnjevalnih sestankov. </w:t>
      </w:r>
    </w:p>
    <w:p w:rsidR="00165E5D" w:rsidRDefault="00165E5D" w:rsidP="00D963C6">
      <w:pPr>
        <w:pStyle w:val="Odstavekseznama"/>
        <w:ind w:left="0"/>
      </w:pPr>
    </w:p>
    <w:p w:rsidR="00165E5D" w:rsidRDefault="0089728D" w:rsidP="0089728D">
      <w:pPr>
        <w:pStyle w:val="Odstavekseznama"/>
        <w:ind w:left="0"/>
      </w:pPr>
      <w:r>
        <w:t xml:space="preserve">(2) </w:t>
      </w:r>
      <w:r w:rsidR="00165E5D">
        <w:t>Na razjasnjevalnem sestanku lahko poleg uradne osebe agencije sodelujejo tudi drugi javni uslužbenci in strokovni pomočniki agencije.</w:t>
      </w:r>
    </w:p>
    <w:p w:rsidR="00165E5D" w:rsidRDefault="00165E5D" w:rsidP="00D963C6"/>
    <w:p w:rsidR="00165E5D" w:rsidRDefault="0089728D" w:rsidP="0089728D">
      <w:pPr>
        <w:pStyle w:val="Odstavekseznama"/>
        <w:ind w:left="0"/>
      </w:pPr>
      <w:r>
        <w:t xml:space="preserve">(3) </w:t>
      </w:r>
      <w:r w:rsidR="00165E5D">
        <w:t xml:space="preserve">Na razjasnjevalnem sestanku je javnost izključena. </w:t>
      </w:r>
      <w:r w:rsidR="00165E5D" w:rsidRPr="00846238">
        <w:t xml:space="preserve">Izključitev javnosti ne velja </w:t>
      </w:r>
      <w:r w:rsidR="00A861E6">
        <w:rPr>
          <w:lang w:val="sl-SI"/>
        </w:rPr>
        <w:t xml:space="preserve">za </w:t>
      </w:r>
      <w:r w:rsidR="00165E5D">
        <w:t>stranke, zakonite zastopnike, njihove pooblaščence in strokovne pomočnike</w:t>
      </w:r>
    </w:p>
    <w:p w:rsidR="00165E5D" w:rsidRDefault="00165E5D" w:rsidP="00D963C6">
      <w:pPr>
        <w:pStyle w:val="Odstavekseznama"/>
        <w:ind w:left="0"/>
      </w:pPr>
    </w:p>
    <w:p w:rsidR="00165E5D" w:rsidRDefault="0089728D" w:rsidP="0089728D">
      <w:pPr>
        <w:pStyle w:val="Odstavekseznama"/>
        <w:ind w:left="0"/>
      </w:pPr>
      <w:r>
        <w:t xml:space="preserve">(4) </w:t>
      </w:r>
      <w:r w:rsidR="00165E5D">
        <w:t>Na razjasnjevalnem sestanku si morata agencija in stranka prizadevati, da se sporazumeta o dejstvih, pomembnih za odločitev o zadevi.</w:t>
      </w:r>
    </w:p>
    <w:p w:rsidR="00165E5D" w:rsidRDefault="00165E5D" w:rsidP="00D963C6">
      <w:pPr>
        <w:pStyle w:val="Odstavekseznama"/>
        <w:ind w:left="0"/>
      </w:pPr>
    </w:p>
    <w:p w:rsidR="00165E5D" w:rsidRDefault="0089728D" w:rsidP="0089728D">
      <w:pPr>
        <w:pStyle w:val="Odstavekseznama"/>
        <w:ind w:left="0"/>
      </w:pPr>
      <w:r>
        <w:t xml:space="preserve">(5) </w:t>
      </w:r>
      <w:r w:rsidR="00165E5D">
        <w:t>Na razjasnjevalnem sestanku agencija in stranka lahko skleneta poravnavo.</w:t>
      </w:r>
    </w:p>
    <w:p w:rsidR="00165E5D" w:rsidRDefault="00165E5D" w:rsidP="00D963C6">
      <w:pPr>
        <w:pStyle w:val="Odstavekseznama"/>
        <w:ind w:left="0"/>
      </w:pPr>
    </w:p>
    <w:p w:rsidR="00165E5D" w:rsidRDefault="0089728D" w:rsidP="00A81416">
      <w:pPr>
        <w:pStyle w:val="Odstavekseznama"/>
        <w:ind w:left="0"/>
      </w:pPr>
      <w:r>
        <w:t xml:space="preserve">(6) </w:t>
      </w:r>
      <w:r w:rsidR="00165E5D">
        <w:t>Na razjasnjevalnem sestanku se vodi zapisnik. Ne glede na določbe zakona, ki ureja splošni upravni postopke, obsega zapisnik le usklajene ugotovitve glede dejstev, pomembnih za odločanje v zadevi, morebitno poravnavo med agencijo in stranko ter izjave stranke, za katere stranka zahteva, da se vpišejo v zapisnik.</w:t>
      </w:r>
    </w:p>
    <w:p w:rsidR="00521B54" w:rsidRDefault="00521B54" w:rsidP="00A81416">
      <w:pPr>
        <w:pStyle w:val="Odstavekseznama"/>
        <w:ind w:left="0"/>
      </w:pPr>
    </w:p>
    <w:p w:rsidR="00521B54" w:rsidRPr="00E02A35" w:rsidRDefault="00521B54" w:rsidP="007D1782">
      <w:pPr>
        <w:pStyle w:val="Obrazloitev"/>
      </w:pPr>
      <w:r w:rsidRPr="00E02A35">
        <w:t xml:space="preserve">Zaradi kompleksnosti zadev, ki jih obravnava agencija, stroga obličnost vodenja ustnih obravnav v upravnem postopku v določenih primerih lahko predstavlja resno oviro za učinkovito reševanje zadev. S tem členom se agenciji zato olajšuje vodenje upravnih postopkov, ko je potrebno neposredno komuniciranje s stranko postopka z namenom, da se razčistijo sporna in kompleksna dejanska vprašanja, od katerih je odvisna odločitev v zadevi. Manj stroga obličnost pri pisanju zapisnikov, večja možnost, da se v postopek vključijo na strani upravnega organa poleg uradnih oseb, ki vodijo postopek, tudi drugi javni uslužbenci, bo po oceni predlagatelja pripomogljo k bolj učinkovitemu odločanju agencije v postopkih, kjer niso udeležene stranke z nasprotujočimi si interesi.    </w:t>
      </w:r>
    </w:p>
    <w:p w:rsidR="00521B54" w:rsidRPr="007D1782" w:rsidRDefault="00521B54" w:rsidP="00A81416">
      <w:pPr>
        <w:pStyle w:val="Odstavekseznama"/>
        <w:ind w:left="0"/>
      </w:pPr>
    </w:p>
    <w:p w:rsidR="00165E5D" w:rsidRDefault="00165E5D" w:rsidP="00391BB3">
      <w:pPr>
        <w:pStyle w:val="Naslov5"/>
      </w:pPr>
      <w:bookmarkStart w:id="1575" w:name="_Toc358722323"/>
      <w:r>
        <w:t>člen</w:t>
      </w:r>
      <w:r w:rsidR="007B4E95">
        <w:br/>
      </w:r>
      <w:r>
        <w:t>(poravnava med agencijo in stranko)</w:t>
      </w:r>
      <w:bookmarkEnd w:id="1575"/>
    </w:p>
    <w:p w:rsidR="00165E5D" w:rsidRDefault="00165E5D" w:rsidP="00D963C6"/>
    <w:p w:rsidR="00165E5D" w:rsidRDefault="00A81416" w:rsidP="00A81416">
      <w:pPr>
        <w:pStyle w:val="Odstavekseznama"/>
        <w:ind w:left="0"/>
      </w:pPr>
      <w:r>
        <w:t xml:space="preserve">(1) </w:t>
      </w:r>
      <w:r w:rsidR="00165E5D">
        <w:t>Agencija in stranka lahko skleneta v postopku poravnavo o vseh ali nekaterih vprašanjih, o katerih se odloča v postopku.</w:t>
      </w:r>
    </w:p>
    <w:p w:rsidR="00165E5D" w:rsidRDefault="00165E5D" w:rsidP="00D963C6"/>
    <w:p w:rsidR="00165E5D" w:rsidRDefault="00A81416" w:rsidP="00A81416">
      <w:pPr>
        <w:pStyle w:val="Odstavekseznama"/>
        <w:ind w:left="0"/>
      </w:pPr>
      <w:r>
        <w:t xml:space="preserve">(2) </w:t>
      </w:r>
      <w:r w:rsidR="00165E5D">
        <w:t>Poravnava mora biti vselej jasna in določna. Agencija ne sme skleniti poravnave, ki bi bila v škodo javni koristi, javni morali ali pravni koristi drugih.</w:t>
      </w:r>
    </w:p>
    <w:p w:rsidR="00165E5D" w:rsidRDefault="00165E5D" w:rsidP="00D963C6">
      <w:pPr>
        <w:pStyle w:val="Odstavekseznama"/>
        <w:ind w:left="0"/>
      </w:pPr>
    </w:p>
    <w:p w:rsidR="00A861E6" w:rsidRDefault="00A861E6" w:rsidP="00A861E6">
      <w:pPr>
        <w:pStyle w:val="Odstavekseznama"/>
        <w:ind w:left="0"/>
      </w:pPr>
      <w:r>
        <w:t>(3) Poravnava se vpiše v zapisnik. Poravnava je sklenjena, ko zapisnik o poravnavi podpiše uradna oseba agencije, pooblaščena za odločanje v zadevi, in ga stranka prebere ter podpiše.</w:t>
      </w:r>
    </w:p>
    <w:p w:rsidR="00165E5D" w:rsidRDefault="00165E5D" w:rsidP="00D963C6">
      <w:pPr>
        <w:pStyle w:val="Odstavekseznama"/>
        <w:ind w:left="0"/>
      </w:pPr>
    </w:p>
    <w:p w:rsidR="00165E5D" w:rsidRDefault="00A81416" w:rsidP="00A81416">
      <w:pPr>
        <w:pStyle w:val="Odstavekseznama"/>
        <w:ind w:left="0"/>
      </w:pPr>
      <w:r>
        <w:t xml:space="preserve">(4) </w:t>
      </w:r>
      <w:r w:rsidR="00165E5D">
        <w:t>Poravnavo agencija vključi v odločbo. V delu odločbe, ki se nanaša na poravnavo, zoper odločbo ni dovoljen upravni spor.</w:t>
      </w:r>
    </w:p>
    <w:p w:rsidR="00165E5D" w:rsidRDefault="00165E5D" w:rsidP="00D963C6">
      <w:pPr>
        <w:pStyle w:val="Odstavekseznama"/>
        <w:ind w:left="0"/>
      </w:pPr>
    </w:p>
    <w:p w:rsidR="00165E5D" w:rsidRDefault="00A81416" w:rsidP="00A81416">
      <w:pPr>
        <w:pStyle w:val="Odstavekseznama"/>
        <w:ind w:left="0"/>
      </w:pPr>
      <w:r>
        <w:t xml:space="preserve">(5) </w:t>
      </w:r>
      <w:r w:rsidR="00165E5D">
        <w:t>Določbe tega člena se ne uporabljajo za upravni postopek, v katerem so udeležene stranke z nasprotujočimi si interesi.</w:t>
      </w:r>
    </w:p>
    <w:p w:rsidR="00521B54" w:rsidRDefault="00521B54" w:rsidP="00A81416">
      <w:pPr>
        <w:pStyle w:val="Odstavekseznama"/>
        <w:ind w:left="0"/>
      </w:pPr>
    </w:p>
    <w:p w:rsidR="00521B54" w:rsidRPr="00E02A35" w:rsidRDefault="00521B54" w:rsidP="007D1782">
      <w:pPr>
        <w:pStyle w:val="Obrazloitev"/>
      </w:pPr>
      <w:r w:rsidRPr="00E02A35">
        <w:t>S to določbo se razširja možnost sklepanja poravnav v upravnem postopku, ki jih daje že</w:t>
      </w:r>
      <w:r w:rsidR="00E33512">
        <w:t xml:space="preserve"> ZUP</w:t>
      </w:r>
      <w:r w:rsidRPr="00E02A35">
        <w:rPr>
          <w:rFonts w:cs="Arial"/>
        </w:rPr>
        <w:t xml:space="preserve">. Razširitev se nanaša na možnost sklenitve poravnave v postopku, kjer je udeležena le ena stranka oziroma kjer niso udeležene stranke z nasprotujočimi si interesi. To možnost narekuje sama narava zadev, ki jih obravnava agencija, kjer se institut poravnave lahko pokaže kot primeren način za rešitev spornega razmerja med stranko in agencijo, Že neposredno na podlagi ZUP pa lahko agencija sklepa poravnave, kadar odloča o sporih med strankami oziroma v kontradikotrnih upravnih zadevah. </w:t>
      </w:r>
    </w:p>
    <w:p w:rsidR="00521B54" w:rsidRPr="007D1782" w:rsidRDefault="00521B54" w:rsidP="00A81416">
      <w:pPr>
        <w:pStyle w:val="Odstavekseznama"/>
        <w:ind w:left="0"/>
      </w:pPr>
    </w:p>
    <w:p w:rsidR="001D1E1E" w:rsidRDefault="00165E5D" w:rsidP="007D1782">
      <w:pPr>
        <w:pStyle w:val="Naslov5"/>
      </w:pPr>
      <w:bookmarkStart w:id="1576" w:name="_Toc358722324"/>
      <w:r>
        <w:t>člen</w:t>
      </w:r>
      <w:r w:rsidR="007B4E95">
        <w:br/>
      </w:r>
      <w:r>
        <w:t>(dokazovanje)</w:t>
      </w:r>
      <w:bookmarkEnd w:id="1576"/>
    </w:p>
    <w:p w:rsidR="00165E5D" w:rsidRDefault="00165E5D" w:rsidP="00D963C6">
      <w:pPr>
        <w:keepNext/>
        <w:jc w:val="center"/>
      </w:pPr>
    </w:p>
    <w:p w:rsidR="00165E5D" w:rsidRDefault="00A81416" w:rsidP="00A81416">
      <w:pPr>
        <w:pStyle w:val="Odstavekseznama"/>
        <w:keepNext/>
        <w:ind w:left="0"/>
      </w:pPr>
      <w:r>
        <w:t xml:space="preserve">(1) </w:t>
      </w:r>
      <w:r w:rsidR="00165E5D">
        <w:t>Agencija lahko zahteva od stranke, ki je izvajalec energetske dejavnosti, lastnik omrežja ali izvajalec storitev na omrežju, da predloži listine in druge dokumente ali podatke, vključno s potrebnimi izračuni, skladno z določbami tega zakona o pošiljanju podatkov agenciji v postopku poročanja in nadzora.</w:t>
      </w:r>
    </w:p>
    <w:p w:rsidR="00165E5D" w:rsidRDefault="00165E5D" w:rsidP="00D963C6">
      <w:pPr>
        <w:ind w:hanging="567"/>
      </w:pPr>
    </w:p>
    <w:p w:rsidR="00165E5D" w:rsidRDefault="00A81416" w:rsidP="00A81416">
      <w:pPr>
        <w:pStyle w:val="Odstavekseznama"/>
        <w:ind w:left="0"/>
      </w:pPr>
      <w:r>
        <w:t xml:space="preserve">(2) </w:t>
      </w:r>
      <w:r w:rsidR="00165E5D">
        <w:t>Agencija lahko v postopku odločanja o posamični zadevi uporabi dejstva, ki jih je ugotovila v postopku poročanja in nadzora nad stranko.</w:t>
      </w:r>
    </w:p>
    <w:p w:rsidR="00521B54" w:rsidRDefault="00521B54" w:rsidP="00A81416">
      <w:pPr>
        <w:pStyle w:val="Odstavekseznama"/>
        <w:ind w:left="0"/>
      </w:pPr>
    </w:p>
    <w:p w:rsidR="00521B54" w:rsidRPr="00E02A35" w:rsidRDefault="00521B54" w:rsidP="007D1782">
      <w:pPr>
        <w:pStyle w:val="Obrazloitev"/>
      </w:pPr>
      <w:r w:rsidRPr="00E02A35">
        <w:t>Agencija lahko za potrebe dokazovanja v upravnem postopku poleg določil ZUP, ki urejajo zbiranje listinskih dokazov, uporabi tudi pooblastila iz tega zakona, ki omogočajo zbiranje podatkov v postopku nadzora oziroma poročanja (</w:t>
      </w:r>
      <w:r w:rsidR="002143F0">
        <w:fldChar w:fldCharType="begin"/>
      </w:r>
      <w:r>
        <w:instrText xml:space="preserve"> REF _Ref314047480 \r \h </w:instrText>
      </w:r>
      <w:r w:rsidR="002143F0">
        <w:fldChar w:fldCharType="separate"/>
      </w:r>
      <w:r w:rsidR="00AD6E8B">
        <w:t>417</w:t>
      </w:r>
      <w:r w:rsidR="002143F0">
        <w:fldChar w:fldCharType="end"/>
      </w:r>
      <w:r w:rsidRPr="00E02A35">
        <w:t xml:space="preserve">. člen). Posebej je v tem členu določeno tudi, da sme agencija svojo odločitev v upravnem postopku opreti tudi na dejstva, ki so bila ugotovljena v drugih postopkih zoper stranko.  </w:t>
      </w:r>
    </w:p>
    <w:p w:rsidR="00521B54" w:rsidRPr="007D1782" w:rsidRDefault="00521B54" w:rsidP="00A81416">
      <w:pPr>
        <w:pStyle w:val="Odstavekseznama"/>
        <w:ind w:left="0"/>
      </w:pPr>
    </w:p>
    <w:p w:rsidR="00165E5D" w:rsidRDefault="00165E5D" w:rsidP="00391BB3">
      <w:pPr>
        <w:pStyle w:val="Naslov5"/>
      </w:pPr>
      <w:bookmarkStart w:id="1577" w:name="_Toc358722325"/>
      <w:r>
        <w:t>člen</w:t>
      </w:r>
      <w:r w:rsidR="007B4E95">
        <w:br/>
      </w:r>
      <w:r>
        <w:t>(pravna sredstva v upravnem postopku)</w:t>
      </w:r>
      <w:bookmarkEnd w:id="1577"/>
    </w:p>
    <w:p w:rsidR="00165E5D" w:rsidRDefault="00165E5D" w:rsidP="00D963C6"/>
    <w:p w:rsidR="00C92F23" w:rsidRDefault="00C92F23" w:rsidP="00C92F23">
      <w:pPr>
        <w:pStyle w:val="Odstavekseznama"/>
        <w:ind w:left="0"/>
      </w:pPr>
      <w:r>
        <w:t>(1) Zoper odločbo agencije ni pritožbe, kar velja tudi za sklep agencije, če je po zakonu, ki ureja splošni upravni postopek, predvidena zoper sklep posebna pritožba.</w:t>
      </w:r>
    </w:p>
    <w:p w:rsidR="00165E5D" w:rsidRDefault="00165E5D" w:rsidP="00D963C6">
      <w:pPr>
        <w:ind w:hanging="567"/>
      </w:pPr>
    </w:p>
    <w:p w:rsidR="00165E5D" w:rsidRDefault="00A81416" w:rsidP="00A81416">
      <w:pPr>
        <w:pStyle w:val="Odstavekseznama"/>
        <w:ind w:left="0"/>
      </w:pPr>
      <w:r>
        <w:t xml:space="preserve">(2) </w:t>
      </w:r>
      <w:r w:rsidR="00165E5D">
        <w:t>Odločbe agencije ni mogoče odpraviti ali razveljaviti po nadzorstveni pravici ali zoper njo uporabiti pravnega sredstva izredne razveljavitve.</w:t>
      </w:r>
    </w:p>
    <w:p w:rsidR="00165E5D" w:rsidRDefault="00165E5D" w:rsidP="00D963C6">
      <w:pPr>
        <w:ind w:hanging="567"/>
      </w:pPr>
    </w:p>
    <w:p w:rsidR="00165E5D" w:rsidRDefault="00A81416" w:rsidP="008E06FB">
      <w:pPr>
        <w:pStyle w:val="Odstavekseznama"/>
        <w:ind w:left="0"/>
      </w:pPr>
      <w:r>
        <w:t xml:space="preserve">(3) </w:t>
      </w:r>
      <w:r w:rsidR="00165E5D">
        <w:t>Odločbo agencije lahko izreče za nično agencija pod pogoji in po postopku, določenem v zakonu, ki ureja splošni upravni postopek.</w:t>
      </w:r>
    </w:p>
    <w:p w:rsidR="00521B54" w:rsidRDefault="00521B54" w:rsidP="008E06FB">
      <w:pPr>
        <w:pStyle w:val="Odstavekseznama"/>
        <w:ind w:left="0"/>
      </w:pPr>
    </w:p>
    <w:p w:rsidR="00521B54" w:rsidRPr="00E02A35" w:rsidRDefault="00521B54" w:rsidP="007D1782">
      <w:pPr>
        <w:pStyle w:val="Obrazloitev"/>
      </w:pPr>
      <w:r w:rsidRPr="00E02A35">
        <w:t xml:space="preserve">S tem členom se določa posebna ureditev uporabe pravnih sredstev zoper odločbe agencije, ki odstopa od splošnih pravil po ZUP. Takšna ureditev je logična posledica evropske pravne ureditve, po kateri mora biti nacionalni regulatorni organ pri svojem delu neodvisen od izvršilne oblasti, kar velja tudi za postopke sprejemanja posamičnih odločitev. Seveda pa so odločitve agencije v posamičnih zadevah podvržene sodni kontroli v upravnem sporu. </w:t>
      </w:r>
    </w:p>
    <w:p w:rsidR="00521B54" w:rsidRPr="007D1782" w:rsidRDefault="00521B54" w:rsidP="008E06FB">
      <w:pPr>
        <w:pStyle w:val="Odstavekseznama"/>
        <w:ind w:left="0"/>
      </w:pPr>
    </w:p>
    <w:p w:rsidR="00165E5D" w:rsidRDefault="00165E5D" w:rsidP="00391BB3">
      <w:pPr>
        <w:pStyle w:val="Naslov5"/>
      </w:pPr>
      <w:bookmarkStart w:id="1578" w:name="_Ref295205057"/>
      <w:bookmarkStart w:id="1579" w:name="_Toc358722326"/>
      <w:r>
        <w:t>člen</w:t>
      </w:r>
      <w:bookmarkEnd w:id="1578"/>
      <w:r w:rsidR="007B4E95">
        <w:br/>
      </w:r>
      <w:r>
        <w:t>(odločba)</w:t>
      </w:r>
      <w:bookmarkEnd w:id="1579"/>
    </w:p>
    <w:p w:rsidR="00165E5D" w:rsidRDefault="00165E5D" w:rsidP="00D963C6"/>
    <w:p w:rsidR="00165E5D" w:rsidRDefault="00A81416" w:rsidP="00A81416">
      <w:pPr>
        <w:pStyle w:val="Odstavekseznama"/>
        <w:ind w:left="0"/>
      </w:pPr>
      <w:r>
        <w:t xml:space="preserve">(1) </w:t>
      </w:r>
      <w:r w:rsidR="00165E5D">
        <w:t xml:space="preserve">Rok za izdajo odločbe v postopku, začetem na zahtevo stranke, je 2 meseca </w:t>
      </w:r>
      <w:r w:rsidR="00AF273F">
        <w:t xml:space="preserve">od </w:t>
      </w:r>
      <w:r w:rsidR="00165E5D">
        <w:t>vložitve popolne vloge, če ta zakon ne določa drugače. Agencija lahko s sklepom, izdanim pred potekom tega roka, ta rok enkrat podaljša za največ 2 meseca, če je to potrebno zaradi obsežnega ugotavljanja dejanskega stanja ali drugih okoliščin, za katere ni odgovorna agencija.</w:t>
      </w:r>
    </w:p>
    <w:p w:rsidR="00165E5D" w:rsidRDefault="00165E5D" w:rsidP="00D963C6">
      <w:pPr>
        <w:pStyle w:val="Odstavekseznama"/>
        <w:ind w:left="0"/>
      </w:pPr>
    </w:p>
    <w:p w:rsidR="00861F5C" w:rsidRDefault="00861F5C" w:rsidP="00861F5C">
      <w:pPr>
        <w:pStyle w:val="Odstavekseznama"/>
        <w:ind w:left="0"/>
      </w:pPr>
      <w:r>
        <w:t>(2) Kadar se začne postopek po uradni dolžnosti, če je to v interesu stranke, pa pred odločitvijo ni potreben poseben ugotovitveni postopek, mora agencija izdati odločbo v dveh mesecih od začetka postopka oziroma štirih mesecev, če je potrebno izvesti poseben ugotovitveni postopek.</w:t>
      </w:r>
    </w:p>
    <w:p w:rsidR="00FA1059" w:rsidRPr="00FA1059" w:rsidRDefault="00FA1059" w:rsidP="00D963C6">
      <w:pPr>
        <w:pStyle w:val="Odstavekseznama"/>
        <w:ind w:left="0"/>
      </w:pPr>
    </w:p>
    <w:p w:rsidR="00165E5D" w:rsidRDefault="00A81416" w:rsidP="00A81416">
      <w:pPr>
        <w:pStyle w:val="Odstavekseznama"/>
        <w:ind w:left="0"/>
      </w:pPr>
      <w:r>
        <w:t>(</w:t>
      </w:r>
      <w:r w:rsidR="00FA1059">
        <w:t>3</w:t>
      </w:r>
      <w:r>
        <w:t xml:space="preserve">) </w:t>
      </w:r>
      <w:r w:rsidR="00165E5D">
        <w:t>Z odločbo agencija:</w:t>
      </w:r>
    </w:p>
    <w:p w:rsidR="00165E5D" w:rsidRDefault="00165E5D" w:rsidP="00D963C6">
      <w:pPr>
        <w:ind w:hanging="425"/>
      </w:pPr>
    </w:p>
    <w:p w:rsidR="00165E5D" w:rsidRDefault="00165E5D" w:rsidP="001617CF">
      <w:pPr>
        <w:pStyle w:val="Odstavekseznama"/>
        <w:numPr>
          <w:ilvl w:val="1"/>
          <w:numId w:val="36"/>
        </w:numPr>
        <w:ind w:left="284" w:hanging="284"/>
      </w:pPr>
      <w:r>
        <w:t>odloči o zahtevku stranke ali drugem predmetu postopka;</w:t>
      </w:r>
    </w:p>
    <w:p w:rsidR="00165E5D" w:rsidRDefault="00165E5D" w:rsidP="001617CF">
      <w:pPr>
        <w:pStyle w:val="Odstavekseznama"/>
        <w:numPr>
          <w:ilvl w:val="1"/>
          <w:numId w:val="36"/>
        </w:numPr>
        <w:ind w:left="284" w:hanging="284"/>
      </w:pPr>
      <w:r>
        <w:t>naloži stranki ravnanje, skladno s tem zakonom in splošnim aktom agencije za izvrševanje javnih pooblastil, vključno s sklenitvijo ustreznih pogodb;</w:t>
      </w:r>
    </w:p>
    <w:p w:rsidR="00165E5D" w:rsidRDefault="00165E5D" w:rsidP="001617CF">
      <w:pPr>
        <w:pStyle w:val="Odstavekseznama"/>
        <w:numPr>
          <w:ilvl w:val="1"/>
          <w:numId w:val="36"/>
        </w:numPr>
        <w:ind w:left="284" w:hanging="284"/>
      </w:pPr>
      <w:r>
        <w:t>prepove stranki ravnanje, ki ni skladno s tem zakonom in splošnim aktom agencije za izvrševanje javnih pooblastil;</w:t>
      </w:r>
    </w:p>
    <w:p w:rsidR="00165E5D" w:rsidRDefault="00165E5D" w:rsidP="001617CF">
      <w:pPr>
        <w:pStyle w:val="Odstavekseznama"/>
        <w:numPr>
          <w:ilvl w:val="1"/>
          <w:numId w:val="36"/>
        </w:numPr>
        <w:ind w:left="284" w:hanging="284"/>
      </w:pPr>
      <w:r>
        <w:t xml:space="preserve">delno ali v celoti razveljavi pogodbo ali drug akt, sklenjen v nasprotju s tem zakonom, splošnim aktom agencije za izvrševanje javnih pooblastil in splošnim aktom operaterja, izdanim za izvrševanje javnih pooblastil; </w:t>
      </w:r>
    </w:p>
    <w:p w:rsidR="00165E5D" w:rsidRPr="009C4C5C" w:rsidRDefault="00165E5D" w:rsidP="001617CF">
      <w:pPr>
        <w:pStyle w:val="Odstavekseznama"/>
        <w:numPr>
          <w:ilvl w:val="1"/>
          <w:numId w:val="36"/>
        </w:numPr>
        <w:ind w:left="284" w:hanging="284"/>
      </w:pPr>
      <w:r w:rsidRPr="009C4C5C">
        <w:t xml:space="preserve">odloči o zahtevku zaradi preveč ali premalo plačanega zneska </w:t>
      </w:r>
      <w:r w:rsidR="00B55CAF">
        <w:t>omrežnine ali cene za ostale storitve operaterja</w:t>
      </w:r>
      <w:r w:rsidRPr="009C4C5C">
        <w:t>;</w:t>
      </w:r>
    </w:p>
    <w:p w:rsidR="001D1E1E" w:rsidRDefault="001D1E1E" w:rsidP="007D1782">
      <w:pPr>
        <w:pStyle w:val="Odstavekseznama"/>
        <w:ind w:left="284"/>
      </w:pPr>
    </w:p>
    <w:p w:rsidR="00165E5D" w:rsidRDefault="00165E5D" w:rsidP="00D963C6">
      <w:pPr>
        <w:ind w:hanging="425"/>
      </w:pPr>
    </w:p>
    <w:p w:rsidR="00381ED4" w:rsidRDefault="00A81416" w:rsidP="008E06FB">
      <w:pPr>
        <w:pStyle w:val="Odstavekseznama"/>
        <w:ind w:left="0"/>
      </w:pPr>
      <w:r>
        <w:t>(</w:t>
      </w:r>
      <w:r w:rsidR="00FA1059">
        <w:t>4</w:t>
      </w:r>
      <w:r>
        <w:t>)</w:t>
      </w:r>
      <w:r w:rsidR="00381ED4">
        <w:t xml:space="preserve"> Agencija lahko za določen čas do izdaje pravnomočne odločbe zadrži sklepanje pogodb, ki so povezane s postopkom, ki ga vodi, če je to nujno potrebno za varstvo pravic prizadete stranke</w:t>
      </w:r>
      <w:r w:rsidR="00FA1059">
        <w:t xml:space="preserve"> in drugih oseb na trgu</w:t>
      </w:r>
      <w:r w:rsidR="00381ED4">
        <w:t xml:space="preserve"> in sorazmerno glede na potrebe delovanja trga in oskrbe z energijo.   </w:t>
      </w:r>
      <w:r>
        <w:t xml:space="preserve"> </w:t>
      </w:r>
    </w:p>
    <w:p w:rsidR="00381ED4" w:rsidRDefault="00381ED4" w:rsidP="008E06FB">
      <w:pPr>
        <w:pStyle w:val="Odstavekseznama"/>
        <w:ind w:left="0"/>
      </w:pPr>
    </w:p>
    <w:p w:rsidR="00165E5D" w:rsidRDefault="001A3B7B" w:rsidP="008E06FB">
      <w:pPr>
        <w:pStyle w:val="Odstavekseznama"/>
        <w:ind w:left="0"/>
      </w:pPr>
      <w:r>
        <w:t xml:space="preserve">(5) </w:t>
      </w:r>
      <w:r w:rsidR="00165E5D">
        <w:t>Pogodbe, sklenjene v nasprotju z odločbo agencije, so nične.</w:t>
      </w:r>
    </w:p>
    <w:p w:rsidR="00521B54" w:rsidRDefault="00521B54" w:rsidP="008E06FB">
      <w:pPr>
        <w:pStyle w:val="Odstavekseznama"/>
        <w:ind w:left="0"/>
      </w:pPr>
    </w:p>
    <w:p w:rsidR="00521B54" w:rsidRPr="00E02A35" w:rsidRDefault="00521B54" w:rsidP="007D1782">
      <w:pPr>
        <w:pStyle w:val="Obrazloitev"/>
      </w:pPr>
      <w:r w:rsidRPr="00E02A35">
        <w:t>Roki za izdajo odločbe v upravnem postopku pred agencijo se s tem zakonom podaljšujejo glede na splošni rok po ZUP, kar bolj ustreza naravi upravnih zadev, ki jih obravn</w:t>
      </w:r>
      <w:r>
        <w:t>a</w:t>
      </w:r>
      <w:r w:rsidRPr="00E02A35">
        <w:t xml:space="preserve">va agencija. Z zakonom se posebej določa tudi vrsto odločitev v upravnem postopku, ki jih v izreku odločbe lahko izreče agencija. Zakon določa tudi civilnopravno sankcijo ničnosti kot oblike neveljavnosti za tiste pogodbe, ki bi bile sklenjene v nasprotju z vsebino odločbe agencije. Ničnost lahko zainteresirane osebe uveljavljajo v skladu s splošnimi pravili obligacijskega prava v pravdnem postopku.     </w:t>
      </w:r>
    </w:p>
    <w:p w:rsidR="00521B54" w:rsidRPr="007D1782" w:rsidRDefault="00521B54" w:rsidP="008E06FB">
      <w:pPr>
        <w:pStyle w:val="Odstavekseznama"/>
        <w:ind w:left="0"/>
      </w:pPr>
    </w:p>
    <w:p w:rsidR="00165E5D" w:rsidRDefault="00165E5D" w:rsidP="00391BB3">
      <w:pPr>
        <w:pStyle w:val="Naslov5"/>
      </w:pPr>
      <w:bookmarkStart w:id="1580" w:name="_Toc358722327"/>
      <w:r>
        <w:t>člen</w:t>
      </w:r>
      <w:r w:rsidR="007B4E95">
        <w:br/>
      </w:r>
      <w:r>
        <w:t>(upravni spor)</w:t>
      </w:r>
      <w:bookmarkEnd w:id="1580"/>
    </w:p>
    <w:p w:rsidR="00165E5D" w:rsidRDefault="00165E5D" w:rsidP="00D963C6"/>
    <w:p w:rsidR="004C5583" w:rsidRDefault="004C5583" w:rsidP="004C5583">
      <w:r>
        <w:t>(1) Postopek odločanja v upravnem sporu zoper odločbo ali sklep agencije, izdana v postopku odločanja o določitvi omrežnine oziroma soglasju k omrežnini, tarife za uporabo omrežja ali dostopa do omrežja, je nujen.</w:t>
      </w:r>
    </w:p>
    <w:p w:rsidR="004C5583" w:rsidRDefault="004C5583" w:rsidP="004C5583"/>
    <w:p w:rsidR="004C5583" w:rsidRDefault="004C5583" w:rsidP="004C5583">
      <w:r>
        <w:t>(2) Če sodišče odpravi odločbo o določitvi omrežnine ali o goglasju k omrežnini, pa bi agencija v ponovljenem postopku morala določiti drugačno omrežnino oziroma dati soglasje k drugačni omrežnini, agencija z odločbo ugotovi to drugačno omrežnino v zadevnem regulativnem obdobju, vendar se v tem regulativnem obdobju še naprej uporablja omrežnina, kot je bila določena v skladu z odpravljeno odločbo. Razlika med to omrežnino in omrežnino, kot jo je v ponovljenem postopku ugotovila agencija, se ob upoštevanju obresti poračuna v naslednjem regulativnem obdobju.</w:t>
      </w:r>
    </w:p>
    <w:p w:rsidR="004C5583" w:rsidRDefault="004C5583" w:rsidP="004C5583"/>
    <w:p w:rsidR="004C5583" w:rsidRDefault="004C5583" w:rsidP="004C5583">
      <w:pPr>
        <w:pStyle w:val="Obrazloitev"/>
      </w:pPr>
      <w:r w:rsidRPr="00E02A35">
        <w:t>V tem členu so našteti primeri, v katerih je upravni spor zoper odločitev agencije nujen, kar pomeni, da se ti spori obravnavajo pred sodiščem prednostno.</w:t>
      </w:r>
    </w:p>
    <w:p w:rsidR="004C5583" w:rsidRDefault="004C5583" w:rsidP="004C5583">
      <w:pPr>
        <w:pStyle w:val="Obrazloitev"/>
      </w:pPr>
    </w:p>
    <w:p w:rsidR="004C5583" w:rsidRPr="00E02A35" w:rsidRDefault="004C5583" w:rsidP="004C5583">
      <w:pPr>
        <w:pStyle w:val="Obrazloitev"/>
      </w:pPr>
      <w:r>
        <w:t>Drugi odstavek ureja položaj, ki nastane zaradi potrebe po stalnosti omrežnine znotraj regulativnega obdobja in verižne povezanosti odločb, ki se nanašajo na posamezna regulativna obdobja. Ker v ponovljenem postopku agencija ne bo mogla spremeniti omrežnine za nazaj za celotno regulativno obdobje (to omrežnino so uporabniki sistema že plačevali), določa predlog zakona, da se razlika poravna v naslednjem regulativnem obdobju.</w:t>
      </w:r>
      <w:r w:rsidRPr="00E02A35">
        <w:t xml:space="preserve"> </w:t>
      </w:r>
    </w:p>
    <w:p w:rsidR="00F1308E" w:rsidRDefault="00F1308E" w:rsidP="00D963C6"/>
    <w:p w:rsidR="00165E5D" w:rsidRPr="001769BA" w:rsidRDefault="00165E5D" w:rsidP="001769BA">
      <w:pPr>
        <w:jc w:val="center"/>
        <w:rPr>
          <w:rFonts w:cs="Arial"/>
        </w:rPr>
      </w:pPr>
    </w:p>
    <w:p w:rsidR="00165E5D" w:rsidRPr="00EC7B24" w:rsidRDefault="001769BA" w:rsidP="001E2586">
      <w:pPr>
        <w:pStyle w:val="Naslov3"/>
      </w:pPr>
      <w:bookmarkStart w:id="1581" w:name="_Toc358722328"/>
      <w:r w:rsidRPr="001769BA">
        <w:t>6. oddelek:  Nadzor agencije</w:t>
      </w:r>
      <w:bookmarkEnd w:id="1581"/>
    </w:p>
    <w:p w:rsidR="00165E5D" w:rsidRPr="00EC7B24" w:rsidRDefault="001769BA" w:rsidP="007B4E95">
      <w:pPr>
        <w:pStyle w:val="Naslov4"/>
        <w:rPr>
          <w:b w:val="0"/>
          <w:sz w:val="24"/>
          <w:szCs w:val="24"/>
        </w:rPr>
      </w:pPr>
      <w:bookmarkStart w:id="1582" w:name="_Toc358722329"/>
      <w:r w:rsidRPr="00EC7B24">
        <w:rPr>
          <w:b w:val="0"/>
          <w:sz w:val="24"/>
          <w:szCs w:val="24"/>
        </w:rPr>
        <w:t xml:space="preserve">I. </w:t>
      </w:r>
      <w:r w:rsidR="00165E5D" w:rsidRPr="00EC7B24">
        <w:rPr>
          <w:b w:val="0"/>
          <w:sz w:val="24"/>
          <w:szCs w:val="24"/>
        </w:rPr>
        <w:t>Splošne določbe o postopku nadzora</w:t>
      </w:r>
      <w:bookmarkEnd w:id="1582"/>
    </w:p>
    <w:p w:rsidR="00165E5D" w:rsidRDefault="00165E5D" w:rsidP="00D963C6">
      <w:pPr>
        <w:rPr>
          <w:rFonts w:ascii="Arial Narrow" w:hAnsi="Arial Narrow" w:cs="Cambria"/>
          <w:b/>
          <w:bCs/>
          <w:u w:val="single"/>
        </w:rPr>
      </w:pPr>
    </w:p>
    <w:p w:rsidR="00165E5D" w:rsidRPr="007B4E95" w:rsidRDefault="00165E5D" w:rsidP="00391BB3">
      <w:pPr>
        <w:pStyle w:val="Naslov5"/>
      </w:pPr>
      <w:bookmarkStart w:id="1583" w:name="_Ref294612950"/>
      <w:bookmarkStart w:id="1584" w:name="_Ref314047538"/>
      <w:bookmarkStart w:id="1585" w:name="_Toc358722330"/>
      <w:r>
        <w:t>člen</w:t>
      </w:r>
      <w:bookmarkEnd w:id="1583"/>
      <w:r w:rsidR="007B4E95">
        <w:br/>
      </w:r>
      <w:r w:rsidRPr="007B4E95">
        <w:t xml:space="preserve"> (pristojnost nadzora)</w:t>
      </w:r>
      <w:bookmarkEnd w:id="1584"/>
      <w:bookmarkEnd w:id="1585"/>
    </w:p>
    <w:p w:rsidR="00165E5D" w:rsidRPr="00C0106A" w:rsidRDefault="00165E5D" w:rsidP="00D963C6">
      <w:pPr>
        <w:jc w:val="center"/>
        <w:rPr>
          <w:rFonts w:cs="Arial"/>
        </w:rPr>
      </w:pPr>
    </w:p>
    <w:p w:rsidR="00165E5D" w:rsidRPr="00C0106A" w:rsidRDefault="001769BA" w:rsidP="001769BA">
      <w:pPr>
        <w:rPr>
          <w:rFonts w:cs="Arial"/>
        </w:rPr>
      </w:pPr>
      <w:r>
        <w:rPr>
          <w:rFonts w:cs="Arial"/>
        </w:rPr>
        <w:t xml:space="preserve">(1) </w:t>
      </w:r>
      <w:r w:rsidR="00165E5D" w:rsidRPr="00C0106A">
        <w:rPr>
          <w:rFonts w:cs="Arial"/>
        </w:rPr>
        <w:t xml:space="preserve">Agencija nadzira izvajanje določb tega zakona in na njegovi podlagi izdanih predpisov ter splošnih aktov, razen v primerih, ki </w:t>
      </w:r>
      <w:r w:rsidR="0067072B" w:rsidRPr="00B01586">
        <w:rPr>
          <w:rFonts w:cs="Arial"/>
        </w:rPr>
        <w:t>po tem zakonu izrecno spadajo v pristojnost inšpekcije za elektro in strojno energetiko</w:t>
      </w:r>
      <w:r w:rsidR="0067072B" w:rsidRPr="00C0106A">
        <w:rPr>
          <w:rFonts w:cs="Arial"/>
        </w:rPr>
        <w:t xml:space="preserve"> </w:t>
      </w:r>
      <w:r w:rsidR="0067072B">
        <w:rPr>
          <w:rFonts w:cs="Arial"/>
        </w:rPr>
        <w:t xml:space="preserve">skladno z </w:t>
      </w:r>
      <w:r w:rsidR="002143F0">
        <w:rPr>
          <w:rFonts w:cs="Arial"/>
        </w:rPr>
        <w:fldChar w:fldCharType="begin"/>
      </w:r>
      <w:r w:rsidR="0067072B">
        <w:rPr>
          <w:rFonts w:cs="Arial"/>
        </w:rPr>
        <w:instrText xml:space="preserve"> REF _Ref294685378 \r \h </w:instrText>
      </w:r>
      <w:r w:rsidR="002143F0">
        <w:rPr>
          <w:rFonts w:cs="Arial"/>
        </w:rPr>
      </w:r>
      <w:r w:rsidR="002143F0">
        <w:rPr>
          <w:rFonts w:cs="Arial"/>
        </w:rPr>
        <w:fldChar w:fldCharType="separate"/>
      </w:r>
      <w:r w:rsidR="00AD6E8B">
        <w:rPr>
          <w:rFonts w:cs="Arial"/>
        </w:rPr>
        <w:t>463</w:t>
      </w:r>
      <w:r w:rsidR="002143F0">
        <w:rPr>
          <w:rFonts w:cs="Arial"/>
        </w:rPr>
        <w:fldChar w:fldCharType="end"/>
      </w:r>
      <w:r w:rsidR="0067072B">
        <w:rPr>
          <w:rFonts w:cs="Arial"/>
        </w:rPr>
        <w:t>.</w:t>
      </w:r>
      <w:r w:rsidR="0067072B" w:rsidRPr="0067072B">
        <w:rPr>
          <w:rFonts w:cs="Arial"/>
        </w:rPr>
        <w:t xml:space="preserve"> členom</w:t>
      </w:r>
      <w:r w:rsidR="00165E5D" w:rsidRPr="0067072B">
        <w:rPr>
          <w:rFonts w:cs="Arial"/>
        </w:rPr>
        <w:t xml:space="preserve"> tega zakona</w:t>
      </w:r>
      <w:r w:rsidR="002D24EB">
        <w:rPr>
          <w:rFonts w:cs="Arial"/>
        </w:rPr>
        <w:t xml:space="preserve"> ter v pristojnost inšpekcije, pristojn</w:t>
      </w:r>
      <w:r w:rsidR="008907E7">
        <w:rPr>
          <w:rFonts w:cs="Arial"/>
        </w:rPr>
        <w:t>e</w:t>
      </w:r>
      <w:r w:rsidR="002D24EB">
        <w:rPr>
          <w:rFonts w:cs="Arial"/>
        </w:rPr>
        <w:t xml:space="preserve"> za trg, skladno s četrtim odstavkom </w:t>
      </w:r>
      <w:r w:rsidR="002143F0">
        <w:rPr>
          <w:rFonts w:cs="Arial"/>
        </w:rPr>
        <w:fldChar w:fldCharType="begin"/>
      </w:r>
      <w:r w:rsidR="002D24EB">
        <w:rPr>
          <w:rFonts w:cs="Arial"/>
        </w:rPr>
        <w:instrText xml:space="preserve"> REF _Ref296333142 \r \h </w:instrText>
      </w:r>
      <w:r w:rsidR="002143F0">
        <w:rPr>
          <w:rFonts w:cs="Arial"/>
        </w:rPr>
      </w:r>
      <w:r w:rsidR="002143F0">
        <w:rPr>
          <w:rFonts w:cs="Arial"/>
        </w:rPr>
        <w:fldChar w:fldCharType="separate"/>
      </w:r>
      <w:r w:rsidR="00AD6E8B">
        <w:rPr>
          <w:rFonts w:cs="Arial"/>
        </w:rPr>
        <w:t>463</w:t>
      </w:r>
      <w:r w:rsidR="002143F0">
        <w:rPr>
          <w:rFonts w:cs="Arial"/>
        </w:rPr>
        <w:fldChar w:fldCharType="end"/>
      </w:r>
      <w:r w:rsidR="00165E5D" w:rsidRPr="0067072B">
        <w:rPr>
          <w:rFonts w:cs="Arial"/>
        </w:rPr>
        <w:t>.</w:t>
      </w:r>
      <w:r w:rsidR="00165E5D" w:rsidRPr="00C0106A">
        <w:rPr>
          <w:rFonts w:cs="Arial"/>
        </w:rPr>
        <w:t xml:space="preserve"> </w:t>
      </w:r>
      <w:r w:rsidR="002D24EB">
        <w:rPr>
          <w:rFonts w:cs="Arial"/>
        </w:rPr>
        <w:t>člena tega zakona.</w:t>
      </w:r>
    </w:p>
    <w:p w:rsidR="00165E5D" w:rsidRPr="00C0106A" w:rsidRDefault="00165E5D" w:rsidP="00D963C6">
      <w:pPr>
        <w:rPr>
          <w:rFonts w:cs="Arial"/>
        </w:rPr>
      </w:pPr>
    </w:p>
    <w:p w:rsidR="00AC3523" w:rsidRPr="00C0106A" w:rsidRDefault="00AC3523" w:rsidP="00AC3523">
      <w:pPr>
        <w:rPr>
          <w:rFonts w:cs="Arial"/>
        </w:rPr>
      </w:pPr>
      <w:r>
        <w:rPr>
          <w:rFonts w:cs="Arial"/>
        </w:rPr>
        <w:t xml:space="preserve">(2) </w:t>
      </w:r>
      <w:r w:rsidRPr="00C0106A">
        <w:rPr>
          <w:rFonts w:cs="Arial"/>
        </w:rPr>
        <w:t xml:space="preserve">Agencija nadzira tudi izvajanje določb predpisov Evropske unije s področja notranjega trga z električno energijo in zemeljskim plinom, ki imajo neposredni učinek v pravnem redu Republike Slovenije, </w:t>
      </w:r>
      <w:r>
        <w:rPr>
          <w:rFonts w:cs="Arial"/>
        </w:rPr>
        <w:t xml:space="preserve">razen če ti predpisi ali nacionalni predpisi ne </w:t>
      </w:r>
      <w:r w:rsidRPr="00DB01EA">
        <w:rPr>
          <w:rFonts w:cs="Arial"/>
        </w:rPr>
        <w:t>določajo</w:t>
      </w:r>
      <w:r>
        <w:rPr>
          <w:rFonts w:cs="Arial"/>
        </w:rPr>
        <w:t>, da je za</w:t>
      </w:r>
      <w:r w:rsidRPr="00DB01EA">
        <w:rPr>
          <w:rFonts w:cs="Arial"/>
        </w:rPr>
        <w:t xml:space="preserve"> nadzor njihovega izvajanja ali sankcioniranje na ravni držav članic </w:t>
      </w:r>
      <w:r>
        <w:rPr>
          <w:rFonts w:cs="Arial"/>
        </w:rPr>
        <w:t>pristojen drug nacionalni organ.</w:t>
      </w:r>
    </w:p>
    <w:p w:rsidR="00165E5D" w:rsidRPr="00C0106A" w:rsidRDefault="00165E5D" w:rsidP="00D963C6">
      <w:pPr>
        <w:rPr>
          <w:rFonts w:cs="Arial"/>
        </w:rPr>
      </w:pPr>
    </w:p>
    <w:p w:rsidR="00165E5D" w:rsidRDefault="001769BA" w:rsidP="0074666B">
      <w:pPr>
        <w:rPr>
          <w:rFonts w:cs="Arial"/>
        </w:rPr>
      </w:pPr>
      <w:r>
        <w:rPr>
          <w:rFonts w:cs="Arial"/>
        </w:rPr>
        <w:t xml:space="preserve">(3) </w:t>
      </w:r>
      <w:r w:rsidR="00165E5D" w:rsidRPr="00C0106A">
        <w:rPr>
          <w:rFonts w:cs="Arial"/>
        </w:rPr>
        <w:t xml:space="preserve">Agencija vodi postopek nadzora in izreka nadzorne ukrepe po uradni dolžnosti. </w:t>
      </w:r>
    </w:p>
    <w:p w:rsidR="00F1308E" w:rsidRDefault="00F1308E" w:rsidP="0074666B">
      <w:pPr>
        <w:rPr>
          <w:rFonts w:cs="Arial"/>
        </w:rPr>
      </w:pPr>
    </w:p>
    <w:p w:rsidR="00F1308E" w:rsidRPr="00E02A35" w:rsidRDefault="00F1308E" w:rsidP="007D1782">
      <w:pPr>
        <w:pStyle w:val="Obrazloitev"/>
      </w:pPr>
      <w:r w:rsidRPr="00E02A35">
        <w:t>Zakon v tem členu določa, da je agencija na splošno pristojna za izvajanje inšpekcijskega nadzora nad tem zakonom in na njegovi podlagi izdanih predpisov ter splošnih aktov, razen izvajanja tistih delov zakona, ki po tem zakonu izrecno spadajo v pristojnost drugih inšpekcijskih organov</w:t>
      </w:r>
      <w:r>
        <w:t>.</w:t>
      </w:r>
    </w:p>
    <w:p w:rsidR="00F1308E" w:rsidRPr="0074666B" w:rsidRDefault="00F1308E" w:rsidP="0074666B">
      <w:pPr>
        <w:rPr>
          <w:rFonts w:cs="Arial"/>
        </w:rPr>
      </w:pPr>
    </w:p>
    <w:p w:rsidR="00165E5D" w:rsidRPr="007B4E95" w:rsidRDefault="00165E5D" w:rsidP="00391BB3">
      <w:pPr>
        <w:pStyle w:val="Naslov5"/>
      </w:pPr>
      <w:bookmarkStart w:id="1586" w:name="_Toc358722331"/>
      <w:r>
        <w:t>člen</w:t>
      </w:r>
      <w:r w:rsidR="007B4E95">
        <w:br/>
      </w:r>
      <w:r w:rsidRPr="007B4E95">
        <w:t xml:space="preserve"> (uporaba predpisov</w:t>
      </w:r>
      <w:r w:rsidR="00C55CBE">
        <w:rPr>
          <w:lang w:val="sl-SI"/>
        </w:rPr>
        <w:t xml:space="preserve">, </w:t>
      </w:r>
      <w:r w:rsidR="00C55CBE">
        <w:t>ki urejajo inšpekcijski nadzor</w:t>
      </w:r>
      <w:r w:rsidRPr="007B4E95">
        <w:t>)</w:t>
      </w:r>
      <w:bookmarkEnd w:id="1586"/>
    </w:p>
    <w:p w:rsidR="00165E5D" w:rsidRPr="00C0106A" w:rsidRDefault="00165E5D" w:rsidP="00D963C6">
      <w:pPr>
        <w:jc w:val="center"/>
        <w:rPr>
          <w:rFonts w:cs="Arial"/>
        </w:rPr>
      </w:pPr>
    </w:p>
    <w:p w:rsidR="00165E5D" w:rsidRDefault="00165E5D" w:rsidP="0074666B">
      <w:pPr>
        <w:rPr>
          <w:rFonts w:cs="Arial"/>
        </w:rPr>
      </w:pPr>
      <w:r w:rsidRPr="00C0106A">
        <w:rPr>
          <w:rFonts w:cs="Arial"/>
        </w:rPr>
        <w:t>Glede tistih vprašanj postopka nadzora, pravic in dolžnosti ter pooblastil pooblaščenih oseb agencije za izvajanje nadzora, pravic in obveznosti zavezancev, nadzornih ukrepov, stroškov postopka in drugih vprašanj, povezanih z nadzorom agencije, ki s tem zakonom niso urejena, se uporabljajo določbe zakona, ki ureja inšpekcijski nadzor.</w:t>
      </w:r>
    </w:p>
    <w:p w:rsidR="00F1308E" w:rsidRDefault="00F1308E" w:rsidP="0074666B">
      <w:pPr>
        <w:rPr>
          <w:rFonts w:cs="Arial"/>
        </w:rPr>
      </w:pPr>
    </w:p>
    <w:p w:rsidR="00F1308E" w:rsidRPr="00E02A35" w:rsidRDefault="00F1308E" w:rsidP="007D1782">
      <w:pPr>
        <w:pStyle w:val="Obrazloitev"/>
      </w:pPr>
      <w:r w:rsidRPr="00E02A35">
        <w:t xml:space="preserve">V postopku inšpekcijskega nadzora agencija postopa po določilih tega zakona o nadzoru agencije oziroma tudi po posebnih določilih, če jih ta zakon predvideva v okviru posamezne vrste nadzora na drugih mestih zakona, glede vprašanj, ki s tem zakonom niso posebej urejena, pa agencija postopa po določilih Zakona o inšpekcijskem nadzoru (Uradni list RS, št. 56/02 in 26/07).    </w:t>
      </w:r>
    </w:p>
    <w:p w:rsidR="00F1308E" w:rsidRPr="0074666B" w:rsidRDefault="00F1308E" w:rsidP="0074666B">
      <w:pPr>
        <w:rPr>
          <w:rFonts w:cs="Arial"/>
        </w:rPr>
      </w:pPr>
    </w:p>
    <w:p w:rsidR="00165E5D" w:rsidRPr="007B4E95" w:rsidRDefault="00165E5D" w:rsidP="00391BB3">
      <w:pPr>
        <w:pStyle w:val="Naslov5"/>
      </w:pPr>
      <w:bookmarkStart w:id="1587" w:name="_Toc358722332"/>
      <w:r>
        <w:t>člen</w:t>
      </w:r>
      <w:r w:rsidR="007B4E95">
        <w:br/>
      </w:r>
      <w:r w:rsidRPr="007B4E95">
        <w:t xml:space="preserve"> (stranka postopka nadzora)</w:t>
      </w:r>
      <w:bookmarkEnd w:id="1587"/>
      <w:r w:rsidRPr="007B4E95">
        <w:t xml:space="preserve"> </w:t>
      </w:r>
    </w:p>
    <w:p w:rsidR="00165E5D" w:rsidRPr="00C0106A" w:rsidRDefault="00165E5D" w:rsidP="00D963C6">
      <w:pPr>
        <w:jc w:val="center"/>
        <w:rPr>
          <w:rFonts w:cs="Arial"/>
        </w:rPr>
      </w:pPr>
    </w:p>
    <w:p w:rsidR="00C248CC" w:rsidRDefault="00C248CC" w:rsidP="00C248CC">
      <w:pPr>
        <w:rPr>
          <w:rFonts w:cs="Arial"/>
        </w:rPr>
      </w:pPr>
      <w:r>
        <w:rPr>
          <w:rFonts w:cs="Arial"/>
        </w:rPr>
        <w:t xml:space="preserve">(1) </w:t>
      </w:r>
      <w:r w:rsidR="00165E5D" w:rsidRPr="00C0106A">
        <w:rPr>
          <w:rFonts w:cs="Arial"/>
        </w:rPr>
        <w:t>Stranka postopka nadzora je oseba, nad katero Agencija opravlja nadzor (v nadaljevanju: zavezanec).</w:t>
      </w:r>
    </w:p>
    <w:p w:rsidR="00C248CC" w:rsidRPr="00C0106A" w:rsidRDefault="00C248CC" w:rsidP="00C248CC">
      <w:pPr>
        <w:rPr>
          <w:rFonts w:cs="Arial"/>
        </w:rPr>
      </w:pPr>
    </w:p>
    <w:p w:rsidR="00165E5D" w:rsidRDefault="00C248CC" w:rsidP="00C248CC">
      <w:pPr>
        <w:rPr>
          <w:rFonts w:cs="Arial"/>
        </w:rPr>
      </w:pPr>
      <w:r>
        <w:rPr>
          <w:rFonts w:cs="Arial"/>
        </w:rPr>
        <w:t xml:space="preserve">(2) </w:t>
      </w:r>
      <w:r w:rsidR="00165E5D" w:rsidRPr="00C0106A">
        <w:rPr>
          <w:rFonts w:cs="Arial"/>
        </w:rPr>
        <w:t xml:space="preserve">Vlagatelj ali vlagateljica pobude, prijave, sporočila ali druge vloge nima položaja stranke. </w:t>
      </w:r>
    </w:p>
    <w:p w:rsidR="00F1308E" w:rsidRDefault="00F1308E" w:rsidP="00C248CC">
      <w:pPr>
        <w:rPr>
          <w:rFonts w:cs="Arial"/>
        </w:rPr>
      </w:pPr>
    </w:p>
    <w:p w:rsidR="00F1308E" w:rsidRPr="00F72445" w:rsidRDefault="00F1308E" w:rsidP="007D1782">
      <w:pPr>
        <w:pStyle w:val="Obrazloitev"/>
        <w:rPr>
          <w:sz w:val="23"/>
          <w:szCs w:val="23"/>
          <w:lang w:eastAsia="sl-SI"/>
        </w:rPr>
      </w:pPr>
      <w:r w:rsidRPr="00E02A35">
        <w:t>Kot to na splošno velja za inšpekcijske postopke,</w:t>
      </w:r>
      <w:r w:rsidRPr="00F72445">
        <w:t xml:space="preserve"> </w:t>
      </w:r>
      <w:r w:rsidRPr="00BE0F21">
        <w:t xml:space="preserve">ki se izvajajo v javnem interesu, je tudi v tem zakonu določeno, da ima položaj stranke v postopku nadzora agencije zgolj oseba, nad katero se izvaja nadzor. </w:t>
      </w:r>
      <w:r w:rsidRPr="00BE0F21">
        <w:rPr>
          <w:sz w:val="23"/>
          <w:szCs w:val="23"/>
          <w:lang w:eastAsia="sl-SI"/>
        </w:rPr>
        <w:t xml:space="preserve">Položaj stranke v postopku pomeni, da se mora ta oseba ravnati v skladu z obveznostmi, ki jih nalaga </w:t>
      </w:r>
      <w:r>
        <w:rPr>
          <w:sz w:val="23"/>
          <w:szCs w:val="23"/>
          <w:lang w:eastAsia="sl-SI"/>
        </w:rPr>
        <w:t>zakon</w:t>
      </w:r>
      <w:r w:rsidRPr="00BE0F21">
        <w:rPr>
          <w:sz w:val="23"/>
          <w:szCs w:val="23"/>
          <w:lang w:eastAsia="sl-SI"/>
        </w:rPr>
        <w:t>in v skladu s sprejetimi odločitvami agencije, hkrati pa taki osebi pripadajo določene pravice v postopku, ki jih drugi morebitni udeleženci postopka niso</w:t>
      </w:r>
      <w:r>
        <w:rPr>
          <w:sz w:val="23"/>
          <w:szCs w:val="23"/>
          <w:lang w:eastAsia="sl-SI"/>
        </w:rPr>
        <w:t xml:space="preserve"> </w:t>
      </w:r>
      <w:r w:rsidRPr="00BE0F21">
        <w:rPr>
          <w:sz w:val="23"/>
          <w:szCs w:val="23"/>
          <w:lang w:eastAsia="sl-SI"/>
        </w:rPr>
        <w:t>deležni (npr. pravica da se izjavi, pravica pregledati dokumente agencije itd.). kolikor bi imel položaj stranke v postopku pred agencijo tudi vlagatelj, bi to pomenilo, da ima v skladu z ZUP enake pravice v postopku kot stranka, proti kateri se vodi postopek. Imel bi možnost vpogleda v spis, pravico da se izjavi itd. Ker se postopki nadzora pred agencijo vodijo v javnem interesu, vlagatelj pobude, prijave, sporočila ali druge vloge ne more imeti položaja stranke. Zaradi navedenega je v drugem odstavku izrecno navedeno, da vlagatelj nima položaja stranke.</w:t>
      </w:r>
    </w:p>
    <w:p w:rsidR="00F1308E" w:rsidRPr="00C248CC" w:rsidRDefault="00F1308E" w:rsidP="00C248CC">
      <w:pPr>
        <w:rPr>
          <w:rFonts w:cs="Arial"/>
        </w:rPr>
      </w:pPr>
    </w:p>
    <w:p w:rsidR="00165E5D" w:rsidRPr="007B4E95" w:rsidRDefault="00165E5D" w:rsidP="00391BB3">
      <w:pPr>
        <w:pStyle w:val="Naslov5"/>
      </w:pPr>
      <w:bookmarkStart w:id="1588" w:name="_Toc358722333"/>
      <w:r>
        <w:t>člen</w:t>
      </w:r>
      <w:r w:rsidR="007B4E95">
        <w:br/>
      </w:r>
      <w:r w:rsidRPr="007B4E95">
        <w:t xml:space="preserve"> (varovanje tajnosti vira)</w:t>
      </w:r>
      <w:bookmarkEnd w:id="1588"/>
    </w:p>
    <w:p w:rsidR="00165E5D" w:rsidRPr="00C0106A" w:rsidRDefault="00165E5D" w:rsidP="00D963C6">
      <w:pPr>
        <w:jc w:val="center"/>
        <w:rPr>
          <w:rFonts w:cs="Arial"/>
        </w:rPr>
      </w:pPr>
    </w:p>
    <w:p w:rsidR="00165E5D" w:rsidRPr="00C0106A" w:rsidRDefault="00C248CC" w:rsidP="00C248CC">
      <w:pPr>
        <w:rPr>
          <w:rFonts w:cs="Arial"/>
        </w:rPr>
      </w:pPr>
      <w:r>
        <w:rPr>
          <w:rFonts w:cs="Arial"/>
        </w:rPr>
        <w:t xml:space="preserve">(1) </w:t>
      </w:r>
      <w:r w:rsidR="00165E5D" w:rsidRPr="00C0106A">
        <w:rPr>
          <w:rFonts w:cs="Arial"/>
        </w:rPr>
        <w:t>Agencija mora na zahtevo osebe, ki je vir prijave ali vir drugih informacij, ki jih agencija uporablja pri izvajanju svojih pristojnosti, varovati tajnost njene identitete, če ta izkaže za verjetno, da bi ji razkritje povzročilo občutno škodo.</w:t>
      </w:r>
    </w:p>
    <w:p w:rsidR="00165E5D" w:rsidRPr="00C0106A" w:rsidRDefault="00165E5D" w:rsidP="00D963C6">
      <w:pPr>
        <w:rPr>
          <w:rFonts w:cs="Arial"/>
        </w:rPr>
      </w:pPr>
    </w:p>
    <w:p w:rsidR="00165E5D" w:rsidRDefault="00C248CC" w:rsidP="00C248CC">
      <w:pPr>
        <w:rPr>
          <w:rFonts w:cs="Arial"/>
        </w:rPr>
      </w:pPr>
      <w:r>
        <w:rPr>
          <w:rFonts w:cs="Arial"/>
        </w:rPr>
        <w:t xml:space="preserve">(2) </w:t>
      </w:r>
      <w:r w:rsidR="00165E5D" w:rsidRPr="00C0106A">
        <w:rPr>
          <w:rFonts w:cs="Arial"/>
        </w:rPr>
        <w:t xml:space="preserve">Oseba, ki zahteva varstvo svoje identitete, mora agenciji ob predložitvi dokumentov predložiti tudi različico dokumentov, ki ne vsebuje podatkov, ki bi pomenili razkritje vira. </w:t>
      </w:r>
    </w:p>
    <w:p w:rsidR="00F1308E" w:rsidRDefault="00F1308E" w:rsidP="00C248CC">
      <w:pPr>
        <w:rPr>
          <w:rFonts w:cs="Arial"/>
        </w:rPr>
      </w:pPr>
    </w:p>
    <w:p w:rsidR="00F1308E" w:rsidRPr="00E02A35" w:rsidRDefault="00F1308E" w:rsidP="007D1782">
      <w:pPr>
        <w:pStyle w:val="Obrazloitev"/>
      </w:pPr>
      <w:r w:rsidRPr="00E02A35">
        <w:t>Člen ureja dolžnost agencije, da varuje prijavitelje kršitev pred razkitjem njihove identitete zavezancem v postopku nadzora, če se pričakuje, da bi jim razkritje njhove identite lahko občutno škodovalo</w:t>
      </w:r>
      <w:r w:rsidRPr="0024492F">
        <w:t xml:space="preserve">. </w:t>
      </w:r>
      <w:r w:rsidRPr="0024492F">
        <w:rPr>
          <w:lang w:eastAsia="ar-SA"/>
        </w:rPr>
        <w:t xml:space="preserve">Postopki, ki jih vodi </w:t>
      </w:r>
      <w:r>
        <w:rPr>
          <w:lang w:eastAsia="ar-SA"/>
        </w:rPr>
        <w:t>agencija</w:t>
      </w:r>
      <w:r w:rsidRPr="0024492F">
        <w:rPr>
          <w:lang w:eastAsia="ar-SA"/>
        </w:rPr>
        <w:t xml:space="preserve">, imajo lahko hude posledice za </w:t>
      </w:r>
      <w:r>
        <w:rPr>
          <w:lang w:eastAsia="ar-SA"/>
        </w:rPr>
        <w:t>zavezance</w:t>
      </w:r>
      <w:r w:rsidRPr="0024492F">
        <w:rPr>
          <w:lang w:eastAsia="ar-SA"/>
        </w:rPr>
        <w:t xml:space="preserve"> v smislu izreka visokih glob in drugih ukrepov v skladu z zakonom. Zato bi bilo vsakršno posredovanje informacij, ki se nanašajo na tajnost vira podatkov</w:t>
      </w:r>
      <w:r>
        <w:rPr>
          <w:lang w:eastAsia="ar-SA"/>
        </w:rPr>
        <w:t xml:space="preserve"> </w:t>
      </w:r>
      <w:r w:rsidRPr="0024492F">
        <w:rPr>
          <w:lang w:eastAsia="ar-SA"/>
        </w:rPr>
        <w:t xml:space="preserve">v nasprotju z varstvom pravic strank in drugih oseb, ki </w:t>
      </w:r>
      <w:r>
        <w:rPr>
          <w:lang w:eastAsia="ar-SA"/>
        </w:rPr>
        <w:t>agenciji</w:t>
      </w:r>
      <w:r w:rsidRPr="0024492F">
        <w:rPr>
          <w:lang w:eastAsia="ar-SA"/>
        </w:rPr>
        <w:t xml:space="preserve"> posredujejo podatke.</w:t>
      </w:r>
      <w:r>
        <w:rPr>
          <w:lang w:eastAsia="ar-SA"/>
        </w:rPr>
        <w:t xml:space="preserve"> </w:t>
      </w:r>
      <w:r w:rsidRPr="00412A52">
        <w:rPr>
          <w:lang w:eastAsia="ar-SA"/>
        </w:rPr>
        <w:t>Varovanje tajnosti vira podatkov je tudi izjema od Zakona o dostopu do informacij javnega značaja</w:t>
      </w:r>
      <w:r w:rsidRPr="00AF6FF8">
        <w:rPr>
          <w:lang w:eastAsia="ar-SA"/>
        </w:rPr>
        <w:t xml:space="preserve"> (Uradni list RS, št. 51/2006- u.p.b.), </w:t>
      </w:r>
      <w:r w:rsidRPr="00412A52">
        <w:rPr>
          <w:lang w:eastAsia="ar-SA"/>
        </w:rPr>
        <w:t xml:space="preserve">zato mora agencija ne glede na določbe navedenega zakona zavrniti zahtevo prosilca za dostop do informacij javnega značaja, če se zahteva nanaša na podatke, ki bi omogočali razkritje vira. </w:t>
      </w:r>
    </w:p>
    <w:p w:rsidR="00F1308E" w:rsidRPr="00C248CC" w:rsidRDefault="00F1308E" w:rsidP="00C248CC">
      <w:pPr>
        <w:rPr>
          <w:rFonts w:cs="Arial"/>
        </w:rPr>
      </w:pPr>
    </w:p>
    <w:p w:rsidR="00165E5D" w:rsidRPr="007B4E95" w:rsidRDefault="00165E5D" w:rsidP="00391BB3">
      <w:pPr>
        <w:pStyle w:val="Naslov5"/>
      </w:pPr>
      <w:bookmarkStart w:id="1589" w:name="_Ref295215583"/>
      <w:bookmarkStart w:id="1590" w:name="_Toc358722334"/>
      <w:r>
        <w:t>člen</w:t>
      </w:r>
      <w:bookmarkEnd w:id="1589"/>
      <w:r w:rsidR="007B4E95">
        <w:br/>
      </w:r>
      <w:r w:rsidRPr="007B4E95">
        <w:t xml:space="preserve"> (pooblaščene osebe agencije)</w:t>
      </w:r>
      <w:bookmarkEnd w:id="1590"/>
    </w:p>
    <w:p w:rsidR="00165E5D" w:rsidRPr="00C0106A" w:rsidRDefault="00165E5D" w:rsidP="00D963C6">
      <w:pPr>
        <w:rPr>
          <w:rFonts w:cs="Arial"/>
          <w:b/>
          <w:bCs/>
          <w:u w:val="single"/>
        </w:rPr>
      </w:pPr>
    </w:p>
    <w:p w:rsidR="00165E5D" w:rsidRPr="00C0106A" w:rsidRDefault="00C248CC" w:rsidP="00C248CC">
      <w:pPr>
        <w:rPr>
          <w:rFonts w:cs="Arial"/>
        </w:rPr>
      </w:pPr>
      <w:r>
        <w:rPr>
          <w:rFonts w:cs="Arial"/>
        </w:rPr>
        <w:t xml:space="preserve">(1) </w:t>
      </w:r>
      <w:r w:rsidR="00165E5D" w:rsidRPr="00C0106A">
        <w:rPr>
          <w:rFonts w:cs="Arial"/>
        </w:rPr>
        <w:t xml:space="preserve">Naloge nadzora agencije na podlagi tega poglavja opravljajo osebe, ki so zaposlene na agenciji in imajo za to pooblastilo direktorja agencije. </w:t>
      </w:r>
    </w:p>
    <w:p w:rsidR="00165E5D" w:rsidRPr="00C0106A" w:rsidRDefault="00165E5D" w:rsidP="00D963C6">
      <w:pPr>
        <w:rPr>
          <w:rFonts w:cs="Arial"/>
        </w:rPr>
      </w:pPr>
    </w:p>
    <w:p w:rsidR="00782EAB" w:rsidRPr="00C0106A" w:rsidRDefault="00782EAB" w:rsidP="00782EAB">
      <w:pPr>
        <w:rPr>
          <w:rFonts w:cs="Arial"/>
        </w:rPr>
      </w:pPr>
      <w:r>
        <w:rPr>
          <w:rFonts w:cs="Arial"/>
        </w:rPr>
        <w:t xml:space="preserve">(2) </w:t>
      </w:r>
      <w:r w:rsidRPr="00C0106A">
        <w:rPr>
          <w:rFonts w:cs="Arial"/>
        </w:rPr>
        <w:t xml:space="preserve">Pooblaščena oseba agencije pri opravljanju nalog nadzora samostojno vodi postopek ter izdaja odločbe in sklepe v upravnem in prekrškovnem postopku. </w:t>
      </w:r>
    </w:p>
    <w:p w:rsidR="00782EAB" w:rsidRPr="00C0106A" w:rsidRDefault="00782EAB" w:rsidP="00782EAB">
      <w:pPr>
        <w:rPr>
          <w:rFonts w:cs="Arial"/>
        </w:rPr>
      </w:pPr>
    </w:p>
    <w:p w:rsidR="00782EAB" w:rsidRPr="00C0106A" w:rsidRDefault="00782EAB" w:rsidP="00782EAB">
      <w:pPr>
        <w:rPr>
          <w:rFonts w:cs="Arial"/>
        </w:rPr>
      </w:pPr>
      <w:r>
        <w:rPr>
          <w:rFonts w:cs="Arial"/>
        </w:rPr>
        <w:t xml:space="preserve">(3) </w:t>
      </w:r>
      <w:r w:rsidRPr="00C0106A">
        <w:rPr>
          <w:rFonts w:cs="Arial"/>
        </w:rPr>
        <w:t>Pooblaščene osebe agencije morajo izpolnjevati pogoje, ki jih predpisuje zakon, ki ureja inšpektorski nadzor, za inšpektorje.</w:t>
      </w:r>
    </w:p>
    <w:p w:rsidR="00782EAB" w:rsidRPr="00C0106A" w:rsidRDefault="00782EAB" w:rsidP="00782EAB">
      <w:pPr>
        <w:rPr>
          <w:rFonts w:cs="Arial"/>
        </w:rPr>
      </w:pPr>
    </w:p>
    <w:p w:rsidR="00782EAB" w:rsidRPr="00C0106A" w:rsidRDefault="00782EAB" w:rsidP="00782EAB">
      <w:pPr>
        <w:rPr>
          <w:rFonts w:cs="Arial"/>
        </w:rPr>
      </w:pPr>
    </w:p>
    <w:p w:rsidR="00782EAB" w:rsidRDefault="00782EAB" w:rsidP="00782EAB">
      <w:pPr>
        <w:rPr>
          <w:rFonts w:cs="Arial"/>
        </w:rPr>
      </w:pPr>
      <w:r>
        <w:rPr>
          <w:rFonts w:cs="Arial"/>
        </w:rPr>
        <w:t xml:space="preserve">(4) </w:t>
      </w:r>
      <w:r w:rsidRPr="00C0106A">
        <w:rPr>
          <w:rFonts w:cs="Arial"/>
        </w:rPr>
        <w:t xml:space="preserve">Posamezna strokovna dela v postopku nadzora lahko na podlagi pooblastila direktorja agencije, kadar to ni v nasprotju z javnim interesom ali interesom strank, opravljajo tudi strokovno usposobljene pravne ali fizične osebe. </w:t>
      </w:r>
    </w:p>
    <w:p w:rsidR="00F1308E" w:rsidRDefault="00F1308E" w:rsidP="00C248CC">
      <w:pPr>
        <w:rPr>
          <w:rFonts w:cs="Arial"/>
          <w:b/>
          <w:bCs/>
          <w:u w:val="single"/>
        </w:rPr>
      </w:pPr>
    </w:p>
    <w:p w:rsidR="00F1308E" w:rsidRPr="00E02A35" w:rsidRDefault="00F1308E" w:rsidP="007D1782">
      <w:pPr>
        <w:pStyle w:val="Obrazloitev"/>
      </w:pPr>
      <w:r w:rsidRPr="00E02A35">
        <w:t>S tem členom se določa, katere uradne osebe so pooblaščene za vodenje in odločanje v inšpekcijskem postopku nadzora agencije.</w:t>
      </w:r>
    </w:p>
    <w:p w:rsidR="00F1308E" w:rsidRPr="00C248CC" w:rsidRDefault="00F1308E" w:rsidP="00C248CC">
      <w:pPr>
        <w:rPr>
          <w:rFonts w:cs="Arial"/>
          <w:b/>
          <w:bCs/>
          <w:u w:val="single"/>
        </w:rPr>
      </w:pPr>
    </w:p>
    <w:p w:rsidR="00F1308E" w:rsidRPr="00C248CC" w:rsidRDefault="00F1308E" w:rsidP="00C248CC">
      <w:pPr>
        <w:rPr>
          <w:rFonts w:cs="Arial"/>
        </w:rPr>
      </w:pPr>
    </w:p>
    <w:p w:rsidR="00165E5D" w:rsidRPr="007B4E95" w:rsidRDefault="00165E5D" w:rsidP="00391BB3">
      <w:pPr>
        <w:pStyle w:val="Naslov5"/>
      </w:pPr>
      <w:bookmarkStart w:id="1591" w:name="_Toc358722335"/>
      <w:r>
        <w:t>člen</w:t>
      </w:r>
      <w:r w:rsidR="007B4E95">
        <w:br/>
      </w:r>
      <w:r w:rsidRPr="007B4E95">
        <w:t xml:space="preserve"> (ustna obravnava)</w:t>
      </w:r>
      <w:bookmarkEnd w:id="1591"/>
    </w:p>
    <w:p w:rsidR="00165E5D" w:rsidRPr="00C0106A" w:rsidRDefault="00165E5D" w:rsidP="00D963C6">
      <w:pPr>
        <w:rPr>
          <w:rFonts w:cs="Arial"/>
        </w:rPr>
      </w:pPr>
    </w:p>
    <w:p w:rsidR="00165E5D" w:rsidRDefault="00165E5D" w:rsidP="00C248CC">
      <w:pPr>
        <w:rPr>
          <w:rFonts w:cs="Arial"/>
        </w:rPr>
      </w:pPr>
      <w:r w:rsidRPr="00C0106A">
        <w:rPr>
          <w:rFonts w:cs="Arial"/>
        </w:rPr>
        <w:t>V postopku nadzora agencija odloči brez ustne obravnave, razen če uradna oseba, ki vodi postopek, presodi, da je treba zaradi razjasnitve ali ugotovitve odločilnih dejstev opraviti ustno obravnavo.</w:t>
      </w:r>
    </w:p>
    <w:p w:rsidR="00F1308E" w:rsidRDefault="00F1308E" w:rsidP="00C248CC">
      <w:pPr>
        <w:rPr>
          <w:rFonts w:cs="Arial"/>
        </w:rPr>
      </w:pPr>
    </w:p>
    <w:p w:rsidR="00F1308E" w:rsidRPr="00E50101" w:rsidRDefault="00F1308E" w:rsidP="007D1782">
      <w:pPr>
        <w:pStyle w:val="Obrazloitev"/>
        <w:rPr>
          <w:sz w:val="23"/>
          <w:szCs w:val="23"/>
          <w:lang w:eastAsia="sl-SI"/>
        </w:rPr>
      </w:pPr>
      <w:r w:rsidRPr="00E02A35">
        <w:t xml:space="preserve">Postopek nadzora se praviloma opravi brez ustne obravnave, razen če uradna oseba agencije oceni, da je to koristno zaradi ugotavljanja dejanskega stanja. </w:t>
      </w:r>
      <w:r w:rsidRPr="00E50101">
        <w:rPr>
          <w:szCs w:val="24"/>
          <w:lang w:eastAsia="sl-SI"/>
        </w:rPr>
        <w:t>V tem primeru se ustna obravnava opravi v skladu z določbami ZUP-a o ustni obravnavi.</w:t>
      </w:r>
    </w:p>
    <w:p w:rsidR="00F1308E" w:rsidRPr="00C248CC" w:rsidRDefault="00F1308E" w:rsidP="00C248CC">
      <w:pPr>
        <w:rPr>
          <w:rFonts w:cs="Arial"/>
        </w:rPr>
      </w:pPr>
    </w:p>
    <w:p w:rsidR="00F1308E" w:rsidRPr="00C248CC" w:rsidRDefault="00F1308E" w:rsidP="00D963C6">
      <w:pPr>
        <w:rPr>
          <w:rFonts w:cs="Arial"/>
        </w:rPr>
      </w:pPr>
    </w:p>
    <w:p w:rsidR="00165E5D" w:rsidRPr="007B4E95" w:rsidRDefault="00165E5D" w:rsidP="00391BB3">
      <w:pPr>
        <w:pStyle w:val="Naslov5"/>
      </w:pPr>
      <w:bookmarkStart w:id="1592" w:name="_Toc358722336"/>
      <w:r>
        <w:t>člen</w:t>
      </w:r>
      <w:r w:rsidR="007B4E95">
        <w:br/>
      </w:r>
      <w:r w:rsidRPr="007B4E95">
        <w:t xml:space="preserve"> (prekrškovni organ)</w:t>
      </w:r>
      <w:bookmarkEnd w:id="1592"/>
    </w:p>
    <w:p w:rsidR="00165E5D" w:rsidRPr="00C0106A" w:rsidRDefault="00165E5D" w:rsidP="00D963C6">
      <w:pPr>
        <w:jc w:val="center"/>
        <w:rPr>
          <w:rFonts w:cs="Arial"/>
        </w:rPr>
      </w:pPr>
    </w:p>
    <w:p w:rsidR="00165E5D" w:rsidRPr="00C0106A" w:rsidRDefault="00C248CC" w:rsidP="00C248CC">
      <w:pPr>
        <w:rPr>
          <w:rFonts w:cs="Arial"/>
        </w:rPr>
      </w:pPr>
      <w:r>
        <w:rPr>
          <w:rFonts w:cs="Arial"/>
        </w:rPr>
        <w:t>(</w:t>
      </w:r>
      <w:r w:rsidR="00F1308E">
        <w:rPr>
          <w:rFonts w:cs="Arial"/>
        </w:rPr>
        <w:t>1</w:t>
      </w:r>
      <w:r>
        <w:rPr>
          <w:rFonts w:cs="Arial"/>
        </w:rPr>
        <w:t xml:space="preserve">) </w:t>
      </w:r>
      <w:r w:rsidR="00165E5D" w:rsidRPr="00C0106A">
        <w:rPr>
          <w:rFonts w:cs="Arial"/>
        </w:rPr>
        <w:t>Agencija odloča o prekrških za kršitve tega zakona in na njegovi podlagi izdanih predpisov kot prekrškovni organ v skladu z zakonom, ki ureja prekrške.</w:t>
      </w:r>
    </w:p>
    <w:p w:rsidR="00165E5D" w:rsidRPr="00C0106A" w:rsidRDefault="00165E5D" w:rsidP="00D963C6">
      <w:pPr>
        <w:jc w:val="center"/>
        <w:rPr>
          <w:rFonts w:cs="Arial"/>
        </w:rPr>
      </w:pPr>
    </w:p>
    <w:p w:rsidR="00165E5D" w:rsidRDefault="00C248CC" w:rsidP="00C248CC">
      <w:pPr>
        <w:rPr>
          <w:rFonts w:cs="Arial"/>
        </w:rPr>
      </w:pPr>
      <w:r>
        <w:rPr>
          <w:rFonts w:cs="Arial"/>
        </w:rPr>
        <w:t>(</w:t>
      </w:r>
      <w:r w:rsidR="00F1308E">
        <w:rPr>
          <w:rFonts w:cs="Arial"/>
        </w:rPr>
        <w:t>2</w:t>
      </w:r>
      <w:r>
        <w:rPr>
          <w:rFonts w:cs="Arial"/>
        </w:rPr>
        <w:t xml:space="preserve">) </w:t>
      </w:r>
      <w:r w:rsidR="00165E5D" w:rsidRPr="00C0106A">
        <w:rPr>
          <w:rFonts w:cs="Arial"/>
        </w:rPr>
        <w:t>Za nadzor pooblaščene osebe agencije so hkrati tudi pooblaščene uradne osebe, ki vodijo postopek prekrškovnega organa in v njem odločajo, vse pod pogoji in skladno z zakonom, ki ureja prekrške.</w:t>
      </w:r>
    </w:p>
    <w:p w:rsidR="00F1308E" w:rsidRPr="00C0106A" w:rsidRDefault="00F1308E" w:rsidP="00C248CC">
      <w:pPr>
        <w:rPr>
          <w:rFonts w:cs="Arial"/>
        </w:rPr>
      </w:pPr>
    </w:p>
    <w:p w:rsidR="00F1308E" w:rsidRPr="00E02A35" w:rsidRDefault="00F1308E" w:rsidP="007D1782">
      <w:pPr>
        <w:pStyle w:val="Obrazloitev"/>
      </w:pPr>
      <w:r w:rsidRPr="00E02A35">
        <w:t xml:space="preserve">Če agencija v inšpekcijskem nadzoru zazna tudi elemente prekrška, v tem delu začne preiskovati dejanski stan prekrška v okviru prekrškovnega postopka, ki ga vodi v skladu z Zakonom o prekrških (Uradni list RS, št. 29/11) </w:t>
      </w:r>
    </w:p>
    <w:p w:rsidR="00C248CC" w:rsidRPr="003E19D9" w:rsidRDefault="00C248CC" w:rsidP="00D963C6">
      <w:pPr>
        <w:rPr>
          <w:rFonts w:ascii="Arial Narrow" w:hAnsi="Arial Narrow" w:cs="Cambria"/>
        </w:rPr>
      </w:pPr>
    </w:p>
    <w:p w:rsidR="00165E5D" w:rsidRPr="00EC7B24" w:rsidRDefault="00C248CC" w:rsidP="001E2586">
      <w:pPr>
        <w:pStyle w:val="Naslov4"/>
        <w:rPr>
          <w:b w:val="0"/>
          <w:sz w:val="24"/>
          <w:szCs w:val="24"/>
        </w:rPr>
      </w:pPr>
      <w:bookmarkStart w:id="1593" w:name="_Toc358722337"/>
      <w:r w:rsidRPr="00EC7B24">
        <w:rPr>
          <w:b w:val="0"/>
          <w:sz w:val="24"/>
          <w:szCs w:val="24"/>
        </w:rPr>
        <w:t xml:space="preserve">II. </w:t>
      </w:r>
      <w:r w:rsidR="00165E5D" w:rsidRPr="00EC7B24">
        <w:rPr>
          <w:b w:val="0"/>
          <w:sz w:val="24"/>
          <w:szCs w:val="24"/>
        </w:rPr>
        <w:t>Pooblastila agencije</w:t>
      </w:r>
      <w:bookmarkEnd w:id="1593"/>
    </w:p>
    <w:p w:rsidR="00165E5D" w:rsidRPr="007B4E95" w:rsidRDefault="00165E5D" w:rsidP="00391BB3">
      <w:pPr>
        <w:pStyle w:val="Naslov5"/>
      </w:pPr>
      <w:bookmarkStart w:id="1594" w:name="_Ref294614963"/>
      <w:bookmarkStart w:id="1595" w:name="_Toc358722338"/>
      <w:r>
        <w:t>člen</w:t>
      </w:r>
      <w:bookmarkEnd w:id="1594"/>
      <w:r w:rsidR="007B4E95">
        <w:br/>
      </w:r>
      <w:r w:rsidRPr="007B4E95">
        <w:t>(pooblastila agencije)</w:t>
      </w:r>
      <w:bookmarkEnd w:id="1595"/>
    </w:p>
    <w:p w:rsidR="00165E5D" w:rsidRPr="00C0106A" w:rsidRDefault="00165E5D" w:rsidP="00D963C6">
      <w:pPr>
        <w:jc w:val="center"/>
        <w:rPr>
          <w:rFonts w:cs="Arial"/>
        </w:rPr>
      </w:pPr>
    </w:p>
    <w:p w:rsidR="00165E5D" w:rsidRPr="00C0106A" w:rsidRDefault="00C248CC" w:rsidP="00C248CC">
      <w:pPr>
        <w:spacing w:after="120"/>
        <w:rPr>
          <w:rFonts w:cs="Arial"/>
        </w:rPr>
      </w:pPr>
      <w:r>
        <w:rPr>
          <w:rFonts w:cs="Arial"/>
        </w:rPr>
        <w:t xml:space="preserve">(1) </w:t>
      </w:r>
      <w:r w:rsidR="00165E5D" w:rsidRPr="00C0106A">
        <w:rPr>
          <w:rFonts w:cs="Arial"/>
        </w:rPr>
        <w:t>Pooblaščene osebe agencije imajo v postopku nadzora naslednja pooblastila:</w:t>
      </w:r>
    </w:p>
    <w:p w:rsidR="00C248CC" w:rsidRDefault="00C248CC" w:rsidP="001617CF">
      <w:pPr>
        <w:numPr>
          <w:ilvl w:val="0"/>
          <w:numId w:val="45"/>
        </w:numPr>
        <w:tabs>
          <w:tab w:val="left" w:pos="284"/>
        </w:tabs>
        <w:ind w:left="284" w:hanging="284"/>
        <w:rPr>
          <w:rFonts w:cs="Arial"/>
        </w:rPr>
      </w:pPr>
      <w:r>
        <w:rPr>
          <w:rFonts w:cs="Arial"/>
        </w:rPr>
        <w:t xml:space="preserve">zahtevati posredovanje podatkov od zavezancev v skladu s </w:t>
      </w:r>
      <w:r w:rsidR="002143F0">
        <w:rPr>
          <w:rFonts w:cs="Arial"/>
        </w:rPr>
        <w:fldChar w:fldCharType="begin"/>
      </w:r>
      <w:r>
        <w:rPr>
          <w:rFonts w:cs="Arial"/>
        </w:rPr>
        <w:instrText xml:space="preserve"> REF _Ref294613365 \r \h </w:instrText>
      </w:r>
      <w:r w:rsidR="002143F0">
        <w:rPr>
          <w:rFonts w:cs="Arial"/>
        </w:rPr>
      </w:r>
      <w:r w:rsidR="002143F0">
        <w:rPr>
          <w:rFonts w:cs="Arial"/>
        </w:rPr>
        <w:fldChar w:fldCharType="separate"/>
      </w:r>
      <w:r w:rsidR="00AD6E8B">
        <w:rPr>
          <w:rFonts w:cs="Arial"/>
        </w:rPr>
        <w:t>417</w:t>
      </w:r>
      <w:r w:rsidR="002143F0">
        <w:rPr>
          <w:rFonts w:cs="Arial"/>
        </w:rPr>
        <w:fldChar w:fldCharType="end"/>
      </w:r>
      <w:r>
        <w:rPr>
          <w:rFonts w:cs="Arial"/>
        </w:rPr>
        <w:t>. členom tega zakona;</w:t>
      </w:r>
    </w:p>
    <w:p w:rsidR="00165E5D" w:rsidRPr="00C0106A" w:rsidRDefault="00165E5D" w:rsidP="001617CF">
      <w:pPr>
        <w:numPr>
          <w:ilvl w:val="0"/>
          <w:numId w:val="45"/>
        </w:numPr>
        <w:tabs>
          <w:tab w:val="left" w:pos="284"/>
        </w:tabs>
        <w:ind w:left="284" w:hanging="284"/>
        <w:rPr>
          <w:rFonts w:cs="Arial"/>
        </w:rPr>
      </w:pPr>
      <w:r w:rsidRPr="00C0106A">
        <w:rPr>
          <w:rFonts w:cs="Arial"/>
        </w:rPr>
        <w:t>vstopiti in pregledati prostore, zemljišča, postroje, naprave, napeljave, predmete, blago, snovi, delovna in prevozna sredstva na sedežu podjetij in na drugem kraju, na katerem podjetje samo ali drugo podjetje po njegovem pooblastilu opravlja dejavnost in posle;</w:t>
      </w:r>
    </w:p>
    <w:p w:rsidR="00165E5D" w:rsidRPr="00C0106A" w:rsidRDefault="00165E5D" w:rsidP="001617CF">
      <w:pPr>
        <w:numPr>
          <w:ilvl w:val="0"/>
          <w:numId w:val="45"/>
        </w:numPr>
        <w:tabs>
          <w:tab w:val="left" w:pos="284"/>
        </w:tabs>
        <w:ind w:left="284" w:hanging="284"/>
        <w:rPr>
          <w:rFonts w:cs="Arial"/>
        </w:rPr>
      </w:pPr>
      <w:r w:rsidRPr="00C0106A">
        <w:rPr>
          <w:rFonts w:cs="Arial"/>
        </w:rPr>
        <w:t>pregledovati poslovne knjige, pogodbe, listine, poslovno korespondenco, poslovne evidence in druge podatke, ki so v zvezi s poslovanjem podjetja, ne glede na nosilec, na katerem so zapisani ali shranjeni (v nadaljnjem besedilu: poslovne knjige in druga dokumentacija);</w:t>
      </w:r>
    </w:p>
    <w:p w:rsidR="00165E5D" w:rsidRPr="00C0106A" w:rsidRDefault="00165E5D" w:rsidP="001617CF">
      <w:pPr>
        <w:numPr>
          <w:ilvl w:val="0"/>
          <w:numId w:val="45"/>
        </w:numPr>
        <w:tabs>
          <w:tab w:val="left" w:pos="284"/>
        </w:tabs>
        <w:ind w:left="284" w:hanging="284"/>
        <w:rPr>
          <w:rFonts w:cs="Arial"/>
        </w:rPr>
      </w:pPr>
      <w:r w:rsidRPr="00C0106A">
        <w:rPr>
          <w:rFonts w:cs="Arial"/>
        </w:rPr>
        <w:t>odvzeti ali pridobiti kopije ali izvlečke iz poslovnih knjig in druge dokumentacije v kakršni koli obliki z uporabo fotokopirnih sredstev ter računalniške opreme podjetja ali agencije. Če zaradi tehničnih razlogov ni mogoče narediti kopij z uporabo fotokopirnih sredstev ter računalniške opreme podjetja ali agencije, lahko odnesejo poslovne knjige in drugo dokumentacijo za čas, potreben, da se naredijo kopije. O tem naredijo uradni zaznamek;</w:t>
      </w:r>
    </w:p>
    <w:p w:rsidR="00165E5D" w:rsidRPr="00C0106A" w:rsidRDefault="00165E5D" w:rsidP="001617CF">
      <w:pPr>
        <w:numPr>
          <w:ilvl w:val="0"/>
          <w:numId w:val="45"/>
        </w:numPr>
        <w:tabs>
          <w:tab w:val="left" w:pos="284"/>
        </w:tabs>
        <w:ind w:left="284" w:hanging="284"/>
        <w:rPr>
          <w:rFonts w:cs="Arial"/>
        </w:rPr>
      </w:pPr>
      <w:r w:rsidRPr="00C0106A">
        <w:rPr>
          <w:rFonts w:cs="Arial"/>
        </w:rPr>
        <w:t>zapečatiti vse poslovne prostore ter poslovne knjige in drugo dokumentacijo za čas trajanja nadzora in v obsegu, potrebnem za njeno izvedbo;</w:t>
      </w:r>
    </w:p>
    <w:p w:rsidR="00165E5D" w:rsidRPr="00C0106A" w:rsidRDefault="00165E5D" w:rsidP="001617CF">
      <w:pPr>
        <w:numPr>
          <w:ilvl w:val="0"/>
          <w:numId w:val="45"/>
        </w:numPr>
        <w:tabs>
          <w:tab w:val="left" w:pos="284"/>
        </w:tabs>
        <w:ind w:left="284" w:hanging="284"/>
        <w:rPr>
          <w:rFonts w:cs="Arial"/>
        </w:rPr>
      </w:pPr>
      <w:r w:rsidRPr="00C0106A">
        <w:rPr>
          <w:rFonts w:cs="Arial"/>
        </w:rPr>
        <w:t>zaseči predmete ter poslovne knjige in drugo dokumentacijo za največ 20 delovnih dni;</w:t>
      </w:r>
    </w:p>
    <w:p w:rsidR="00165E5D" w:rsidRDefault="00165E5D" w:rsidP="001617CF">
      <w:pPr>
        <w:numPr>
          <w:ilvl w:val="0"/>
          <w:numId w:val="45"/>
        </w:numPr>
        <w:tabs>
          <w:tab w:val="left" w:pos="284"/>
        </w:tabs>
        <w:ind w:left="284" w:hanging="284"/>
        <w:rPr>
          <w:rFonts w:cs="Arial"/>
        </w:rPr>
      </w:pPr>
      <w:r w:rsidRPr="00C0106A">
        <w:rPr>
          <w:rFonts w:cs="Arial"/>
        </w:rPr>
        <w:t>zaslišati stranke in priče;</w:t>
      </w:r>
    </w:p>
    <w:p w:rsidR="00BD3CF3" w:rsidRPr="00BD3CF3" w:rsidRDefault="00BD3CF3" w:rsidP="001617CF">
      <w:pPr>
        <w:numPr>
          <w:ilvl w:val="0"/>
          <w:numId w:val="45"/>
        </w:numPr>
        <w:tabs>
          <w:tab w:val="left" w:pos="284"/>
        </w:tabs>
        <w:ind w:left="284" w:hanging="284"/>
        <w:rPr>
          <w:rFonts w:cs="Arial"/>
        </w:rPr>
      </w:pPr>
      <w:r>
        <w:rPr>
          <w:rFonts w:cs="Arial"/>
        </w:rPr>
        <w:t xml:space="preserve">zahtevati od osebe, zaposlene v podjetju, da predloži v pregled poslovne knjige in drugo dokumentacijo, če se zahteva nanaša na dokumentacijo oziroma zbirko podatkov, ki jo je zavezanec za nadzor dolžan voditi na podlagi tega zakona ali drugega predpisa (predpisana dokumentacija). Če se predpisana dokumentacija nahaja na elektronskem mediju, ima pooblaščena oseba pravico zahtevati, da se ji omogoči dostop do predpisane zbirke podatkov;  </w:t>
      </w:r>
    </w:p>
    <w:p w:rsidR="00165E5D" w:rsidRPr="00C0106A" w:rsidRDefault="00165E5D" w:rsidP="001617CF">
      <w:pPr>
        <w:numPr>
          <w:ilvl w:val="0"/>
          <w:numId w:val="45"/>
        </w:numPr>
        <w:tabs>
          <w:tab w:val="left" w:pos="284"/>
        </w:tabs>
        <w:ind w:left="284" w:hanging="284"/>
        <w:rPr>
          <w:rFonts w:cs="Arial"/>
        </w:rPr>
      </w:pPr>
      <w:r w:rsidRPr="00C0106A">
        <w:rPr>
          <w:rFonts w:cs="Arial"/>
        </w:rPr>
        <w:t xml:space="preserve">zahtevati </w:t>
      </w:r>
      <w:r w:rsidR="00BD3CF3">
        <w:rPr>
          <w:rFonts w:cs="Arial"/>
        </w:rPr>
        <w:t xml:space="preserve">od </w:t>
      </w:r>
      <w:r w:rsidRPr="00C0106A">
        <w:rPr>
          <w:rFonts w:cs="Arial"/>
        </w:rPr>
        <w:t>osebe zaposlene v podjetju ali druge pravne ali fizične osebe, ki je navedena v pregledani ali zaseženi dokumentaciji, ustno ali pisno pojasnilo dejstev ali dokumentov, ki se nanašajo na predmet ali namen nadzora, ter o tem sestavijo zapisnik. Če pooblaščena oseba zahteva pisno pojasnilo, določi rok, v katerem mora biti posredovano;</w:t>
      </w:r>
    </w:p>
    <w:p w:rsidR="00165E5D" w:rsidRPr="00C0106A" w:rsidRDefault="00165E5D" w:rsidP="001617CF">
      <w:pPr>
        <w:numPr>
          <w:ilvl w:val="0"/>
          <w:numId w:val="45"/>
        </w:numPr>
        <w:tabs>
          <w:tab w:val="left" w:pos="284"/>
        </w:tabs>
        <w:ind w:left="284" w:hanging="284"/>
        <w:rPr>
          <w:rFonts w:cs="Arial"/>
        </w:rPr>
      </w:pPr>
      <w:r w:rsidRPr="00C0106A">
        <w:rPr>
          <w:rFonts w:cs="Arial"/>
        </w:rPr>
        <w:t xml:space="preserve">brezplačno pridobiti in uporabljati osebne in druge podatke iz uradnih evidenc in drugih zbirk podatkov, ki se nanašajo na zavezanca in ki so potrebni za izvedbo nadzora; </w:t>
      </w:r>
    </w:p>
    <w:p w:rsidR="00165E5D" w:rsidRPr="00C0106A" w:rsidRDefault="00165E5D" w:rsidP="001617CF">
      <w:pPr>
        <w:numPr>
          <w:ilvl w:val="0"/>
          <w:numId w:val="45"/>
        </w:numPr>
        <w:tabs>
          <w:tab w:val="left" w:pos="284"/>
        </w:tabs>
        <w:ind w:left="284" w:hanging="284"/>
        <w:rPr>
          <w:rFonts w:cs="Arial"/>
        </w:rPr>
      </w:pPr>
      <w:r w:rsidRPr="00C0106A">
        <w:rPr>
          <w:rFonts w:cs="Arial"/>
        </w:rPr>
        <w:t>pregledati listine, s katerimi lahko ugotovijo istovetnost oseb;</w:t>
      </w:r>
    </w:p>
    <w:p w:rsidR="00165E5D" w:rsidRPr="00C0106A" w:rsidRDefault="00165E5D" w:rsidP="001617CF">
      <w:pPr>
        <w:numPr>
          <w:ilvl w:val="0"/>
          <w:numId w:val="45"/>
        </w:numPr>
        <w:tabs>
          <w:tab w:val="left" w:pos="284"/>
        </w:tabs>
        <w:ind w:left="284" w:hanging="284"/>
        <w:rPr>
          <w:rFonts w:cs="Arial"/>
        </w:rPr>
      </w:pPr>
      <w:r w:rsidRPr="00C0106A">
        <w:rPr>
          <w:rFonts w:cs="Arial"/>
        </w:rPr>
        <w:t>opraviti druga dejanja, ki so v skladu z namenom nadzora.</w:t>
      </w:r>
    </w:p>
    <w:p w:rsidR="00165E5D" w:rsidRPr="00C0106A" w:rsidRDefault="00165E5D" w:rsidP="00D963C6">
      <w:pPr>
        <w:ind w:hanging="567"/>
        <w:rPr>
          <w:rFonts w:cs="Arial"/>
        </w:rPr>
      </w:pPr>
    </w:p>
    <w:p w:rsidR="00E23C41" w:rsidRPr="00C0106A" w:rsidRDefault="00E23C41" w:rsidP="00E23C41">
      <w:pPr>
        <w:rPr>
          <w:rFonts w:cs="Arial"/>
        </w:rPr>
      </w:pPr>
      <w:r>
        <w:rPr>
          <w:rFonts w:cs="Arial"/>
        </w:rPr>
        <w:t xml:space="preserve">(2) O zasegu predmetov se v </w:t>
      </w:r>
      <w:r w:rsidRPr="00C0106A">
        <w:rPr>
          <w:rFonts w:cs="Arial"/>
        </w:rPr>
        <w:t xml:space="preserve">zapisniku o nadzoru </w:t>
      </w:r>
      <w:r>
        <w:rPr>
          <w:rFonts w:cs="Arial"/>
        </w:rPr>
        <w:t xml:space="preserve">opišejo predmeti in </w:t>
      </w:r>
      <w:r w:rsidRPr="00C0106A">
        <w:rPr>
          <w:rFonts w:cs="Arial"/>
        </w:rPr>
        <w:t>nave</w:t>
      </w:r>
      <w:r>
        <w:rPr>
          <w:rFonts w:cs="Arial"/>
        </w:rPr>
        <w:t>de</w:t>
      </w:r>
      <w:r w:rsidRPr="00C0106A">
        <w:rPr>
          <w:rFonts w:cs="Arial"/>
        </w:rPr>
        <w:t>, kje so bili predmeti najdeni</w:t>
      </w:r>
      <w:r>
        <w:rPr>
          <w:rFonts w:cs="Arial"/>
        </w:rPr>
        <w:t xml:space="preserve"> ter se</w:t>
      </w:r>
      <w:r w:rsidRPr="00C0106A">
        <w:rPr>
          <w:rFonts w:cs="Arial"/>
        </w:rPr>
        <w:t xml:space="preserve"> izda potrdilo o njihovem zasegu.</w:t>
      </w:r>
    </w:p>
    <w:p w:rsidR="00165E5D" w:rsidRPr="00C0106A" w:rsidRDefault="00165E5D" w:rsidP="00D963C6">
      <w:pPr>
        <w:rPr>
          <w:rFonts w:cs="Arial"/>
        </w:rPr>
      </w:pPr>
    </w:p>
    <w:p w:rsidR="00165E5D" w:rsidRPr="00C0106A" w:rsidRDefault="00C248CC" w:rsidP="00C248CC">
      <w:pPr>
        <w:rPr>
          <w:rFonts w:cs="Arial"/>
        </w:rPr>
      </w:pPr>
      <w:r>
        <w:rPr>
          <w:rFonts w:cs="Arial"/>
        </w:rPr>
        <w:t>(</w:t>
      </w:r>
      <w:r w:rsidR="00E23C41">
        <w:rPr>
          <w:rFonts w:cs="Arial"/>
        </w:rPr>
        <w:t>3</w:t>
      </w:r>
      <w:r>
        <w:rPr>
          <w:rFonts w:cs="Arial"/>
        </w:rPr>
        <w:t xml:space="preserve">) </w:t>
      </w:r>
      <w:r w:rsidR="00165E5D" w:rsidRPr="00C0106A">
        <w:rPr>
          <w:rFonts w:cs="Arial"/>
        </w:rPr>
        <w:t>Nadzor se praviloma opravlja med 6. in 22. uro. Pooblaščene osebe morajo opravljati nadzor tako, da čim manj ovirajo poslovanje podjetja.</w:t>
      </w:r>
    </w:p>
    <w:p w:rsidR="00165E5D" w:rsidRPr="00C0106A" w:rsidRDefault="00165E5D" w:rsidP="00D963C6">
      <w:pPr>
        <w:rPr>
          <w:rFonts w:cs="Arial"/>
        </w:rPr>
      </w:pPr>
    </w:p>
    <w:p w:rsidR="00165E5D" w:rsidRDefault="00C248CC" w:rsidP="00D963C6">
      <w:pPr>
        <w:rPr>
          <w:rFonts w:cs="Arial"/>
        </w:rPr>
      </w:pPr>
      <w:r>
        <w:rPr>
          <w:rFonts w:cs="Arial"/>
        </w:rPr>
        <w:t>(</w:t>
      </w:r>
      <w:r w:rsidR="00E23C41">
        <w:rPr>
          <w:rFonts w:cs="Arial"/>
        </w:rPr>
        <w:t>4</w:t>
      </w:r>
      <w:r>
        <w:rPr>
          <w:rFonts w:cs="Arial"/>
        </w:rPr>
        <w:t xml:space="preserve">) </w:t>
      </w:r>
      <w:r w:rsidR="00165E5D" w:rsidRPr="00C0106A">
        <w:rPr>
          <w:rFonts w:cs="Arial"/>
        </w:rPr>
        <w:t>Kadar se v kazenskem</w:t>
      </w:r>
      <w:r w:rsidR="00156149">
        <w:rPr>
          <w:rFonts w:cs="Arial"/>
        </w:rPr>
        <w:t xml:space="preserve"> postopku</w:t>
      </w:r>
      <w:r w:rsidR="00165E5D" w:rsidRPr="00C0106A">
        <w:rPr>
          <w:rFonts w:cs="Arial"/>
        </w:rPr>
        <w:t xml:space="preserve">, preiskovalnem postopku organa, pristojnem za varstvo konkurence, ali drugem postopku ob izvedbi preiskave prostorov ali kako drugače pridobijo poslovne knjige ali druga dokumentacija, ki bi bila lahko pomembna za odločitev agencije po tem zakonu, lahko agencija od sodišča, organa, pristojnega za varstvo konkurence ali drugega organa zahteva izročitev kopij dokumentacije, razen če bi bilo to v nasprotju z interesi kazenskega ali drugega postopka.    </w:t>
      </w:r>
    </w:p>
    <w:p w:rsidR="00F1308E" w:rsidRDefault="00F1308E" w:rsidP="00D963C6">
      <w:pPr>
        <w:rPr>
          <w:rFonts w:cs="Arial"/>
        </w:rPr>
      </w:pPr>
    </w:p>
    <w:p w:rsidR="00F1308E" w:rsidRPr="00D20842" w:rsidRDefault="00F1308E" w:rsidP="007D1782">
      <w:pPr>
        <w:pStyle w:val="Obrazloitev"/>
        <w:rPr>
          <w:lang w:eastAsia="sl-SI"/>
        </w:rPr>
      </w:pPr>
      <w:r w:rsidRPr="00D20842">
        <w:rPr>
          <w:lang w:eastAsia="sl-SI"/>
        </w:rPr>
        <w:t>V tem členu so definirana inšpekcijska pooblastila, ki jih lahko v postopku nadzora opravljajo pooblaščene osebe agencije, t.j. osebe, zaposlene na uradu, pri čemer lahko posamezna strokovna dela opravljajo specializirane organizacije, zavodi ali posamezniki,</w:t>
      </w:r>
      <w:r>
        <w:rPr>
          <w:lang w:eastAsia="sl-SI"/>
        </w:rPr>
        <w:t xml:space="preserve"> </w:t>
      </w:r>
      <w:r w:rsidRPr="00D20842">
        <w:rPr>
          <w:lang w:eastAsia="sl-SI"/>
        </w:rPr>
        <w:t>katerim pisno pooblastilo z obsegom pooblastil izda direktor agencije. Agencija lahko opravi nadzor na samem sedežu podjetja, kot tudi na drugi lokaciji, kjer zavezanec, ali</w:t>
      </w:r>
      <w:r>
        <w:rPr>
          <w:lang w:eastAsia="sl-SI"/>
        </w:rPr>
        <w:t xml:space="preserve"> </w:t>
      </w:r>
      <w:r w:rsidRPr="00D20842">
        <w:rPr>
          <w:lang w:eastAsia="sl-SI"/>
        </w:rPr>
        <w:t xml:space="preserve">drugo podjetje po njegovem pooblastilu, opravlja dejavnost in posle, iz katerih izhaja verjetnost kršitve predpisov, ki jih agencija nadzira. Med izvajanjem nadzora lahko pooblaščene osebe agencije vstopijo in pregledajo prostore, zemljišča in prevozna sredstva, pregledujejo poslovne knjige in drugo dokumentacijo, odvzamejo ali pridobijo kopije ali izvlečke iz poslovnih knjig ali druge dokumentacije, zapečatijo vse poslovne prostore ter poslovne knjige in drugo dokumentacijo, zasežejo predmete ter poslovne knjige in drugo dokumentacijo (o zasegu mora agencija napraviti poročilo in v njem navesti, kje so bili predmeti najdeni, jih opisati ter izdati potrdilo o zaseženih predmetih), zahtevajo od katerega koli predstavnika ali zaposlenega v podjetju ustno ali pisno pojasnilo dejstev ali dokumentov ali opravijo druga dejanja, ki so v skladu z namenom nadzora. </w:t>
      </w:r>
    </w:p>
    <w:p w:rsidR="00F1308E" w:rsidRDefault="00F1308E" w:rsidP="007D1782">
      <w:pPr>
        <w:pStyle w:val="Obrazloitev"/>
        <w:rPr>
          <w:sz w:val="23"/>
          <w:szCs w:val="23"/>
          <w:lang w:eastAsia="sl-SI"/>
        </w:rPr>
      </w:pPr>
    </w:p>
    <w:p w:rsidR="00F1308E" w:rsidRPr="00D20842" w:rsidRDefault="00F1308E" w:rsidP="007D1782">
      <w:pPr>
        <w:pStyle w:val="Obrazloitev"/>
      </w:pPr>
      <w:r w:rsidRPr="00D20842">
        <w:rPr>
          <w:lang w:eastAsia="sl-SI"/>
        </w:rPr>
        <w:t>V tem členu se zaradi večje jasnosti</w:t>
      </w:r>
      <w:r w:rsidRPr="00D20842">
        <w:t xml:space="preserve"> podrobno razčlenjenjuje tudi definicija pojma poslovne dokumentacije, tako da se natančneje našteva pojavne oblike poslovne dokumentacije, ki jo pooblaščene osebe agencije lahko pregledujejo v času izvajanja nadzora, Navedeni člen daje tudi pooblastilo pooblaščenim osebam, ki izvajajo nadzor, da opravijo tudi pregled listin, s katerimi lahko ugotovijo identifikacijo oseb, prisotnih v podjetju v času izvajanja nadzora. Navedeno pooblastilo je pomembno zlasti v primeru, ko pride do oviranja nadzora, da lahko agencija ugotovi, katera oseba dejansko ovira preiskavo in posledično podjetje oziroma fizične osebe sankcionira in na ta način omogoči učinkovito izvedbo nadzora.</w:t>
      </w:r>
    </w:p>
    <w:p w:rsidR="00F1308E" w:rsidRPr="006B1798" w:rsidRDefault="00F1308E" w:rsidP="007D1782">
      <w:pPr>
        <w:pStyle w:val="Obrazloitev"/>
      </w:pPr>
    </w:p>
    <w:p w:rsidR="00F1308E" w:rsidRPr="006B1798" w:rsidRDefault="00F1308E" w:rsidP="007D1782">
      <w:pPr>
        <w:pStyle w:val="Obrazloitev"/>
      </w:pPr>
      <w:r w:rsidRPr="006B1798">
        <w:t>Če je pri izvrševanju pooblastil agencije treba vstopiti v poslovne ali stanovanjske prostore in objekte ali na zemljišča zavezanca ali tretjih oseb, se nadzor opravi pod pogoji iz 20., 21. in 22. člena Zakona o inšpekcijskem nadzoru (Uradni list RS, št. 56702 in 26/07)</w:t>
      </w:r>
    </w:p>
    <w:p w:rsidR="00F1308E" w:rsidRPr="00D20842" w:rsidRDefault="00F1308E" w:rsidP="007D1782">
      <w:pPr>
        <w:pStyle w:val="Obrazloitev"/>
      </w:pPr>
    </w:p>
    <w:p w:rsidR="00F1308E" w:rsidRDefault="00F1308E" w:rsidP="007D1782">
      <w:pPr>
        <w:pStyle w:val="Obrazloitev"/>
      </w:pPr>
      <w:r w:rsidRPr="00B3572A">
        <w:rPr>
          <w:lang w:eastAsia="sl-SI"/>
        </w:rPr>
        <w:t xml:space="preserve">Dokumenti, iz katerih lahko izvirajo določena dejstva in ki lahko služijo kot dokaz v postopku ugotavljanja kršitev </w:t>
      </w:r>
      <w:r>
        <w:rPr>
          <w:lang w:eastAsia="sl-SI"/>
        </w:rPr>
        <w:t>tega zakona</w:t>
      </w:r>
      <w:r w:rsidRPr="00B3572A">
        <w:rPr>
          <w:lang w:eastAsia="sl-SI"/>
        </w:rPr>
        <w:t xml:space="preserve">, se lahko odkrijejo tudi v okviru kazenskega ali drugega sodnega postopka. </w:t>
      </w:r>
      <w:r w:rsidRPr="00D20842">
        <w:t xml:space="preserve">Ker </w:t>
      </w:r>
      <w:r>
        <w:t xml:space="preserve">pa </w:t>
      </w:r>
      <w:r w:rsidRPr="00D20842">
        <w:t>se lahko poslovne knjige ali druga dokumentacija, ki bi lahko bila pomembna za odločitev agencije po tem zakonu, nahajajo tudi pri kakšnem drugem organu, ne zgolj pri sodišču, ta člen na koncu razširja krog subjektov, od katerih lahko agencija zahteva izročitev kopij dokumentacije.</w:t>
      </w:r>
    </w:p>
    <w:p w:rsidR="00663596" w:rsidRDefault="00663596" w:rsidP="007D1782">
      <w:pPr>
        <w:pStyle w:val="Obrazloitev"/>
      </w:pPr>
    </w:p>
    <w:p w:rsidR="00663596" w:rsidRPr="0022395F" w:rsidRDefault="00663596" w:rsidP="00663596">
      <w:pPr>
        <w:pStyle w:val="Naslov5"/>
        <w:ind w:left="0" w:firstLine="0"/>
      </w:pPr>
      <w:bookmarkStart w:id="1596" w:name="_Toc358722339"/>
      <w:r>
        <w:t>člen</w:t>
      </w:r>
      <w:r>
        <w:rPr>
          <w:lang w:val="sl-SI"/>
        </w:rPr>
        <w:br/>
      </w:r>
      <w:r>
        <w:t>(odločba sodišča za podroben pregled poslovnih prostorov in elektronskih nosilcev podatkov)</w:t>
      </w:r>
      <w:bookmarkEnd w:id="1596"/>
    </w:p>
    <w:p w:rsidR="00663596" w:rsidRDefault="00663596" w:rsidP="00663596">
      <w:pPr>
        <w:rPr>
          <w:rFonts w:cs="Arial"/>
        </w:rPr>
      </w:pPr>
    </w:p>
    <w:p w:rsidR="00663596" w:rsidRDefault="00663596" w:rsidP="00663596">
      <w:pPr>
        <w:jc w:val="both"/>
        <w:rPr>
          <w:rFonts w:cs="Arial"/>
        </w:rPr>
      </w:pPr>
      <w:r>
        <w:rPr>
          <w:rFonts w:cs="Arial"/>
        </w:rPr>
        <w:t>(1) Pri izvajanju nadzora v poslovnih prostorih podjetja, ki niso prosto dostopni javnosti,  se lahko proti volji zavezanca za nadzor opravi podroben pregled prostorov in predmetov v njem samo na podlagi odločbe pristojnega sodišča. Podroben pregled poslovnih prostorov in stvari v njem pomeni pregled vseh zaprtih delov prostora, vključno s pisno dokumentacijo ter drugimi stvarmi v njem. Podroben pregled poslovnih prostorov se sme opraviti ob navzočnosti dveh polnoletnih prič</w:t>
      </w:r>
      <w:r w:rsidRPr="00D57245">
        <w:rPr>
          <w:rFonts w:cs="Arial"/>
        </w:rPr>
        <w:t>, razen  če ni mogoče takoj zagotoviti njihove navzočnosti, nevarno pa bi bilo odlašati.</w:t>
      </w:r>
      <w:r>
        <w:rPr>
          <w:rFonts w:cs="Arial"/>
        </w:rPr>
        <w:t xml:space="preserve"> Pri preiskavi ima pravico biti navzoč tudi predstavnik podjetja, katerega prostori se pregledujejo in njegov zastopnik. </w:t>
      </w:r>
      <w:r w:rsidRPr="00D57245">
        <w:rPr>
          <w:rFonts w:cs="Arial"/>
        </w:rPr>
        <w:t xml:space="preserve">  </w:t>
      </w:r>
    </w:p>
    <w:p w:rsidR="00663596" w:rsidRDefault="00663596" w:rsidP="00663596">
      <w:pPr>
        <w:jc w:val="both"/>
        <w:rPr>
          <w:rFonts w:cs="Arial"/>
        </w:rPr>
      </w:pPr>
    </w:p>
    <w:p w:rsidR="00663596" w:rsidRDefault="00663596" w:rsidP="00663596">
      <w:pPr>
        <w:jc w:val="both"/>
        <w:rPr>
          <w:rFonts w:cs="Arial"/>
        </w:rPr>
      </w:pPr>
      <w:r>
        <w:rPr>
          <w:rFonts w:cs="Arial"/>
        </w:rPr>
        <w:t xml:space="preserve">(2) Sodišče izda odločbo iz prejšnjega odstavka na zahtevo agencije, če obstajajo razlogi za sum, da je zavezanec kršil ali krši predpise in je verjetno, da se bodo pri pregledu prostorov in stvari v njem našli dokazi, ki so pomembni za postopek nadzora ali prekrškovni postopek. </w:t>
      </w:r>
    </w:p>
    <w:p w:rsidR="00663596" w:rsidRDefault="00663596" w:rsidP="00663596">
      <w:pPr>
        <w:jc w:val="both"/>
        <w:rPr>
          <w:rFonts w:cs="Arial"/>
        </w:rPr>
      </w:pPr>
    </w:p>
    <w:p w:rsidR="00663596" w:rsidRDefault="00663596" w:rsidP="00663596">
      <w:pPr>
        <w:jc w:val="both"/>
        <w:rPr>
          <w:rFonts w:cs="Arial"/>
          <w:color w:val="333333"/>
          <w:sz w:val="16"/>
          <w:szCs w:val="16"/>
        </w:rPr>
      </w:pPr>
      <w:r>
        <w:rPr>
          <w:rFonts w:cs="Arial"/>
        </w:rPr>
        <w:t xml:space="preserve">(3) Pooblaščene osebe agencije lahko proti volji zavezanca za nadzor pregledajo vsebino </w:t>
      </w:r>
      <w:r w:rsidRPr="008C7448">
        <w:rPr>
          <w:rFonts w:cs="Arial"/>
        </w:rPr>
        <w:t>elektronskih in z njo povezanih naprav ter nosilcev elektronskih podatkov (</w:t>
      </w:r>
      <w:r>
        <w:rPr>
          <w:rFonts w:cs="Arial"/>
        </w:rPr>
        <w:t xml:space="preserve">v nadaljnjem besedilu tega člena: </w:t>
      </w:r>
      <w:r w:rsidRPr="008C7448">
        <w:rPr>
          <w:rFonts w:cs="Arial"/>
        </w:rPr>
        <w:t>elektronska naprava), kot so telefon, telefaks, računalnik, disketa, optični mediji in spominske kartice</w:t>
      </w:r>
      <w:r>
        <w:rPr>
          <w:rFonts w:cs="Arial"/>
        </w:rPr>
        <w:t>, samo na podlagi predhodne odločbe sodišča, če</w:t>
      </w:r>
      <w:r w:rsidRPr="00C01B3D">
        <w:rPr>
          <w:rFonts w:cs="Arial"/>
        </w:rPr>
        <w:t xml:space="preserve"> </w:t>
      </w:r>
      <w:r>
        <w:rPr>
          <w:rFonts w:cs="Arial"/>
        </w:rPr>
        <w:t>obstajajo razlogi za sum, da je zavezanec kršil ali krši predpise, za kršitev katerih je po tem zakonu zagrožena kazen do deset odstotkov letnega prometa ali 100.000 eurov in če je verjetno</w:t>
      </w:r>
      <w:r w:rsidRPr="00F43D85">
        <w:rPr>
          <w:rFonts w:cs="Arial"/>
        </w:rPr>
        <w:t>, da elektronska naprava vsebuje elektronske podatke, ki so pomembni za postopek nadzora oziroma prekrškovni postopek.</w:t>
      </w:r>
      <w:r w:rsidRPr="00D57245">
        <w:rPr>
          <w:rFonts w:cs="Arial"/>
          <w:color w:val="333333"/>
          <w:sz w:val="16"/>
          <w:szCs w:val="16"/>
        </w:rPr>
        <w:t xml:space="preserve"> </w:t>
      </w:r>
    </w:p>
    <w:p w:rsidR="00663596" w:rsidRPr="00D57245" w:rsidRDefault="00663596" w:rsidP="00663596">
      <w:pPr>
        <w:jc w:val="both"/>
        <w:rPr>
          <w:rFonts w:cs="Arial"/>
          <w:color w:val="333333"/>
          <w:sz w:val="16"/>
          <w:szCs w:val="16"/>
        </w:rPr>
      </w:pPr>
    </w:p>
    <w:p w:rsidR="00663596" w:rsidRDefault="00663596" w:rsidP="00663596">
      <w:pPr>
        <w:jc w:val="both"/>
        <w:rPr>
          <w:rFonts w:cs="Arial"/>
        </w:rPr>
      </w:pPr>
      <w:r>
        <w:rPr>
          <w:rFonts w:cs="Arial"/>
        </w:rPr>
        <w:t xml:space="preserve">(4) Oseba, ki je uporabnik elektronske naprave, ki se pregleduje, mora pooblaščeni osebi agencije omogočiti dostop do naprave, predložiti šifrirne ključe oziroma gesla in dati pojasnila o uporabi naprave. Če zavezanec za nadzor ali uporabnik naprave nočeta tako ravnati, se ju lahko kaznuje skladno s </w:t>
      </w:r>
      <w:r w:rsidR="002143F0">
        <w:rPr>
          <w:rFonts w:cs="Arial"/>
        </w:rPr>
        <w:fldChar w:fldCharType="begin"/>
      </w:r>
      <w:r>
        <w:rPr>
          <w:rFonts w:cs="Arial"/>
        </w:rPr>
        <w:instrText xml:space="preserve"> REF _Ref358372126 \r \h </w:instrText>
      </w:r>
      <w:r w:rsidR="002143F0">
        <w:rPr>
          <w:rFonts w:cs="Arial"/>
        </w:rPr>
      </w:r>
      <w:r w:rsidR="002143F0">
        <w:rPr>
          <w:rFonts w:cs="Arial"/>
        </w:rPr>
        <w:fldChar w:fldCharType="separate"/>
      </w:r>
      <w:r w:rsidR="00AD6E8B">
        <w:rPr>
          <w:rFonts w:cs="Arial"/>
        </w:rPr>
        <w:t>442</w:t>
      </w:r>
      <w:r w:rsidR="002143F0">
        <w:rPr>
          <w:rFonts w:cs="Arial"/>
        </w:rPr>
        <w:fldChar w:fldCharType="end"/>
      </w:r>
      <w:r>
        <w:rPr>
          <w:rFonts w:cs="Arial"/>
        </w:rPr>
        <w:t xml:space="preserve">. členom tega zakona.  </w:t>
      </w:r>
    </w:p>
    <w:p w:rsidR="00663596" w:rsidRDefault="00663596" w:rsidP="00663596">
      <w:pPr>
        <w:jc w:val="both"/>
        <w:rPr>
          <w:rFonts w:cs="Arial"/>
        </w:rPr>
      </w:pPr>
    </w:p>
    <w:p w:rsidR="00663596" w:rsidRDefault="00663596" w:rsidP="00663596">
      <w:pPr>
        <w:spacing w:after="190"/>
        <w:jc w:val="both"/>
        <w:rPr>
          <w:rFonts w:cs="Arial"/>
        </w:rPr>
      </w:pPr>
      <w:r>
        <w:rPr>
          <w:rFonts w:cs="Arial"/>
        </w:rPr>
        <w:t>(5) Pregled elektronskih naprav</w:t>
      </w:r>
      <w:r w:rsidRPr="00D57245">
        <w:rPr>
          <w:rFonts w:cs="Arial"/>
        </w:rPr>
        <w:t xml:space="preserve"> mora biti opravljen na način, s katerim se v najmanjši možni meri posega v </w:t>
      </w:r>
      <w:r>
        <w:rPr>
          <w:rFonts w:cs="Arial"/>
        </w:rPr>
        <w:t>pravice oseb, ki niso zavezanci za nadzor</w:t>
      </w:r>
      <w:r w:rsidRPr="00D57245">
        <w:rPr>
          <w:rFonts w:cs="Arial"/>
        </w:rPr>
        <w:t>, in varuje tajnost oziroma zaupnost podatkov ter ne povzroča nesorazmerna škoda.</w:t>
      </w:r>
      <w:r>
        <w:rPr>
          <w:rFonts w:cs="Arial"/>
        </w:rPr>
        <w:t xml:space="preserve"> Če elektronsko napravo uporablja oseba, ki upravičeno pričakuje zasebnost na njej, ima pravico biti navzoča ob pregledu vsebine elektronske naprave. </w:t>
      </w:r>
    </w:p>
    <w:p w:rsidR="00663596" w:rsidRDefault="00663596" w:rsidP="00663596">
      <w:pPr>
        <w:jc w:val="both"/>
        <w:rPr>
          <w:rFonts w:cs="Arial"/>
        </w:rPr>
      </w:pPr>
      <w:r>
        <w:rPr>
          <w:rFonts w:cs="Arial"/>
        </w:rPr>
        <w:t>(6) Odločbo po prvem in tretjem odstavku tega člena izda sodišče na zahtevo pooblaščene osebe agencije najpozneje v dvanajstih urah od popolne zahteve za izvedbo nadzora, ki mora vsebovati podatke:</w:t>
      </w:r>
    </w:p>
    <w:p w:rsidR="00663596" w:rsidRPr="00D57245" w:rsidRDefault="00663596" w:rsidP="00C750BF">
      <w:pPr>
        <w:numPr>
          <w:ilvl w:val="0"/>
          <w:numId w:val="136"/>
        </w:numPr>
        <w:jc w:val="both"/>
        <w:rPr>
          <w:rFonts w:cs="Arial"/>
          <w:color w:val="333333"/>
          <w:sz w:val="16"/>
          <w:szCs w:val="16"/>
        </w:rPr>
      </w:pPr>
      <w:r>
        <w:rPr>
          <w:rFonts w:cs="Arial"/>
        </w:rPr>
        <w:t>na podlagi katerih je mogoče identificirati prostore oziroma elektronske naprave, ki jih je treba pregledati;</w:t>
      </w:r>
    </w:p>
    <w:p w:rsidR="00663596" w:rsidRPr="00D57245" w:rsidRDefault="00663596" w:rsidP="00C750BF">
      <w:pPr>
        <w:numPr>
          <w:ilvl w:val="0"/>
          <w:numId w:val="136"/>
        </w:numPr>
        <w:jc w:val="both"/>
        <w:rPr>
          <w:rFonts w:cs="Arial"/>
          <w:color w:val="333333"/>
          <w:sz w:val="16"/>
          <w:szCs w:val="16"/>
        </w:rPr>
      </w:pPr>
      <w:r>
        <w:rPr>
          <w:rFonts w:cs="Arial"/>
        </w:rPr>
        <w:t>opredelitev razlogov za preiskavo;</w:t>
      </w:r>
    </w:p>
    <w:p w:rsidR="00663596" w:rsidRPr="00D57245" w:rsidRDefault="00663596" w:rsidP="00C750BF">
      <w:pPr>
        <w:numPr>
          <w:ilvl w:val="0"/>
          <w:numId w:val="136"/>
        </w:numPr>
        <w:jc w:val="both"/>
        <w:rPr>
          <w:rFonts w:cs="Arial"/>
          <w:color w:val="333333"/>
          <w:sz w:val="16"/>
          <w:szCs w:val="16"/>
        </w:rPr>
      </w:pPr>
      <w:r>
        <w:rPr>
          <w:rFonts w:cs="Arial"/>
        </w:rPr>
        <w:t>opredelitev dokazov oziroma vsebine podatkov, ki se iščejo;</w:t>
      </w:r>
    </w:p>
    <w:p w:rsidR="00663596" w:rsidRPr="00D57245" w:rsidRDefault="00663596" w:rsidP="00C750BF">
      <w:pPr>
        <w:numPr>
          <w:ilvl w:val="0"/>
          <w:numId w:val="136"/>
        </w:numPr>
        <w:jc w:val="both"/>
        <w:rPr>
          <w:rFonts w:cs="Arial"/>
        </w:rPr>
      </w:pPr>
      <w:r w:rsidRPr="00D57245">
        <w:rPr>
          <w:rFonts w:cs="Arial"/>
        </w:rPr>
        <w:t>pomembne okoliščine, ki narekujejo uporabo tega preiskovalnega dejanja in določajo način njegove izvršitve.</w:t>
      </w:r>
    </w:p>
    <w:p w:rsidR="00663596" w:rsidRDefault="00663596" w:rsidP="00663596">
      <w:pPr>
        <w:jc w:val="both"/>
      </w:pPr>
    </w:p>
    <w:p w:rsidR="00663596" w:rsidRDefault="00663596" w:rsidP="00663596">
      <w:pPr>
        <w:jc w:val="both"/>
      </w:pPr>
      <w:r>
        <w:t xml:space="preserve">(7) Če se pregled elektronskih naprav odredi z odločbo za podrobni pregled poslovnih prostorov, za izdajo tega dela odločbe in njeno izvršitev veljajo pogoji iz tretjega do petega odstavka tega člena.  </w:t>
      </w:r>
    </w:p>
    <w:p w:rsidR="00663596" w:rsidRPr="00B3572A" w:rsidRDefault="00663596" w:rsidP="007D1782">
      <w:pPr>
        <w:pStyle w:val="Obrazloitev"/>
        <w:rPr>
          <w:sz w:val="23"/>
          <w:szCs w:val="23"/>
          <w:lang w:eastAsia="sl-SI"/>
        </w:rPr>
      </w:pPr>
    </w:p>
    <w:p w:rsidR="00F1308E" w:rsidRPr="00C248CC" w:rsidRDefault="00F1308E" w:rsidP="00D963C6">
      <w:pPr>
        <w:rPr>
          <w:rFonts w:cs="Arial"/>
        </w:rPr>
      </w:pPr>
    </w:p>
    <w:p w:rsidR="00165E5D" w:rsidRPr="007B4E95" w:rsidRDefault="00165E5D" w:rsidP="00391BB3">
      <w:pPr>
        <w:pStyle w:val="Naslov5"/>
      </w:pPr>
      <w:bookmarkStart w:id="1597" w:name="_Ref294614971"/>
      <w:bookmarkStart w:id="1598" w:name="_Ref358372126"/>
      <w:bookmarkStart w:id="1599" w:name="_Toc358722340"/>
      <w:r>
        <w:t>člen</w:t>
      </w:r>
      <w:bookmarkEnd w:id="1597"/>
      <w:r w:rsidR="007B4E95">
        <w:br/>
      </w:r>
      <w:r w:rsidRPr="007B4E95">
        <w:t xml:space="preserve"> (oviranje nadzora)</w:t>
      </w:r>
      <w:bookmarkEnd w:id="1598"/>
      <w:bookmarkEnd w:id="1599"/>
    </w:p>
    <w:p w:rsidR="00165E5D" w:rsidRPr="00C0106A" w:rsidRDefault="00165E5D" w:rsidP="00D963C6">
      <w:pPr>
        <w:jc w:val="center"/>
        <w:rPr>
          <w:rFonts w:cs="Arial"/>
        </w:rPr>
      </w:pPr>
    </w:p>
    <w:p w:rsidR="00165E5D" w:rsidRPr="00C0106A" w:rsidRDefault="00C248CC" w:rsidP="00C248CC">
      <w:pPr>
        <w:rPr>
          <w:rFonts w:cs="Arial"/>
        </w:rPr>
      </w:pPr>
      <w:r>
        <w:rPr>
          <w:rFonts w:cs="Arial"/>
        </w:rPr>
        <w:t xml:space="preserve">(1) </w:t>
      </w:r>
      <w:r w:rsidR="00165E5D" w:rsidRPr="00C0106A">
        <w:rPr>
          <w:rFonts w:cs="Arial"/>
        </w:rPr>
        <w:t xml:space="preserve">Če podjetje ne dovoli vstopa v prostore ali ga ovira ali ne dovoli dostopa do poslovnih knjig ali druge dokumentacije ali ga ovira ali kako drugače ovira nadzor ali če se to utemeljeno pričakuje, lahko pooblaščena oseba agencije vstopi v prostore ali dostopi do poslovnih knjig ali druge dokumentacije ob pomoči policije. </w:t>
      </w:r>
    </w:p>
    <w:p w:rsidR="00165E5D" w:rsidRPr="00C0106A" w:rsidRDefault="00165E5D" w:rsidP="00D963C6">
      <w:pPr>
        <w:ind w:hanging="567"/>
        <w:rPr>
          <w:rFonts w:cs="Arial"/>
        </w:rPr>
      </w:pPr>
    </w:p>
    <w:p w:rsidR="00165E5D" w:rsidRPr="00C0106A" w:rsidRDefault="00C248CC" w:rsidP="00C248CC">
      <w:pPr>
        <w:rPr>
          <w:rFonts w:cs="Arial"/>
        </w:rPr>
      </w:pPr>
      <w:r>
        <w:rPr>
          <w:rFonts w:cs="Arial"/>
        </w:rPr>
        <w:t xml:space="preserve">(2) </w:t>
      </w:r>
      <w:r w:rsidR="00165E5D" w:rsidRPr="00C0106A">
        <w:rPr>
          <w:rFonts w:cs="Arial"/>
        </w:rPr>
        <w:t>Če podjetje ovira pooblaščene osebe pri izvajanju pooblastil iz</w:t>
      </w:r>
      <w:r w:rsidR="007766E7">
        <w:rPr>
          <w:rFonts w:cs="Arial"/>
        </w:rPr>
        <w:t xml:space="preserve"> prejšnjega</w:t>
      </w:r>
      <w:r w:rsidR="00165E5D" w:rsidRPr="00C0106A">
        <w:rPr>
          <w:rFonts w:cs="Arial"/>
        </w:rPr>
        <w:t xml:space="preserve"> člena tega zakona, lahko agencija izda sklep, s katerim mu naloži denarno kazen v višini do enega odstotka njegovega letnega prometa v predhodnem poslovnem letu. Rok za plačilo denarne kazni ne sme biti krajši od 15 dni in ne daljši od enega meseca. </w:t>
      </w:r>
    </w:p>
    <w:p w:rsidR="00165E5D" w:rsidRPr="00C0106A" w:rsidRDefault="00165E5D" w:rsidP="00D963C6">
      <w:pPr>
        <w:ind w:hanging="567"/>
        <w:rPr>
          <w:rFonts w:cs="Arial"/>
        </w:rPr>
      </w:pPr>
    </w:p>
    <w:p w:rsidR="00165E5D" w:rsidRPr="00C0106A" w:rsidRDefault="00C248CC" w:rsidP="00C248CC">
      <w:pPr>
        <w:rPr>
          <w:rFonts w:cs="Arial"/>
        </w:rPr>
      </w:pPr>
      <w:r>
        <w:rPr>
          <w:rFonts w:cs="Arial"/>
        </w:rPr>
        <w:t xml:space="preserve">(3) </w:t>
      </w:r>
      <w:r w:rsidR="00165E5D" w:rsidRPr="00C0106A">
        <w:rPr>
          <w:rFonts w:cs="Arial"/>
        </w:rPr>
        <w:t xml:space="preserve">Če fizična oseba ovira pooblaščene osebe pri izvajanju pooblastil iz </w:t>
      </w:r>
      <w:r w:rsidR="007766E7">
        <w:rPr>
          <w:rFonts w:cs="Arial"/>
        </w:rPr>
        <w:t>prejšnjega</w:t>
      </w:r>
      <w:r w:rsidR="00165E5D" w:rsidRPr="00C0106A">
        <w:rPr>
          <w:rFonts w:cs="Arial"/>
        </w:rPr>
        <w:t xml:space="preserve"> člena tega zakona in se v skladu s petim odstavkom tega člena ne šteje, da nadzor ovira podjetje, lahko agencija izda sklep, s katerim ji naloži denarno kazen v višini do 50.000 eurov. Rok za plačilo denarne kazni ne sme biti krajši od 15 dni in ne daljši od enega meseca.</w:t>
      </w:r>
    </w:p>
    <w:p w:rsidR="00165E5D" w:rsidRPr="00C0106A" w:rsidRDefault="00165E5D" w:rsidP="00D963C6">
      <w:pPr>
        <w:ind w:hanging="567"/>
        <w:rPr>
          <w:rFonts w:cs="Arial"/>
        </w:rPr>
      </w:pPr>
    </w:p>
    <w:p w:rsidR="00165E5D" w:rsidRPr="00C0106A" w:rsidRDefault="00C248CC" w:rsidP="00C248CC">
      <w:pPr>
        <w:rPr>
          <w:rFonts w:cs="Arial"/>
        </w:rPr>
      </w:pPr>
      <w:r>
        <w:rPr>
          <w:rFonts w:cs="Arial"/>
        </w:rPr>
        <w:t xml:space="preserve">(4) </w:t>
      </w:r>
      <w:r w:rsidR="00165E5D" w:rsidRPr="00C0106A">
        <w:rPr>
          <w:rFonts w:cs="Arial"/>
        </w:rPr>
        <w:t>Sklep iz drugega in tretjega odstavka tega člena je izvršilni naslov. Izvršbo opravi davčni organ po postopku, predpisanem za izvršbo davčnih obveznosti.</w:t>
      </w:r>
    </w:p>
    <w:p w:rsidR="00165E5D" w:rsidRPr="00C0106A" w:rsidRDefault="00165E5D" w:rsidP="00D963C6">
      <w:pPr>
        <w:ind w:hanging="567"/>
        <w:rPr>
          <w:rFonts w:cs="Arial"/>
        </w:rPr>
      </w:pPr>
    </w:p>
    <w:p w:rsidR="00165E5D" w:rsidRDefault="00C248CC" w:rsidP="00C248CC">
      <w:pPr>
        <w:rPr>
          <w:rFonts w:cs="Arial"/>
        </w:rPr>
      </w:pPr>
      <w:r>
        <w:rPr>
          <w:rFonts w:cs="Arial"/>
        </w:rPr>
        <w:t xml:space="preserve">(5) </w:t>
      </w:r>
      <w:r w:rsidR="00165E5D" w:rsidRPr="00C0106A">
        <w:rPr>
          <w:rFonts w:cs="Arial"/>
        </w:rPr>
        <w:t xml:space="preserve">Šteje se, da podjetje ovira preiskavo, če jo ovirajo člani organov vodenja ali nadzora podjetja, zaposleni v podjetju ali pogodbeni sodelavci podjetja. </w:t>
      </w:r>
    </w:p>
    <w:p w:rsidR="00F1308E" w:rsidRDefault="00F1308E" w:rsidP="00C248CC">
      <w:pPr>
        <w:rPr>
          <w:rFonts w:cs="Arial"/>
        </w:rPr>
      </w:pPr>
    </w:p>
    <w:p w:rsidR="00F1308E" w:rsidRPr="00F663E9" w:rsidRDefault="00F1308E" w:rsidP="007D1782">
      <w:pPr>
        <w:pStyle w:val="Obrazloitev"/>
        <w:rPr>
          <w:lang w:eastAsia="sl-SI"/>
        </w:rPr>
      </w:pPr>
      <w:r w:rsidRPr="00F663E9">
        <w:rPr>
          <w:lang w:eastAsia="sl-SI"/>
        </w:rPr>
        <w:t xml:space="preserve">Zakon v tem členu nalaga predstavnikom podjetij, zoper katere se izvaja nadzor, sodelovalno dolžnost. Pooblaščenim osebam agencije morajo namreč omogočiti izvajanje nadzora (dostop do prostorov, zemljišč in prevoznih sredstev, do poslovnih knjig in druge dokumentacije). V kolikor tega ne storijo, lahko pooblaščene osebe agencije opravijo preiskavo tudi proti njihovi volji. V primeru, da podjetje nadzor ovira, pa agenciji nudi pomoč tudi policija. </w:t>
      </w:r>
    </w:p>
    <w:p w:rsidR="00F1308E" w:rsidRPr="00F663E9" w:rsidRDefault="00F1308E" w:rsidP="007D1782">
      <w:pPr>
        <w:pStyle w:val="Obrazloitev"/>
        <w:rPr>
          <w:rFonts w:ascii="Arial Narrow" w:hAnsi="Arial Narrow" w:cs="Cambria"/>
          <w:b/>
          <w:bCs/>
          <w:u w:val="single"/>
        </w:rPr>
      </w:pPr>
    </w:p>
    <w:p w:rsidR="00F1308E" w:rsidRPr="00F663E9" w:rsidRDefault="00F1308E" w:rsidP="007D1782">
      <w:pPr>
        <w:pStyle w:val="Obrazloitev"/>
      </w:pPr>
      <w:r w:rsidRPr="00F663E9">
        <w:t xml:space="preserve">Ta člen opredeljuje tudi možnost sankcioniranja podjetja in pa tudi fizičnih oseb, ki ovirajo nadzor in za katere se ne domneva, da preiskavo ovira podjetje. Agencija lahko tudi tem osebam s sklepom naloži denarno kazen v višini do 50.000 eurov. S tem se zagotovi, da ne bo prišlo do oviranja nadzora po naročilu podjetja s strani fizičnih oseb. Člen se nanaša na možnost kaznovanja fizičnih oseb, ki ovirajo preiskavo, le v času in na kraju izvajanja nadzora. Nadalje ta člen določa, kdaj se šteje, da podjetje ovira izvajanje nadzora. To velja v primeru, če nadzor ovirajo člani organov vodenja ali nadzora podjetja, zaposleni v podjetju ali pogodbeni sodelavci podjetja (kot na primer varnostne službe, ki opravljajo dejavnost varovanja za podjetje). </w:t>
      </w:r>
    </w:p>
    <w:p w:rsidR="00F1308E" w:rsidRPr="00C0106A" w:rsidRDefault="00F1308E" w:rsidP="007D1782">
      <w:pPr>
        <w:pStyle w:val="Obrazloitev"/>
      </w:pPr>
    </w:p>
    <w:p w:rsidR="00165E5D" w:rsidRPr="003E19D9" w:rsidRDefault="00165E5D" w:rsidP="00D963C6">
      <w:pPr>
        <w:rPr>
          <w:rFonts w:ascii="Arial Narrow" w:hAnsi="Arial Narrow" w:cs="Cambria"/>
          <w:b/>
          <w:bCs/>
          <w:u w:val="single"/>
        </w:rPr>
      </w:pPr>
    </w:p>
    <w:p w:rsidR="00F1308E" w:rsidRPr="00C0106A" w:rsidRDefault="00F1308E" w:rsidP="007766E7">
      <w:pPr>
        <w:rPr>
          <w:rFonts w:cs="Arial"/>
        </w:rPr>
      </w:pPr>
    </w:p>
    <w:p w:rsidR="00165E5D" w:rsidRPr="003E19D9" w:rsidRDefault="00165E5D" w:rsidP="00D963C6">
      <w:pPr>
        <w:jc w:val="center"/>
        <w:rPr>
          <w:rFonts w:ascii="Arial Narrow" w:hAnsi="Arial Narrow" w:cs="Cambria"/>
          <w:b/>
          <w:bCs/>
          <w:u w:val="single"/>
        </w:rPr>
      </w:pPr>
    </w:p>
    <w:p w:rsidR="00165E5D" w:rsidRPr="00EC7B24" w:rsidRDefault="007766E7" w:rsidP="001E2586">
      <w:pPr>
        <w:pStyle w:val="Naslov4"/>
        <w:rPr>
          <w:b w:val="0"/>
          <w:sz w:val="24"/>
          <w:szCs w:val="24"/>
        </w:rPr>
      </w:pPr>
      <w:bookmarkStart w:id="1600" w:name="_Toc358722341"/>
      <w:r w:rsidRPr="00EC7B24">
        <w:rPr>
          <w:b w:val="0"/>
          <w:sz w:val="24"/>
          <w:szCs w:val="24"/>
        </w:rPr>
        <w:t>III</w:t>
      </w:r>
      <w:r w:rsidR="00165E5D" w:rsidRPr="00EC7B24">
        <w:rPr>
          <w:b w:val="0"/>
          <w:sz w:val="24"/>
          <w:szCs w:val="24"/>
        </w:rPr>
        <w:t>. Nadzorni ukrepi</w:t>
      </w:r>
      <w:bookmarkEnd w:id="1600"/>
    </w:p>
    <w:p w:rsidR="00165E5D" w:rsidRPr="007B4E95" w:rsidRDefault="00165E5D" w:rsidP="00391BB3">
      <w:pPr>
        <w:pStyle w:val="Naslov5"/>
      </w:pPr>
      <w:bookmarkStart w:id="1601" w:name="_Toc358722342"/>
      <w:r>
        <w:t>člen</w:t>
      </w:r>
      <w:r w:rsidR="007B4E95">
        <w:br/>
      </w:r>
      <w:r w:rsidRPr="007B4E95">
        <w:t xml:space="preserve"> (ukrepi agencije)</w:t>
      </w:r>
      <w:bookmarkEnd w:id="1601"/>
    </w:p>
    <w:p w:rsidR="00165E5D" w:rsidRPr="00C0106A" w:rsidRDefault="00165E5D" w:rsidP="00D963C6">
      <w:pPr>
        <w:jc w:val="center"/>
        <w:rPr>
          <w:rFonts w:cs="Arial"/>
        </w:rPr>
      </w:pPr>
    </w:p>
    <w:p w:rsidR="00165E5D" w:rsidRPr="00C0106A" w:rsidRDefault="007766E7" w:rsidP="007766E7">
      <w:pPr>
        <w:rPr>
          <w:rFonts w:cs="Arial"/>
        </w:rPr>
      </w:pPr>
      <w:r>
        <w:rPr>
          <w:rFonts w:cs="Arial"/>
        </w:rPr>
        <w:t xml:space="preserve">(1) </w:t>
      </w:r>
      <w:r w:rsidR="00165E5D" w:rsidRPr="00C0106A">
        <w:rPr>
          <w:rFonts w:cs="Arial"/>
        </w:rPr>
        <w:t>Če pooblaščena oseba agencije pri opravljanju nalog nadzora ugotovi, da je kršen zakona ali druge predpis oziroma drug akt, katerega izvajanje nadzoruje, ima pravico in dolžnost:</w:t>
      </w:r>
    </w:p>
    <w:p w:rsidR="00165E5D" w:rsidRPr="00C0106A" w:rsidRDefault="00165E5D" w:rsidP="001617CF">
      <w:pPr>
        <w:numPr>
          <w:ilvl w:val="0"/>
          <w:numId w:val="50"/>
        </w:numPr>
        <w:ind w:left="284" w:hanging="284"/>
        <w:rPr>
          <w:rFonts w:cs="Arial"/>
        </w:rPr>
      </w:pPr>
      <w:r w:rsidRPr="00C0106A">
        <w:rPr>
          <w:rFonts w:cs="Arial"/>
        </w:rPr>
        <w:t xml:space="preserve">izvesti preventivne ukrepe in izreči opozorilo skladno s 33. členom ZIN; </w:t>
      </w:r>
    </w:p>
    <w:p w:rsidR="00165E5D" w:rsidRPr="00C0106A" w:rsidRDefault="00165E5D" w:rsidP="001617CF">
      <w:pPr>
        <w:numPr>
          <w:ilvl w:val="0"/>
          <w:numId w:val="50"/>
        </w:numPr>
        <w:ind w:left="284" w:hanging="284"/>
        <w:rPr>
          <w:rFonts w:cs="Arial"/>
        </w:rPr>
      </w:pPr>
      <w:r w:rsidRPr="00C0106A">
        <w:rPr>
          <w:rFonts w:cs="Arial"/>
        </w:rPr>
        <w:t>izvesti ukrepe za varovanje pravic drugih oseb skladno s 36. členom ZIN;</w:t>
      </w:r>
    </w:p>
    <w:p w:rsidR="00165E5D" w:rsidRPr="00C0106A" w:rsidRDefault="00165E5D" w:rsidP="001617CF">
      <w:pPr>
        <w:numPr>
          <w:ilvl w:val="0"/>
          <w:numId w:val="50"/>
        </w:numPr>
        <w:ind w:left="284" w:hanging="284"/>
        <w:rPr>
          <w:rFonts w:cs="Arial"/>
        </w:rPr>
      </w:pPr>
      <w:r w:rsidRPr="00C0106A">
        <w:rPr>
          <w:rFonts w:cs="Arial"/>
        </w:rPr>
        <w:t>odrediti ukrepe</w:t>
      </w:r>
      <w:r>
        <w:rPr>
          <w:rFonts w:cs="Arial"/>
        </w:rPr>
        <w:t xml:space="preserve"> za odpravo kršitve v skladu s </w:t>
      </w:r>
      <w:r w:rsidR="002143F0">
        <w:rPr>
          <w:rFonts w:cs="Arial"/>
        </w:rPr>
        <w:fldChar w:fldCharType="begin"/>
      </w:r>
      <w:r w:rsidR="00680850">
        <w:rPr>
          <w:rFonts w:cs="Arial"/>
        </w:rPr>
        <w:instrText xml:space="preserve"> REF _Ref294613690 \r \h </w:instrText>
      </w:r>
      <w:r w:rsidR="002143F0">
        <w:rPr>
          <w:rFonts w:cs="Arial"/>
        </w:rPr>
      </w:r>
      <w:r w:rsidR="002143F0">
        <w:rPr>
          <w:rFonts w:cs="Arial"/>
        </w:rPr>
        <w:fldChar w:fldCharType="separate"/>
      </w:r>
      <w:r w:rsidR="00AD6E8B">
        <w:rPr>
          <w:rFonts w:cs="Arial"/>
        </w:rPr>
        <w:t>444</w:t>
      </w:r>
      <w:r w:rsidR="002143F0">
        <w:rPr>
          <w:rFonts w:cs="Arial"/>
        </w:rPr>
        <w:fldChar w:fldCharType="end"/>
      </w:r>
      <w:r w:rsidRPr="00C0106A">
        <w:rPr>
          <w:rFonts w:cs="Arial"/>
        </w:rPr>
        <w:t xml:space="preserve">. in </w:t>
      </w:r>
      <w:r w:rsidR="002143F0">
        <w:rPr>
          <w:rFonts w:cs="Arial"/>
        </w:rPr>
        <w:fldChar w:fldCharType="begin"/>
      </w:r>
      <w:r w:rsidR="00680850">
        <w:rPr>
          <w:rFonts w:cs="Arial"/>
        </w:rPr>
        <w:instrText xml:space="preserve"> REF _Ref294613037 \r \h </w:instrText>
      </w:r>
      <w:r w:rsidR="002143F0">
        <w:rPr>
          <w:rFonts w:cs="Arial"/>
        </w:rPr>
      </w:r>
      <w:r w:rsidR="002143F0">
        <w:rPr>
          <w:rFonts w:cs="Arial"/>
        </w:rPr>
        <w:fldChar w:fldCharType="separate"/>
      </w:r>
      <w:r w:rsidR="00AD6E8B">
        <w:rPr>
          <w:rFonts w:cs="Arial"/>
        </w:rPr>
        <w:t>445</w:t>
      </w:r>
      <w:r w:rsidR="002143F0">
        <w:rPr>
          <w:rFonts w:cs="Arial"/>
        </w:rPr>
        <w:fldChar w:fldCharType="end"/>
      </w:r>
      <w:r w:rsidR="00680850">
        <w:rPr>
          <w:rFonts w:cs="Arial"/>
        </w:rPr>
        <w:t>.</w:t>
      </w:r>
      <w:r w:rsidRPr="00C0106A">
        <w:rPr>
          <w:rFonts w:cs="Arial"/>
        </w:rPr>
        <w:t xml:space="preserve"> členom tega zakona;</w:t>
      </w:r>
    </w:p>
    <w:p w:rsidR="00165E5D" w:rsidRPr="00C0106A" w:rsidRDefault="00165E5D" w:rsidP="001617CF">
      <w:pPr>
        <w:numPr>
          <w:ilvl w:val="0"/>
          <w:numId w:val="50"/>
        </w:numPr>
        <w:ind w:left="284" w:hanging="284"/>
        <w:rPr>
          <w:rFonts w:cs="Arial"/>
        </w:rPr>
      </w:pPr>
      <w:r w:rsidRPr="00C0106A">
        <w:rPr>
          <w:rFonts w:cs="Arial"/>
        </w:rPr>
        <w:t>izvesti prekrškovne postopke;</w:t>
      </w:r>
    </w:p>
    <w:p w:rsidR="00165E5D" w:rsidRPr="00C0106A" w:rsidRDefault="00165E5D" w:rsidP="001617CF">
      <w:pPr>
        <w:numPr>
          <w:ilvl w:val="0"/>
          <w:numId w:val="50"/>
        </w:numPr>
        <w:ind w:left="284" w:hanging="284"/>
        <w:rPr>
          <w:rFonts w:cs="Arial"/>
        </w:rPr>
      </w:pPr>
      <w:r w:rsidRPr="00C0106A">
        <w:rPr>
          <w:rFonts w:cs="Arial"/>
        </w:rPr>
        <w:t>naznaniti kaznivo dejanje ali podati kazensko ovadbo za kaznivo dejanje, ki se preganja po uradni dolžnosti;</w:t>
      </w:r>
    </w:p>
    <w:p w:rsidR="00165E5D" w:rsidRPr="00C0106A" w:rsidRDefault="00165E5D" w:rsidP="001617CF">
      <w:pPr>
        <w:numPr>
          <w:ilvl w:val="0"/>
          <w:numId w:val="50"/>
        </w:numPr>
        <w:ind w:left="284" w:hanging="284"/>
        <w:rPr>
          <w:rFonts w:cs="Arial"/>
        </w:rPr>
      </w:pPr>
      <w:r w:rsidRPr="00C0106A">
        <w:rPr>
          <w:rFonts w:cs="Arial"/>
        </w:rPr>
        <w:t>predlagati drugemu pristojnemu organu sprejem ukrepov;</w:t>
      </w:r>
    </w:p>
    <w:p w:rsidR="00165E5D" w:rsidRPr="00C0106A" w:rsidRDefault="00165E5D" w:rsidP="001617CF">
      <w:pPr>
        <w:numPr>
          <w:ilvl w:val="0"/>
          <w:numId w:val="50"/>
        </w:numPr>
        <w:ind w:left="284" w:hanging="284"/>
        <w:rPr>
          <w:rFonts w:cs="Arial"/>
        </w:rPr>
      </w:pPr>
      <w:r w:rsidRPr="00C0106A">
        <w:rPr>
          <w:rFonts w:cs="Arial"/>
        </w:rPr>
        <w:t xml:space="preserve">odrediti druge ukrepe, za katere je pooblaščena agencija s tem zakonom ali drugim predpisom.  </w:t>
      </w:r>
    </w:p>
    <w:p w:rsidR="00165E5D" w:rsidRPr="00C0106A" w:rsidRDefault="00165E5D" w:rsidP="00D963C6">
      <w:pPr>
        <w:rPr>
          <w:rFonts w:cs="Arial"/>
        </w:rPr>
      </w:pPr>
    </w:p>
    <w:p w:rsidR="00165E5D" w:rsidRDefault="007766E7" w:rsidP="00D963C6">
      <w:pPr>
        <w:rPr>
          <w:rFonts w:cs="Arial"/>
        </w:rPr>
      </w:pPr>
      <w:r>
        <w:rPr>
          <w:rFonts w:cs="Arial"/>
        </w:rPr>
        <w:t xml:space="preserve">(2) </w:t>
      </w:r>
      <w:r w:rsidR="00165E5D" w:rsidRPr="00C0106A">
        <w:rPr>
          <w:rFonts w:cs="Arial"/>
        </w:rPr>
        <w:t xml:space="preserve">V primeru, da pooblaščena oseba agencije pri opravljanju nalog nadzora ugotovi kršitev zakona ali drugega predpisa oziroma akta, katerega izvajanje nadzoruje drug organ ali inšpekcija, sama ugotovi dejansko stanje ter o svojih ugotovitvah sestavi zapisnik, ki ga posreduje pristojnemu organu oziroma inšpekciji.  </w:t>
      </w:r>
    </w:p>
    <w:p w:rsidR="00F1308E" w:rsidRDefault="00F1308E" w:rsidP="00D963C6">
      <w:pPr>
        <w:rPr>
          <w:rFonts w:cs="Arial"/>
        </w:rPr>
      </w:pPr>
    </w:p>
    <w:p w:rsidR="00F1308E" w:rsidRPr="00A91B2C" w:rsidRDefault="00F1308E" w:rsidP="007D1782">
      <w:pPr>
        <w:pStyle w:val="Obrazloitev"/>
      </w:pPr>
      <w:r w:rsidRPr="00A91B2C">
        <w:t xml:space="preserve">V tem členu so na splošno našteti </w:t>
      </w:r>
      <w:r>
        <w:t xml:space="preserve">vsi </w:t>
      </w:r>
      <w:r w:rsidRPr="00A91B2C">
        <w:t>ukrepi, ki jih je dolžna izvesti agencija v primeru, da v postopku nadzora ugotovi kršitev zakona ali drugega predpisa, ki ga nadzira. Med temi ukrepi so našteti nekateri ukrepi, ki jih agencija izreče po ZIN</w:t>
      </w:r>
      <w:r>
        <w:t>. G</w:t>
      </w:r>
      <w:r w:rsidRPr="00A91B2C">
        <w:t xml:space="preserve">re za preventivne ukrepe in izrek opozorila po 33. členu ZIN ter ukrepe za varovanje pravic drugih oseb po 36. členu ZIN. Ostale ukrepe, ki so usmerjeni v odpravo kršitev, pa agencija izreče skladno s </w:t>
      </w:r>
      <w:fldSimple w:instr=" REF _Ref294613690 \r \h  \* MERGEFORMAT ">
        <w:r w:rsidR="00AD6E8B">
          <w:t>444</w:t>
        </w:r>
      </w:fldSimple>
      <w:r w:rsidRPr="00A91B2C">
        <w:t xml:space="preserve">. in </w:t>
      </w:r>
      <w:fldSimple w:instr=" REF _Ref294613037 \r \h  \* MERGEFORMAT ">
        <w:r w:rsidR="00AD6E8B">
          <w:t>445</w:t>
        </w:r>
      </w:fldSimple>
      <w:r w:rsidRPr="00A91B2C">
        <w:t xml:space="preserve">. členom tega zakona. Če agencija v postopku nadzora ugotovi kršitve predpisov, ki jih nadzirajo drugi organi, je dolžna tem organom to naznaniti. </w:t>
      </w:r>
    </w:p>
    <w:p w:rsidR="00F1308E" w:rsidRPr="003B27D7" w:rsidRDefault="00F1308E" w:rsidP="00D963C6">
      <w:pPr>
        <w:rPr>
          <w:rFonts w:cs="Arial"/>
        </w:rPr>
      </w:pPr>
    </w:p>
    <w:p w:rsidR="00165E5D" w:rsidRPr="007B4E95" w:rsidRDefault="00165E5D" w:rsidP="00391BB3">
      <w:pPr>
        <w:pStyle w:val="Naslov5"/>
      </w:pPr>
      <w:bookmarkStart w:id="1602" w:name="_Ref294613690"/>
      <w:bookmarkStart w:id="1603" w:name="_Toc358722343"/>
      <w:r>
        <w:t>člen</w:t>
      </w:r>
      <w:bookmarkEnd w:id="1602"/>
      <w:r w:rsidR="007B4E95">
        <w:br/>
      </w:r>
      <w:r w:rsidRPr="007B4E95">
        <w:t>(odprava kršitev)</w:t>
      </w:r>
      <w:bookmarkEnd w:id="1603"/>
    </w:p>
    <w:p w:rsidR="00165E5D" w:rsidRPr="00C0106A" w:rsidRDefault="00165E5D" w:rsidP="00D963C6">
      <w:pPr>
        <w:ind w:hanging="426"/>
        <w:jc w:val="center"/>
        <w:rPr>
          <w:rFonts w:cs="Arial"/>
          <w:b/>
          <w:bCs/>
          <w:u w:val="single"/>
        </w:rPr>
      </w:pPr>
    </w:p>
    <w:p w:rsidR="00165E5D" w:rsidRPr="00C0106A" w:rsidRDefault="003B27D7" w:rsidP="003B27D7">
      <w:pPr>
        <w:rPr>
          <w:rFonts w:cs="Arial"/>
        </w:rPr>
      </w:pPr>
      <w:r>
        <w:rPr>
          <w:rFonts w:cs="Arial"/>
        </w:rPr>
        <w:t>(</w:t>
      </w:r>
      <w:r w:rsidR="002257CB">
        <w:rPr>
          <w:rFonts w:cs="Arial"/>
        </w:rPr>
        <w:t>1</w:t>
      </w:r>
      <w:r>
        <w:rPr>
          <w:rFonts w:cs="Arial"/>
        </w:rPr>
        <w:t xml:space="preserve">) </w:t>
      </w:r>
      <w:r w:rsidR="00165E5D" w:rsidRPr="00C0106A">
        <w:rPr>
          <w:rFonts w:cs="Arial"/>
        </w:rPr>
        <w:t>Razen če ni s tem zakonom drugače določeno, agencija pri nadzoru izvajalcev energetskih dejavnosti (v nadaljevanju: zavezanci) kadar ugotovi kršitve pri izvajanju določb tega zakona ali neposredno uporabljivega predpisa Evropske unije ter na njuni podlagi izdanih predpisov in drugih splošnih aktov, zavezance o tem pisno obvesti in jim da primerno možnost, da se o zadevi izrečejo ali kršitve in njihove posledice tudi same odpravijo v roku, ki ga določi agencija. Postavljeni rok je lahko krajši od 30 dni, če gre za ponavljajoče se kršitve ali če se zavezanec s tem strinja.</w:t>
      </w:r>
    </w:p>
    <w:p w:rsidR="00165E5D" w:rsidRPr="00C0106A" w:rsidRDefault="00165E5D" w:rsidP="00D963C6">
      <w:pPr>
        <w:ind w:hanging="426"/>
        <w:rPr>
          <w:rFonts w:cs="Arial"/>
        </w:rPr>
      </w:pPr>
    </w:p>
    <w:p w:rsidR="00165E5D" w:rsidRPr="00C0106A" w:rsidRDefault="003B27D7" w:rsidP="003B27D7">
      <w:pPr>
        <w:rPr>
          <w:rFonts w:cs="Arial"/>
        </w:rPr>
      </w:pPr>
      <w:r>
        <w:rPr>
          <w:rFonts w:cs="Arial"/>
        </w:rPr>
        <w:t>(</w:t>
      </w:r>
      <w:r w:rsidR="002257CB">
        <w:rPr>
          <w:rFonts w:cs="Arial"/>
        </w:rPr>
        <w:t>2</w:t>
      </w:r>
      <w:r>
        <w:rPr>
          <w:rFonts w:cs="Arial"/>
        </w:rPr>
        <w:t xml:space="preserve">) </w:t>
      </w:r>
      <w:r w:rsidR="00165E5D" w:rsidRPr="00C0106A">
        <w:rPr>
          <w:rFonts w:cs="Arial"/>
        </w:rPr>
        <w:t>Če zavezanec ne odpravi kršitev v postavljenem roku iz prejšnjega odstavka, pooblaščena oseba agencije z odredbo sprejme primerne in sorazmerne ukrepe za zagotovitev odprave kršitve in njenih posledic v roku, ki ga sama določi.</w:t>
      </w:r>
    </w:p>
    <w:p w:rsidR="00165E5D" w:rsidRPr="00C0106A" w:rsidRDefault="00165E5D" w:rsidP="00D963C6">
      <w:pPr>
        <w:rPr>
          <w:rFonts w:cs="Arial"/>
        </w:rPr>
      </w:pPr>
    </w:p>
    <w:p w:rsidR="00165E5D" w:rsidRPr="00C0106A" w:rsidRDefault="003B27D7" w:rsidP="003B27D7">
      <w:pPr>
        <w:rPr>
          <w:rFonts w:cs="Arial"/>
        </w:rPr>
      </w:pPr>
      <w:r>
        <w:rPr>
          <w:rFonts w:cs="Arial"/>
        </w:rPr>
        <w:t>(</w:t>
      </w:r>
      <w:r w:rsidR="002257CB">
        <w:rPr>
          <w:rFonts w:cs="Arial"/>
        </w:rPr>
        <w:t>3</w:t>
      </w:r>
      <w:r>
        <w:rPr>
          <w:rFonts w:cs="Arial"/>
        </w:rPr>
        <w:t xml:space="preserve">) </w:t>
      </w:r>
      <w:r w:rsidR="00165E5D" w:rsidRPr="00C0106A">
        <w:rPr>
          <w:rFonts w:cs="Arial"/>
        </w:rPr>
        <w:t xml:space="preserve">Če so za odpravo kršitev zakona ali drugih predpisov, ki jih nadzira agencija, ukrepi drugače določeni, pooblaščena oseba agencije lahko izreče ukrep po prejšnjem odstavku šele potem, ko s posebnimi ukrepi ni bilo mogoče odpraviti ugotovljene kršitve.    </w:t>
      </w:r>
    </w:p>
    <w:p w:rsidR="00165E5D" w:rsidRPr="00C0106A" w:rsidRDefault="00165E5D" w:rsidP="00D963C6">
      <w:pPr>
        <w:rPr>
          <w:rFonts w:cs="Arial"/>
        </w:rPr>
      </w:pPr>
    </w:p>
    <w:p w:rsidR="00165E5D" w:rsidRPr="00C0106A" w:rsidRDefault="003B27D7" w:rsidP="003B27D7">
      <w:pPr>
        <w:rPr>
          <w:rFonts w:cs="Arial"/>
        </w:rPr>
      </w:pPr>
      <w:r>
        <w:rPr>
          <w:rFonts w:cs="Arial"/>
        </w:rPr>
        <w:t>(</w:t>
      </w:r>
      <w:r w:rsidR="002257CB">
        <w:rPr>
          <w:rFonts w:cs="Arial"/>
        </w:rPr>
        <w:t>4</w:t>
      </w:r>
      <w:r>
        <w:rPr>
          <w:rFonts w:cs="Arial"/>
        </w:rPr>
        <w:t xml:space="preserve">) </w:t>
      </w:r>
      <w:r w:rsidR="00165E5D" w:rsidRPr="00C0106A">
        <w:rPr>
          <w:rFonts w:cs="Arial"/>
        </w:rPr>
        <w:t xml:space="preserve">Če zavezanec v roku, ki ga določi agencija, ne odpravi ugotovljene kršitve, lahko pooblaščena oseba agencije z odločbo, če je to potrebno, do odprave kršitve oziroma dokler je to potrebno, prepove opravljanje dejavnosti oziroma zaseže predmete ali dokumentacijo, ki jih zavezanec uporablja za kršitve </w:t>
      </w:r>
      <w:r w:rsidR="00165E5D" w:rsidRPr="008211FB">
        <w:rPr>
          <w:rFonts w:cs="Arial"/>
        </w:rPr>
        <w:t xml:space="preserve">ali </w:t>
      </w:r>
      <w:r w:rsidR="00F6327A" w:rsidRPr="008211FB">
        <w:rPr>
          <w:rFonts w:cs="Arial"/>
        </w:rPr>
        <w:t xml:space="preserve">so </w:t>
      </w:r>
      <w:r w:rsidR="00165E5D" w:rsidRPr="008211FB">
        <w:rPr>
          <w:rFonts w:cs="Arial"/>
        </w:rPr>
        <w:t>s kršitvami</w:t>
      </w:r>
      <w:r w:rsidR="00165E5D" w:rsidRPr="00C0106A">
        <w:rPr>
          <w:rFonts w:cs="Arial"/>
        </w:rPr>
        <w:t xml:space="preserve"> nastali. Pooblaščena oseba agencije ima pravico odrediti tudi druge ukrepe iz 35. člena ZIN, ki so povezani s prepovedjo opravljanja dejavnosti.   </w:t>
      </w:r>
    </w:p>
    <w:p w:rsidR="00165E5D" w:rsidRPr="00C0106A" w:rsidRDefault="00165E5D" w:rsidP="00D963C6">
      <w:pPr>
        <w:ind w:hanging="426"/>
        <w:rPr>
          <w:rFonts w:cs="Arial"/>
        </w:rPr>
      </w:pPr>
    </w:p>
    <w:p w:rsidR="002257CB" w:rsidRDefault="002257CB" w:rsidP="002257CB">
      <w:pPr>
        <w:rPr>
          <w:rFonts w:cs="Arial"/>
        </w:rPr>
      </w:pPr>
      <w:r>
        <w:rPr>
          <w:rFonts w:cs="Arial"/>
        </w:rPr>
        <w:t xml:space="preserve">(5) </w:t>
      </w:r>
      <w:r w:rsidRPr="00C0106A">
        <w:rPr>
          <w:rFonts w:cs="Arial"/>
        </w:rPr>
        <w:t>Ne glede na določbe prejšnjih odstavkov lahko pooblaščena oseba agencije</w:t>
      </w:r>
      <w:r>
        <w:rPr>
          <w:rFonts w:cs="Arial"/>
        </w:rPr>
        <w:t xml:space="preserve"> v primeru </w:t>
      </w:r>
      <w:r w:rsidRPr="00C0106A">
        <w:rPr>
          <w:rFonts w:cs="Arial"/>
        </w:rPr>
        <w:t>neposredn</w:t>
      </w:r>
      <w:r>
        <w:rPr>
          <w:rFonts w:cs="Arial"/>
        </w:rPr>
        <w:t>e</w:t>
      </w:r>
      <w:r w:rsidRPr="00C0106A">
        <w:rPr>
          <w:rFonts w:cs="Arial"/>
        </w:rPr>
        <w:t xml:space="preserve"> in resn</w:t>
      </w:r>
      <w:r>
        <w:rPr>
          <w:rFonts w:cs="Arial"/>
        </w:rPr>
        <w:t>e</w:t>
      </w:r>
      <w:r w:rsidRPr="00C0106A">
        <w:rPr>
          <w:rFonts w:cs="Arial"/>
        </w:rPr>
        <w:t xml:space="preserve"> grožnj</w:t>
      </w:r>
      <w:r>
        <w:rPr>
          <w:rFonts w:cs="Arial"/>
        </w:rPr>
        <w:t>e</w:t>
      </w:r>
      <w:r w:rsidRPr="00C0106A">
        <w:rPr>
          <w:rFonts w:cs="Arial"/>
        </w:rPr>
        <w:t xml:space="preserve"> za javni red, javno varnost ali življenje in zdravje ljudi ali </w:t>
      </w:r>
      <w:r>
        <w:rPr>
          <w:rFonts w:cs="Arial"/>
        </w:rPr>
        <w:t>v primeru možnosti</w:t>
      </w:r>
      <w:r w:rsidRPr="00C0106A">
        <w:rPr>
          <w:rFonts w:cs="Arial"/>
        </w:rPr>
        <w:t xml:space="preserve"> povzroči</w:t>
      </w:r>
      <w:r>
        <w:rPr>
          <w:rFonts w:cs="Arial"/>
        </w:rPr>
        <w:t>tve</w:t>
      </w:r>
      <w:r w:rsidRPr="00C0106A">
        <w:rPr>
          <w:rFonts w:cs="Arial"/>
        </w:rPr>
        <w:t xml:space="preserve"> resn</w:t>
      </w:r>
      <w:r>
        <w:rPr>
          <w:rFonts w:cs="Arial"/>
        </w:rPr>
        <w:t>ih</w:t>
      </w:r>
      <w:r w:rsidRPr="00C0106A">
        <w:rPr>
          <w:rFonts w:cs="Arial"/>
        </w:rPr>
        <w:t xml:space="preserve"> gospodarsk</w:t>
      </w:r>
      <w:r>
        <w:rPr>
          <w:rFonts w:cs="Arial"/>
        </w:rPr>
        <w:t>ih</w:t>
      </w:r>
      <w:r w:rsidRPr="00C0106A">
        <w:rPr>
          <w:rFonts w:cs="Arial"/>
        </w:rPr>
        <w:t xml:space="preserve"> ali obratovaln</w:t>
      </w:r>
      <w:r>
        <w:rPr>
          <w:rFonts w:cs="Arial"/>
        </w:rPr>
        <w:t>ih</w:t>
      </w:r>
      <w:r w:rsidRPr="00C0106A">
        <w:rPr>
          <w:rFonts w:cs="Arial"/>
        </w:rPr>
        <w:t xml:space="preserve"> težav drugim izvajalcem energetske dejavnosti oziroma odjemalcem, pred sprejetjem končne odločbe sprejme nujne začasne ukrepe za odpravo tega stanja, vključno s prepovedjo opravljanja dejavnosti, in ne da bi prej določila rok za odpravo nepravilnosti ali dala možnost izreči se o zadevi. </w:t>
      </w:r>
    </w:p>
    <w:p w:rsidR="00F1308E" w:rsidRDefault="00F1308E" w:rsidP="00D963C6">
      <w:pPr>
        <w:rPr>
          <w:rFonts w:cs="Arial"/>
        </w:rPr>
      </w:pPr>
    </w:p>
    <w:p w:rsidR="00F1308E" w:rsidRPr="00CB334A" w:rsidRDefault="00F1308E" w:rsidP="007D1782">
      <w:pPr>
        <w:pStyle w:val="Obrazloitev"/>
        <w:rPr>
          <w:lang w:eastAsia="sl-SI"/>
        </w:rPr>
      </w:pPr>
      <w:r w:rsidRPr="00CB334A">
        <w:t xml:space="preserve">Agencija v primeru ugotovljene kršitve v postopku nadzora odredi ukrep za odpravo ugotovljene kršitve v skladu s tem členom, razen če ni s tem zakonom ali drugim predpisom ukrep za odpravo posameznih kršitev drugače določen. Na podlagi tega člena agencija </w:t>
      </w:r>
      <w:r w:rsidRPr="00CB334A">
        <w:rPr>
          <w:lang w:eastAsia="sl-SI"/>
        </w:rPr>
        <w:t>zavezancu odredi, naj spremeni svoje ravnanje tako, da ne bo več predstavljalo kršitev tega zakona in odpravi učinke, ki so zaradi kršitve že nastali. Če EZ-1 za posamezno kršitev izrecno določa vrsto ukrepa, mora agencija izreči ta ukrep, šele če poseben ukrep ne odpravi kršitve pa lahko agencija subsidiarno izreče tudi primeren ukrep po tem členu.</w:t>
      </w:r>
    </w:p>
    <w:p w:rsidR="00F1308E" w:rsidRPr="00CB334A" w:rsidRDefault="00F1308E" w:rsidP="007D1782">
      <w:pPr>
        <w:pStyle w:val="Obrazloitev"/>
        <w:rPr>
          <w:lang w:eastAsia="sl-SI"/>
        </w:rPr>
      </w:pPr>
    </w:p>
    <w:p w:rsidR="00F1308E" w:rsidRPr="00CB334A" w:rsidRDefault="00F1308E" w:rsidP="007D1782">
      <w:pPr>
        <w:pStyle w:val="Obrazloitev"/>
      </w:pPr>
      <w:r w:rsidRPr="00CB334A">
        <w:rPr>
          <w:lang w:eastAsia="sl-SI"/>
        </w:rPr>
        <w:t xml:space="preserve">Pred odreditvijo ukrepa za odpravo kršitev po tem členu mora agencija, razen če ni z EZ-1 drugače določeno, </w:t>
      </w:r>
      <w:r w:rsidRPr="00CB334A">
        <w:t xml:space="preserve">zavezance o kršitvi pisno obvesti in jim dati primerno možnost, da se o zadevi izrečejo ali kršitve in njihove posledice tudi same odpravijo v roku, ki ga določi agencija. </w:t>
      </w:r>
    </w:p>
    <w:p w:rsidR="00F1308E" w:rsidRDefault="00F1308E" w:rsidP="007D1782">
      <w:pPr>
        <w:pStyle w:val="Obrazloitev"/>
      </w:pPr>
    </w:p>
    <w:p w:rsidR="00F1308E" w:rsidRPr="00352197" w:rsidRDefault="00F1308E" w:rsidP="007D1782">
      <w:pPr>
        <w:pStyle w:val="Obrazloitev"/>
        <w:rPr>
          <w:lang w:eastAsia="sl-SI"/>
        </w:rPr>
      </w:pPr>
      <w:r w:rsidRPr="00352197">
        <w:rPr>
          <w:lang w:eastAsia="sl-SI"/>
        </w:rPr>
        <w:t>Agencija ima med samim postopkom nadzora (t.j. pred izdajo končne odločbe) možnost sprejeti začasne ukrepe. Agencija lahko začasne ukrepe sprejme v nujnih primerih in pod pogojem, da je izkazan utemeljen razlog iz šestega odstavka tega člena, pri čemer zadošča  že, če je podana verjetnost kršitve. Ali so podane okoliščine, ki opravičujejo izrek začasnih ukrepov, presoja agencija v posameznem primeru. Začasni ukrepi se sprejmejo po uradni dolžnosti in le za določen čas, kolikor je pač v konkretnem primeru potrebno.</w:t>
      </w:r>
    </w:p>
    <w:p w:rsidR="00F1308E" w:rsidRPr="003B27D7" w:rsidRDefault="00F1308E" w:rsidP="007D1782">
      <w:pPr>
        <w:pStyle w:val="Obrazloitev"/>
      </w:pPr>
    </w:p>
    <w:p w:rsidR="00165E5D" w:rsidRPr="007B4E95" w:rsidRDefault="00165E5D" w:rsidP="00391BB3">
      <w:pPr>
        <w:pStyle w:val="Naslov5"/>
      </w:pPr>
      <w:bookmarkStart w:id="1604" w:name="_Ref294613037"/>
      <w:bookmarkStart w:id="1605" w:name="_Toc358722344"/>
      <w:r>
        <w:t>člen</w:t>
      </w:r>
      <w:bookmarkEnd w:id="1604"/>
      <w:r w:rsidR="007B4E95">
        <w:br/>
      </w:r>
      <w:r w:rsidRPr="007B4E95">
        <w:t xml:space="preserve"> (vsebina odredbe o ukrepih za odpravo kršitev)</w:t>
      </w:r>
      <w:bookmarkEnd w:id="1605"/>
    </w:p>
    <w:p w:rsidR="00504E40" w:rsidRDefault="00504E40" w:rsidP="00504E40">
      <w:pPr>
        <w:spacing w:after="120"/>
        <w:rPr>
          <w:rFonts w:cs="Arial"/>
        </w:rPr>
      </w:pPr>
    </w:p>
    <w:p w:rsidR="00165E5D" w:rsidRPr="007C2061" w:rsidRDefault="00504E40" w:rsidP="00504E40">
      <w:pPr>
        <w:spacing w:after="120"/>
        <w:rPr>
          <w:rFonts w:cs="Arial"/>
        </w:rPr>
      </w:pPr>
      <w:r>
        <w:rPr>
          <w:rFonts w:cs="Arial"/>
        </w:rPr>
        <w:t xml:space="preserve">(1) </w:t>
      </w:r>
      <w:r w:rsidR="00165E5D" w:rsidRPr="007C2061">
        <w:rPr>
          <w:rFonts w:cs="Arial"/>
        </w:rPr>
        <w:t>Odredba o ukrepih za odpravo kršitev mora v izreku vsebovati:</w:t>
      </w:r>
    </w:p>
    <w:p w:rsidR="00165E5D" w:rsidRPr="007C2061" w:rsidRDefault="00165E5D" w:rsidP="001617CF">
      <w:pPr>
        <w:numPr>
          <w:ilvl w:val="0"/>
          <w:numId w:val="39"/>
        </w:numPr>
        <w:tabs>
          <w:tab w:val="left" w:pos="284"/>
        </w:tabs>
        <w:ind w:left="284" w:hanging="284"/>
        <w:rPr>
          <w:rFonts w:cs="Arial"/>
        </w:rPr>
      </w:pPr>
      <w:r w:rsidRPr="007C2061">
        <w:rPr>
          <w:rFonts w:cs="Arial"/>
        </w:rPr>
        <w:t>določen opis kršitev in njihovih posledic, katerih odprava je z odredbo naložena;</w:t>
      </w:r>
    </w:p>
    <w:p w:rsidR="00165E5D" w:rsidRPr="007C2061" w:rsidRDefault="00165E5D" w:rsidP="001617CF">
      <w:pPr>
        <w:numPr>
          <w:ilvl w:val="0"/>
          <w:numId w:val="39"/>
        </w:numPr>
        <w:tabs>
          <w:tab w:val="left" w:pos="284"/>
        </w:tabs>
        <w:ind w:left="284" w:hanging="284"/>
        <w:rPr>
          <w:rFonts w:cs="Arial"/>
        </w:rPr>
      </w:pPr>
      <w:r w:rsidRPr="007C2061">
        <w:rPr>
          <w:rFonts w:cs="Arial"/>
        </w:rPr>
        <w:t>primeren rok, v katerem mora zavezanec odpraviti kršitve in njihove posledice ter predložiti poročilo o odpravi kršitev;</w:t>
      </w:r>
    </w:p>
    <w:p w:rsidR="00165E5D" w:rsidRPr="007C2061" w:rsidRDefault="00165E5D" w:rsidP="001617CF">
      <w:pPr>
        <w:numPr>
          <w:ilvl w:val="0"/>
          <w:numId w:val="39"/>
        </w:numPr>
        <w:tabs>
          <w:tab w:val="left" w:pos="284"/>
        </w:tabs>
        <w:ind w:left="284" w:hanging="284"/>
        <w:rPr>
          <w:rFonts w:cs="Arial"/>
        </w:rPr>
      </w:pPr>
      <w:r w:rsidRPr="007C2061">
        <w:rPr>
          <w:rFonts w:cs="Arial"/>
        </w:rPr>
        <w:t>način odprave kršitev in njihovih posledic, kadar agencija zavezancu naloži, da kršitve in njihove posledice odpravi na določen način;</w:t>
      </w:r>
    </w:p>
    <w:p w:rsidR="00165E5D" w:rsidRPr="007C2061" w:rsidRDefault="00165E5D" w:rsidP="001617CF">
      <w:pPr>
        <w:numPr>
          <w:ilvl w:val="0"/>
          <w:numId w:val="39"/>
        </w:numPr>
        <w:tabs>
          <w:tab w:val="left" w:pos="284"/>
        </w:tabs>
        <w:ind w:left="284" w:hanging="284"/>
        <w:rPr>
          <w:rFonts w:cs="Arial"/>
        </w:rPr>
      </w:pPr>
      <w:r w:rsidRPr="007C2061">
        <w:rPr>
          <w:rFonts w:cs="Arial"/>
        </w:rPr>
        <w:t>listine oziroma druge dokaze, kadar agencija zavezancu naloži, da o odpravi kršitev predloži določene listine oziroma druge dokaze.</w:t>
      </w:r>
    </w:p>
    <w:p w:rsidR="00165E5D" w:rsidRPr="007C2061" w:rsidRDefault="00165E5D" w:rsidP="00D963C6">
      <w:pPr>
        <w:rPr>
          <w:rFonts w:cs="Arial"/>
        </w:rPr>
      </w:pPr>
    </w:p>
    <w:p w:rsidR="00165E5D" w:rsidRDefault="00504E40" w:rsidP="00504E40">
      <w:pPr>
        <w:rPr>
          <w:rFonts w:cs="Arial"/>
        </w:rPr>
      </w:pPr>
      <w:r>
        <w:rPr>
          <w:rFonts w:cs="Arial"/>
        </w:rPr>
        <w:t xml:space="preserve">(2) </w:t>
      </w:r>
      <w:r w:rsidR="00165E5D" w:rsidRPr="007C2061">
        <w:rPr>
          <w:rFonts w:cs="Arial"/>
        </w:rPr>
        <w:t xml:space="preserve">Odredba se izda kot odločba po </w:t>
      </w:r>
      <w:r w:rsidR="0098644D">
        <w:rPr>
          <w:rFonts w:cs="Arial"/>
        </w:rPr>
        <w:t>ZUP-u</w:t>
      </w:r>
      <w:r w:rsidR="00165E5D" w:rsidRPr="007C2061">
        <w:rPr>
          <w:rFonts w:cs="Arial"/>
        </w:rPr>
        <w:t xml:space="preserve">. </w:t>
      </w:r>
    </w:p>
    <w:p w:rsidR="00F1308E" w:rsidRDefault="00F1308E" w:rsidP="00504E40">
      <w:pPr>
        <w:rPr>
          <w:rFonts w:cs="Arial"/>
        </w:rPr>
      </w:pPr>
    </w:p>
    <w:p w:rsidR="00F1308E" w:rsidRPr="00195970" w:rsidRDefault="00F1308E" w:rsidP="007D1782">
      <w:pPr>
        <w:pStyle w:val="Obrazloitev"/>
      </w:pPr>
      <w:r w:rsidRPr="00195970">
        <w:t xml:space="preserve">V tem členu so določene sestavine odločbe, s katero agencija zavezancu v postopku nadzora naloži ukrep za odpravo ugotovljenih kršitev zakona. </w:t>
      </w:r>
    </w:p>
    <w:p w:rsidR="00F1308E" w:rsidRPr="007C2061" w:rsidRDefault="00F1308E" w:rsidP="00504E40">
      <w:pPr>
        <w:rPr>
          <w:rFonts w:cs="Arial"/>
        </w:rPr>
      </w:pPr>
    </w:p>
    <w:p w:rsidR="00504E40" w:rsidRPr="007C2061" w:rsidRDefault="00504E40" w:rsidP="00D963C6">
      <w:pPr>
        <w:rPr>
          <w:rFonts w:cs="Arial"/>
          <w:b/>
          <w:bCs/>
          <w:sz w:val="28"/>
          <w:szCs w:val="28"/>
        </w:rPr>
      </w:pPr>
    </w:p>
    <w:p w:rsidR="00165E5D" w:rsidRPr="00EC7B24" w:rsidRDefault="00165E5D" w:rsidP="001E2586">
      <w:pPr>
        <w:pStyle w:val="Naslov4"/>
        <w:rPr>
          <w:b w:val="0"/>
          <w:sz w:val="24"/>
          <w:szCs w:val="24"/>
        </w:rPr>
      </w:pPr>
      <w:r w:rsidRPr="00EC7B24">
        <w:rPr>
          <w:b w:val="0"/>
          <w:sz w:val="24"/>
          <w:szCs w:val="24"/>
        </w:rPr>
        <w:t xml:space="preserve"> </w:t>
      </w:r>
      <w:bookmarkStart w:id="1606" w:name="_Toc358722345"/>
      <w:r w:rsidR="00504E40" w:rsidRPr="00EC7B24">
        <w:rPr>
          <w:b w:val="0"/>
          <w:sz w:val="24"/>
          <w:szCs w:val="24"/>
        </w:rPr>
        <w:t>IV</w:t>
      </w:r>
      <w:r w:rsidRPr="00EC7B24">
        <w:rPr>
          <w:b w:val="0"/>
          <w:sz w:val="24"/>
          <w:szCs w:val="24"/>
        </w:rPr>
        <w:t>. Monitoring delovanja trga z električno energijo in zemeljskim plinom</w:t>
      </w:r>
      <w:bookmarkEnd w:id="1606"/>
    </w:p>
    <w:p w:rsidR="00165E5D" w:rsidRPr="007B4E95" w:rsidRDefault="00165E5D" w:rsidP="00391BB3">
      <w:pPr>
        <w:pStyle w:val="Naslov5"/>
      </w:pPr>
      <w:bookmarkStart w:id="1607" w:name="_Toc358722346"/>
      <w:r>
        <w:t>člen</w:t>
      </w:r>
      <w:r w:rsidR="007B4E95">
        <w:br/>
      </w:r>
      <w:r w:rsidRPr="007B4E95">
        <w:t xml:space="preserve"> (monitoring delovanja trga)</w:t>
      </w:r>
      <w:bookmarkEnd w:id="1607"/>
    </w:p>
    <w:p w:rsidR="00165E5D" w:rsidRPr="007C2061" w:rsidRDefault="00165E5D" w:rsidP="00D963C6">
      <w:pPr>
        <w:jc w:val="center"/>
        <w:rPr>
          <w:rFonts w:cs="Arial"/>
        </w:rPr>
      </w:pPr>
    </w:p>
    <w:p w:rsidR="00165E5D" w:rsidRPr="007C2061" w:rsidRDefault="00222DBB" w:rsidP="00222DBB">
      <w:pPr>
        <w:rPr>
          <w:rFonts w:cs="Arial"/>
        </w:rPr>
      </w:pPr>
      <w:r>
        <w:rPr>
          <w:rFonts w:cs="Arial"/>
        </w:rPr>
        <w:t xml:space="preserve">(1) </w:t>
      </w:r>
      <w:r w:rsidR="00165E5D" w:rsidRPr="007C2061">
        <w:rPr>
          <w:rFonts w:cs="Arial"/>
        </w:rPr>
        <w:t>Agencija izvaja monitoring delovanja trgov na področju reguliranih dejavnosti po tem zakonu in tržnih energetskih dejavnosti.</w:t>
      </w:r>
    </w:p>
    <w:p w:rsidR="00165E5D" w:rsidRPr="007C2061" w:rsidRDefault="00165E5D" w:rsidP="00D963C6">
      <w:pPr>
        <w:rPr>
          <w:rFonts w:cs="Arial"/>
        </w:rPr>
      </w:pPr>
    </w:p>
    <w:p w:rsidR="00165E5D" w:rsidRDefault="00222DBB" w:rsidP="00222DBB">
      <w:pPr>
        <w:rPr>
          <w:rFonts w:cs="Arial"/>
        </w:rPr>
      </w:pPr>
      <w:r>
        <w:rPr>
          <w:rFonts w:cs="Arial"/>
        </w:rPr>
        <w:t>(</w:t>
      </w:r>
      <w:r w:rsidR="00504620">
        <w:rPr>
          <w:rFonts w:cs="Arial"/>
        </w:rPr>
        <w:t>2</w:t>
      </w:r>
      <w:r>
        <w:rPr>
          <w:rFonts w:cs="Arial"/>
        </w:rPr>
        <w:t xml:space="preserve">) </w:t>
      </w:r>
      <w:r w:rsidR="00165E5D" w:rsidRPr="007C2061">
        <w:rPr>
          <w:rFonts w:cs="Arial"/>
        </w:rPr>
        <w:t>Izvajanje monitoringa iz prejšnjega odstavka obsega spremljanje dejavnikov, ki vplivajo na učinkovito konkurenco na trgu električne energije in zemeljskega plina, zlasti pa na:</w:t>
      </w:r>
    </w:p>
    <w:p w:rsidR="00222DBB" w:rsidRPr="007C2061" w:rsidRDefault="00222DBB" w:rsidP="00222DBB">
      <w:pPr>
        <w:rPr>
          <w:rFonts w:cs="Arial"/>
        </w:rPr>
      </w:pPr>
    </w:p>
    <w:p w:rsidR="00165E5D" w:rsidRPr="007C2061" w:rsidRDefault="00165E5D" w:rsidP="001617CF">
      <w:pPr>
        <w:numPr>
          <w:ilvl w:val="0"/>
          <w:numId w:val="38"/>
        </w:numPr>
        <w:tabs>
          <w:tab w:val="left" w:pos="284"/>
        </w:tabs>
        <w:ind w:left="284" w:hanging="284"/>
        <w:rPr>
          <w:rFonts w:cs="Arial"/>
        </w:rPr>
      </w:pPr>
      <w:r w:rsidRPr="007C2061">
        <w:rPr>
          <w:rFonts w:cs="Arial"/>
        </w:rPr>
        <w:t>zagotavljanje nediskriminatornega dostopa do omrežij, zagotavljanje predpisane razpoložljivosti in zanesljivosti omrežja, zagotavljanje učinkovitega izvajanja ključnih procesov za delovanje trga (priključevanje uporabnikov</w:t>
      </w:r>
      <w:r w:rsidR="00682C81">
        <w:rPr>
          <w:rFonts w:cs="Arial"/>
        </w:rPr>
        <w:t xml:space="preserve"> sistema</w:t>
      </w:r>
      <w:r w:rsidRPr="007C2061">
        <w:rPr>
          <w:rFonts w:cs="Arial"/>
        </w:rPr>
        <w:t xml:space="preserve">, merjenje, obračunavanje, menjava dobavitelja, zagotavljanje univerzalnih storitev ipd.); </w:t>
      </w:r>
    </w:p>
    <w:p w:rsidR="00165E5D" w:rsidRPr="007C2061" w:rsidRDefault="00165E5D" w:rsidP="001617CF">
      <w:pPr>
        <w:numPr>
          <w:ilvl w:val="0"/>
          <w:numId w:val="38"/>
        </w:numPr>
        <w:tabs>
          <w:tab w:val="left" w:pos="284"/>
        </w:tabs>
        <w:ind w:left="284" w:hanging="284"/>
        <w:rPr>
          <w:rFonts w:cs="Arial"/>
        </w:rPr>
      </w:pPr>
      <w:r w:rsidRPr="007C2061">
        <w:rPr>
          <w:rFonts w:cs="Arial"/>
        </w:rPr>
        <w:t xml:space="preserve">raven preglednosti upoštevnega trga, vključno z veleprodajnimi cenami in cenami za končne odjemalce; </w:t>
      </w:r>
    </w:p>
    <w:p w:rsidR="00165E5D" w:rsidRPr="007C2061" w:rsidRDefault="00165E5D" w:rsidP="001617CF">
      <w:pPr>
        <w:numPr>
          <w:ilvl w:val="0"/>
          <w:numId w:val="38"/>
        </w:numPr>
        <w:tabs>
          <w:tab w:val="left" w:pos="284"/>
          <w:tab w:val="left" w:pos="1701"/>
        </w:tabs>
        <w:ind w:left="284" w:hanging="284"/>
        <w:rPr>
          <w:rFonts w:cs="Arial"/>
        </w:rPr>
      </w:pPr>
      <w:r w:rsidRPr="007C2061">
        <w:rPr>
          <w:rFonts w:cs="Arial"/>
        </w:rPr>
        <w:t>raven in učinkovitost odprtosti trga ter stopnjo konkurenčnosti na veleprodajni in maloprodajni ravni, vključno z borzami električne energije in borzami zemeljskega plina, deležev odklopov, deležev odjemalcev, ki zamenjajo dobavitelja, stroškov vzdrževanja in pritožb gospodinjskih odjemalcev;</w:t>
      </w:r>
    </w:p>
    <w:p w:rsidR="00165E5D" w:rsidRPr="007C2061" w:rsidRDefault="00165E5D" w:rsidP="001617CF">
      <w:pPr>
        <w:numPr>
          <w:ilvl w:val="0"/>
          <w:numId w:val="38"/>
        </w:numPr>
        <w:tabs>
          <w:tab w:val="left" w:pos="284"/>
          <w:tab w:val="left" w:pos="1701"/>
        </w:tabs>
        <w:ind w:left="284" w:hanging="284"/>
        <w:rPr>
          <w:rFonts w:cs="Arial"/>
        </w:rPr>
      </w:pPr>
      <w:r w:rsidRPr="007C2061">
        <w:rPr>
          <w:rFonts w:cs="Arial"/>
        </w:rPr>
        <w:t>zadovoljstvo in dobrobit odjemalcev iz vidika učinkov delovanja trga (zahteve, pritožbe, razpoložljivost in zadostnost informacij ipd.);</w:t>
      </w:r>
    </w:p>
    <w:p w:rsidR="00165E5D" w:rsidRDefault="00165E5D" w:rsidP="001617CF">
      <w:pPr>
        <w:numPr>
          <w:ilvl w:val="0"/>
          <w:numId w:val="38"/>
        </w:numPr>
        <w:tabs>
          <w:tab w:val="left" w:pos="284"/>
          <w:tab w:val="left" w:pos="1701"/>
        </w:tabs>
        <w:ind w:left="284" w:hanging="284"/>
        <w:rPr>
          <w:rFonts w:cs="Arial"/>
        </w:rPr>
      </w:pPr>
      <w:r w:rsidRPr="007C2061">
        <w:rPr>
          <w:rFonts w:cs="Arial"/>
        </w:rPr>
        <w:t xml:space="preserve">pojav omejevalnih pogodbenih praks, zlasti določb o ekskluzivnosti dobave, ki lahko velikim </w:t>
      </w:r>
      <w:r>
        <w:rPr>
          <w:rFonts w:cs="Arial"/>
        </w:rPr>
        <w:t>poslovnim</w:t>
      </w:r>
      <w:r w:rsidRPr="007C2061">
        <w:rPr>
          <w:rFonts w:cs="Arial"/>
        </w:rPr>
        <w:t xml:space="preserve"> odjemalcem preprečijo sklenitev pogodb z več kot enim dobaviteljem hkrati ali jih pri tem omejujejo;</w:t>
      </w:r>
    </w:p>
    <w:p w:rsidR="00BF0F72" w:rsidRPr="00BF0F72" w:rsidRDefault="00BF0F72" w:rsidP="001617CF">
      <w:pPr>
        <w:numPr>
          <w:ilvl w:val="0"/>
          <w:numId w:val="38"/>
        </w:numPr>
        <w:tabs>
          <w:tab w:val="left" w:pos="284"/>
          <w:tab w:val="left" w:pos="1701"/>
        </w:tabs>
        <w:ind w:left="284" w:hanging="284"/>
        <w:rPr>
          <w:rFonts w:cs="Arial"/>
        </w:rPr>
      </w:pPr>
      <w:r>
        <w:rPr>
          <w:rFonts w:cs="Arial"/>
        </w:rPr>
        <w:t>spremljanje trgovanja z veleprodajnimi energetskimi proizvodi v smislu Uredbe (EU) št. 1227/2011 z namenom odkrivanja in preprečevanja trgovanja na podlagi notranjih informacij in tržnih manipulacij;</w:t>
      </w:r>
    </w:p>
    <w:p w:rsidR="00165E5D" w:rsidRPr="007C2061" w:rsidRDefault="00165E5D" w:rsidP="001617CF">
      <w:pPr>
        <w:numPr>
          <w:ilvl w:val="0"/>
          <w:numId w:val="38"/>
        </w:numPr>
        <w:tabs>
          <w:tab w:val="left" w:pos="284"/>
          <w:tab w:val="left" w:pos="1701"/>
        </w:tabs>
        <w:ind w:left="284" w:hanging="284"/>
        <w:rPr>
          <w:rFonts w:cs="Arial"/>
        </w:rPr>
      </w:pPr>
      <w:r w:rsidRPr="007C2061">
        <w:rPr>
          <w:rFonts w:cs="Arial"/>
        </w:rPr>
        <w:t>pojav drugih omejevalnih ravnanj udeležencev na trgu, ki preprečujejo, omejujejo ali izkrivljajo konkurenco na trgu, vključno z vidika ravnanja podjetij s prevladujočim položajem in vidika koncentracij;</w:t>
      </w:r>
    </w:p>
    <w:p w:rsidR="00256617" w:rsidRDefault="00165E5D" w:rsidP="001617CF">
      <w:pPr>
        <w:numPr>
          <w:ilvl w:val="0"/>
          <w:numId w:val="38"/>
        </w:numPr>
        <w:tabs>
          <w:tab w:val="left" w:pos="284"/>
          <w:tab w:val="left" w:pos="1701"/>
        </w:tabs>
        <w:ind w:left="284" w:hanging="284"/>
        <w:rPr>
          <w:rFonts w:cs="Arial"/>
        </w:rPr>
      </w:pPr>
      <w:r w:rsidRPr="007C2061">
        <w:rPr>
          <w:rFonts w:cs="Arial"/>
        </w:rPr>
        <w:t>spremljanje zanesljivosti oskrbe, od katere je odvisno ravnotežje med ponudbo in povpraševanjem na nacionalnem trgu, raven predvidenega prihodnjega povpraševanja in predvidene dodatne zmogljivosti, ki se načrtujejo ali gradijo</w:t>
      </w:r>
      <w:r w:rsidR="00256617">
        <w:rPr>
          <w:rFonts w:cs="Arial"/>
        </w:rPr>
        <w:t>;</w:t>
      </w:r>
    </w:p>
    <w:p w:rsidR="00165E5D" w:rsidRPr="007C2061" w:rsidRDefault="00256617" w:rsidP="001617CF">
      <w:pPr>
        <w:numPr>
          <w:ilvl w:val="0"/>
          <w:numId w:val="38"/>
        </w:numPr>
        <w:tabs>
          <w:tab w:val="left" w:pos="284"/>
          <w:tab w:val="left" w:pos="1701"/>
        </w:tabs>
        <w:ind w:left="284" w:hanging="284"/>
        <w:rPr>
          <w:rFonts w:cs="Arial"/>
        </w:rPr>
      </w:pPr>
      <w:r>
        <w:rPr>
          <w:rFonts w:cs="Arial"/>
        </w:rPr>
        <w:t xml:space="preserve">izdelava in vzdrževanje primerjalnika cen za gospodinjske odjemalce, </w:t>
      </w:r>
      <w:r>
        <w:t>kjer je mogoče primerjati veljavne cene ponudnikov električne energije</w:t>
      </w:r>
      <w:r w:rsidR="001D1C46">
        <w:t xml:space="preserve"> in zemeljskega plina</w:t>
      </w:r>
      <w:r>
        <w:t xml:space="preserve"> za gospodinjske odjemalce</w:t>
      </w:r>
      <w:r w:rsidR="00165E5D" w:rsidRPr="007C2061">
        <w:rPr>
          <w:rFonts w:cs="Arial"/>
        </w:rPr>
        <w:t>.</w:t>
      </w:r>
    </w:p>
    <w:p w:rsidR="00165E5D" w:rsidRPr="007C2061" w:rsidRDefault="00165E5D" w:rsidP="00D963C6">
      <w:pPr>
        <w:rPr>
          <w:rFonts w:cs="Arial"/>
        </w:rPr>
      </w:pPr>
    </w:p>
    <w:p w:rsidR="00165E5D" w:rsidRDefault="00222DBB" w:rsidP="00D963C6">
      <w:pPr>
        <w:rPr>
          <w:rFonts w:cs="Arial"/>
        </w:rPr>
      </w:pPr>
      <w:r>
        <w:rPr>
          <w:rFonts w:cs="Arial"/>
        </w:rPr>
        <w:t>(</w:t>
      </w:r>
      <w:r w:rsidR="00504620">
        <w:rPr>
          <w:rFonts w:cs="Arial"/>
        </w:rPr>
        <w:t>3</w:t>
      </w:r>
      <w:r>
        <w:rPr>
          <w:rFonts w:cs="Arial"/>
        </w:rPr>
        <w:t xml:space="preserve">) </w:t>
      </w:r>
      <w:r w:rsidR="00165E5D" w:rsidRPr="007C2061">
        <w:rPr>
          <w:rFonts w:cs="Arial"/>
        </w:rPr>
        <w:t>Agencija o izvajanju monitoringa sestavi poročilo, ki obsega oceno o stopnji preglednosti in konkurenčnosti na trgu električne energije in zemeljskega plina. Vsebina poročila je sestavni del letnega poročila o st</w:t>
      </w:r>
      <w:r w:rsidR="00165E5D">
        <w:rPr>
          <w:rFonts w:cs="Arial"/>
        </w:rPr>
        <w:t xml:space="preserve">anju na področju energetike iz </w:t>
      </w:r>
      <w:r w:rsidR="002143F0">
        <w:rPr>
          <w:rFonts w:cs="Arial"/>
        </w:rPr>
        <w:fldChar w:fldCharType="begin"/>
      </w:r>
      <w:r>
        <w:rPr>
          <w:rFonts w:cs="Arial"/>
        </w:rPr>
        <w:instrText xml:space="preserve"> REF _Ref294614408 \r \h </w:instrText>
      </w:r>
      <w:r w:rsidR="002143F0">
        <w:rPr>
          <w:rFonts w:cs="Arial"/>
        </w:rPr>
      </w:r>
      <w:r w:rsidR="002143F0">
        <w:rPr>
          <w:rFonts w:cs="Arial"/>
        </w:rPr>
        <w:fldChar w:fldCharType="separate"/>
      </w:r>
      <w:r w:rsidR="00AD6E8B">
        <w:rPr>
          <w:rFonts w:cs="Arial"/>
        </w:rPr>
        <w:t>414</w:t>
      </w:r>
      <w:r w:rsidR="002143F0">
        <w:rPr>
          <w:rFonts w:cs="Arial"/>
        </w:rPr>
        <w:fldChar w:fldCharType="end"/>
      </w:r>
      <w:r w:rsidR="00165E5D">
        <w:rPr>
          <w:rFonts w:cs="Arial"/>
        </w:rPr>
        <w:t>.</w:t>
      </w:r>
      <w:r w:rsidR="00165E5D" w:rsidRPr="007C2061">
        <w:rPr>
          <w:rFonts w:cs="Arial"/>
        </w:rPr>
        <w:t xml:space="preserve"> člena tega zakona. </w:t>
      </w:r>
    </w:p>
    <w:p w:rsidR="00F1308E" w:rsidRDefault="00F1308E" w:rsidP="00D963C6">
      <w:pPr>
        <w:rPr>
          <w:rFonts w:cs="Arial"/>
        </w:rPr>
      </w:pPr>
    </w:p>
    <w:p w:rsidR="00F1308E" w:rsidRDefault="00F1308E" w:rsidP="007D1782">
      <w:pPr>
        <w:pStyle w:val="Obrazloitev"/>
        <w:rPr>
          <w:lang w:eastAsia="sl-SI"/>
        </w:rPr>
      </w:pPr>
      <w:r w:rsidRPr="00927778">
        <w:rPr>
          <w:lang w:eastAsia="sl-SI"/>
        </w:rPr>
        <w:t>Monitoring delovanja trgov je prvi korak preverjanja ali je v določenem segmentu trga</w:t>
      </w:r>
      <w:r w:rsidRPr="00927778">
        <w:t xml:space="preserve"> električne energije in zemeljskega plina</w:t>
      </w:r>
      <w:r w:rsidRPr="00927778">
        <w:rPr>
          <w:lang w:eastAsia="sl-SI"/>
        </w:rPr>
        <w:t xml:space="preserve"> vzpostavljena učinkovita konkurenca. Namenjen je temu, da agencija na sistematični in na redni osnovi spremlja dogajanje v energetskem sektorju, kar ji nato omogoča tudi bolj učinkovito in usmerjeno reagiranje na različne pojavne oblike škodljivih praks in drugih dejavnikov, ki zavirajo učinkovito delovanje konkurence in njen razvoj.</w:t>
      </w:r>
      <w:r>
        <w:rPr>
          <w:lang w:eastAsia="sl-SI"/>
        </w:rPr>
        <w:t xml:space="preserve"> Gre za nalogo, ki jo nacionalnemu energetskemu regulatorju nalagata Direktiva 2009/72/ES v prvem odstavku 37. člena, zlasti točke (i), (j) in (k), in Direktiva 2009/73/ES v prvem odstavku 41. člena, zlasti točke (i), (j) in (k).</w:t>
      </w:r>
      <w:r w:rsidRPr="00927778">
        <w:rPr>
          <w:lang w:eastAsia="sl-SI"/>
        </w:rPr>
        <w:t xml:space="preserve"> </w:t>
      </w:r>
    </w:p>
    <w:p w:rsidR="00F1308E" w:rsidRDefault="00F1308E" w:rsidP="007D1782">
      <w:pPr>
        <w:pStyle w:val="Obrazloitev"/>
        <w:rPr>
          <w:lang w:eastAsia="sl-SI"/>
        </w:rPr>
      </w:pPr>
    </w:p>
    <w:p w:rsidR="00F1308E" w:rsidRPr="00927778" w:rsidRDefault="00F1308E" w:rsidP="007D1782">
      <w:pPr>
        <w:pStyle w:val="Obrazloitev"/>
        <w:rPr>
          <w:rFonts w:cs="Arial"/>
          <w:szCs w:val="24"/>
        </w:rPr>
      </w:pPr>
      <w:r w:rsidRPr="00927778">
        <w:rPr>
          <w:rFonts w:cs="Arial"/>
          <w:szCs w:val="24"/>
          <w:lang w:eastAsia="sl-SI"/>
        </w:rPr>
        <w:t>Informacije, ki jih agencija zbere v okviru monotoringa, bodo podlaga za odločitev agencije o tem, katere upravne naloge (na primer izvedba postopka nadzora ali raziskava trga</w:t>
      </w:r>
      <w:r>
        <w:rPr>
          <w:rFonts w:cs="Arial"/>
          <w:szCs w:val="24"/>
          <w:lang w:eastAsia="sl-SI"/>
        </w:rPr>
        <w:t>, sprejem ustreznih splošnih aktov itd.</w:t>
      </w:r>
      <w:r w:rsidRPr="00927778">
        <w:rPr>
          <w:rFonts w:cs="Arial"/>
          <w:szCs w:val="24"/>
          <w:lang w:eastAsia="sl-SI"/>
        </w:rPr>
        <w:t>) bo izvedla v nadaljevanju.</w:t>
      </w:r>
      <w:r w:rsidRPr="00743319">
        <w:rPr>
          <w:rFonts w:cs="Arial"/>
          <w:szCs w:val="24"/>
          <w:lang w:eastAsia="sl-SI"/>
        </w:rPr>
        <w:t xml:space="preserve"> </w:t>
      </w:r>
      <w:r w:rsidRPr="002C7A4F">
        <w:rPr>
          <w:rFonts w:cs="Arial"/>
          <w:szCs w:val="24"/>
          <w:lang w:eastAsia="sl-SI"/>
        </w:rPr>
        <w:t xml:space="preserve">Prav tako bodo </w:t>
      </w:r>
      <w:r w:rsidRPr="002C7A4F">
        <w:rPr>
          <w:rFonts w:cs="Arial"/>
          <w:bCs/>
        </w:rPr>
        <w:t xml:space="preserve">okrepljena informacijska pooblastila agencije olajšala delo drugih organov pri odkrivanju kršitev z njihovega delovnega področja (na primer Urada za varstvo konkurence). </w:t>
      </w:r>
      <w:r w:rsidRPr="00743319">
        <w:rPr>
          <w:rFonts w:cs="Arial"/>
          <w:szCs w:val="24"/>
          <w:lang w:eastAsia="sl-SI"/>
        </w:rPr>
        <w:t xml:space="preserve">Po drugi strani pa lahko v okviru monitoringa zbrane podatke (na primer primerjalnike cen) </w:t>
      </w:r>
      <w:r>
        <w:rPr>
          <w:rFonts w:cs="Arial"/>
          <w:szCs w:val="24"/>
          <w:lang w:eastAsia="sl-SI"/>
        </w:rPr>
        <w:t xml:space="preserve">agencija </w:t>
      </w:r>
      <w:r w:rsidRPr="00743319">
        <w:rPr>
          <w:rFonts w:cs="Arial"/>
          <w:szCs w:val="24"/>
          <w:lang w:eastAsia="sl-SI"/>
        </w:rPr>
        <w:t>uporabi tudi pri spodbujanju večje transparentnosti trga in ozaveščanju potrošnikov.</w:t>
      </w:r>
      <w:r>
        <w:rPr>
          <w:rFonts w:cs="Arial"/>
          <w:szCs w:val="24"/>
          <w:lang w:eastAsia="sl-SI"/>
        </w:rPr>
        <w:t xml:space="preserve">   </w:t>
      </w:r>
    </w:p>
    <w:p w:rsidR="00F1308E" w:rsidRDefault="00F1308E" w:rsidP="007D1782">
      <w:pPr>
        <w:pStyle w:val="Obrazloitev"/>
        <w:rPr>
          <w:lang w:eastAsia="sl-SI"/>
        </w:rPr>
      </w:pPr>
    </w:p>
    <w:p w:rsidR="00F1308E" w:rsidRPr="00222DBB" w:rsidRDefault="00F1308E" w:rsidP="00D963C6">
      <w:pPr>
        <w:rPr>
          <w:rFonts w:cs="Arial"/>
        </w:rPr>
      </w:pPr>
    </w:p>
    <w:p w:rsidR="00165E5D" w:rsidRPr="007B4E95" w:rsidRDefault="00165E5D" w:rsidP="00391BB3">
      <w:pPr>
        <w:pStyle w:val="Naslov5"/>
      </w:pPr>
      <w:bookmarkStart w:id="1608" w:name="_Ref294614843"/>
      <w:bookmarkStart w:id="1609" w:name="_Toc358722347"/>
      <w:r>
        <w:t>člen</w:t>
      </w:r>
      <w:bookmarkEnd w:id="1608"/>
      <w:r w:rsidR="007B4E95">
        <w:br/>
      </w:r>
      <w:r w:rsidRPr="007B4E95">
        <w:t xml:space="preserve"> (zbiranje podatkov)</w:t>
      </w:r>
      <w:bookmarkEnd w:id="1609"/>
    </w:p>
    <w:p w:rsidR="00222DBB" w:rsidRDefault="00222DBB" w:rsidP="00222DBB">
      <w:pPr>
        <w:pStyle w:val="Odstavekseznama"/>
        <w:ind w:left="0"/>
        <w:rPr>
          <w:rFonts w:cs="Arial"/>
          <w:szCs w:val="22"/>
        </w:rPr>
      </w:pPr>
    </w:p>
    <w:p w:rsidR="00165E5D" w:rsidRPr="005A4167" w:rsidRDefault="00222DBB" w:rsidP="00222DBB">
      <w:pPr>
        <w:pStyle w:val="Odstavekseznama"/>
        <w:ind w:left="0"/>
        <w:rPr>
          <w:rFonts w:cs="Arial"/>
        </w:rPr>
      </w:pPr>
      <w:r>
        <w:rPr>
          <w:rFonts w:cs="Arial"/>
          <w:szCs w:val="22"/>
        </w:rPr>
        <w:t xml:space="preserve">(1) </w:t>
      </w:r>
      <w:r w:rsidR="002E5E9F" w:rsidRPr="005A4167">
        <w:rPr>
          <w:rFonts w:cs="Arial"/>
        </w:rPr>
        <w:t>Za</w:t>
      </w:r>
      <w:r w:rsidR="002E5E9F">
        <w:rPr>
          <w:rFonts w:cs="Arial"/>
        </w:rPr>
        <w:t xml:space="preserve"> namene izvajanja monitoringa delovanja trga so zavezanci za poročanje </w:t>
      </w:r>
      <w:r w:rsidR="002E5E9F" w:rsidRPr="005A4167">
        <w:rPr>
          <w:rFonts w:cs="Arial"/>
        </w:rPr>
        <w:t xml:space="preserve"> </w:t>
      </w:r>
      <w:r w:rsidR="002E5E9F">
        <w:rPr>
          <w:rFonts w:cs="Arial"/>
        </w:rPr>
        <w:t xml:space="preserve"> dolžni na način, ki ga določi agencija skladno s </w:t>
      </w:r>
      <w:r w:rsidR="002143F0">
        <w:rPr>
          <w:rFonts w:cs="Arial"/>
        </w:rPr>
        <w:fldChar w:fldCharType="begin"/>
      </w:r>
      <w:r w:rsidR="00BA7639">
        <w:rPr>
          <w:rFonts w:cs="Arial"/>
        </w:rPr>
        <w:instrText xml:space="preserve"> REF _Ref294613365 \r \h </w:instrText>
      </w:r>
      <w:r w:rsidR="002143F0">
        <w:rPr>
          <w:rFonts w:cs="Arial"/>
        </w:rPr>
      </w:r>
      <w:r w:rsidR="002143F0">
        <w:rPr>
          <w:rFonts w:cs="Arial"/>
        </w:rPr>
        <w:fldChar w:fldCharType="separate"/>
      </w:r>
      <w:r w:rsidR="00AD6E8B">
        <w:rPr>
          <w:rFonts w:cs="Arial"/>
        </w:rPr>
        <w:t>417</w:t>
      </w:r>
      <w:r w:rsidR="002143F0">
        <w:rPr>
          <w:rFonts w:cs="Arial"/>
        </w:rPr>
        <w:fldChar w:fldCharType="end"/>
      </w:r>
      <w:r w:rsidR="00165E5D" w:rsidRPr="005A4167">
        <w:rPr>
          <w:rFonts w:cs="Arial"/>
        </w:rPr>
        <w:t xml:space="preserve">. </w:t>
      </w:r>
      <w:r w:rsidR="002E5E9F" w:rsidRPr="005A4167">
        <w:rPr>
          <w:rFonts w:cs="Arial"/>
        </w:rPr>
        <w:t>členom tega zakona</w:t>
      </w:r>
      <w:r w:rsidR="002E5E9F">
        <w:rPr>
          <w:rFonts w:cs="Arial"/>
        </w:rPr>
        <w:t>,</w:t>
      </w:r>
      <w:r w:rsidR="002E5E9F" w:rsidRPr="005A4167">
        <w:rPr>
          <w:rFonts w:cs="Arial"/>
        </w:rPr>
        <w:t>sporočati z</w:t>
      </w:r>
      <w:r w:rsidR="002E5E9F">
        <w:rPr>
          <w:rFonts w:cs="Arial"/>
        </w:rPr>
        <w:t>lasti naslednje sklope podatkov</w:t>
      </w:r>
      <w:r w:rsidR="00165E5D" w:rsidRPr="005A4167">
        <w:rPr>
          <w:rFonts w:cs="Arial"/>
        </w:rPr>
        <w:t>:</w:t>
      </w:r>
    </w:p>
    <w:p w:rsidR="00165E5D" w:rsidRPr="005A4167" w:rsidRDefault="00165E5D" w:rsidP="00D963C6">
      <w:pPr>
        <w:pStyle w:val="Odstavekseznama"/>
        <w:ind w:left="0"/>
        <w:rPr>
          <w:rFonts w:cs="Arial"/>
        </w:rPr>
      </w:pPr>
    </w:p>
    <w:p w:rsidR="00165E5D" w:rsidRPr="005A4167" w:rsidRDefault="00165E5D" w:rsidP="001617CF">
      <w:pPr>
        <w:pStyle w:val="Odstavekseznama"/>
        <w:numPr>
          <w:ilvl w:val="2"/>
          <w:numId w:val="40"/>
        </w:numPr>
        <w:tabs>
          <w:tab w:val="left" w:pos="284"/>
        </w:tabs>
        <w:spacing w:after="120"/>
        <w:ind w:left="0" w:firstLine="0"/>
        <w:rPr>
          <w:rFonts w:cs="Arial"/>
        </w:rPr>
      </w:pPr>
      <w:r w:rsidRPr="005A4167">
        <w:rPr>
          <w:rFonts w:cs="Arial"/>
        </w:rPr>
        <w:t>operaterji:</w:t>
      </w:r>
    </w:p>
    <w:p w:rsidR="00165E5D" w:rsidRPr="005A4167" w:rsidRDefault="00165E5D" w:rsidP="001617CF">
      <w:pPr>
        <w:pStyle w:val="Odstavekseznama"/>
        <w:numPr>
          <w:ilvl w:val="1"/>
          <w:numId w:val="41"/>
        </w:numPr>
        <w:spacing w:before="120"/>
        <w:ind w:left="567" w:hanging="141"/>
        <w:rPr>
          <w:rFonts w:cs="Arial"/>
        </w:rPr>
      </w:pPr>
      <w:r w:rsidRPr="005A4167">
        <w:rPr>
          <w:rFonts w:cs="Arial"/>
        </w:rPr>
        <w:t xml:space="preserve">podatki o priključevanju uporabnikov na omrežje; </w:t>
      </w:r>
    </w:p>
    <w:p w:rsidR="00165E5D" w:rsidRPr="005A4167" w:rsidRDefault="00165E5D" w:rsidP="001617CF">
      <w:pPr>
        <w:pStyle w:val="Odstavekseznama"/>
        <w:numPr>
          <w:ilvl w:val="1"/>
          <w:numId w:val="41"/>
        </w:numPr>
        <w:ind w:left="567" w:hanging="141"/>
        <w:rPr>
          <w:rFonts w:cs="Arial"/>
        </w:rPr>
      </w:pPr>
      <w:r w:rsidRPr="005A4167">
        <w:rPr>
          <w:rFonts w:cs="Arial"/>
        </w:rPr>
        <w:t>podatki o doseženi ravni kakovosti oskrbe in zagotavljanju kakovosti oskrbe z električno energijo (ki zajema neprekinjenost napajanja, komercialno kakovost, kakovost napetosti), vključno s podatki o pogodbah o nestandardni kakovosti oskrbe;</w:t>
      </w:r>
    </w:p>
    <w:p w:rsidR="00165E5D" w:rsidRPr="005A4167" w:rsidRDefault="00165E5D" w:rsidP="001617CF">
      <w:pPr>
        <w:pStyle w:val="Odstavekseznama"/>
        <w:numPr>
          <w:ilvl w:val="1"/>
          <w:numId w:val="41"/>
        </w:numPr>
        <w:ind w:left="567" w:hanging="141"/>
        <w:rPr>
          <w:rFonts w:cs="Arial"/>
        </w:rPr>
      </w:pPr>
      <w:r w:rsidRPr="005A4167">
        <w:rPr>
          <w:rFonts w:cs="Arial"/>
        </w:rPr>
        <w:t xml:space="preserve">podatki o zahtevah za uveljavitev </w:t>
      </w:r>
      <w:r w:rsidRPr="003A25A2">
        <w:rPr>
          <w:rFonts w:cs="Arial"/>
        </w:rPr>
        <w:t>dostopa</w:t>
      </w:r>
      <w:r w:rsidRPr="005A4167">
        <w:rPr>
          <w:rFonts w:cs="Arial"/>
        </w:rPr>
        <w:t xml:space="preserve"> do omrežja, ločenih po tipih (potrebe po zmogljivostih, ipd.);</w:t>
      </w:r>
    </w:p>
    <w:p w:rsidR="00165E5D" w:rsidRPr="005A4167" w:rsidRDefault="00165E5D" w:rsidP="001617CF">
      <w:pPr>
        <w:pStyle w:val="Odstavekseznama"/>
        <w:numPr>
          <w:ilvl w:val="0"/>
          <w:numId w:val="41"/>
        </w:numPr>
        <w:ind w:left="567" w:hanging="141"/>
        <w:rPr>
          <w:rFonts w:cs="Arial"/>
        </w:rPr>
      </w:pPr>
      <w:r w:rsidRPr="005A4167">
        <w:rPr>
          <w:rFonts w:cs="Arial"/>
        </w:rPr>
        <w:t>podatki o menjavah dobavitelja, ločeno po različnih kategorijah uporabnikov, vključno s podatki o količinah energije;</w:t>
      </w:r>
    </w:p>
    <w:p w:rsidR="00165E5D" w:rsidRPr="005A4167" w:rsidRDefault="00165E5D" w:rsidP="001617CF">
      <w:pPr>
        <w:pStyle w:val="Odstavekseznama"/>
        <w:numPr>
          <w:ilvl w:val="0"/>
          <w:numId w:val="41"/>
        </w:numPr>
        <w:ind w:left="567" w:hanging="141"/>
        <w:rPr>
          <w:rFonts w:cs="Arial"/>
        </w:rPr>
      </w:pPr>
      <w:r w:rsidRPr="005A4167">
        <w:rPr>
          <w:rFonts w:cs="Arial"/>
        </w:rPr>
        <w:t xml:space="preserve">podatki o izvajanju </w:t>
      </w:r>
      <w:r w:rsidRPr="003A25A2">
        <w:rPr>
          <w:rFonts w:cs="Arial"/>
        </w:rPr>
        <w:t>univerzalnih storitev</w:t>
      </w:r>
      <w:r w:rsidRPr="005A4167">
        <w:rPr>
          <w:rFonts w:cs="Arial"/>
        </w:rPr>
        <w:t xml:space="preserve"> (zasilna oskrba, ranljivi odjemalci);</w:t>
      </w:r>
    </w:p>
    <w:p w:rsidR="00165E5D" w:rsidRPr="005A4167" w:rsidRDefault="00165E5D" w:rsidP="001617CF">
      <w:pPr>
        <w:pStyle w:val="Odstavekseznama"/>
        <w:numPr>
          <w:ilvl w:val="0"/>
          <w:numId w:val="41"/>
        </w:numPr>
        <w:ind w:left="567" w:hanging="141"/>
        <w:rPr>
          <w:rFonts w:cs="Arial"/>
        </w:rPr>
      </w:pPr>
      <w:r w:rsidRPr="005A4167">
        <w:rPr>
          <w:rFonts w:cs="Arial"/>
        </w:rPr>
        <w:t>podatki o izvajanju in stopnji učinkovitosti ključnih procesov na trgu z električno energijo (procesi menjave dobavitelja, merjenje, obračunavanje, ipd.) in podatki o zagotavljanju učinkovite in standardizirane izmenjave podatkov med posameznimi udeleženci na trgu;</w:t>
      </w:r>
    </w:p>
    <w:p w:rsidR="00165E5D" w:rsidRPr="005A4167" w:rsidRDefault="00165E5D" w:rsidP="001617CF">
      <w:pPr>
        <w:pStyle w:val="Odstavekseznama"/>
        <w:numPr>
          <w:ilvl w:val="0"/>
          <w:numId w:val="41"/>
        </w:numPr>
        <w:ind w:left="567" w:hanging="141"/>
        <w:rPr>
          <w:rFonts w:cs="Arial"/>
        </w:rPr>
      </w:pPr>
      <w:r w:rsidRPr="005A4167">
        <w:rPr>
          <w:rFonts w:cs="Arial"/>
        </w:rPr>
        <w:t xml:space="preserve">podatki o pritožbah gospodinjskih odjemalcev ločenih po tipih (priključevanje, obračun, kakovost oskrbe itd.) </w:t>
      </w:r>
    </w:p>
    <w:p w:rsidR="00165E5D" w:rsidRPr="005A4167" w:rsidRDefault="00165E5D" w:rsidP="001617CF">
      <w:pPr>
        <w:pStyle w:val="Odstavekseznama"/>
        <w:numPr>
          <w:ilvl w:val="0"/>
          <w:numId w:val="41"/>
        </w:numPr>
        <w:ind w:left="567" w:hanging="141"/>
        <w:rPr>
          <w:rFonts w:cs="Arial"/>
        </w:rPr>
      </w:pPr>
      <w:r w:rsidRPr="005A4167">
        <w:rPr>
          <w:rFonts w:cs="Arial"/>
        </w:rPr>
        <w:t xml:space="preserve">podatki o načrtovanju ali izvajanju del na omrežju, ki so potrebna za zagotavljanje zanesljivosti omrežja; </w:t>
      </w:r>
    </w:p>
    <w:p w:rsidR="00165E5D" w:rsidRPr="005A4167" w:rsidRDefault="00165E5D" w:rsidP="001617CF">
      <w:pPr>
        <w:pStyle w:val="Odstavekseznama"/>
        <w:numPr>
          <w:ilvl w:val="0"/>
          <w:numId w:val="41"/>
        </w:numPr>
        <w:ind w:left="567" w:hanging="141"/>
        <w:rPr>
          <w:rFonts w:cs="Arial"/>
        </w:rPr>
      </w:pPr>
      <w:r w:rsidRPr="005A4167">
        <w:rPr>
          <w:rFonts w:cs="Arial"/>
        </w:rPr>
        <w:t>podatki o prenesenih in distribuiranih količinah električne energije, podatki o čezmejnih prenosnih zmogljivostih;</w:t>
      </w:r>
    </w:p>
    <w:p w:rsidR="00165E5D" w:rsidRPr="005A4167" w:rsidRDefault="00165E5D" w:rsidP="001617CF">
      <w:pPr>
        <w:pStyle w:val="Odstavekseznama"/>
        <w:numPr>
          <w:ilvl w:val="0"/>
          <w:numId w:val="41"/>
        </w:numPr>
        <w:ind w:left="567" w:hanging="141"/>
        <w:rPr>
          <w:rFonts w:cs="Arial"/>
        </w:rPr>
      </w:pPr>
      <w:r w:rsidRPr="005A4167">
        <w:rPr>
          <w:rFonts w:cs="Arial"/>
        </w:rPr>
        <w:t>podatke o načrtovanju in izvajanju sistemskih storitev;</w:t>
      </w:r>
    </w:p>
    <w:p w:rsidR="00165E5D" w:rsidRPr="005A4167" w:rsidRDefault="00165E5D" w:rsidP="001617CF">
      <w:pPr>
        <w:pStyle w:val="Odstavekseznama"/>
        <w:numPr>
          <w:ilvl w:val="1"/>
          <w:numId w:val="41"/>
        </w:numPr>
        <w:ind w:left="567" w:hanging="141"/>
        <w:rPr>
          <w:rFonts w:cs="Arial"/>
        </w:rPr>
      </w:pPr>
      <w:r w:rsidRPr="005A4167">
        <w:rPr>
          <w:rFonts w:cs="Arial"/>
        </w:rPr>
        <w:t xml:space="preserve">druge podatke, od katerih je odvisno ugotavljanje obstoja nediskriminatornega in preglednega </w:t>
      </w:r>
      <w:r w:rsidRPr="003A25A2">
        <w:rPr>
          <w:rFonts w:cs="Arial"/>
        </w:rPr>
        <w:t>dostopa</w:t>
      </w:r>
      <w:r w:rsidRPr="005A4167">
        <w:rPr>
          <w:rFonts w:cs="Arial"/>
        </w:rPr>
        <w:t xml:space="preserve"> do omrežja ter stanja največje mogoče zmogljivosti omrežja. </w:t>
      </w:r>
    </w:p>
    <w:p w:rsidR="00165E5D" w:rsidRPr="005A4167" w:rsidRDefault="00165E5D" w:rsidP="00D963C6">
      <w:pPr>
        <w:pStyle w:val="Odstavekseznama"/>
        <w:ind w:left="0"/>
        <w:rPr>
          <w:rFonts w:cs="Arial"/>
        </w:rPr>
      </w:pPr>
    </w:p>
    <w:p w:rsidR="00165E5D" w:rsidRPr="005A4167" w:rsidRDefault="00165E5D" w:rsidP="001617CF">
      <w:pPr>
        <w:pStyle w:val="Odstavekseznama"/>
        <w:numPr>
          <w:ilvl w:val="0"/>
          <w:numId w:val="42"/>
        </w:numPr>
        <w:tabs>
          <w:tab w:val="left" w:pos="284"/>
        </w:tabs>
        <w:ind w:left="0" w:hanging="153"/>
        <w:rPr>
          <w:rFonts w:cs="Arial"/>
        </w:rPr>
      </w:pPr>
      <w:r w:rsidRPr="005A4167">
        <w:rPr>
          <w:rFonts w:cs="Arial"/>
        </w:rPr>
        <w:t xml:space="preserve">proizvajalci električne energije in </w:t>
      </w:r>
      <w:r w:rsidRPr="003A25A2">
        <w:rPr>
          <w:rFonts w:cs="Arial"/>
        </w:rPr>
        <w:t>trgovci na debelo</w:t>
      </w:r>
      <w:r w:rsidRPr="005A4167">
        <w:rPr>
          <w:rFonts w:cs="Arial"/>
        </w:rPr>
        <w:t>:</w:t>
      </w:r>
    </w:p>
    <w:p w:rsidR="00165E5D" w:rsidRPr="005A4167" w:rsidRDefault="00165E5D" w:rsidP="001617CF">
      <w:pPr>
        <w:pStyle w:val="Odstavekseznama"/>
        <w:numPr>
          <w:ilvl w:val="0"/>
          <w:numId w:val="44"/>
        </w:numPr>
        <w:ind w:left="426" w:hanging="142"/>
        <w:rPr>
          <w:rFonts w:cs="Arial"/>
        </w:rPr>
      </w:pPr>
      <w:r w:rsidRPr="005A4167">
        <w:rPr>
          <w:rFonts w:cs="Arial"/>
        </w:rPr>
        <w:t>podatke o zmogljivostih, razpoložljivosti ter vzdrževanju proizvodnih enot;</w:t>
      </w:r>
    </w:p>
    <w:p w:rsidR="00165E5D" w:rsidRPr="005A4167" w:rsidRDefault="00165E5D" w:rsidP="001617CF">
      <w:pPr>
        <w:pStyle w:val="Odstavekseznama"/>
        <w:numPr>
          <w:ilvl w:val="0"/>
          <w:numId w:val="44"/>
        </w:numPr>
        <w:ind w:left="426" w:hanging="142"/>
        <w:rPr>
          <w:rFonts w:cs="Arial"/>
        </w:rPr>
      </w:pPr>
      <w:r w:rsidRPr="005A4167">
        <w:rPr>
          <w:rFonts w:cs="Arial"/>
        </w:rPr>
        <w:t>podatke o načrtovani vključitvi novih proizvodnih zmogljivostih in njihovih lastnosti in načrtovani ustavitvi obstoječih proizvodnih enot;</w:t>
      </w:r>
    </w:p>
    <w:p w:rsidR="00165E5D" w:rsidRPr="005A4167" w:rsidRDefault="00165E5D" w:rsidP="001617CF">
      <w:pPr>
        <w:pStyle w:val="Odstavekseznama"/>
        <w:numPr>
          <w:ilvl w:val="0"/>
          <w:numId w:val="44"/>
        </w:numPr>
        <w:ind w:left="426" w:hanging="142"/>
        <w:rPr>
          <w:rFonts w:cs="Arial"/>
        </w:rPr>
      </w:pPr>
      <w:r w:rsidRPr="005A4167">
        <w:rPr>
          <w:rFonts w:cs="Arial"/>
        </w:rPr>
        <w:t>podatke o sklenjenih sporazumih o skupnih prodajah električne energije, identiteti pogodbenih strank in količinah energije;</w:t>
      </w:r>
    </w:p>
    <w:p w:rsidR="00165E5D" w:rsidRPr="005A4167" w:rsidRDefault="00165E5D" w:rsidP="001617CF">
      <w:pPr>
        <w:pStyle w:val="Odstavekseznama"/>
        <w:numPr>
          <w:ilvl w:val="0"/>
          <w:numId w:val="44"/>
        </w:numPr>
        <w:ind w:left="426" w:hanging="142"/>
        <w:rPr>
          <w:rFonts w:cs="Arial"/>
        </w:rPr>
      </w:pPr>
      <w:r w:rsidRPr="005A4167">
        <w:rPr>
          <w:rFonts w:cs="Arial"/>
        </w:rPr>
        <w:t>podatke o veleprodajnih cenah in količinah električne energije in zemeljskega plina za vsako transakcijo, vključno s podatki o trajanju pogodbe, identiteti pogodbenih strank, pogodbenih klavzulah o »vzemi ali plačaj«, rabatih, eksluzivnosti, klavzul o prilagajanju cen in pogodbenih kazni;</w:t>
      </w:r>
    </w:p>
    <w:p w:rsidR="00165E5D" w:rsidRPr="005A4167" w:rsidRDefault="00165E5D" w:rsidP="001617CF">
      <w:pPr>
        <w:pStyle w:val="Odstavekseznama"/>
        <w:numPr>
          <w:ilvl w:val="0"/>
          <w:numId w:val="44"/>
        </w:numPr>
        <w:ind w:left="426" w:hanging="142"/>
        <w:rPr>
          <w:rFonts w:cs="Arial"/>
        </w:rPr>
      </w:pPr>
      <w:r w:rsidRPr="005A4167">
        <w:rPr>
          <w:rFonts w:cs="Arial"/>
        </w:rPr>
        <w:t>podatke o internih obračunskih cenah vertikalno integriranega podjetja;</w:t>
      </w:r>
    </w:p>
    <w:p w:rsidR="00165E5D" w:rsidRPr="005A4167" w:rsidRDefault="00165E5D" w:rsidP="001617CF">
      <w:pPr>
        <w:pStyle w:val="Odstavekseznama"/>
        <w:numPr>
          <w:ilvl w:val="0"/>
          <w:numId w:val="44"/>
        </w:numPr>
        <w:ind w:left="426" w:hanging="142"/>
        <w:rPr>
          <w:rFonts w:cs="Arial"/>
        </w:rPr>
      </w:pPr>
      <w:r w:rsidRPr="005A4167">
        <w:rPr>
          <w:rFonts w:cs="Arial"/>
        </w:rPr>
        <w:t xml:space="preserve">druge podatke, od katerih je odvisno ugotavljanje stopnje konkurenčnosti in odprtosti veleprodajnega trga. </w:t>
      </w:r>
    </w:p>
    <w:p w:rsidR="00165E5D" w:rsidRPr="005A4167" w:rsidRDefault="00165E5D" w:rsidP="00D963C6">
      <w:pPr>
        <w:pStyle w:val="Odstavekseznama"/>
        <w:ind w:left="0"/>
        <w:rPr>
          <w:rFonts w:cs="Arial"/>
        </w:rPr>
      </w:pPr>
    </w:p>
    <w:p w:rsidR="00165E5D" w:rsidRPr="005A4167" w:rsidRDefault="00BA7639" w:rsidP="001617CF">
      <w:pPr>
        <w:pStyle w:val="Odstavekseznama"/>
        <w:numPr>
          <w:ilvl w:val="0"/>
          <w:numId w:val="42"/>
        </w:numPr>
        <w:tabs>
          <w:tab w:val="left" w:pos="284"/>
        </w:tabs>
        <w:ind w:left="0" w:hanging="153"/>
        <w:rPr>
          <w:rFonts w:cs="Arial"/>
        </w:rPr>
      </w:pPr>
      <w:r>
        <w:rPr>
          <w:rFonts w:cs="Arial"/>
        </w:rPr>
        <w:t>d</w:t>
      </w:r>
      <w:r w:rsidR="00165E5D" w:rsidRPr="005A4167">
        <w:rPr>
          <w:rFonts w:cs="Arial"/>
        </w:rPr>
        <w:t>obavitelji končnim odjemalcem:</w:t>
      </w:r>
    </w:p>
    <w:p w:rsidR="00165E5D" w:rsidRPr="005A4167" w:rsidRDefault="00165E5D" w:rsidP="001617CF">
      <w:pPr>
        <w:pStyle w:val="Odstavekseznama"/>
        <w:numPr>
          <w:ilvl w:val="0"/>
          <w:numId w:val="43"/>
        </w:numPr>
        <w:tabs>
          <w:tab w:val="left" w:pos="426"/>
        </w:tabs>
        <w:ind w:left="426" w:hanging="142"/>
        <w:rPr>
          <w:rFonts w:cs="Arial"/>
        </w:rPr>
      </w:pPr>
      <w:r w:rsidRPr="005A4167">
        <w:rPr>
          <w:rFonts w:cs="Arial"/>
        </w:rPr>
        <w:t>podatke o količinah in maloprodajnih cenah električne energije in zemeljskega plina, ločeno po kategorijah uporabnikov, vključno s popusti;</w:t>
      </w:r>
    </w:p>
    <w:p w:rsidR="00165E5D" w:rsidRPr="005A4167" w:rsidRDefault="00165E5D" w:rsidP="001617CF">
      <w:pPr>
        <w:pStyle w:val="Odstavekseznama"/>
        <w:numPr>
          <w:ilvl w:val="0"/>
          <w:numId w:val="43"/>
        </w:numPr>
        <w:tabs>
          <w:tab w:val="left" w:pos="426"/>
        </w:tabs>
        <w:ind w:left="426" w:hanging="142"/>
        <w:rPr>
          <w:rFonts w:cs="Arial"/>
        </w:rPr>
      </w:pPr>
      <w:r w:rsidRPr="005A4167">
        <w:rPr>
          <w:rFonts w:cs="Arial"/>
        </w:rPr>
        <w:t>število končnih odjemalcev po posameznih kategorijah, vključno s podatki o deležu dobavljene energije po posamezni kategoriji;</w:t>
      </w:r>
    </w:p>
    <w:p w:rsidR="00165E5D" w:rsidRPr="005A4167" w:rsidRDefault="00165E5D" w:rsidP="001617CF">
      <w:pPr>
        <w:pStyle w:val="Odstavekseznama"/>
        <w:numPr>
          <w:ilvl w:val="0"/>
          <w:numId w:val="43"/>
        </w:numPr>
        <w:tabs>
          <w:tab w:val="left" w:pos="426"/>
        </w:tabs>
        <w:ind w:left="426" w:hanging="142"/>
        <w:rPr>
          <w:rFonts w:cs="Arial"/>
        </w:rPr>
      </w:pPr>
      <w:r w:rsidRPr="005A4167">
        <w:rPr>
          <w:rFonts w:cs="Arial"/>
        </w:rPr>
        <w:t>podatke o pritožbah ločeno po tipih (obračun stroškov storitev, preglednost računov, itd.);</w:t>
      </w:r>
    </w:p>
    <w:p w:rsidR="00165E5D" w:rsidRPr="005A4167" w:rsidRDefault="00165E5D" w:rsidP="001617CF">
      <w:pPr>
        <w:pStyle w:val="Odstavekseznama"/>
        <w:numPr>
          <w:ilvl w:val="0"/>
          <w:numId w:val="43"/>
        </w:numPr>
        <w:tabs>
          <w:tab w:val="left" w:pos="426"/>
        </w:tabs>
        <w:ind w:left="426" w:hanging="142"/>
        <w:rPr>
          <w:rFonts w:cs="Arial"/>
        </w:rPr>
      </w:pPr>
      <w:r w:rsidRPr="005A4167">
        <w:rPr>
          <w:rFonts w:cs="Arial"/>
        </w:rPr>
        <w:t>pritožbe zoper delovanje operaterja (dostop do podatkov itd.)</w:t>
      </w:r>
    </w:p>
    <w:p w:rsidR="00165E5D" w:rsidRPr="005A4167" w:rsidRDefault="00165E5D" w:rsidP="001617CF">
      <w:pPr>
        <w:pStyle w:val="Odstavekseznama"/>
        <w:numPr>
          <w:ilvl w:val="0"/>
          <w:numId w:val="43"/>
        </w:numPr>
        <w:tabs>
          <w:tab w:val="left" w:pos="426"/>
        </w:tabs>
        <w:ind w:left="426" w:hanging="142"/>
        <w:rPr>
          <w:rFonts w:cs="Arial"/>
        </w:rPr>
      </w:pPr>
      <w:r w:rsidRPr="005A4167">
        <w:rPr>
          <w:rFonts w:cs="Arial"/>
        </w:rPr>
        <w:t>podatki o izvajanju procesov za zagotavljanje univerzalnih storitev (zasilna oskrba, ranljivi odjemalci);</w:t>
      </w:r>
    </w:p>
    <w:p w:rsidR="00165E5D" w:rsidRPr="005A4167" w:rsidRDefault="00165E5D" w:rsidP="001617CF">
      <w:pPr>
        <w:pStyle w:val="Odstavekseznama"/>
        <w:numPr>
          <w:ilvl w:val="0"/>
          <w:numId w:val="43"/>
        </w:numPr>
        <w:tabs>
          <w:tab w:val="left" w:pos="426"/>
        </w:tabs>
        <w:ind w:left="426" w:hanging="142"/>
        <w:rPr>
          <w:rFonts w:cs="Arial"/>
        </w:rPr>
      </w:pPr>
      <w:r w:rsidRPr="005A4167">
        <w:rPr>
          <w:rFonts w:cs="Arial"/>
        </w:rPr>
        <w:t xml:space="preserve">druge podatke, od katerih je odvisno ugotavljanje stopnje konkurenčnosti in odprtosti maloprodajnega trga. </w:t>
      </w:r>
    </w:p>
    <w:p w:rsidR="00165E5D" w:rsidRPr="005A4167" w:rsidRDefault="00165E5D" w:rsidP="00D963C6">
      <w:pPr>
        <w:pStyle w:val="Odstavekseznama"/>
        <w:ind w:left="0"/>
        <w:rPr>
          <w:rFonts w:cs="Arial"/>
        </w:rPr>
      </w:pPr>
    </w:p>
    <w:p w:rsidR="00165E5D" w:rsidRPr="005A4167" w:rsidRDefault="00165E5D" w:rsidP="001617CF">
      <w:pPr>
        <w:pStyle w:val="Odstavekseznama"/>
        <w:numPr>
          <w:ilvl w:val="0"/>
          <w:numId w:val="42"/>
        </w:numPr>
        <w:tabs>
          <w:tab w:val="left" w:pos="284"/>
        </w:tabs>
        <w:ind w:left="0" w:hanging="142"/>
        <w:rPr>
          <w:rFonts w:cs="Arial"/>
        </w:rPr>
      </w:pPr>
      <w:r w:rsidRPr="005A4167">
        <w:rPr>
          <w:rFonts w:cs="Arial"/>
        </w:rPr>
        <w:t>o</w:t>
      </w:r>
      <w:r w:rsidR="00BA7639">
        <w:rPr>
          <w:rFonts w:cs="Arial"/>
        </w:rPr>
        <w:t>perater</w:t>
      </w:r>
      <w:r w:rsidRPr="005A4167">
        <w:rPr>
          <w:rFonts w:cs="Arial"/>
        </w:rPr>
        <w:t xml:space="preserve"> trga:</w:t>
      </w:r>
    </w:p>
    <w:p w:rsidR="00165E5D" w:rsidRPr="005A4167" w:rsidRDefault="00165E5D" w:rsidP="001617CF">
      <w:pPr>
        <w:pStyle w:val="Odstavekseznama"/>
        <w:numPr>
          <w:ilvl w:val="0"/>
          <w:numId w:val="43"/>
        </w:numPr>
        <w:tabs>
          <w:tab w:val="left" w:pos="426"/>
        </w:tabs>
        <w:ind w:left="426" w:hanging="142"/>
        <w:rPr>
          <w:rFonts w:cs="Arial"/>
        </w:rPr>
      </w:pPr>
      <w:r w:rsidRPr="005A4167">
        <w:rPr>
          <w:rFonts w:cs="Arial"/>
        </w:rPr>
        <w:t>podatke o evidentiranju zaprtih pogodb ter bilančnemu obračunu;</w:t>
      </w:r>
    </w:p>
    <w:p w:rsidR="00165E5D" w:rsidRPr="005A4167" w:rsidRDefault="00165E5D" w:rsidP="001617CF">
      <w:pPr>
        <w:pStyle w:val="Odstavekseznama"/>
        <w:numPr>
          <w:ilvl w:val="0"/>
          <w:numId w:val="43"/>
        </w:numPr>
        <w:tabs>
          <w:tab w:val="left" w:pos="426"/>
        </w:tabs>
        <w:ind w:left="426" w:hanging="142"/>
        <w:rPr>
          <w:rFonts w:cs="Arial"/>
        </w:rPr>
      </w:pPr>
      <w:r w:rsidRPr="005A4167">
        <w:rPr>
          <w:rFonts w:cs="Arial"/>
        </w:rPr>
        <w:t>podatke o upravljanju bilančne sheme (podatki o članih, kršitvah, izključitvah ipd.)</w:t>
      </w:r>
    </w:p>
    <w:p w:rsidR="00165E5D" w:rsidRPr="005A4167" w:rsidRDefault="00165E5D" w:rsidP="001617CF">
      <w:pPr>
        <w:pStyle w:val="Odstavekseznama"/>
        <w:numPr>
          <w:ilvl w:val="0"/>
          <w:numId w:val="43"/>
        </w:numPr>
        <w:tabs>
          <w:tab w:val="left" w:pos="426"/>
        </w:tabs>
        <w:ind w:left="426" w:hanging="142"/>
        <w:rPr>
          <w:rFonts w:cs="Arial"/>
        </w:rPr>
      </w:pPr>
      <w:r w:rsidRPr="005A4167">
        <w:rPr>
          <w:rFonts w:cs="Arial"/>
        </w:rPr>
        <w:t>podatki o ročnosti zaprtih pogodb;</w:t>
      </w:r>
    </w:p>
    <w:p w:rsidR="00165E5D" w:rsidRPr="005A4167" w:rsidRDefault="00165E5D" w:rsidP="001617CF">
      <w:pPr>
        <w:pStyle w:val="Odstavekseznama"/>
        <w:numPr>
          <w:ilvl w:val="0"/>
          <w:numId w:val="43"/>
        </w:numPr>
        <w:tabs>
          <w:tab w:val="left" w:pos="426"/>
        </w:tabs>
        <w:ind w:left="426" w:hanging="142"/>
        <w:rPr>
          <w:rFonts w:cs="Arial"/>
        </w:rPr>
      </w:pPr>
      <w:r w:rsidRPr="005A4167">
        <w:rPr>
          <w:rFonts w:cs="Arial"/>
        </w:rPr>
        <w:t>podatke o zagotavljanju učinkovite in standardizirane izmenjave podatkov med posameznimi udeleženci na trgu;</w:t>
      </w:r>
    </w:p>
    <w:p w:rsidR="00165E5D" w:rsidRPr="005A4167" w:rsidRDefault="00165E5D" w:rsidP="001617CF">
      <w:pPr>
        <w:pStyle w:val="Odstavekseznama"/>
        <w:numPr>
          <w:ilvl w:val="0"/>
          <w:numId w:val="43"/>
        </w:numPr>
        <w:tabs>
          <w:tab w:val="left" w:pos="426"/>
        </w:tabs>
        <w:ind w:left="426" w:hanging="142"/>
        <w:rPr>
          <w:rFonts w:cs="Arial"/>
        </w:rPr>
      </w:pPr>
      <w:r w:rsidRPr="005A4167">
        <w:rPr>
          <w:rFonts w:cs="Arial"/>
        </w:rPr>
        <w:t>druge podatke, od katerih je odvisno delovanje bilančne sheme in ima vpliv na delovanje trga.</w:t>
      </w:r>
    </w:p>
    <w:p w:rsidR="00165E5D" w:rsidRPr="005A4167" w:rsidRDefault="00165E5D" w:rsidP="00D963C6">
      <w:pPr>
        <w:pStyle w:val="Odstavekseznama"/>
        <w:ind w:left="0"/>
        <w:rPr>
          <w:rFonts w:cs="Arial"/>
        </w:rPr>
      </w:pPr>
    </w:p>
    <w:p w:rsidR="00165E5D" w:rsidRPr="005A4167" w:rsidRDefault="00165E5D" w:rsidP="001617CF">
      <w:pPr>
        <w:pStyle w:val="Odstavekseznama"/>
        <w:numPr>
          <w:ilvl w:val="0"/>
          <w:numId w:val="42"/>
        </w:numPr>
        <w:tabs>
          <w:tab w:val="left" w:pos="284"/>
        </w:tabs>
        <w:ind w:left="426" w:hanging="579"/>
        <w:rPr>
          <w:rFonts w:cs="Arial"/>
        </w:rPr>
      </w:pPr>
      <w:r w:rsidRPr="005A4167">
        <w:rPr>
          <w:rFonts w:cs="Arial"/>
        </w:rPr>
        <w:t>borze in d</w:t>
      </w:r>
      <w:r w:rsidR="00BA7639">
        <w:rPr>
          <w:rFonts w:cs="Arial"/>
        </w:rPr>
        <w:t>ruge oblike organiziranih trgov</w:t>
      </w:r>
      <w:r w:rsidRPr="005A4167">
        <w:rPr>
          <w:rFonts w:cs="Arial"/>
        </w:rPr>
        <w:t>:</w:t>
      </w:r>
    </w:p>
    <w:p w:rsidR="00165E5D" w:rsidRPr="005A4167" w:rsidRDefault="00165E5D" w:rsidP="001617CF">
      <w:pPr>
        <w:pStyle w:val="Odstavekseznama"/>
        <w:numPr>
          <w:ilvl w:val="0"/>
          <w:numId w:val="43"/>
        </w:numPr>
        <w:ind w:left="426" w:hanging="142"/>
        <w:rPr>
          <w:rFonts w:cs="Arial"/>
        </w:rPr>
      </w:pPr>
      <w:r w:rsidRPr="005A4167">
        <w:rPr>
          <w:rFonts w:cs="Arial"/>
        </w:rPr>
        <w:t>podatke o udeležencih v trgovanju na borzi,</w:t>
      </w:r>
    </w:p>
    <w:p w:rsidR="00165E5D" w:rsidRPr="005A4167" w:rsidRDefault="00165E5D" w:rsidP="001617CF">
      <w:pPr>
        <w:pStyle w:val="Odstavekseznama"/>
        <w:numPr>
          <w:ilvl w:val="0"/>
          <w:numId w:val="43"/>
        </w:numPr>
        <w:ind w:left="426" w:hanging="142"/>
        <w:rPr>
          <w:rFonts w:cs="Arial"/>
        </w:rPr>
      </w:pPr>
      <w:r w:rsidRPr="005A4167">
        <w:rPr>
          <w:rFonts w:cs="Arial"/>
        </w:rPr>
        <w:t>podatke o cenah, količinah in produktih na borzi,</w:t>
      </w:r>
    </w:p>
    <w:p w:rsidR="00165E5D" w:rsidRPr="005A4167" w:rsidRDefault="00165E5D" w:rsidP="001617CF">
      <w:pPr>
        <w:pStyle w:val="Odstavekseznama"/>
        <w:numPr>
          <w:ilvl w:val="0"/>
          <w:numId w:val="43"/>
        </w:numPr>
        <w:ind w:left="426" w:hanging="142"/>
        <w:rPr>
          <w:rFonts w:cs="Arial"/>
        </w:rPr>
      </w:pPr>
      <w:r w:rsidRPr="005A4167">
        <w:rPr>
          <w:rFonts w:cs="Arial"/>
        </w:rPr>
        <w:t xml:space="preserve">podatke o cenah in količinah energije,  s </w:t>
      </w:r>
      <w:r>
        <w:rPr>
          <w:rFonts w:cs="Arial"/>
        </w:rPr>
        <w:t>katerimi se trguje na podlagi 64</w:t>
      </w:r>
      <w:r w:rsidRPr="005A4167">
        <w:rPr>
          <w:rFonts w:cs="Arial"/>
        </w:rPr>
        <w:t>. člena tega zakona;</w:t>
      </w:r>
    </w:p>
    <w:p w:rsidR="00165E5D" w:rsidRPr="005A4167" w:rsidRDefault="00165E5D" w:rsidP="001617CF">
      <w:pPr>
        <w:pStyle w:val="Odstavekseznama"/>
        <w:numPr>
          <w:ilvl w:val="0"/>
          <w:numId w:val="43"/>
        </w:numPr>
        <w:ind w:left="426" w:hanging="142"/>
        <w:rPr>
          <w:rFonts w:cs="Arial"/>
        </w:rPr>
      </w:pPr>
      <w:r w:rsidRPr="005A4167">
        <w:rPr>
          <w:rFonts w:cs="Arial"/>
        </w:rPr>
        <w:t>druge podatke.</w:t>
      </w:r>
      <w:r w:rsidRPr="005A4167" w:rsidDel="002B05FD">
        <w:rPr>
          <w:rFonts w:cs="Arial"/>
        </w:rPr>
        <w:t xml:space="preserve"> </w:t>
      </w:r>
    </w:p>
    <w:p w:rsidR="00165E5D" w:rsidRPr="005A4167" w:rsidRDefault="00165E5D" w:rsidP="00D963C6">
      <w:pPr>
        <w:pStyle w:val="Odstavekseznama"/>
        <w:tabs>
          <w:tab w:val="left" w:pos="851"/>
        </w:tabs>
        <w:ind w:left="0"/>
        <w:rPr>
          <w:rFonts w:cs="Arial"/>
        </w:rPr>
      </w:pPr>
    </w:p>
    <w:p w:rsidR="00165E5D" w:rsidRPr="005A4167" w:rsidRDefault="00165E5D" w:rsidP="001617CF">
      <w:pPr>
        <w:pStyle w:val="Odstavekseznama"/>
        <w:numPr>
          <w:ilvl w:val="0"/>
          <w:numId w:val="42"/>
        </w:numPr>
        <w:tabs>
          <w:tab w:val="left" w:pos="284"/>
        </w:tabs>
        <w:ind w:left="0" w:hanging="153"/>
        <w:rPr>
          <w:rFonts w:cs="Arial"/>
        </w:rPr>
      </w:pPr>
      <w:r w:rsidRPr="005A4167">
        <w:rPr>
          <w:rFonts w:cs="Arial"/>
        </w:rPr>
        <w:t>center za podpore:</w:t>
      </w:r>
    </w:p>
    <w:p w:rsidR="00165E5D" w:rsidRPr="005A4167" w:rsidRDefault="00165E5D" w:rsidP="001617CF">
      <w:pPr>
        <w:pStyle w:val="Odstavekseznama"/>
        <w:numPr>
          <w:ilvl w:val="0"/>
          <w:numId w:val="43"/>
        </w:numPr>
        <w:tabs>
          <w:tab w:val="left" w:pos="426"/>
        </w:tabs>
        <w:ind w:left="426" w:hanging="142"/>
        <w:rPr>
          <w:rFonts w:cs="Arial"/>
        </w:rPr>
      </w:pPr>
      <w:r w:rsidRPr="005A4167">
        <w:rPr>
          <w:rFonts w:cs="Arial"/>
        </w:rPr>
        <w:t>podatki o prevzemu in prodaji odkupljene električne energije na organiziranem trgu;</w:t>
      </w:r>
    </w:p>
    <w:p w:rsidR="00165E5D" w:rsidRPr="005A4167" w:rsidRDefault="00165E5D" w:rsidP="001617CF">
      <w:pPr>
        <w:pStyle w:val="Odstavekseznama"/>
        <w:numPr>
          <w:ilvl w:val="0"/>
          <w:numId w:val="43"/>
        </w:numPr>
        <w:tabs>
          <w:tab w:val="left" w:pos="426"/>
        </w:tabs>
        <w:ind w:left="426" w:hanging="142"/>
        <w:rPr>
          <w:rFonts w:cs="Arial"/>
        </w:rPr>
      </w:pPr>
      <w:r w:rsidRPr="005A4167">
        <w:rPr>
          <w:rFonts w:cs="Arial"/>
        </w:rPr>
        <w:t>druge podatke.</w:t>
      </w:r>
    </w:p>
    <w:p w:rsidR="00165E5D" w:rsidRPr="005A4167" w:rsidRDefault="00165E5D" w:rsidP="00D963C6">
      <w:pPr>
        <w:pStyle w:val="Odstavekseznama"/>
        <w:tabs>
          <w:tab w:val="left" w:pos="851"/>
        </w:tabs>
        <w:ind w:left="0"/>
        <w:rPr>
          <w:rFonts w:cs="Arial"/>
        </w:rPr>
      </w:pPr>
    </w:p>
    <w:p w:rsidR="00165E5D" w:rsidRPr="005A4167" w:rsidRDefault="00165E5D" w:rsidP="001617CF">
      <w:pPr>
        <w:pStyle w:val="Odstavekseznama"/>
        <w:numPr>
          <w:ilvl w:val="0"/>
          <w:numId w:val="42"/>
        </w:numPr>
        <w:tabs>
          <w:tab w:val="left" w:pos="284"/>
        </w:tabs>
        <w:ind w:left="0" w:hanging="153"/>
        <w:rPr>
          <w:rFonts w:cs="Arial"/>
        </w:rPr>
      </w:pPr>
      <w:r w:rsidRPr="005A4167">
        <w:rPr>
          <w:rFonts w:cs="Arial"/>
        </w:rPr>
        <w:t>končni odjemalci:</w:t>
      </w:r>
    </w:p>
    <w:p w:rsidR="00165E5D" w:rsidRPr="005A4167" w:rsidRDefault="00165E5D" w:rsidP="001617CF">
      <w:pPr>
        <w:pStyle w:val="Odstavekseznama"/>
        <w:numPr>
          <w:ilvl w:val="0"/>
          <w:numId w:val="43"/>
        </w:numPr>
        <w:ind w:left="426" w:hanging="142"/>
        <w:rPr>
          <w:rFonts w:cs="Arial"/>
        </w:rPr>
      </w:pPr>
      <w:r w:rsidRPr="005A4167">
        <w:rPr>
          <w:rFonts w:cs="Arial"/>
        </w:rPr>
        <w:t>podatke o aktivni vključitvi v upravljanje s porabo;</w:t>
      </w:r>
    </w:p>
    <w:p w:rsidR="00165E5D" w:rsidRPr="005A4167" w:rsidRDefault="00165E5D" w:rsidP="001617CF">
      <w:pPr>
        <w:pStyle w:val="Odstavekseznama"/>
        <w:numPr>
          <w:ilvl w:val="0"/>
          <w:numId w:val="43"/>
        </w:numPr>
        <w:ind w:left="426" w:hanging="142"/>
        <w:rPr>
          <w:rFonts w:cs="Arial"/>
        </w:rPr>
      </w:pPr>
      <w:r w:rsidRPr="005A4167">
        <w:rPr>
          <w:rFonts w:cs="Arial"/>
        </w:rPr>
        <w:t>podatke o restriktivnih pogodbenih praksah;</w:t>
      </w:r>
    </w:p>
    <w:p w:rsidR="00165E5D" w:rsidRPr="005A4167" w:rsidRDefault="00165E5D" w:rsidP="001617CF">
      <w:pPr>
        <w:pStyle w:val="Odstavekseznama"/>
        <w:numPr>
          <w:ilvl w:val="0"/>
          <w:numId w:val="43"/>
        </w:numPr>
        <w:ind w:left="426" w:hanging="142"/>
        <w:rPr>
          <w:rFonts w:cs="Arial"/>
        </w:rPr>
      </w:pPr>
      <w:r w:rsidRPr="005A4167">
        <w:rPr>
          <w:rFonts w:cs="Arial"/>
        </w:rPr>
        <w:t>druge podatke;</w:t>
      </w:r>
    </w:p>
    <w:p w:rsidR="00165E5D" w:rsidRPr="005A4167" w:rsidRDefault="00165E5D" w:rsidP="00D963C6">
      <w:pPr>
        <w:pStyle w:val="Odstavekseznama"/>
        <w:tabs>
          <w:tab w:val="left" w:pos="851"/>
        </w:tabs>
        <w:ind w:left="0"/>
        <w:rPr>
          <w:rFonts w:cs="Arial"/>
        </w:rPr>
      </w:pPr>
    </w:p>
    <w:p w:rsidR="007905C8" w:rsidRPr="005A4167" w:rsidRDefault="007905C8" w:rsidP="007905C8">
      <w:pPr>
        <w:pStyle w:val="Odstavekseznama"/>
        <w:ind w:left="0"/>
        <w:rPr>
          <w:rFonts w:cs="Arial"/>
        </w:rPr>
      </w:pPr>
      <w:r>
        <w:rPr>
          <w:rFonts w:cs="Arial"/>
        </w:rPr>
        <w:t>(2) Agencija</w:t>
      </w:r>
      <w:r w:rsidRPr="005A4167">
        <w:rPr>
          <w:rFonts w:cs="Arial"/>
        </w:rPr>
        <w:t xml:space="preserve"> lahko zahteva podatke</w:t>
      </w:r>
      <w:r>
        <w:rPr>
          <w:rFonts w:cs="Arial"/>
        </w:rPr>
        <w:t>, o katerih je treba poročati na podlagi 8. člena Uredbe (EU) št. 1227/2011, tudi od drugih oseb, ki vstopajo v posle na veleprodajnem energetskem trgu, vključno z osebami, ki izdajajo naročila za trgovanje z veleprodajnimi energetskimi proizvodi.</w:t>
      </w:r>
      <w:r w:rsidRPr="005A4167">
        <w:rPr>
          <w:rFonts w:cs="Arial"/>
        </w:rPr>
        <w:t>.</w:t>
      </w:r>
    </w:p>
    <w:p w:rsidR="007905C8" w:rsidRPr="005A4167" w:rsidRDefault="007905C8" w:rsidP="007905C8">
      <w:pPr>
        <w:pStyle w:val="Odstavekseznama"/>
        <w:ind w:left="0"/>
        <w:rPr>
          <w:rFonts w:cs="Arial"/>
        </w:rPr>
      </w:pPr>
    </w:p>
    <w:p w:rsidR="007905C8" w:rsidRPr="005A4167" w:rsidRDefault="007905C8" w:rsidP="007905C8">
      <w:pPr>
        <w:pStyle w:val="Odstavekseznama"/>
        <w:ind w:left="0"/>
        <w:rPr>
          <w:rFonts w:cs="Arial"/>
        </w:rPr>
      </w:pPr>
      <w:r>
        <w:rPr>
          <w:rFonts w:cs="Arial"/>
        </w:rPr>
        <w:t xml:space="preserve">(3) </w:t>
      </w:r>
      <w:r w:rsidRPr="005A4167">
        <w:rPr>
          <w:rFonts w:cs="Arial"/>
        </w:rPr>
        <w:t>Po navodilu ACER lahko agencija od udeležencev</w:t>
      </w:r>
      <w:r>
        <w:rPr>
          <w:rFonts w:cs="Arial"/>
        </w:rPr>
        <w:t xml:space="preserve"> na trgu iz prvega in drugega odstavka tega člena</w:t>
      </w:r>
      <w:r w:rsidRPr="005A4167">
        <w:rPr>
          <w:rFonts w:cs="Arial"/>
        </w:rPr>
        <w:t xml:space="preserve"> zahteva </w:t>
      </w:r>
      <w:r>
        <w:rPr>
          <w:rFonts w:cs="Arial"/>
        </w:rPr>
        <w:t>evidenco</w:t>
      </w:r>
      <w:r w:rsidRPr="005A4167">
        <w:rPr>
          <w:rFonts w:cs="Arial"/>
        </w:rPr>
        <w:t xml:space="preserve"> transakcij na veleprodajnem </w:t>
      </w:r>
      <w:r>
        <w:rPr>
          <w:rFonts w:cs="Arial"/>
        </w:rPr>
        <w:t xml:space="preserve">energetskem </w:t>
      </w:r>
      <w:r w:rsidRPr="005A4167">
        <w:rPr>
          <w:rFonts w:cs="Arial"/>
        </w:rPr>
        <w:t xml:space="preserve">trgu, vključno z </w:t>
      </w:r>
      <w:r>
        <w:rPr>
          <w:rFonts w:cs="Arial"/>
        </w:rPr>
        <w:t xml:space="preserve">evidenco </w:t>
      </w:r>
      <w:r w:rsidRPr="005A4167">
        <w:rPr>
          <w:rFonts w:cs="Arial"/>
        </w:rPr>
        <w:t>naročil za trgovanje</w:t>
      </w:r>
      <w:r w:rsidRPr="009949F8">
        <w:rPr>
          <w:rFonts w:cs="Arial"/>
        </w:rPr>
        <w:t xml:space="preserve"> </w:t>
      </w:r>
      <w:r>
        <w:rPr>
          <w:rFonts w:cs="Arial"/>
        </w:rPr>
        <w:t>z veleprodajnimi energetskimi proizvodi</w:t>
      </w:r>
      <w:r w:rsidRPr="005A4167">
        <w:rPr>
          <w:rFonts w:cs="Arial"/>
        </w:rPr>
        <w:t xml:space="preserve">. </w:t>
      </w:r>
    </w:p>
    <w:p w:rsidR="007905C8" w:rsidRPr="005A4167" w:rsidRDefault="007905C8" w:rsidP="007905C8">
      <w:pPr>
        <w:pStyle w:val="Odstavekseznama"/>
        <w:ind w:left="0"/>
        <w:rPr>
          <w:rFonts w:cs="Arial"/>
        </w:rPr>
      </w:pPr>
    </w:p>
    <w:p w:rsidR="007905C8" w:rsidRPr="005A4167" w:rsidRDefault="007905C8" w:rsidP="007905C8">
      <w:pPr>
        <w:pStyle w:val="Odstavekseznama"/>
        <w:ind w:left="0"/>
        <w:rPr>
          <w:rFonts w:cs="Arial"/>
        </w:rPr>
      </w:pPr>
      <w:r>
        <w:rPr>
          <w:rFonts w:cs="Arial"/>
        </w:rPr>
        <w:t xml:space="preserve">(4) </w:t>
      </w:r>
      <w:r w:rsidRPr="005A4167">
        <w:rPr>
          <w:rFonts w:cs="Arial"/>
        </w:rPr>
        <w:t xml:space="preserve">V zahtevi za posredovanje podatkov agencija podrobneje določi </w:t>
      </w:r>
      <w:r>
        <w:rPr>
          <w:rFonts w:cs="Arial"/>
        </w:rPr>
        <w:t>vrsto podatkov</w:t>
      </w:r>
      <w:r w:rsidRPr="005A4167">
        <w:rPr>
          <w:rFonts w:cs="Arial"/>
        </w:rPr>
        <w:t xml:space="preserve"> in </w:t>
      </w:r>
      <w:r>
        <w:rPr>
          <w:rFonts w:cs="Arial"/>
        </w:rPr>
        <w:t xml:space="preserve">njihovo vsebino ter </w:t>
      </w:r>
      <w:r w:rsidRPr="005A4167">
        <w:rPr>
          <w:rFonts w:cs="Arial"/>
        </w:rPr>
        <w:t xml:space="preserve">trajanje obveznosti poročanja, rok za posredovanje podatkov, periodičnost poročanja in druge okoliščine, od katerih je odvisna obveznost posredovanja podatkov glede na namen njihovega zbiranja. Osebe, ki so na zahtevo agencije dolžne poročati podatke, posredujejo podatke brezplačno in na način ter v obliki kot to določi agencija. </w:t>
      </w:r>
    </w:p>
    <w:p w:rsidR="007905C8" w:rsidRPr="005A4167" w:rsidRDefault="007905C8" w:rsidP="007905C8">
      <w:pPr>
        <w:pStyle w:val="Odstavekseznama"/>
        <w:ind w:left="0"/>
        <w:rPr>
          <w:rFonts w:cs="Arial"/>
        </w:rPr>
      </w:pPr>
    </w:p>
    <w:p w:rsidR="007905C8" w:rsidRDefault="007905C8" w:rsidP="007905C8">
      <w:pPr>
        <w:pStyle w:val="Odstavekseznama"/>
        <w:ind w:left="0"/>
        <w:rPr>
          <w:rFonts w:cs="Arial"/>
        </w:rPr>
      </w:pPr>
      <w:r>
        <w:rPr>
          <w:rFonts w:cs="Arial"/>
        </w:rPr>
        <w:t xml:space="preserve">(5) </w:t>
      </w:r>
      <w:r w:rsidRPr="005A4167">
        <w:rPr>
          <w:rFonts w:cs="Arial"/>
        </w:rPr>
        <w:t>Podatke iz prvega odstavka tega člena so agenciji dolžne posredovati tudi podjetja in podružnice podjetij iz držav članic</w:t>
      </w:r>
      <w:r>
        <w:rPr>
          <w:rFonts w:cs="Arial"/>
        </w:rPr>
        <w:t xml:space="preserve"> Evropske unije</w:t>
      </w:r>
      <w:r w:rsidRPr="005A4167">
        <w:rPr>
          <w:rFonts w:cs="Arial"/>
        </w:rPr>
        <w:t xml:space="preserve"> ali tretjih držav, ki v Republiki Sloveniji opravljajo energetsko dejavnost. Poleg teh so zavezanci za posredovanje podatkov iz tega člena tudi tretje osebe, ki ravnajo za račun oseb iz prvega in drugega odstavka tega člena.</w:t>
      </w:r>
    </w:p>
    <w:p w:rsidR="007905C8" w:rsidRDefault="007905C8" w:rsidP="007905C8">
      <w:pPr>
        <w:pStyle w:val="Odstavekseznama"/>
        <w:ind w:left="0"/>
        <w:rPr>
          <w:rFonts w:cs="Arial"/>
        </w:rPr>
      </w:pPr>
    </w:p>
    <w:p w:rsidR="007905C8" w:rsidRDefault="007905C8" w:rsidP="007905C8">
      <w:pPr>
        <w:pStyle w:val="Odstavekseznama"/>
        <w:ind w:left="0"/>
        <w:rPr>
          <w:rFonts w:cs="Arial"/>
        </w:rPr>
      </w:pPr>
      <w:r>
        <w:rPr>
          <w:rFonts w:cs="Arial"/>
        </w:rPr>
        <w:t xml:space="preserve">(6) V okviru zbiranja podatkov iz prvega odstavka agencija za namen </w:t>
      </w:r>
      <w:r w:rsidRPr="005A4167">
        <w:rPr>
          <w:rFonts w:cs="Arial"/>
        </w:rPr>
        <w:t xml:space="preserve">izvajanja monitoringa delovanja trga </w:t>
      </w:r>
      <w:r>
        <w:rPr>
          <w:rFonts w:cs="Arial"/>
        </w:rPr>
        <w:t>zbira, vodi in obdeluje naslednje osebne podatke: ime in priimek, naslov stalnega prebivališča, naslov opravljanja dejavnosti, številka telefona in naslov elektronske pošte.</w:t>
      </w:r>
    </w:p>
    <w:p w:rsidR="007905C8" w:rsidRDefault="007905C8" w:rsidP="007905C8">
      <w:pPr>
        <w:pStyle w:val="Odstavekseznama"/>
        <w:ind w:left="0"/>
        <w:rPr>
          <w:rFonts w:cs="Arial"/>
        </w:rPr>
      </w:pPr>
    </w:p>
    <w:p w:rsidR="007905C8" w:rsidRDefault="007905C8" w:rsidP="007905C8">
      <w:pPr>
        <w:pStyle w:val="Odstavekseznama"/>
        <w:ind w:left="0"/>
        <w:jc w:val="both"/>
        <w:rPr>
          <w:rFonts w:cs="Arial"/>
        </w:rPr>
      </w:pPr>
      <w:r>
        <w:rPr>
          <w:rFonts w:cs="Arial"/>
        </w:rPr>
        <w:t xml:space="preserve">(7) Agencija vzpostavi in vodi register udeležencev na trgu, ki sklepajo posle, o katerih je treba poročati ACER v skladu s prvim odstavkom 8. člena Uredbe (EU) št. 1227/2011. Kadar se v register prijavi fizična oseba, se poleg podatkov iz prejšnjega odstavka v registev vpisuje tudi davčna števila te osebe oziroma identifikacijsko številko za namene obračuna davka na dodano vrednost. </w:t>
      </w:r>
    </w:p>
    <w:p w:rsidR="00F1308E" w:rsidRDefault="00F1308E" w:rsidP="001A5E63">
      <w:pPr>
        <w:pStyle w:val="Odstavekseznama"/>
        <w:ind w:left="0"/>
        <w:rPr>
          <w:rFonts w:cs="Arial"/>
        </w:rPr>
      </w:pPr>
    </w:p>
    <w:p w:rsidR="00F1308E" w:rsidRPr="00A62840" w:rsidRDefault="00F1308E" w:rsidP="007D1782">
      <w:pPr>
        <w:pStyle w:val="Obrazloitev"/>
      </w:pPr>
      <w:r w:rsidRPr="00A62840">
        <w:t xml:space="preserve">V tem členu so definirani podatki in njihovi zavezanci za poročanje, ki jih agencija zbira v okviru monitoringa trga. Osebe, ki so zavezane za posredovanje v tem členu določenih podatkov, so dolžne razkriti te podatke agenciji tudi, če gre za poslovno skrivnost. Seveda pa je agencija dolžna varovati zaupnost tako razkritih podatkov skladno s </w:t>
      </w:r>
      <w:r w:rsidR="002143F0">
        <w:fldChar w:fldCharType="begin"/>
      </w:r>
      <w:r>
        <w:instrText xml:space="preserve"> REF _Ref316045131 \r \h </w:instrText>
      </w:r>
      <w:r w:rsidR="002143F0">
        <w:fldChar w:fldCharType="separate"/>
      </w:r>
      <w:r w:rsidR="00AD6E8B">
        <w:t>449</w:t>
      </w:r>
      <w:r w:rsidR="002143F0">
        <w:fldChar w:fldCharType="end"/>
      </w:r>
      <w:r w:rsidRPr="00A62840">
        <w:t xml:space="preserve">. členom tega zakona. Glede samega načina zbiranja podatkov se zakon v tem členu sklicuje na splošno pooblastilo agencije za zbiranje podatkov iz </w:t>
      </w:r>
      <w:fldSimple w:instr=" REF _Ref294613365 \r \h  \* MERGEFORMAT ">
        <w:r w:rsidR="00AD6E8B" w:rsidRPr="00AD6E8B">
          <w:rPr>
            <w:rFonts w:cs="Arial"/>
          </w:rPr>
          <w:t>417</w:t>
        </w:r>
      </w:fldSimple>
      <w:r w:rsidRPr="00A62840">
        <w:rPr>
          <w:rFonts w:cs="Arial"/>
        </w:rPr>
        <w:t>. členom tega zakona, pri čemer je v četrtem odstavku agenciji omogočeno, da prilagodi zahtevo za posredovanje podatkov tako, da uvede obveznost periodičnega poročanja in na informatiziran način, ss čimer se poenostavi postopek zbiranja podatkov.</w:t>
      </w:r>
    </w:p>
    <w:p w:rsidR="00F1308E" w:rsidRDefault="00F1308E" w:rsidP="007D1782">
      <w:pPr>
        <w:pStyle w:val="Obrazloitev"/>
      </w:pPr>
    </w:p>
    <w:p w:rsidR="00F1308E" w:rsidRPr="0050719B" w:rsidRDefault="00F1308E" w:rsidP="007D1782">
      <w:pPr>
        <w:pStyle w:val="Obrazloitev"/>
        <w:rPr>
          <w:rFonts w:cs="Arial"/>
        </w:rPr>
      </w:pPr>
      <w:r w:rsidRPr="0050719B">
        <w:t xml:space="preserve">Ta člen </w:t>
      </w:r>
      <w:r>
        <w:t xml:space="preserve">na koncu </w:t>
      </w:r>
      <w:r w:rsidRPr="0050719B">
        <w:t xml:space="preserve">vsebuje pooblastilo agenciji za obdelavo osebnih podatkov, če so ti potrebni za izvajanje </w:t>
      </w:r>
      <w:r>
        <w:t>monitoringa.</w:t>
      </w:r>
    </w:p>
    <w:p w:rsidR="00F1308E" w:rsidRPr="007D1782" w:rsidRDefault="00F1308E" w:rsidP="001A5E63">
      <w:pPr>
        <w:pStyle w:val="Odstavekseznama"/>
        <w:ind w:left="0"/>
        <w:rPr>
          <w:rFonts w:cs="Arial"/>
        </w:rPr>
      </w:pPr>
    </w:p>
    <w:p w:rsidR="00165E5D" w:rsidRPr="00813B4F" w:rsidRDefault="00165E5D" w:rsidP="00D963C6">
      <w:pPr>
        <w:pStyle w:val="Odstavekseznama"/>
        <w:ind w:left="0"/>
        <w:rPr>
          <w:rFonts w:cs="Arial"/>
        </w:rPr>
      </w:pPr>
      <w:r w:rsidRPr="005A4167">
        <w:rPr>
          <w:rFonts w:cs="Arial"/>
        </w:rPr>
        <w:t xml:space="preserve">  </w:t>
      </w:r>
    </w:p>
    <w:p w:rsidR="00165E5D" w:rsidRPr="007B4E95" w:rsidRDefault="00165E5D" w:rsidP="00391BB3">
      <w:pPr>
        <w:pStyle w:val="Naslov5"/>
      </w:pPr>
      <w:bookmarkStart w:id="1610" w:name="_Toc358722348"/>
      <w:r>
        <w:t>člen</w:t>
      </w:r>
      <w:r w:rsidR="007B4E95">
        <w:br/>
      </w:r>
      <w:r w:rsidRPr="007B4E95">
        <w:t xml:space="preserve"> (obdelava in posredovanje podatkov)</w:t>
      </w:r>
      <w:bookmarkEnd w:id="1610"/>
    </w:p>
    <w:p w:rsidR="00165E5D" w:rsidRPr="005A4167" w:rsidRDefault="00165E5D" w:rsidP="00D963C6">
      <w:pPr>
        <w:pStyle w:val="Odstavekseznama"/>
        <w:ind w:left="0"/>
        <w:jc w:val="center"/>
        <w:rPr>
          <w:rFonts w:cs="Arial"/>
        </w:rPr>
      </w:pPr>
    </w:p>
    <w:p w:rsidR="00165E5D" w:rsidRDefault="00A40ADE" w:rsidP="00A40ADE">
      <w:pPr>
        <w:pStyle w:val="Navadensplet"/>
        <w:spacing w:before="0" w:beforeAutospacing="0" w:after="0" w:afterAutospacing="0"/>
        <w:rPr>
          <w:rFonts w:ascii="Arial" w:hAnsi="Arial" w:cs="Arial"/>
        </w:rPr>
      </w:pPr>
      <w:r>
        <w:rPr>
          <w:rFonts w:ascii="Arial" w:hAnsi="Arial" w:cs="Arial"/>
        </w:rPr>
        <w:t xml:space="preserve">(1) </w:t>
      </w:r>
      <w:r w:rsidR="00165E5D" w:rsidRPr="005A4167">
        <w:rPr>
          <w:rFonts w:ascii="Arial" w:hAnsi="Arial" w:cs="Arial"/>
        </w:rPr>
        <w:t>Agencija sme uporabljati pridobljene podatke samo za izdelavo poročil in za statistične analize monitoringa ter za izvajanje drugih obveznosti po tem zakonu.</w:t>
      </w:r>
    </w:p>
    <w:p w:rsidR="00A40ADE" w:rsidRPr="00A40ADE" w:rsidRDefault="00A40ADE" w:rsidP="00A40ADE">
      <w:pPr>
        <w:pStyle w:val="Navadensplet"/>
        <w:spacing w:before="0" w:beforeAutospacing="0" w:after="0" w:afterAutospacing="0"/>
        <w:rPr>
          <w:rFonts w:ascii="Arial" w:hAnsi="Arial" w:cs="Arial"/>
        </w:rPr>
      </w:pPr>
    </w:p>
    <w:p w:rsidR="00165E5D" w:rsidRDefault="00A40ADE" w:rsidP="00A40ADE">
      <w:pPr>
        <w:pStyle w:val="Navadensplet"/>
        <w:spacing w:before="0" w:beforeAutospacing="0" w:after="0" w:afterAutospacing="0"/>
        <w:rPr>
          <w:rFonts w:ascii="Arial" w:hAnsi="Arial" w:cs="Arial"/>
        </w:rPr>
      </w:pPr>
      <w:r>
        <w:rPr>
          <w:rFonts w:ascii="Arial" w:hAnsi="Arial" w:cs="Arial"/>
        </w:rPr>
        <w:t xml:space="preserve">(2) </w:t>
      </w:r>
      <w:r w:rsidR="00165E5D" w:rsidRPr="005A4167">
        <w:rPr>
          <w:rFonts w:ascii="Arial" w:hAnsi="Arial" w:cs="Arial"/>
        </w:rPr>
        <w:t xml:space="preserve">Agencija lahko za potrebe povečanja preglednosti trgov javno objavi le tiste pridobljene podatke, ki niso označeni kot zaupni in so javnega značaja (npr. cene), pri čemer o načinu objave obvesti zavezance za posredovanje podatkov. </w:t>
      </w:r>
    </w:p>
    <w:p w:rsidR="00A40ADE" w:rsidRPr="00A40ADE" w:rsidRDefault="00A40ADE" w:rsidP="00A40ADE">
      <w:pPr>
        <w:pStyle w:val="Navadensplet"/>
        <w:spacing w:before="0" w:beforeAutospacing="0" w:after="0" w:afterAutospacing="0"/>
        <w:rPr>
          <w:rFonts w:ascii="Arial" w:hAnsi="Arial" w:cs="Arial"/>
        </w:rPr>
      </w:pPr>
    </w:p>
    <w:p w:rsidR="00165E5D" w:rsidRDefault="00A40ADE" w:rsidP="00FD041B">
      <w:pPr>
        <w:pStyle w:val="Navadensplet"/>
        <w:spacing w:before="0" w:beforeAutospacing="0" w:after="0" w:afterAutospacing="0"/>
        <w:rPr>
          <w:rFonts w:ascii="Arial" w:hAnsi="Arial" w:cs="Arial"/>
        </w:rPr>
      </w:pPr>
      <w:r>
        <w:rPr>
          <w:rFonts w:ascii="Arial" w:hAnsi="Arial" w:cs="Arial"/>
        </w:rPr>
        <w:t xml:space="preserve">(3) </w:t>
      </w:r>
      <w:r w:rsidR="00165E5D" w:rsidRPr="005A4167">
        <w:rPr>
          <w:rFonts w:ascii="Arial" w:hAnsi="Arial" w:cs="Arial"/>
        </w:rPr>
        <w:t>Agencija je na utemeljeno zahtevo dolžna posredovati in izmenjevati podatke z drugimi organi Republike Slovenije ter regulatornimi organi drugih držav članic, drugimi organi držav članic ter organi Skupnosti, ki jih potrebujejo za izvrševanje svojih pristojnosti. Pri tem morajo agencija zagotoviti stopnjo njihove zaupnosti.</w:t>
      </w:r>
    </w:p>
    <w:p w:rsidR="00F1308E" w:rsidRDefault="00F1308E" w:rsidP="00FD041B">
      <w:pPr>
        <w:pStyle w:val="Navadensplet"/>
        <w:spacing w:before="0" w:beforeAutospacing="0" w:after="0" w:afterAutospacing="0"/>
        <w:rPr>
          <w:rFonts w:ascii="Arial" w:hAnsi="Arial" w:cs="Arial"/>
        </w:rPr>
      </w:pPr>
    </w:p>
    <w:p w:rsidR="00B264E2" w:rsidRPr="00E118DF" w:rsidRDefault="00B264E2" w:rsidP="007D1782">
      <w:pPr>
        <w:pStyle w:val="Obrazloitev"/>
      </w:pPr>
      <w:r w:rsidRPr="00E118DF">
        <w:t xml:space="preserve">Vsi podatki, ki so pridobljeni </w:t>
      </w:r>
      <w:r>
        <w:t>v</w:t>
      </w:r>
      <w:r w:rsidRPr="00E118DF">
        <w:t xml:space="preserve"> skladu z določbami </w:t>
      </w:r>
      <w:r>
        <w:t>tega zakona</w:t>
      </w:r>
      <w:r w:rsidRPr="00E118DF">
        <w:t>, se smejo uporabljati zgolj za namene, določene s tem zakonom. V tem členu se določa tudi pogoje, pod katerimi lahko agencija</w:t>
      </w:r>
      <w:r>
        <w:t xml:space="preserve"> javno objavi podatke in pogoje pod katerimi lahko</w:t>
      </w:r>
      <w:r w:rsidRPr="00E118DF">
        <w:t xml:space="preserve"> razkrije </w:t>
      </w:r>
      <w:r>
        <w:t>ter</w:t>
      </w:r>
      <w:r w:rsidRPr="00E118DF">
        <w:t xml:space="preserve"> posreduje podatke, s katerimi razpolaga, v okviru sodelovanja z drugimi organi. Podatki se v skladu s tem členom lahko razkrijejo upravnim organom, drugim državnim organom in nosilcem javnih pooblastil, vendar le, če je to potrebno za izvajanje njihovih z zakonom predpisanih pristojnosti. Pri tem lahko agencija razkrije podatke zgolj na podlagi obrazloženega pisnega zahtevka zgoraj navedenih organov, iz zahtevka pa mora biti jasno razviden namen, zaradi katerega se zahtevajo podatki. Podatki se razkrijejo tudi tujim pooblaščenim organom, Evropski komisiji in organom v drugih državah članicah Evropske unije</w:t>
      </w:r>
      <w:r>
        <w:t>.</w:t>
      </w:r>
      <w:r w:rsidRPr="00E118DF">
        <w:t xml:space="preserve"> </w:t>
      </w:r>
    </w:p>
    <w:p w:rsidR="00F1308E" w:rsidRPr="00FD041B" w:rsidRDefault="00F1308E" w:rsidP="00FD041B">
      <w:pPr>
        <w:pStyle w:val="Navadensplet"/>
        <w:spacing w:before="0" w:beforeAutospacing="0" w:after="0" w:afterAutospacing="0"/>
        <w:rPr>
          <w:rFonts w:ascii="Arial" w:hAnsi="Arial" w:cs="Arial"/>
        </w:rPr>
      </w:pPr>
    </w:p>
    <w:p w:rsidR="00165E5D" w:rsidRPr="007B4E95" w:rsidRDefault="00165E5D" w:rsidP="00391BB3">
      <w:pPr>
        <w:pStyle w:val="Naslov5"/>
      </w:pPr>
      <w:bookmarkStart w:id="1611" w:name="_Ref316045131"/>
      <w:bookmarkStart w:id="1612" w:name="_Toc358722349"/>
      <w:r>
        <w:t>člen</w:t>
      </w:r>
      <w:r w:rsidR="007B4E95">
        <w:br/>
      </w:r>
      <w:r w:rsidRPr="007B4E95">
        <w:t xml:space="preserve"> (zaupnost podatkov)</w:t>
      </w:r>
      <w:bookmarkEnd w:id="1611"/>
      <w:bookmarkEnd w:id="1612"/>
    </w:p>
    <w:p w:rsidR="00165E5D" w:rsidRPr="005A4167" w:rsidRDefault="00165E5D" w:rsidP="00D963C6">
      <w:pPr>
        <w:pStyle w:val="Odstavekseznama"/>
        <w:ind w:left="0"/>
        <w:jc w:val="center"/>
        <w:rPr>
          <w:rFonts w:cs="Arial"/>
        </w:rPr>
      </w:pPr>
    </w:p>
    <w:p w:rsidR="00165E5D" w:rsidRPr="005A4167" w:rsidRDefault="00A40ADE" w:rsidP="00A40ADE">
      <w:pPr>
        <w:pStyle w:val="Navadensplet"/>
        <w:spacing w:before="0" w:beforeAutospacing="0" w:after="210" w:afterAutospacing="0"/>
        <w:rPr>
          <w:rFonts w:ascii="Arial" w:hAnsi="Arial" w:cs="Arial"/>
        </w:rPr>
      </w:pPr>
      <w:r>
        <w:rPr>
          <w:rFonts w:ascii="Arial" w:hAnsi="Arial" w:cs="Arial"/>
        </w:rPr>
        <w:t xml:space="preserve">(1) </w:t>
      </w:r>
      <w:r w:rsidR="00165E5D" w:rsidRPr="005A4167">
        <w:rPr>
          <w:rFonts w:ascii="Arial" w:hAnsi="Arial" w:cs="Arial"/>
        </w:rPr>
        <w:t xml:space="preserve">Osebe, zaposlene v agenciji in osebe, ki občasno, opravljajo določene naloge za agencijo, so dolžne kot uradno tajnost varovati vsebino podatkov </w:t>
      </w:r>
      <w:r w:rsidR="00165E5D">
        <w:rPr>
          <w:rFonts w:ascii="Arial" w:hAnsi="Arial" w:cs="Arial"/>
        </w:rPr>
        <w:t xml:space="preserve">iz </w:t>
      </w:r>
      <w:r w:rsidR="002143F0">
        <w:rPr>
          <w:rFonts w:ascii="Arial" w:hAnsi="Arial" w:cs="Arial"/>
        </w:rPr>
        <w:fldChar w:fldCharType="begin"/>
      </w:r>
      <w:r w:rsidR="006E713D">
        <w:rPr>
          <w:rFonts w:ascii="Arial" w:hAnsi="Arial" w:cs="Arial"/>
        </w:rPr>
        <w:instrText xml:space="preserve"> REF _Ref294614843 \r \h </w:instrText>
      </w:r>
      <w:r w:rsidR="002143F0">
        <w:rPr>
          <w:rFonts w:ascii="Arial" w:hAnsi="Arial" w:cs="Arial"/>
        </w:rPr>
      </w:r>
      <w:r w:rsidR="002143F0">
        <w:rPr>
          <w:rFonts w:ascii="Arial" w:hAnsi="Arial" w:cs="Arial"/>
        </w:rPr>
        <w:fldChar w:fldCharType="separate"/>
      </w:r>
      <w:r w:rsidR="00AD6E8B">
        <w:rPr>
          <w:rFonts w:ascii="Arial" w:hAnsi="Arial" w:cs="Arial"/>
        </w:rPr>
        <w:t>447</w:t>
      </w:r>
      <w:r w:rsidR="002143F0">
        <w:rPr>
          <w:rFonts w:ascii="Arial" w:hAnsi="Arial" w:cs="Arial"/>
        </w:rPr>
        <w:fldChar w:fldCharType="end"/>
      </w:r>
      <w:r w:rsidR="00165E5D" w:rsidRPr="005A4167">
        <w:rPr>
          <w:rFonts w:ascii="Arial" w:hAnsi="Arial" w:cs="Arial"/>
        </w:rPr>
        <w:t>. člena tega zakona, če imajo podatki lastnost osebnih podatkov, poslovne skrivnosti ali tajnih podatkov.</w:t>
      </w:r>
    </w:p>
    <w:p w:rsidR="00165E5D" w:rsidRDefault="00A40ADE" w:rsidP="00813B4F">
      <w:pPr>
        <w:pStyle w:val="Navadensplet"/>
        <w:spacing w:before="0" w:beforeAutospacing="0" w:after="0" w:afterAutospacing="0"/>
        <w:rPr>
          <w:rFonts w:ascii="Arial" w:hAnsi="Arial" w:cs="Arial"/>
        </w:rPr>
      </w:pPr>
      <w:r>
        <w:rPr>
          <w:rFonts w:ascii="Arial" w:hAnsi="Arial" w:cs="Arial"/>
        </w:rPr>
        <w:t xml:space="preserve">(2) </w:t>
      </w:r>
      <w:r w:rsidR="00165E5D" w:rsidRPr="005A4167">
        <w:rPr>
          <w:rFonts w:ascii="Arial" w:hAnsi="Arial" w:cs="Arial"/>
        </w:rPr>
        <w:t xml:space="preserve">Dolžnost varovanja uradne tajnosti iz prejšnjega odstavka traja tudi po prenehanju delovnega razmerja v agenciji oziroma po prenehanju opravljanja določenih nalog za agencijo. </w:t>
      </w:r>
    </w:p>
    <w:p w:rsidR="00B264E2" w:rsidRDefault="00B264E2" w:rsidP="00813B4F">
      <w:pPr>
        <w:pStyle w:val="Navadensplet"/>
        <w:spacing w:before="0" w:beforeAutospacing="0" w:after="0" w:afterAutospacing="0"/>
        <w:rPr>
          <w:rFonts w:ascii="Arial" w:hAnsi="Arial" w:cs="Arial"/>
        </w:rPr>
      </w:pPr>
    </w:p>
    <w:p w:rsidR="00B264E2" w:rsidRPr="00DF085D" w:rsidRDefault="00B264E2" w:rsidP="007D1782">
      <w:pPr>
        <w:pStyle w:val="Obrazloitev"/>
      </w:pPr>
      <w:r w:rsidRPr="00DF085D">
        <w:t>Zaupni podatki so poslovne skrivnosti, osebni podatki in vsi drugi podatki, za katere je s predpisi določeno, da gre za tajne podatke. Zaupni podatki niso tisti podatki, ki so javno dostopni. Vsi uslužbenci agencije, kot tudi vse druge osebe, ki sodelujejo ali so sodelovale z agencijo pri izvajanju nalog po tem zakonu, morajo kot zaupne varovati vse podatke, s katerimi se seznanijo pri izvajanju nalog. Pri tem morajo vse naštete osebe varovati zaupne podatke v skladu z vsemi predpisi, ki določajo poseben režim varstva teh podatkov. Navedena obveznost velja tudi po prenehanju delovnega ali drugega razmerja.</w:t>
      </w:r>
    </w:p>
    <w:p w:rsidR="00B264E2" w:rsidRPr="00813B4F" w:rsidRDefault="00B264E2" w:rsidP="00813B4F">
      <w:pPr>
        <w:pStyle w:val="Navadensplet"/>
        <w:spacing w:before="0" w:beforeAutospacing="0" w:after="0" w:afterAutospacing="0"/>
        <w:rPr>
          <w:rFonts w:ascii="Arial" w:hAnsi="Arial" w:cs="Arial"/>
        </w:rPr>
      </w:pPr>
    </w:p>
    <w:p w:rsidR="00165E5D" w:rsidRPr="007B4E95" w:rsidRDefault="00165E5D" w:rsidP="00391BB3">
      <w:pPr>
        <w:pStyle w:val="Naslov5"/>
      </w:pPr>
      <w:bookmarkStart w:id="1613" w:name="_Toc358722350"/>
      <w:r>
        <w:t>člen</w:t>
      </w:r>
      <w:r w:rsidR="007B4E95">
        <w:br/>
      </w:r>
      <w:r w:rsidRPr="007B4E95">
        <w:t>(raziskava posameznih trgov)</w:t>
      </w:r>
      <w:bookmarkEnd w:id="1613"/>
    </w:p>
    <w:p w:rsidR="00165E5D" w:rsidRPr="005A4167" w:rsidRDefault="00165E5D" w:rsidP="00D963C6">
      <w:pPr>
        <w:jc w:val="center"/>
        <w:rPr>
          <w:rFonts w:cs="Arial"/>
          <w:szCs w:val="24"/>
        </w:rPr>
      </w:pPr>
    </w:p>
    <w:p w:rsidR="00165E5D" w:rsidRPr="005A4167" w:rsidRDefault="005E1118" w:rsidP="005E1118">
      <w:pPr>
        <w:rPr>
          <w:rFonts w:cs="Arial"/>
          <w:szCs w:val="24"/>
        </w:rPr>
      </w:pPr>
      <w:r>
        <w:rPr>
          <w:rFonts w:cs="Arial"/>
          <w:szCs w:val="24"/>
        </w:rPr>
        <w:t xml:space="preserve">(1) </w:t>
      </w:r>
      <w:r w:rsidR="00165E5D" w:rsidRPr="005A4167">
        <w:rPr>
          <w:rFonts w:cs="Arial"/>
          <w:szCs w:val="24"/>
        </w:rPr>
        <w:t>Če agencija pri izvajanju monitoringa ugotovi, da obstajajo ovire za vstop novih udeležencev na upoštevni trg, togost cen ali druge okoliščine kažejo na to, da trg ni dovolj konkurenčen, lahko agencija izvede raziskavo na posameznem segmentu trga. Pri tem agencija sodeluje z organom, pristojnim za varstvo konkurence in organom pristojnim za varstvo potrošnikov.</w:t>
      </w:r>
    </w:p>
    <w:p w:rsidR="00165E5D" w:rsidRPr="005A4167" w:rsidRDefault="00165E5D" w:rsidP="00D963C6">
      <w:pPr>
        <w:ind w:hanging="567"/>
        <w:rPr>
          <w:rFonts w:cs="Arial"/>
          <w:szCs w:val="24"/>
        </w:rPr>
      </w:pPr>
    </w:p>
    <w:p w:rsidR="00165E5D" w:rsidRPr="005A4167" w:rsidRDefault="005E1118" w:rsidP="005E1118">
      <w:pPr>
        <w:rPr>
          <w:rFonts w:cs="Arial"/>
          <w:szCs w:val="24"/>
        </w:rPr>
      </w:pPr>
      <w:r>
        <w:rPr>
          <w:rFonts w:cs="Arial"/>
          <w:szCs w:val="24"/>
        </w:rPr>
        <w:t xml:space="preserve">(2) </w:t>
      </w:r>
      <w:r w:rsidR="00165E5D" w:rsidRPr="005A4167">
        <w:rPr>
          <w:rFonts w:cs="Arial"/>
          <w:szCs w:val="24"/>
        </w:rPr>
        <w:t xml:space="preserve">Analizo meddržavnih trgov izvede agencija skupaj s pristojnimi organi urejanja iz drugih držav članic Evropske unije, ki jih ta meddržavni trg obsega. </w:t>
      </w:r>
    </w:p>
    <w:p w:rsidR="00165E5D" w:rsidRPr="005A4167" w:rsidRDefault="00165E5D" w:rsidP="00D963C6">
      <w:pPr>
        <w:rPr>
          <w:rFonts w:cs="Arial"/>
          <w:szCs w:val="24"/>
        </w:rPr>
      </w:pPr>
    </w:p>
    <w:p w:rsidR="00165E5D" w:rsidRPr="005A4167" w:rsidRDefault="005E1118" w:rsidP="005E1118">
      <w:pPr>
        <w:rPr>
          <w:rFonts w:cs="Arial"/>
          <w:szCs w:val="24"/>
        </w:rPr>
      </w:pPr>
      <w:r>
        <w:rPr>
          <w:rFonts w:cs="Arial"/>
          <w:szCs w:val="24"/>
        </w:rPr>
        <w:t xml:space="preserve">(3) </w:t>
      </w:r>
      <w:r w:rsidR="00165E5D" w:rsidRPr="005A4167">
        <w:rPr>
          <w:rFonts w:cs="Arial"/>
          <w:szCs w:val="24"/>
        </w:rPr>
        <w:t xml:space="preserve">Za pridobivanje podatkov zaradi opravljanja raziskav se </w:t>
      </w:r>
      <w:r w:rsidR="00165E5D">
        <w:rPr>
          <w:rFonts w:cs="Arial"/>
          <w:szCs w:val="24"/>
        </w:rPr>
        <w:t>s</w:t>
      </w:r>
      <w:r>
        <w:rPr>
          <w:rFonts w:cs="Arial"/>
          <w:szCs w:val="24"/>
        </w:rPr>
        <w:t xml:space="preserve">miselno uporabljajo določila </w:t>
      </w:r>
      <w:r w:rsidR="002143F0">
        <w:rPr>
          <w:rFonts w:cs="Arial"/>
          <w:szCs w:val="24"/>
        </w:rPr>
        <w:fldChar w:fldCharType="begin"/>
      </w:r>
      <w:r>
        <w:rPr>
          <w:rFonts w:cs="Arial"/>
          <w:szCs w:val="24"/>
        </w:rPr>
        <w:instrText xml:space="preserve"> REF _Ref294613365 \r \h </w:instrText>
      </w:r>
      <w:r w:rsidR="002143F0">
        <w:rPr>
          <w:rFonts w:cs="Arial"/>
          <w:szCs w:val="24"/>
        </w:rPr>
      </w:r>
      <w:r w:rsidR="002143F0">
        <w:rPr>
          <w:rFonts w:cs="Arial"/>
          <w:szCs w:val="24"/>
        </w:rPr>
        <w:fldChar w:fldCharType="separate"/>
      </w:r>
      <w:r w:rsidR="00AD6E8B">
        <w:rPr>
          <w:rFonts w:cs="Arial"/>
          <w:szCs w:val="24"/>
        </w:rPr>
        <w:t>417</w:t>
      </w:r>
      <w:r w:rsidR="002143F0">
        <w:rPr>
          <w:rFonts w:cs="Arial"/>
          <w:szCs w:val="24"/>
        </w:rPr>
        <w:fldChar w:fldCharType="end"/>
      </w:r>
      <w:r>
        <w:rPr>
          <w:rFonts w:cs="Arial"/>
          <w:szCs w:val="24"/>
        </w:rPr>
        <w:t xml:space="preserve">., </w:t>
      </w:r>
      <w:r w:rsidR="002143F0">
        <w:rPr>
          <w:rFonts w:cs="Arial"/>
          <w:szCs w:val="24"/>
        </w:rPr>
        <w:fldChar w:fldCharType="begin"/>
      </w:r>
      <w:r>
        <w:rPr>
          <w:rFonts w:cs="Arial"/>
          <w:szCs w:val="24"/>
        </w:rPr>
        <w:instrText xml:space="preserve"> REF _Ref294614963 \r \h </w:instrText>
      </w:r>
      <w:r w:rsidR="002143F0">
        <w:rPr>
          <w:rFonts w:cs="Arial"/>
          <w:szCs w:val="24"/>
        </w:rPr>
      </w:r>
      <w:r w:rsidR="002143F0">
        <w:rPr>
          <w:rFonts w:cs="Arial"/>
          <w:szCs w:val="24"/>
        </w:rPr>
        <w:fldChar w:fldCharType="separate"/>
      </w:r>
      <w:r w:rsidR="00AD6E8B">
        <w:rPr>
          <w:rFonts w:cs="Arial"/>
          <w:szCs w:val="24"/>
        </w:rPr>
        <w:t>440</w:t>
      </w:r>
      <w:r w:rsidR="002143F0">
        <w:rPr>
          <w:rFonts w:cs="Arial"/>
          <w:szCs w:val="24"/>
        </w:rPr>
        <w:fldChar w:fldCharType="end"/>
      </w:r>
      <w:r>
        <w:rPr>
          <w:rFonts w:cs="Arial"/>
          <w:szCs w:val="24"/>
        </w:rPr>
        <w:t xml:space="preserve">. in </w:t>
      </w:r>
      <w:r w:rsidR="002143F0">
        <w:rPr>
          <w:rFonts w:cs="Arial"/>
          <w:szCs w:val="24"/>
        </w:rPr>
        <w:fldChar w:fldCharType="begin"/>
      </w:r>
      <w:r>
        <w:rPr>
          <w:rFonts w:cs="Arial"/>
          <w:szCs w:val="24"/>
        </w:rPr>
        <w:instrText xml:space="preserve"> REF _Ref294614971 \r \h </w:instrText>
      </w:r>
      <w:r w:rsidR="002143F0">
        <w:rPr>
          <w:rFonts w:cs="Arial"/>
          <w:szCs w:val="24"/>
        </w:rPr>
      </w:r>
      <w:r w:rsidR="002143F0">
        <w:rPr>
          <w:rFonts w:cs="Arial"/>
          <w:szCs w:val="24"/>
        </w:rPr>
        <w:fldChar w:fldCharType="separate"/>
      </w:r>
      <w:r w:rsidR="00AD6E8B">
        <w:rPr>
          <w:rFonts w:cs="Arial"/>
          <w:szCs w:val="24"/>
        </w:rPr>
        <w:t>442</w:t>
      </w:r>
      <w:r w:rsidR="002143F0">
        <w:rPr>
          <w:rFonts w:cs="Arial"/>
          <w:szCs w:val="24"/>
        </w:rPr>
        <w:fldChar w:fldCharType="end"/>
      </w:r>
      <w:r w:rsidR="00165E5D" w:rsidRPr="005A4167">
        <w:rPr>
          <w:rFonts w:cs="Arial"/>
          <w:szCs w:val="24"/>
        </w:rPr>
        <w:t>. člena tega zakona.</w:t>
      </w:r>
    </w:p>
    <w:p w:rsidR="00165E5D" w:rsidRPr="005A4167" w:rsidRDefault="00165E5D" w:rsidP="00D963C6">
      <w:pPr>
        <w:rPr>
          <w:rFonts w:cs="Arial"/>
          <w:szCs w:val="24"/>
        </w:rPr>
      </w:pPr>
    </w:p>
    <w:p w:rsidR="00B264E2" w:rsidRDefault="00B264E2" w:rsidP="00D963C6">
      <w:pPr>
        <w:rPr>
          <w:rFonts w:cs="Arial"/>
          <w:szCs w:val="24"/>
        </w:rPr>
      </w:pPr>
    </w:p>
    <w:p w:rsidR="00B264E2" w:rsidRPr="007D1782" w:rsidRDefault="00B264E2" w:rsidP="007D1782">
      <w:pPr>
        <w:pStyle w:val="Obrazloitev"/>
        <w:rPr>
          <w:sz w:val="22"/>
          <w:lang w:eastAsia="sl-SI"/>
        </w:rPr>
      </w:pPr>
      <w:r w:rsidRPr="00CB793B">
        <w:rPr>
          <w:lang w:eastAsia="sl-SI"/>
        </w:rPr>
        <w:t>Raziskava posameznih segmentov trga je sredstvo, s katerim lahko agencija pridobi poglobljene informacije o tem segmentu trga, da bi tako prepoznal</w:t>
      </w:r>
      <w:r>
        <w:rPr>
          <w:lang w:eastAsia="sl-SI"/>
        </w:rPr>
        <w:t>a</w:t>
      </w:r>
      <w:r w:rsidRPr="00CB793B">
        <w:rPr>
          <w:lang w:eastAsia="sl-SI"/>
        </w:rPr>
        <w:t xml:space="preserve"> ovire za </w:t>
      </w:r>
      <w:r>
        <w:rPr>
          <w:lang w:eastAsia="sl-SI"/>
        </w:rPr>
        <w:t xml:space="preserve">učinkovito delovanje oziroma razvoj </w:t>
      </w:r>
      <w:r w:rsidRPr="00CB793B">
        <w:rPr>
          <w:lang w:eastAsia="sl-SI"/>
        </w:rPr>
        <w:t>konkurenc</w:t>
      </w:r>
      <w:r>
        <w:rPr>
          <w:lang w:eastAsia="sl-SI"/>
        </w:rPr>
        <w:t>e</w:t>
      </w:r>
      <w:r w:rsidRPr="00CB793B">
        <w:rPr>
          <w:lang w:eastAsia="sl-SI"/>
        </w:rPr>
        <w:t xml:space="preserve"> na tem trgu. Ker gre v primeru raziskave trga za enak postopek pridobivanja podatkov in dokumentov, kot ga agencija izvaja v primeru postopka inšpekcijskega nadzora, se tudi v tem postopku za pridobivanje podatkov in dokumentov, vključno s poslovnimi skrivnostmi in drugimi zaupnimi podatki, smiselno uporabljajo določbe </w:t>
      </w:r>
      <w:fldSimple w:instr=" REF _Ref294613365 \r \h  \* MERGEFORMAT ">
        <w:r w:rsidR="00AD6E8B" w:rsidRPr="00AD6E8B">
          <w:rPr>
            <w:sz w:val="22"/>
          </w:rPr>
          <w:t>417</w:t>
        </w:r>
      </w:fldSimple>
      <w:r w:rsidRPr="007D1782">
        <w:rPr>
          <w:sz w:val="22"/>
        </w:rPr>
        <w:t xml:space="preserve">., </w:t>
      </w:r>
      <w:fldSimple w:instr=" REF _Ref294614963 \r \h  \* MERGEFORMAT ">
        <w:r w:rsidR="00AD6E8B" w:rsidRPr="00AD6E8B">
          <w:rPr>
            <w:sz w:val="22"/>
          </w:rPr>
          <w:t>440</w:t>
        </w:r>
      </w:fldSimple>
      <w:r w:rsidRPr="007D1782">
        <w:rPr>
          <w:sz w:val="22"/>
        </w:rPr>
        <w:t xml:space="preserve">. in </w:t>
      </w:r>
      <w:fldSimple w:instr=" REF _Ref294614971 \r \h  \* MERGEFORMAT ">
        <w:r w:rsidR="00AD6E8B" w:rsidRPr="00AD6E8B">
          <w:rPr>
            <w:sz w:val="22"/>
          </w:rPr>
          <w:t>442</w:t>
        </w:r>
      </w:fldSimple>
      <w:r w:rsidRPr="007D1782">
        <w:rPr>
          <w:sz w:val="22"/>
        </w:rPr>
        <w:t>. člena tega zakona</w:t>
      </w:r>
      <w:r w:rsidRPr="007D1782">
        <w:rPr>
          <w:sz w:val="22"/>
          <w:lang w:eastAsia="sl-SI"/>
        </w:rPr>
        <w:t>. Zato lahko agencija uporabi podatke, ki jih je pridobila v raziskavi tudi vpostopkih nadzora oziroma ugotavljanja kršitev določb tega zakona.</w:t>
      </w:r>
    </w:p>
    <w:p w:rsidR="00B264E2" w:rsidRPr="00FD041B" w:rsidRDefault="00B264E2" w:rsidP="00D963C6">
      <w:pPr>
        <w:rPr>
          <w:rFonts w:cs="Arial"/>
          <w:szCs w:val="24"/>
        </w:rPr>
      </w:pPr>
    </w:p>
    <w:p w:rsidR="001D1E1E" w:rsidRDefault="00165E5D" w:rsidP="007D1782">
      <w:pPr>
        <w:pStyle w:val="Naslov5"/>
      </w:pPr>
      <w:bookmarkStart w:id="1614" w:name="_Toc358722351"/>
      <w:r>
        <w:t>člen</w:t>
      </w:r>
      <w:r w:rsidR="007B4E95">
        <w:br/>
      </w:r>
      <w:r w:rsidRPr="007B4E95">
        <w:t xml:space="preserve"> (poročilo o raziskavi)</w:t>
      </w:r>
      <w:bookmarkEnd w:id="1614"/>
    </w:p>
    <w:p w:rsidR="00165E5D" w:rsidRPr="005A4167" w:rsidRDefault="00165E5D" w:rsidP="00D963C6">
      <w:pPr>
        <w:jc w:val="center"/>
        <w:rPr>
          <w:rFonts w:cs="Arial"/>
        </w:rPr>
      </w:pPr>
    </w:p>
    <w:p w:rsidR="00165E5D" w:rsidRPr="005A4167" w:rsidRDefault="005E1118" w:rsidP="005E1118">
      <w:pPr>
        <w:rPr>
          <w:rFonts w:cs="Arial"/>
        </w:rPr>
      </w:pPr>
      <w:r>
        <w:rPr>
          <w:rFonts w:cs="Arial"/>
        </w:rPr>
        <w:t xml:space="preserve">(1) </w:t>
      </w:r>
      <w:r w:rsidR="00165E5D" w:rsidRPr="005A4167">
        <w:rPr>
          <w:rFonts w:cs="Arial"/>
        </w:rPr>
        <w:t>O opravljeni raziskavi agencija pripravi poročilo.</w:t>
      </w:r>
    </w:p>
    <w:p w:rsidR="00165E5D" w:rsidRPr="005A4167" w:rsidRDefault="00165E5D" w:rsidP="00D963C6">
      <w:pPr>
        <w:rPr>
          <w:rFonts w:cs="Arial"/>
        </w:rPr>
      </w:pPr>
    </w:p>
    <w:p w:rsidR="00165E5D" w:rsidRPr="005A4167" w:rsidRDefault="005E1118" w:rsidP="005E1118">
      <w:pPr>
        <w:spacing w:after="120"/>
        <w:rPr>
          <w:rFonts w:cs="Arial"/>
        </w:rPr>
      </w:pPr>
      <w:r>
        <w:rPr>
          <w:rFonts w:cs="Arial"/>
        </w:rPr>
        <w:t xml:space="preserve">(2) </w:t>
      </w:r>
      <w:r w:rsidR="00165E5D" w:rsidRPr="005A4167">
        <w:rPr>
          <w:rFonts w:cs="Arial"/>
        </w:rPr>
        <w:t>Če agencija v raziskavi ugotovi, da katerikoli dejavnik ali kombinacija dejavnikov na določenem trgu električne energije ali zemeljskega plina preprečujejo, omejujejo ali izkrivljajo učinkovito konkurenco na tem trgu ali da to ima ali bi lahko imelo škodljiv učinek za potrošnike, mora agencija v poročilu navesti:</w:t>
      </w:r>
    </w:p>
    <w:p w:rsidR="00165E5D" w:rsidRPr="005A4167" w:rsidRDefault="002B67B6" w:rsidP="001617CF">
      <w:pPr>
        <w:numPr>
          <w:ilvl w:val="0"/>
          <w:numId w:val="47"/>
        </w:numPr>
        <w:tabs>
          <w:tab w:val="left" w:pos="284"/>
        </w:tabs>
        <w:ind w:left="284" w:hanging="284"/>
        <w:rPr>
          <w:rFonts w:cs="Arial"/>
        </w:rPr>
      </w:pPr>
      <w:r>
        <w:rPr>
          <w:rFonts w:cs="Arial"/>
        </w:rPr>
        <w:t xml:space="preserve">vrsto ukrepov </w:t>
      </w:r>
      <w:r w:rsidR="00165E5D" w:rsidRPr="005A4167">
        <w:rPr>
          <w:rFonts w:cs="Arial"/>
        </w:rPr>
        <w:t>za preprečitev, odpravo ali zmanjšanje škodljivih učinkov za konkurenco oziroma potrošnike;</w:t>
      </w:r>
    </w:p>
    <w:p w:rsidR="00165E5D" w:rsidRPr="005A4167" w:rsidRDefault="00165E5D" w:rsidP="001617CF">
      <w:pPr>
        <w:numPr>
          <w:ilvl w:val="0"/>
          <w:numId w:val="47"/>
        </w:numPr>
        <w:tabs>
          <w:tab w:val="left" w:pos="284"/>
        </w:tabs>
        <w:ind w:left="284" w:hanging="284"/>
        <w:rPr>
          <w:rFonts w:cs="Arial"/>
        </w:rPr>
      </w:pPr>
      <w:r w:rsidRPr="005A4167">
        <w:rPr>
          <w:rFonts w:cs="Arial"/>
        </w:rPr>
        <w:t>katerim pristojnim organom, bo agencija predlagala, da ukrepajo v skladu s svojimi pristojnostmi;</w:t>
      </w:r>
    </w:p>
    <w:p w:rsidR="00165E5D" w:rsidRPr="005A4167" w:rsidRDefault="00165E5D" w:rsidP="001617CF">
      <w:pPr>
        <w:numPr>
          <w:ilvl w:val="0"/>
          <w:numId w:val="47"/>
        </w:numPr>
        <w:tabs>
          <w:tab w:val="left" w:pos="284"/>
        </w:tabs>
        <w:ind w:left="284" w:hanging="284"/>
        <w:rPr>
          <w:rFonts w:cs="Arial"/>
        </w:rPr>
      </w:pPr>
      <w:r w:rsidRPr="005A4167">
        <w:rPr>
          <w:rFonts w:cs="Arial"/>
        </w:rPr>
        <w:t xml:space="preserve">predloge potrebnih  sprememb ali dopolnitev predpisov, ki urejajo področje  trga z električno energijo in zemeljskim plinom. </w:t>
      </w:r>
    </w:p>
    <w:p w:rsidR="00165E5D" w:rsidRPr="005A4167" w:rsidRDefault="00165E5D" w:rsidP="00D963C6">
      <w:pPr>
        <w:rPr>
          <w:rFonts w:cs="Arial"/>
        </w:rPr>
      </w:pPr>
    </w:p>
    <w:p w:rsidR="00165E5D" w:rsidRDefault="005E1118" w:rsidP="00FD041B">
      <w:pPr>
        <w:rPr>
          <w:rFonts w:cs="Arial"/>
        </w:rPr>
      </w:pPr>
      <w:r>
        <w:rPr>
          <w:rFonts w:cs="Arial"/>
        </w:rPr>
        <w:t xml:space="preserve">(3) </w:t>
      </w:r>
      <w:r w:rsidR="00165E5D" w:rsidRPr="005A4167">
        <w:rPr>
          <w:rFonts w:cs="Arial"/>
        </w:rPr>
        <w:t>Agencija lahko objavi poročilo o izsledkih raziskave brez zaupnih podatkov.</w:t>
      </w:r>
    </w:p>
    <w:p w:rsidR="00B264E2" w:rsidRDefault="00B264E2" w:rsidP="00FD041B">
      <w:pPr>
        <w:rPr>
          <w:rFonts w:cs="Arial"/>
        </w:rPr>
      </w:pPr>
    </w:p>
    <w:p w:rsidR="00B264E2" w:rsidRPr="00F80073" w:rsidRDefault="00B264E2" w:rsidP="007D1782">
      <w:pPr>
        <w:pStyle w:val="Obrazloitev"/>
        <w:rPr>
          <w:lang w:eastAsia="sl-SI"/>
        </w:rPr>
      </w:pPr>
      <w:r w:rsidRPr="00F80073">
        <w:rPr>
          <w:lang w:eastAsia="sl-SI"/>
        </w:rPr>
        <w:t>Po izvedeni raziskavi trga agencija izdela poročilo o izsledkih raziskave</w:t>
      </w:r>
      <w:r>
        <w:rPr>
          <w:lang w:eastAsia="sl-SI"/>
        </w:rPr>
        <w:t>, v katerem mora pojasniti tudi ukrepe in predloge za odpravo dejavnikov, za ketere je bilo v raziskavi ugotovljeno, da omejujejo konkurenco na zadevnem trgu</w:t>
      </w:r>
      <w:r w:rsidRPr="00F80073">
        <w:rPr>
          <w:lang w:eastAsia="sl-SI"/>
        </w:rPr>
        <w:t xml:space="preserve">. Poročilo lahko tudi objavi, vendar brez podatkov, ki so poslovna skrivnost, in zaupnih podatkov). </w:t>
      </w:r>
    </w:p>
    <w:p w:rsidR="00B264E2" w:rsidRPr="00FD041B" w:rsidRDefault="00B264E2" w:rsidP="00FD041B">
      <w:pPr>
        <w:rPr>
          <w:rFonts w:cs="Arial"/>
        </w:rPr>
      </w:pPr>
    </w:p>
    <w:p w:rsidR="00165E5D" w:rsidRPr="007B4E95" w:rsidRDefault="00165E5D" w:rsidP="00391BB3">
      <w:pPr>
        <w:pStyle w:val="Naslov5"/>
      </w:pPr>
      <w:bookmarkStart w:id="1615" w:name="_Toc358722352"/>
      <w:r>
        <w:t>člen</w:t>
      </w:r>
      <w:r w:rsidR="007B4E95">
        <w:br/>
      </w:r>
      <w:r w:rsidRPr="007B4E95">
        <w:t xml:space="preserve"> (sodelovanje agencije pri preiskavah drugih organov)</w:t>
      </w:r>
      <w:bookmarkEnd w:id="1615"/>
    </w:p>
    <w:p w:rsidR="00165E5D" w:rsidRPr="005A4167" w:rsidRDefault="00165E5D" w:rsidP="00D963C6">
      <w:pPr>
        <w:jc w:val="center"/>
        <w:rPr>
          <w:rFonts w:cs="Arial"/>
        </w:rPr>
      </w:pPr>
    </w:p>
    <w:p w:rsidR="00165E5D" w:rsidRDefault="00165E5D" w:rsidP="005E1118">
      <w:pPr>
        <w:rPr>
          <w:rFonts w:cs="Arial"/>
        </w:rPr>
      </w:pPr>
      <w:r w:rsidRPr="005A4167">
        <w:rPr>
          <w:rFonts w:cs="Arial"/>
        </w:rPr>
        <w:t xml:space="preserve">Če to omogočijo organ, pristojen za varstvo konkurence, agencija, pristojna za regulacijo trga finančnih instrumentov, ali Komisija, sodelujejo pooblaščene osebe agencije skupaj z uradnimi osebami teh organov v preiskavah, ki jih vodijo ti organi v zvezi s kršitvami pravil o konkurenci.    </w:t>
      </w:r>
    </w:p>
    <w:p w:rsidR="00B264E2" w:rsidRDefault="00B264E2" w:rsidP="005E1118">
      <w:pPr>
        <w:rPr>
          <w:rFonts w:cs="Arial"/>
        </w:rPr>
      </w:pPr>
    </w:p>
    <w:p w:rsidR="00B264E2" w:rsidRPr="00031878" w:rsidRDefault="00B264E2" w:rsidP="007D1782">
      <w:pPr>
        <w:pStyle w:val="Obrazloitev"/>
        <w:rPr>
          <w:lang w:eastAsia="sl-SI"/>
        </w:rPr>
      </w:pPr>
      <w:r w:rsidRPr="00031878">
        <w:rPr>
          <w:lang w:eastAsia="sl-SI"/>
        </w:rPr>
        <w:t>Za bolj učinkovito izvajanje preiskav, ki jih  izvaja</w:t>
      </w:r>
      <w:r>
        <w:rPr>
          <w:lang w:eastAsia="sl-SI"/>
        </w:rPr>
        <w:t xml:space="preserve"> </w:t>
      </w:r>
      <w:r w:rsidRPr="00031878">
        <w:rPr>
          <w:lang w:eastAsia="sl-SI"/>
        </w:rPr>
        <w:t>organ, pristoj</w:t>
      </w:r>
      <w:r>
        <w:rPr>
          <w:lang w:eastAsia="sl-SI"/>
        </w:rPr>
        <w:t>e</w:t>
      </w:r>
      <w:r w:rsidRPr="00031878">
        <w:rPr>
          <w:lang w:eastAsia="sl-SI"/>
        </w:rPr>
        <w:t xml:space="preserve">n za konkurenco oziroma za </w:t>
      </w:r>
      <w:r w:rsidRPr="00031878">
        <w:t>regulacijo trga finančnih instrumentov</w:t>
      </w:r>
      <w:r w:rsidRPr="00031878">
        <w:rPr>
          <w:lang w:eastAsia="sl-SI"/>
        </w:rPr>
        <w:t xml:space="preserve">, ali Komisija EU, lahko uradne osebe agencije na zaprosilo teh organov sodelujejo pri preiskavah. </w:t>
      </w:r>
    </w:p>
    <w:p w:rsidR="00B264E2" w:rsidRDefault="00B264E2" w:rsidP="005E1118">
      <w:pPr>
        <w:rPr>
          <w:rFonts w:cs="Arial"/>
        </w:rPr>
      </w:pPr>
    </w:p>
    <w:p w:rsidR="005E1118" w:rsidRPr="005E1118" w:rsidRDefault="005E1118" w:rsidP="005E1118">
      <w:pPr>
        <w:rPr>
          <w:rFonts w:cs="Arial"/>
        </w:rPr>
      </w:pPr>
    </w:p>
    <w:p w:rsidR="00165E5D" w:rsidRDefault="005E1118" w:rsidP="001E2586">
      <w:pPr>
        <w:pStyle w:val="Naslov4"/>
        <w:rPr>
          <w:b w:val="0"/>
          <w:sz w:val="24"/>
          <w:szCs w:val="24"/>
        </w:rPr>
      </w:pPr>
      <w:bookmarkStart w:id="1616" w:name="_Toc358722353"/>
      <w:r w:rsidRPr="00EC7B24">
        <w:rPr>
          <w:b w:val="0"/>
          <w:sz w:val="24"/>
          <w:szCs w:val="24"/>
        </w:rPr>
        <w:t>V</w:t>
      </w:r>
      <w:r w:rsidR="00165E5D" w:rsidRPr="00EC7B24">
        <w:rPr>
          <w:b w:val="0"/>
          <w:sz w:val="24"/>
          <w:szCs w:val="24"/>
        </w:rPr>
        <w:t>. Posebne določbe o zagotavljanju učinkovite konkurence na veleprodajnem trgu električne energije in zemeljskega plina</w:t>
      </w:r>
      <w:bookmarkEnd w:id="1616"/>
    </w:p>
    <w:p w:rsidR="00EC7B24" w:rsidRPr="00EC7B24" w:rsidRDefault="00EC7B24" w:rsidP="00EC7B24"/>
    <w:p w:rsidR="001D1E1E" w:rsidRDefault="00165E5D" w:rsidP="007D1782">
      <w:pPr>
        <w:pStyle w:val="Naslov5"/>
      </w:pPr>
      <w:bookmarkStart w:id="1617" w:name="_Toc358722354"/>
      <w:r>
        <w:t>člen</w:t>
      </w:r>
      <w:r w:rsidR="007B4E95" w:rsidRPr="007B4E95">
        <w:br/>
      </w:r>
      <w:r w:rsidRPr="007B4E95">
        <w:t xml:space="preserve"> (zagotavljanje likvidnosti veleprodajnega trga električne energije </w:t>
      </w:r>
      <w:r w:rsidR="00801CA5">
        <w:br/>
      </w:r>
      <w:r w:rsidRPr="007B4E95">
        <w:t>in zemeljskega plina)</w:t>
      </w:r>
      <w:bookmarkEnd w:id="1617"/>
    </w:p>
    <w:p w:rsidR="00165E5D" w:rsidRPr="00ED3052" w:rsidRDefault="00165E5D" w:rsidP="00D963C6">
      <w:pPr>
        <w:pStyle w:val="Odstavekseznama"/>
        <w:ind w:left="0"/>
        <w:jc w:val="center"/>
        <w:rPr>
          <w:rFonts w:cs="Arial"/>
        </w:rPr>
      </w:pPr>
    </w:p>
    <w:p w:rsidR="002B67B6" w:rsidRDefault="002B67B6" w:rsidP="002B67B6">
      <w:pPr>
        <w:jc w:val="both"/>
      </w:pPr>
      <w:r>
        <w:t xml:space="preserve">(1) </w:t>
      </w:r>
      <w:r w:rsidRPr="008F6122">
        <w:t xml:space="preserve">Kadar agencija z raziskavo posameznega trga ugotovi, da na upoštevnem veleprodajnem trgu električne energije ali zemeljskega plina obstajajo resne in trajne ovire za dostop do proizvodnih virov električne energije ali zemeljskega plina, zaradi česar trg na maloprodajni ravni ni dovolj konkurenčen in ima to škodljive učinke za končne odjemalce, lahko naloži proizvajalcu električne energije oziroma dobavitelju zemeljskega plina, ki je </w:t>
      </w:r>
      <w:r>
        <w:t>kršil pravila konkurenčnega prava</w:t>
      </w:r>
      <w:r w:rsidRPr="008F6122">
        <w:t>, da določen del proizvodnje električne energije ali del zemeljskega plina pregledno in nediskriminacijsko ponudi zainteresiranim kupcem</w:t>
      </w:r>
      <w:r>
        <w:t xml:space="preserve"> skladno s </w:t>
      </w:r>
      <w:r w:rsidR="002143F0">
        <w:fldChar w:fldCharType="begin"/>
      </w:r>
      <w:r>
        <w:instrText xml:space="preserve"> REF _Ref358373097 \r \h </w:instrText>
      </w:r>
      <w:r w:rsidR="002143F0">
        <w:fldChar w:fldCharType="separate"/>
      </w:r>
      <w:r w:rsidR="00AD6E8B">
        <w:t>454</w:t>
      </w:r>
      <w:r w:rsidR="002143F0">
        <w:fldChar w:fldCharType="end"/>
      </w:r>
      <w:r>
        <w:t xml:space="preserve">. ali </w:t>
      </w:r>
      <w:r w:rsidR="002143F0">
        <w:fldChar w:fldCharType="begin"/>
      </w:r>
      <w:r>
        <w:instrText xml:space="preserve"> REF _Ref358373104 \r \h </w:instrText>
      </w:r>
      <w:r w:rsidR="002143F0">
        <w:fldChar w:fldCharType="separate"/>
      </w:r>
      <w:r w:rsidR="00AD6E8B">
        <w:t>455</w:t>
      </w:r>
      <w:r w:rsidR="002143F0">
        <w:fldChar w:fldCharType="end"/>
      </w:r>
      <w:r>
        <w:t>. členom tega zakona</w:t>
      </w:r>
      <w:r w:rsidRPr="008F6122">
        <w:t xml:space="preserve">. </w:t>
      </w:r>
    </w:p>
    <w:p w:rsidR="002B67B6" w:rsidRDefault="002B67B6" w:rsidP="002B67B6">
      <w:pPr>
        <w:jc w:val="both"/>
        <w:rPr>
          <w:rFonts w:cs="Arial"/>
        </w:rPr>
      </w:pPr>
    </w:p>
    <w:p w:rsidR="002B67B6" w:rsidRDefault="002B67B6" w:rsidP="002B67B6">
      <w:pPr>
        <w:jc w:val="both"/>
        <w:rPr>
          <w:rFonts w:cs="Arial"/>
        </w:rPr>
      </w:pPr>
      <w:r>
        <w:rPr>
          <w:rFonts w:cs="Arial"/>
        </w:rPr>
        <w:t xml:space="preserve">(2) Pri ugotavljanju kršitve konkurenčnega prava je agencija vezana na odločbo organa, pristojnega za varstvo konkurence, s katero je ta ugotovil obstoj kršitve. </w:t>
      </w:r>
    </w:p>
    <w:p w:rsidR="002B67B6" w:rsidRDefault="002B67B6" w:rsidP="002B67B6">
      <w:pPr>
        <w:jc w:val="both"/>
        <w:rPr>
          <w:rFonts w:cs="Arial"/>
        </w:rPr>
      </w:pPr>
    </w:p>
    <w:p w:rsidR="002B67B6" w:rsidRDefault="002B67B6" w:rsidP="002B67B6">
      <w:pPr>
        <w:jc w:val="both"/>
        <w:rPr>
          <w:rFonts w:cs="Arial"/>
        </w:rPr>
      </w:pPr>
      <w:r>
        <w:rPr>
          <w:rFonts w:cs="Arial"/>
        </w:rPr>
        <w:t xml:space="preserve">(3) Kadar organ, pristojen za varstvo konkurence, začne postopek proti zavezancu iz prejšnjega odstavka, mora o tem pisno obvestiti agencijo nemudoma po izvedbi prvega preiskovalnega dejanja. </w:t>
      </w:r>
    </w:p>
    <w:p w:rsidR="002B67B6" w:rsidRDefault="002B67B6" w:rsidP="002B67B6">
      <w:pPr>
        <w:jc w:val="both"/>
        <w:rPr>
          <w:rFonts w:cs="Arial"/>
        </w:rPr>
      </w:pPr>
    </w:p>
    <w:p w:rsidR="002B67B6" w:rsidRDefault="002B67B6" w:rsidP="002B67B6">
      <w:pPr>
        <w:jc w:val="both"/>
        <w:rPr>
          <w:rFonts w:cs="Arial"/>
        </w:rPr>
      </w:pPr>
      <w:r>
        <w:rPr>
          <w:rFonts w:cs="Arial"/>
        </w:rPr>
        <w:t xml:space="preserve">(4) Najpozneje v tridesetih dneh pred izdajo odločbe o ukrepih, ki zahtevajo odpravo kršitve, mora organ, pristojen za varstvo konkurence o tem, kakšno odločbo namerava izdati, obvestiti agencijo in ji v ta namen priskrbeti kot dokazno sredstvo vse informacije o dejanskih in pravnih okoliščinah o zadevi. </w:t>
      </w:r>
    </w:p>
    <w:p w:rsidR="002B67B6" w:rsidRDefault="002B67B6" w:rsidP="002B67B6">
      <w:pPr>
        <w:jc w:val="both"/>
        <w:rPr>
          <w:rFonts w:cs="Arial"/>
        </w:rPr>
      </w:pPr>
    </w:p>
    <w:p w:rsidR="002B67B6" w:rsidRDefault="002B67B6" w:rsidP="002B67B6">
      <w:pPr>
        <w:jc w:val="both"/>
        <w:rPr>
          <w:rFonts w:cs="Arial"/>
        </w:rPr>
      </w:pPr>
      <w:r>
        <w:rPr>
          <w:rFonts w:cs="Arial"/>
        </w:rPr>
        <w:t xml:space="preserve">(5) Po posvetovanju z organom, pristojnim za varstvo konkurence, agencija začne postopek za izrek ukrepa po </w:t>
      </w:r>
      <w:r w:rsidR="002143F0">
        <w:fldChar w:fldCharType="begin"/>
      </w:r>
      <w:r>
        <w:instrText xml:space="preserve"> REF _Ref358373097 \r \h </w:instrText>
      </w:r>
      <w:r w:rsidR="002143F0">
        <w:fldChar w:fldCharType="separate"/>
      </w:r>
      <w:r w:rsidR="00AD6E8B">
        <w:t>454</w:t>
      </w:r>
      <w:r w:rsidR="002143F0">
        <w:fldChar w:fldCharType="end"/>
      </w:r>
      <w:r>
        <w:t xml:space="preserve">. ali </w:t>
      </w:r>
      <w:r w:rsidR="002143F0">
        <w:fldChar w:fldCharType="begin"/>
      </w:r>
      <w:r>
        <w:instrText xml:space="preserve"> REF _Ref358373104 \r \h </w:instrText>
      </w:r>
      <w:r w:rsidR="002143F0">
        <w:fldChar w:fldCharType="separate"/>
      </w:r>
      <w:r w:rsidR="00AD6E8B">
        <w:t>455</w:t>
      </w:r>
      <w:r w:rsidR="002143F0">
        <w:fldChar w:fldCharType="end"/>
      </w:r>
      <w:r>
        <w:rPr>
          <w:rFonts w:cs="Arial"/>
        </w:rPr>
        <w:t>. členu tega zakona, če ni na voljo enako učinkovitega drugega ukrepa iz pristojnosti organa, pristojnega za varstvo konkurence, ali če bi bil drug enako učinkovit ukrep za zavezanca bolj obremenjujoč.</w:t>
      </w:r>
    </w:p>
    <w:p w:rsidR="002B67B6" w:rsidRDefault="002B67B6" w:rsidP="002B67B6">
      <w:pPr>
        <w:jc w:val="both"/>
        <w:rPr>
          <w:rFonts w:cs="Arial"/>
        </w:rPr>
      </w:pPr>
    </w:p>
    <w:p w:rsidR="002B67B6" w:rsidRDefault="002B67B6" w:rsidP="002B67B6">
      <w:pPr>
        <w:jc w:val="both"/>
        <w:rPr>
          <w:rFonts w:cs="Arial"/>
        </w:rPr>
      </w:pPr>
      <w:r>
        <w:rPr>
          <w:rFonts w:cs="Arial"/>
        </w:rPr>
        <w:t xml:space="preserve">(6) Kadar namerava organ, pristojen za varstvo konkurence, izdati odločbo o zavezah podjetja, se mora najpozneje v tridesetih dneh pred izdajo odločbe o sprejemljivosti predlaganih zavez posvetovati z agencijo.   </w:t>
      </w:r>
    </w:p>
    <w:p w:rsidR="002B67B6" w:rsidRDefault="002B67B6" w:rsidP="002B67B6">
      <w:pPr>
        <w:rPr>
          <w:rFonts w:cs="Arial"/>
        </w:rPr>
      </w:pPr>
    </w:p>
    <w:p w:rsidR="002B67B6" w:rsidRDefault="002B67B6" w:rsidP="002B67B6">
      <w:pPr>
        <w:rPr>
          <w:rFonts w:cs="Arial"/>
        </w:rPr>
      </w:pPr>
    </w:p>
    <w:p w:rsidR="002B67B6" w:rsidRDefault="002B67B6" w:rsidP="002B67B6">
      <w:pPr>
        <w:rPr>
          <w:rFonts w:cs="Arial"/>
        </w:rPr>
      </w:pPr>
    </w:p>
    <w:p w:rsidR="002B67B6" w:rsidRDefault="002B67B6" w:rsidP="002B67B6">
      <w:pPr>
        <w:rPr>
          <w:rFonts w:cs="Arial"/>
        </w:rPr>
      </w:pPr>
    </w:p>
    <w:p w:rsidR="002B67B6" w:rsidRDefault="002B67B6" w:rsidP="002B67B6">
      <w:pPr>
        <w:pStyle w:val="Obrazloitev"/>
      </w:pPr>
      <w:r w:rsidRPr="00CB6D79">
        <w:t xml:space="preserve">Predmet nadzora, ki ga izvaja agencija po tem zakonu </w:t>
      </w:r>
      <w:r>
        <w:t xml:space="preserve">zlasti nad reguliranimi energetskimi dejavnostmi </w:t>
      </w:r>
      <w:r w:rsidRPr="00CB6D79">
        <w:t xml:space="preserve">se s tem členom širi tudi na tržni segment elektroenergetskega in plinskega sektorja. Agencija s tem prevzema tudi vlogo varuha konkurence na </w:t>
      </w:r>
      <w:r>
        <w:t xml:space="preserve">trgu, ki pa je vendarle omejen le na </w:t>
      </w:r>
      <w:r w:rsidRPr="00CB6D79">
        <w:t>veleprodajn</w:t>
      </w:r>
      <w:r>
        <w:t>o</w:t>
      </w:r>
      <w:r w:rsidRPr="00CB6D79">
        <w:t xml:space="preserve"> stopnj</w:t>
      </w:r>
      <w:r>
        <w:t>o</w:t>
      </w:r>
      <w:r w:rsidRPr="00CB6D79">
        <w:t xml:space="preserve"> trga z električnim plinom in zemeljskim plinom</w:t>
      </w:r>
      <w:r>
        <w:t xml:space="preserve"> ter na izrekanje korektivnih ukrepov zoper podjetje, za katerega je bilo v postopku organa, pristojnega za varstvo konkurence, predhodno ugotovljeno, da je kršilo pravila konkurence po Zakonu o preprečevanju omejevanja konkurence oziroma Pogodbe o delovanju Evropske unije</w:t>
      </w:r>
      <w:r w:rsidRPr="00CB6D79">
        <w:t xml:space="preserve">. </w:t>
      </w:r>
    </w:p>
    <w:p w:rsidR="002B67B6" w:rsidRDefault="002B67B6" w:rsidP="002B67B6">
      <w:pPr>
        <w:pStyle w:val="Obrazloitev"/>
      </w:pPr>
    </w:p>
    <w:p w:rsidR="002B67B6" w:rsidRDefault="002B67B6" w:rsidP="002B67B6">
      <w:pPr>
        <w:pStyle w:val="Obrazloitev"/>
      </w:pPr>
      <w:r w:rsidRPr="00CB6D79">
        <w:t>Po ugotovitvah Komisije EU notranji trg z električno energijo in zemeljskim plinom trpi zaradi pomanjkanja likvidnosti in preglednosti, ki ovira zlasti vstop novih akterjev na trg. Po mnenju Komisije EU bi bilo potrebno povečati zaupanje v trg, njegovo likvidnost in število udeležencev, zato je med drugim tudi zapisano v uvodni izjavi (33) Direktive 2009/72/ES, da je treba okrepiti regulativni nadzor nad podjetji, ki se ukvarjajo z dobavo električne energije. Smiselno enaka zahteva velja tudi za področje zemeljskega plina, kar izhaja iz uvodne izjave (33) Direktive 2009/73/ES. Tudi v normativnem delu obeh navedenih direktiv pa je državam članicam naloženo, da zagotovijo, da bodo njihovi energetski regulativni organi imeli na voljo kakršne koli ukrepe, ki so potebni in sorazmerni za spodbujanje učinkovite konkurence in zagotavljanje pravilnega delovanja trga (4. odstavek, točka b. 37. člena Direktive 2009/72/ES in enako tudi 4. odstavek, točka b. 41. člena Direktive 2009/73/ES). Predlagatelju pa je bil v pomoč pri implementaciji navedenih zahtev direktive tudi Interpretativno poročilo Komisije EU, s katerim je Komisija dodatno pojasnila pomen navedenih določil direktive (</w:t>
      </w:r>
      <w:r w:rsidRPr="00CB6D79">
        <w:rPr>
          <w:bCs/>
        </w:rPr>
        <w:t>Interpretativnem sporočilu (Interpretative note on Directive 2009/72/EC concerning common rules for the internal market in electricity and Directive 2009/73/EC concerning common  rules for the internal market in natural gas, the regulatory authorities, str. 17).</w:t>
      </w:r>
      <w:r>
        <w:rPr>
          <w:bCs/>
        </w:rPr>
        <w:t xml:space="preserve"> </w:t>
      </w:r>
    </w:p>
    <w:p w:rsidR="002B67B6" w:rsidRPr="00783666" w:rsidRDefault="002B67B6" w:rsidP="002B67B6">
      <w:pPr>
        <w:pStyle w:val="Obrazloitev"/>
      </w:pPr>
    </w:p>
    <w:p w:rsidR="002B67B6" w:rsidRDefault="002B67B6" w:rsidP="002B67B6">
      <w:pPr>
        <w:pStyle w:val="Obrazloitev"/>
      </w:pPr>
      <w:r w:rsidRPr="00783666">
        <w:t xml:space="preserve">S tem členom se daje agenciji pooblastilo, da </w:t>
      </w:r>
      <w:r>
        <w:t xml:space="preserve">kot sektorski regulator trga, naloži </w:t>
      </w:r>
      <w:r w:rsidRPr="00783666">
        <w:t>podjetjem</w:t>
      </w:r>
      <w:r>
        <w:t>, za katere je bilo predhodno ugotovljeno, da nedopustno ovirajo konkurenco,, naloži obvezn</w:t>
      </w:r>
      <w:r w:rsidRPr="00783666">
        <w:t xml:space="preserve">o sprostitev ustreznih količin ponudbe in to količino ponudi zainteresiranim tržnim subjektov pod nediskriminatornimi pogoji. Gre za korektivni ukrep, </w:t>
      </w:r>
      <w:r>
        <w:t>ki je poznan v konkurenčnem pravu, in</w:t>
      </w:r>
      <w:r w:rsidRPr="00783666">
        <w:t xml:space="preserve"> je usmerjen k odpravljanju negativnih učinkov obstoječe tržne strukture tam kjer je koncentranost trga velika</w:t>
      </w:r>
      <w:r>
        <w:t>;</w:t>
      </w:r>
      <w:r w:rsidRPr="00783666">
        <w:t xml:space="preserve"> s tem namenom, da se poveča možnost  po nastanku novega tržnega subjekta oziroma krepitvi obstoječih tržnih subjektov in njihove tržne moči z namenom povečati konkurenco na trgu. </w:t>
      </w:r>
      <w:r>
        <w:t xml:space="preserve">Kot eden od možnih je ta ukrep izrecno omenjen tudi v uvodni izjavi (37) Direktive 2009/72/ES in uvodni izjavi (33) Direktive 2009/72/ES. Pomembno je, da se s tem zakonom navedeni korektivni ukrep izrecno ureja (pogoji in način njegove izvedbe), pristojnost za njegovo odrejanje pa se s tem zakonom daje agenciji kot sektorskemu regulatorju. </w:t>
      </w:r>
      <w:r w:rsidRPr="00783666">
        <w:t>Agencija samostojno odredit</w:t>
      </w:r>
      <w:r>
        <w:t>i</w:t>
      </w:r>
      <w:r w:rsidRPr="00783666">
        <w:t xml:space="preserve"> korektivn</w:t>
      </w:r>
      <w:r>
        <w:t>i</w:t>
      </w:r>
      <w:r w:rsidRPr="00783666">
        <w:t xml:space="preserve"> ukrep pri tem pa sodeluje z organom, pristojnim za varstvo konkurence</w:t>
      </w:r>
      <w:r>
        <w:t>, s katerim se predhodno posvetuje o izvedbi postopka</w:t>
      </w:r>
      <w:r w:rsidRPr="00783666">
        <w:t>.</w:t>
      </w:r>
      <w:r w:rsidRPr="0042360D">
        <w:rPr>
          <w:bCs/>
        </w:rPr>
        <w:t xml:space="preserve"> </w:t>
      </w:r>
    </w:p>
    <w:p w:rsidR="002B67B6" w:rsidRPr="00AD4DA4" w:rsidRDefault="002B67B6" w:rsidP="002B67B6">
      <w:pPr>
        <w:pStyle w:val="Obrazloitev"/>
      </w:pPr>
    </w:p>
    <w:p w:rsidR="00B264E2" w:rsidRPr="000C03A0" w:rsidRDefault="00B264E2" w:rsidP="00D963C6">
      <w:pPr>
        <w:rPr>
          <w:rFonts w:cs="Arial"/>
        </w:rPr>
      </w:pPr>
    </w:p>
    <w:p w:rsidR="00165E5D" w:rsidRPr="007B4E95" w:rsidRDefault="00165E5D" w:rsidP="00391BB3">
      <w:pPr>
        <w:pStyle w:val="Naslov5"/>
      </w:pPr>
      <w:bookmarkStart w:id="1618" w:name="_Ref294615313"/>
      <w:bookmarkStart w:id="1619" w:name="_Ref358373097"/>
      <w:bookmarkStart w:id="1620" w:name="_Toc358722355"/>
      <w:r>
        <w:t>člen</w:t>
      </w:r>
      <w:bookmarkEnd w:id="1618"/>
      <w:r w:rsidR="007B4E95">
        <w:br/>
      </w:r>
      <w:r w:rsidRPr="007B4E95">
        <w:t xml:space="preserve"> (sprostitev obveznih količin električne energije ali zemeljskega plina)</w:t>
      </w:r>
      <w:bookmarkEnd w:id="1619"/>
      <w:bookmarkEnd w:id="1620"/>
    </w:p>
    <w:p w:rsidR="00165E5D" w:rsidRPr="00ED3052" w:rsidRDefault="00165E5D" w:rsidP="00D963C6">
      <w:pPr>
        <w:jc w:val="center"/>
        <w:rPr>
          <w:rFonts w:cs="Arial"/>
        </w:rPr>
      </w:pPr>
    </w:p>
    <w:p w:rsidR="00165E5D" w:rsidRPr="00ED3052" w:rsidRDefault="000C03A0" w:rsidP="000C03A0">
      <w:pPr>
        <w:rPr>
          <w:rFonts w:cs="Arial"/>
        </w:rPr>
      </w:pPr>
      <w:r>
        <w:rPr>
          <w:rFonts w:cs="Arial"/>
        </w:rPr>
        <w:t xml:space="preserve">(1) </w:t>
      </w:r>
      <w:r w:rsidR="00165E5D" w:rsidRPr="00ED3052">
        <w:rPr>
          <w:rFonts w:cs="Arial"/>
        </w:rPr>
        <w:t>Pogoji, ki jih določi agencija zavezancu za sprostitev obveznih količin električne energije ali zemeljskega plina</w:t>
      </w:r>
      <w:r w:rsidR="00AD5E06">
        <w:rPr>
          <w:rFonts w:cs="Arial"/>
        </w:rPr>
        <w:t xml:space="preserve"> iz prejšnjega člena</w:t>
      </w:r>
      <w:r w:rsidR="00165E5D" w:rsidRPr="00ED3052">
        <w:rPr>
          <w:rFonts w:cs="Arial"/>
        </w:rPr>
        <w:t xml:space="preserve">, morajo biti oblikovani tako, da je razumno pričakovati znatno povečanje konkurenčnosti trga na maloprodajni ravni. Agencija pri tem upošteva načelo sorazmernosti. </w:t>
      </w:r>
    </w:p>
    <w:p w:rsidR="00165E5D" w:rsidRPr="00ED3052" w:rsidRDefault="00165E5D" w:rsidP="00D963C6">
      <w:pPr>
        <w:rPr>
          <w:rFonts w:cs="Arial"/>
        </w:rPr>
      </w:pPr>
    </w:p>
    <w:p w:rsidR="00165E5D" w:rsidRPr="00ED3052" w:rsidRDefault="000C03A0" w:rsidP="000C03A0">
      <w:pPr>
        <w:rPr>
          <w:rFonts w:cs="Arial"/>
        </w:rPr>
      </w:pPr>
      <w:r>
        <w:rPr>
          <w:rFonts w:cs="Arial"/>
        </w:rPr>
        <w:t xml:space="preserve">(2) </w:t>
      </w:r>
      <w:r w:rsidR="00165E5D" w:rsidRPr="00ED3052">
        <w:rPr>
          <w:rFonts w:cs="Arial"/>
        </w:rPr>
        <w:t>Pogoji, ki jih določi agencija v skladu s prejšnjim odstavkom, so zlasti:</w:t>
      </w:r>
    </w:p>
    <w:p w:rsidR="00165E5D" w:rsidRPr="00ED3052" w:rsidRDefault="00165E5D" w:rsidP="001617CF">
      <w:pPr>
        <w:numPr>
          <w:ilvl w:val="0"/>
          <w:numId w:val="48"/>
        </w:numPr>
        <w:ind w:left="284" w:hanging="284"/>
        <w:rPr>
          <w:rFonts w:cs="Arial"/>
        </w:rPr>
      </w:pPr>
      <w:r w:rsidRPr="00ED3052">
        <w:rPr>
          <w:rFonts w:cs="Arial"/>
        </w:rPr>
        <w:t>obvezna skupna količina energije, na katero se ukrep nanaša, vključno z določitvijo različnih produktov energije glede na količine in časovno trajanje dobave;</w:t>
      </w:r>
    </w:p>
    <w:p w:rsidR="00165E5D" w:rsidRPr="00ED3052" w:rsidRDefault="00165E5D" w:rsidP="001617CF">
      <w:pPr>
        <w:numPr>
          <w:ilvl w:val="0"/>
          <w:numId w:val="48"/>
        </w:numPr>
        <w:ind w:left="284" w:hanging="284"/>
        <w:rPr>
          <w:rFonts w:cs="Arial"/>
        </w:rPr>
      </w:pPr>
      <w:r w:rsidRPr="00ED3052">
        <w:rPr>
          <w:rFonts w:cs="Arial"/>
        </w:rPr>
        <w:t>trajanje ukrepa;</w:t>
      </w:r>
    </w:p>
    <w:p w:rsidR="00165E5D" w:rsidRPr="00ED3052" w:rsidRDefault="00165E5D" w:rsidP="001617CF">
      <w:pPr>
        <w:numPr>
          <w:ilvl w:val="0"/>
          <w:numId w:val="48"/>
        </w:numPr>
        <w:ind w:left="284" w:hanging="284"/>
        <w:rPr>
          <w:rFonts w:cs="Arial"/>
        </w:rPr>
      </w:pPr>
      <w:r w:rsidRPr="00ED3052">
        <w:rPr>
          <w:rFonts w:cs="Arial"/>
        </w:rPr>
        <w:t>izhodiščna cena ali metodologija za določitev izhodiščne cene, po kateri je zavezanec dolžan sprostiti obvezne količine;</w:t>
      </w:r>
    </w:p>
    <w:p w:rsidR="00165E5D" w:rsidRPr="00ED3052" w:rsidRDefault="00165E5D" w:rsidP="001617CF">
      <w:pPr>
        <w:numPr>
          <w:ilvl w:val="0"/>
          <w:numId w:val="48"/>
        </w:numPr>
        <w:ind w:left="284" w:hanging="284"/>
        <w:rPr>
          <w:rFonts w:cs="Arial"/>
        </w:rPr>
      </w:pPr>
      <w:r w:rsidRPr="00ED3052">
        <w:rPr>
          <w:rFonts w:cs="Arial"/>
        </w:rPr>
        <w:t xml:space="preserve">plačilni in drugi elementi pogodbe o dobavi; </w:t>
      </w:r>
    </w:p>
    <w:p w:rsidR="00165E5D" w:rsidRPr="00ED3052" w:rsidRDefault="00165E5D" w:rsidP="001617CF">
      <w:pPr>
        <w:numPr>
          <w:ilvl w:val="0"/>
          <w:numId w:val="48"/>
        </w:numPr>
        <w:ind w:left="284" w:hanging="284"/>
        <w:rPr>
          <w:rFonts w:cs="Arial"/>
        </w:rPr>
      </w:pPr>
      <w:r w:rsidRPr="00ED3052">
        <w:rPr>
          <w:rFonts w:cs="Arial"/>
        </w:rPr>
        <w:t>vrsta postopka, po katerem je zavezanec dolžan sprostiti obvezne količine;</w:t>
      </w:r>
    </w:p>
    <w:p w:rsidR="00165E5D" w:rsidRPr="00ED3052" w:rsidRDefault="00165E5D" w:rsidP="001617CF">
      <w:pPr>
        <w:numPr>
          <w:ilvl w:val="0"/>
          <w:numId w:val="48"/>
        </w:numPr>
        <w:ind w:left="284" w:hanging="284"/>
        <w:rPr>
          <w:rFonts w:cs="Arial"/>
        </w:rPr>
      </w:pPr>
      <w:r w:rsidRPr="00ED3052">
        <w:rPr>
          <w:rFonts w:cs="Arial"/>
        </w:rPr>
        <w:t>pogoji dostopa do prenosnega omrežja;</w:t>
      </w:r>
    </w:p>
    <w:p w:rsidR="00165E5D" w:rsidRPr="00ED3052" w:rsidRDefault="00165E5D" w:rsidP="001617CF">
      <w:pPr>
        <w:numPr>
          <w:ilvl w:val="0"/>
          <w:numId w:val="48"/>
        </w:numPr>
        <w:ind w:left="284" w:hanging="284"/>
        <w:rPr>
          <w:rFonts w:cs="Arial"/>
        </w:rPr>
      </w:pPr>
      <w:r w:rsidRPr="00ED3052">
        <w:rPr>
          <w:rFonts w:cs="Arial"/>
        </w:rPr>
        <w:t>pogoji dostopa do končnih odjemalcev;</w:t>
      </w:r>
    </w:p>
    <w:p w:rsidR="00165E5D" w:rsidRPr="00ED3052" w:rsidRDefault="00165E5D" w:rsidP="001617CF">
      <w:pPr>
        <w:numPr>
          <w:ilvl w:val="0"/>
          <w:numId w:val="48"/>
        </w:numPr>
        <w:ind w:left="284" w:hanging="284"/>
        <w:rPr>
          <w:rFonts w:cs="Arial"/>
        </w:rPr>
      </w:pPr>
      <w:r w:rsidRPr="00ED3052">
        <w:rPr>
          <w:rFonts w:cs="Arial"/>
        </w:rPr>
        <w:t xml:space="preserve">drugi pogoji, ki so potrebni, da se doseže namen ukrepa.     </w:t>
      </w:r>
    </w:p>
    <w:p w:rsidR="00165E5D" w:rsidRPr="00ED3052" w:rsidRDefault="00165E5D" w:rsidP="00D963C6">
      <w:pPr>
        <w:rPr>
          <w:rFonts w:cs="Arial"/>
        </w:rPr>
      </w:pPr>
    </w:p>
    <w:p w:rsidR="00165E5D" w:rsidRPr="00ED3052" w:rsidRDefault="000C03A0" w:rsidP="000C03A0">
      <w:pPr>
        <w:rPr>
          <w:rFonts w:cs="Arial"/>
        </w:rPr>
      </w:pPr>
      <w:r>
        <w:rPr>
          <w:rFonts w:cs="Arial"/>
        </w:rPr>
        <w:t xml:space="preserve">(3) </w:t>
      </w:r>
      <w:r w:rsidR="00165E5D" w:rsidRPr="00ED3052">
        <w:rPr>
          <w:rFonts w:cs="Arial"/>
        </w:rPr>
        <w:t xml:space="preserve">Pri določitvi obvezne skupne količine energije mora agencija upoštevati velikost in strukturo trga, stopnjo vertikalne integriranosti trga, prisotnost vertikalno integriranega zavezanca na maloprodajnem trgu in proste zmogljivosti na prenosnem omrežju. Pri določitvi različnih produktov energije mora agencija upoštevati razumne zahteve zainteresiranih kupcev po prilagoditvi strukture obveznih količin lastnim potrebam. </w:t>
      </w:r>
    </w:p>
    <w:p w:rsidR="00165E5D" w:rsidRPr="00ED3052" w:rsidRDefault="00165E5D" w:rsidP="00D963C6">
      <w:pPr>
        <w:rPr>
          <w:rFonts w:cs="Arial"/>
        </w:rPr>
      </w:pPr>
    </w:p>
    <w:p w:rsidR="00165E5D" w:rsidRPr="00ED3052" w:rsidRDefault="000C03A0" w:rsidP="000C03A0">
      <w:pPr>
        <w:rPr>
          <w:rFonts w:cs="Arial"/>
        </w:rPr>
      </w:pPr>
      <w:r>
        <w:rPr>
          <w:rFonts w:cs="Arial"/>
        </w:rPr>
        <w:t xml:space="preserve">(4) </w:t>
      </w:r>
      <w:r w:rsidR="00165E5D" w:rsidRPr="00ED3052">
        <w:rPr>
          <w:rFonts w:cs="Arial"/>
        </w:rPr>
        <w:t xml:space="preserve">Trajanje ukrepa mora biti določeno dovolj dolgo, da se bistveno in trajno spremenijo pogoji konkurence na trgu. </w:t>
      </w:r>
    </w:p>
    <w:p w:rsidR="00165E5D" w:rsidRPr="00ED3052" w:rsidRDefault="00165E5D" w:rsidP="00D963C6">
      <w:pPr>
        <w:pStyle w:val="Odstavekseznama"/>
        <w:ind w:left="0"/>
        <w:rPr>
          <w:rFonts w:cs="Arial"/>
        </w:rPr>
      </w:pPr>
    </w:p>
    <w:p w:rsidR="00165E5D" w:rsidRPr="00ED3052" w:rsidRDefault="000C03A0" w:rsidP="000C03A0">
      <w:pPr>
        <w:rPr>
          <w:rFonts w:cs="Arial"/>
        </w:rPr>
      </w:pPr>
      <w:r>
        <w:rPr>
          <w:rFonts w:cs="Arial"/>
        </w:rPr>
        <w:t xml:space="preserve">(5) </w:t>
      </w:r>
      <w:r w:rsidR="00165E5D" w:rsidRPr="00ED3052">
        <w:rPr>
          <w:rFonts w:cs="Arial"/>
        </w:rPr>
        <w:t xml:space="preserve">Izhodiščna cena, po kateri je zavezanec dolžan prodati obvezne količine energije, mora omogočiti razvoj konkurence na maloprodajnem trgu. </w:t>
      </w:r>
    </w:p>
    <w:p w:rsidR="00165E5D" w:rsidRPr="00ED3052" w:rsidRDefault="00165E5D" w:rsidP="00D963C6">
      <w:pPr>
        <w:pStyle w:val="Odstavekseznama"/>
        <w:ind w:left="0"/>
        <w:rPr>
          <w:rFonts w:cs="Arial"/>
        </w:rPr>
      </w:pPr>
    </w:p>
    <w:p w:rsidR="00165E5D" w:rsidRPr="00ED3052" w:rsidRDefault="000C03A0" w:rsidP="000C03A0">
      <w:pPr>
        <w:rPr>
          <w:rFonts w:cs="Arial"/>
        </w:rPr>
      </w:pPr>
      <w:r>
        <w:rPr>
          <w:rFonts w:cs="Arial"/>
        </w:rPr>
        <w:t xml:space="preserve">(6) </w:t>
      </w:r>
      <w:r w:rsidR="00165E5D" w:rsidRPr="00ED3052">
        <w:rPr>
          <w:rFonts w:cs="Arial"/>
        </w:rPr>
        <w:t>Plačilni in drugi elementi pogodbe o dobavi, ki jih zavezanec ponudi zainteresiranim kupcem, ne smejo odvračati kupcev od nakupa obveznih količin energije.</w:t>
      </w:r>
    </w:p>
    <w:p w:rsidR="00165E5D" w:rsidRPr="00ED3052" w:rsidRDefault="00165E5D" w:rsidP="00D963C6">
      <w:pPr>
        <w:rPr>
          <w:rFonts w:cs="Arial"/>
        </w:rPr>
      </w:pPr>
    </w:p>
    <w:p w:rsidR="00165E5D" w:rsidRPr="00ED3052" w:rsidRDefault="000C03A0" w:rsidP="000C03A0">
      <w:pPr>
        <w:rPr>
          <w:rFonts w:cs="Arial"/>
        </w:rPr>
      </w:pPr>
      <w:r>
        <w:rPr>
          <w:rFonts w:cs="Arial"/>
        </w:rPr>
        <w:t xml:space="preserve">(7) </w:t>
      </w:r>
      <w:r w:rsidR="00165E5D" w:rsidRPr="00ED3052">
        <w:rPr>
          <w:rFonts w:cs="Arial"/>
        </w:rPr>
        <w:t xml:space="preserve">Dodeljevanje obveznih količin energije lahko poteka preko </w:t>
      </w:r>
      <w:r w:rsidR="003C0F92">
        <w:rPr>
          <w:rFonts w:cs="Arial"/>
        </w:rPr>
        <w:t>operaterja</w:t>
      </w:r>
      <w:r w:rsidR="003C0F92" w:rsidRPr="00ED3052">
        <w:rPr>
          <w:rFonts w:cs="Arial"/>
        </w:rPr>
        <w:t xml:space="preserve"> </w:t>
      </w:r>
      <w:r w:rsidR="00165E5D" w:rsidRPr="00ED3052">
        <w:rPr>
          <w:rFonts w:cs="Arial"/>
        </w:rPr>
        <w:t xml:space="preserve">trga ali </w:t>
      </w:r>
      <w:r w:rsidR="003C0F92">
        <w:rPr>
          <w:rFonts w:cs="Arial"/>
        </w:rPr>
        <w:t>energetske borze</w:t>
      </w:r>
      <w:r w:rsidR="008E1A38">
        <w:rPr>
          <w:rFonts w:cs="Arial"/>
        </w:rPr>
        <w:t>, obveznih količin plina pa tudi preko avkcij, ki jih organizira zavezanec</w:t>
      </w:r>
      <w:r w:rsidR="00165E5D" w:rsidRPr="00ED3052">
        <w:rPr>
          <w:rFonts w:cs="Arial"/>
        </w:rPr>
        <w:t xml:space="preserve">. Postopek avkcije mora biti zasnovan tako, da omogoča vsem zainteresiranim kupcem sodelovanje pod enakimi in nediskriminatornimi pogoji. </w:t>
      </w:r>
    </w:p>
    <w:p w:rsidR="00165E5D" w:rsidRPr="00ED3052" w:rsidRDefault="00165E5D" w:rsidP="00D963C6">
      <w:pPr>
        <w:rPr>
          <w:rFonts w:cs="Arial"/>
        </w:rPr>
      </w:pPr>
    </w:p>
    <w:p w:rsidR="00165E5D" w:rsidRPr="00ED3052" w:rsidRDefault="000C03A0" w:rsidP="000C03A0">
      <w:pPr>
        <w:rPr>
          <w:rFonts w:cs="Arial"/>
        </w:rPr>
      </w:pPr>
      <w:r>
        <w:rPr>
          <w:rFonts w:cs="Arial"/>
        </w:rPr>
        <w:t xml:space="preserve">(8) </w:t>
      </w:r>
      <w:r w:rsidR="00165E5D" w:rsidRPr="00ED3052">
        <w:rPr>
          <w:rFonts w:cs="Arial"/>
        </w:rPr>
        <w:t xml:space="preserve">Kadar ima vertikalno integriran zavezanec zakupljene zmogljivosti na prenosnem omrežju lahko agencija določi, da mora v razmerju do operaterja sprostiti zmogljivosti v obsegu, ki ustreza obvezni sprostitvi količin, če to za kupce teh količin predstavlja oviro za dostop do prenosnega omrežja. </w:t>
      </w:r>
    </w:p>
    <w:p w:rsidR="00165E5D" w:rsidRPr="00ED3052" w:rsidRDefault="00165E5D" w:rsidP="00D963C6">
      <w:pPr>
        <w:rPr>
          <w:rFonts w:cs="Arial"/>
        </w:rPr>
      </w:pPr>
    </w:p>
    <w:p w:rsidR="00165E5D" w:rsidRPr="00ED3052" w:rsidRDefault="000C03A0" w:rsidP="000C03A0">
      <w:pPr>
        <w:rPr>
          <w:rFonts w:cs="Arial"/>
        </w:rPr>
      </w:pPr>
      <w:r>
        <w:rPr>
          <w:rFonts w:cs="Arial"/>
        </w:rPr>
        <w:t xml:space="preserve">(9) </w:t>
      </w:r>
      <w:r w:rsidR="00165E5D" w:rsidRPr="00ED3052">
        <w:rPr>
          <w:rFonts w:cs="Arial"/>
        </w:rPr>
        <w:t xml:space="preserve">Agencija lahko določi, da mora vertikalno integriran zavezanec svojim končnim odjemalcem na maloprodajnem trgu omogočiti, da zamenjajo dobavitelja brez nesorazmernih stroškov, če pogodbena razmerja o dobavi predstavljajo oviro za dostop do končnih odjemalcev. </w:t>
      </w:r>
    </w:p>
    <w:p w:rsidR="00165E5D" w:rsidRPr="00ED3052" w:rsidRDefault="00165E5D" w:rsidP="00D963C6">
      <w:pPr>
        <w:pStyle w:val="Odstavekseznama"/>
        <w:ind w:left="0"/>
        <w:rPr>
          <w:rFonts w:cs="Arial"/>
        </w:rPr>
      </w:pPr>
    </w:p>
    <w:p w:rsidR="00165E5D" w:rsidRDefault="000C03A0" w:rsidP="000C03A0">
      <w:pPr>
        <w:rPr>
          <w:rFonts w:cs="Arial"/>
        </w:rPr>
      </w:pPr>
      <w:r>
        <w:rPr>
          <w:rFonts w:cs="Arial"/>
        </w:rPr>
        <w:t xml:space="preserve">(10) </w:t>
      </w:r>
      <w:r w:rsidR="00165E5D" w:rsidRPr="00ED3052">
        <w:rPr>
          <w:rFonts w:cs="Arial"/>
        </w:rPr>
        <w:t>Agencija lahko s splošnim aktom podrobneje uredi vprašanja, ki se pojavijo pri izvrševanju tega člena.</w:t>
      </w:r>
    </w:p>
    <w:p w:rsidR="00B264E2" w:rsidRDefault="00B264E2" w:rsidP="000C03A0">
      <w:pPr>
        <w:rPr>
          <w:rFonts w:cs="Arial"/>
        </w:rPr>
      </w:pPr>
    </w:p>
    <w:p w:rsidR="00B264E2" w:rsidRDefault="00B264E2" w:rsidP="007D1782">
      <w:pPr>
        <w:pStyle w:val="Obrazloitev"/>
        <w:rPr>
          <w:sz w:val="23"/>
          <w:szCs w:val="23"/>
          <w:lang w:eastAsia="sl-SI"/>
        </w:rPr>
      </w:pPr>
      <w:r>
        <w:t xml:space="preserve">S tem členom se kot možen korektivni ukrep uzakonja program sprostitve električne energije ali zemeljskega plina. Gre za ukrep, ki ga v svoji praksi v konkurenčnih postopkih nadzora koncentracij med velikimi energetskimi podjetji upošteva tudi Komisija EU. </w:t>
      </w:r>
      <w:r w:rsidRPr="00167A2D">
        <w:t xml:space="preserve">Agencija lahko sprejme korektivni ukrep iz tega člena le pod pogojem, če v skladu z načelom sorazmernosti presodi, da se lahko glede na naravo, obseg in verjetnost uspešne in pravočasne izvedbe </w:t>
      </w:r>
      <w:r>
        <w:t>korektivnega</w:t>
      </w:r>
      <w:r w:rsidRPr="00167A2D">
        <w:t xml:space="preserve"> ukrepa odpravi negativen učinek obstoječe tržne strukture na konkurenco. </w:t>
      </w:r>
      <w:r w:rsidRPr="00167A2D">
        <w:rPr>
          <w:sz w:val="23"/>
          <w:szCs w:val="23"/>
          <w:lang w:eastAsia="sl-SI"/>
        </w:rPr>
        <w:t xml:space="preserve">Osnovni cilj korektivnega ukrepa mora biti </w:t>
      </w:r>
      <w:r>
        <w:rPr>
          <w:sz w:val="23"/>
          <w:szCs w:val="23"/>
          <w:lang w:eastAsia="sl-SI"/>
        </w:rPr>
        <w:t xml:space="preserve">torej </w:t>
      </w:r>
      <w:r w:rsidRPr="00167A2D">
        <w:rPr>
          <w:sz w:val="23"/>
          <w:szCs w:val="23"/>
          <w:lang w:eastAsia="sl-SI"/>
        </w:rPr>
        <w:t xml:space="preserve">zagotovitev konkurenčne tržne strukture. </w:t>
      </w:r>
      <w:r>
        <w:rPr>
          <w:sz w:val="23"/>
          <w:szCs w:val="23"/>
          <w:lang w:eastAsia="sl-SI"/>
        </w:rPr>
        <w:t>Ta izhodišča mora agencija zato upoštevati pri določitvi pogojev, pod katerimi je zavezanec dolžan izvesti program obvezne sprostitve električne energije oziroma zemeljskega plina.</w:t>
      </w:r>
    </w:p>
    <w:p w:rsidR="00B264E2" w:rsidRDefault="00B264E2" w:rsidP="007D1782">
      <w:pPr>
        <w:pStyle w:val="Obrazloitev"/>
        <w:rPr>
          <w:sz w:val="23"/>
          <w:szCs w:val="23"/>
          <w:lang w:eastAsia="sl-SI"/>
        </w:rPr>
      </w:pPr>
    </w:p>
    <w:p w:rsidR="00B264E2" w:rsidRDefault="00B264E2" w:rsidP="007D1782">
      <w:pPr>
        <w:pStyle w:val="Obrazloitev"/>
        <w:rPr>
          <w:sz w:val="23"/>
          <w:szCs w:val="23"/>
          <w:lang w:eastAsia="sl-SI"/>
        </w:rPr>
      </w:pPr>
      <w:r>
        <w:rPr>
          <w:sz w:val="23"/>
          <w:szCs w:val="23"/>
          <w:lang w:eastAsia="sl-SI"/>
        </w:rPr>
        <w:t xml:space="preserve">Cilj programa sprostitve energije je doseči, da podjetje s prevladujočim položajem ponudi določeno količino energije iz lastnega portfelja svojim konkurentom na veleprodajni stopnji trga pod nediskriminatornimi pogoji. Do obvezne »sprostitve« energije pride na podlagi sklenitve dobavnih pogodb, ki se sklenejo v za to predvidenem postopku, ki ga vodi operater trga z električno energijo oziroma enegretska borza, na kateri se trguje z električno energijo ali zemeljskim plinom. Poleg tega lahko program sprostitve zemeljskega plina preko avkcij organizira zavezanec, če tako odloči agencija. Program sprostitve obveznih količin energije se bo na ta način praviloma vodil več let, ki so potrebna za to, da se vzpostavi željena stopnja konkurence na veleprodajnem trgu. Trajanje programa mora biti torej dovolj dolgo, da se spremeni struktura na trgu, ki omogoča večjo konkurenčnost, pri čemer mora biti ta sprememba dovolj trdna, da se bo ohranila tudi po prenehanju programa.  </w:t>
      </w:r>
    </w:p>
    <w:p w:rsidR="00B264E2" w:rsidRDefault="00B264E2" w:rsidP="007D1782">
      <w:pPr>
        <w:pStyle w:val="Obrazloitev"/>
        <w:rPr>
          <w:sz w:val="23"/>
          <w:szCs w:val="23"/>
          <w:lang w:eastAsia="sl-SI"/>
        </w:rPr>
      </w:pPr>
    </w:p>
    <w:p w:rsidR="00B264E2" w:rsidRDefault="00B264E2" w:rsidP="007D1782">
      <w:pPr>
        <w:pStyle w:val="Obrazloitev"/>
        <w:rPr>
          <w:sz w:val="23"/>
          <w:szCs w:val="23"/>
          <w:lang w:eastAsia="sl-SI"/>
        </w:rPr>
      </w:pPr>
      <w:r>
        <w:rPr>
          <w:sz w:val="23"/>
          <w:szCs w:val="23"/>
          <w:lang w:eastAsia="sl-SI"/>
        </w:rPr>
        <w:t>Obvezne količine, na katere se ukrep nanaša morajo biti določene v takšnem obsegu, da bodo zadoščale za odpravo konkurenčnih pomislekov agencije. Odvisne bodo seveda od velikosti trga in števila konkurentov na njem. Seveda pa mora biti v postopku zagotovljeno, da bo cena energije, ki bo predmet obvezne sprostitve, takšna da bo kupcem te energije omogočeno učinkovito konkurirati s ceno, ki jo svojim strankam ponuja podjetje s prevladujočim položajem. Pravilom bo borzna cena ali avkcijska cena, primere mehanizem za alokacijo količin energije po programu. Poleg tega bo treba oblikovati produkte enegije iz obveznega programa tako, da bo ponudba prilagojena različnim kategorijam ponudnikov na relevantnem trgu, kar pomeni, da bo treba pri  oblikovanju produktov energije upoštevati tudi razumne zahteve zainteresiranih kupcev, da se struktura obveznih količin prilagodi njihovim potrebam oziroma potrebam njihovih odjemalcev.</w:t>
      </w:r>
    </w:p>
    <w:p w:rsidR="00B264E2" w:rsidRDefault="00B264E2" w:rsidP="007D1782">
      <w:pPr>
        <w:pStyle w:val="Obrazloitev"/>
        <w:rPr>
          <w:sz w:val="23"/>
          <w:szCs w:val="23"/>
          <w:lang w:eastAsia="sl-SI"/>
        </w:rPr>
      </w:pPr>
    </w:p>
    <w:p w:rsidR="00B264E2" w:rsidRDefault="00B264E2" w:rsidP="007D1782">
      <w:pPr>
        <w:pStyle w:val="Obrazloitev"/>
        <w:rPr>
          <w:sz w:val="23"/>
          <w:szCs w:val="23"/>
          <w:lang w:eastAsia="sl-SI"/>
        </w:rPr>
      </w:pPr>
      <w:r>
        <w:rPr>
          <w:sz w:val="23"/>
          <w:szCs w:val="23"/>
          <w:lang w:eastAsia="sl-SI"/>
        </w:rPr>
        <w:t xml:space="preserve">Postopek prodaje obveznih količin ponudnikom ne sme nalagati nesorazmernih pogojev za udeležbo v postopku. Prav tako mora biti postopek zasnovan tako, da podjetje s prevladujočim položajem ne pridobi informacij o konkurentnih, ki pomenijo njihovo poslovno skrivnost. Mehanizem plačila za nakup energije mora ustrezati običajni poslovni praksi pri primerljivih poslih.     </w:t>
      </w:r>
    </w:p>
    <w:p w:rsidR="00B264E2" w:rsidRDefault="00B264E2" w:rsidP="007D1782">
      <w:pPr>
        <w:pStyle w:val="Obrazloitev"/>
        <w:rPr>
          <w:sz w:val="23"/>
          <w:szCs w:val="23"/>
          <w:lang w:eastAsia="sl-SI"/>
        </w:rPr>
      </w:pPr>
    </w:p>
    <w:p w:rsidR="00B264E2" w:rsidRDefault="00B264E2" w:rsidP="007D1782">
      <w:pPr>
        <w:pStyle w:val="Obrazloitev"/>
        <w:rPr>
          <w:sz w:val="23"/>
          <w:szCs w:val="23"/>
          <w:lang w:eastAsia="sl-SI"/>
        </w:rPr>
      </w:pPr>
      <w:r>
        <w:rPr>
          <w:sz w:val="23"/>
          <w:szCs w:val="23"/>
          <w:lang w:eastAsia="sl-SI"/>
        </w:rPr>
        <w:t xml:space="preserve">Kadar bo zaradi omejenih prenosnih zmogljivosti nakup energije iz obveznega programa po drugi strani pogojen z zakupom prostih zmogljivosti na prenosnem sistemu, je v tem členu predvideno, da je podjetje s prevladujočim položajem odgovarjajoči del prenosnih zmogljivosti dolžno prenesti na sistemskega operaterja.   </w:t>
      </w:r>
    </w:p>
    <w:p w:rsidR="00B264E2" w:rsidRPr="000C03A0" w:rsidRDefault="00B264E2" w:rsidP="000C03A0">
      <w:pPr>
        <w:rPr>
          <w:rFonts w:cs="Arial"/>
        </w:rPr>
      </w:pPr>
    </w:p>
    <w:p w:rsidR="00165E5D" w:rsidRPr="007B4E95" w:rsidRDefault="00165E5D" w:rsidP="00391BB3">
      <w:pPr>
        <w:pStyle w:val="Naslov5"/>
      </w:pPr>
      <w:bookmarkStart w:id="1621" w:name="_Ref294615319"/>
      <w:bookmarkStart w:id="1622" w:name="_Ref358373104"/>
      <w:bookmarkStart w:id="1623" w:name="_Toc358722356"/>
      <w:r w:rsidRPr="00D963C6">
        <w:rPr>
          <w:rFonts w:eastAsia="Calibri"/>
        </w:rPr>
        <w:t>č</w:t>
      </w:r>
      <w:r>
        <w:t>len</w:t>
      </w:r>
      <w:bookmarkEnd w:id="1621"/>
      <w:r w:rsidR="007B4E95">
        <w:br/>
      </w:r>
      <w:r w:rsidRPr="007B4E95">
        <w:t xml:space="preserve"> (obvezna dodelitev pogodbenih pravic do uvoza zemeljskega plina)</w:t>
      </w:r>
      <w:bookmarkEnd w:id="1622"/>
      <w:bookmarkEnd w:id="1623"/>
    </w:p>
    <w:p w:rsidR="00165E5D" w:rsidRPr="00ED3052" w:rsidRDefault="00165E5D" w:rsidP="00D963C6">
      <w:pPr>
        <w:jc w:val="center"/>
        <w:rPr>
          <w:rFonts w:cs="Arial"/>
        </w:rPr>
      </w:pPr>
    </w:p>
    <w:p w:rsidR="00165E5D" w:rsidRPr="00ED3052" w:rsidRDefault="000C03A0" w:rsidP="000C03A0">
      <w:pPr>
        <w:rPr>
          <w:rFonts w:cs="Arial"/>
        </w:rPr>
      </w:pPr>
      <w:r>
        <w:rPr>
          <w:rFonts w:cs="Arial"/>
        </w:rPr>
        <w:t xml:space="preserve">(1) </w:t>
      </w:r>
      <w:r w:rsidR="00165E5D" w:rsidRPr="00ED3052">
        <w:rPr>
          <w:rFonts w:cs="Arial"/>
        </w:rPr>
        <w:t xml:space="preserve">Če agencija oceni, da z ukrepom iz prejšnjega člena ne bi bilo mogoče znatno povečati konkurenčnosti na maloprodajnem trgu zemeljskega plina, lahko dobavitelju zemeljskega plina naloži ukrep obveznega prenosa pogodbenih pravic in obveznosti do uvoza določenih količin zemeljskega plina. </w:t>
      </w:r>
    </w:p>
    <w:p w:rsidR="00165E5D" w:rsidRPr="00ED3052" w:rsidRDefault="00165E5D" w:rsidP="00D963C6">
      <w:pPr>
        <w:rPr>
          <w:rFonts w:cs="Arial"/>
        </w:rPr>
      </w:pPr>
    </w:p>
    <w:p w:rsidR="00165E5D" w:rsidRPr="00ED3052" w:rsidRDefault="000C03A0" w:rsidP="000C03A0">
      <w:pPr>
        <w:rPr>
          <w:rFonts w:cs="Arial"/>
        </w:rPr>
      </w:pPr>
      <w:r>
        <w:rPr>
          <w:rFonts w:cs="Arial"/>
        </w:rPr>
        <w:t xml:space="preserve">(2) </w:t>
      </w:r>
      <w:r w:rsidR="00165E5D" w:rsidRPr="00ED3052">
        <w:rPr>
          <w:rFonts w:cs="Arial"/>
        </w:rPr>
        <w:t xml:space="preserve">Prenos pogodbenih pravic in obveznosti na zainteresirane kupce iz prejšnjega odstavka je trajen in se izvede na podlagi avkcije, ki jo organizira zavezanec za prenos pogodbenih pravic. </w:t>
      </w:r>
    </w:p>
    <w:p w:rsidR="00165E5D" w:rsidRPr="00ED3052" w:rsidRDefault="00165E5D" w:rsidP="00D963C6">
      <w:pPr>
        <w:rPr>
          <w:rFonts w:cs="Arial"/>
        </w:rPr>
      </w:pPr>
    </w:p>
    <w:p w:rsidR="00B264E2" w:rsidRDefault="000C03A0" w:rsidP="00D963C6">
      <w:pPr>
        <w:rPr>
          <w:rFonts w:cs="Arial"/>
        </w:rPr>
      </w:pPr>
      <w:r>
        <w:rPr>
          <w:rFonts w:cs="Arial"/>
        </w:rPr>
        <w:t xml:space="preserve">(3) </w:t>
      </w:r>
      <w:r w:rsidR="00165E5D" w:rsidRPr="00ED3052">
        <w:rPr>
          <w:rFonts w:cs="Arial"/>
        </w:rPr>
        <w:t>Agencija pri določitvi ukrepa iz tega člena smiselno upošteva pogoje iz prejšnjega člena tega zakona.</w:t>
      </w:r>
    </w:p>
    <w:p w:rsidR="00B264E2" w:rsidRDefault="00B264E2" w:rsidP="00D963C6">
      <w:pPr>
        <w:rPr>
          <w:rFonts w:cs="Arial"/>
        </w:rPr>
      </w:pPr>
    </w:p>
    <w:p w:rsidR="00B264E2" w:rsidRDefault="00B264E2" w:rsidP="007D1782">
      <w:pPr>
        <w:pStyle w:val="Obrazloitev"/>
      </w:pPr>
      <w:r w:rsidRPr="003344E5">
        <w:t>Obvezna dodelitev pogodbenih pravic je druga oblika korektivnega ukrepa po tem zakonu, k</w:t>
      </w:r>
      <w:r>
        <w:t>aterega cilj je povečanje likvidnosti veleprodajnega trga, vendar</w:t>
      </w:r>
      <w:r w:rsidRPr="003344E5">
        <w:t xml:space="preserve"> pa se zaradi specifičnosti </w:t>
      </w:r>
      <w:r>
        <w:t xml:space="preserve">tega </w:t>
      </w:r>
      <w:r w:rsidRPr="003344E5">
        <w:t>sektorja</w:t>
      </w:r>
      <w:r>
        <w:t xml:space="preserve"> ta oblika ukrepa</w:t>
      </w:r>
      <w:r w:rsidRPr="003344E5">
        <w:t xml:space="preserve"> nanaša samo na zemeljski plin. Od programa sprostitve obveznih količin energije se razlikuje po tem, da je v tem primeru podjetje </w:t>
      </w:r>
      <w:r>
        <w:t xml:space="preserve">s prevladujočim položajem </w:t>
      </w:r>
      <w:r w:rsidRPr="003344E5">
        <w:t xml:space="preserve">dolžno prenesti pogodbene pravice do dobave </w:t>
      </w:r>
      <w:r>
        <w:t xml:space="preserve">uvoženega plina </w:t>
      </w:r>
      <w:r w:rsidRPr="003344E5">
        <w:t>na svoje konkurente</w:t>
      </w:r>
      <w:r>
        <w:t>.</w:t>
      </w:r>
      <w:r w:rsidRPr="003344E5">
        <w:t xml:space="preserve"> S tem ukrepom se zagotovi, da konkurenčna podjetja s tem, ko prevzamejo pogodbene pravice</w:t>
      </w:r>
      <w:r>
        <w:t xml:space="preserve"> do uvoza zemeljskega plina</w:t>
      </w:r>
      <w:r w:rsidRPr="003344E5">
        <w:t xml:space="preserve"> od podjetja s prevladujočim položajem, prid</w:t>
      </w:r>
      <w:r>
        <w:t>obijo</w:t>
      </w:r>
      <w:r w:rsidRPr="003344E5">
        <w:t xml:space="preserve"> neposred</w:t>
      </w:r>
      <w:r>
        <w:t>e</w:t>
      </w:r>
      <w:r w:rsidRPr="003344E5">
        <w:t>n</w:t>
      </w:r>
      <w:r>
        <w:t xml:space="preserve"> pogodbeni dostop</w:t>
      </w:r>
      <w:r w:rsidRPr="003344E5">
        <w:t xml:space="preserve"> do proizvajalca zemeljskega plina oziroma veletrgovca, ki dobavlja plin v Slovenijo.</w:t>
      </w:r>
      <w:r>
        <w:t xml:space="preserve"> Za razliko od programa sprostitve energije, ki se pravilo izvaja več let, je za obvezen prenos pogodbenih pravic značilno, da gre za enkraten ukrep. Prevladujoče podjetje s tem izgubi del svojega portfelja in ga na drugi strani trajno prevzame njegov konkurent. </w:t>
      </w:r>
    </w:p>
    <w:p w:rsidR="00B264E2" w:rsidRDefault="00B264E2" w:rsidP="007D1782">
      <w:pPr>
        <w:pStyle w:val="Obrazloitev"/>
      </w:pPr>
    </w:p>
    <w:p w:rsidR="00B264E2" w:rsidRPr="003344E5" w:rsidRDefault="00B264E2" w:rsidP="007D1782">
      <w:pPr>
        <w:pStyle w:val="Obrazloitev"/>
      </w:pPr>
      <w:r>
        <w:t xml:space="preserve">Ker gre po naravi stvari za podoben ukrep, se zakon glede vsebinskih pogojev za izvedbo ukrepa sklicuje na določila, ki urejajo pogoje za izvedbo programa sprostitve obveznih količine energije.    </w:t>
      </w:r>
      <w:r w:rsidRPr="003344E5">
        <w:t xml:space="preserve"> </w:t>
      </w:r>
    </w:p>
    <w:p w:rsidR="00165E5D" w:rsidRPr="0067072B" w:rsidRDefault="00165E5D" w:rsidP="00D963C6">
      <w:pPr>
        <w:rPr>
          <w:rFonts w:cs="Arial"/>
        </w:rPr>
      </w:pPr>
    </w:p>
    <w:p w:rsidR="00165E5D" w:rsidRPr="007B4E95" w:rsidRDefault="00165E5D" w:rsidP="00391BB3">
      <w:pPr>
        <w:pStyle w:val="Naslov5"/>
      </w:pPr>
      <w:bookmarkStart w:id="1624" w:name="_Toc358722357"/>
      <w:r>
        <w:t>člen</w:t>
      </w:r>
      <w:r w:rsidR="007B4E95">
        <w:br/>
      </w:r>
      <w:r w:rsidRPr="007B4E95">
        <w:t xml:space="preserve"> (izdaja odredbe)</w:t>
      </w:r>
      <w:bookmarkEnd w:id="1624"/>
    </w:p>
    <w:p w:rsidR="00165E5D" w:rsidRPr="00ED3052" w:rsidRDefault="00165E5D" w:rsidP="00D963C6">
      <w:pPr>
        <w:rPr>
          <w:rFonts w:cs="Arial"/>
        </w:rPr>
      </w:pPr>
    </w:p>
    <w:p w:rsidR="00165E5D" w:rsidRPr="00ED3052" w:rsidRDefault="000C03A0" w:rsidP="000C03A0">
      <w:pPr>
        <w:rPr>
          <w:rFonts w:cs="Arial"/>
        </w:rPr>
      </w:pPr>
      <w:r>
        <w:rPr>
          <w:rFonts w:cs="Arial"/>
        </w:rPr>
        <w:t xml:space="preserve">(1) </w:t>
      </w:r>
      <w:r w:rsidR="00165E5D" w:rsidRPr="00ED3052">
        <w:rPr>
          <w:rFonts w:cs="Arial"/>
        </w:rPr>
        <w:t xml:space="preserve">Če agencija sprejme ukrep </w:t>
      </w:r>
      <w:r w:rsidR="00165E5D">
        <w:rPr>
          <w:rFonts w:cs="Arial"/>
        </w:rPr>
        <w:t xml:space="preserve">iz </w:t>
      </w:r>
      <w:r w:rsidR="002143F0">
        <w:rPr>
          <w:rFonts w:cs="Arial"/>
        </w:rPr>
        <w:fldChar w:fldCharType="begin"/>
      </w:r>
      <w:r w:rsidR="000F2F8F">
        <w:rPr>
          <w:rFonts w:cs="Arial"/>
        </w:rPr>
        <w:instrText xml:space="preserve"> REF _Ref294615313 \r \h </w:instrText>
      </w:r>
      <w:r w:rsidR="002143F0">
        <w:rPr>
          <w:rFonts w:cs="Arial"/>
        </w:rPr>
      </w:r>
      <w:r w:rsidR="002143F0">
        <w:rPr>
          <w:rFonts w:cs="Arial"/>
        </w:rPr>
        <w:fldChar w:fldCharType="separate"/>
      </w:r>
      <w:r w:rsidR="00AD6E8B">
        <w:rPr>
          <w:rFonts w:cs="Arial"/>
        </w:rPr>
        <w:t>454</w:t>
      </w:r>
      <w:r w:rsidR="002143F0">
        <w:rPr>
          <w:rFonts w:cs="Arial"/>
        </w:rPr>
        <w:fldChar w:fldCharType="end"/>
      </w:r>
      <w:r w:rsidR="00165E5D">
        <w:rPr>
          <w:rFonts w:cs="Arial"/>
        </w:rPr>
        <w:t xml:space="preserve">. in </w:t>
      </w:r>
      <w:r w:rsidR="002143F0">
        <w:rPr>
          <w:rFonts w:cs="Arial"/>
        </w:rPr>
        <w:fldChar w:fldCharType="begin"/>
      </w:r>
      <w:r w:rsidR="000F2F8F">
        <w:rPr>
          <w:rFonts w:cs="Arial"/>
        </w:rPr>
        <w:instrText xml:space="preserve"> REF _Ref294615319 \r \h </w:instrText>
      </w:r>
      <w:r w:rsidR="002143F0">
        <w:rPr>
          <w:rFonts w:cs="Arial"/>
        </w:rPr>
      </w:r>
      <w:r w:rsidR="002143F0">
        <w:rPr>
          <w:rFonts w:cs="Arial"/>
        </w:rPr>
        <w:fldChar w:fldCharType="separate"/>
      </w:r>
      <w:r w:rsidR="00AD6E8B">
        <w:rPr>
          <w:rFonts w:cs="Arial"/>
        </w:rPr>
        <w:t>455</w:t>
      </w:r>
      <w:r w:rsidR="002143F0">
        <w:rPr>
          <w:rFonts w:cs="Arial"/>
        </w:rPr>
        <w:fldChar w:fldCharType="end"/>
      </w:r>
      <w:r w:rsidR="00165E5D" w:rsidRPr="00ED3052">
        <w:rPr>
          <w:rFonts w:cs="Arial"/>
        </w:rPr>
        <w:t xml:space="preserve">. člena tega zakona, </w:t>
      </w:r>
      <w:r w:rsidR="00D3510F">
        <w:rPr>
          <w:rFonts w:cs="Arial"/>
        </w:rPr>
        <w:t>z odredbo</w:t>
      </w:r>
      <w:r w:rsidR="00165E5D" w:rsidRPr="00ED3052">
        <w:rPr>
          <w:rFonts w:cs="Arial"/>
        </w:rPr>
        <w:t xml:space="preserve"> določi:</w:t>
      </w:r>
    </w:p>
    <w:p w:rsidR="00165E5D" w:rsidRPr="00ED3052" w:rsidRDefault="00165E5D" w:rsidP="001617CF">
      <w:pPr>
        <w:numPr>
          <w:ilvl w:val="0"/>
          <w:numId w:val="46"/>
        </w:numPr>
        <w:tabs>
          <w:tab w:val="left" w:pos="284"/>
        </w:tabs>
        <w:ind w:left="284" w:hanging="284"/>
        <w:rPr>
          <w:rFonts w:cs="Arial"/>
        </w:rPr>
      </w:pPr>
      <w:r w:rsidRPr="00ED3052">
        <w:rPr>
          <w:rFonts w:cs="Arial"/>
        </w:rPr>
        <w:t>vsebino in obseg ukrepa;</w:t>
      </w:r>
    </w:p>
    <w:p w:rsidR="00165E5D" w:rsidRPr="00ED3052" w:rsidRDefault="00165E5D" w:rsidP="001617CF">
      <w:pPr>
        <w:numPr>
          <w:ilvl w:val="0"/>
          <w:numId w:val="46"/>
        </w:numPr>
        <w:tabs>
          <w:tab w:val="left" w:pos="284"/>
        </w:tabs>
        <w:ind w:left="284" w:hanging="284"/>
        <w:rPr>
          <w:rFonts w:cs="Arial"/>
        </w:rPr>
      </w:pPr>
      <w:r w:rsidRPr="00ED3052">
        <w:rPr>
          <w:rFonts w:cs="Arial"/>
        </w:rPr>
        <w:t>obveznosti, s katerimi zagotovi njihovo izpolnjevanje in nadzor nad njimi, in</w:t>
      </w:r>
    </w:p>
    <w:p w:rsidR="00165E5D" w:rsidRPr="00ED3052" w:rsidRDefault="00165E5D" w:rsidP="001617CF">
      <w:pPr>
        <w:numPr>
          <w:ilvl w:val="0"/>
          <w:numId w:val="46"/>
        </w:numPr>
        <w:tabs>
          <w:tab w:val="left" w:pos="284"/>
        </w:tabs>
        <w:ind w:left="284" w:hanging="284"/>
        <w:rPr>
          <w:rFonts w:cs="Arial"/>
        </w:rPr>
      </w:pPr>
      <w:r w:rsidRPr="00ED3052">
        <w:rPr>
          <w:rFonts w:cs="Arial"/>
        </w:rPr>
        <w:t>rok za njihovo izpolnitev.</w:t>
      </w:r>
    </w:p>
    <w:p w:rsidR="00165E5D" w:rsidRPr="00ED3052" w:rsidRDefault="00165E5D" w:rsidP="00D963C6">
      <w:pPr>
        <w:rPr>
          <w:rFonts w:cs="Arial"/>
        </w:rPr>
      </w:pPr>
    </w:p>
    <w:p w:rsidR="00165E5D" w:rsidRPr="00ED3052" w:rsidRDefault="000C03A0" w:rsidP="000C03A0">
      <w:pPr>
        <w:rPr>
          <w:rFonts w:cs="Arial"/>
        </w:rPr>
      </w:pPr>
      <w:r>
        <w:rPr>
          <w:rFonts w:cs="Arial"/>
        </w:rPr>
        <w:t xml:space="preserve">(2) </w:t>
      </w:r>
      <w:r w:rsidR="00165E5D" w:rsidRPr="00ED3052">
        <w:rPr>
          <w:rFonts w:cs="Arial"/>
        </w:rPr>
        <w:t xml:space="preserve">Kadar je izpolnitev ukrepov vezana na soglasje ali drugo dejanje agencije, agencija o tem odloči s sklepom. Zoper sklep ni sodnega varstva. </w:t>
      </w:r>
    </w:p>
    <w:p w:rsidR="00165E5D" w:rsidRPr="00ED3052" w:rsidRDefault="00165E5D" w:rsidP="00D963C6">
      <w:pPr>
        <w:rPr>
          <w:rFonts w:cs="Arial"/>
        </w:rPr>
      </w:pPr>
    </w:p>
    <w:p w:rsidR="00165E5D" w:rsidRDefault="000C03A0" w:rsidP="00D963C6">
      <w:pPr>
        <w:rPr>
          <w:rFonts w:cs="Arial"/>
        </w:rPr>
      </w:pPr>
      <w:r>
        <w:rPr>
          <w:rFonts w:cs="Arial"/>
        </w:rPr>
        <w:t xml:space="preserve">(3) </w:t>
      </w:r>
      <w:r w:rsidR="00165E5D" w:rsidRPr="00ED3052">
        <w:rPr>
          <w:rFonts w:cs="Arial"/>
        </w:rPr>
        <w:t xml:space="preserve">Agencija lahko z zahtevo za posredovanje podatkov od </w:t>
      </w:r>
      <w:r w:rsidR="00C824D1">
        <w:rPr>
          <w:rFonts w:cs="Arial"/>
        </w:rPr>
        <w:t>zavezanca</w:t>
      </w:r>
      <w:r w:rsidR="00C824D1" w:rsidRPr="00ED3052">
        <w:rPr>
          <w:rFonts w:cs="Arial"/>
        </w:rPr>
        <w:t xml:space="preserve"> </w:t>
      </w:r>
      <w:r w:rsidR="00165E5D" w:rsidRPr="00ED3052">
        <w:rPr>
          <w:rFonts w:cs="Arial"/>
        </w:rPr>
        <w:t>zahteva poročilo o izpolnjevanju ukrepov in obveznosti, ki so bili naloženi z odredbo.</w:t>
      </w:r>
    </w:p>
    <w:p w:rsidR="00B264E2" w:rsidRDefault="00B264E2" w:rsidP="00D963C6">
      <w:pPr>
        <w:rPr>
          <w:rFonts w:cs="Arial"/>
        </w:rPr>
      </w:pPr>
    </w:p>
    <w:p w:rsidR="00B264E2" w:rsidRPr="00AE5B3A" w:rsidRDefault="00B264E2" w:rsidP="007D1782">
      <w:pPr>
        <w:pStyle w:val="Obrazloitev"/>
        <w:rPr>
          <w:lang w:eastAsia="sl-SI"/>
        </w:rPr>
      </w:pPr>
      <w:r w:rsidRPr="00AE5B3A">
        <w:rPr>
          <w:lang w:eastAsia="sl-SI"/>
        </w:rPr>
        <w:t xml:space="preserve">V </w:t>
      </w:r>
      <w:r w:rsidR="00D3510F">
        <w:rPr>
          <w:lang w:eastAsia="sl-SI"/>
        </w:rPr>
        <w:t>odredbi</w:t>
      </w:r>
      <w:r w:rsidRPr="00AE5B3A">
        <w:rPr>
          <w:lang w:eastAsia="sl-SI"/>
        </w:rPr>
        <w:t>, s katero agencija odredi korektivni ukrep, določi rok za njegovo izpolnitev ter določi obveznosti, s katerimi zagotovi izpolnjevanje korektivnega ukrepa in nadzor nad njim. Z naložitvijo obveznosti agencija zagotovi, da podjetja pravočasno in uspešno izpolni korektivni ukrep.</w:t>
      </w:r>
    </w:p>
    <w:p w:rsidR="00B264E2" w:rsidRPr="00AE5B3A" w:rsidRDefault="00B264E2" w:rsidP="007D1782">
      <w:pPr>
        <w:pStyle w:val="Obrazloitev"/>
      </w:pPr>
    </w:p>
    <w:p w:rsidR="00B264E2" w:rsidRPr="00AE5B3A" w:rsidRDefault="00B264E2" w:rsidP="007D1782">
      <w:pPr>
        <w:pStyle w:val="Obrazloitev"/>
        <w:rPr>
          <w:lang w:eastAsia="sl-SI"/>
        </w:rPr>
      </w:pPr>
      <w:r w:rsidRPr="00AE5B3A">
        <w:rPr>
          <w:lang w:eastAsia="sl-SI"/>
        </w:rPr>
        <w:t>Kadar bo v izreku odločbe določeno, da mora podjetje pridobiti soglasje agencije, ali da mora agencija opraviti kakšno drugo dejanje (npr. postavitev osebe, ki bo nadzirala prodajo sproščenih količin energije) ga bo agencija podala s pisnim sklepom. Zoper ta sklep ni sodnega varstva. Da bi se omogočilo agenciji, da je seznanjena z izvrševanjem korektivnih ukrepov, lahko agencija z zahtevo za posredovanje podatkov od zavezanca zahteva poročilo o izpolnjevanju korektivnih ukrepov, ki so mu bili naloženi z odredbo.</w:t>
      </w:r>
    </w:p>
    <w:p w:rsidR="00B264E2" w:rsidRPr="000F2F8F" w:rsidRDefault="00B264E2" w:rsidP="00D963C6">
      <w:pPr>
        <w:rPr>
          <w:rFonts w:cs="Arial"/>
        </w:rPr>
      </w:pPr>
    </w:p>
    <w:p w:rsidR="00165E5D" w:rsidRPr="007B4E95" w:rsidRDefault="00165E5D" w:rsidP="00391BB3">
      <w:pPr>
        <w:pStyle w:val="Naslov5"/>
      </w:pPr>
      <w:bookmarkStart w:id="1625" w:name="_Toc358722358"/>
      <w:r>
        <w:t>člen</w:t>
      </w:r>
      <w:r w:rsidR="007B4E95">
        <w:br/>
      </w:r>
      <w:r w:rsidRPr="007B4E95">
        <w:t>(sprememba odredbe)</w:t>
      </w:r>
      <w:bookmarkEnd w:id="1625"/>
    </w:p>
    <w:p w:rsidR="00165E5D" w:rsidRPr="00ED3052" w:rsidRDefault="00165E5D" w:rsidP="00D963C6">
      <w:pPr>
        <w:jc w:val="center"/>
        <w:rPr>
          <w:rFonts w:cs="Arial"/>
        </w:rPr>
      </w:pPr>
    </w:p>
    <w:p w:rsidR="00D3510F" w:rsidRPr="00ED3052" w:rsidRDefault="00D3510F" w:rsidP="00D3510F">
      <w:pPr>
        <w:spacing w:after="120"/>
        <w:rPr>
          <w:rFonts w:cs="Arial"/>
        </w:rPr>
      </w:pPr>
      <w:r w:rsidRPr="00ED3052">
        <w:rPr>
          <w:rFonts w:cs="Arial"/>
        </w:rPr>
        <w:t xml:space="preserve">Agencija po uradni dolžnosti lahko spremeni </w:t>
      </w:r>
      <w:r>
        <w:rPr>
          <w:rFonts w:cs="Arial"/>
        </w:rPr>
        <w:t>odredbo</w:t>
      </w:r>
      <w:r w:rsidRPr="00ED3052">
        <w:rPr>
          <w:rFonts w:cs="Arial"/>
        </w:rPr>
        <w:t xml:space="preserve"> o obvezni sprostitvi proizvodnih zmogljivosti električne energije ali zemeljskega plina tako, da z novo </w:t>
      </w:r>
      <w:r>
        <w:rPr>
          <w:rFonts w:cs="Arial"/>
        </w:rPr>
        <w:t>odredbo</w:t>
      </w:r>
      <w:r w:rsidRPr="00ED3052">
        <w:rPr>
          <w:rFonts w:cs="Arial"/>
        </w:rPr>
        <w:t xml:space="preserve"> staro v celoti razveljavi in določi novo vsebino in obseg ukrepa, obveznosti, s katerimi zagotovi njihovo izpolnjevanje in nadzor nad njimi ter rok izpolnitve obveznosti, če:</w:t>
      </w:r>
    </w:p>
    <w:p w:rsidR="00D3510F" w:rsidRPr="00ED3052" w:rsidRDefault="00D3510F" w:rsidP="001617CF">
      <w:pPr>
        <w:numPr>
          <w:ilvl w:val="0"/>
          <w:numId w:val="49"/>
        </w:numPr>
        <w:ind w:left="284" w:hanging="284"/>
        <w:rPr>
          <w:rFonts w:cs="Arial"/>
        </w:rPr>
      </w:pPr>
      <w:r w:rsidRPr="00ED3052">
        <w:rPr>
          <w:rFonts w:cs="Arial"/>
        </w:rPr>
        <w:t xml:space="preserve">se po izdaji </w:t>
      </w:r>
      <w:r>
        <w:rPr>
          <w:rFonts w:cs="Arial"/>
        </w:rPr>
        <w:t>odredbe</w:t>
      </w:r>
      <w:r w:rsidRPr="00ED3052">
        <w:rPr>
          <w:rFonts w:cs="Arial"/>
        </w:rPr>
        <w:t xml:space="preserve"> bistveno spremenijo ok</w:t>
      </w:r>
      <w:r>
        <w:rPr>
          <w:rFonts w:cs="Arial"/>
        </w:rPr>
        <w:t xml:space="preserve">oliščine na trgu, na katerih je </w:t>
      </w:r>
      <w:r w:rsidRPr="00ED3052">
        <w:rPr>
          <w:rFonts w:cs="Arial"/>
        </w:rPr>
        <w:t>temeljila od</w:t>
      </w:r>
      <w:r>
        <w:rPr>
          <w:rFonts w:cs="Arial"/>
        </w:rPr>
        <w:t>redba</w:t>
      </w:r>
      <w:r w:rsidRPr="00ED3052">
        <w:rPr>
          <w:rFonts w:cs="Arial"/>
        </w:rPr>
        <w:t>;</w:t>
      </w:r>
    </w:p>
    <w:p w:rsidR="00D3510F" w:rsidRDefault="00D3510F" w:rsidP="001617CF">
      <w:pPr>
        <w:numPr>
          <w:ilvl w:val="0"/>
          <w:numId w:val="49"/>
        </w:numPr>
        <w:ind w:left="284" w:hanging="284"/>
        <w:rPr>
          <w:rFonts w:cs="Arial"/>
        </w:rPr>
      </w:pPr>
      <w:r w:rsidRPr="00ED3052">
        <w:rPr>
          <w:rFonts w:cs="Arial"/>
        </w:rPr>
        <w:t>se pri izpolnjevanju obveznosti iz od</w:t>
      </w:r>
      <w:r>
        <w:rPr>
          <w:rFonts w:cs="Arial"/>
        </w:rPr>
        <w:t>redbe</w:t>
      </w:r>
      <w:r w:rsidRPr="00ED3052">
        <w:rPr>
          <w:rFonts w:cs="Arial"/>
        </w:rPr>
        <w:t xml:space="preserve">, brez krivde zavezanca, pojavijo resne težave, zaradi katerih ni mogoče doseči namena iz </w:t>
      </w:r>
      <w:r>
        <w:rPr>
          <w:rFonts w:cs="Arial"/>
        </w:rPr>
        <w:t>odredbe</w:t>
      </w:r>
      <w:r w:rsidRPr="00ED3052">
        <w:rPr>
          <w:rFonts w:cs="Arial"/>
        </w:rPr>
        <w:t xml:space="preserve">.  </w:t>
      </w:r>
    </w:p>
    <w:p w:rsidR="00B264E2" w:rsidRDefault="00B264E2" w:rsidP="007D1782">
      <w:pPr>
        <w:rPr>
          <w:rFonts w:cs="Arial"/>
        </w:rPr>
      </w:pPr>
    </w:p>
    <w:p w:rsidR="00B264E2" w:rsidRPr="00C84042" w:rsidRDefault="00B264E2" w:rsidP="007D1782">
      <w:pPr>
        <w:pStyle w:val="Obrazloitev"/>
      </w:pPr>
      <w:r w:rsidRPr="00C84042">
        <w:rPr>
          <w:lang w:eastAsia="sl-SI"/>
        </w:rPr>
        <w:t>Ker obstaja nevarnost, da se po izdaji odločbe, s katero je agencija odredila korektivni ukrep, spremenijo dejanske okoliščine, ki so narekovale izdajo odločbe, se s tem členom dstavku podeljuje agencji pristojnost, da v teh primerih, izdano odločbo, po uradni dolžnosti, tudi razveljavi.</w:t>
      </w:r>
    </w:p>
    <w:p w:rsidR="00B264E2" w:rsidRPr="007D1782" w:rsidRDefault="00B264E2" w:rsidP="007D1782">
      <w:pPr>
        <w:rPr>
          <w:rFonts w:cs="Arial"/>
        </w:rPr>
      </w:pPr>
    </w:p>
    <w:p w:rsidR="00165E5D" w:rsidRPr="007B4E95" w:rsidRDefault="00165E5D" w:rsidP="00391BB3">
      <w:pPr>
        <w:pStyle w:val="Naslov5"/>
      </w:pPr>
      <w:bookmarkStart w:id="1626" w:name="_Toc358722359"/>
      <w:r>
        <w:t>člen</w:t>
      </w:r>
      <w:r w:rsidR="007B4E95">
        <w:br/>
      </w:r>
      <w:r w:rsidRPr="007B4E95">
        <w:t>(sodelovanje agencije z drugimi regulativnimi organi)</w:t>
      </w:r>
      <w:bookmarkEnd w:id="1626"/>
    </w:p>
    <w:p w:rsidR="00165E5D" w:rsidRPr="00ED3052" w:rsidRDefault="00165E5D" w:rsidP="00D963C6">
      <w:pPr>
        <w:rPr>
          <w:rFonts w:cs="Arial"/>
        </w:rPr>
      </w:pPr>
    </w:p>
    <w:p w:rsidR="00165E5D" w:rsidRDefault="00165E5D" w:rsidP="00D963C6">
      <w:pPr>
        <w:rPr>
          <w:rFonts w:cs="Arial"/>
        </w:rPr>
      </w:pPr>
      <w:r w:rsidRPr="00ED3052">
        <w:rPr>
          <w:rFonts w:cs="Arial"/>
        </w:rPr>
        <w:t>Agencija se je dolžna posvetovati z drugimi regulativnimi organi pred sprejetjem ukrepa ali njegovo spremembo ali preklicem, če bi to lahko vplivalo na trgovinsko menjavo med državami članicami Evropske unije.</w:t>
      </w:r>
    </w:p>
    <w:p w:rsidR="00B264E2" w:rsidRDefault="00B264E2" w:rsidP="00D963C6">
      <w:pPr>
        <w:rPr>
          <w:rFonts w:cs="Arial"/>
        </w:rPr>
      </w:pPr>
    </w:p>
    <w:p w:rsidR="00B264E2" w:rsidRPr="00745CD6" w:rsidRDefault="00B264E2" w:rsidP="007D1782">
      <w:pPr>
        <w:pStyle w:val="Obrazloitev"/>
      </w:pPr>
      <w:r w:rsidRPr="00745CD6">
        <w:t>Agencija se je pred sprejetjem ali preklicem korektivnega ukrepa dolžna posvetovati tudi z regulatornimi organi iz drugih držav članic EU, če ima ukrep lahko tudi čezmejne učinke na trgovanje z električno energijo ali zemeljskim plinom.</w:t>
      </w:r>
    </w:p>
    <w:p w:rsidR="00B264E2" w:rsidRPr="000F2F8F" w:rsidRDefault="00B264E2" w:rsidP="00D963C6">
      <w:pPr>
        <w:rPr>
          <w:rFonts w:cs="Arial"/>
        </w:rPr>
      </w:pPr>
    </w:p>
    <w:p w:rsidR="00165E5D" w:rsidRPr="007B4E95" w:rsidRDefault="00165E5D" w:rsidP="00391BB3">
      <w:pPr>
        <w:pStyle w:val="Naslov5"/>
      </w:pPr>
      <w:bookmarkStart w:id="1627" w:name="_Toc358722360"/>
      <w:r>
        <w:t>člen</w:t>
      </w:r>
      <w:r w:rsidR="007B4E95">
        <w:br/>
      </w:r>
      <w:r w:rsidRPr="007B4E95">
        <w:t>(vpliv javnosti)</w:t>
      </w:r>
      <w:bookmarkEnd w:id="1627"/>
    </w:p>
    <w:p w:rsidR="00165E5D" w:rsidRPr="00ED3052" w:rsidRDefault="00165E5D" w:rsidP="00D963C6">
      <w:pPr>
        <w:jc w:val="center"/>
        <w:rPr>
          <w:rFonts w:cs="Arial"/>
        </w:rPr>
      </w:pPr>
    </w:p>
    <w:p w:rsidR="00165E5D" w:rsidRPr="00ED3052" w:rsidRDefault="000F2F8F" w:rsidP="000F2F8F">
      <w:pPr>
        <w:rPr>
          <w:rFonts w:cs="Arial"/>
        </w:rPr>
      </w:pPr>
      <w:r>
        <w:rPr>
          <w:rFonts w:cs="Arial"/>
        </w:rPr>
        <w:t xml:space="preserve">(1) </w:t>
      </w:r>
      <w:r w:rsidR="00165E5D" w:rsidRPr="00ED3052">
        <w:rPr>
          <w:rFonts w:cs="Arial"/>
        </w:rPr>
        <w:t xml:space="preserve">Agencija je dolžna pred sprejetjem ukrepa iz </w:t>
      </w:r>
      <w:r w:rsidR="002143F0">
        <w:rPr>
          <w:rFonts w:cs="Arial"/>
        </w:rPr>
        <w:fldChar w:fldCharType="begin"/>
      </w:r>
      <w:r>
        <w:rPr>
          <w:rFonts w:cs="Arial"/>
        </w:rPr>
        <w:instrText xml:space="preserve"> REF _Ref294615313 \r \h </w:instrText>
      </w:r>
      <w:r w:rsidR="002143F0">
        <w:rPr>
          <w:rFonts w:cs="Arial"/>
        </w:rPr>
      </w:r>
      <w:r w:rsidR="002143F0">
        <w:rPr>
          <w:rFonts w:cs="Arial"/>
        </w:rPr>
        <w:fldChar w:fldCharType="separate"/>
      </w:r>
      <w:r w:rsidR="00AD6E8B">
        <w:rPr>
          <w:rFonts w:cs="Arial"/>
        </w:rPr>
        <w:t>454</w:t>
      </w:r>
      <w:r w:rsidR="002143F0">
        <w:rPr>
          <w:rFonts w:cs="Arial"/>
        </w:rPr>
        <w:fldChar w:fldCharType="end"/>
      </w:r>
      <w:r w:rsidR="00165E5D">
        <w:rPr>
          <w:rFonts w:cs="Arial"/>
        </w:rPr>
        <w:t xml:space="preserve">. in </w:t>
      </w:r>
      <w:r w:rsidR="002143F0">
        <w:rPr>
          <w:rFonts w:cs="Arial"/>
        </w:rPr>
        <w:fldChar w:fldCharType="begin"/>
      </w:r>
      <w:r>
        <w:rPr>
          <w:rFonts w:cs="Arial"/>
        </w:rPr>
        <w:instrText xml:space="preserve"> REF _Ref294615319 \r \h </w:instrText>
      </w:r>
      <w:r w:rsidR="002143F0">
        <w:rPr>
          <w:rFonts w:cs="Arial"/>
        </w:rPr>
      </w:r>
      <w:r w:rsidR="002143F0">
        <w:rPr>
          <w:rFonts w:cs="Arial"/>
        </w:rPr>
        <w:fldChar w:fldCharType="separate"/>
      </w:r>
      <w:r w:rsidR="00AD6E8B">
        <w:rPr>
          <w:rFonts w:cs="Arial"/>
        </w:rPr>
        <w:t>455</w:t>
      </w:r>
      <w:r w:rsidR="002143F0">
        <w:rPr>
          <w:rFonts w:cs="Arial"/>
        </w:rPr>
        <w:fldChar w:fldCharType="end"/>
      </w:r>
      <w:r w:rsidR="00165E5D" w:rsidRPr="00ED3052">
        <w:rPr>
          <w:rFonts w:cs="Arial"/>
        </w:rPr>
        <w:t>. člena tega zakona pridobiti in primerno upoštevati mnenje zainteresirane javnosti.</w:t>
      </w:r>
    </w:p>
    <w:p w:rsidR="00165E5D" w:rsidRPr="00ED3052" w:rsidRDefault="00165E5D" w:rsidP="00D963C6">
      <w:pPr>
        <w:ind w:hanging="567"/>
        <w:rPr>
          <w:rFonts w:cs="Arial"/>
        </w:rPr>
      </w:pPr>
    </w:p>
    <w:p w:rsidR="00165E5D" w:rsidRPr="00ED3052" w:rsidRDefault="000F2F8F" w:rsidP="000F2F8F">
      <w:pPr>
        <w:rPr>
          <w:rFonts w:cs="Arial"/>
        </w:rPr>
      </w:pPr>
      <w:r>
        <w:rPr>
          <w:rFonts w:cs="Arial"/>
        </w:rPr>
        <w:t xml:space="preserve">(2) </w:t>
      </w:r>
      <w:r w:rsidR="00165E5D" w:rsidRPr="00ED3052">
        <w:rPr>
          <w:rFonts w:cs="Arial"/>
        </w:rPr>
        <w:t>Agencija je dolžna pred sprejetjem ukrepa njegov predlog objaviti in zbirati mnenja v objavljenem roku, ki ne sme biti krajši od 30 dni.</w:t>
      </w:r>
    </w:p>
    <w:p w:rsidR="00165E5D" w:rsidRPr="00ED3052" w:rsidRDefault="00165E5D" w:rsidP="00D963C6">
      <w:pPr>
        <w:ind w:hanging="567"/>
        <w:rPr>
          <w:rFonts w:cs="Arial"/>
        </w:rPr>
      </w:pPr>
    </w:p>
    <w:p w:rsidR="00165E5D" w:rsidRDefault="000F2F8F" w:rsidP="0067072B">
      <w:pPr>
        <w:rPr>
          <w:rFonts w:cs="Arial"/>
        </w:rPr>
      </w:pPr>
      <w:r>
        <w:rPr>
          <w:rFonts w:cs="Arial"/>
        </w:rPr>
        <w:t xml:space="preserve">(3) </w:t>
      </w:r>
      <w:r w:rsidR="00165E5D" w:rsidRPr="00ED3052">
        <w:rPr>
          <w:rFonts w:cs="Arial"/>
        </w:rPr>
        <w:t>Po preteku roka iz prejšnjega odstavka in pred sprejetjem ukrepov iz prvega odstavka tega člena mora agencija na spletnih straneh objaviti pridobljena mnenja in pripombe ter navesti v objavi način, kako so bila upoštevana ali razloge, zaradi katerih niso bila upoštevana. Pri tem se ne objavijo informacije in podatki, ki so zaupne narave.</w:t>
      </w:r>
    </w:p>
    <w:p w:rsidR="00B264E2" w:rsidRDefault="00B264E2" w:rsidP="0067072B">
      <w:pPr>
        <w:rPr>
          <w:rFonts w:cs="Arial"/>
        </w:rPr>
      </w:pPr>
    </w:p>
    <w:p w:rsidR="00B264E2" w:rsidRPr="00745CD6" w:rsidRDefault="00B264E2" w:rsidP="007D1782">
      <w:pPr>
        <w:pStyle w:val="Obrazloitev"/>
      </w:pPr>
      <w:r w:rsidRPr="00745CD6">
        <w:t xml:space="preserve">Agencija je dolžna pred sprejetjem korektivnega ukrepa iz </w:t>
      </w:r>
      <w:fldSimple w:instr=" REF _Ref294615313 \r \h  \* MERGEFORMAT ">
        <w:r w:rsidR="00AD6E8B">
          <w:t>454</w:t>
        </w:r>
      </w:fldSimple>
      <w:r w:rsidRPr="00745CD6">
        <w:t xml:space="preserve">. in </w:t>
      </w:r>
      <w:fldSimple w:instr=" REF _Ref294615319 \r \h  \* MERGEFORMAT ">
        <w:r w:rsidR="00AD6E8B">
          <w:t>455</w:t>
        </w:r>
      </w:fldSimple>
      <w:r w:rsidRPr="00745CD6">
        <w:t xml:space="preserve">. člena tega zakona omogočiti zainteresirani javnosti, da se seznani z nameravanim ukrepom, vključno z vsemi pogoji njegove izvedbe, in razlogi zanj. Pravica sodelovanja javnosti pa se ne nanaša na zaupne podatke. </w:t>
      </w:r>
      <w:r>
        <w:t>Agencija se je dolžna argumentirano opredeliti do pripomb javnosti in to tudi javno objaviti.</w:t>
      </w:r>
      <w:r w:rsidRPr="00745CD6">
        <w:t xml:space="preserve">     </w:t>
      </w:r>
    </w:p>
    <w:p w:rsidR="00B264E2" w:rsidRPr="007D1782" w:rsidRDefault="00B264E2" w:rsidP="0067072B">
      <w:pPr>
        <w:rPr>
          <w:rFonts w:cs="Arial"/>
        </w:rPr>
      </w:pPr>
    </w:p>
    <w:p w:rsidR="00165E5D" w:rsidRPr="00633FD2" w:rsidRDefault="00165E5D" w:rsidP="00596ADC">
      <w:pPr>
        <w:pStyle w:val="Odstavekseznama"/>
        <w:ind w:left="0"/>
        <w:jc w:val="center"/>
        <w:rPr>
          <w:rFonts w:ascii="Arial Narrow" w:hAnsi="Arial Narrow" w:cs="Arial"/>
        </w:rPr>
      </w:pPr>
    </w:p>
    <w:p w:rsidR="00596ADC" w:rsidRDefault="00430315" w:rsidP="001E2586">
      <w:pPr>
        <w:pStyle w:val="Naslov4"/>
        <w:rPr>
          <w:b w:val="0"/>
          <w:sz w:val="24"/>
          <w:szCs w:val="24"/>
        </w:rPr>
      </w:pPr>
      <w:bookmarkStart w:id="1628" w:name="_Toc358722361"/>
      <w:r w:rsidRPr="00EC7B24">
        <w:rPr>
          <w:b w:val="0"/>
          <w:sz w:val="24"/>
          <w:szCs w:val="24"/>
        </w:rPr>
        <w:t>VI</w:t>
      </w:r>
      <w:r w:rsidR="00165E5D" w:rsidRPr="00EC7B24">
        <w:rPr>
          <w:b w:val="0"/>
          <w:sz w:val="24"/>
          <w:szCs w:val="24"/>
        </w:rPr>
        <w:t>.</w:t>
      </w:r>
      <w:r w:rsidR="00596ADC" w:rsidRPr="00EC7B24">
        <w:rPr>
          <w:b w:val="0"/>
          <w:sz w:val="24"/>
          <w:szCs w:val="24"/>
        </w:rPr>
        <w:t xml:space="preserve"> Izmenjava podatkov med udeleženci na trgu z električno energijo in zemeljskim plinom</w:t>
      </w:r>
      <w:bookmarkEnd w:id="1628"/>
    </w:p>
    <w:p w:rsidR="006D24A3" w:rsidRPr="006D24A3" w:rsidRDefault="006D24A3" w:rsidP="006D24A3"/>
    <w:p w:rsidR="006D24A3" w:rsidRDefault="006D24A3" w:rsidP="00391BB3">
      <w:pPr>
        <w:pStyle w:val="Naslov5"/>
      </w:pPr>
      <w:bookmarkStart w:id="1629" w:name="_Ref296683354"/>
      <w:bookmarkStart w:id="1630" w:name="_Toc358722362"/>
      <w:r>
        <w:t>člen</w:t>
      </w:r>
      <w:r>
        <w:br/>
        <w:t xml:space="preserve"> (identifikacija entitet v izmenjavi podatkov)</w:t>
      </w:r>
      <w:bookmarkEnd w:id="1629"/>
      <w:bookmarkEnd w:id="1630"/>
    </w:p>
    <w:p w:rsidR="006D24A3" w:rsidRDefault="006D24A3" w:rsidP="006D24A3">
      <w:pPr>
        <w:jc w:val="center"/>
      </w:pPr>
    </w:p>
    <w:p w:rsidR="006D24A3" w:rsidRDefault="006D24A3" w:rsidP="006D24A3">
      <w:r>
        <w:t xml:space="preserve">(1) Izvajalci energetskih dejavnosti so dolžni za potrebe elektronske izmenjave podatkov enoumno označiti vse entitete, ki se uporabljajo v elektronski izmenjavi podatkov na trgu z energijo. Entitete lahko predstavljajo tako </w:t>
      </w:r>
      <w:r w:rsidR="00A9299D">
        <w:t>virtualne</w:t>
      </w:r>
      <w:r>
        <w:t xml:space="preserve"> kakor tudi fizične objekte, storitve in produkte. Na ta način dodeljeni i</w:t>
      </w:r>
      <w:r w:rsidRPr="00637C1C">
        <w:t>dentifika</w:t>
      </w:r>
      <w:r w:rsidR="00AA434D">
        <w:t>torji</w:t>
      </w:r>
      <w:r w:rsidRPr="00637C1C">
        <w:t xml:space="preserve"> nastopajo kot enolični kazalci na podatke, ki se </w:t>
      </w:r>
      <w:r>
        <w:t>navezujejo na označeno entiteto in omogočajo hitro, kakovostno in avtomatsko izmenjavo podatkov med udeleženci.</w:t>
      </w:r>
      <w:r w:rsidRPr="00F80BA4">
        <w:t xml:space="preserve"> </w:t>
      </w:r>
    </w:p>
    <w:p w:rsidR="006D24A3" w:rsidRDefault="006D24A3" w:rsidP="006D24A3"/>
    <w:p w:rsidR="006D24A3" w:rsidRDefault="006D24A3" w:rsidP="006D24A3">
      <w:pPr>
        <w:rPr>
          <w:rStyle w:val="Komentar-sklic"/>
        </w:rPr>
      </w:pPr>
      <w:r>
        <w:t>(2) Za identificiranje entitet iz prvega odstavka se uporabijo odprti standardi, ki določajo ustrezne standardizirane sisteme identificiranja, ki zagotavljajo enoličnost dodeljenih identifikatorjev na ravni EU ali širše in standardizirano obliko identifikatorjev. Če izvajalci energetskih dejavnosti nastopajo v vlogi izdajatelja identifika</w:t>
      </w:r>
      <w:r w:rsidR="00AA434D">
        <w:t>torjev</w:t>
      </w:r>
      <w:r>
        <w:t xml:space="preserve"> so obvezani zagotoviti integriteto in trajnost storitve dodeljevanja </w:t>
      </w:r>
      <w:r w:rsidR="00AA434D">
        <w:t>identifikatorjev</w:t>
      </w:r>
      <w:r>
        <w:t xml:space="preserve"> </w:t>
      </w:r>
      <w:r w:rsidR="00AA434D">
        <w:t>ter</w:t>
      </w:r>
      <w:r>
        <w:t xml:space="preserve"> upoštevati pravila dodeljevanja </w:t>
      </w:r>
      <w:r w:rsidR="00AA434D">
        <w:t>glede na izbran sistem identificiranja</w:t>
      </w:r>
      <w:r>
        <w:t xml:space="preserve">.  </w:t>
      </w:r>
    </w:p>
    <w:p w:rsidR="006D24A3" w:rsidRDefault="006D24A3" w:rsidP="006D24A3"/>
    <w:p w:rsidR="006D24A3" w:rsidRDefault="006D24A3" w:rsidP="006D24A3">
      <w:r>
        <w:t xml:space="preserve">(3) V procesih izmenjave podatkov na slovenskem trgu z energijo se nespremenjeni uporabijo vsi standardizirani identifikatorji entitet, ki so usklajeni na ravni EU in so dostopni v obliki odprtih standardov.Odgovornost za dodeljevanje identifikatorjev se dodeli operaterju trga, operaterjem, agenciji ali samim udeležencem na trgu v odvisnosti od vrste entitet, ki so predmet identificiranja. </w:t>
      </w:r>
    </w:p>
    <w:p w:rsidR="006D24A3" w:rsidRDefault="006D24A3" w:rsidP="006D24A3"/>
    <w:p w:rsidR="006D24A3" w:rsidRDefault="006D24A3" w:rsidP="006D24A3">
      <w:r>
        <w:t xml:space="preserve">(4) </w:t>
      </w:r>
      <w:r w:rsidRPr="00C540FC">
        <w:t xml:space="preserve">Agencija s splošnim aktom </w:t>
      </w:r>
      <w:r>
        <w:t>v sodelovanju z vpletenimi akterji</w:t>
      </w:r>
      <w:r w:rsidRPr="00C540FC">
        <w:t xml:space="preserve"> podrobneje predpiše</w:t>
      </w:r>
      <w:r>
        <w:t xml:space="preserve"> vrsto uporabljenih sistemov za identificiranje entitet, pravila in obveznosti za izvajanje storitve dodeljevanja identifika</w:t>
      </w:r>
      <w:r w:rsidR="00AA434D">
        <w:t>torjev,</w:t>
      </w:r>
      <w:r>
        <w:t xml:space="preserve"> vključno s hierarhijo odgovornosti za dodeljevanje le-teh ter vse ostale vidike odgovornosti, pristojnosti in nadzora, kakor tudi prehodno obdobje uvajanja novih sistemov identificiranja entitet. </w:t>
      </w:r>
    </w:p>
    <w:p w:rsidR="00227AB0" w:rsidRDefault="00227AB0" w:rsidP="006D24A3"/>
    <w:p w:rsidR="00227AB0" w:rsidRDefault="00227AB0" w:rsidP="00227AB0">
      <w:pPr>
        <w:pStyle w:val="Obrazloitev"/>
      </w:pPr>
      <w:r>
        <w:rPr>
          <w:lang w:eastAsia="sl-SI"/>
        </w:rPr>
        <w:t xml:space="preserve">Člen predpisuje uporabo standardiziranih identifikacijskih entitet  s strani  izvajalcev energetskih dejavnosti pri elektronski izmenjavi podatkov med udeleženci na trgu z električno energijo in zemeljskim plinom. </w:t>
      </w:r>
    </w:p>
    <w:p w:rsidR="00B264E2" w:rsidRDefault="00B264E2" w:rsidP="006D24A3"/>
    <w:p w:rsidR="00596ADC" w:rsidRPr="007B4E95" w:rsidRDefault="00596ADC" w:rsidP="00391BB3">
      <w:pPr>
        <w:pStyle w:val="Naslov5"/>
      </w:pPr>
      <w:bookmarkStart w:id="1631" w:name="_Toc358722363"/>
      <w:r w:rsidRPr="00596ADC">
        <w:t>člen</w:t>
      </w:r>
      <w:r w:rsidR="007B4E95">
        <w:br/>
      </w:r>
      <w:r w:rsidRPr="007B4E95">
        <w:t>(zavezanci za izmenjavo podatkov)</w:t>
      </w:r>
      <w:bookmarkEnd w:id="1631"/>
    </w:p>
    <w:p w:rsidR="00596ADC" w:rsidRPr="00E50F12" w:rsidRDefault="00596ADC" w:rsidP="00596ADC">
      <w:pPr>
        <w:jc w:val="center"/>
        <w:rPr>
          <w:rFonts w:cs="Arial"/>
        </w:rPr>
      </w:pPr>
    </w:p>
    <w:p w:rsidR="00596ADC" w:rsidRPr="00E50F12" w:rsidRDefault="00596ADC" w:rsidP="00596ADC">
      <w:pPr>
        <w:rPr>
          <w:rFonts w:cs="Arial"/>
        </w:rPr>
      </w:pPr>
      <w:r>
        <w:rPr>
          <w:rFonts w:cs="Arial"/>
        </w:rPr>
        <w:t xml:space="preserve">(1) </w:t>
      </w:r>
      <w:r w:rsidRPr="00E50F12">
        <w:rPr>
          <w:rFonts w:cs="Arial"/>
        </w:rPr>
        <w:t xml:space="preserve">Zaradi zagotavljanja preglednosti </w:t>
      </w:r>
      <w:r w:rsidR="00EC7B24">
        <w:rPr>
          <w:rFonts w:cs="Arial"/>
        </w:rPr>
        <w:t>in s tem učinkovitega</w:t>
      </w:r>
      <w:r>
        <w:rPr>
          <w:rFonts w:cs="Arial"/>
        </w:rPr>
        <w:t xml:space="preserve"> delovanja trga </w:t>
      </w:r>
      <w:r w:rsidRPr="00E50F12">
        <w:rPr>
          <w:rFonts w:cs="Arial"/>
        </w:rPr>
        <w:t xml:space="preserve">z električno energijo </w:t>
      </w:r>
      <w:r>
        <w:rPr>
          <w:rFonts w:cs="Arial"/>
        </w:rPr>
        <w:t>in zemeljskim plinom ter</w:t>
      </w:r>
      <w:r w:rsidRPr="00E50F12">
        <w:rPr>
          <w:rFonts w:cs="Arial"/>
        </w:rPr>
        <w:t xml:space="preserve"> učinkovitega uresničevanja pravic posameznikov po tem zakonu so izvajalci energetskih dejavnosti dolžni omogočiti izmenjavo podatkov, s katerimi razpolagajo v okviru opravljanja svoje dejavnosti, z drugimi udeleženci na trgu električne energije</w:t>
      </w:r>
      <w:r>
        <w:rPr>
          <w:rFonts w:cs="Arial"/>
        </w:rPr>
        <w:t xml:space="preserve"> in zemeljskega plina</w:t>
      </w:r>
      <w:r w:rsidRPr="00E50F12">
        <w:rPr>
          <w:rFonts w:cs="Arial"/>
        </w:rPr>
        <w:t>, ki te podatke potrebujejo za nemoteno poslovanje na trgu.</w:t>
      </w:r>
    </w:p>
    <w:p w:rsidR="00596ADC" w:rsidRPr="00E50F12" w:rsidRDefault="00596ADC" w:rsidP="00596ADC">
      <w:pPr>
        <w:ind w:left="426"/>
        <w:rPr>
          <w:rFonts w:cs="Arial"/>
        </w:rPr>
      </w:pPr>
    </w:p>
    <w:p w:rsidR="00596ADC" w:rsidRDefault="00596ADC" w:rsidP="00596ADC">
      <w:pPr>
        <w:rPr>
          <w:rFonts w:cs="Arial"/>
        </w:rPr>
      </w:pPr>
      <w:r>
        <w:rPr>
          <w:rFonts w:cs="Arial"/>
        </w:rPr>
        <w:t>(2) Vsak izvajalec energetskih dejavnosti je dolžan vsem uporabnikom na enak način omogočiti dostop do podatkov, ki nastanejo pri izvajanju njegove dejavnosti. Pri določitvi vrste in strukture podatkov ter načina izmenjave podatkov so dolžni uporabljati razpoložljive odprte standarde.</w:t>
      </w:r>
    </w:p>
    <w:p w:rsidR="00596ADC" w:rsidRDefault="00596ADC" w:rsidP="00596ADC">
      <w:pPr>
        <w:pStyle w:val="Odstavekseznama"/>
        <w:rPr>
          <w:rFonts w:cs="Arial"/>
        </w:rPr>
      </w:pPr>
    </w:p>
    <w:p w:rsidR="00596ADC" w:rsidRDefault="00596ADC" w:rsidP="00596ADC">
      <w:pPr>
        <w:rPr>
          <w:rFonts w:cs="Arial"/>
        </w:rPr>
      </w:pPr>
      <w:r>
        <w:rPr>
          <w:rFonts w:cs="Arial"/>
        </w:rPr>
        <w:t xml:space="preserve">(3) </w:t>
      </w:r>
      <w:r w:rsidRPr="00761D6B">
        <w:rPr>
          <w:rFonts w:cs="Arial"/>
        </w:rPr>
        <w:t xml:space="preserve">Vrsto in strukturo podatkov ter način izmenjave podatkov, </w:t>
      </w:r>
      <w:r>
        <w:rPr>
          <w:rFonts w:cs="Arial"/>
        </w:rPr>
        <w:t>na katere se nanaša obvez</w:t>
      </w:r>
      <w:r w:rsidRPr="00E50F12">
        <w:rPr>
          <w:rFonts w:cs="Arial"/>
        </w:rPr>
        <w:t>nost iz prejšnjega odstavka</w:t>
      </w:r>
      <w:r>
        <w:rPr>
          <w:rFonts w:cs="Arial"/>
        </w:rPr>
        <w:t xml:space="preserve"> in niso opredeljeni z razpoložljivimi odprtimi standardi ali zadevno zakonodajo predpišejo udeleženci glede na svoje odgovornosti in vlogo na trgu. Pri tem so dolžni upoštevati stanje tehnike in stroškovno učinkovitost. </w:t>
      </w:r>
      <w:r w:rsidRPr="00945B88">
        <w:rPr>
          <w:rFonts w:cs="Arial"/>
        </w:rPr>
        <w:t xml:space="preserve"> </w:t>
      </w:r>
    </w:p>
    <w:p w:rsidR="00596ADC" w:rsidRPr="00945B88" w:rsidRDefault="00596ADC" w:rsidP="00596ADC">
      <w:pPr>
        <w:ind w:left="426"/>
        <w:rPr>
          <w:rFonts w:cs="Arial"/>
        </w:rPr>
      </w:pPr>
    </w:p>
    <w:p w:rsidR="00596ADC" w:rsidRPr="00E50F12" w:rsidRDefault="00596ADC" w:rsidP="00596ADC">
      <w:pPr>
        <w:rPr>
          <w:rFonts w:cs="Arial"/>
        </w:rPr>
      </w:pPr>
      <w:r>
        <w:rPr>
          <w:rFonts w:cs="Arial"/>
        </w:rPr>
        <w:t xml:space="preserve">(4) </w:t>
      </w:r>
      <w:r w:rsidRPr="00945B88">
        <w:rPr>
          <w:rFonts w:cs="Arial"/>
        </w:rPr>
        <w:t xml:space="preserve">Podatki se izmenjujejo v agregatni in neosebni obliki. </w:t>
      </w:r>
      <w:r>
        <w:rPr>
          <w:rFonts w:cs="Arial"/>
        </w:rPr>
        <w:t>Ključni p</w:t>
      </w:r>
      <w:r w:rsidRPr="00945B88">
        <w:rPr>
          <w:rFonts w:cs="Arial"/>
        </w:rPr>
        <w:t>rocesi izmenjave podatkov trgu z energijo</w:t>
      </w:r>
      <w:r w:rsidRPr="00902CFE">
        <w:rPr>
          <w:rFonts w:cs="Arial"/>
        </w:rPr>
        <w:t xml:space="preserve"> </w:t>
      </w:r>
      <w:r w:rsidRPr="00945B88">
        <w:rPr>
          <w:rFonts w:cs="Arial"/>
        </w:rPr>
        <w:t xml:space="preserve">morajo biti ustrezno dokumentirani, pri čemer so udeleženci dolžni upoštevati standardizirane metodologije za </w:t>
      </w:r>
      <w:r>
        <w:rPr>
          <w:rFonts w:cs="Arial"/>
        </w:rPr>
        <w:t>oblikovanje</w:t>
      </w:r>
      <w:r w:rsidRPr="00945B88">
        <w:rPr>
          <w:rFonts w:cs="Arial"/>
        </w:rPr>
        <w:t xml:space="preserve"> procesov izmenjave podatkov.</w:t>
      </w:r>
      <w:r>
        <w:rPr>
          <w:rFonts w:cs="Arial"/>
        </w:rPr>
        <w:t xml:space="preserve"> Ključni so vsi poslovni procesi izmenjave podatkov, ki so potrebni za nemoteno delovanje trga oziroma vsebujejo podatke, ki se nanašajo na uporabnike, kot npr. procesi izmenjave </w:t>
      </w:r>
      <w:r w:rsidR="00AA434D">
        <w:rPr>
          <w:rFonts w:cs="Arial"/>
        </w:rPr>
        <w:t xml:space="preserve">matičnih in </w:t>
      </w:r>
      <w:r>
        <w:rPr>
          <w:rFonts w:cs="Arial"/>
        </w:rPr>
        <w:t xml:space="preserve">merilnih podatkov, proces menjave dobavitelja, </w:t>
      </w:r>
      <w:r w:rsidR="00AA434D">
        <w:rPr>
          <w:rFonts w:cs="Arial"/>
        </w:rPr>
        <w:t xml:space="preserve">procesi izmenjave </w:t>
      </w:r>
      <w:r>
        <w:rPr>
          <w:rFonts w:cs="Arial"/>
        </w:rPr>
        <w:t>podatk</w:t>
      </w:r>
      <w:r w:rsidR="00AA434D">
        <w:rPr>
          <w:rFonts w:cs="Arial"/>
        </w:rPr>
        <w:t>ov</w:t>
      </w:r>
      <w:r>
        <w:rPr>
          <w:rFonts w:cs="Arial"/>
        </w:rPr>
        <w:t xml:space="preserve"> za </w:t>
      </w:r>
      <w:r w:rsidR="00AA434D">
        <w:rPr>
          <w:rFonts w:cs="Arial"/>
        </w:rPr>
        <w:t xml:space="preserve">potrebe bilančnega </w:t>
      </w:r>
      <w:r>
        <w:rPr>
          <w:rFonts w:cs="Arial"/>
        </w:rPr>
        <w:t>obračun</w:t>
      </w:r>
      <w:r w:rsidR="00AA434D">
        <w:rPr>
          <w:rFonts w:cs="Arial"/>
        </w:rPr>
        <w:t>a</w:t>
      </w:r>
      <w:r>
        <w:rPr>
          <w:rFonts w:cs="Arial"/>
        </w:rPr>
        <w:t>, itd.</w:t>
      </w:r>
      <w:r w:rsidRPr="00E50F12">
        <w:rPr>
          <w:rFonts w:cs="Arial"/>
        </w:rPr>
        <w:t xml:space="preserve">  </w:t>
      </w:r>
    </w:p>
    <w:p w:rsidR="00596ADC" w:rsidRPr="00E50F12" w:rsidRDefault="00596ADC" w:rsidP="00596ADC">
      <w:pPr>
        <w:rPr>
          <w:rFonts w:cs="Arial"/>
        </w:rPr>
      </w:pPr>
    </w:p>
    <w:p w:rsidR="00596ADC" w:rsidRPr="00E50F12" w:rsidRDefault="00596ADC" w:rsidP="00596ADC">
      <w:pPr>
        <w:spacing w:after="120"/>
        <w:rPr>
          <w:rFonts w:cs="Arial"/>
        </w:rPr>
      </w:pPr>
      <w:r>
        <w:rPr>
          <w:rFonts w:cs="Arial"/>
        </w:rPr>
        <w:t xml:space="preserve">(5) </w:t>
      </w:r>
      <w:r w:rsidRPr="00E50F12">
        <w:rPr>
          <w:rFonts w:cs="Arial"/>
        </w:rPr>
        <w:t>Obveznost izmenjave podatkov se ne nanaša na:</w:t>
      </w:r>
    </w:p>
    <w:p w:rsidR="00596ADC" w:rsidRPr="00E50F12" w:rsidRDefault="00596ADC" w:rsidP="001617CF">
      <w:pPr>
        <w:numPr>
          <w:ilvl w:val="0"/>
          <w:numId w:val="68"/>
        </w:numPr>
        <w:ind w:left="284" w:hanging="284"/>
        <w:rPr>
          <w:rFonts w:cs="Arial"/>
        </w:rPr>
      </w:pPr>
      <w:r w:rsidRPr="00E50F12">
        <w:rPr>
          <w:rFonts w:cs="Arial"/>
        </w:rPr>
        <w:t>podatke, ki so na podlagi zakona, ki ureja tajne podatke, opredeljeni kot tajni zaradi javne varnosti, obrambe države, zaupnosti mednarodnih odnosov ali zaupnosti obveščevalne in varnostne dejavnosti državnih organov;</w:t>
      </w:r>
    </w:p>
    <w:p w:rsidR="00596ADC" w:rsidRPr="00E50F12" w:rsidRDefault="00596ADC" w:rsidP="001617CF">
      <w:pPr>
        <w:numPr>
          <w:ilvl w:val="0"/>
          <w:numId w:val="68"/>
        </w:numPr>
        <w:ind w:left="284" w:hanging="284"/>
        <w:rPr>
          <w:rFonts w:cs="Arial"/>
        </w:rPr>
      </w:pPr>
      <w:r w:rsidRPr="00E50F12">
        <w:rPr>
          <w:rFonts w:cs="Arial"/>
        </w:rPr>
        <w:t>podatke, ki so opredeljeni kot poslovna skrivnost v skladu z zakonom, ki ureja gospodarske družbe;</w:t>
      </w:r>
    </w:p>
    <w:p w:rsidR="00596ADC" w:rsidRPr="00E50F12" w:rsidRDefault="00596ADC" w:rsidP="001617CF">
      <w:pPr>
        <w:numPr>
          <w:ilvl w:val="0"/>
          <w:numId w:val="68"/>
        </w:numPr>
        <w:ind w:left="284" w:hanging="284"/>
        <w:rPr>
          <w:rFonts w:cs="Arial"/>
        </w:rPr>
      </w:pPr>
      <w:r w:rsidRPr="00E50F12">
        <w:rPr>
          <w:rFonts w:cs="Arial"/>
        </w:rPr>
        <w:t>osebne podatke, katerih razkritje bi pomenilo kršitev varstva osebnih podatkov v skladu z zakonom, ki ureja varstvo osebnih podatkov;</w:t>
      </w:r>
    </w:p>
    <w:p w:rsidR="00596ADC" w:rsidRPr="00E50F12" w:rsidRDefault="00596ADC" w:rsidP="001617CF">
      <w:pPr>
        <w:numPr>
          <w:ilvl w:val="0"/>
          <w:numId w:val="68"/>
        </w:numPr>
        <w:ind w:left="284" w:hanging="284"/>
        <w:rPr>
          <w:rFonts w:cs="Arial"/>
        </w:rPr>
      </w:pPr>
      <w:r w:rsidRPr="00E50F12">
        <w:rPr>
          <w:rFonts w:cs="Arial"/>
        </w:rPr>
        <w:t>podatke, ki so bili pridobljeni zaradi upravnega postopka, ki ga vodi izvajalec energetske dejavnosti, in bi njihovo razkritje škodovalo njegovi izvedbi;</w:t>
      </w:r>
    </w:p>
    <w:p w:rsidR="00596ADC" w:rsidRPr="00E50F12" w:rsidRDefault="00596ADC" w:rsidP="001617CF">
      <w:pPr>
        <w:numPr>
          <w:ilvl w:val="0"/>
          <w:numId w:val="68"/>
        </w:numPr>
        <w:ind w:left="284" w:hanging="284"/>
        <w:rPr>
          <w:rFonts w:cs="Arial"/>
        </w:rPr>
      </w:pPr>
      <w:r w:rsidRPr="00E50F12">
        <w:rPr>
          <w:rFonts w:cs="Arial"/>
        </w:rPr>
        <w:t>podatke, ki so bili pridobljeni v zvezi z notranjim delovanjem oziroma dejavnostjo izvajalcev energetskih dejavnosti, če bi njihovo razkritje povzročilo motnje pri delovanju oziroma dejavnosti izvajalca.</w:t>
      </w:r>
    </w:p>
    <w:p w:rsidR="00596ADC" w:rsidRPr="00E50F12" w:rsidRDefault="00596ADC" w:rsidP="00596ADC">
      <w:pPr>
        <w:ind w:left="709"/>
        <w:rPr>
          <w:rFonts w:cs="Arial"/>
        </w:rPr>
      </w:pPr>
    </w:p>
    <w:p w:rsidR="00596ADC" w:rsidRDefault="00596ADC" w:rsidP="00596ADC">
      <w:pPr>
        <w:rPr>
          <w:rFonts w:cs="Arial"/>
        </w:rPr>
      </w:pPr>
      <w:r>
        <w:rPr>
          <w:rFonts w:cs="Arial"/>
        </w:rPr>
        <w:t xml:space="preserve">(6) </w:t>
      </w:r>
      <w:r w:rsidRPr="00E50F12">
        <w:rPr>
          <w:rFonts w:cs="Arial"/>
        </w:rPr>
        <w:t xml:space="preserve">Obveznosti izvajalcev energetske dejavnosti iz tega člena ne posegajo v obveznosti teh oseb iz drugih določil tega zakona, ki tem osebam nalagajo dolžnost omogočanja dostopa do podatkov ali posredovanja podatkov agenciji in drugim osebam, ki so po tem zakonu upravičene do pridobitve določenih podatkov od izvajalcev elektroenergetskih dejavnosti.  </w:t>
      </w:r>
    </w:p>
    <w:p w:rsidR="00227AB0" w:rsidRDefault="00227AB0" w:rsidP="00596ADC">
      <w:pPr>
        <w:rPr>
          <w:rFonts w:cs="Arial"/>
        </w:rPr>
      </w:pPr>
    </w:p>
    <w:p w:rsidR="00227AB0" w:rsidRPr="00596ADC" w:rsidRDefault="00227AB0" w:rsidP="00227AB0">
      <w:pPr>
        <w:pStyle w:val="Obrazloitev"/>
      </w:pPr>
      <w:r>
        <w:rPr>
          <w:lang w:eastAsia="sl-SI"/>
        </w:rPr>
        <w:t>Člen predpisuje obveznost izvajalcev energetskih dejavnosti po izmenjavi podatkov v okviru opravljanja svoje dejavnosti z drugimi udeleženci na trgu električne energije in zemeljskega plina, ki te podatke potrebujejo za nemoteno poslovanje na trgu. Pri izmenjavi podatkov je predpisana uporaba razpoložljivih odprtih standardov in ustrezna dokumentiranost podatkov.</w:t>
      </w:r>
    </w:p>
    <w:p w:rsidR="00596ADC" w:rsidRPr="007B4E95" w:rsidRDefault="00596ADC" w:rsidP="00391BB3">
      <w:pPr>
        <w:pStyle w:val="Naslov5"/>
      </w:pPr>
      <w:bookmarkStart w:id="1632" w:name="_Toc358722364"/>
      <w:r w:rsidRPr="00596ADC">
        <w:t>člen</w:t>
      </w:r>
      <w:r w:rsidR="007B4E95">
        <w:br/>
      </w:r>
      <w:r w:rsidRPr="007B4E95">
        <w:t>(odgovornost zavezancev za izmenjavo podatkov)</w:t>
      </w:r>
      <w:bookmarkEnd w:id="1632"/>
    </w:p>
    <w:p w:rsidR="00596ADC" w:rsidRPr="00E50F12" w:rsidRDefault="00596ADC" w:rsidP="00596ADC">
      <w:pPr>
        <w:jc w:val="center"/>
        <w:rPr>
          <w:rFonts w:cs="Arial"/>
        </w:rPr>
      </w:pPr>
    </w:p>
    <w:p w:rsidR="00596ADC" w:rsidRPr="00E50F12" w:rsidRDefault="00596ADC" w:rsidP="00596ADC">
      <w:pPr>
        <w:rPr>
          <w:rFonts w:cs="Arial"/>
        </w:rPr>
      </w:pPr>
      <w:r>
        <w:rPr>
          <w:rFonts w:cs="Arial"/>
        </w:rPr>
        <w:t xml:space="preserve">(1) </w:t>
      </w:r>
      <w:r w:rsidRPr="00E50F12">
        <w:rPr>
          <w:rFonts w:cs="Arial"/>
        </w:rPr>
        <w:t xml:space="preserve">Zavezanci za izmenjavo podatkov odgovarjajo za formalno pravilnost </w:t>
      </w:r>
      <w:r>
        <w:rPr>
          <w:rFonts w:cs="Arial"/>
        </w:rPr>
        <w:t xml:space="preserve">svojih </w:t>
      </w:r>
      <w:r w:rsidRPr="00E50F12">
        <w:rPr>
          <w:rFonts w:cs="Arial"/>
        </w:rPr>
        <w:t xml:space="preserve">podatkov in njihovo pravočasno razpoložljivost za izmenjavo v standardizirani obliki. </w:t>
      </w:r>
    </w:p>
    <w:p w:rsidR="00596ADC" w:rsidRPr="00E50F12" w:rsidRDefault="00596ADC" w:rsidP="00596ADC">
      <w:pPr>
        <w:ind w:left="426"/>
        <w:rPr>
          <w:rFonts w:cs="Arial"/>
        </w:rPr>
      </w:pPr>
    </w:p>
    <w:p w:rsidR="00596ADC" w:rsidRPr="00E50F12" w:rsidRDefault="00596ADC" w:rsidP="00596ADC">
      <w:pPr>
        <w:rPr>
          <w:rFonts w:cs="Arial"/>
        </w:rPr>
      </w:pPr>
      <w:r>
        <w:rPr>
          <w:rFonts w:cs="Arial"/>
        </w:rPr>
        <w:t xml:space="preserve">(2) </w:t>
      </w:r>
      <w:r w:rsidRPr="00E50F12">
        <w:rPr>
          <w:rFonts w:cs="Arial"/>
        </w:rPr>
        <w:t xml:space="preserve">V zvezi z obveznostjo iz prejšnjega odstavka morajo zavezanci za izmenjavo podatkov zagotoviti hrambo podatkov, kakovost podatkov, avtenticiran in avtoriziran dostop do podatkov ter varnost in zaupnost podatkov. </w:t>
      </w:r>
    </w:p>
    <w:p w:rsidR="00596ADC" w:rsidRPr="00E50F12" w:rsidRDefault="00596ADC" w:rsidP="00596ADC">
      <w:pPr>
        <w:ind w:left="426"/>
        <w:rPr>
          <w:rFonts w:cs="Arial"/>
        </w:rPr>
      </w:pPr>
    </w:p>
    <w:p w:rsidR="00596ADC" w:rsidRDefault="00596ADC" w:rsidP="00596ADC">
      <w:pPr>
        <w:rPr>
          <w:rFonts w:cs="Arial"/>
        </w:rPr>
      </w:pPr>
      <w:r>
        <w:rPr>
          <w:rFonts w:cs="Arial"/>
        </w:rPr>
        <w:t>(3) Ob upoštevanju pogojev iz prejšnjega člena zavezanci za izmenjavo podatkov</w:t>
      </w:r>
      <w:r w:rsidRPr="008D537B">
        <w:rPr>
          <w:rFonts w:cs="Arial"/>
        </w:rPr>
        <w:t xml:space="preserve"> v svojih aktih določijo osebe, ki so odgovorne za </w:t>
      </w:r>
      <w:r>
        <w:rPr>
          <w:rFonts w:cs="Arial"/>
        </w:rPr>
        <w:t>izmenjavo podatkov</w:t>
      </w:r>
      <w:r w:rsidRPr="008D537B">
        <w:rPr>
          <w:rFonts w:cs="Arial"/>
        </w:rPr>
        <w:t xml:space="preserve"> </w:t>
      </w:r>
      <w:r>
        <w:rPr>
          <w:rFonts w:cs="Arial"/>
        </w:rPr>
        <w:t xml:space="preserve">ter </w:t>
      </w:r>
      <w:r w:rsidRPr="008D537B">
        <w:rPr>
          <w:rFonts w:cs="Arial"/>
        </w:rPr>
        <w:t xml:space="preserve">predpišejo postopke in ukrepe za </w:t>
      </w:r>
      <w:r>
        <w:rPr>
          <w:rFonts w:cs="Arial"/>
        </w:rPr>
        <w:t>učinkovito izmenjavo</w:t>
      </w:r>
      <w:r w:rsidRPr="008D537B">
        <w:rPr>
          <w:rFonts w:cs="Arial"/>
        </w:rPr>
        <w:t xml:space="preserve"> podatkov</w:t>
      </w:r>
      <w:r>
        <w:rPr>
          <w:rFonts w:cs="Arial"/>
        </w:rPr>
        <w:t>, ki obsegajo:</w:t>
      </w:r>
    </w:p>
    <w:p w:rsidR="00596ADC" w:rsidRDefault="00596ADC" w:rsidP="001617CF">
      <w:pPr>
        <w:numPr>
          <w:ilvl w:val="0"/>
          <w:numId w:val="68"/>
        </w:numPr>
        <w:rPr>
          <w:rFonts w:cs="Arial"/>
        </w:rPr>
      </w:pPr>
      <w:r>
        <w:rPr>
          <w:rFonts w:cs="Arial"/>
        </w:rPr>
        <w:t>nabor, vrsto in strukturo podatkov;</w:t>
      </w:r>
    </w:p>
    <w:p w:rsidR="00596ADC" w:rsidRDefault="00596ADC" w:rsidP="001617CF">
      <w:pPr>
        <w:numPr>
          <w:ilvl w:val="0"/>
          <w:numId w:val="68"/>
        </w:numPr>
        <w:rPr>
          <w:rFonts w:cs="Arial"/>
        </w:rPr>
      </w:pPr>
      <w:r>
        <w:rPr>
          <w:rFonts w:cs="Arial"/>
        </w:rPr>
        <w:t>pravila za dostopanje do podatkov;</w:t>
      </w:r>
    </w:p>
    <w:p w:rsidR="00596ADC" w:rsidRDefault="00596ADC" w:rsidP="001617CF">
      <w:pPr>
        <w:numPr>
          <w:ilvl w:val="0"/>
          <w:numId w:val="68"/>
        </w:numPr>
        <w:rPr>
          <w:rFonts w:cs="Arial"/>
        </w:rPr>
      </w:pPr>
      <w:r>
        <w:rPr>
          <w:rFonts w:cs="Arial"/>
        </w:rPr>
        <w:t>časovno razpoložljivost podatkov in</w:t>
      </w:r>
    </w:p>
    <w:p w:rsidR="00596ADC" w:rsidRDefault="00596ADC" w:rsidP="001617CF">
      <w:pPr>
        <w:numPr>
          <w:ilvl w:val="0"/>
          <w:numId w:val="68"/>
        </w:numPr>
        <w:rPr>
          <w:rFonts w:cs="Arial"/>
        </w:rPr>
      </w:pPr>
      <w:r>
        <w:rPr>
          <w:rFonts w:cs="Arial"/>
        </w:rPr>
        <w:t xml:space="preserve">način zajemanja podatkov. </w:t>
      </w:r>
    </w:p>
    <w:p w:rsidR="00596ADC" w:rsidRDefault="00596ADC" w:rsidP="00596ADC">
      <w:pPr>
        <w:ind w:left="426"/>
        <w:rPr>
          <w:rFonts w:cs="Arial"/>
        </w:rPr>
      </w:pPr>
    </w:p>
    <w:p w:rsidR="00596ADC" w:rsidRDefault="00596ADC" w:rsidP="00596ADC">
      <w:pPr>
        <w:rPr>
          <w:rFonts w:cs="Arial"/>
        </w:rPr>
      </w:pPr>
      <w:r>
        <w:rPr>
          <w:rFonts w:cs="Arial"/>
        </w:rPr>
        <w:t>(</w:t>
      </w:r>
      <w:r w:rsidR="00AA434D">
        <w:rPr>
          <w:rFonts w:cs="Arial"/>
        </w:rPr>
        <w:t>4</w:t>
      </w:r>
      <w:r>
        <w:rPr>
          <w:rFonts w:cs="Arial"/>
        </w:rPr>
        <w:t>) Agencija lahko s splošnim aktom predpiše obvezne vsebine aktov iz prejšnjega odstavka, če je to potrebno, da se poenotijo pristopi v informatizaciji procesov izmenjave podatkov.</w:t>
      </w:r>
    </w:p>
    <w:p w:rsidR="00227AB0" w:rsidRDefault="00227AB0" w:rsidP="00596ADC">
      <w:pPr>
        <w:rPr>
          <w:rFonts w:cs="Arial"/>
        </w:rPr>
      </w:pPr>
    </w:p>
    <w:p w:rsidR="00227AB0" w:rsidRDefault="00227AB0" w:rsidP="00227AB0">
      <w:pPr>
        <w:pStyle w:val="Obrazloitev"/>
      </w:pPr>
      <w:r>
        <w:rPr>
          <w:lang w:eastAsia="sl-SI"/>
        </w:rPr>
        <w:t>Člen opredeljuje odgovornost zavezancev za izmenjavo podatkov glede pravilnosti in pravočasnosti podatkov, zahtevo po ustrezni hrambi, varnosti in kakovosti podatkov. Predpisana je določitev odgovornih oseb ter ustreznih postopkov in ukrepov za zagotovitev učinkovite izmenjave podatkov s strani zavezancev.</w:t>
      </w:r>
    </w:p>
    <w:p w:rsidR="003642B8" w:rsidRDefault="003642B8" w:rsidP="00D963C6">
      <w:pPr>
        <w:pStyle w:val="Odstavekseznama1"/>
        <w:ind w:left="0"/>
        <w:rPr>
          <w:u w:val="single"/>
        </w:rPr>
      </w:pPr>
    </w:p>
    <w:p w:rsidR="00A14C90" w:rsidRDefault="007B4E95" w:rsidP="001E2586">
      <w:pPr>
        <w:pStyle w:val="Naslov2"/>
      </w:pPr>
      <w:bookmarkStart w:id="1633" w:name="_Toc358722365"/>
      <w:r>
        <w:t>II</w:t>
      </w:r>
      <w:r w:rsidR="00A14C90" w:rsidRPr="00A14C90">
        <w:t xml:space="preserve">. poglavje: </w:t>
      </w:r>
      <w:r w:rsidR="00721B69">
        <w:t>INŠPEKCIJSKI NADZOR</w:t>
      </w:r>
      <w:bookmarkEnd w:id="1633"/>
    </w:p>
    <w:p w:rsidR="001D1E1E" w:rsidRDefault="00007F54" w:rsidP="007D1782">
      <w:pPr>
        <w:pStyle w:val="Naslov5"/>
      </w:pPr>
      <w:bookmarkStart w:id="1634" w:name="_Ref294685378"/>
      <w:bookmarkStart w:id="1635" w:name="_Ref296333142"/>
      <w:bookmarkStart w:id="1636" w:name="_Toc358722366"/>
      <w:r w:rsidRPr="00B01586">
        <w:t>člen</w:t>
      </w:r>
      <w:bookmarkEnd w:id="1634"/>
      <w:r w:rsidR="007B4E95">
        <w:br/>
      </w:r>
      <w:r w:rsidRPr="007B4E95">
        <w:t>(nadzor)</w:t>
      </w:r>
      <w:bookmarkEnd w:id="1635"/>
      <w:bookmarkEnd w:id="1636"/>
    </w:p>
    <w:p w:rsidR="00007F54" w:rsidRPr="00B01586" w:rsidRDefault="00007F54" w:rsidP="00007F54">
      <w:pPr>
        <w:ind w:right="-57"/>
        <w:rPr>
          <w:rFonts w:cs="Arial"/>
        </w:rPr>
      </w:pPr>
    </w:p>
    <w:p w:rsidR="00007F54" w:rsidRPr="00B01586" w:rsidRDefault="00007F54" w:rsidP="00007F54">
      <w:pPr>
        <w:ind w:right="-57"/>
        <w:rPr>
          <w:rFonts w:cs="Arial"/>
        </w:rPr>
      </w:pPr>
      <w:r w:rsidRPr="00B01586">
        <w:rPr>
          <w:rFonts w:cs="Arial"/>
        </w:rPr>
        <w:t>(</w:t>
      </w:r>
      <w:r w:rsidR="002B285B">
        <w:rPr>
          <w:rFonts w:cs="Arial"/>
        </w:rPr>
        <w:t>1</w:t>
      </w:r>
      <w:r w:rsidRPr="00B01586">
        <w:rPr>
          <w:rFonts w:cs="Arial"/>
        </w:rPr>
        <w:t xml:space="preserve">) Inšpekcija za elektro in strojno energetiko v okviru svojih pooblastil opravlja nadzor nad izvajanjem tehničnih zahtev določb tega zakona ter na njegovi podlagi izdanih predpisov in splošnih aktov za izvrševanje javnih pooblastil pri gradnji,vzdrževanju, obratovanju in uporabi energetskih objektov, naprav in omrežij. </w:t>
      </w:r>
    </w:p>
    <w:p w:rsidR="00007F54" w:rsidRPr="00B01586" w:rsidRDefault="00007F54" w:rsidP="00007F54">
      <w:pPr>
        <w:ind w:left="57" w:right="-57"/>
        <w:rPr>
          <w:rFonts w:cs="Arial"/>
        </w:rPr>
      </w:pPr>
    </w:p>
    <w:p w:rsidR="00007F54" w:rsidRPr="00B01586" w:rsidRDefault="002B285B" w:rsidP="00007F54">
      <w:pPr>
        <w:ind w:right="-57"/>
        <w:rPr>
          <w:rFonts w:cs="Arial"/>
        </w:rPr>
      </w:pPr>
      <w:r>
        <w:rPr>
          <w:rFonts w:cs="Arial"/>
        </w:rPr>
        <w:t>(2</w:t>
      </w:r>
      <w:r w:rsidR="00007F54" w:rsidRPr="00B01586">
        <w:rPr>
          <w:rFonts w:cs="Arial"/>
        </w:rPr>
        <w:t>) Nadzor iz prejšnjega odstavka obsega zlasti:</w:t>
      </w:r>
    </w:p>
    <w:p w:rsidR="00007F54" w:rsidRDefault="00007F54" w:rsidP="001617CF">
      <w:pPr>
        <w:numPr>
          <w:ilvl w:val="0"/>
          <w:numId w:val="67"/>
        </w:numPr>
        <w:ind w:left="284" w:right="-57" w:hanging="284"/>
        <w:rPr>
          <w:rFonts w:cs="Arial"/>
        </w:rPr>
      </w:pPr>
      <w:r w:rsidRPr="00B01586">
        <w:rPr>
          <w:rFonts w:cs="Arial"/>
        </w:rPr>
        <w:t>nadzor nad tem ali pravne osebe oziroma posamezniki pri svojem delu upoštevajo tehnične zahteve tega zakona, tehnične in druge predpise ter obvezne standarde, ki veljajo za področje elektroenergetike in strojne energetike,</w:t>
      </w:r>
    </w:p>
    <w:p w:rsidR="00007F54" w:rsidRPr="00007F54" w:rsidRDefault="00007F54" w:rsidP="001617CF">
      <w:pPr>
        <w:numPr>
          <w:ilvl w:val="0"/>
          <w:numId w:val="67"/>
        </w:numPr>
        <w:ind w:left="284" w:right="-57" w:hanging="284"/>
        <w:rPr>
          <w:rFonts w:cs="Arial"/>
        </w:rPr>
      </w:pPr>
      <w:r w:rsidRPr="00007F54">
        <w:rPr>
          <w:rFonts w:cs="Arial"/>
        </w:rPr>
        <w:t>nadzor tehničnih zahtev pri gradnji, obratovanju in uporabi objektov, postrojev, vodov, naprav in napeljav, ki so namenjeni proizvodnji, prenosu, distribuciji, merjenju, zaščiti, vodenju, lastni porabi in porabi električne energije, in sicer:</w:t>
      </w:r>
    </w:p>
    <w:p w:rsidR="00007F54" w:rsidRDefault="00007F54" w:rsidP="001617CF">
      <w:pPr>
        <w:numPr>
          <w:ilvl w:val="0"/>
          <w:numId w:val="49"/>
        </w:numPr>
        <w:ind w:left="709" w:right="-57" w:hanging="283"/>
        <w:rPr>
          <w:rFonts w:cs="Arial"/>
        </w:rPr>
      </w:pPr>
      <w:r w:rsidRPr="00B01586">
        <w:rPr>
          <w:rFonts w:cs="Arial"/>
        </w:rPr>
        <w:t>pri napravah za proizvodnjo električne energije v elektrarnah in toplarnah, pri napravah za prenos in distribucijo električne energije v okviru razdelilnih postaj, transfomatorskih postaj, centrov vodenja ter elektroenergetskih omrežij in napeljav v objektih;</w:t>
      </w:r>
    </w:p>
    <w:p w:rsidR="00007F54" w:rsidRDefault="00007F54" w:rsidP="001617CF">
      <w:pPr>
        <w:numPr>
          <w:ilvl w:val="0"/>
          <w:numId w:val="49"/>
        </w:numPr>
        <w:ind w:left="709" w:right="-57" w:hanging="283"/>
        <w:rPr>
          <w:rFonts w:cs="Arial"/>
        </w:rPr>
      </w:pPr>
      <w:r w:rsidRPr="00007F54">
        <w:rPr>
          <w:rFonts w:cs="Arial"/>
        </w:rPr>
        <w:t>pri izpolnjevanju tehničnih pogojev za dobavo električne energije, posebno glede prekinitev, omejitev v dobavi in kakovosti napetosti;</w:t>
      </w:r>
    </w:p>
    <w:p w:rsidR="00007F54" w:rsidRDefault="00007F54" w:rsidP="001617CF">
      <w:pPr>
        <w:numPr>
          <w:ilvl w:val="0"/>
          <w:numId w:val="49"/>
        </w:numPr>
        <w:ind w:left="709" w:right="-57" w:hanging="283"/>
        <w:rPr>
          <w:rFonts w:cs="Arial"/>
        </w:rPr>
      </w:pPr>
      <w:r w:rsidRPr="00007F54">
        <w:rPr>
          <w:rFonts w:cs="Arial"/>
        </w:rPr>
        <w:t>pri učinkoviti rabi električne energije v objektih in postrojih iz inšpekcijske pristojnosti;</w:t>
      </w:r>
    </w:p>
    <w:p w:rsidR="00007F54" w:rsidRDefault="00007F54" w:rsidP="001617CF">
      <w:pPr>
        <w:numPr>
          <w:ilvl w:val="0"/>
          <w:numId w:val="49"/>
        </w:numPr>
        <w:ind w:left="709" w:right="-57" w:hanging="283"/>
        <w:rPr>
          <w:rFonts w:cs="Arial"/>
        </w:rPr>
      </w:pPr>
      <w:r w:rsidRPr="00007F54">
        <w:rPr>
          <w:rFonts w:cs="Arial"/>
        </w:rPr>
        <w:t>nad upoštevanjem določil obratovalnih navodil omrežij, objektov, postrojev ter posameznih sklopov in sistemskih obratovalnih navodil;</w:t>
      </w:r>
    </w:p>
    <w:p w:rsidR="00007F54" w:rsidRDefault="00007F54" w:rsidP="001617CF">
      <w:pPr>
        <w:numPr>
          <w:ilvl w:val="0"/>
          <w:numId w:val="49"/>
        </w:numPr>
        <w:ind w:left="709" w:right="-57" w:hanging="283"/>
        <w:rPr>
          <w:rFonts w:cs="Arial"/>
        </w:rPr>
      </w:pPr>
      <w:r w:rsidRPr="00007F54">
        <w:rPr>
          <w:rFonts w:cs="Arial"/>
        </w:rPr>
        <w:t>nad izvajanjem predpisov, ki urejajo omejevanje obtežb in porabo električne energije;</w:t>
      </w:r>
    </w:p>
    <w:p w:rsidR="00007F54" w:rsidRPr="00007F54" w:rsidRDefault="00007F54" w:rsidP="001617CF">
      <w:pPr>
        <w:numPr>
          <w:ilvl w:val="0"/>
          <w:numId w:val="49"/>
        </w:numPr>
        <w:ind w:left="709" w:right="-57" w:hanging="283"/>
        <w:rPr>
          <w:rFonts w:cs="Arial"/>
        </w:rPr>
      </w:pPr>
      <w:r w:rsidRPr="00007F54">
        <w:rPr>
          <w:rFonts w:cs="Arial"/>
        </w:rPr>
        <w:t>nad tehničnimi pogoji iz izdanih soglasij za priključitev elektroenergetskih objektov;</w:t>
      </w:r>
    </w:p>
    <w:p w:rsidR="00007F54" w:rsidRPr="00B01586" w:rsidRDefault="00007F54" w:rsidP="001617CF">
      <w:pPr>
        <w:numPr>
          <w:ilvl w:val="0"/>
          <w:numId w:val="67"/>
        </w:numPr>
        <w:ind w:left="284" w:right="-57" w:hanging="284"/>
        <w:rPr>
          <w:rFonts w:cs="Arial"/>
        </w:rPr>
      </w:pPr>
      <w:r w:rsidRPr="00B01586">
        <w:rPr>
          <w:rFonts w:cs="Arial"/>
        </w:rPr>
        <w:t>nadzor tehničnih zahtev pri gradnji, obratovanju in uporabi objektov, postrojev, napeljav in naprav, ki so namenjene za proizvodnjo, prenos, shranjevanje, distribucijo, merjenje in porabo toplote, plinov, nafte in naftnih derivatov, in sicer:</w:t>
      </w:r>
    </w:p>
    <w:p w:rsidR="00007F54" w:rsidRDefault="00007F54" w:rsidP="001617CF">
      <w:pPr>
        <w:numPr>
          <w:ilvl w:val="0"/>
          <w:numId w:val="49"/>
        </w:numPr>
        <w:ind w:left="709" w:right="-57" w:hanging="283"/>
        <w:rPr>
          <w:rFonts w:cs="Arial"/>
        </w:rPr>
      </w:pPr>
      <w:r w:rsidRPr="00B01586">
        <w:rPr>
          <w:rFonts w:cs="Arial"/>
        </w:rPr>
        <w:t>pri postrojih in napravah, ki so namenjene za proizvodnjo toplote oziroma hladu;</w:t>
      </w:r>
    </w:p>
    <w:p w:rsidR="00007F54" w:rsidRDefault="00007F54" w:rsidP="001617CF">
      <w:pPr>
        <w:numPr>
          <w:ilvl w:val="0"/>
          <w:numId w:val="49"/>
        </w:numPr>
        <w:ind w:left="709" w:right="-57" w:hanging="283"/>
        <w:rPr>
          <w:rFonts w:cs="Arial"/>
        </w:rPr>
      </w:pPr>
      <w:r w:rsidRPr="00007F54">
        <w:rPr>
          <w:rFonts w:cs="Arial"/>
        </w:rPr>
        <w:t>pri napravah v toplotni tehniki;</w:t>
      </w:r>
    </w:p>
    <w:p w:rsidR="00007F54" w:rsidRDefault="00007F54" w:rsidP="001617CF">
      <w:pPr>
        <w:numPr>
          <w:ilvl w:val="0"/>
          <w:numId w:val="49"/>
        </w:numPr>
        <w:ind w:left="709" w:right="-57" w:hanging="283"/>
        <w:rPr>
          <w:rFonts w:cs="Arial"/>
        </w:rPr>
      </w:pPr>
      <w:r w:rsidRPr="00007F54">
        <w:rPr>
          <w:rFonts w:cs="Arial"/>
        </w:rPr>
        <w:t>pri toplotnih postrojih in napravah, ki so namenjene za proizvodnjo električne energije in toplote za daljinsko ogrevanje ali neposredno porabo v tehnološke namene;</w:t>
      </w:r>
    </w:p>
    <w:p w:rsidR="00007F54" w:rsidRDefault="00007F54" w:rsidP="001617CF">
      <w:pPr>
        <w:numPr>
          <w:ilvl w:val="0"/>
          <w:numId w:val="49"/>
        </w:numPr>
        <w:ind w:left="709" w:right="-57" w:hanging="283"/>
        <w:rPr>
          <w:rFonts w:cs="Arial"/>
        </w:rPr>
      </w:pPr>
      <w:r w:rsidRPr="00007F54">
        <w:rPr>
          <w:rFonts w:cs="Arial"/>
        </w:rPr>
        <w:t>pri opremi pod tlakom v uporabi;</w:t>
      </w:r>
    </w:p>
    <w:p w:rsidR="00007F54" w:rsidRDefault="00007F54" w:rsidP="001617CF">
      <w:pPr>
        <w:numPr>
          <w:ilvl w:val="0"/>
          <w:numId w:val="49"/>
        </w:numPr>
        <w:ind w:left="709" w:right="-57" w:hanging="283"/>
        <w:rPr>
          <w:rFonts w:cs="Arial"/>
        </w:rPr>
      </w:pPr>
      <w:r w:rsidRPr="00007F54">
        <w:rPr>
          <w:rFonts w:cs="Arial"/>
        </w:rPr>
        <w:t>pri postrojih in napravah, ki uporabljajo toploto, tehnične pline, zemeljski oziroma druge energetske pline;</w:t>
      </w:r>
    </w:p>
    <w:p w:rsidR="00007F54" w:rsidRDefault="00007F54" w:rsidP="001617CF">
      <w:pPr>
        <w:numPr>
          <w:ilvl w:val="0"/>
          <w:numId w:val="49"/>
        </w:numPr>
        <w:ind w:left="709" w:right="-57" w:hanging="283"/>
        <w:rPr>
          <w:rFonts w:cs="Arial"/>
        </w:rPr>
      </w:pPr>
      <w:r w:rsidRPr="00007F54">
        <w:rPr>
          <w:rFonts w:cs="Arial"/>
        </w:rPr>
        <w:t>pri prenosnih in distribucijskih plinovodih, naftovodih, parovodih in vročevodih ter pripadajočih napravah in opremi;</w:t>
      </w:r>
    </w:p>
    <w:p w:rsidR="00007F54" w:rsidRDefault="00007F54" w:rsidP="001617CF">
      <w:pPr>
        <w:numPr>
          <w:ilvl w:val="0"/>
          <w:numId w:val="49"/>
        </w:numPr>
        <w:ind w:left="709" w:right="-57" w:hanging="283"/>
        <w:rPr>
          <w:rFonts w:cs="Arial"/>
        </w:rPr>
      </w:pPr>
      <w:r w:rsidRPr="00007F54">
        <w:rPr>
          <w:rFonts w:cs="Arial"/>
        </w:rPr>
        <w:t>pri polnilnicah in skladiščih utekočinjenega naftnega plina (UNP), tehničnih plinov in terminalnih polnilnicah komprimiranega zemeljskega plina (CNG);</w:t>
      </w:r>
    </w:p>
    <w:p w:rsidR="00007F54" w:rsidRDefault="00007F54" w:rsidP="001617CF">
      <w:pPr>
        <w:numPr>
          <w:ilvl w:val="0"/>
          <w:numId w:val="49"/>
        </w:numPr>
        <w:ind w:left="709" w:right="-57" w:hanging="283"/>
        <w:rPr>
          <w:rFonts w:cs="Arial"/>
        </w:rPr>
      </w:pPr>
      <w:r w:rsidRPr="00007F54">
        <w:rPr>
          <w:rFonts w:cs="Arial"/>
        </w:rPr>
        <w:t>pri napeljavah v objektih, in sicer napeljave za toploto, hlad, tehnične pline, zemeljski plin oziroma druge energetske pline;</w:t>
      </w:r>
    </w:p>
    <w:p w:rsidR="00007F54" w:rsidRDefault="00007F54" w:rsidP="001617CF">
      <w:pPr>
        <w:numPr>
          <w:ilvl w:val="0"/>
          <w:numId w:val="49"/>
        </w:numPr>
        <w:ind w:left="709" w:right="-57" w:hanging="283"/>
        <w:rPr>
          <w:rFonts w:cs="Arial"/>
        </w:rPr>
      </w:pPr>
      <w:r w:rsidRPr="00007F54">
        <w:rPr>
          <w:rFonts w:cs="Arial"/>
        </w:rPr>
        <w:t>pri učinkoviti rabi toplote in goriv pri napravah in postrojih;</w:t>
      </w:r>
    </w:p>
    <w:p w:rsidR="00007F54" w:rsidRDefault="00007F54" w:rsidP="001617CF">
      <w:pPr>
        <w:numPr>
          <w:ilvl w:val="0"/>
          <w:numId w:val="49"/>
        </w:numPr>
        <w:ind w:left="709" w:right="-57" w:hanging="283"/>
        <w:rPr>
          <w:rFonts w:cs="Arial"/>
        </w:rPr>
      </w:pPr>
      <w:r w:rsidRPr="00007F54">
        <w:rPr>
          <w:rFonts w:cs="Arial"/>
        </w:rPr>
        <w:t>pri sistemih za klimatizacijo stavb;</w:t>
      </w:r>
    </w:p>
    <w:p w:rsidR="00007F54" w:rsidRDefault="00007F54" w:rsidP="001617CF">
      <w:pPr>
        <w:numPr>
          <w:ilvl w:val="0"/>
          <w:numId w:val="49"/>
        </w:numPr>
        <w:ind w:left="709" w:right="-57" w:hanging="283"/>
        <w:rPr>
          <w:rFonts w:cs="Arial"/>
        </w:rPr>
      </w:pPr>
      <w:r w:rsidRPr="00007F54">
        <w:rPr>
          <w:rFonts w:cs="Arial"/>
        </w:rPr>
        <w:t>nad upoštevanjem določil sistemskih obratovalnih navodil prenosnih in distribucijskih omrežij za zemeljski plin in distribucijskih omrežij za oskrbo s toploto oziroma drugimi energetskimi plini;</w:t>
      </w:r>
    </w:p>
    <w:p w:rsidR="00007F54" w:rsidRPr="00007F54" w:rsidRDefault="00007F54" w:rsidP="001617CF">
      <w:pPr>
        <w:numPr>
          <w:ilvl w:val="0"/>
          <w:numId w:val="49"/>
        </w:numPr>
        <w:ind w:left="709" w:right="-57" w:hanging="283"/>
        <w:rPr>
          <w:rFonts w:cs="Arial"/>
        </w:rPr>
      </w:pPr>
      <w:r w:rsidRPr="00007F54">
        <w:rPr>
          <w:rFonts w:cs="Arial"/>
        </w:rPr>
        <w:t>pri izvajanju tehničnih ukrepov za preprečevanje onesnaževanja zraka in voda pri napravah in postrojih iz pristojnosti inšpekcije;</w:t>
      </w:r>
    </w:p>
    <w:p w:rsidR="00007F54" w:rsidRPr="00B01586" w:rsidRDefault="00007F54" w:rsidP="00007F54">
      <w:pPr>
        <w:ind w:left="708" w:right="-57"/>
        <w:rPr>
          <w:rFonts w:cs="Arial"/>
        </w:rPr>
      </w:pPr>
    </w:p>
    <w:p w:rsidR="00007F54" w:rsidRPr="00B01586" w:rsidRDefault="002B285B" w:rsidP="00007F54">
      <w:pPr>
        <w:ind w:left="57" w:right="-57"/>
        <w:rPr>
          <w:rFonts w:cs="Arial"/>
        </w:rPr>
      </w:pPr>
      <w:r>
        <w:rPr>
          <w:rFonts w:cs="Arial"/>
        </w:rPr>
        <w:t>(3</w:t>
      </w:r>
      <w:r w:rsidR="00007F54" w:rsidRPr="00B01586">
        <w:rPr>
          <w:rFonts w:cs="Arial"/>
        </w:rPr>
        <w:t>) Inšpekcija za elektro in strojno energetiko</w:t>
      </w:r>
      <w:r w:rsidR="00007F54" w:rsidRPr="00B01586" w:rsidDel="00FE4997">
        <w:rPr>
          <w:rFonts w:cs="Arial"/>
        </w:rPr>
        <w:t xml:space="preserve"> </w:t>
      </w:r>
      <w:r w:rsidR="00007F54" w:rsidRPr="00B01586">
        <w:rPr>
          <w:rFonts w:cs="Arial"/>
        </w:rPr>
        <w:t xml:space="preserve"> opravlja tudi nadzor nad strokovnostjo in usposobljenostjo delavcev, ki delajo z energetskimi napravami v okviru zagotovitve varnosti in zanesljivosti obratovanja ter učinkovite rabe energije.</w:t>
      </w:r>
    </w:p>
    <w:p w:rsidR="00007F54" w:rsidRPr="00B01586" w:rsidRDefault="00007F54" w:rsidP="00007F54">
      <w:pPr>
        <w:ind w:left="57" w:right="-57"/>
        <w:rPr>
          <w:rFonts w:cs="Arial"/>
        </w:rPr>
      </w:pPr>
    </w:p>
    <w:p w:rsidR="00007F54" w:rsidRDefault="002B285B" w:rsidP="00721B69">
      <w:pPr>
        <w:ind w:left="57" w:right="-57"/>
        <w:rPr>
          <w:rFonts w:cs="Arial"/>
        </w:rPr>
      </w:pPr>
      <w:r>
        <w:rPr>
          <w:rFonts w:cs="Arial"/>
        </w:rPr>
        <w:t>(4</w:t>
      </w:r>
      <w:r w:rsidR="00007F54" w:rsidRPr="00B01586">
        <w:rPr>
          <w:rFonts w:cs="Arial"/>
        </w:rPr>
        <w:t>) Inšpekcijski nadzor nad okoljsko primerno zasnovo</w:t>
      </w:r>
      <w:r w:rsidR="0009483D">
        <w:rPr>
          <w:rFonts w:cs="Arial"/>
        </w:rPr>
        <w:t xml:space="preserve"> proizvodov povezanih z energijo</w:t>
      </w:r>
      <w:r w:rsidR="00597AC1">
        <w:rPr>
          <w:rFonts w:cs="Arial"/>
        </w:rPr>
        <w:t xml:space="preserve"> iz </w:t>
      </w:r>
      <w:r w:rsidR="002143F0">
        <w:rPr>
          <w:rFonts w:cs="Arial"/>
        </w:rPr>
        <w:fldChar w:fldCharType="begin"/>
      </w:r>
      <w:r w:rsidR="00041310">
        <w:rPr>
          <w:rFonts w:cs="Arial"/>
        </w:rPr>
        <w:instrText xml:space="preserve"> REF _Ref296347930 \r \h </w:instrText>
      </w:r>
      <w:r w:rsidR="002143F0">
        <w:rPr>
          <w:rFonts w:cs="Arial"/>
        </w:rPr>
      </w:r>
      <w:r w:rsidR="002143F0">
        <w:rPr>
          <w:rFonts w:cs="Arial"/>
        </w:rPr>
        <w:fldChar w:fldCharType="separate"/>
      </w:r>
      <w:r w:rsidR="00AD6E8B">
        <w:rPr>
          <w:rFonts w:cs="Arial"/>
        </w:rPr>
        <w:t>317</w:t>
      </w:r>
      <w:r w:rsidR="002143F0">
        <w:rPr>
          <w:rFonts w:cs="Arial"/>
        </w:rPr>
        <w:fldChar w:fldCharType="end"/>
      </w:r>
      <w:r w:rsidR="00D61061">
        <w:rPr>
          <w:rFonts w:cs="Arial"/>
        </w:rPr>
        <w:t>. člena</w:t>
      </w:r>
      <w:r w:rsidR="00007F54" w:rsidRPr="00B01586">
        <w:rPr>
          <w:rFonts w:cs="Arial"/>
        </w:rPr>
        <w:t xml:space="preserve">, </w:t>
      </w:r>
      <w:r w:rsidR="00A05A70">
        <w:rPr>
          <w:rFonts w:cs="Arial"/>
        </w:rPr>
        <w:t xml:space="preserve">ter </w:t>
      </w:r>
      <w:r w:rsidR="00007F54" w:rsidRPr="00B01586">
        <w:rPr>
          <w:rFonts w:cs="Arial"/>
        </w:rPr>
        <w:t xml:space="preserve">energijskim označevanjem </w:t>
      </w:r>
      <w:r w:rsidR="0009483D">
        <w:rPr>
          <w:rFonts w:cs="Arial"/>
        </w:rPr>
        <w:t>in</w:t>
      </w:r>
      <w:r w:rsidR="00597AC1">
        <w:rPr>
          <w:rFonts w:cs="Arial"/>
        </w:rPr>
        <w:t xml:space="preserve"> </w:t>
      </w:r>
      <w:r w:rsidR="00007F54" w:rsidRPr="00B01586">
        <w:rPr>
          <w:rFonts w:cs="Arial"/>
        </w:rPr>
        <w:t>oglaševanjem</w:t>
      </w:r>
      <w:r w:rsidR="00D61061">
        <w:rPr>
          <w:rFonts w:cs="Arial"/>
        </w:rPr>
        <w:t xml:space="preserve"> iz </w:t>
      </w:r>
      <w:r w:rsidR="002143F0">
        <w:rPr>
          <w:rFonts w:cs="Arial"/>
        </w:rPr>
        <w:fldChar w:fldCharType="begin"/>
      </w:r>
      <w:r w:rsidR="00041310">
        <w:rPr>
          <w:rFonts w:cs="Arial"/>
        </w:rPr>
        <w:instrText xml:space="preserve"> REF _Ref295999320 \r \h </w:instrText>
      </w:r>
      <w:r w:rsidR="002143F0">
        <w:rPr>
          <w:rFonts w:cs="Arial"/>
        </w:rPr>
      </w:r>
      <w:r w:rsidR="002143F0">
        <w:rPr>
          <w:rFonts w:cs="Arial"/>
        </w:rPr>
        <w:fldChar w:fldCharType="separate"/>
      </w:r>
      <w:r w:rsidR="00AD6E8B">
        <w:rPr>
          <w:rFonts w:cs="Arial"/>
        </w:rPr>
        <w:t>318</w:t>
      </w:r>
      <w:r w:rsidR="002143F0">
        <w:rPr>
          <w:rFonts w:cs="Arial"/>
        </w:rPr>
        <w:fldChar w:fldCharType="end"/>
      </w:r>
      <w:r w:rsidR="00D61061">
        <w:rPr>
          <w:rFonts w:cs="Arial"/>
        </w:rPr>
        <w:t>. člena</w:t>
      </w:r>
      <w:r w:rsidR="0024786F">
        <w:rPr>
          <w:rFonts w:cs="Arial"/>
        </w:rPr>
        <w:t>, ki so na trgu,</w:t>
      </w:r>
      <w:r w:rsidR="00007F54" w:rsidRPr="00B01586">
        <w:rPr>
          <w:rFonts w:cs="Arial"/>
        </w:rPr>
        <w:t xml:space="preserve"> izvaja inšpekcija, pristojna za trg.</w:t>
      </w:r>
      <w:r w:rsidR="00D61061">
        <w:rPr>
          <w:rFonts w:cs="Arial"/>
        </w:rPr>
        <w:t xml:space="preserve"> O</w:t>
      </w:r>
      <w:r w:rsidR="00D61061" w:rsidRPr="00B01586">
        <w:rPr>
          <w:rFonts w:cs="Arial"/>
        </w:rPr>
        <w:t>koljsko primerno zasnovo</w:t>
      </w:r>
      <w:r w:rsidR="00D61061">
        <w:rPr>
          <w:rFonts w:cs="Arial"/>
        </w:rPr>
        <w:t xml:space="preserve"> proizvodov povezanih z energijo iz </w:t>
      </w:r>
      <w:r w:rsidR="002143F0">
        <w:rPr>
          <w:rFonts w:cs="Arial"/>
        </w:rPr>
        <w:fldChar w:fldCharType="begin"/>
      </w:r>
      <w:r w:rsidR="00041310">
        <w:rPr>
          <w:rFonts w:cs="Arial"/>
        </w:rPr>
        <w:instrText xml:space="preserve"> REF _Ref296347930 \r \h </w:instrText>
      </w:r>
      <w:r w:rsidR="002143F0">
        <w:rPr>
          <w:rFonts w:cs="Arial"/>
        </w:rPr>
      </w:r>
      <w:r w:rsidR="002143F0">
        <w:rPr>
          <w:rFonts w:cs="Arial"/>
        </w:rPr>
        <w:fldChar w:fldCharType="separate"/>
      </w:r>
      <w:r w:rsidR="00AD6E8B">
        <w:rPr>
          <w:rFonts w:cs="Arial"/>
        </w:rPr>
        <w:t>317</w:t>
      </w:r>
      <w:r w:rsidR="002143F0">
        <w:rPr>
          <w:rFonts w:cs="Arial"/>
        </w:rPr>
        <w:fldChar w:fldCharType="end"/>
      </w:r>
      <w:r w:rsidR="00D61061">
        <w:rPr>
          <w:rFonts w:cs="Arial"/>
        </w:rPr>
        <w:t xml:space="preserve">. člena v uporabi nadzoruje </w:t>
      </w:r>
      <w:r w:rsidR="008B2AD0">
        <w:rPr>
          <w:rFonts w:cs="Arial"/>
        </w:rPr>
        <w:t xml:space="preserve">energetska </w:t>
      </w:r>
      <w:r w:rsidR="00D61061">
        <w:rPr>
          <w:rFonts w:cs="Arial"/>
        </w:rPr>
        <w:t>i</w:t>
      </w:r>
      <w:r w:rsidR="008B2AD0">
        <w:rPr>
          <w:rFonts w:cs="Arial"/>
        </w:rPr>
        <w:t>nšpekcija</w:t>
      </w:r>
      <w:r w:rsidR="00D61061">
        <w:rPr>
          <w:rFonts w:cs="Arial"/>
        </w:rPr>
        <w:t>.</w:t>
      </w:r>
    </w:p>
    <w:p w:rsidR="00C616E0" w:rsidRDefault="00C616E0" w:rsidP="00721B69">
      <w:pPr>
        <w:ind w:left="57" w:right="-57"/>
        <w:rPr>
          <w:rFonts w:cs="Arial"/>
        </w:rPr>
      </w:pPr>
    </w:p>
    <w:p w:rsidR="00C616E0" w:rsidRDefault="00C616E0" w:rsidP="00721B69">
      <w:pPr>
        <w:ind w:left="57" w:right="-57"/>
        <w:rPr>
          <w:rFonts w:cs="Arial"/>
        </w:rPr>
      </w:pPr>
      <w:r>
        <w:rPr>
          <w:rFonts w:cs="Arial"/>
        </w:rPr>
        <w:t xml:space="preserve">(5) Posamezna strokovna dela v postopku nadzora lahko na podlagi pooblastila predstojnika inšpektorata, kadar to ni v nasprotju z javnim interesom ali interesom strank, opravljajo tudi strokovno usposobljene pravne ali fizične osebe. </w:t>
      </w:r>
    </w:p>
    <w:p w:rsidR="00905F8E" w:rsidRDefault="00905F8E" w:rsidP="00721B69">
      <w:pPr>
        <w:ind w:left="57" w:right="-57"/>
        <w:rPr>
          <w:rFonts w:cs="Arial"/>
        </w:rPr>
      </w:pPr>
    </w:p>
    <w:p w:rsidR="00905F8E" w:rsidRDefault="007E58CF" w:rsidP="007D1782">
      <w:pPr>
        <w:pStyle w:val="Obrazloitev"/>
      </w:pPr>
      <w:r w:rsidRPr="007D1782">
        <w:t xml:space="preserve">Proizvode, </w:t>
      </w:r>
      <w:r w:rsidR="00905F8E">
        <w:t xml:space="preserve">povezane z energijo, </w:t>
      </w:r>
      <w:r w:rsidRPr="007D1782">
        <w:t>ki se nahajajo na tržišču</w:t>
      </w:r>
      <w:r w:rsidR="00905F8E">
        <w:t>,</w:t>
      </w:r>
      <w:r w:rsidRPr="007D1782">
        <w:t xml:space="preserve"> bo glede </w:t>
      </w:r>
      <w:r w:rsidR="00905F8E" w:rsidRPr="009B0A00">
        <w:t xml:space="preserve">okoljsko primerne zasnove </w:t>
      </w:r>
      <w:r w:rsidR="00905F8E" w:rsidRPr="0099251F">
        <w:t xml:space="preserve">ter </w:t>
      </w:r>
      <w:r w:rsidRPr="007D1782">
        <w:t>prisotnosti in pravilnosti energijskih nalepk (</w:t>
      </w:r>
      <w:fldSimple w:instr=" REF _Ref296347930 \r \h  \* MERGEFORMAT ">
        <w:r w:rsidR="00AD6E8B">
          <w:t>317</w:t>
        </w:r>
      </w:fldSimple>
      <w:r w:rsidRPr="007D1782">
        <w:t xml:space="preserve">. in </w:t>
      </w:r>
      <w:fldSimple w:instr=" REF _Ref295999320 \r \h  \* MERGEFORMAT ">
        <w:r w:rsidR="00AD6E8B">
          <w:t>318</w:t>
        </w:r>
      </w:fldSimple>
      <w:r w:rsidRPr="007D1782">
        <w:t>. člen) nadzorovala inšpekcija pristojna za trg, zahteve glede okoljsko primerne zasnove za proizvode, ki pa pridejo na področje R Slovenije direktno v uporabo (npr. direktno v proizvodni proces, ali k uporabniku) pa bo nadzorovala inšpekcija, pristojna za energijo (</w:t>
      </w:r>
      <w:fldSimple w:instr=" REF _Ref296347930 \r \h  \* MERGEFORMAT ">
        <w:r w:rsidR="00AD6E8B">
          <w:t>317</w:t>
        </w:r>
      </w:fldSimple>
      <w:r w:rsidRPr="007D1782">
        <w:t>. člen).</w:t>
      </w:r>
    </w:p>
    <w:p w:rsidR="00E14658" w:rsidRDefault="00E14658" w:rsidP="007D1782">
      <w:pPr>
        <w:pStyle w:val="Obrazloitev"/>
      </w:pPr>
    </w:p>
    <w:p w:rsidR="00E14658" w:rsidRDefault="00E14658" w:rsidP="007D1782">
      <w:pPr>
        <w:pStyle w:val="Obrazloitev"/>
      </w:pPr>
      <w:r>
        <w:t>Prenaša Direktivo 2009/125/EC: Člen 3, odstavek 2</w:t>
      </w:r>
    </w:p>
    <w:p w:rsidR="00E14658" w:rsidRDefault="00E14658" w:rsidP="007D1782">
      <w:pPr>
        <w:pStyle w:val="Obrazloitev"/>
      </w:pPr>
      <w:r>
        <w:t xml:space="preserve">Prenaša Direktivo 2010/30/EU: </w:t>
      </w:r>
      <w:r w:rsidRPr="00E14658">
        <w:t>Člen 3, odstavek 1, točka a</w:t>
      </w:r>
    </w:p>
    <w:p w:rsidR="00E14658" w:rsidRPr="007D1782" w:rsidRDefault="00E14658" w:rsidP="007D1782">
      <w:pPr>
        <w:pStyle w:val="Obrazloitev"/>
      </w:pPr>
    </w:p>
    <w:p w:rsidR="001D1E1E" w:rsidRDefault="00007F54" w:rsidP="007D1782">
      <w:pPr>
        <w:pStyle w:val="Naslov5"/>
      </w:pPr>
      <w:bookmarkStart w:id="1637" w:name="_Toc358722367"/>
      <w:r w:rsidRPr="00B01586">
        <w:t>člen</w:t>
      </w:r>
      <w:r w:rsidR="007B4E95">
        <w:br/>
      </w:r>
      <w:r w:rsidRPr="007B4E95">
        <w:t>(inšpektor)</w:t>
      </w:r>
      <w:bookmarkEnd w:id="1637"/>
    </w:p>
    <w:p w:rsidR="00007F54" w:rsidRPr="00B01586" w:rsidRDefault="00007F54" w:rsidP="00007F54">
      <w:pPr>
        <w:ind w:left="57" w:right="-57"/>
        <w:jc w:val="center"/>
        <w:rPr>
          <w:rFonts w:cs="Arial"/>
        </w:rPr>
      </w:pPr>
    </w:p>
    <w:p w:rsidR="00007F54" w:rsidRPr="00B01586" w:rsidRDefault="00721B69" w:rsidP="00007F54">
      <w:pPr>
        <w:ind w:left="57" w:right="-57"/>
        <w:rPr>
          <w:rFonts w:cs="Arial"/>
        </w:rPr>
      </w:pPr>
      <w:r>
        <w:rPr>
          <w:rFonts w:cs="Arial"/>
        </w:rPr>
        <w:t xml:space="preserve">(1) </w:t>
      </w:r>
      <w:r w:rsidR="00007F54" w:rsidRPr="00B01586">
        <w:rPr>
          <w:rFonts w:cs="Arial"/>
        </w:rPr>
        <w:t xml:space="preserve">Neposredne naloge inšpekcijskega nadzorstva po tem zakonu opravlja energetski inšpektor. </w:t>
      </w:r>
    </w:p>
    <w:p w:rsidR="00721B69" w:rsidRDefault="00721B69" w:rsidP="00007F54">
      <w:pPr>
        <w:ind w:left="57" w:right="-57"/>
        <w:rPr>
          <w:rFonts w:cs="Arial"/>
        </w:rPr>
      </w:pPr>
    </w:p>
    <w:p w:rsidR="00007F54" w:rsidRDefault="00721B69" w:rsidP="00721B69">
      <w:pPr>
        <w:ind w:left="57" w:right="-57"/>
        <w:rPr>
          <w:rFonts w:cs="Arial"/>
        </w:rPr>
      </w:pPr>
      <w:r>
        <w:rPr>
          <w:rFonts w:cs="Arial"/>
        </w:rPr>
        <w:t xml:space="preserve">(2) </w:t>
      </w:r>
      <w:r w:rsidR="00007F54" w:rsidRPr="00B01586">
        <w:rPr>
          <w:rFonts w:cs="Arial"/>
        </w:rPr>
        <w:t>Za inšpektorja v energetskem inšpektoratu je lahko imenovana oseba, ki ima končan univerzitetni štud</w:t>
      </w:r>
      <w:r w:rsidR="009A2399">
        <w:rPr>
          <w:rFonts w:cs="Arial"/>
        </w:rPr>
        <w:t>ijski program, sprejet pred 11.</w:t>
      </w:r>
      <w:r w:rsidR="00007F54" w:rsidRPr="00B01586">
        <w:rPr>
          <w:rFonts w:cs="Arial"/>
        </w:rPr>
        <w:t>06. 2004 ali magistrski št</w:t>
      </w:r>
      <w:r w:rsidR="009A2399">
        <w:rPr>
          <w:rFonts w:cs="Arial"/>
        </w:rPr>
        <w:t>udijski program, sprejet po 11.</w:t>
      </w:r>
      <w:r w:rsidR="00007F54" w:rsidRPr="00B01586">
        <w:rPr>
          <w:rFonts w:cs="Arial"/>
        </w:rPr>
        <w:t>6. 2004 na področju elektrotehnične ali strojne smeri, 5 let delovnih izkušenj in opravljen strokovni izpit za inšpektorja ter izpolnjuje druge splošne pogoje za delo v državni upravi.</w:t>
      </w:r>
    </w:p>
    <w:p w:rsidR="009C4E98" w:rsidRDefault="009C4E98" w:rsidP="00721B69">
      <w:pPr>
        <w:ind w:left="57" w:right="-57"/>
        <w:rPr>
          <w:rFonts w:cs="Arial"/>
        </w:rPr>
      </w:pPr>
    </w:p>
    <w:p w:rsidR="009C4E98" w:rsidRPr="00B01586" w:rsidRDefault="009C4E98" w:rsidP="009C4E98">
      <w:pPr>
        <w:pStyle w:val="Obrazloitev"/>
        <w:rPr>
          <w:rFonts w:cs="Arial"/>
        </w:rPr>
      </w:pPr>
      <w:r>
        <w:rPr>
          <w:lang w:eastAsia="sl-SI"/>
        </w:rPr>
        <w:t>Določba se glede na veljavni zakon ni bistveno vsebinsko spremenila in določa pogoje za imenovanje inšpektorja.</w:t>
      </w:r>
    </w:p>
    <w:p w:rsidR="001D1E1E" w:rsidRDefault="00007F54" w:rsidP="007D1782">
      <w:pPr>
        <w:pStyle w:val="Naslov5"/>
      </w:pPr>
      <w:bookmarkStart w:id="1638" w:name="_Ref295476982"/>
      <w:bookmarkStart w:id="1639" w:name="_Toc358722368"/>
      <w:r w:rsidRPr="00B01586">
        <w:t>člen</w:t>
      </w:r>
      <w:r w:rsidR="007B4E95">
        <w:br/>
      </w:r>
      <w:r w:rsidRPr="007B4E95">
        <w:t>(pooblastila inšpektorja)</w:t>
      </w:r>
      <w:bookmarkEnd w:id="1638"/>
      <w:bookmarkEnd w:id="1639"/>
      <w:r w:rsidRPr="007B4E95">
        <w:t xml:space="preserve"> </w:t>
      </w:r>
    </w:p>
    <w:p w:rsidR="008C17B3" w:rsidRDefault="008C17B3" w:rsidP="008C17B3">
      <w:pPr>
        <w:ind w:right="-57"/>
      </w:pPr>
    </w:p>
    <w:p w:rsidR="008C17B3" w:rsidRDefault="008C17B3" w:rsidP="008C17B3">
      <w:pPr>
        <w:ind w:right="-57"/>
      </w:pPr>
      <w:r>
        <w:t>(</w:t>
      </w:r>
      <w:r w:rsidR="00EE769C">
        <w:t>1</w:t>
      </w:r>
      <w:r>
        <w:t>) Pri nadzoru izpolnjevanja zahtev okoljsko primerne zasnove in energijske</w:t>
      </w:r>
      <w:r w:rsidR="0009483D">
        <w:t>ga označevanja</w:t>
      </w:r>
      <w:r>
        <w:t xml:space="preserve"> proizvodov ima</w:t>
      </w:r>
      <w:r w:rsidR="007B127E">
        <w:t>ta</w:t>
      </w:r>
      <w:r>
        <w:t xml:space="preserve"> energetski inšpektor in inšpektor, pristojen za trg, poleg pooblastil </w:t>
      </w:r>
      <w:r w:rsidR="00D61061">
        <w:t xml:space="preserve">po </w:t>
      </w:r>
      <w:r w:rsidR="007B127E">
        <w:t>z</w:t>
      </w:r>
      <w:r w:rsidR="00D61061">
        <w:t>akonu</w:t>
      </w:r>
      <w:r w:rsidR="007B127E">
        <w:t xml:space="preserve">, ki ureja </w:t>
      </w:r>
      <w:r w:rsidR="00D61061">
        <w:t>inšpekcijsk</w:t>
      </w:r>
      <w:r w:rsidR="007B127E">
        <w:t>i</w:t>
      </w:r>
      <w:r w:rsidR="00D61061">
        <w:t xml:space="preserve"> nadzor in </w:t>
      </w:r>
      <w:r w:rsidR="007B127E">
        <w:t>z</w:t>
      </w:r>
      <w:r w:rsidR="00D61061">
        <w:t>akonu</w:t>
      </w:r>
      <w:r w:rsidR="007B127E">
        <w:t xml:space="preserve">, ki ureja </w:t>
      </w:r>
      <w:r w:rsidR="00D61061">
        <w:t>tržn</w:t>
      </w:r>
      <w:r w:rsidR="007B127E">
        <w:t>o</w:t>
      </w:r>
      <w:r w:rsidR="00D61061">
        <w:t xml:space="preserve"> inšpekcij</w:t>
      </w:r>
      <w:r w:rsidR="007B127E">
        <w:t>o,</w:t>
      </w:r>
      <w:r w:rsidR="00D61061">
        <w:t xml:space="preserve"> še naslednja pooblastila</w:t>
      </w:r>
      <w:r>
        <w:t>:</w:t>
      </w:r>
    </w:p>
    <w:p w:rsidR="008C17B3" w:rsidRDefault="008C17B3" w:rsidP="008C17B3">
      <w:pPr>
        <w:ind w:right="-57"/>
      </w:pPr>
      <w:r>
        <w:t>-  izve</w:t>
      </w:r>
      <w:r w:rsidR="007B127E">
        <w:t>sti</w:t>
      </w:r>
      <w:r>
        <w:t xml:space="preserve"> ustrezne preglede in preskuse proizvodov glede skladnosti</w:t>
      </w:r>
      <w:r w:rsidR="00D61061">
        <w:t>;</w:t>
      </w:r>
    </w:p>
    <w:p w:rsidR="008C17B3" w:rsidRDefault="008C17B3" w:rsidP="008C17B3">
      <w:pPr>
        <w:ind w:right="-57"/>
      </w:pPr>
      <w:r>
        <w:t xml:space="preserve">- </w:t>
      </w:r>
      <w:r w:rsidRPr="00E340DB">
        <w:t xml:space="preserve">v primeru dvoma o točnosti podatkov od dobavitelja </w:t>
      </w:r>
      <w:r w:rsidR="00D61061">
        <w:t xml:space="preserve">ali distributerja </w:t>
      </w:r>
      <w:r w:rsidRPr="00E340DB">
        <w:t>zahteva</w:t>
      </w:r>
      <w:r w:rsidR="007B127E">
        <w:t>ti</w:t>
      </w:r>
      <w:r w:rsidRPr="00E340DB">
        <w:t xml:space="preserve">, da </w:t>
      </w:r>
      <w:r w:rsidR="00D61061">
        <w:t xml:space="preserve">se </w:t>
      </w:r>
      <w:r w:rsidRPr="00E340DB">
        <w:t>zagotovi</w:t>
      </w:r>
      <w:r w:rsidR="00D61061">
        <w:t>jo</w:t>
      </w:r>
      <w:r w:rsidRPr="00E340DB">
        <w:t xml:space="preserve"> dokazila o točnosti podatkov, ki jih vsebujejo nalepke in </w:t>
      </w:r>
      <w:r w:rsidR="00D61061">
        <w:t>podatkovne kartice proizvodov;</w:t>
      </w:r>
    </w:p>
    <w:p w:rsidR="00D61061" w:rsidRDefault="00D61061" w:rsidP="00D61061">
      <w:pPr>
        <w:ind w:right="-57"/>
      </w:pPr>
      <w:r>
        <w:t>- odredi</w:t>
      </w:r>
      <w:r w:rsidR="007B127E">
        <w:t>ti</w:t>
      </w:r>
      <w:r>
        <w:t xml:space="preserve"> odpravo nepravilnosti in pomanjkljivosti;</w:t>
      </w:r>
    </w:p>
    <w:p w:rsidR="00D61061" w:rsidRDefault="00D61061" w:rsidP="00D61061">
      <w:pPr>
        <w:ind w:right="-57"/>
      </w:pPr>
      <w:r>
        <w:t>- zahteva</w:t>
      </w:r>
      <w:r w:rsidR="007B127E">
        <w:t>ti</w:t>
      </w:r>
      <w:r>
        <w:t xml:space="preserve"> potrebne informacije in vpogled v izdane listine o skladnosti ter tehnično dokumentacijo; </w:t>
      </w:r>
    </w:p>
    <w:p w:rsidR="00D61061" w:rsidRDefault="00D61061" w:rsidP="00D61061">
      <w:pPr>
        <w:ind w:right="-57"/>
      </w:pPr>
      <w:r>
        <w:t>- brezplačno odvzema</w:t>
      </w:r>
      <w:r w:rsidR="007B127E">
        <w:t>ti</w:t>
      </w:r>
      <w:r>
        <w:t xml:space="preserve"> vzorce proizvodov;</w:t>
      </w:r>
    </w:p>
    <w:p w:rsidR="00D61061" w:rsidRDefault="00D61061" w:rsidP="00D61061">
      <w:pPr>
        <w:ind w:right="-57"/>
      </w:pPr>
      <w:r>
        <w:t>- prepove</w:t>
      </w:r>
      <w:r w:rsidR="007B127E">
        <w:t>dati</w:t>
      </w:r>
      <w:r>
        <w:t xml:space="preserve"> uporabo listin o skladnosti za neskladne proizvode;</w:t>
      </w:r>
    </w:p>
    <w:p w:rsidR="007B127E" w:rsidRDefault="007B127E" w:rsidP="00D61061">
      <w:pPr>
        <w:ind w:right="-57"/>
      </w:pPr>
      <w:r>
        <w:t>- zahtevati, da so proizvodi pravilno označeni</w:t>
      </w:r>
      <w:r w:rsidR="005D43F8">
        <w:t>;</w:t>
      </w:r>
    </w:p>
    <w:p w:rsidR="00D61061" w:rsidRDefault="00D61061" w:rsidP="00D61061">
      <w:pPr>
        <w:ind w:right="-57"/>
      </w:pPr>
      <w:r>
        <w:t>- odredi</w:t>
      </w:r>
      <w:r w:rsidR="005D43F8">
        <w:t>ti</w:t>
      </w:r>
      <w:r>
        <w:t xml:space="preserve"> odstranitev nedovoljenih oznak in prepove</w:t>
      </w:r>
      <w:r w:rsidR="005D43F8">
        <w:t>dati</w:t>
      </w:r>
      <w:r>
        <w:t xml:space="preserve"> nedovoljeno rabo nalepke;</w:t>
      </w:r>
    </w:p>
    <w:p w:rsidR="00D61061" w:rsidRDefault="00D61061" w:rsidP="00D61061">
      <w:pPr>
        <w:ind w:right="-57"/>
      </w:pPr>
      <w:r>
        <w:t>- do predložitve dokazil o skladnosti proizvod</w:t>
      </w:r>
      <w:r w:rsidR="005D43F8">
        <w:t>a</w:t>
      </w:r>
      <w:r>
        <w:t xml:space="preserve"> ali izpolnjevanja zahtev iz prvega odstavka </w:t>
      </w:r>
      <w:r w:rsidR="002143F0">
        <w:fldChar w:fldCharType="begin"/>
      </w:r>
      <w:r w:rsidR="00041310">
        <w:instrText xml:space="preserve"> REF _Ref296347930 \r \h </w:instrText>
      </w:r>
      <w:r w:rsidR="002143F0">
        <w:fldChar w:fldCharType="separate"/>
      </w:r>
      <w:r w:rsidR="00AD6E8B">
        <w:t>317</w:t>
      </w:r>
      <w:r w:rsidR="002143F0">
        <w:fldChar w:fldCharType="end"/>
      </w:r>
      <w:r w:rsidR="00041310">
        <w:t>.</w:t>
      </w:r>
      <w:r>
        <w:t xml:space="preserve"> člena ali prvega odstavka </w:t>
      </w:r>
      <w:r w:rsidR="002143F0">
        <w:fldChar w:fldCharType="begin"/>
      </w:r>
      <w:r w:rsidR="00041310">
        <w:instrText xml:space="preserve"> REF _Ref295999320 \r \h </w:instrText>
      </w:r>
      <w:r w:rsidR="002143F0">
        <w:fldChar w:fldCharType="separate"/>
      </w:r>
      <w:r w:rsidR="00AD6E8B">
        <w:t>318</w:t>
      </w:r>
      <w:r w:rsidR="002143F0">
        <w:fldChar w:fldCharType="end"/>
      </w:r>
      <w:r w:rsidR="00041310">
        <w:t>.</w:t>
      </w:r>
      <w:r>
        <w:t xml:space="preserve"> člena tega zakona prepove</w:t>
      </w:r>
      <w:r w:rsidR="005D43F8">
        <w:t>dati</w:t>
      </w:r>
      <w:r>
        <w:t xml:space="preserve"> dajanje proizvod</w:t>
      </w:r>
      <w:r w:rsidR="005D43F8">
        <w:t>a</w:t>
      </w:r>
      <w:r>
        <w:t xml:space="preserve"> na trg, omeji</w:t>
      </w:r>
      <w:r w:rsidR="005D43F8">
        <w:t>ti</w:t>
      </w:r>
      <w:r>
        <w:t xml:space="preserve"> nj</w:t>
      </w:r>
      <w:r w:rsidR="005D43F8">
        <w:t>egovo</w:t>
      </w:r>
      <w:r>
        <w:t xml:space="preserve"> dostopnost na trgu ali prepove</w:t>
      </w:r>
      <w:r w:rsidR="005D43F8">
        <w:t>dati</w:t>
      </w:r>
      <w:r>
        <w:t xml:space="preserve"> nj</w:t>
      </w:r>
      <w:r w:rsidR="005D43F8">
        <w:t>egovo</w:t>
      </w:r>
      <w:r>
        <w:t xml:space="preserve"> uporabo;</w:t>
      </w:r>
    </w:p>
    <w:p w:rsidR="00D61061" w:rsidRDefault="00D61061" w:rsidP="00D61061">
      <w:pPr>
        <w:ind w:right="-57"/>
      </w:pPr>
      <w:r>
        <w:t>- prepove</w:t>
      </w:r>
      <w:r w:rsidR="005D43F8">
        <w:t>dati</w:t>
      </w:r>
      <w:r>
        <w:t xml:space="preserve"> prikazovanje neskladnega proizvoda, dokler se ga ne označi z vidno navedbo, da proizvod ne bo dan v promet ali uporabo, dokler se ne zagotovi njegova skladnost;</w:t>
      </w:r>
    </w:p>
    <w:p w:rsidR="00D61061" w:rsidRDefault="00D61061" w:rsidP="00D61061">
      <w:pPr>
        <w:ind w:right="-57"/>
      </w:pPr>
      <w:r>
        <w:t>- odredi</w:t>
      </w:r>
      <w:r w:rsidR="005D43F8">
        <w:t>ti</w:t>
      </w:r>
      <w:r>
        <w:t xml:space="preserve"> odpravo ugotovljenih neskladnosti v primernem časovnem obdobju</w:t>
      </w:r>
      <w:r w:rsidR="005D43F8">
        <w:t>, č</w:t>
      </w:r>
      <w:r>
        <w:t xml:space="preserve">e se neskladnost nadaljuje, </w:t>
      </w:r>
      <w:r w:rsidR="005D43F8">
        <w:t xml:space="preserve">pa </w:t>
      </w:r>
      <w:r>
        <w:t>prepove</w:t>
      </w:r>
      <w:r w:rsidR="005D43F8">
        <w:t>dati</w:t>
      </w:r>
      <w:r>
        <w:t xml:space="preserve"> dajanje proizvoda na trg, omeji</w:t>
      </w:r>
      <w:r w:rsidR="005D43F8">
        <w:t>ti</w:t>
      </w:r>
      <w:r>
        <w:t xml:space="preserve"> dostopnost proizvoda na trgu ali prepove</w:t>
      </w:r>
      <w:r w:rsidR="005D43F8">
        <w:t>dati</w:t>
      </w:r>
      <w:r>
        <w:t xml:space="preserve"> uporabo proizvoda;</w:t>
      </w:r>
    </w:p>
    <w:p w:rsidR="00D61061" w:rsidRDefault="00D61061" w:rsidP="00D61061">
      <w:pPr>
        <w:ind w:right="-57"/>
      </w:pPr>
      <w:r>
        <w:t>- zahteva</w:t>
      </w:r>
      <w:r w:rsidR="005D43F8">
        <w:t>ti</w:t>
      </w:r>
      <w:r>
        <w:t>, da se proizvodi opremijo s predpisanimi nalepkami in podatki, odredi</w:t>
      </w:r>
      <w:r w:rsidR="005D43F8">
        <w:t>ti</w:t>
      </w:r>
      <w:r>
        <w:t xml:space="preserve"> odstranitev nedovoljenih nalepk, znakov, simbolov ali napisov;</w:t>
      </w:r>
    </w:p>
    <w:p w:rsidR="00D61061" w:rsidRDefault="00D61061" w:rsidP="00D61061">
      <w:pPr>
        <w:ind w:right="-57"/>
      </w:pPr>
      <w:r>
        <w:t>- v času, ki je potreben za izvedbo pregledov in preskusov, začasno prepove</w:t>
      </w:r>
      <w:r w:rsidR="005D43F8">
        <w:t>dati</w:t>
      </w:r>
      <w:r>
        <w:t xml:space="preserve"> dobavo, ponudbo dobave ali razstavljanje proizvodov, če obstaja utemeljen sum, da so ti</w:t>
      </w:r>
      <w:r w:rsidR="005D43F8">
        <w:t xml:space="preserve"> proizvodi neskladni s predpisi.</w:t>
      </w:r>
    </w:p>
    <w:p w:rsidR="005D43F8" w:rsidRDefault="005D43F8" w:rsidP="00D61061">
      <w:pPr>
        <w:ind w:right="-57"/>
      </w:pPr>
    </w:p>
    <w:p w:rsidR="005D43F8" w:rsidRDefault="005D43F8" w:rsidP="00D61061">
      <w:pPr>
        <w:ind w:right="-57"/>
      </w:pPr>
      <w:r>
        <w:t xml:space="preserve">(2) </w:t>
      </w:r>
      <w:r w:rsidRPr="005D43F8">
        <w:t xml:space="preserve">Pri nadzoru izpolnjevanja zahtev okoljsko primerne zasnove iz </w:t>
      </w:r>
      <w:r>
        <w:t xml:space="preserve">326. </w:t>
      </w:r>
      <w:r w:rsidRPr="005D43F8">
        <w:t xml:space="preserve">člena tega zakona in energijskega označevanja proizvodov </w:t>
      </w:r>
      <w:r>
        <w:t>iz 327</w:t>
      </w:r>
      <w:r w:rsidRPr="005D43F8">
        <w:t>. člena tega zakona ima inšpektor, pristojen za trg, poleg pooblastil po zakonu, ki ureja inšpekcijski nadzor, in zakonu, ki ureja tržno inšpekcijo, še pooblastilo za izrek prepovedi zavajajočega oglaševanja.</w:t>
      </w:r>
    </w:p>
    <w:p w:rsidR="008C17B3" w:rsidRDefault="008C17B3" w:rsidP="008C17B3">
      <w:pPr>
        <w:ind w:right="-57"/>
      </w:pPr>
    </w:p>
    <w:p w:rsidR="001D1E1E" w:rsidRDefault="005D43F8" w:rsidP="007D1782">
      <w:pPr>
        <w:ind w:right="-57"/>
      </w:pPr>
      <w:r>
        <w:t>(3</w:t>
      </w:r>
      <w:r w:rsidR="00EE769C">
        <w:t>)</w:t>
      </w:r>
      <w:r w:rsidR="00297DFB">
        <w:t xml:space="preserve"> </w:t>
      </w:r>
      <w:r w:rsidR="008C17B3" w:rsidRPr="008D3DEC">
        <w:t xml:space="preserve">Če pristojni inšpekcijski organ ne razpolaga s potrebnim strokovnim znanjem ali opremo za odvzem in pregled </w:t>
      </w:r>
      <w:r w:rsidR="007B127E">
        <w:t>ali</w:t>
      </w:r>
      <w:r w:rsidR="008C17B3" w:rsidRPr="008D3DEC">
        <w:t xml:space="preserve"> preskus vzorca, za izvedbo teh dejanj določi strokovnjaka ali organizacijo, ki ima potrebno strokovno znanje. Šteje se, da ima akreditirana organizacija potrebno strokovno znanje.</w:t>
      </w:r>
    </w:p>
    <w:p w:rsidR="001D1E1E" w:rsidRDefault="001D1E1E" w:rsidP="007D1782">
      <w:pPr>
        <w:ind w:right="-57"/>
      </w:pPr>
    </w:p>
    <w:p w:rsidR="001D1E1E" w:rsidRDefault="00EE769C" w:rsidP="007D1782">
      <w:pPr>
        <w:ind w:right="-57"/>
      </w:pPr>
      <w:r>
        <w:t>(</w:t>
      </w:r>
      <w:r w:rsidR="005D43F8">
        <w:t>4</w:t>
      </w:r>
      <w:r>
        <w:t>) Inšpekcija je dolžna o začasni ali trajni prepovedi ali omejitvi trgovanja ali uporabe proizvodov na ustrezen način obvestiti javnost. Inšpekcija podatke o prepovedi posreduje tudi ministrstvu, pristojnemu za energijo, ki je o ukrepu prepovedi dolžno obvestiti Komisijo EU.</w:t>
      </w:r>
    </w:p>
    <w:p w:rsidR="001D1E1E" w:rsidRDefault="001D1E1E" w:rsidP="007D1782">
      <w:pPr>
        <w:ind w:right="-57"/>
      </w:pPr>
    </w:p>
    <w:p w:rsidR="001D1E1E" w:rsidRDefault="00EE769C" w:rsidP="007D1782">
      <w:pPr>
        <w:ind w:right="-57"/>
      </w:pPr>
      <w:r>
        <w:t>(</w:t>
      </w:r>
      <w:r w:rsidR="005D43F8">
        <w:t>5</w:t>
      </w:r>
      <w:r>
        <w:t>) Ob prijavi s strani fizične ali pravne osebe, v kateri je izkazana verjetnost, da je izdelek na trgu ali v uporabi neskladen, je inšpektor dolžan ukrepati skladno z določili Zakona o inšpekcijskem nadzoru.</w:t>
      </w:r>
    </w:p>
    <w:p w:rsidR="00EE769C" w:rsidRDefault="00EE769C" w:rsidP="00EE769C">
      <w:pPr>
        <w:ind w:right="-57"/>
      </w:pPr>
    </w:p>
    <w:p w:rsidR="00297DFB" w:rsidRDefault="007E58CF" w:rsidP="007D1782">
      <w:pPr>
        <w:pStyle w:val="Obrazloitev"/>
      </w:pPr>
      <w:r w:rsidRPr="007D1782">
        <w:t>Novi člen določa upravne ukrepe v primeru neizpolnjevanja zahtev glede okoljsko primerne zasnove in energijske učinkovitosti proizvodov povezanih z energijo, kot je zahtevano v direktivah 2009/125/ES in 2010/30/EU.</w:t>
      </w:r>
    </w:p>
    <w:p w:rsidR="00D57EFE" w:rsidRDefault="00D57EFE" w:rsidP="007D1782">
      <w:pPr>
        <w:pStyle w:val="Obrazloitev"/>
      </w:pPr>
    </w:p>
    <w:p w:rsidR="00D57EFE" w:rsidRDefault="00D57EFE" w:rsidP="00D57EFE">
      <w:pPr>
        <w:pStyle w:val="Obrazloitev"/>
      </w:pPr>
      <w:r>
        <w:t>Prenaša Direktivo 2009/125/EC:  Člen 3, odstavek 1,4</w:t>
      </w:r>
    </w:p>
    <w:p w:rsidR="00D57EFE" w:rsidRDefault="00D57EFE" w:rsidP="00D57EFE">
      <w:pPr>
        <w:pStyle w:val="Obrazloitev"/>
        <w:ind w:left="2832" w:firstLine="708"/>
      </w:pPr>
      <w:r>
        <w:t>Člen 7, odstavek 7.1, 7.7</w:t>
      </w:r>
    </w:p>
    <w:p w:rsidR="00D57EFE" w:rsidRPr="007D1782" w:rsidRDefault="00D57EFE" w:rsidP="00D57EFE">
      <w:pPr>
        <w:pStyle w:val="Obrazloitev"/>
      </w:pPr>
      <w:r>
        <w:t xml:space="preserve">Prenaša Direktivo 2010/30/EU: </w:t>
      </w:r>
      <w:r>
        <w:tab/>
      </w:r>
      <w:r w:rsidR="008F1A93" w:rsidRPr="008F1A93">
        <w:t>Člen 3, odstavek 2</w:t>
      </w:r>
      <w:r>
        <w:t xml:space="preserve">  </w:t>
      </w:r>
    </w:p>
    <w:p w:rsidR="001D1E1E" w:rsidRDefault="008C17B3" w:rsidP="007D1782">
      <w:pPr>
        <w:pStyle w:val="Naslov5"/>
      </w:pPr>
      <w:bookmarkStart w:id="1640" w:name="_Ref295476997"/>
      <w:bookmarkStart w:id="1641" w:name="_Toc358722369"/>
      <w:r>
        <w:t>člen</w:t>
      </w:r>
      <w:r w:rsidR="007B4E95">
        <w:br/>
      </w:r>
      <w:r w:rsidRPr="007B4E95">
        <w:t>(ukrepi inšpektorja)</w:t>
      </w:r>
      <w:bookmarkEnd w:id="1640"/>
      <w:bookmarkEnd w:id="1641"/>
    </w:p>
    <w:p w:rsidR="008C17B3" w:rsidRPr="00B01586" w:rsidRDefault="008C17B3" w:rsidP="00007F54">
      <w:pPr>
        <w:ind w:left="57" w:right="-57"/>
        <w:jc w:val="center"/>
        <w:rPr>
          <w:rFonts w:cs="Arial"/>
        </w:rPr>
      </w:pPr>
    </w:p>
    <w:p w:rsidR="00007F54" w:rsidRPr="00B01586" w:rsidRDefault="008C17B3" w:rsidP="00007F54">
      <w:pPr>
        <w:ind w:left="57" w:right="-57"/>
        <w:rPr>
          <w:rFonts w:cs="Arial"/>
        </w:rPr>
      </w:pPr>
      <w:r>
        <w:rPr>
          <w:rFonts w:cs="Arial"/>
        </w:rPr>
        <w:t xml:space="preserve">(1) </w:t>
      </w:r>
      <w:r w:rsidR="00007F54" w:rsidRPr="00B01586">
        <w:rPr>
          <w:rFonts w:cs="Arial"/>
        </w:rPr>
        <w:t>Poleg pooblastil, ki jih ima po določbah zakona, ki ureja inšpekcijski nadzor, ima energetski inšpektor pravico:</w:t>
      </w:r>
    </w:p>
    <w:p w:rsidR="00007F54" w:rsidRPr="00B01586" w:rsidRDefault="00007F54" w:rsidP="001617CF">
      <w:pPr>
        <w:numPr>
          <w:ilvl w:val="0"/>
          <w:numId w:val="66"/>
        </w:numPr>
        <w:ind w:right="-57"/>
        <w:rPr>
          <w:rFonts w:cs="Arial"/>
        </w:rPr>
      </w:pPr>
      <w:r w:rsidRPr="00B01586">
        <w:rPr>
          <w:rFonts w:cs="Arial"/>
        </w:rPr>
        <w:t>odrediti, da se ugotovljene nepravilnosti ali pomanjkljivosti odpravijo v roku, ki ga določi;</w:t>
      </w:r>
    </w:p>
    <w:p w:rsidR="00007F54" w:rsidRPr="00B01586" w:rsidRDefault="00007F54" w:rsidP="001617CF">
      <w:pPr>
        <w:numPr>
          <w:ilvl w:val="0"/>
          <w:numId w:val="66"/>
        </w:numPr>
        <w:ind w:right="-57"/>
        <w:rPr>
          <w:rFonts w:cs="Arial"/>
        </w:rPr>
      </w:pPr>
      <w:r w:rsidRPr="00B01586">
        <w:rPr>
          <w:rFonts w:cs="Arial"/>
        </w:rPr>
        <w:t>odrediti, da se ustavi nadaljnja uporaba objekta, naprav, postrojev, napeljav oziroma prekine dobava energije;</w:t>
      </w:r>
    </w:p>
    <w:p w:rsidR="00007F54" w:rsidRPr="00B01586" w:rsidRDefault="00007F54" w:rsidP="001617CF">
      <w:pPr>
        <w:numPr>
          <w:ilvl w:val="0"/>
          <w:numId w:val="66"/>
        </w:numPr>
        <w:ind w:right="-57"/>
        <w:rPr>
          <w:rFonts w:cs="Arial"/>
        </w:rPr>
      </w:pPr>
      <w:r w:rsidRPr="00B01586">
        <w:rPr>
          <w:rFonts w:cs="Arial"/>
        </w:rPr>
        <w:t>prepovedati nadaljnjo uporabo energetskih sistemov, objektov, postrojev, napeljav in omrežij oziroma nadaljnje izvajanje takih del, ki ne ustrezajo tehničnim ali drugim predpisom in zaradi tega obstaja nevarnost za življenje in zdravje ljudi ali nevarnost, da utegne nastati večja materialna škoda;</w:t>
      </w:r>
    </w:p>
    <w:p w:rsidR="00007F54" w:rsidRPr="00B01586" w:rsidRDefault="00007F54" w:rsidP="001617CF">
      <w:pPr>
        <w:numPr>
          <w:ilvl w:val="0"/>
          <w:numId w:val="66"/>
        </w:numPr>
        <w:ind w:right="-57"/>
        <w:rPr>
          <w:rFonts w:cs="Arial"/>
        </w:rPr>
      </w:pPr>
      <w:r w:rsidRPr="00B01586">
        <w:rPr>
          <w:rFonts w:cs="Arial"/>
        </w:rPr>
        <w:t>prepovedati nadaljnje upravljanje energetske naprave delavcu, ki ni strokovno usposobljen v skladu s predpisi o strokovnem usposabljanju.</w:t>
      </w:r>
    </w:p>
    <w:p w:rsidR="00007F54" w:rsidRDefault="00007F54" w:rsidP="00007F54">
      <w:pPr>
        <w:ind w:left="57" w:right="-57"/>
        <w:rPr>
          <w:rFonts w:cs="Arial"/>
        </w:rPr>
      </w:pPr>
    </w:p>
    <w:p w:rsidR="009C4E98" w:rsidRDefault="009C4E98" w:rsidP="009C4E98">
      <w:pPr>
        <w:pStyle w:val="Obrazloitev"/>
        <w:rPr>
          <w:lang w:eastAsia="sl-SI"/>
        </w:rPr>
      </w:pPr>
      <w:r>
        <w:rPr>
          <w:lang w:eastAsia="sl-SI"/>
        </w:rPr>
        <w:t>Določba se glede na veljavni zakon ni bistveno vsebinsko spremenila in določa katera pooblastila imajo energetski inšpekciji poleg pooblastil, ki jim jih daje Zakon o inšpekcijskem nadzoru.</w:t>
      </w:r>
    </w:p>
    <w:p w:rsidR="009C4E98" w:rsidRDefault="009C4E98" w:rsidP="009C4E98">
      <w:pPr>
        <w:autoSpaceDE w:val="0"/>
        <w:autoSpaceDN w:val="0"/>
        <w:adjustRightInd w:val="0"/>
        <w:rPr>
          <w:rFonts w:ascii="Calibri" w:hAnsi="Calibri" w:cs="Calibri"/>
          <w:color w:val="000000"/>
          <w:szCs w:val="24"/>
          <w:lang w:eastAsia="sl-SI"/>
        </w:rPr>
      </w:pPr>
      <w:r>
        <w:rPr>
          <w:rFonts w:ascii="Calibri" w:hAnsi="Calibri" w:cs="Calibri"/>
          <w:color w:val="000000"/>
          <w:szCs w:val="24"/>
          <w:lang w:eastAsia="sl-SI"/>
        </w:rPr>
        <w:t xml:space="preserve"> </w:t>
      </w:r>
    </w:p>
    <w:p w:rsidR="009C4E98" w:rsidRDefault="009C4E98" w:rsidP="00007F54">
      <w:pPr>
        <w:ind w:left="57" w:right="-57"/>
        <w:rPr>
          <w:rFonts w:cs="Arial"/>
        </w:rPr>
      </w:pPr>
    </w:p>
    <w:p w:rsidR="00BC3C64" w:rsidRDefault="00BC3C64" w:rsidP="008C17B3">
      <w:pPr>
        <w:ind w:left="57" w:right="-57"/>
      </w:pPr>
    </w:p>
    <w:p w:rsidR="001D1E1E" w:rsidRDefault="00007F54" w:rsidP="007D1782">
      <w:pPr>
        <w:pStyle w:val="Naslov5"/>
      </w:pPr>
      <w:bookmarkStart w:id="1642" w:name="_Toc312839413"/>
      <w:bookmarkStart w:id="1643" w:name="_Toc312840185"/>
      <w:bookmarkStart w:id="1644" w:name="_Toc312841231"/>
      <w:bookmarkStart w:id="1645" w:name="_Toc316047512"/>
      <w:bookmarkStart w:id="1646" w:name="_Toc312839414"/>
      <w:bookmarkStart w:id="1647" w:name="_Toc312840186"/>
      <w:bookmarkStart w:id="1648" w:name="_Toc312841232"/>
      <w:bookmarkStart w:id="1649" w:name="_Toc315428188"/>
      <w:bookmarkStart w:id="1650" w:name="_Toc316047513"/>
      <w:bookmarkStart w:id="1651" w:name="_Toc312839415"/>
      <w:bookmarkStart w:id="1652" w:name="_Toc312840187"/>
      <w:bookmarkStart w:id="1653" w:name="_Toc312841233"/>
      <w:bookmarkStart w:id="1654" w:name="_Toc316047514"/>
      <w:bookmarkStart w:id="1655" w:name="_Ref295477079"/>
      <w:bookmarkStart w:id="1656" w:name="_Toc358722370"/>
      <w:bookmarkEnd w:id="1642"/>
      <w:bookmarkEnd w:id="1643"/>
      <w:bookmarkEnd w:id="1644"/>
      <w:bookmarkEnd w:id="1645"/>
      <w:bookmarkEnd w:id="1646"/>
      <w:bookmarkEnd w:id="1647"/>
      <w:bookmarkEnd w:id="1648"/>
      <w:bookmarkEnd w:id="1649"/>
      <w:bookmarkEnd w:id="1650"/>
      <w:bookmarkEnd w:id="1651"/>
      <w:bookmarkEnd w:id="1652"/>
      <w:bookmarkEnd w:id="1653"/>
      <w:bookmarkEnd w:id="1654"/>
      <w:r w:rsidRPr="00B01586">
        <w:t>člen</w:t>
      </w:r>
      <w:r w:rsidR="007B4E95">
        <w:br/>
      </w:r>
      <w:r w:rsidRPr="007B4E95">
        <w:t>(dolžnost zavezancev)</w:t>
      </w:r>
      <w:bookmarkEnd w:id="1655"/>
      <w:bookmarkEnd w:id="1656"/>
    </w:p>
    <w:p w:rsidR="00007F54" w:rsidRPr="00B01586" w:rsidRDefault="00007F54" w:rsidP="00007F54">
      <w:pPr>
        <w:ind w:left="57" w:right="-57"/>
        <w:jc w:val="center"/>
        <w:rPr>
          <w:rFonts w:cs="Arial"/>
        </w:rPr>
      </w:pPr>
    </w:p>
    <w:p w:rsidR="00007F54" w:rsidRDefault="00007F54" w:rsidP="00721B69">
      <w:pPr>
        <w:ind w:left="57" w:right="-57"/>
        <w:rPr>
          <w:rFonts w:cs="Arial"/>
        </w:rPr>
      </w:pPr>
      <w:r w:rsidRPr="00B01586">
        <w:rPr>
          <w:rFonts w:cs="Arial"/>
        </w:rPr>
        <w:t>Podjetja in druge pravne osebe ali posameznik morajo inšpektorju omogočiti oziroma zagotoviti nemoteno izvrševanje inšpekcijskega nadzorstva, mu omogočiti vstop v objekt ter dostop do energetskih naprav, omrežij, postrojev in napeljav  ter mu dati na razpolago vse zahtevane podatke, tehnično dokumentacijo in druge listine in poročila.</w:t>
      </w:r>
    </w:p>
    <w:p w:rsidR="009C4E98" w:rsidRDefault="009C4E98" w:rsidP="00721B69">
      <w:pPr>
        <w:ind w:left="57" w:right="-57"/>
        <w:rPr>
          <w:rFonts w:cs="Arial"/>
        </w:rPr>
      </w:pPr>
    </w:p>
    <w:p w:rsidR="009C4E98" w:rsidRPr="00B01586" w:rsidRDefault="009C4E98" w:rsidP="009C4E98">
      <w:pPr>
        <w:pStyle w:val="Obrazloitev"/>
        <w:rPr>
          <w:rFonts w:cs="Arial"/>
        </w:rPr>
      </w:pPr>
      <w:r>
        <w:rPr>
          <w:lang w:eastAsia="sl-SI"/>
        </w:rPr>
        <w:t>Določba se glede na veljavni zakon ni bistveno vsebinsko spremenila in opredeljuje dolžnosti zavezancev pri opravljanju inšpekcijskega nadzora.</w:t>
      </w:r>
    </w:p>
    <w:p w:rsidR="001D1E1E" w:rsidRDefault="00007F54" w:rsidP="007D1782">
      <w:pPr>
        <w:pStyle w:val="Naslov5"/>
      </w:pPr>
      <w:bookmarkStart w:id="1657" w:name="_Ref295479856"/>
      <w:bookmarkStart w:id="1658" w:name="_Toc358722371"/>
      <w:r w:rsidRPr="00B01586">
        <w:t>člen</w:t>
      </w:r>
      <w:r w:rsidR="007B4E95">
        <w:br/>
      </w:r>
      <w:r w:rsidRPr="007B4E95">
        <w:t>(obvestilo o izvršenem ukrepu)</w:t>
      </w:r>
      <w:bookmarkEnd w:id="1657"/>
      <w:bookmarkEnd w:id="1658"/>
    </w:p>
    <w:p w:rsidR="00007F54" w:rsidRPr="00B01586" w:rsidRDefault="00007F54" w:rsidP="00007F54">
      <w:pPr>
        <w:ind w:left="57" w:right="-57"/>
        <w:jc w:val="center"/>
        <w:rPr>
          <w:rFonts w:cs="Arial"/>
        </w:rPr>
      </w:pPr>
    </w:p>
    <w:p w:rsidR="00007F54" w:rsidRDefault="00007F54" w:rsidP="00721B69">
      <w:pPr>
        <w:ind w:left="57" w:right="-57"/>
        <w:rPr>
          <w:rFonts w:cs="Arial"/>
        </w:rPr>
      </w:pPr>
      <w:r w:rsidRPr="00B01586">
        <w:rPr>
          <w:rFonts w:cs="Arial"/>
        </w:rPr>
        <w:t xml:space="preserve">Odgovorna oseba podjetja ali druge pravne osebe ali posameznik so dolžni inšpektorja energetskega inšpektorata obvestiti o izvršitvi naloženih ukrepov iz odločbe najkasneje v osmih dneh po preteku roka, določenega za odpravo pomanjkljivosti. </w:t>
      </w:r>
    </w:p>
    <w:p w:rsidR="00796166" w:rsidRDefault="00796166" w:rsidP="00721B69">
      <w:pPr>
        <w:ind w:left="57" w:right="-57"/>
        <w:rPr>
          <w:rFonts w:cs="Arial"/>
        </w:rPr>
      </w:pPr>
    </w:p>
    <w:p w:rsidR="009C4E98" w:rsidRPr="00B01586" w:rsidRDefault="009C4E98" w:rsidP="009C4E98">
      <w:pPr>
        <w:pStyle w:val="Obrazloitev"/>
        <w:rPr>
          <w:rFonts w:cs="Arial"/>
        </w:rPr>
      </w:pPr>
      <w:r>
        <w:rPr>
          <w:lang w:eastAsia="sl-SI"/>
        </w:rPr>
        <w:t>Določba se glede na veljavni zakon ni bistveno vsebinsko spremenila, ter določa, da morajo zavezanci inšpektorja obvestiti o izvršitvi naloženih ukrepov v določenem roku.</w:t>
      </w:r>
    </w:p>
    <w:p w:rsidR="001D1E1E" w:rsidRDefault="00007F54" w:rsidP="007D1782">
      <w:pPr>
        <w:pStyle w:val="Naslov5"/>
      </w:pPr>
      <w:bookmarkStart w:id="1659" w:name="_Ref295477146"/>
      <w:bookmarkStart w:id="1660" w:name="_Toc358722372"/>
      <w:r w:rsidRPr="00B01586">
        <w:t>člen</w:t>
      </w:r>
      <w:bookmarkEnd w:id="1659"/>
      <w:r w:rsidR="004B2E4B">
        <w:br/>
      </w:r>
      <w:r w:rsidRPr="004B2E4B">
        <w:t>(obvestilo o nastopu okoliščin)</w:t>
      </w:r>
      <w:bookmarkEnd w:id="1660"/>
    </w:p>
    <w:p w:rsidR="00007F54" w:rsidRPr="00B01586" w:rsidRDefault="00007F54" w:rsidP="00007F54">
      <w:pPr>
        <w:ind w:right="-57"/>
        <w:rPr>
          <w:rFonts w:cs="Arial"/>
        </w:rPr>
      </w:pPr>
    </w:p>
    <w:p w:rsidR="00007F54" w:rsidRDefault="00007F54" w:rsidP="00721B69">
      <w:pPr>
        <w:ind w:left="57" w:right="-57"/>
        <w:rPr>
          <w:rFonts w:cs="Arial"/>
        </w:rPr>
      </w:pPr>
      <w:r w:rsidRPr="00B01586">
        <w:rPr>
          <w:rFonts w:cs="Arial"/>
        </w:rPr>
        <w:t>Odgovorna oseba pravne osebe ali posameznik, ki upravlja energetske objekte, naprave, postroje ali napeljave, za katere je predpisan inšpekcijski nadzor po tem zakonu, mora takoj obvestiti energetsko inšpekcijo o nastalih poškodbah in okvarah, ki imajo za posledico prekinitev oziroma omejitev dobave energije ali če obstoji nevarnost za življenje in zdravje ljudi ali nevarnost, da utegne nastati večja materialna škoda.</w:t>
      </w:r>
    </w:p>
    <w:p w:rsidR="009C4E98" w:rsidRDefault="009C4E98" w:rsidP="00721B69">
      <w:pPr>
        <w:ind w:left="57" w:right="-57"/>
        <w:rPr>
          <w:rFonts w:cs="Arial"/>
        </w:rPr>
      </w:pPr>
    </w:p>
    <w:p w:rsidR="009C4E98" w:rsidRPr="00B01586" w:rsidRDefault="009C4E98" w:rsidP="009C4E98">
      <w:pPr>
        <w:pStyle w:val="Obrazloitev"/>
        <w:rPr>
          <w:rFonts w:cs="Arial"/>
        </w:rPr>
      </w:pPr>
      <w:r>
        <w:rPr>
          <w:lang w:eastAsia="sl-SI"/>
        </w:rPr>
        <w:t>Določba se glede na veljavni zakon ni bistveno vsebinsko spremenila in nalaga zavezancev, da sporočijo okoliščine, ki imajo za posledico prekinitev ali omejitev dobave energije ali če obstoji nevarnost za zdravje ljudi ali utegne nastati večja materialna škoda.</w:t>
      </w:r>
    </w:p>
    <w:p w:rsidR="001D1E1E" w:rsidRDefault="00007F54" w:rsidP="007D1782">
      <w:pPr>
        <w:pStyle w:val="Naslov5"/>
      </w:pPr>
      <w:bookmarkStart w:id="1661" w:name="_Ref295477167"/>
      <w:bookmarkStart w:id="1662" w:name="_Ref295479915"/>
      <w:bookmarkStart w:id="1663" w:name="_Toc358722373"/>
      <w:r w:rsidRPr="00B01586">
        <w:t>člen</w:t>
      </w:r>
      <w:r w:rsidR="007B4E95">
        <w:br/>
      </w:r>
      <w:r w:rsidRPr="007B4E95">
        <w:t>(obvestilo o začetku gradnje in preizkusov)</w:t>
      </w:r>
      <w:bookmarkEnd w:id="1661"/>
      <w:bookmarkEnd w:id="1662"/>
      <w:bookmarkEnd w:id="1663"/>
    </w:p>
    <w:p w:rsidR="00007F54" w:rsidRPr="00B01586" w:rsidRDefault="00007F54" w:rsidP="00007F54">
      <w:pPr>
        <w:ind w:left="57" w:right="-57"/>
        <w:jc w:val="center"/>
        <w:rPr>
          <w:rFonts w:cs="Arial"/>
        </w:rPr>
      </w:pPr>
    </w:p>
    <w:p w:rsidR="00007F54" w:rsidRDefault="00007F54" w:rsidP="00721B69">
      <w:pPr>
        <w:ind w:left="57" w:right="-57"/>
        <w:rPr>
          <w:rFonts w:cs="Arial"/>
        </w:rPr>
      </w:pPr>
      <w:r w:rsidRPr="00B01586">
        <w:rPr>
          <w:rFonts w:cs="Arial"/>
        </w:rPr>
        <w:t xml:space="preserve">Odgovorna oseba pravne osebe ali posameznik, ki izvaja dela na energetskem objektu, napravi, napeljavi oziroma postroju mora energetski inšpekciji sporočiti datum začetka gradnje, rekonstrukcije ali obnove ter datum začetka funkcionalnih in zagonskih preizkusov na energetskih napravah, napeljavah, postrojih in objektih. </w:t>
      </w:r>
    </w:p>
    <w:p w:rsidR="009C4E98" w:rsidRDefault="009C4E98" w:rsidP="00721B69">
      <w:pPr>
        <w:ind w:left="57" w:right="-57"/>
        <w:rPr>
          <w:rFonts w:cs="Arial"/>
        </w:rPr>
      </w:pPr>
    </w:p>
    <w:p w:rsidR="009C4E98" w:rsidRPr="00B01586" w:rsidRDefault="009C4E98" w:rsidP="009C4E98">
      <w:pPr>
        <w:pStyle w:val="Obrazloitev"/>
        <w:rPr>
          <w:rFonts w:cs="Arial"/>
        </w:rPr>
      </w:pPr>
      <w:r>
        <w:rPr>
          <w:lang w:eastAsia="sl-SI"/>
        </w:rPr>
        <w:t>Določba se glede na veljavni zakon ni bistveno vsebinsko spremenila in nalaga zavezancem, da javijo začetek gradnje in preizkusov na energetskih napravah, napeljavah, omrežjih, postrojih in objektih in sicer ločeno za začetek gradnje in ločeno za začetek funkcionalnih in zagonskih preizkusov.</w:t>
      </w:r>
    </w:p>
    <w:p w:rsidR="001D1E1E" w:rsidRDefault="00007F54" w:rsidP="007D1782">
      <w:pPr>
        <w:pStyle w:val="Naslov5"/>
      </w:pPr>
      <w:bookmarkStart w:id="1664" w:name="_Ref295477189"/>
      <w:bookmarkStart w:id="1665" w:name="_Toc358722374"/>
      <w:r w:rsidRPr="00B01586">
        <w:t>člen</w:t>
      </w:r>
      <w:r w:rsidR="007B4E95">
        <w:br/>
      </w:r>
      <w:r w:rsidRPr="007B4E95">
        <w:t>(periodični pregledi)</w:t>
      </w:r>
      <w:bookmarkEnd w:id="1664"/>
      <w:bookmarkEnd w:id="1665"/>
    </w:p>
    <w:p w:rsidR="00007F54" w:rsidRPr="00B01586" w:rsidRDefault="00007F54" w:rsidP="00007F54">
      <w:pPr>
        <w:ind w:left="57" w:right="-57"/>
        <w:jc w:val="center"/>
        <w:rPr>
          <w:rFonts w:cs="Arial"/>
        </w:rPr>
      </w:pPr>
    </w:p>
    <w:p w:rsidR="00007F54" w:rsidRPr="00B01586" w:rsidRDefault="00007F54" w:rsidP="00007F54">
      <w:pPr>
        <w:ind w:left="57" w:right="-57"/>
        <w:rPr>
          <w:rFonts w:cs="Arial"/>
        </w:rPr>
      </w:pPr>
      <w:r w:rsidRPr="00B01586">
        <w:rPr>
          <w:rFonts w:cs="Arial"/>
        </w:rPr>
        <w:t>(1) Odgovorna oseba podjetja ali druge pravne osebe ali posameznik, ki upravlja energetske objekte, naprave, postroje ali napeljave, mora zagotoviti izvedbo predpisanih periodičnih pregledov in preizkusov skladno s predpisi, ki urejajo periodične preglede.</w:t>
      </w:r>
    </w:p>
    <w:p w:rsidR="00007F54" w:rsidRPr="00B01586" w:rsidRDefault="00007F54" w:rsidP="00007F54">
      <w:pPr>
        <w:ind w:left="417" w:right="-57"/>
        <w:rPr>
          <w:rFonts w:cs="Arial"/>
        </w:rPr>
      </w:pPr>
    </w:p>
    <w:p w:rsidR="00007F54" w:rsidRDefault="00007F54" w:rsidP="00721B69">
      <w:pPr>
        <w:ind w:left="57" w:right="-57"/>
        <w:rPr>
          <w:rFonts w:cs="Arial"/>
        </w:rPr>
      </w:pPr>
      <w:r w:rsidRPr="00B01586">
        <w:rPr>
          <w:rFonts w:cs="Arial"/>
        </w:rPr>
        <w:t>(2) Predpise iz prejšnjega odstavka izda minister</w:t>
      </w:r>
      <w:r w:rsidR="00853245">
        <w:rPr>
          <w:rFonts w:cs="Arial"/>
        </w:rPr>
        <w:t>, pristojen za energijo</w:t>
      </w:r>
      <w:r w:rsidRPr="00B01586">
        <w:rPr>
          <w:rFonts w:cs="Arial"/>
        </w:rPr>
        <w:t>.</w:t>
      </w:r>
    </w:p>
    <w:p w:rsidR="009C4E98" w:rsidRDefault="009C4E98" w:rsidP="00721B69">
      <w:pPr>
        <w:ind w:left="57" w:right="-57"/>
        <w:rPr>
          <w:rFonts w:cs="Arial"/>
        </w:rPr>
      </w:pPr>
    </w:p>
    <w:p w:rsidR="009C4E98" w:rsidRDefault="009C4E98" w:rsidP="009C4E98">
      <w:pPr>
        <w:pStyle w:val="Obrazloitev"/>
        <w:rPr>
          <w:lang w:eastAsia="sl-SI"/>
        </w:rPr>
      </w:pPr>
      <w:r>
        <w:rPr>
          <w:lang w:eastAsia="sl-SI"/>
        </w:rPr>
        <w:t>Določba se glede na veljavni zakon ni bistveno vsebinsko spremenila in pomeni izvedbeno določbo za izvajanje ZTZPUS na področju opreme pod tlakom.</w:t>
      </w:r>
    </w:p>
    <w:p w:rsidR="009C4E98" w:rsidRPr="00B01586" w:rsidRDefault="009C4E98" w:rsidP="00721B69">
      <w:pPr>
        <w:ind w:left="57" w:right="-57"/>
        <w:rPr>
          <w:rFonts w:cs="Arial"/>
        </w:rPr>
      </w:pPr>
    </w:p>
    <w:p w:rsidR="001D1E1E" w:rsidRDefault="00007F54" w:rsidP="007D1782">
      <w:pPr>
        <w:pStyle w:val="Naslov5"/>
      </w:pPr>
      <w:bookmarkStart w:id="1666" w:name="_Toc358722375"/>
      <w:r w:rsidRPr="00B01586">
        <w:t>člen</w:t>
      </w:r>
      <w:r w:rsidR="007B4E95">
        <w:br/>
      </w:r>
      <w:r w:rsidRPr="007B4E95">
        <w:t>(pooblastilo strokovni instituciji)</w:t>
      </w:r>
      <w:bookmarkEnd w:id="1666"/>
    </w:p>
    <w:p w:rsidR="00007F54" w:rsidRPr="00B01586" w:rsidRDefault="00007F54" w:rsidP="00007F54">
      <w:pPr>
        <w:ind w:left="57" w:right="-57"/>
        <w:jc w:val="center"/>
        <w:rPr>
          <w:rFonts w:cs="Arial"/>
        </w:rPr>
      </w:pPr>
    </w:p>
    <w:p w:rsidR="00007F54" w:rsidRDefault="00007F54" w:rsidP="00AE7B95">
      <w:pPr>
        <w:ind w:left="57" w:right="-57"/>
        <w:rPr>
          <w:rFonts w:cs="Arial"/>
        </w:rPr>
      </w:pPr>
      <w:r w:rsidRPr="00B01586">
        <w:rPr>
          <w:rFonts w:cs="Arial"/>
        </w:rPr>
        <w:t>Ministrstvo, pristojno za energijo</w:t>
      </w:r>
      <w:r w:rsidR="00214C23">
        <w:rPr>
          <w:rFonts w:cs="Arial"/>
        </w:rPr>
        <w:t>,</w:t>
      </w:r>
      <w:r w:rsidRPr="00B01586">
        <w:rPr>
          <w:rFonts w:cs="Arial"/>
        </w:rPr>
        <w:t xml:space="preserve"> lahko za opravljanje strokovnih pregledov kvalitete izvedenih del, vgrajenega materiala in doseganje projektno predvidenih parametrov tehnološkega procesa ter izdelave strokovne ocene, oziroma mnenja na področju energetike, pooblasti ustrezno strokovno institucijo ali drugo pravno osebo ali posameznika, ki je registriran za opravljanje tovrstne dejavnost in izpolnjuje kadrovske, organizacijske, tehnične in druge pogoje, ki jih določi minister, pristojen za energijo.</w:t>
      </w:r>
    </w:p>
    <w:p w:rsidR="009C4E98" w:rsidRDefault="009C4E98" w:rsidP="00AE7B95">
      <w:pPr>
        <w:ind w:left="57" w:right="-57"/>
        <w:rPr>
          <w:rFonts w:cs="Arial"/>
        </w:rPr>
      </w:pPr>
    </w:p>
    <w:p w:rsidR="009C4E98" w:rsidRDefault="009C4E98" w:rsidP="009C4E98">
      <w:pPr>
        <w:pStyle w:val="Obrazloitev"/>
        <w:rPr>
          <w:lang w:eastAsia="sl-SI"/>
        </w:rPr>
      </w:pPr>
      <w:r>
        <w:rPr>
          <w:lang w:eastAsia="sl-SI"/>
        </w:rPr>
        <w:t>Določba se glede na veljavni zakon ni bistveno vsebinsko spremenila in določa strokovno institucijo, katere mnenje je merodajno v primeru kvalitete izvedenih del, vgrajenega materiala, doseganja parametrov in je usposobljena za izdelave strokovnih ocen.</w:t>
      </w:r>
    </w:p>
    <w:p w:rsidR="009C4E98" w:rsidRPr="00B01586" w:rsidRDefault="009C4E98" w:rsidP="00AE7B95">
      <w:pPr>
        <w:ind w:left="57" w:right="-57"/>
        <w:rPr>
          <w:rFonts w:cs="Arial"/>
        </w:rPr>
      </w:pPr>
    </w:p>
    <w:p w:rsidR="001D1E1E" w:rsidRDefault="00007F54" w:rsidP="007D1782">
      <w:pPr>
        <w:pStyle w:val="Naslov5"/>
      </w:pPr>
      <w:bookmarkStart w:id="1667" w:name="_Toc358722376"/>
      <w:r w:rsidRPr="00B01586">
        <w:t>člen</w:t>
      </w:r>
      <w:r w:rsidR="007B4E95">
        <w:br/>
      </w:r>
      <w:r w:rsidRPr="007B4E95">
        <w:t>(izreden dogodek pri uporabi energetskega objekta, naprave, instalacij in omrežja)</w:t>
      </w:r>
      <w:bookmarkEnd w:id="1667"/>
    </w:p>
    <w:p w:rsidR="00007F54" w:rsidRPr="00B01586" w:rsidRDefault="00007F54" w:rsidP="00007F54">
      <w:pPr>
        <w:ind w:left="57" w:right="-57"/>
        <w:jc w:val="center"/>
        <w:rPr>
          <w:rFonts w:cs="Arial"/>
        </w:rPr>
      </w:pPr>
    </w:p>
    <w:p w:rsidR="00007F54" w:rsidRPr="00B01586" w:rsidRDefault="00007F54" w:rsidP="00007F54">
      <w:pPr>
        <w:ind w:left="57" w:right="-57"/>
        <w:rPr>
          <w:rFonts w:cs="Arial"/>
        </w:rPr>
      </w:pPr>
      <w:r w:rsidRPr="00B01586">
        <w:rPr>
          <w:rFonts w:cs="Arial"/>
        </w:rPr>
        <w:t>(1) O nesreči oziroma izrednem dogodku s smrtnim izidom in dogodku z več ranjenimi, do katerega je verjetno prišlo  pri uporabi energetskega objekta, naprave, instalacij in omrežja,  so policija in drugi organi, pristojni za ogled nesreče,  dolžni nemudoma obvestiti inšpekcijo za elektro in strojno energetiko.</w:t>
      </w:r>
    </w:p>
    <w:p w:rsidR="00007F54" w:rsidRPr="00B01586" w:rsidRDefault="00007F54" w:rsidP="00007F54">
      <w:pPr>
        <w:ind w:left="57" w:right="-57"/>
        <w:rPr>
          <w:rFonts w:cs="Arial"/>
        </w:rPr>
      </w:pPr>
    </w:p>
    <w:p w:rsidR="00007F54" w:rsidRPr="00B01586" w:rsidRDefault="00007F54" w:rsidP="00007F54">
      <w:pPr>
        <w:ind w:left="57" w:right="-57"/>
        <w:rPr>
          <w:rFonts w:cs="Arial"/>
        </w:rPr>
      </w:pPr>
      <w:r w:rsidRPr="00B01586">
        <w:rPr>
          <w:rFonts w:cs="Arial"/>
        </w:rPr>
        <w:t xml:space="preserve">(2) V primerih, ko je inšpektor obveščen ali izve za nesrečo iz prvega odstavka tega člena, je dolžan takoj na mestu pričeti z raziskavo okoliščin nesreče. Pregled stanovanjskih prostorov se lahko brez soglasja lastnika opravi, če so pooblaščene uradne osebe policije na podlagi zakonskega pooblastila za vstop v tuje stanovanje vstopile v stanovanje in pričele z opravo svojih nalog. Inšpektor svojo preiskavo opravlja ob prisotnosti policije in ob sodelovanju s policijo, pri čemer ne sme ovirati policijskega dela.  </w:t>
      </w:r>
    </w:p>
    <w:p w:rsidR="00007F54" w:rsidRPr="00B01586" w:rsidRDefault="00007F54" w:rsidP="00007F54">
      <w:pPr>
        <w:ind w:left="57" w:right="-57"/>
        <w:rPr>
          <w:rFonts w:cs="Arial"/>
        </w:rPr>
      </w:pPr>
    </w:p>
    <w:p w:rsidR="00007F54" w:rsidRPr="00B01586" w:rsidRDefault="00007F54" w:rsidP="00007F54">
      <w:pPr>
        <w:ind w:left="57" w:right="-57"/>
        <w:rPr>
          <w:rFonts w:cs="Arial"/>
        </w:rPr>
      </w:pPr>
      <w:r w:rsidRPr="00B01586">
        <w:rPr>
          <w:rFonts w:cs="Arial"/>
        </w:rPr>
        <w:t>(3) Če okoliščine kažejo na to, da je do nesreče prišlo v ali pri uporabi energetskega objekta, naprave, instalacij in omrežja, je inšpektor upravičen na kraju samem z ustno odločbo predlagati ukrepe za zavarovanje dokazov in kot nujne ukrepe v javnem interesu v okviru svojih pooblastil izreči začasne ukrepe varnostne narave.</w:t>
      </w:r>
    </w:p>
    <w:p w:rsidR="00007F54" w:rsidRPr="00B01586" w:rsidRDefault="00007F54" w:rsidP="00007F54">
      <w:pPr>
        <w:ind w:left="57" w:right="-57"/>
        <w:rPr>
          <w:rFonts w:cs="Arial"/>
        </w:rPr>
      </w:pPr>
    </w:p>
    <w:p w:rsidR="00007F54" w:rsidRPr="00B01586" w:rsidRDefault="00007F54" w:rsidP="00007F54">
      <w:pPr>
        <w:ind w:left="57" w:right="-57"/>
        <w:rPr>
          <w:rFonts w:cs="Arial"/>
        </w:rPr>
      </w:pPr>
      <w:r w:rsidRPr="00B01586">
        <w:rPr>
          <w:rFonts w:cs="Arial"/>
        </w:rPr>
        <w:t>(4) V primeru dogodka iz prvega odstavka tega člena je inšpektorat dolžan poskrbeti za to, da se izdela pisno mnenje o vzrokih nesreče. Pisno mnenje o vzrokih nesreče je izdelek, iz katerega je razvidna fizikalna zveza med vzrokom in posledicami izrednega dogodka z navedbo neustrezne prakse in najmanj enim predlogom dobre prakse, ki bi izredni dogodek preprečila. Merila za izbiro strokovne institucije ali druge pravne  ali fizične  osebe, kadar je ta izbrana po postopku javnega naročanja, morajo biti določena tako, da cena vpliva na izbiro le med ponudniki z enakovrednimi referencami.</w:t>
      </w:r>
    </w:p>
    <w:p w:rsidR="00007F54" w:rsidRPr="00B01586" w:rsidRDefault="00007F54" w:rsidP="00007F54">
      <w:pPr>
        <w:ind w:left="57" w:right="-57"/>
        <w:rPr>
          <w:rFonts w:cs="Arial"/>
        </w:rPr>
      </w:pPr>
    </w:p>
    <w:p w:rsidR="00007F54" w:rsidRPr="00B01586" w:rsidRDefault="00007F54" w:rsidP="00007F54">
      <w:pPr>
        <w:ind w:left="57" w:right="-57"/>
        <w:rPr>
          <w:rFonts w:cs="Arial"/>
        </w:rPr>
      </w:pPr>
      <w:r w:rsidRPr="00B01586">
        <w:rPr>
          <w:rFonts w:cs="Arial"/>
        </w:rPr>
        <w:t xml:space="preserve">(5) Če je za raziskavo vzrokov ali oblikovanje primerov dobre prakse to potrebno, lahko inšpektorat s pri raziskovanju vzrokov ali oblikovanju pisnega mnenja s sklepom odredi opravo posameznih strokovnih del v skladu z zakonom, ki ureja inšpekcijski nadzor. </w:t>
      </w:r>
    </w:p>
    <w:p w:rsidR="00007F54" w:rsidRPr="00B01586" w:rsidRDefault="00007F54" w:rsidP="00007F54">
      <w:pPr>
        <w:ind w:left="57" w:right="-57"/>
        <w:rPr>
          <w:rFonts w:cs="Arial"/>
        </w:rPr>
      </w:pPr>
    </w:p>
    <w:p w:rsidR="00007F54" w:rsidRPr="00B01586" w:rsidRDefault="00007F54" w:rsidP="00007F54">
      <w:pPr>
        <w:ind w:left="57" w:right="-57"/>
        <w:rPr>
          <w:rFonts w:cs="Arial"/>
        </w:rPr>
      </w:pPr>
      <w:r w:rsidRPr="00B01586">
        <w:rPr>
          <w:rFonts w:cs="Arial"/>
        </w:rPr>
        <w:t xml:space="preserve">(6) Če se ob raziskavi okoliščin posameznega primera ugotovi, da določeno ravnanje predstavlja tveganje za nesrečo iz prvega odstavka in je verjetno, da tovrstno ravnanje ne predstavlja osamljenega primera, je inšpektorat dolžan zagotoviti izdelavo kratkega  obvestila o tveganju nesreče. To obvestilo vsebuje vzrok in posledice tovrstne nesreče. Obvestilo se objavi na spletnih straneh inšpektorata ter razpošlje medijem. </w:t>
      </w:r>
    </w:p>
    <w:p w:rsidR="00007F54" w:rsidRPr="00B01586" w:rsidRDefault="00007F54" w:rsidP="00007F54">
      <w:pPr>
        <w:ind w:left="57" w:right="-57"/>
        <w:rPr>
          <w:rFonts w:cs="Arial"/>
        </w:rPr>
      </w:pPr>
    </w:p>
    <w:p w:rsidR="00007F54" w:rsidRPr="00B01586" w:rsidRDefault="00007F54" w:rsidP="00007F54">
      <w:pPr>
        <w:ind w:left="57" w:right="-57"/>
        <w:rPr>
          <w:rFonts w:cs="Arial"/>
        </w:rPr>
      </w:pPr>
      <w:r w:rsidRPr="00B01586">
        <w:rPr>
          <w:rFonts w:cs="Arial"/>
        </w:rPr>
        <w:t xml:space="preserve">(7) Po potrebi in predhodnem sklepu predstojnika inšpektorata se v obliko priročnika preoblikuje pisno mnenje o vzrokih nesreče iz četrtega odstavka tega člena. </w:t>
      </w:r>
    </w:p>
    <w:p w:rsidR="00007F54" w:rsidRPr="00B01586" w:rsidRDefault="00007F54" w:rsidP="00007F54">
      <w:pPr>
        <w:ind w:left="57" w:right="-57"/>
        <w:rPr>
          <w:rFonts w:cs="Arial"/>
        </w:rPr>
      </w:pPr>
    </w:p>
    <w:p w:rsidR="00007F54" w:rsidRPr="00B01586" w:rsidRDefault="00007F54" w:rsidP="00007F54">
      <w:pPr>
        <w:ind w:left="57" w:right="-57"/>
        <w:rPr>
          <w:rFonts w:cs="Arial"/>
        </w:rPr>
      </w:pPr>
      <w:r w:rsidRPr="00B01586">
        <w:rPr>
          <w:rFonts w:cs="Arial"/>
        </w:rPr>
        <w:t>(8) Glede dostopa do tiskane ali elektronske verzije priročnika iz prejšnjega odstavka in mnenja iz 4. odstavka tega člena se ne uporablja zakon, ki ureja dostop do informacij javnega značaja. Dostop se zainteresirani fizični ali pravni osebi omogoči proti plačilu cene, ki jo določi predstojnik. Sredstva zbrana po tem odstavku se zbirajo na namenski proračunski postavki in se lahko porabijo izključno za namene pokrivanja stroškov delovanja ob izrednem dogodku.</w:t>
      </w:r>
    </w:p>
    <w:p w:rsidR="00007F54" w:rsidRPr="00B01586" w:rsidRDefault="00007F54" w:rsidP="00007F54">
      <w:pPr>
        <w:ind w:left="57" w:right="-57"/>
        <w:rPr>
          <w:rFonts w:cs="Arial"/>
        </w:rPr>
      </w:pPr>
    </w:p>
    <w:p w:rsidR="00007F54" w:rsidRDefault="00007F54" w:rsidP="00007F54">
      <w:pPr>
        <w:ind w:left="57" w:right="-57"/>
        <w:rPr>
          <w:rFonts w:cs="Arial"/>
        </w:rPr>
      </w:pPr>
      <w:r w:rsidRPr="00B01586">
        <w:rPr>
          <w:rFonts w:cs="Arial"/>
        </w:rPr>
        <w:t>(9)Inšpektorat lahko na spletnih straneh objavi tudi primere dobrih praks, za katere je izvedel pri medsebojnem sodelovanju z organi drugih držav.</w:t>
      </w:r>
    </w:p>
    <w:p w:rsidR="009C4E98" w:rsidRDefault="009C4E98" w:rsidP="00007F54">
      <w:pPr>
        <w:ind w:left="57" w:right="-57"/>
        <w:rPr>
          <w:rFonts w:cs="Arial"/>
        </w:rPr>
      </w:pPr>
    </w:p>
    <w:p w:rsidR="009C4E98" w:rsidRPr="00B01586" w:rsidRDefault="009C4E98" w:rsidP="009C4E98">
      <w:pPr>
        <w:pStyle w:val="Obrazloitev"/>
        <w:rPr>
          <w:rFonts w:cs="Arial"/>
        </w:rPr>
      </w:pPr>
      <w:r>
        <w:rPr>
          <w:lang w:eastAsia="sl-SI"/>
        </w:rPr>
        <w:t>Določba je glede na veljavni zakon novost in želi z vpeljavo mehanizma dobre prakse preprečiti nekatere neželjene javno znane dogodke povezane s smrtnimi žrtvami pri neustrezni uporabi energetskih naprav. V primeru, ko je energetska naprava, objekt ali omrežje v času gradnje ali postavitve v skladu s predpisi in se šele kasneje izkaže, da ima to lahko škodljive posledice je pravno izredno zahtevno in zamudno takšno stanje urejati za nazaj. Na predlagani način bi inšpektorji dobili pooblastila in obveznost, da neželjene pojave povezane s smrtjo ali skupino poškodovanih,  proučijo in s temi ugotovitvami seznanijo javnost na kratek in pregleden način, oziroma obširno proti nadomestilu zainteresirano strokovno javnost. Nadomestilo ima izključno namen racionalne porabe proračunskih sredstev pri izdelavi mnenj in ne omejevanje dostopa do obširne informacije. Gre za pristop k preventivnem delovanju inšpekcije v skladu z dobro prakso in po zgledu primerljive inšpekcije v Angliji.</w:t>
      </w:r>
    </w:p>
    <w:p w:rsidR="00A14C90" w:rsidRDefault="00A14C90" w:rsidP="003E153A">
      <w:pPr>
        <w:pStyle w:val="Odstavekseznama1"/>
        <w:ind w:left="0"/>
        <w:rPr>
          <w:b/>
        </w:rPr>
      </w:pPr>
    </w:p>
    <w:p w:rsidR="00A14C90" w:rsidRPr="003E153A" w:rsidRDefault="007B4E95" w:rsidP="001E2586">
      <w:pPr>
        <w:pStyle w:val="Naslov2"/>
      </w:pPr>
      <w:bookmarkStart w:id="1668" w:name="_Toc358722377"/>
      <w:r>
        <w:t>III</w:t>
      </w:r>
      <w:r w:rsidR="00A14C90">
        <w:t>. poglavje: ENERGETSKA INFRASTRUKTURA</w:t>
      </w:r>
      <w:bookmarkEnd w:id="1668"/>
    </w:p>
    <w:p w:rsidR="000E270D" w:rsidRDefault="000E1C13" w:rsidP="007B4E95">
      <w:pPr>
        <w:pStyle w:val="Naslov4"/>
        <w:rPr>
          <w:b w:val="0"/>
          <w:sz w:val="24"/>
          <w:szCs w:val="24"/>
        </w:rPr>
      </w:pPr>
      <w:bookmarkStart w:id="1669" w:name="_Toc358722378"/>
      <w:r w:rsidRPr="00CC18B6">
        <w:rPr>
          <w:b w:val="0"/>
          <w:sz w:val="24"/>
          <w:szCs w:val="24"/>
        </w:rPr>
        <w:t xml:space="preserve">I. </w:t>
      </w:r>
      <w:r w:rsidR="000E270D" w:rsidRPr="00CC18B6">
        <w:rPr>
          <w:b w:val="0"/>
          <w:sz w:val="24"/>
          <w:szCs w:val="24"/>
        </w:rPr>
        <w:t>Splošne določbe</w:t>
      </w:r>
      <w:bookmarkEnd w:id="1669"/>
    </w:p>
    <w:p w:rsidR="003E153A" w:rsidRPr="003E153A" w:rsidRDefault="003E153A" w:rsidP="003E153A"/>
    <w:p w:rsidR="000E270D" w:rsidRDefault="000E270D" w:rsidP="00391BB3">
      <w:pPr>
        <w:pStyle w:val="Naslov5"/>
      </w:pPr>
      <w:bookmarkStart w:id="1670" w:name="_Ref316302804"/>
      <w:bookmarkStart w:id="1671" w:name="_Toc358722379"/>
      <w:r>
        <w:t>člen</w:t>
      </w:r>
      <w:r w:rsidR="007B4E95">
        <w:br/>
      </w:r>
      <w:r>
        <w:t>(opredelitev infrastrukture)</w:t>
      </w:r>
      <w:bookmarkEnd w:id="1670"/>
      <w:bookmarkEnd w:id="1671"/>
    </w:p>
    <w:p w:rsidR="000E270D" w:rsidRDefault="000E270D" w:rsidP="000E270D"/>
    <w:p w:rsidR="000E270D" w:rsidRPr="0037121E" w:rsidRDefault="000E1C13" w:rsidP="000E1C13">
      <w:pPr>
        <w:pStyle w:val="Odstavekseznama"/>
        <w:ind w:left="0"/>
      </w:pPr>
      <w:r w:rsidRPr="000E1C13">
        <w:t>(1</w:t>
      </w:r>
      <w:r>
        <w:t xml:space="preserve">) </w:t>
      </w:r>
      <w:r w:rsidR="000E270D" w:rsidRPr="0037121E">
        <w:t>Objekti, naprave in omrežja, ki sestavljajo:</w:t>
      </w:r>
    </w:p>
    <w:p w:rsidR="000E270D" w:rsidRPr="0037121E" w:rsidRDefault="000E270D" w:rsidP="000E270D"/>
    <w:p w:rsidR="000E270D" w:rsidRPr="0037121E" w:rsidRDefault="000E270D" w:rsidP="001617CF">
      <w:pPr>
        <w:pStyle w:val="Odstavekseznama"/>
        <w:numPr>
          <w:ilvl w:val="0"/>
          <w:numId w:val="51"/>
        </w:numPr>
        <w:ind w:left="284" w:hanging="284"/>
      </w:pPr>
      <w:r w:rsidRPr="0037121E">
        <w:t>prenosni sistem električne energije ali zemeljskega plina;</w:t>
      </w:r>
    </w:p>
    <w:p w:rsidR="000E270D" w:rsidRPr="0037121E" w:rsidRDefault="000E270D" w:rsidP="001617CF">
      <w:pPr>
        <w:pStyle w:val="Odstavekseznama"/>
        <w:numPr>
          <w:ilvl w:val="0"/>
          <w:numId w:val="51"/>
        </w:numPr>
        <w:ind w:left="284" w:hanging="284"/>
      </w:pPr>
      <w:r w:rsidRPr="0037121E">
        <w:t>distribucijski sistem električne energije ali zemeljskega plina;</w:t>
      </w:r>
    </w:p>
    <w:p w:rsidR="000E270D" w:rsidRPr="0037121E" w:rsidRDefault="000E270D" w:rsidP="001617CF">
      <w:pPr>
        <w:pStyle w:val="Odstavekseznama"/>
        <w:numPr>
          <w:ilvl w:val="0"/>
          <w:numId w:val="51"/>
        </w:numPr>
        <w:ind w:left="284" w:hanging="284"/>
      </w:pPr>
      <w:r w:rsidRPr="0037121E">
        <w:t>sistem za U</w:t>
      </w:r>
      <w:r w:rsidR="00214C23">
        <w:rPr>
          <w:lang w:val="sl-SI"/>
        </w:rPr>
        <w:t>N</w:t>
      </w:r>
      <w:r w:rsidRPr="0037121E">
        <w:t>P;</w:t>
      </w:r>
    </w:p>
    <w:p w:rsidR="000E270D" w:rsidRPr="0037121E" w:rsidRDefault="000E270D" w:rsidP="001617CF">
      <w:pPr>
        <w:pStyle w:val="Odstavekseznama"/>
        <w:numPr>
          <w:ilvl w:val="0"/>
          <w:numId w:val="51"/>
        </w:numPr>
        <w:ind w:left="284" w:hanging="284"/>
      </w:pPr>
      <w:r w:rsidRPr="0037121E">
        <w:t>sistem</w:t>
      </w:r>
      <w:r w:rsidR="00311E7E">
        <w:t>i</w:t>
      </w:r>
      <w:r w:rsidRPr="0037121E">
        <w:t xml:space="preserve"> za</w:t>
      </w:r>
      <w:r w:rsidR="00362B12">
        <w:t xml:space="preserve"> proizvodnjo in</w:t>
      </w:r>
      <w:r w:rsidRPr="0037121E">
        <w:t xml:space="preserve"> skladiščenje zemeljskega plina;</w:t>
      </w:r>
    </w:p>
    <w:p w:rsidR="001E0758" w:rsidRDefault="000E270D" w:rsidP="001617CF">
      <w:pPr>
        <w:pStyle w:val="Odstavekseznama"/>
        <w:numPr>
          <w:ilvl w:val="0"/>
          <w:numId w:val="51"/>
        </w:numPr>
        <w:ind w:left="284" w:hanging="284"/>
      </w:pPr>
      <w:r w:rsidRPr="0037121E">
        <w:t xml:space="preserve">sistem za </w:t>
      </w:r>
      <w:r w:rsidRPr="001E0758">
        <w:t xml:space="preserve">proizvodnjo in </w:t>
      </w:r>
      <w:r w:rsidR="001E0758">
        <w:t>distribucijo toplot</w:t>
      </w:r>
      <w:r w:rsidRPr="0037121E">
        <w:t>e</w:t>
      </w:r>
      <w:r w:rsidR="00580BE1">
        <w:t xml:space="preserve"> za daljinsko ogrevanje</w:t>
      </w:r>
      <w:r w:rsidR="001E0758">
        <w:t>;</w:t>
      </w:r>
    </w:p>
    <w:p w:rsidR="000E270D" w:rsidRPr="0037121E" w:rsidRDefault="001E0758" w:rsidP="001617CF">
      <w:pPr>
        <w:pStyle w:val="Odstavekseznama"/>
        <w:numPr>
          <w:ilvl w:val="0"/>
          <w:numId w:val="51"/>
        </w:numPr>
        <w:ind w:left="284" w:hanging="284"/>
      </w:pPr>
      <w:r>
        <w:t>sistem za distribucijo</w:t>
      </w:r>
      <w:r w:rsidR="000E270D" w:rsidRPr="0037121E">
        <w:t xml:space="preserve"> </w:t>
      </w:r>
      <w:r>
        <w:t>drugih energetskih plinov</w:t>
      </w:r>
      <w:r w:rsidR="000E270D" w:rsidRPr="0037121E">
        <w:t>;</w:t>
      </w:r>
    </w:p>
    <w:p w:rsidR="000E270D" w:rsidRPr="0037121E" w:rsidRDefault="000E270D" w:rsidP="001617CF">
      <w:pPr>
        <w:pStyle w:val="Odstavekseznama"/>
        <w:numPr>
          <w:ilvl w:val="0"/>
          <w:numId w:val="51"/>
        </w:numPr>
        <w:ind w:left="284" w:hanging="284"/>
      </w:pPr>
      <w:r w:rsidRPr="0037121E">
        <w:t>sistem za proizvodnjo električne energije skupaj s priključkom na prenosni ali distribucijski sistem,</w:t>
      </w:r>
    </w:p>
    <w:p w:rsidR="000E270D" w:rsidRDefault="000E270D">
      <w:r w:rsidRPr="0037121E">
        <w:t>so</w:t>
      </w:r>
      <w:r w:rsidR="00092276">
        <w:t xml:space="preserve"> energetska </w:t>
      </w:r>
      <w:r w:rsidRPr="0037121E">
        <w:t xml:space="preserve"> infrastruktura</w:t>
      </w:r>
      <w:r w:rsidR="00092276">
        <w:t xml:space="preserve"> (v nadaljnjem besedilu: infrastruktura)</w:t>
      </w:r>
      <w:r w:rsidRPr="0037121E">
        <w:t>.</w:t>
      </w:r>
      <w:r w:rsidR="0045043F">
        <w:t xml:space="preserve"> </w:t>
      </w:r>
      <w:r w:rsidR="00311E7E">
        <w:t>Objekti, naprave in omrežja iz tega odstavka se štejejo za infrastrukturo za oskrbo z električno energijo, zemeljskim plinom in toploto.</w:t>
      </w:r>
    </w:p>
    <w:p w:rsidR="00311E7E" w:rsidRPr="0037121E" w:rsidRDefault="00311E7E" w:rsidP="000E270D"/>
    <w:p w:rsidR="008A5ECA" w:rsidRDefault="008A5ECA" w:rsidP="0010697F">
      <w:pPr>
        <w:pStyle w:val="Odstavekseznama"/>
        <w:ind w:left="0"/>
      </w:pPr>
      <w:r>
        <w:t xml:space="preserve">(2) </w:t>
      </w:r>
      <w:r w:rsidRPr="008A5ECA">
        <w:t>Sestavni del infrastrukture so tudi stvarne in druge pravice na nepremičninah, potrebne za gradnjo, rekonstrukcijo, obratovanje, nadzor in vzdrževanje objektov, naprav in omrežij iz prejšnjega odstavka</w:t>
      </w:r>
    </w:p>
    <w:p w:rsidR="008A5ECA" w:rsidRDefault="008A5ECA" w:rsidP="0010697F">
      <w:pPr>
        <w:pStyle w:val="Odstavekseznama"/>
        <w:ind w:left="0"/>
      </w:pPr>
    </w:p>
    <w:p w:rsidR="001D1E1E" w:rsidRDefault="00573986" w:rsidP="007D1782">
      <w:r>
        <w:t>(3)</w:t>
      </w:r>
      <w:r w:rsidR="000E270D" w:rsidRPr="0037121E">
        <w:t>P</w:t>
      </w:r>
      <w:r w:rsidR="00092276">
        <w:t>odrobneje predpiše vrste objektov</w:t>
      </w:r>
      <w:r w:rsidR="000E270D" w:rsidRPr="0037121E">
        <w:t>, naprav</w:t>
      </w:r>
      <w:r w:rsidR="00092276">
        <w:t>,</w:t>
      </w:r>
      <w:r w:rsidR="000E270D" w:rsidRPr="0037121E">
        <w:t xml:space="preserve"> omrežij in sistemov, ki sestavljajo infrastrukturo</w:t>
      </w:r>
      <w:r w:rsidR="00092276">
        <w:t xml:space="preserve"> ter način vodenja evidence infrastrukture ter pogoje in način dajanja soglasja za vključitev, odsvojitev, obremenitev ali izločitev v/iz infrastrukturo/e</w:t>
      </w:r>
      <w:r w:rsidR="000E270D" w:rsidRPr="0037121E">
        <w:t xml:space="preserve"> vlada, na predlog ministra, pristojnega za energijo.</w:t>
      </w:r>
    </w:p>
    <w:p w:rsidR="001D1E1E" w:rsidRDefault="001D1E1E" w:rsidP="007D1782">
      <w:pPr>
        <w:rPr>
          <w:i/>
          <w:color w:val="4F81BD" w:themeColor="accent1"/>
        </w:rPr>
      </w:pPr>
    </w:p>
    <w:p w:rsidR="001D1E1E" w:rsidRPr="007D1782" w:rsidRDefault="007E58CF" w:rsidP="007D1782">
      <w:pPr>
        <w:pStyle w:val="Obrazloitev"/>
      </w:pPr>
      <w:r w:rsidRPr="007D1782">
        <w:t>Ta člen opredeljuje objekte, naprave in omrežja, ki sestavljajo infrastrukturo. V členu navedena opredelitev infrastrukture je v bistvenih sestavinah enaka, kot je bila v dosedanjem Energetskem zakonu. Treba je opozoriti, da je opredelitev infrastrukture širša, kot je opredelitev gospodarske javne infrastrukture v 20. točki prvega odstavka 2. člena Zakona o urejanju prostora (Uradni list RS, št. 110/02, 8/03-popr., 58/03-ZZK-1, 33/07-ZPNačrt in 108/09-ZGO-1C), saj vključuje tudi objekte in naprave, potrebne za izvajanje dejavnosti, ki ni gospodarska javna služba (=proizvodnja električne energije, v določenem obsegu proizvodnja toplote, obratovanje sistema za utekočinjen zemeljski plin, obratovanje sistema za skladišče plina).</w:t>
      </w:r>
    </w:p>
    <w:p w:rsidR="001D1E1E" w:rsidRDefault="007E58CF" w:rsidP="007D1782">
      <w:pPr>
        <w:pStyle w:val="Obrazloitev"/>
      </w:pPr>
      <w:r w:rsidRPr="007D1782">
        <w:t>Sestavni del infrastrukture so tudi stvarne in druge pravice na nepremičninah, ki so potrebne za gradnjo, rekonstrukcijo, obratovanje, nadzor in vzdrževanje objektov, naprav in omrežij.</w:t>
      </w:r>
    </w:p>
    <w:p w:rsidR="000E270D" w:rsidRPr="007B4E95" w:rsidRDefault="000E270D" w:rsidP="00391BB3">
      <w:pPr>
        <w:pStyle w:val="Naslov5"/>
      </w:pPr>
      <w:bookmarkStart w:id="1672" w:name="_Toc358722380"/>
      <w:r w:rsidRPr="007B4E95">
        <w:t>člen</w:t>
      </w:r>
      <w:r w:rsidR="007B4E95">
        <w:br/>
      </w:r>
      <w:r w:rsidRPr="007B4E95">
        <w:t>(</w:t>
      </w:r>
      <w:r w:rsidR="001E0758">
        <w:t>gradnja in vzdrževanje</w:t>
      </w:r>
      <w:r w:rsidRPr="007B4E95">
        <w:t>)</w:t>
      </w:r>
      <w:bookmarkEnd w:id="1672"/>
    </w:p>
    <w:p w:rsidR="000E270D" w:rsidRDefault="000E270D" w:rsidP="000E270D">
      <w:pPr>
        <w:rPr>
          <w:szCs w:val="24"/>
        </w:rPr>
      </w:pPr>
    </w:p>
    <w:p w:rsidR="001E0758" w:rsidRPr="007F7C0A" w:rsidRDefault="001E0758" w:rsidP="001E0758">
      <w:pPr>
        <w:rPr>
          <w:szCs w:val="24"/>
        </w:rPr>
      </w:pPr>
      <w:r>
        <w:rPr>
          <w:szCs w:val="24"/>
        </w:rPr>
        <w:t>(1) Infrastruktura mora biti načrtovana</w:t>
      </w:r>
      <w:r w:rsidRPr="00AE254C">
        <w:rPr>
          <w:szCs w:val="24"/>
        </w:rPr>
        <w:t>, g</w:t>
      </w:r>
      <w:r>
        <w:rPr>
          <w:szCs w:val="24"/>
        </w:rPr>
        <w:t xml:space="preserve">rajena in </w:t>
      </w:r>
      <w:r w:rsidR="00573986">
        <w:rPr>
          <w:szCs w:val="24"/>
        </w:rPr>
        <w:t xml:space="preserve">vzdrževana </w:t>
      </w:r>
      <w:r>
        <w:rPr>
          <w:szCs w:val="24"/>
        </w:rPr>
        <w:t>tako, da</w:t>
      </w:r>
      <w:r w:rsidR="00573986">
        <w:rPr>
          <w:szCs w:val="24"/>
        </w:rPr>
        <w:t xml:space="preserve"> ustreza zadnjemu stanju tehnike</w:t>
      </w:r>
      <w:r w:rsidRPr="00AE254C">
        <w:rPr>
          <w:szCs w:val="24"/>
        </w:rPr>
        <w:t>.</w:t>
      </w:r>
    </w:p>
    <w:p w:rsidR="001E0758" w:rsidRPr="000E1C13" w:rsidRDefault="001E0758" w:rsidP="000E270D">
      <w:pPr>
        <w:rPr>
          <w:szCs w:val="24"/>
        </w:rPr>
      </w:pPr>
    </w:p>
    <w:p w:rsidR="001D1E1E" w:rsidRDefault="00573986" w:rsidP="007D1782">
      <w:pPr>
        <w:rPr>
          <w:szCs w:val="24"/>
        </w:rPr>
      </w:pPr>
      <w:r>
        <w:rPr>
          <w:szCs w:val="24"/>
        </w:rPr>
        <w:t>(2)</w:t>
      </w:r>
      <w:r w:rsidR="000E270D" w:rsidRPr="00573986">
        <w:rPr>
          <w:szCs w:val="24"/>
        </w:rPr>
        <w:t>Lastnik objekta, naprave ali omrežja, ki sestavlja infrastrukturo, je dolžan stvari, ki sestavljajo to infrastrukturo tekoče in investicijsko vzdrževati in ustrezno škodno zavarovati.</w:t>
      </w:r>
    </w:p>
    <w:p w:rsidR="00573986" w:rsidRDefault="00573986" w:rsidP="00573986">
      <w:pPr>
        <w:rPr>
          <w:szCs w:val="24"/>
        </w:rPr>
      </w:pPr>
    </w:p>
    <w:p w:rsidR="00573986" w:rsidRDefault="00573986" w:rsidP="00573986">
      <w:pPr>
        <w:rPr>
          <w:szCs w:val="24"/>
        </w:rPr>
      </w:pPr>
    </w:p>
    <w:p w:rsidR="00573986" w:rsidRPr="00573986" w:rsidRDefault="00573986" w:rsidP="007D1782">
      <w:pPr>
        <w:pStyle w:val="Obrazloitev"/>
      </w:pPr>
      <w:r w:rsidRPr="00573986">
        <w:t xml:space="preserve">Ta člen zavezuje, da se mora infrastruktura načrtovati, graditi in </w:t>
      </w:r>
      <w:r>
        <w:t>vzdrževati</w:t>
      </w:r>
      <w:r w:rsidRPr="00573986">
        <w:t xml:space="preserve"> zanesljivo in visoko energetsko,</w:t>
      </w:r>
      <w:r>
        <w:t xml:space="preserve"> in sicer na način, da ustreza zadnjemu stanju tehnike</w:t>
      </w:r>
      <w:r w:rsidRPr="00573986">
        <w:t xml:space="preserve"> ter da je za tekoče in investicijsko vzdrževanje ter ustrezno škodno zavarovanje dolžan lastnik infrastrukture.</w:t>
      </w:r>
    </w:p>
    <w:p w:rsidR="001D1E1E" w:rsidRDefault="001D1E1E" w:rsidP="007D1782">
      <w:pPr>
        <w:rPr>
          <w:szCs w:val="24"/>
        </w:rPr>
      </w:pPr>
    </w:p>
    <w:p w:rsidR="001D1E1E" w:rsidRDefault="001D1E1E" w:rsidP="007D1782">
      <w:pPr>
        <w:rPr>
          <w:szCs w:val="24"/>
        </w:rPr>
      </w:pPr>
    </w:p>
    <w:p w:rsidR="000E270D" w:rsidRPr="005979E1" w:rsidRDefault="000E270D" w:rsidP="00391BB3">
      <w:pPr>
        <w:pStyle w:val="Naslov5"/>
      </w:pPr>
      <w:bookmarkStart w:id="1673" w:name="_Toc358722381"/>
      <w:r w:rsidRPr="005979E1">
        <w:t>člen</w:t>
      </w:r>
      <w:r w:rsidR="007B4E95" w:rsidRPr="005979E1">
        <w:br/>
      </w:r>
      <w:r w:rsidRPr="005979E1">
        <w:t>(pre</w:t>
      </w:r>
      <w:r w:rsidR="005979E1" w:rsidRPr="005979E1">
        <w:t>poved odsvojitve in obremenitve</w:t>
      </w:r>
      <w:r w:rsidRPr="005979E1">
        <w:t>)</w:t>
      </w:r>
      <w:bookmarkEnd w:id="1673"/>
    </w:p>
    <w:p w:rsidR="000E270D" w:rsidRPr="005979E1" w:rsidRDefault="000E270D" w:rsidP="000E270D"/>
    <w:p w:rsidR="000E270D" w:rsidRPr="005979E1" w:rsidRDefault="000E270D" w:rsidP="000E270D"/>
    <w:p w:rsidR="005979E1" w:rsidRPr="005979E1" w:rsidRDefault="005979E1" w:rsidP="005979E1">
      <w:pPr>
        <w:pStyle w:val="Odstavekseznama"/>
        <w:ind w:left="0"/>
      </w:pPr>
      <w:r w:rsidRPr="005979E1">
        <w:t xml:space="preserve">(1) Infrastrukturni objekti po tem zakonu, </w:t>
      </w:r>
      <w:r w:rsidRPr="005979E1">
        <w:rPr>
          <w:rFonts w:cs="Arial"/>
          <w:color w:val="000000"/>
          <w:szCs w:val="22"/>
        </w:rPr>
        <w:t>razen objektov za proizvodnjo električne energije ali zemeljskega plina v lasti fizičnih oseb in pravnih oseb, v katerih Republika Slovenija nima neposrednega ali posrednega lastniškega deleža,</w:t>
      </w:r>
    </w:p>
    <w:p w:rsidR="000E270D" w:rsidRDefault="005979E1" w:rsidP="005979E1">
      <w:pPr>
        <w:spacing w:after="240"/>
      </w:pPr>
      <w:r w:rsidRPr="005979E1">
        <w:t xml:space="preserve"> se lahko prodajo, kako drugače odsvojijo ali obremenijo le s predhodnim soglasjem vlade oziroma samoupravne lokalne skupnosti, če to ne nasprotuje njihovemu namenu.</w:t>
      </w:r>
      <w:r w:rsidRPr="005979E1">
        <w:br/>
      </w:r>
      <w:r w:rsidRPr="005979E1">
        <w:br/>
        <w:t>(2) Pogodba, sklenjena v nasprotju z določbami prejšnjega odstavka, je nična.</w:t>
      </w:r>
      <w:r>
        <w:br/>
      </w:r>
      <w:r>
        <w:br/>
      </w:r>
    </w:p>
    <w:p w:rsidR="00573986" w:rsidRDefault="00573986" w:rsidP="000E270D"/>
    <w:p w:rsidR="001D1E1E" w:rsidRDefault="00573986" w:rsidP="007D1782">
      <w:pPr>
        <w:pStyle w:val="Obrazloitev"/>
      </w:pPr>
      <w:r w:rsidRPr="00573986">
        <w:t xml:space="preserve">Zaradi pomena za delovanje energetskih omrežij, ki je v splošnem interesu, je razpolaganje z infrastrukturo omejeno. Pravni promet s stvarmi, ki sestavljajo infrastrukturo, kakor tudi obremenjevanje le-teh, je dovoljeno le s predhodnim soglasjem </w:t>
      </w:r>
      <w:r w:rsidR="005979E1">
        <w:t>vlade</w:t>
      </w:r>
      <w:r w:rsidRPr="00573986">
        <w:t xml:space="preserve">. Pogodba, ki je bila sklenjena v nasprotju s temi določbami, je nična. </w:t>
      </w:r>
    </w:p>
    <w:p w:rsidR="00573986" w:rsidRDefault="00573986" w:rsidP="000E270D"/>
    <w:p w:rsidR="00573986" w:rsidRPr="000E1C13" w:rsidRDefault="00573986" w:rsidP="000E270D"/>
    <w:p w:rsidR="000E270D" w:rsidRPr="000E1C13" w:rsidRDefault="000E270D" w:rsidP="00391BB3">
      <w:pPr>
        <w:pStyle w:val="Naslov5"/>
      </w:pPr>
      <w:bookmarkStart w:id="1674" w:name="_Ref294683071"/>
      <w:bookmarkStart w:id="1675" w:name="_Toc358722382"/>
      <w:r>
        <w:t>člen</w:t>
      </w:r>
      <w:bookmarkEnd w:id="1674"/>
      <w:r w:rsidR="007B4E95">
        <w:br/>
      </w:r>
      <w:r w:rsidRPr="000E1C13">
        <w:t>(izvajanje del na infrastrukturi)</w:t>
      </w:r>
      <w:bookmarkEnd w:id="1675"/>
    </w:p>
    <w:p w:rsidR="000E270D" w:rsidRPr="000E1C13" w:rsidRDefault="000E270D" w:rsidP="000E270D">
      <w:pPr>
        <w:jc w:val="center"/>
      </w:pPr>
    </w:p>
    <w:p w:rsidR="000E270D" w:rsidRPr="000E1C13" w:rsidRDefault="000E1C13" w:rsidP="000E1C13">
      <w:pPr>
        <w:pStyle w:val="Odstavekseznama"/>
        <w:ind w:left="0"/>
      </w:pPr>
      <w:r w:rsidRPr="000E1C13">
        <w:t>(1</w:t>
      </w:r>
      <w:r>
        <w:t xml:space="preserve">) </w:t>
      </w:r>
      <w:r w:rsidR="000E270D" w:rsidRPr="000E1C13">
        <w:t>Za zagotovitev nemotene gradnje, obratovanja, nadzora, rekonstrukcije in vzdrževanja mora lastnik</w:t>
      </w:r>
      <w:r w:rsidR="008A5ECA">
        <w:t xml:space="preserve"> ali posestnik</w:t>
      </w:r>
      <w:r w:rsidR="000E270D" w:rsidRPr="000E1C13">
        <w:t xml:space="preserve"> nepremičnine, preko katere je potreben dostop do infrastrukture oziroma na kateri se nahaja infrastruktura, proti pravični odškodnini dovoliti dostop do infrastrukture in izvajanje potrebnih del.</w:t>
      </w:r>
    </w:p>
    <w:p w:rsidR="000E270D" w:rsidRDefault="000E270D" w:rsidP="000E270D"/>
    <w:p w:rsidR="008A5ECA" w:rsidRDefault="008A5ECA" w:rsidP="008A5ECA">
      <w:r>
        <w:t xml:space="preserve">(2) </w:t>
      </w:r>
      <w:r w:rsidRPr="00E70B01">
        <w:t>Določba prejšnjega odstavka ne daje investitorju v infrastrukturo pravice graditi na tuji nepremičnini v smislu predpisov o graditvi objektov</w:t>
      </w:r>
      <w:r>
        <w:t>.</w:t>
      </w:r>
    </w:p>
    <w:p w:rsidR="008A5ECA" w:rsidRDefault="008A5ECA" w:rsidP="008A5ECA"/>
    <w:p w:rsidR="008A5ECA" w:rsidRDefault="008A5ECA" w:rsidP="008A5ECA">
      <w:r>
        <w:t xml:space="preserve">(3) </w:t>
      </w:r>
      <w:r w:rsidRPr="00E70B01">
        <w:t>Če lastnik ali posestnik ne dovoli dostopa po prvem odstavku, mu energetski inšpektor z odločbo naloži, da dostop zagotovi, in tudi določi trajanje, obseg ter način izvedbe tega dostopa.</w:t>
      </w:r>
    </w:p>
    <w:p w:rsidR="008A5ECA" w:rsidRDefault="008A5ECA" w:rsidP="008A5ECA"/>
    <w:p w:rsidR="008A5ECA" w:rsidRPr="00E70B01" w:rsidRDefault="008A5ECA" w:rsidP="008A5ECA">
      <w:pPr>
        <w:pStyle w:val="Odstavekseznama"/>
        <w:ind w:left="0"/>
      </w:pPr>
      <w:r>
        <w:t xml:space="preserve">(4) </w:t>
      </w:r>
      <w:r w:rsidRPr="00E70B01">
        <w:t>Če se lastnik ali posestnik in investitor ne dogovorita o odškodnini, je investitor še pred odločitvijo o sporu dolžan lastniku ali posestniku plačati nesporni del odškodnine v višini, kot jo določi sodno zapriseženi cenilec.</w:t>
      </w:r>
    </w:p>
    <w:p w:rsidR="008A5ECA" w:rsidRPr="00E70B01" w:rsidRDefault="008A5ECA" w:rsidP="008A5ECA"/>
    <w:p w:rsidR="008A5ECA" w:rsidRPr="000E1C13" w:rsidRDefault="008A5ECA" w:rsidP="000E270D"/>
    <w:p w:rsidR="00B0204D" w:rsidRDefault="000E1C13" w:rsidP="007D31E4">
      <w:pPr>
        <w:pStyle w:val="Odstavekseznama"/>
        <w:ind w:left="0"/>
      </w:pPr>
      <w:r w:rsidRPr="000E1C13">
        <w:t>(</w:t>
      </w:r>
      <w:r w:rsidR="008A5ECA">
        <w:t>5</w:t>
      </w:r>
      <w:r>
        <w:t xml:space="preserve">) </w:t>
      </w:r>
      <w:r w:rsidR="000E270D" w:rsidRPr="000E1C13">
        <w:t>Z namenom zagotavljanja gospodarskih javnih služb na področju energetike vlada z uredbo določi vrste vzdrževalnih del v javno korist na objektih, napravah in omrežjih, ki so potrebna za prenos in distribucijo električne energije, zemeljskega plina, distribucijo toplote in oskrbo z drugimi energetskimi plini ter način njihovega izvajanja, skladno z določbami zakona, ki ureja graditev objektov.</w:t>
      </w:r>
    </w:p>
    <w:p w:rsidR="00E30991" w:rsidRPr="00E30991" w:rsidRDefault="00E30991" w:rsidP="007D31E4">
      <w:pPr>
        <w:pStyle w:val="Odstavekseznama"/>
        <w:ind w:left="0"/>
      </w:pPr>
    </w:p>
    <w:p w:rsidR="001D1E1E" w:rsidRDefault="001D1E1E" w:rsidP="007D1782">
      <w:pPr>
        <w:pStyle w:val="Obrazloitev"/>
      </w:pPr>
    </w:p>
    <w:p w:rsidR="001D1E1E" w:rsidRDefault="007203A9" w:rsidP="007D1782">
      <w:pPr>
        <w:pStyle w:val="Obrazloitev"/>
      </w:pPr>
      <w:r>
        <w:t>Z</w:t>
      </w:r>
      <w:r w:rsidRPr="007203A9">
        <w:t xml:space="preserve"> namenom zagotovitve nemotene gradnje, rekonstrukcije, obratovanja in nadzora ter vzdrževanja, mora lastnik ali posestnik nepremičnine, preko katere je potreben dostop do infrastrukture, proti pravični odškodnini dovoliti takšen dostop. V primeru, če ne pride do sporazum o odškodnini za dostop do infrastrukture med lastnikom ali posestnikom nepremičnine ter investitorjem, je dolžan investitor lastniku plačati nesporni del odškodnine in sicer v višini, ki jo je določil sodni zapriseženec. Vendar ta pravica ni pravica graditi na tujem zemljišču po predpisih o graditvi objektov.</w:t>
      </w:r>
      <w:r>
        <w:t xml:space="preserve"> </w:t>
      </w:r>
      <w:r w:rsidRPr="007203A9">
        <w:t>S tem členom je določeno tudi pooblastilo Vladi, da z uredbo naloži vrste vzdrževalnih del v javno korist, skladni z določbami zakona, ki ureja graditev objektov.</w:t>
      </w:r>
    </w:p>
    <w:p w:rsidR="00E30991" w:rsidRPr="00E30991" w:rsidRDefault="00E30991" w:rsidP="007D31E4">
      <w:pPr>
        <w:pStyle w:val="Odstavekseznama"/>
        <w:ind w:left="0"/>
      </w:pPr>
    </w:p>
    <w:p w:rsidR="00C92443" w:rsidRPr="00C92443" w:rsidRDefault="00C92443" w:rsidP="007D31E4">
      <w:pPr>
        <w:pStyle w:val="Odstavekseznama"/>
        <w:ind w:left="0"/>
      </w:pPr>
    </w:p>
    <w:p w:rsidR="001D1E1E" w:rsidRDefault="00B0204D" w:rsidP="007D1782">
      <w:pPr>
        <w:pStyle w:val="Naslov5"/>
      </w:pPr>
      <w:bookmarkStart w:id="1676" w:name="_Ref296343984"/>
      <w:bookmarkStart w:id="1677" w:name="_Ref296344056"/>
      <w:bookmarkStart w:id="1678" w:name="_Ref296344091"/>
      <w:bookmarkStart w:id="1679" w:name="_Ref313543501"/>
      <w:bookmarkStart w:id="1680" w:name="_Toc358722383"/>
      <w:r w:rsidRPr="00C92443">
        <w:t>člen</w:t>
      </w:r>
      <w:bookmarkEnd w:id="1676"/>
      <w:bookmarkEnd w:id="1677"/>
      <w:bookmarkEnd w:id="1678"/>
      <w:r w:rsidR="004B2E4B">
        <w:br/>
      </w:r>
      <w:r w:rsidRPr="004B2E4B">
        <w:t>(</w:t>
      </w:r>
      <w:r w:rsidR="00F97C95">
        <w:t xml:space="preserve"> pobuda za pripravo prostorskega</w:t>
      </w:r>
      <w:r w:rsidR="00580BE1">
        <w:t xml:space="preserve"> akta za prostorske ureditve državnega pomena</w:t>
      </w:r>
      <w:r w:rsidRPr="004B2E4B">
        <w:t>)</w:t>
      </w:r>
      <w:bookmarkEnd w:id="1679"/>
      <w:bookmarkEnd w:id="1680"/>
    </w:p>
    <w:p w:rsidR="00B0204D" w:rsidRDefault="00B0204D" w:rsidP="007D31E4">
      <w:pPr>
        <w:pStyle w:val="Odstavekseznama"/>
        <w:ind w:left="0"/>
      </w:pPr>
    </w:p>
    <w:p w:rsidR="00062F60" w:rsidRPr="00062F60" w:rsidRDefault="00062F60" w:rsidP="00062F60">
      <w:pPr>
        <w:pStyle w:val="Odstavekseznama"/>
        <w:ind w:left="0"/>
      </w:pPr>
      <w:r w:rsidRPr="00062F60">
        <w:t>(1) Pobuda za  pripravo prostorskega akta v skladu s predpisi, ki urejajo načrtovanje prostorskih ureditev državnega pomena  na področju energetske infrastrukture za oskrbo z elektriko in zemeljskim plinom ter nafto, mora biti pripravljena tudi v skladu s pogoji in zahtevami, ki se nanašajo na:</w:t>
      </w:r>
    </w:p>
    <w:p w:rsidR="00B0204D" w:rsidRPr="00556B8D" w:rsidRDefault="00B0204D" w:rsidP="001617CF">
      <w:pPr>
        <w:pStyle w:val="Navadensplet"/>
        <w:numPr>
          <w:ilvl w:val="1"/>
          <w:numId w:val="31"/>
        </w:numPr>
        <w:tabs>
          <w:tab w:val="clear" w:pos="1440"/>
          <w:tab w:val="num" w:pos="284"/>
        </w:tabs>
        <w:ind w:left="284" w:hanging="284"/>
        <w:rPr>
          <w:rFonts w:ascii="Arial" w:hAnsi="Arial" w:cs="Arial"/>
        </w:rPr>
      </w:pPr>
      <w:r w:rsidRPr="00556B8D">
        <w:rPr>
          <w:rFonts w:ascii="Arial" w:hAnsi="Arial" w:cs="Arial"/>
        </w:rPr>
        <w:t>vpliv objekta na varnost in zanesljivost elektroenergetskega sistema, naprav in pripadajoče opreme;</w:t>
      </w:r>
    </w:p>
    <w:p w:rsidR="00B0204D" w:rsidRPr="00556B8D" w:rsidRDefault="00B0204D" w:rsidP="001617CF">
      <w:pPr>
        <w:pStyle w:val="Navadensplet"/>
        <w:numPr>
          <w:ilvl w:val="1"/>
          <w:numId w:val="31"/>
        </w:numPr>
        <w:tabs>
          <w:tab w:val="clear" w:pos="1440"/>
          <w:tab w:val="num" w:pos="284"/>
        </w:tabs>
        <w:ind w:left="284" w:hanging="284"/>
        <w:rPr>
          <w:rFonts w:ascii="Arial" w:hAnsi="Arial" w:cs="Arial"/>
        </w:rPr>
      </w:pPr>
      <w:r w:rsidRPr="00556B8D">
        <w:rPr>
          <w:rFonts w:ascii="Arial" w:hAnsi="Arial" w:cs="Arial"/>
        </w:rPr>
        <w:t>zahtevano energetsko učinkovitost tehnologije ali upoštevanja zadnjega stanja tehnike;</w:t>
      </w:r>
    </w:p>
    <w:p w:rsidR="00B0204D" w:rsidRPr="00556B8D" w:rsidRDefault="00B0204D" w:rsidP="001617CF">
      <w:pPr>
        <w:pStyle w:val="Navadensplet"/>
        <w:numPr>
          <w:ilvl w:val="1"/>
          <w:numId w:val="31"/>
        </w:numPr>
        <w:tabs>
          <w:tab w:val="clear" w:pos="1440"/>
          <w:tab w:val="num" w:pos="284"/>
        </w:tabs>
        <w:ind w:left="284" w:hanging="284"/>
        <w:rPr>
          <w:rFonts w:ascii="Arial" w:hAnsi="Arial" w:cs="Arial"/>
        </w:rPr>
      </w:pPr>
      <w:r w:rsidRPr="00556B8D">
        <w:rPr>
          <w:rFonts w:ascii="Arial" w:hAnsi="Arial" w:cs="Arial"/>
        </w:rPr>
        <w:t xml:space="preserve">vrsto primarnih virov energije s poudarkom na </w:t>
      </w:r>
      <w:r>
        <w:rPr>
          <w:rFonts w:ascii="Arial" w:hAnsi="Arial" w:cs="Arial"/>
        </w:rPr>
        <w:t>obnovljivih virih</w:t>
      </w:r>
      <w:r w:rsidRPr="00556B8D">
        <w:rPr>
          <w:rFonts w:ascii="Arial" w:hAnsi="Arial" w:cs="Arial"/>
        </w:rPr>
        <w:t xml:space="preserve"> in domačih </w:t>
      </w:r>
      <w:r w:rsidR="00881ADB" w:rsidRPr="00556B8D">
        <w:rPr>
          <w:rFonts w:ascii="Arial" w:hAnsi="Arial" w:cs="Arial"/>
        </w:rPr>
        <w:t>vir</w:t>
      </w:r>
      <w:r w:rsidR="00881ADB">
        <w:rPr>
          <w:rFonts w:ascii="Arial" w:hAnsi="Arial" w:cs="Arial"/>
        </w:rPr>
        <w:t>ih</w:t>
      </w:r>
      <w:r w:rsidR="00881ADB" w:rsidRPr="00556B8D">
        <w:rPr>
          <w:rFonts w:ascii="Arial" w:hAnsi="Arial" w:cs="Arial"/>
        </w:rPr>
        <w:t xml:space="preserve"> </w:t>
      </w:r>
      <w:r w:rsidRPr="00556B8D">
        <w:rPr>
          <w:rFonts w:ascii="Arial" w:hAnsi="Arial" w:cs="Arial"/>
        </w:rPr>
        <w:t>energije;</w:t>
      </w:r>
    </w:p>
    <w:p w:rsidR="00B0204D" w:rsidRPr="00556B8D" w:rsidRDefault="003852C3" w:rsidP="001617CF">
      <w:pPr>
        <w:pStyle w:val="Navadensplet"/>
        <w:numPr>
          <w:ilvl w:val="1"/>
          <w:numId w:val="31"/>
        </w:numPr>
        <w:tabs>
          <w:tab w:val="clear" w:pos="1440"/>
          <w:tab w:val="num" w:pos="284"/>
        </w:tabs>
        <w:ind w:left="284" w:hanging="284"/>
        <w:rPr>
          <w:rFonts w:ascii="Arial" w:hAnsi="Arial" w:cs="Arial"/>
        </w:rPr>
      </w:pPr>
      <w:r>
        <w:rPr>
          <w:rFonts w:ascii="Arial" w:hAnsi="Arial" w:cs="Arial"/>
        </w:rPr>
        <w:t>značilnosti</w:t>
      </w:r>
      <w:r w:rsidRPr="00556B8D">
        <w:rPr>
          <w:rFonts w:ascii="Arial" w:hAnsi="Arial" w:cs="Arial"/>
        </w:rPr>
        <w:t xml:space="preserve">  </w:t>
      </w:r>
      <w:r>
        <w:rPr>
          <w:rFonts w:ascii="Arial" w:hAnsi="Arial" w:cs="Arial"/>
        </w:rPr>
        <w:t xml:space="preserve"> pobudnika</w:t>
      </w:r>
      <w:r w:rsidR="00B0204D" w:rsidRPr="00556B8D">
        <w:rPr>
          <w:rFonts w:ascii="Arial" w:hAnsi="Arial" w:cs="Arial"/>
        </w:rPr>
        <w:t xml:space="preserve"> v smislu tehnične, gosp</w:t>
      </w:r>
      <w:r w:rsidR="005E5F32">
        <w:rPr>
          <w:rFonts w:ascii="Arial" w:hAnsi="Arial" w:cs="Arial"/>
        </w:rPr>
        <w:t>odarske in finančne sposobnosti;</w:t>
      </w:r>
      <w:r w:rsidR="00B0204D" w:rsidRPr="00556B8D">
        <w:rPr>
          <w:rFonts w:ascii="Arial" w:hAnsi="Arial" w:cs="Arial"/>
        </w:rPr>
        <w:t xml:space="preserve"> </w:t>
      </w:r>
    </w:p>
    <w:p w:rsidR="00B0204D" w:rsidRPr="00556B8D" w:rsidRDefault="00B0204D" w:rsidP="001617CF">
      <w:pPr>
        <w:pStyle w:val="Navadensplet"/>
        <w:numPr>
          <w:ilvl w:val="1"/>
          <w:numId w:val="31"/>
        </w:numPr>
        <w:tabs>
          <w:tab w:val="clear" w:pos="1440"/>
          <w:tab w:val="num" w:pos="284"/>
        </w:tabs>
        <w:ind w:left="284" w:hanging="284"/>
        <w:rPr>
          <w:rFonts w:ascii="Arial" w:hAnsi="Arial" w:cs="Arial"/>
        </w:rPr>
      </w:pPr>
      <w:r w:rsidRPr="00556B8D">
        <w:rPr>
          <w:rFonts w:ascii="Arial" w:hAnsi="Arial" w:cs="Arial"/>
        </w:rPr>
        <w:t xml:space="preserve">usklajenost objekta z ukrepi za zagotavljanje »storitev v javnem interesu«, ki jih določa ta zakon, v smislu zagotavljanja zanesljive, redne, kakovostne in cenovno ustrezne proizvodnje vključno z uporabo </w:t>
      </w:r>
      <w:r>
        <w:rPr>
          <w:rFonts w:ascii="Arial" w:hAnsi="Arial" w:cs="Arial"/>
        </w:rPr>
        <w:t>obnovljivih virov energije</w:t>
      </w:r>
      <w:r w:rsidRPr="00556B8D">
        <w:rPr>
          <w:rFonts w:ascii="Arial" w:hAnsi="Arial" w:cs="Arial"/>
        </w:rPr>
        <w:t>, učinkovite rabe energije in varstva okolja;</w:t>
      </w:r>
    </w:p>
    <w:p w:rsidR="00B0204D" w:rsidRPr="00556B8D" w:rsidRDefault="00B0204D" w:rsidP="001617CF">
      <w:pPr>
        <w:pStyle w:val="Navadensplet"/>
        <w:numPr>
          <w:ilvl w:val="1"/>
          <w:numId w:val="31"/>
        </w:numPr>
        <w:tabs>
          <w:tab w:val="clear" w:pos="1440"/>
          <w:tab w:val="num" w:pos="284"/>
        </w:tabs>
        <w:ind w:left="284" w:hanging="284"/>
        <w:rPr>
          <w:rFonts w:ascii="Arial" w:hAnsi="Arial" w:cs="Arial"/>
        </w:rPr>
      </w:pPr>
      <w:r w:rsidRPr="00556B8D">
        <w:rPr>
          <w:rFonts w:ascii="Arial" w:hAnsi="Arial" w:cs="Arial"/>
        </w:rPr>
        <w:t>prispevek proizvodne zmogljivosti objekta k izpolnjevanju ciljev države o deležu obnovljivih virov energije v končni bruto porabi energije Skupnosti leta 2020 iz člena 3(1) Direktive 2009/28/ES Evropskega parlamenta in Sveta z dne 23. aprila 2009 o spodbujanju uporabe energije iz obnovljivih virov in</w:t>
      </w:r>
    </w:p>
    <w:p w:rsidR="00B0204D" w:rsidRPr="00556B8D" w:rsidRDefault="00B0204D" w:rsidP="001617CF">
      <w:pPr>
        <w:pStyle w:val="Navadensplet"/>
        <w:numPr>
          <w:ilvl w:val="1"/>
          <w:numId w:val="31"/>
        </w:numPr>
        <w:tabs>
          <w:tab w:val="clear" w:pos="1440"/>
          <w:tab w:val="num" w:pos="284"/>
        </w:tabs>
        <w:ind w:left="284" w:hanging="284"/>
        <w:rPr>
          <w:rFonts w:ascii="Arial" w:hAnsi="Arial" w:cs="Arial"/>
        </w:rPr>
      </w:pPr>
      <w:r w:rsidRPr="00556B8D">
        <w:rPr>
          <w:rFonts w:ascii="Arial" w:hAnsi="Arial" w:cs="Arial"/>
        </w:rPr>
        <w:t>prispevek proizvodne zmogljivosti k zmanjšanju emisij.</w:t>
      </w:r>
    </w:p>
    <w:p w:rsidR="00B0204D" w:rsidRDefault="00B0204D" w:rsidP="001E0758">
      <w:pPr>
        <w:spacing w:after="240"/>
        <w:rPr>
          <w:rFonts w:cs="Arial"/>
          <w:szCs w:val="24"/>
        </w:rPr>
      </w:pPr>
      <w:r>
        <w:rPr>
          <w:rFonts w:cs="Arial"/>
          <w:szCs w:val="24"/>
        </w:rPr>
        <w:t xml:space="preserve">(2) </w:t>
      </w:r>
      <w:r w:rsidRPr="00556B8D">
        <w:rPr>
          <w:rFonts w:cs="Arial"/>
          <w:szCs w:val="24"/>
        </w:rPr>
        <w:t>Mi</w:t>
      </w:r>
      <w:r w:rsidR="00062F60">
        <w:rPr>
          <w:rFonts w:cs="Arial"/>
          <w:szCs w:val="24"/>
        </w:rPr>
        <w:t>nister, pristojen za energijo</w:t>
      </w:r>
      <w:r w:rsidR="00A67D3E">
        <w:rPr>
          <w:rFonts w:cs="Arial"/>
          <w:szCs w:val="24"/>
        </w:rPr>
        <w:t>,</w:t>
      </w:r>
      <w:r w:rsidR="00062F60">
        <w:rPr>
          <w:rFonts w:cs="Arial"/>
          <w:szCs w:val="24"/>
        </w:rPr>
        <w:t xml:space="preserve"> lahko</w:t>
      </w:r>
      <w:r w:rsidRPr="00556B8D">
        <w:rPr>
          <w:rFonts w:cs="Arial"/>
          <w:szCs w:val="24"/>
        </w:rPr>
        <w:t xml:space="preserve"> podrobneje predpiše pogoje in zahteve iz prejšnjega odstavka, ki jih mora vsebovati pobuda za izdelavo državnega prostorskega načrta iz prejšnjega odstavka.</w:t>
      </w:r>
    </w:p>
    <w:p w:rsidR="001D1E1E" w:rsidRDefault="001D1E1E" w:rsidP="007D1782">
      <w:pPr>
        <w:pStyle w:val="Obrazloitev"/>
      </w:pPr>
    </w:p>
    <w:p w:rsidR="001D1E1E" w:rsidRDefault="00092276" w:rsidP="007D1782">
      <w:pPr>
        <w:pStyle w:val="Obrazloitev"/>
      </w:pPr>
      <w:r>
        <w:t>Č</w:t>
      </w:r>
      <w:r w:rsidR="00881ADB">
        <w:t>len implementira določbe člena 7 Direktive 200</w:t>
      </w:r>
      <w:r w:rsidR="007B0CDE">
        <w:t>9</w:t>
      </w:r>
      <w:r w:rsidR="00881ADB">
        <w:t>/72/ES. Za gradnjo novih proizvodnih zmogljivosti je v direktivi predviden postopek izdaje dovoljenja. Ta postopek je v Sloveniji postopek umeščanja v prostor, ki ni urejen v tem zakonu.</w:t>
      </w:r>
      <w:r>
        <w:t xml:space="preserve"> </w:t>
      </w:r>
      <w:r w:rsidR="007203A9" w:rsidRPr="007203A9">
        <w:t xml:space="preserve">V tem členu je določena vsebina pobude za pripravo prostorskih aktov za prostorske ureditve državnega pomena na področju energetske infrastrukture. Vsebina pobude za prostorske akte državnega pomena je sicer opredeljena s predpisi, ki urejajo načrtovanje prostorskih ureditev državnega pomena, medtem ko mora pobuda za prostorske akte, ki urejajo načrtovanje prostorskih ureditev državnega pomena na področju energetske infrastrukture za oskrbo z elektriko in zemeljskim plinom ter nafto ustrezati še v 1. </w:t>
      </w:r>
      <w:r w:rsidR="00905129">
        <w:t>odstavku</w:t>
      </w:r>
      <w:r w:rsidR="007203A9" w:rsidRPr="007203A9">
        <w:t xml:space="preserve"> predmetnega člena naštetim zahtevam. Podrobnejše pogoje in zahteve pri pripravi pobude za izdelavo državnega prostorskega akta za prost</w:t>
      </w:r>
      <w:r w:rsidR="007203A9">
        <w:t>orske ureditve državnega pomena</w:t>
      </w:r>
      <w:r w:rsidR="007203A9" w:rsidRPr="007203A9">
        <w:t xml:space="preserve"> predpiše minister.</w:t>
      </w:r>
    </w:p>
    <w:p w:rsidR="000E270D" w:rsidRPr="000E1C13" w:rsidRDefault="000E270D" w:rsidP="00391BB3">
      <w:pPr>
        <w:pStyle w:val="Naslov5"/>
      </w:pPr>
      <w:bookmarkStart w:id="1681" w:name="_Toc312839430"/>
      <w:bookmarkStart w:id="1682" w:name="_Toc312840202"/>
      <w:bookmarkStart w:id="1683" w:name="_Toc312841248"/>
      <w:bookmarkStart w:id="1684" w:name="_Toc315428204"/>
      <w:bookmarkStart w:id="1685" w:name="_Toc316047529"/>
      <w:bookmarkStart w:id="1686" w:name="_Ref294625109"/>
      <w:bookmarkStart w:id="1687" w:name="_Toc358722384"/>
      <w:bookmarkEnd w:id="1681"/>
      <w:bookmarkEnd w:id="1682"/>
      <w:bookmarkEnd w:id="1683"/>
      <w:bookmarkEnd w:id="1684"/>
      <w:bookmarkEnd w:id="1685"/>
      <w:r>
        <w:t>člen</w:t>
      </w:r>
      <w:bookmarkEnd w:id="1686"/>
      <w:r w:rsidR="007B4E95">
        <w:br/>
      </w:r>
      <w:r w:rsidRPr="000E1C13">
        <w:t>(smernice in soglasja pri poseganju v prostor)</w:t>
      </w:r>
      <w:bookmarkEnd w:id="1687"/>
    </w:p>
    <w:p w:rsidR="000E270D" w:rsidRPr="000E1C13" w:rsidRDefault="000E270D" w:rsidP="000E270D"/>
    <w:p w:rsidR="000E270D" w:rsidRPr="000E1C13" w:rsidRDefault="000E1C13" w:rsidP="000E1C13">
      <w:pPr>
        <w:pStyle w:val="Odstavekseznama"/>
        <w:ind w:left="0"/>
      </w:pPr>
      <w:r w:rsidRPr="000E1C13">
        <w:t>(1</w:t>
      </w:r>
      <w:r>
        <w:t xml:space="preserve">) </w:t>
      </w:r>
      <w:r w:rsidR="000E270D" w:rsidRPr="000E1C13">
        <w:t xml:space="preserve">Operaterji prenosnih </w:t>
      </w:r>
      <w:r w:rsidR="009510D4">
        <w:t>sistemov zemeljskega plina in elektro</w:t>
      </w:r>
      <w:r w:rsidR="009510D4" w:rsidRPr="000E1C13">
        <w:t xml:space="preserve"> </w:t>
      </w:r>
      <w:r w:rsidR="009510D4">
        <w:t>operater</w:t>
      </w:r>
      <w:r w:rsidR="000E270D" w:rsidRPr="000E1C13">
        <w:t>:</w:t>
      </w:r>
    </w:p>
    <w:p w:rsidR="000E270D" w:rsidRPr="000E1C13" w:rsidRDefault="000E270D" w:rsidP="000E270D"/>
    <w:p w:rsidR="000E270D" w:rsidRPr="000E1C13" w:rsidRDefault="000E270D" w:rsidP="001617CF">
      <w:pPr>
        <w:pStyle w:val="Odstavekseznama"/>
        <w:numPr>
          <w:ilvl w:val="0"/>
          <w:numId w:val="52"/>
        </w:numPr>
        <w:ind w:left="284" w:hanging="284"/>
      </w:pPr>
      <w:r w:rsidRPr="000E1C13">
        <w:t>dajejo v postopku priprave prostorskih načrtov smernice in mnenja na načrtovane prostorske ureditve skladno s predpisi o prostorskem načrtovanju in s tem zakonom,</w:t>
      </w:r>
    </w:p>
    <w:p w:rsidR="000E270D" w:rsidRPr="000E1C13" w:rsidRDefault="000E270D" w:rsidP="001617CF">
      <w:pPr>
        <w:pStyle w:val="Odstavekseznama"/>
        <w:numPr>
          <w:ilvl w:val="0"/>
          <w:numId w:val="52"/>
        </w:numPr>
        <w:ind w:left="284" w:hanging="284"/>
      </w:pPr>
      <w:r w:rsidRPr="000E1C13">
        <w:t>določajo projektne pogoje pred začetkom izdelave projektov za pridobitev gradbenega dovoljenja in dajejo soglasja k projektnim rešitvam za načrtovane posege v območje varovalnih pasov prenosnih in distribucijskih omrežij, skladno z zakonom, ki ureja graditev objektov in tem zakonom.</w:t>
      </w:r>
    </w:p>
    <w:p w:rsidR="000E270D" w:rsidRPr="000E1C13" w:rsidRDefault="000E270D" w:rsidP="000E270D"/>
    <w:p w:rsidR="000E270D" w:rsidRDefault="003232BC" w:rsidP="0010697F">
      <w:pPr>
        <w:pStyle w:val="Odstavekseznama"/>
        <w:ind w:left="0"/>
      </w:pPr>
      <w:r>
        <w:t>(2</w:t>
      </w:r>
      <w:r w:rsidR="000E1C13">
        <w:t xml:space="preserve">) </w:t>
      </w:r>
      <w:r w:rsidR="009510D4" w:rsidRPr="000E1C13">
        <w:t xml:space="preserve">Operaterji prenosnih </w:t>
      </w:r>
      <w:r w:rsidR="009510D4">
        <w:t>sistemov zemeljskega plina in elektro</w:t>
      </w:r>
      <w:r w:rsidR="009510D4" w:rsidRPr="000E1C13">
        <w:t xml:space="preserve"> </w:t>
      </w:r>
      <w:r w:rsidR="009510D4">
        <w:t>operater</w:t>
      </w:r>
      <w:r w:rsidR="009510D4" w:rsidRPr="000E1C13" w:rsidDel="009510D4">
        <w:t xml:space="preserve"> </w:t>
      </w:r>
      <w:r w:rsidR="000E270D" w:rsidRPr="000E1C13">
        <w:t xml:space="preserve">obveščajo ministrstvo, pristojno za energijo, o projektnih pogojih iz druge alineje prejšnjega odstavka, če so le-ti določeni za objekte s priključno električno močjo, večjo od </w:t>
      </w:r>
      <w:r>
        <w:t>10</w:t>
      </w:r>
      <w:r w:rsidR="000E270D" w:rsidRPr="000E1C13">
        <w:t xml:space="preserve"> MW ali letno porabo zemeljskega plina večjo od 5 milijonov m3.</w:t>
      </w:r>
    </w:p>
    <w:p w:rsidR="003232BC" w:rsidRDefault="003232BC" w:rsidP="0010697F">
      <w:pPr>
        <w:pStyle w:val="Odstavekseznama"/>
        <w:ind w:left="0"/>
      </w:pPr>
    </w:p>
    <w:p w:rsidR="008272D6" w:rsidRPr="008272D6" w:rsidRDefault="008272D6" w:rsidP="007D1782">
      <w:pPr>
        <w:pStyle w:val="Obrazloitev"/>
      </w:pPr>
      <w:r w:rsidRPr="008272D6">
        <w:t xml:space="preserve">Ta člen je v bistvenih sestavinah enak kot je bil v dosedanjem Energetskem zakonu. Določa vlogo </w:t>
      </w:r>
      <w:r w:rsidR="009510D4">
        <w:t>operaterjev</w:t>
      </w:r>
      <w:r w:rsidR="009510D4" w:rsidRPr="000E1C13">
        <w:t xml:space="preserve"> prenosnih </w:t>
      </w:r>
      <w:r w:rsidR="009510D4">
        <w:t>sistemov zemeljskega plina in elektro</w:t>
      </w:r>
      <w:r w:rsidR="009510D4" w:rsidRPr="000E1C13">
        <w:t xml:space="preserve"> </w:t>
      </w:r>
      <w:r w:rsidR="009510D4">
        <w:t>operaterjev</w:t>
      </w:r>
      <w:r w:rsidR="009510D4" w:rsidRPr="008272D6" w:rsidDel="009510D4">
        <w:t xml:space="preserve"> </w:t>
      </w:r>
      <w:r w:rsidRPr="008272D6">
        <w:t xml:space="preserve">v postopkih prostorskega načrtovanja in graditve objektov. </w:t>
      </w:r>
      <w:r w:rsidR="009510D4" w:rsidRPr="000E1C13">
        <w:t xml:space="preserve">Operaterji prenosnih </w:t>
      </w:r>
      <w:r w:rsidR="009510D4">
        <w:t>sistemov zemeljskega plina in elektro</w:t>
      </w:r>
      <w:r w:rsidR="009510D4" w:rsidRPr="000E1C13">
        <w:t xml:space="preserve"> </w:t>
      </w:r>
      <w:r w:rsidR="009510D4">
        <w:t>operater</w:t>
      </w:r>
      <w:r w:rsidRPr="008272D6">
        <w:t xml:space="preserve"> imajo pravico in obveznost dajati smernice in mnenja k načrtovanim prostorskim ureditvam in določati projektne pogoje za pridobitev gradbenega dovoljenja in izdajati soglasja k projektnim rešitvam za načrtovane posege v območje varovalnih pasov prenosnih in distribucijskih omrežij.</w:t>
      </w:r>
    </w:p>
    <w:p w:rsidR="008272D6" w:rsidRPr="008272D6" w:rsidRDefault="008272D6" w:rsidP="007D1782">
      <w:pPr>
        <w:pStyle w:val="Obrazloitev"/>
      </w:pPr>
      <w:r w:rsidRPr="008272D6">
        <w:t xml:space="preserve">V kolikor se projekti nanašajo na objekte s priključno električno močjo, večjo od 10 MW ali letni porabo zemeljskega plina večjo od 5 milijonov m³, so </w:t>
      </w:r>
      <w:r w:rsidR="00E54C59">
        <w:t>o</w:t>
      </w:r>
      <w:r w:rsidR="00E54C59" w:rsidRPr="000E1C13">
        <w:t xml:space="preserve">peraterji prenosnih </w:t>
      </w:r>
      <w:r w:rsidR="00E54C59">
        <w:t>sistemov zemeljskega plina in elektro</w:t>
      </w:r>
      <w:r w:rsidR="00E54C59" w:rsidRPr="000E1C13">
        <w:t xml:space="preserve"> </w:t>
      </w:r>
      <w:r w:rsidR="00E54C59">
        <w:t>operaterja</w:t>
      </w:r>
      <w:r w:rsidRPr="008272D6">
        <w:t xml:space="preserve"> dolžni o projektnih pogojih obveščati ministrstvo.</w:t>
      </w:r>
    </w:p>
    <w:p w:rsidR="001D1E1E" w:rsidRDefault="003232BC" w:rsidP="007D1782">
      <w:pPr>
        <w:pStyle w:val="Naslov5"/>
      </w:pPr>
      <w:bookmarkStart w:id="1688" w:name="_Toc312839432"/>
      <w:bookmarkStart w:id="1689" w:name="_Toc312840204"/>
      <w:bookmarkStart w:id="1690" w:name="_Toc312841250"/>
      <w:bookmarkStart w:id="1691" w:name="_Toc315428206"/>
      <w:bookmarkStart w:id="1692" w:name="_Toc316047531"/>
      <w:bookmarkStart w:id="1693" w:name="_Toc358722385"/>
      <w:bookmarkEnd w:id="1688"/>
      <w:bookmarkEnd w:id="1689"/>
      <w:bookmarkEnd w:id="1690"/>
      <w:bookmarkEnd w:id="1691"/>
      <w:bookmarkEnd w:id="1692"/>
      <w:r>
        <w:t>člen</w:t>
      </w:r>
      <w:r w:rsidR="004B2E4B">
        <w:br/>
      </w:r>
      <w:r>
        <w:t>(smernice za občinske prostorske načrte)</w:t>
      </w:r>
      <w:bookmarkEnd w:id="1693"/>
    </w:p>
    <w:p w:rsidR="003232BC" w:rsidRDefault="003232BC" w:rsidP="0010697F">
      <w:pPr>
        <w:pStyle w:val="Odstavekseznama"/>
        <w:ind w:left="0"/>
      </w:pPr>
    </w:p>
    <w:p w:rsidR="003232BC" w:rsidRPr="003232BC" w:rsidRDefault="000B1517" w:rsidP="003232BC">
      <w:pPr>
        <w:contextualSpacing/>
        <w:rPr>
          <w:szCs w:val="20"/>
        </w:rPr>
      </w:pPr>
      <w:r>
        <w:rPr>
          <w:szCs w:val="20"/>
        </w:rPr>
        <w:t xml:space="preserve">(1) </w:t>
      </w:r>
      <w:r w:rsidR="003232BC" w:rsidRPr="003232BC">
        <w:rPr>
          <w:szCs w:val="20"/>
        </w:rPr>
        <w:t>Minister, pristojen za energijo, podrobneje predpiše obvezno vsebino smernic za občinske prostorske načrte, kjer določi:</w:t>
      </w:r>
    </w:p>
    <w:p w:rsidR="003232BC" w:rsidRPr="003232BC" w:rsidRDefault="003232BC" w:rsidP="001617CF">
      <w:pPr>
        <w:numPr>
          <w:ilvl w:val="0"/>
          <w:numId w:val="111"/>
        </w:numPr>
        <w:contextualSpacing/>
        <w:rPr>
          <w:szCs w:val="20"/>
        </w:rPr>
      </w:pPr>
      <w:r w:rsidRPr="003232BC">
        <w:rPr>
          <w:szCs w:val="20"/>
        </w:rPr>
        <w:t>pogoje in zahteve, ki se nanašajo na načrtovanje učinkovitega ogrevanja in hlajenja v naseljih,</w:t>
      </w:r>
    </w:p>
    <w:p w:rsidR="003232BC" w:rsidRDefault="003232BC" w:rsidP="001617CF">
      <w:pPr>
        <w:numPr>
          <w:ilvl w:val="0"/>
          <w:numId w:val="111"/>
        </w:numPr>
        <w:contextualSpacing/>
        <w:rPr>
          <w:szCs w:val="20"/>
        </w:rPr>
      </w:pPr>
      <w:r w:rsidRPr="003232BC">
        <w:rPr>
          <w:szCs w:val="20"/>
        </w:rPr>
        <w:t>območja naselij, glede na faktor pozidanosti, kjer je načrtovanje daljinskega ogrevanja in hlajenja obvezno</w:t>
      </w:r>
      <w:r>
        <w:rPr>
          <w:szCs w:val="20"/>
        </w:rPr>
        <w:t>.</w:t>
      </w:r>
    </w:p>
    <w:p w:rsidR="000B1517" w:rsidRDefault="000B1517" w:rsidP="000B1517">
      <w:pPr>
        <w:contextualSpacing/>
        <w:rPr>
          <w:szCs w:val="20"/>
        </w:rPr>
      </w:pPr>
    </w:p>
    <w:p w:rsidR="000B1517" w:rsidRDefault="000B1517" w:rsidP="000B1517">
      <w:pPr>
        <w:rPr>
          <w:rFonts w:cs="Arial"/>
        </w:rPr>
      </w:pPr>
      <w:r>
        <w:rPr>
          <w:rFonts w:cs="Arial"/>
        </w:rPr>
        <w:t>(2</w:t>
      </w:r>
      <w:r w:rsidRPr="007D1782">
        <w:rPr>
          <w:rFonts w:cs="Arial"/>
        </w:rPr>
        <w:t>)</w:t>
      </w:r>
      <w:r>
        <w:rPr>
          <w:rFonts w:cs="Arial"/>
        </w:rPr>
        <w:t xml:space="preserve"> </w:t>
      </w:r>
      <w:r w:rsidRPr="007D1782">
        <w:rPr>
          <w:rFonts w:cs="Arial"/>
        </w:rPr>
        <w:t>V postopek priprave celovite presoje vplivov na okolje za plan, ki ga na podlagi zakona sprejme pristojni organ občine (občinski prostorski načrt po ZPnačrt), se kot pristojen varstveni resor na področju obnovljivih virov in učinkovite rabe energije vključi ministrstvo, pristojno za energijo.</w:t>
      </w:r>
    </w:p>
    <w:p w:rsidR="000B1517" w:rsidRPr="007D1782" w:rsidRDefault="000B1517" w:rsidP="000B1517">
      <w:pPr>
        <w:rPr>
          <w:rFonts w:cs="Arial"/>
        </w:rPr>
      </w:pPr>
    </w:p>
    <w:p w:rsidR="000B1517" w:rsidRDefault="000B1517" w:rsidP="000B1517">
      <w:pPr>
        <w:rPr>
          <w:rFonts w:cs="Arial"/>
        </w:rPr>
      </w:pPr>
      <w:r w:rsidRPr="007D1782">
        <w:rPr>
          <w:rFonts w:cs="Arial"/>
        </w:rPr>
        <w:t>(</w:t>
      </w:r>
      <w:r>
        <w:rPr>
          <w:rFonts w:cs="Arial"/>
        </w:rPr>
        <w:t>3</w:t>
      </w:r>
      <w:r w:rsidRPr="007D1782">
        <w:rPr>
          <w:rFonts w:cs="Arial"/>
        </w:rPr>
        <w:t>)</w:t>
      </w:r>
      <w:r>
        <w:rPr>
          <w:rFonts w:cs="Arial"/>
        </w:rPr>
        <w:t xml:space="preserve"> </w:t>
      </w:r>
      <w:r w:rsidRPr="007D1782">
        <w:rPr>
          <w:rFonts w:cs="Arial"/>
        </w:rPr>
        <w:t>Ministrstvo, pristojno za energijo</w:t>
      </w:r>
      <w:r w:rsidR="00214C23">
        <w:rPr>
          <w:rFonts w:cs="Arial"/>
        </w:rPr>
        <w:t>,</w:t>
      </w:r>
      <w:r w:rsidRPr="007D1782">
        <w:rPr>
          <w:rFonts w:cs="Arial"/>
        </w:rPr>
        <w:t xml:space="preserve"> v postopku celovite presoje vplivov na okolje za plan, ki ga sprejme pristojni organ občine (občinski prostorski načrt po ZPnačrt) po pregledu plana in okoljskega poročila ministrstvu, pristojnemu za varstvo okolja posreduje pisno mnenje o okoljskem poročilu in mnenje sprejemljivosti vplivov izvedbe plana na okolje s stališča obnovljivih virov in učinkovite rabe energije.</w:t>
      </w:r>
    </w:p>
    <w:p w:rsidR="000B1517" w:rsidRDefault="000B1517" w:rsidP="000B1517">
      <w:pPr>
        <w:rPr>
          <w:rFonts w:cs="Arial"/>
        </w:rPr>
      </w:pPr>
    </w:p>
    <w:p w:rsidR="000B1517" w:rsidRDefault="008272D6" w:rsidP="007D1782">
      <w:pPr>
        <w:pStyle w:val="Obrazloitev"/>
      </w:pPr>
      <w:r w:rsidRPr="008272D6">
        <w:t xml:space="preserve">Obvezno vsebino smernic za občinske prostorske načrte, ki se nanaša na področje načrtovanja učinkovitega ogrevanja in hlajenja v naseljih in za določitev območja naselij, glede na faktor pozidanosti, kjer je načrtovanje ogrevanja in hlajenja obvezno, </w:t>
      </w:r>
      <w:r>
        <w:t>predpiše minister.</w:t>
      </w:r>
      <w:r w:rsidR="000B1517">
        <w:t xml:space="preserve"> Z besedilom tega člena se ministrstvo, pristojno za energijo, določa kot enega od  varstvenih resorjev, ki sodeluje oz. daje mnenja o ustreznosti okoljskih poročil na občinske prostorske in programske akte v postopku celovite presoje vplivov na okolje. Pristojnost ministrstva je omejena le na skrb za rabo obnovljivih virov energije in za učinkovito rabo energije. Določba omogoča ministrstvu, da nadzira dejanski prenos usmeritev iz lokalnih energetskih konceptov v konkretne prostoske akte in druge programske dokumente</w:t>
      </w:r>
    </w:p>
    <w:p w:rsidR="001D1E1E" w:rsidRDefault="003232BC" w:rsidP="007D1782">
      <w:pPr>
        <w:pStyle w:val="Naslov5"/>
      </w:pPr>
      <w:bookmarkStart w:id="1694" w:name="_Toc358722386"/>
      <w:r>
        <w:t>člen</w:t>
      </w:r>
      <w:r w:rsidR="004B2E4B">
        <w:br/>
      </w:r>
      <w:r w:rsidRPr="003232BC">
        <w:t>(javno pooblastilo za izdajanje smernic in soglasij pri poseganju v prostor)</w:t>
      </w:r>
      <w:bookmarkEnd w:id="1694"/>
    </w:p>
    <w:p w:rsidR="004B2E4B" w:rsidRDefault="004B2E4B" w:rsidP="004B2E4B">
      <w:pPr>
        <w:pStyle w:val="Odstavekseznama"/>
        <w:ind w:left="0"/>
      </w:pPr>
      <w:bookmarkStart w:id="1695" w:name="_Toc296341556"/>
      <w:bookmarkStart w:id="1696" w:name="_Toc296417522"/>
    </w:p>
    <w:p w:rsidR="003232BC" w:rsidRPr="004B2E4B" w:rsidRDefault="003232BC" w:rsidP="004B2E4B">
      <w:pPr>
        <w:pStyle w:val="Odstavekseznama"/>
        <w:ind w:left="0"/>
      </w:pPr>
      <w:r w:rsidRPr="004B2E4B">
        <w:t xml:space="preserve">Lokalna skupnost lahko z odlokom podeli javno pooblastilu distributerju, ki opravlja </w:t>
      </w:r>
      <w:r w:rsidR="00C53684" w:rsidRPr="004B2E4B">
        <w:t xml:space="preserve">lokalno </w:t>
      </w:r>
      <w:r w:rsidRPr="004B2E4B">
        <w:t xml:space="preserve">gospodarsko javno službo </w:t>
      </w:r>
      <w:r w:rsidR="00C53684" w:rsidRPr="004B2E4B">
        <w:t xml:space="preserve">na področju </w:t>
      </w:r>
      <w:r w:rsidRPr="004B2E4B">
        <w:t>distribucije</w:t>
      </w:r>
      <w:r w:rsidR="00C53684" w:rsidRPr="004B2E4B">
        <w:t xml:space="preserve"> zemeljskega plina, toplote in drugih energetskih plinov</w:t>
      </w:r>
      <w:r w:rsidRPr="004B2E4B">
        <w:t>, da:</w:t>
      </w:r>
      <w:bookmarkEnd w:id="1695"/>
      <w:bookmarkEnd w:id="1696"/>
    </w:p>
    <w:p w:rsidR="003232BC" w:rsidRPr="004B2E4B" w:rsidRDefault="003232BC" w:rsidP="001617CF">
      <w:pPr>
        <w:pStyle w:val="Odstavekseznama"/>
        <w:numPr>
          <w:ilvl w:val="0"/>
          <w:numId w:val="53"/>
        </w:numPr>
        <w:ind w:left="284" w:hanging="284"/>
      </w:pPr>
      <w:bookmarkStart w:id="1697" w:name="_Toc296341557"/>
      <w:bookmarkStart w:id="1698" w:name="_Toc296417523"/>
      <w:r w:rsidRPr="004B2E4B">
        <w:t>daje v postopku priprave prostorskih aktov smernice in mnenja na načrtovane prostorske ureditve skladno s predpisi o urejanju prostora in s tem zakonom,</w:t>
      </w:r>
      <w:bookmarkEnd w:id="1697"/>
      <w:bookmarkEnd w:id="1698"/>
    </w:p>
    <w:p w:rsidR="003232BC" w:rsidRPr="008272D6" w:rsidRDefault="003232BC" w:rsidP="001617CF">
      <w:pPr>
        <w:pStyle w:val="Odstavekseznama"/>
        <w:numPr>
          <w:ilvl w:val="0"/>
          <w:numId w:val="53"/>
        </w:numPr>
        <w:ind w:left="284" w:hanging="284"/>
      </w:pPr>
      <w:bookmarkStart w:id="1699" w:name="_Toc296341558"/>
      <w:bookmarkStart w:id="1700" w:name="_Toc296417524"/>
      <w:r w:rsidRPr="004B2E4B">
        <w:t>določa projektne pogoje pred začetkom izdelave projektov za pridobitev gradbenega dovoljenja in daje soglasja k projektnim rešitvam za načrtovane posege v območje varovalnih pasov omrežij, skladno z zakonom, ki ureja graditev objektov in tem zakonom.</w:t>
      </w:r>
      <w:bookmarkEnd w:id="1699"/>
      <w:bookmarkEnd w:id="1700"/>
    </w:p>
    <w:p w:rsidR="008272D6" w:rsidRDefault="008272D6" w:rsidP="008272D6">
      <w:pPr>
        <w:pStyle w:val="Odstavekseznama"/>
        <w:ind w:left="284"/>
      </w:pPr>
    </w:p>
    <w:p w:rsidR="008272D6" w:rsidRDefault="008272D6" w:rsidP="008272D6">
      <w:pPr>
        <w:pStyle w:val="Odstavekseznama"/>
        <w:ind w:left="284"/>
      </w:pPr>
    </w:p>
    <w:p w:rsidR="001D1E1E" w:rsidRDefault="008272D6" w:rsidP="007D1782">
      <w:pPr>
        <w:pStyle w:val="Obrazloitev"/>
      </w:pPr>
      <w:r w:rsidRPr="008272D6">
        <w:t>Distributer, ki opravlja lokalno gospodarsko službo na področju distribucije zemeljskega plina, toplote in drugih energetskih plinov, lahko po javnem pooblastilu lokalne skupnosti sodeluje v postopku priprave prostorskih aktov s sme</w:t>
      </w:r>
      <w:r w:rsidRPr="00186566">
        <w:t>r</w:t>
      </w:r>
      <w:r>
        <w:t>n</w:t>
      </w:r>
      <w:r w:rsidRPr="008272D6">
        <w:t>icami/mnenji k načrtovanim prostorskim ureditvam in</w:t>
      </w:r>
      <w:r w:rsidRPr="00186566">
        <w:t xml:space="preserve"> s projektnimi pogoji za pridobitev gradbenega dovoljenja in izdajanjem soglasja k projektnim rešitvam za načrtovane posege v območje varovalnih pasov omrežij.</w:t>
      </w:r>
    </w:p>
    <w:p w:rsidR="008272D6" w:rsidRPr="008272D6" w:rsidRDefault="008272D6" w:rsidP="008272D6">
      <w:pPr>
        <w:pStyle w:val="Odstavekseznama"/>
        <w:ind w:left="284"/>
      </w:pPr>
    </w:p>
    <w:p w:rsidR="000E270D" w:rsidRPr="0055495F" w:rsidRDefault="000E270D" w:rsidP="00391BB3">
      <w:pPr>
        <w:pStyle w:val="Naslov5"/>
      </w:pPr>
      <w:bookmarkStart w:id="1701" w:name="_Ref294626459"/>
      <w:bookmarkStart w:id="1702" w:name="_Toc358722387"/>
      <w:r w:rsidRPr="0055495F">
        <w:t>člen</w:t>
      </w:r>
      <w:bookmarkEnd w:id="1701"/>
      <w:r w:rsidR="007B4E95">
        <w:br/>
      </w:r>
      <w:r w:rsidRPr="0055495F">
        <w:t>(varovalni pas sistemov električne energije)</w:t>
      </w:r>
      <w:bookmarkEnd w:id="1702"/>
    </w:p>
    <w:p w:rsidR="000E270D" w:rsidRPr="0055495F" w:rsidRDefault="000E270D" w:rsidP="000E270D"/>
    <w:p w:rsidR="000E270D" w:rsidRPr="0055495F" w:rsidRDefault="0010697F" w:rsidP="0010697F">
      <w:pPr>
        <w:pStyle w:val="Odstavekseznama"/>
        <w:ind w:left="0"/>
      </w:pPr>
      <w:r w:rsidRPr="0010697F">
        <w:t>(1</w:t>
      </w:r>
      <w:r>
        <w:t xml:space="preserve">) </w:t>
      </w:r>
      <w:r w:rsidR="000E270D" w:rsidRPr="0055495F">
        <w:t xml:space="preserve">Varovalni pas sistemov električne energije je zemljiški pas ob elektroenergetskih vodih in objektih, v katerem se smejo graditi drugi objekti in naprave ter izvajati dela, ki bi lahko vplivala na obratovanje omrežja, le ob določenih pogojih in na določeni oddaljenosti od vodov in objektov tega omrežja. </w:t>
      </w:r>
    </w:p>
    <w:p w:rsidR="000E270D" w:rsidRPr="0055495F" w:rsidRDefault="000E270D" w:rsidP="000E270D"/>
    <w:p w:rsidR="000E270D" w:rsidRPr="0055495F" w:rsidRDefault="0010697F" w:rsidP="0010697F">
      <w:pPr>
        <w:pStyle w:val="Odstavekseznama"/>
        <w:ind w:left="0"/>
      </w:pPr>
      <w:r w:rsidRPr="0010697F">
        <w:t>(2</w:t>
      </w:r>
      <w:r>
        <w:t xml:space="preserve">) </w:t>
      </w:r>
      <w:r w:rsidR="000E270D" w:rsidRPr="0055495F">
        <w:t>Širina varovalnega pasu elektroenergetskega omrežja poteka na vsako stran od osi elektroenergetskega voda oziroma od zunanje ograje razdelilne ali transformatorske postaje in znaša:</w:t>
      </w:r>
    </w:p>
    <w:p w:rsidR="000E270D" w:rsidRPr="0055495F" w:rsidRDefault="000E270D" w:rsidP="000E270D"/>
    <w:p w:rsidR="000E270D" w:rsidRPr="0055495F" w:rsidRDefault="000E270D" w:rsidP="001617CF">
      <w:pPr>
        <w:pStyle w:val="Odstavekseznama"/>
        <w:numPr>
          <w:ilvl w:val="0"/>
          <w:numId w:val="53"/>
        </w:numPr>
        <w:ind w:left="284" w:hanging="284"/>
      </w:pPr>
      <w:r w:rsidRPr="0055495F">
        <w:t>za nadzemni večsistemski daljnovod in razdelilne transformatorske postaje nazivne napetosti 400 kV in 220 kV – 40 m;</w:t>
      </w:r>
    </w:p>
    <w:p w:rsidR="000E270D" w:rsidRPr="0055495F" w:rsidRDefault="000E270D" w:rsidP="001617CF">
      <w:pPr>
        <w:pStyle w:val="Odstavekseznama"/>
        <w:numPr>
          <w:ilvl w:val="0"/>
          <w:numId w:val="53"/>
        </w:numPr>
        <w:ind w:left="284" w:hanging="284"/>
      </w:pPr>
      <w:r w:rsidRPr="0055495F">
        <w:t>za podzemni kabelski sistem nazivne napetosti 400 kV</w:t>
      </w:r>
      <w:r w:rsidR="0017518D">
        <w:t xml:space="preserve"> in 220 kV</w:t>
      </w:r>
      <w:r w:rsidRPr="0055495F">
        <w:t xml:space="preserve"> – 10 m;</w:t>
      </w:r>
    </w:p>
    <w:p w:rsidR="000E270D" w:rsidRPr="0055495F" w:rsidRDefault="000E270D" w:rsidP="001617CF">
      <w:pPr>
        <w:pStyle w:val="Odstavekseznama"/>
        <w:numPr>
          <w:ilvl w:val="0"/>
          <w:numId w:val="53"/>
        </w:numPr>
        <w:ind w:left="284" w:hanging="284"/>
      </w:pPr>
      <w:r w:rsidRPr="0055495F">
        <w:t>za nadzemni večsistemski daljnovod in razdelilne transformatorske postaje nazivne napetosti 110 kV in 35 kV – 15 m;</w:t>
      </w:r>
    </w:p>
    <w:p w:rsidR="000E270D" w:rsidRPr="0055495F" w:rsidRDefault="000E270D" w:rsidP="001617CF">
      <w:pPr>
        <w:pStyle w:val="Odstavekseznama"/>
        <w:numPr>
          <w:ilvl w:val="0"/>
          <w:numId w:val="53"/>
        </w:numPr>
        <w:ind w:left="284" w:hanging="284"/>
      </w:pPr>
      <w:r w:rsidRPr="0055495F">
        <w:t>za podzemni kabelski sistem nazivne napetosti 110 kV in 35 kV – 3 m;</w:t>
      </w:r>
    </w:p>
    <w:p w:rsidR="000E270D" w:rsidRPr="0055495F" w:rsidRDefault="000E270D" w:rsidP="001617CF">
      <w:pPr>
        <w:pStyle w:val="Odstavekseznama"/>
        <w:numPr>
          <w:ilvl w:val="0"/>
          <w:numId w:val="53"/>
        </w:numPr>
        <w:ind w:left="284" w:hanging="284"/>
      </w:pPr>
      <w:r w:rsidRPr="0055495F">
        <w:t>za nadzemni večsistemski daljnovod nazivnih napetosti od 1 kV do vključno 20 kV – 10 m;</w:t>
      </w:r>
    </w:p>
    <w:p w:rsidR="000E270D" w:rsidRPr="007F1875" w:rsidRDefault="000E270D" w:rsidP="001617CF">
      <w:pPr>
        <w:pStyle w:val="Odstavekseznama"/>
        <w:numPr>
          <w:ilvl w:val="0"/>
          <w:numId w:val="53"/>
        </w:numPr>
        <w:ind w:left="284" w:hanging="284"/>
      </w:pPr>
      <w:r w:rsidRPr="0055495F">
        <w:t>za podzemni kabelski sistem nazivne napetosti do vključno 20 kV – 1 m;</w:t>
      </w:r>
    </w:p>
    <w:p w:rsidR="007F1875" w:rsidRPr="0055495F" w:rsidRDefault="007E58CF" w:rsidP="001617CF">
      <w:pPr>
        <w:pStyle w:val="Odstavekseznama"/>
        <w:numPr>
          <w:ilvl w:val="0"/>
          <w:numId w:val="53"/>
        </w:numPr>
        <w:ind w:left="284" w:hanging="284"/>
      </w:pPr>
      <w:r w:rsidRPr="007D1782">
        <w:t>za nadzemni vod nazivne napetosti do vključno 1 kV – 1,5 m;</w:t>
      </w:r>
    </w:p>
    <w:p w:rsidR="000E270D" w:rsidRPr="0055495F" w:rsidRDefault="000E270D" w:rsidP="001617CF">
      <w:pPr>
        <w:pStyle w:val="Odstavekseznama"/>
        <w:numPr>
          <w:ilvl w:val="0"/>
          <w:numId w:val="53"/>
        </w:numPr>
        <w:ind w:left="284" w:hanging="284"/>
      </w:pPr>
      <w:r w:rsidRPr="0055495F">
        <w:t xml:space="preserve">za razdelilno postajo srednje napetosti, transformatorsko </w:t>
      </w:r>
      <w:r w:rsidR="00E95A4E">
        <w:t xml:space="preserve">postajo srednje napetosti </w:t>
      </w:r>
      <w:r w:rsidRPr="0055495F">
        <w:t xml:space="preserve"> – 2 m.</w:t>
      </w:r>
    </w:p>
    <w:p w:rsidR="000E270D" w:rsidRPr="0055495F" w:rsidRDefault="000E270D" w:rsidP="000E270D"/>
    <w:p w:rsidR="000E270D" w:rsidRDefault="00186566" w:rsidP="00186566">
      <w:pPr>
        <w:pStyle w:val="Odstavekseznama"/>
        <w:ind w:left="0"/>
      </w:pPr>
      <w:r>
        <w:t>(3)</w:t>
      </w:r>
      <w:r w:rsidR="000E270D" w:rsidRPr="0055495F">
        <w:t xml:space="preserve">Način izdajanja smernic in mnenj k prostorskemu aktu ter projektne pogoje in soglasja k projektnim rešitvam </w:t>
      </w:r>
      <w:r w:rsidR="00AC4311">
        <w:t xml:space="preserve">elektro </w:t>
      </w:r>
      <w:r w:rsidR="000E270D" w:rsidRPr="0055495F">
        <w:t xml:space="preserve">operaterja, pogoje, pod katerimi se smejo graditi drugi objekti, naprave v varovalnem pasu sistemov električne energije in pogoje, pod katerimi se smejo izvajati dela v območju varovalnih pasov sistemov električne energije, predpiše minister, pristojen za energijo. </w:t>
      </w:r>
    </w:p>
    <w:p w:rsidR="00186566" w:rsidRDefault="00186566" w:rsidP="00186566">
      <w:pPr>
        <w:pStyle w:val="Odstavekseznama"/>
        <w:ind w:left="928"/>
      </w:pPr>
    </w:p>
    <w:p w:rsidR="00186566" w:rsidRDefault="00186566" w:rsidP="00186566">
      <w:pPr>
        <w:pStyle w:val="Odstavekseznama"/>
        <w:ind w:left="928"/>
      </w:pPr>
    </w:p>
    <w:p w:rsidR="001D1E1E" w:rsidRDefault="00186566" w:rsidP="007D1782">
      <w:pPr>
        <w:pStyle w:val="Obrazloitev"/>
      </w:pPr>
      <w:r w:rsidRPr="00186566">
        <w:t xml:space="preserve">Ta člen ureja varovalne pasove za sisteme električne energije ter način izdajanja smernic in mnenj k prostorskim aktom ter projektnih pogojev in soglasij k projektnim rešitvam za </w:t>
      </w:r>
      <w:r w:rsidR="00AC4311">
        <w:t xml:space="preserve">elektro </w:t>
      </w:r>
      <w:r w:rsidRPr="00186566">
        <w:t>operaterja.</w:t>
      </w:r>
    </w:p>
    <w:p w:rsidR="00186566" w:rsidRPr="00186566" w:rsidRDefault="00186566" w:rsidP="00186566">
      <w:pPr>
        <w:pStyle w:val="Odstavekseznama"/>
        <w:ind w:left="0"/>
      </w:pPr>
    </w:p>
    <w:p w:rsidR="000E270D" w:rsidRPr="0010697F" w:rsidRDefault="000E270D" w:rsidP="00391BB3">
      <w:pPr>
        <w:pStyle w:val="Naslov5"/>
      </w:pPr>
      <w:bookmarkStart w:id="1703" w:name="_Ref294684906"/>
      <w:bookmarkStart w:id="1704" w:name="_Toc358722388"/>
      <w:r>
        <w:t>člen</w:t>
      </w:r>
      <w:bookmarkEnd w:id="1703"/>
      <w:r w:rsidR="007B4E95">
        <w:br/>
      </w:r>
      <w:r w:rsidRPr="0010697F">
        <w:t xml:space="preserve">(varovalni </w:t>
      </w:r>
      <w:r w:rsidR="00E84E93">
        <w:t xml:space="preserve">in varnostni </w:t>
      </w:r>
      <w:r w:rsidRPr="0010697F">
        <w:t>pas sistemov zemeljskega plina)</w:t>
      </w:r>
      <w:bookmarkEnd w:id="1704"/>
    </w:p>
    <w:p w:rsidR="000E270D" w:rsidRPr="0010697F" w:rsidRDefault="000E270D" w:rsidP="000E270D"/>
    <w:p w:rsidR="000E270D" w:rsidRPr="0010697F" w:rsidRDefault="0010697F" w:rsidP="0010697F">
      <w:pPr>
        <w:pStyle w:val="Odstavekseznama"/>
        <w:ind w:left="0"/>
      </w:pPr>
      <w:r w:rsidRPr="0010697F">
        <w:t>(1</w:t>
      </w:r>
      <w:r>
        <w:t xml:space="preserve">) </w:t>
      </w:r>
      <w:r w:rsidR="000E270D" w:rsidRPr="0010697F">
        <w:t>Varovalni pas prenosnega sistema zemeljskega plina je zemljiški pas, ki v širini 100 m poteka na vsaki strani plinovoda prenosnega sistema, merjeno</w:t>
      </w:r>
      <w:r w:rsidR="003D570F">
        <w:t xml:space="preserve"> od njegove osi, varovalni pas distribucijskega</w:t>
      </w:r>
      <w:r w:rsidR="000E270D" w:rsidRPr="0010697F">
        <w:t xml:space="preserve"> sistema zemeljskega plina pa je zemljiški pas, ki v širini 5 m poteka na vsaki strani plinovoda, merjeno od njegove osi. </w:t>
      </w:r>
    </w:p>
    <w:p w:rsidR="000E270D" w:rsidRPr="0010697F" w:rsidRDefault="000E270D" w:rsidP="000E270D"/>
    <w:p w:rsidR="000E270D" w:rsidRPr="0010697F" w:rsidRDefault="0010697F" w:rsidP="0010697F">
      <w:pPr>
        <w:pStyle w:val="Odstavekseznama"/>
        <w:ind w:left="0"/>
      </w:pPr>
      <w:r w:rsidRPr="0010697F">
        <w:t>(2</w:t>
      </w:r>
      <w:r>
        <w:t xml:space="preserve">) </w:t>
      </w:r>
      <w:r w:rsidR="000E270D" w:rsidRPr="0010697F">
        <w:t>V varovalnem pasu sistema zemeljskega plina se smejo graditi drugi objekti, naprave in napeljave ter izvajati dela, ki bi lahko vplivala na varnost obratovanja omrežja, le ob določenih pogojih in na določeni oddaljenosti od plinovodov in objektov tega omrežja glede na njihovo vrsto in namen.</w:t>
      </w:r>
    </w:p>
    <w:p w:rsidR="000E270D" w:rsidRPr="0010697F" w:rsidRDefault="000E270D" w:rsidP="000E270D"/>
    <w:p w:rsidR="00E52DD9" w:rsidRPr="00E52DD9" w:rsidRDefault="0010697F" w:rsidP="00E52DD9">
      <w:pPr>
        <w:pStyle w:val="Odstavekseznama"/>
        <w:ind w:left="0"/>
      </w:pPr>
      <w:r w:rsidRPr="0010697F">
        <w:t>(3</w:t>
      </w:r>
      <w:r>
        <w:t xml:space="preserve">) </w:t>
      </w:r>
      <w:r w:rsidR="000E270D" w:rsidRPr="0010697F">
        <w:t xml:space="preserve">Varnostni pas prenosnega sistema zemeljskega plina je zemljiški pas, ki v širini </w:t>
      </w:r>
      <w:r w:rsidR="000E270D" w:rsidRPr="008A5ECA">
        <w:rPr>
          <w:i/>
        </w:rPr>
        <w:t>5</w:t>
      </w:r>
      <w:r w:rsidR="000E270D" w:rsidRPr="0010697F">
        <w:t xml:space="preserve"> m poteka na vsaki strani plinovoda prenosnega sistema, merjeno od njegove osi.</w:t>
      </w:r>
    </w:p>
    <w:p w:rsidR="00E84E93" w:rsidRDefault="00E84E93" w:rsidP="0010697F">
      <w:pPr>
        <w:pStyle w:val="Odstavekseznama"/>
        <w:ind w:left="0"/>
      </w:pPr>
    </w:p>
    <w:p w:rsidR="000E270D" w:rsidRPr="0010697F" w:rsidRDefault="0010697F" w:rsidP="0010697F">
      <w:pPr>
        <w:pStyle w:val="Odstavekseznama"/>
        <w:ind w:left="0"/>
      </w:pPr>
      <w:r w:rsidRPr="00B62BD8">
        <w:t>(</w:t>
      </w:r>
      <w:r w:rsidR="00B62BD8">
        <w:t>4</w:t>
      </w:r>
      <w:r w:rsidRPr="00B62BD8">
        <w:t xml:space="preserve">) </w:t>
      </w:r>
      <w:r w:rsidR="00B62BD8" w:rsidRPr="00B62BD8">
        <w:t>V varnostnem pasu prenosnega sistema zemeljskega plina se ne smejo graditi drugi objekti, naprave in napeljave ter izvajati dela, razen če je to nujno potrebno za gradnjo, rekonstrukcijo, obratovanje, nadzor ali vzdrževanje infrastrukture oziroma gospodarske javne infrastrukture po predpisih o graditvi objektov, če investitor oziroma izvajalec del pridobi soglasje operaterja tega prenosnega sistema pred začetkom izvajanja del.</w:t>
      </w:r>
      <w:r w:rsidR="00B62BD8">
        <w:t xml:space="preserve"> </w:t>
      </w:r>
    </w:p>
    <w:p w:rsidR="000E270D" w:rsidRPr="0010697F" w:rsidRDefault="000E270D" w:rsidP="000E270D"/>
    <w:p w:rsidR="000E270D" w:rsidRPr="0010697F" w:rsidRDefault="0010697F" w:rsidP="0010697F">
      <w:pPr>
        <w:pStyle w:val="Odstavekseznama"/>
        <w:ind w:left="0"/>
      </w:pPr>
      <w:r w:rsidRPr="0010697F">
        <w:t>(</w:t>
      </w:r>
      <w:r w:rsidR="00B62BD8">
        <w:t>5</w:t>
      </w:r>
      <w:r>
        <w:t xml:space="preserve">) </w:t>
      </w:r>
      <w:r w:rsidR="000E270D" w:rsidRPr="0010697F">
        <w:t xml:space="preserve">Pogoje za posege v območju varovalnega pasu iz prvega odstavka tega člena predpiše minister, pristojen za energijo, upoštevaje nazivni tlak omrežja in premer plinovoda. </w:t>
      </w:r>
    </w:p>
    <w:p w:rsidR="000E270D" w:rsidRPr="0010697F" w:rsidRDefault="000E270D" w:rsidP="000E270D"/>
    <w:p w:rsidR="000E270D" w:rsidRPr="0010697F" w:rsidRDefault="0010697F" w:rsidP="0010697F">
      <w:pPr>
        <w:pStyle w:val="Odstavekseznama"/>
        <w:ind w:left="0"/>
      </w:pPr>
      <w:r w:rsidRPr="0010697F">
        <w:t>(</w:t>
      </w:r>
      <w:r w:rsidR="00B62BD8">
        <w:t>6</w:t>
      </w:r>
      <w:r>
        <w:t xml:space="preserve">) </w:t>
      </w:r>
      <w:r w:rsidR="000E270D" w:rsidRPr="0010697F">
        <w:t>Pogoje za graditev, obratovanje in vzdrževanje plinovodov in objektov sistema zemeljskega plina, ter posebne varnostne ukrepe, s katerimi se zagotovi povečana stopnja varnosti obratovanja tega omrežja, predpiše minister, pristojen za energijo.</w:t>
      </w:r>
    </w:p>
    <w:p w:rsidR="000E270D" w:rsidRDefault="000E270D" w:rsidP="000E270D">
      <w:pPr>
        <w:pStyle w:val="Odstavekseznama"/>
        <w:rPr>
          <w:color w:val="484848"/>
        </w:rPr>
      </w:pPr>
    </w:p>
    <w:p w:rsidR="001D1E1E" w:rsidRPr="007D1782" w:rsidRDefault="007E58CF" w:rsidP="007D1782">
      <w:pPr>
        <w:pStyle w:val="Obrazloitev"/>
      </w:pPr>
      <w:r w:rsidRPr="007D1782">
        <w:t>S tem členom se urejajo varovalni pasovi prenosnih sistemov zemeljskega plina in distribucijskih sistemov zemeljskega plina. Prav tako se ureja tudi režim gradnje drugih objektov, naprav in napeljav ter izvajanje del v varovalnih pasovih. Določen je tudi varnostni pas prenosnega sistema zemeljskega plina, v katerem se ne smejo graditi drugi objekti, naprave in napeljave ter izvajati dela, razen če je to nujno potrebno za gradnjo, obratovanje, nadzor in/ali vzdrževanje drugih infrastrukturnih objektov, oziroma če investitor oziroma izvajalec del pridobi vnaprejšnje soglasje operaterja tega prenosnega sistema.</w:t>
      </w:r>
    </w:p>
    <w:p w:rsidR="00186566" w:rsidRPr="00186566" w:rsidRDefault="00186566" w:rsidP="000E270D">
      <w:pPr>
        <w:pStyle w:val="Odstavekseznama"/>
        <w:rPr>
          <w:color w:val="484848"/>
        </w:rPr>
      </w:pPr>
    </w:p>
    <w:p w:rsidR="001D1E1E" w:rsidRDefault="00C53684" w:rsidP="007D1782">
      <w:pPr>
        <w:pStyle w:val="Naslov5"/>
      </w:pPr>
      <w:bookmarkStart w:id="1705" w:name="_Toc358722389"/>
      <w:r>
        <w:t>člen</w:t>
      </w:r>
      <w:r w:rsidR="004B2E4B">
        <w:br/>
      </w:r>
      <w:r>
        <w:t>(evidentiranje infrastrukture</w:t>
      </w:r>
      <w:r w:rsidR="00905129">
        <w:t xml:space="preserve"> za toploto</w:t>
      </w:r>
      <w:r>
        <w:t>)</w:t>
      </w:r>
      <w:bookmarkEnd w:id="1705"/>
    </w:p>
    <w:p w:rsidR="00C53684" w:rsidRDefault="00C53684" w:rsidP="00C53684"/>
    <w:p w:rsidR="00C53684" w:rsidRPr="00C53684" w:rsidRDefault="00C53684" w:rsidP="00C53684">
      <w:pPr>
        <w:rPr>
          <w:rFonts w:cs="Arial"/>
        </w:rPr>
      </w:pPr>
      <w:r w:rsidRPr="00C53684">
        <w:rPr>
          <w:rFonts w:cs="Arial"/>
        </w:rPr>
        <w:t>(1) Operater</w:t>
      </w:r>
      <w:r w:rsidR="00AC4311">
        <w:rPr>
          <w:rFonts w:cs="Arial"/>
        </w:rPr>
        <w:t>ji</w:t>
      </w:r>
      <w:r w:rsidRPr="00C53684">
        <w:rPr>
          <w:rFonts w:cs="Arial"/>
        </w:rPr>
        <w:t xml:space="preserve"> ter distributer toplote in drugih energetskih plinov </w:t>
      </w:r>
      <w:r w:rsidR="00AC4311">
        <w:rPr>
          <w:rFonts w:cs="Arial"/>
        </w:rPr>
        <w:t>so</w:t>
      </w:r>
      <w:r w:rsidR="00AC4311" w:rsidRPr="00C53684">
        <w:rPr>
          <w:rFonts w:cs="Arial"/>
        </w:rPr>
        <w:t xml:space="preserve"> dolž</w:t>
      </w:r>
      <w:r w:rsidR="00AC4311">
        <w:rPr>
          <w:rFonts w:cs="Arial"/>
        </w:rPr>
        <w:t>ni</w:t>
      </w:r>
      <w:r w:rsidR="00AC4311" w:rsidRPr="00C53684">
        <w:rPr>
          <w:rFonts w:cs="Arial"/>
        </w:rPr>
        <w:t xml:space="preserve"> </w:t>
      </w:r>
      <w:r w:rsidRPr="00C53684">
        <w:rPr>
          <w:rFonts w:cs="Arial"/>
        </w:rPr>
        <w:t xml:space="preserve">skrbeti za obseg, vsebino in ažurnost tehnične evidence infrastrukture najmanj v obliki in obsegu, ki omogoča: </w:t>
      </w:r>
    </w:p>
    <w:p w:rsidR="00C53684" w:rsidRPr="00C53684" w:rsidRDefault="00C53684" w:rsidP="001617CF">
      <w:pPr>
        <w:numPr>
          <w:ilvl w:val="0"/>
          <w:numId w:val="61"/>
        </w:numPr>
        <w:ind w:left="993" w:hanging="567"/>
        <w:rPr>
          <w:rFonts w:cs="Arial"/>
        </w:rPr>
      </w:pPr>
      <w:r w:rsidRPr="00C53684">
        <w:rPr>
          <w:rFonts w:cs="Arial"/>
        </w:rPr>
        <w:t>podporo varnemu in zanesljivemu obratovanju sistema;</w:t>
      </w:r>
    </w:p>
    <w:p w:rsidR="00C53684" w:rsidRPr="00C53684" w:rsidRDefault="00C53684" w:rsidP="001617CF">
      <w:pPr>
        <w:numPr>
          <w:ilvl w:val="0"/>
          <w:numId w:val="61"/>
        </w:numPr>
        <w:ind w:left="993" w:hanging="567"/>
        <w:rPr>
          <w:rFonts w:cs="Arial"/>
        </w:rPr>
      </w:pPr>
      <w:r w:rsidRPr="00C53684">
        <w:rPr>
          <w:rFonts w:cs="Arial"/>
        </w:rPr>
        <w:t>izpolnjevanje obveznosti poročanja po tem zakonu;</w:t>
      </w:r>
    </w:p>
    <w:p w:rsidR="00C53684" w:rsidRPr="00C53684" w:rsidRDefault="00C53684" w:rsidP="001617CF">
      <w:pPr>
        <w:numPr>
          <w:ilvl w:val="0"/>
          <w:numId w:val="61"/>
        </w:numPr>
        <w:ind w:left="993" w:hanging="567"/>
        <w:rPr>
          <w:rFonts w:cs="Arial"/>
        </w:rPr>
      </w:pPr>
      <w:r w:rsidRPr="00C53684">
        <w:rPr>
          <w:rFonts w:cs="Arial"/>
        </w:rPr>
        <w:t>izpolnjevanj</w:t>
      </w:r>
      <w:r w:rsidR="00E84E93">
        <w:rPr>
          <w:rFonts w:cs="Arial"/>
        </w:rPr>
        <w:t>e</w:t>
      </w:r>
      <w:r w:rsidRPr="00C53684">
        <w:rPr>
          <w:rFonts w:cs="Arial"/>
        </w:rPr>
        <w:t xml:space="preserve"> obveznosti poročanja v zbirni kataster komunalne infrastrukture.</w:t>
      </w:r>
    </w:p>
    <w:p w:rsidR="00C53684" w:rsidRPr="00C53684" w:rsidRDefault="00C53684" w:rsidP="00C53684">
      <w:pPr>
        <w:ind w:left="1146"/>
        <w:rPr>
          <w:rFonts w:cs="Arial"/>
        </w:rPr>
      </w:pPr>
    </w:p>
    <w:p w:rsidR="00C53684" w:rsidRDefault="00C53684" w:rsidP="00C53684">
      <w:pPr>
        <w:contextualSpacing/>
        <w:rPr>
          <w:color w:val="484848"/>
          <w:szCs w:val="20"/>
        </w:rPr>
      </w:pPr>
      <w:r w:rsidRPr="00C53684">
        <w:rPr>
          <w:rFonts w:cs="Arial"/>
        </w:rPr>
        <w:t>(2) Operater</w:t>
      </w:r>
      <w:r w:rsidR="00AC4311">
        <w:rPr>
          <w:rFonts w:cs="Arial"/>
        </w:rPr>
        <w:t>ji</w:t>
      </w:r>
      <w:r w:rsidRPr="00C53684">
        <w:rPr>
          <w:rFonts w:cs="Arial"/>
        </w:rPr>
        <w:t xml:space="preserve">  ter distributer toplote in drugih energetskih plinov </w:t>
      </w:r>
      <w:r w:rsidR="00AC4311">
        <w:rPr>
          <w:rFonts w:cs="Arial"/>
        </w:rPr>
        <w:t>so</w:t>
      </w:r>
      <w:r w:rsidR="00AC4311" w:rsidRPr="00C53684">
        <w:rPr>
          <w:rFonts w:cs="Arial"/>
        </w:rPr>
        <w:t xml:space="preserve"> dolž</w:t>
      </w:r>
      <w:r w:rsidR="00AC4311">
        <w:rPr>
          <w:rFonts w:cs="Arial"/>
        </w:rPr>
        <w:t>ni</w:t>
      </w:r>
      <w:r w:rsidR="00AC4311" w:rsidRPr="00C53684">
        <w:rPr>
          <w:rFonts w:cs="Arial"/>
        </w:rPr>
        <w:t xml:space="preserve"> </w:t>
      </w:r>
      <w:r w:rsidRPr="00C53684">
        <w:rPr>
          <w:rFonts w:cs="Arial"/>
        </w:rPr>
        <w:t>poročati o obsegu in lokaciji infrastrukture koncendentu in v zbirni kataster komunalne infrastrukture najmanj v obliki, ki je določena s predpisom, ki ureja zbirni kataster komunalne infrastrukture</w:t>
      </w:r>
    </w:p>
    <w:p w:rsidR="00C53684" w:rsidRDefault="00C53684" w:rsidP="00C53684"/>
    <w:p w:rsidR="001D1E1E" w:rsidRDefault="001D1E1E" w:rsidP="007D1782">
      <w:pPr>
        <w:pStyle w:val="Obrazloitev"/>
      </w:pPr>
    </w:p>
    <w:p w:rsidR="001D1E1E" w:rsidRDefault="00186566" w:rsidP="007D1782">
      <w:pPr>
        <w:pStyle w:val="Obrazloitev"/>
      </w:pPr>
      <w:r>
        <w:t xml:space="preserve">S tem členom so določene </w:t>
      </w:r>
      <w:r w:rsidR="006C22FF">
        <w:t>dolžnosti za operaterj</w:t>
      </w:r>
      <w:r w:rsidR="00AC4311">
        <w:t>e</w:t>
      </w:r>
      <w:r w:rsidR="006C22FF">
        <w:t xml:space="preserve"> ter </w:t>
      </w:r>
      <w:r w:rsidR="00AC4311">
        <w:t xml:space="preserve">za </w:t>
      </w:r>
      <w:r w:rsidR="006C22FF">
        <w:t>distributerja toplote v zvezi z evidentiranjem infrastrukture. Navedeno je potrebno zaradi podpore za varno in zanesljivo obratovanje sistema ter omogoča izpolnjevanje obveznosti poročanja po tem zakonu in obveznosti poročanja v zbirni kataster komunalne infrastrukture. Poročanje koncendentu in v zbirni kataster komunalne infrastrukture se izvede najmanj v obliki, ki je določena s pre</w:t>
      </w:r>
      <w:r w:rsidR="00E84E93">
        <w:t>d</w:t>
      </w:r>
      <w:r w:rsidR="006C22FF">
        <w:t>pisom, ki ureja zbirni kataster komunalne infrastrukture.</w:t>
      </w:r>
    </w:p>
    <w:p w:rsidR="000E270D" w:rsidRPr="00CC18B6" w:rsidRDefault="0010697F" w:rsidP="001E2586">
      <w:pPr>
        <w:pStyle w:val="Naslov4"/>
        <w:rPr>
          <w:b w:val="0"/>
          <w:sz w:val="24"/>
          <w:szCs w:val="24"/>
        </w:rPr>
      </w:pPr>
      <w:bookmarkStart w:id="1706" w:name="_Toc358722390"/>
      <w:r w:rsidRPr="00CC18B6">
        <w:rPr>
          <w:b w:val="0"/>
          <w:sz w:val="24"/>
          <w:szCs w:val="24"/>
        </w:rPr>
        <w:t xml:space="preserve">II. </w:t>
      </w:r>
      <w:r w:rsidR="000E270D" w:rsidRPr="00CC18B6">
        <w:rPr>
          <w:b w:val="0"/>
          <w:sz w:val="24"/>
          <w:szCs w:val="24"/>
        </w:rPr>
        <w:t>Razlastitev in ustanovitev služnosti v javno korist</w:t>
      </w:r>
      <w:bookmarkEnd w:id="1706"/>
    </w:p>
    <w:p w:rsidR="000E270D" w:rsidRPr="0010697F" w:rsidRDefault="000E270D" w:rsidP="00391BB3">
      <w:pPr>
        <w:pStyle w:val="Naslov5"/>
      </w:pPr>
      <w:bookmarkStart w:id="1707" w:name="_Toc358722391"/>
      <w:r>
        <w:t>člen</w:t>
      </w:r>
      <w:r w:rsidR="007B4E95">
        <w:br/>
      </w:r>
      <w:r w:rsidRPr="0010697F">
        <w:t>(subsidiarnost)</w:t>
      </w:r>
      <w:bookmarkEnd w:id="1707"/>
    </w:p>
    <w:p w:rsidR="000E270D" w:rsidRPr="0010697F" w:rsidRDefault="000E270D" w:rsidP="000E270D"/>
    <w:p w:rsidR="000E270D" w:rsidRDefault="000E270D" w:rsidP="000E270D">
      <w:r w:rsidRPr="0010697F">
        <w:t xml:space="preserve">V postopku razlastitve in ustanovitve služnosti v javno korist se uporabljajo določbe </w:t>
      </w:r>
      <w:r w:rsidR="00E84E93">
        <w:t>zakona, ki ureja razlastitev o urejanju prostora</w:t>
      </w:r>
      <w:r w:rsidRPr="0010697F">
        <w:t xml:space="preserve"> (Uradni list RS, št. 110/02, 8/03 - popravek, 58/03 - ZZK-1, 33/07 - ZPNačrt in 108/09 - ZGO-1C) in </w:t>
      </w:r>
      <w:r w:rsidR="00E84E93">
        <w:t xml:space="preserve">zakona, ki ureja umeščanje prostorskih ureditev državnega pomena </w:t>
      </w:r>
      <w:r w:rsidRPr="0010697F">
        <w:t>v prostor (Uradni list RS, št. 80/2010</w:t>
      </w:r>
      <w:r w:rsidR="00E84E93">
        <w:t>, 57/2012</w:t>
      </w:r>
      <w:r w:rsidRPr="0010697F">
        <w:t>), razen v kolikor ta zakon posamezna vprašanja ne ureja drugače.</w:t>
      </w:r>
    </w:p>
    <w:p w:rsidR="00CC18B6" w:rsidRDefault="00CC18B6" w:rsidP="000E270D"/>
    <w:p w:rsidR="001D1E1E" w:rsidRDefault="001D1E1E" w:rsidP="007D1782">
      <w:pPr>
        <w:pStyle w:val="Obrazloitev"/>
      </w:pPr>
    </w:p>
    <w:p w:rsidR="001D1E1E" w:rsidRPr="007D1782" w:rsidRDefault="007E58CF" w:rsidP="007D1782">
      <w:pPr>
        <w:pStyle w:val="Obrazloitev"/>
      </w:pPr>
      <w:r w:rsidRPr="007D1782">
        <w:t xml:space="preserve">Gradnja in prevzem objektov in zemljišč, ki so potrebni za prenos in distribucijo električne energije, zemeljskega plina, distribucijo toplote in oskrbo z drugimi energetskimi plini, kakor tudi za proizvodnjo električne energije, skladišča zemeljskega plina, terminala za utekočinjen zemeljski plin ali transport tekočih goriv po vodih, so v javno korist in se zanje uporabljajo določbe Zakona o urejanju prostora. Prav tako se uporabljajo določbe Zakona o urejanju prostora in Zakona o umeščanju prostorskih ureditev državnega pomena v prostor v postopkih razlastitve in v postopkih ustanovitve služnosti v javno korist. Vsi ti objekti, omrežja in naprave so, v skladu s predlaganim Energetskim zakonom, infrastruktura. Velik del infrastrukture, ki jo ureja predlagani Energetski zakon pa ni državnega pomena temveč je lokalnega pomena. Posebne določbe o razlastitvi in ustanovitvi služnosti v javno korist že vsebuje Zakon o umeščanju prostorskih ureditev državnega pomena v prostor. Ta zakon pa se ne more v celoti uporabljati, ker ni vsa infrastruktura državnega pomena. Po sami vsebini je ta infrastruktura pomembna za nemoteno oskrbo pravnih in fizičnih oseb s posameznimi vrstami energentov. Zaradi navedenega je po oceni pripravljavca zakona potrebno tudi v predlagani zakon umestiti posebne določbe o razlastitvi in ustanovitvi služnosti v javno korist, s čimer se zagotavlja tako gradnja novih energetskih objektov kakor tudi rekonstrukcija, obratovanje, nadzor in vzdrževanje teh energetskih objektov. </w:t>
      </w:r>
    </w:p>
    <w:p w:rsidR="001D1E1E" w:rsidRDefault="007E58CF" w:rsidP="007D1782">
      <w:pPr>
        <w:pStyle w:val="Obrazloitev"/>
      </w:pPr>
      <w:r w:rsidRPr="007D1782">
        <w:t>Ta člen zato napotuje na subsidiarno uporabo Zakona o urejanju prostora in Zakona o umeščanju prostorskih ureditev državnega pomena v prostor, razen v kolikor se s tem zakonom posamezna vprašanja ureja drugače.</w:t>
      </w:r>
    </w:p>
    <w:p w:rsidR="000E270D" w:rsidRPr="0010697F" w:rsidRDefault="000E270D" w:rsidP="00391BB3">
      <w:pPr>
        <w:pStyle w:val="Naslov5"/>
      </w:pPr>
      <w:bookmarkStart w:id="1708" w:name="_Ref294684703"/>
      <w:bookmarkStart w:id="1709" w:name="_Toc358722392"/>
      <w:r>
        <w:t>člen</w:t>
      </w:r>
      <w:bookmarkEnd w:id="1708"/>
      <w:r w:rsidR="007B4E95">
        <w:br/>
      </w:r>
      <w:r w:rsidRPr="0010697F">
        <w:t>(javna korist)</w:t>
      </w:r>
      <w:bookmarkEnd w:id="1709"/>
    </w:p>
    <w:p w:rsidR="000E270D" w:rsidRPr="0010697F" w:rsidRDefault="000E270D" w:rsidP="000E270D"/>
    <w:p w:rsidR="000E270D" w:rsidRPr="0010697F" w:rsidRDefault="0010697F" w:rsidP="0010697F">
      <w:pPr>
        <w:pStyle w:val="Odstavekseznama"/>
        <w:ind w:left="0"/>
      </w:pPr>
      <w:r w:rsidRPr="0010697F">
        <w:t>(1</w:t>
      </w:r>
      <w:r>
        <w:t xml:space="preserve">) </w:t>
      </w:r>
      <w:r w:rsidR="000E270D" w:rsidRPr="0010697F">
        <w:t>Gradnja in prevzem objektov in zemljišč, ki so potrebni za prenos in distribucijo električne energije, zemeljskega plina, distribucijo toplote in oskrbo z drugimi energetskimi plini, sta v javno korist in se zanju uporabljajo določbe prvega odstavka 93. člena Zakona o urejanju prostora.</w:t>
      </w:r>
    </w:p>
    <w:p w:rsidR="000E270D" w:rsidRPr="0010697F" w:rsidRDefault="000E270D" w:rsidP="000E270D">
      <w:pPr>
        <w:pStyle w:val="Odstavekseznama"/>
      </w:pPr>
    </w:p>
    <w:p w:rsidR="000E270D" w:rsidRDefault="0010697F" w:rsidP="00637089">
      <w:pPr>
        <w:pStyle w:val="Odstavekseznama"/>
        <w:ind w:left="0"/>
      </w:pPr>
      <w:r w:rsidRPr="0010697F">
        <w:t>(2</w:t>
      </w:r>
      <w:r>
        <w:t xml:space="preserve">) </w:t>
      </w:r>
      <w:r w:rsidR="000E270D" w:rsidRPr="0010697F">
        <w:t>Gradnja in prevzem objektov in zemljišč, ki so potrebni za proizvodnjo električne energije, skladišča zemeljskega plina, terminal za utekočinjen zemeljski plin ali transport tekočih goriv po vodih, sta v javno korist in se zanju uporabljajo določbe drugega odstavka 93. člena</w:t>
      </w:r>
      <w:r>
        <w:t xml:space="preserve"> Z</w:t>
      </w:r>
      <w:r w:rsidR="000E270D" w:rsidRPr="0010697F">
        <w:t>akona o urejanju prostora.</w:t>
      </w:r>
    </w:p>
    <w:p w:rsidR="00486F60" w:rsidRDefault="00486F60" w:rsidP="00637089">
      <w:pPr>
        <w:pStyle w:val="Odstavekseznama"/>
        <w:ind w:left="0"/>
      </w:pPr>
    </w:p>
    <w:p w:rsidR="001D1E1E" w:rsidRPr="007D1782" w:rsidRDefault="007E58CF" w:rsidP="007D1782">
      <w:pPr>
        <w:pStyle w:val="Obrazloitev"/>
      </w:pPr>
      <w:r w:rsidRPr="007D1782">
        <w:t>S predlaganim členom se določa katera gradnja in prevzem objektov in zemljišč, ki so potrebni za izvajanje posamezne energetske dejavnosti, je v javno korist in se zanju uporabljajo določbe prvega oziroma drugega odstavka 93. člena Zakona o urejanju prostora.</w:t>
      </w:r>
    </w:p>
    <w:p w:rsidR="00486F60" w:rsidRPr="00486F60" w:rsidRDefault="00486F60" w:rsidP="00637089">
      <w:pPr>
        <w:pStyle w:val="Odstavekseznama"/>
        <w:ind w:left="0"/>
      </w:pPr>
    </w:p>
    <w:p w:rsidR="001D1E1E" w:rsidRDefault="000E270D" w:rsidP="007D1782">
      <w:pPr>
        <w:pStyle w:val="Naslov5"/>
      </w:pPr>
      <w:bookmarkStart w:id="1710" w:name="_Ref294684990"/>
      <w:bookmarkStart w:id="1711" w:name="_Toc358722393"/>
      <w:r>
        <w:t>člen</w:t>
      </w:r>
      <w:bookmarkEnd w:id="1710"/>
      <w:r w:rsidR="007B4E95">
        <w:br/>
      </w:r>
      <w:r w:rsidRPr="0010697F">
        <w:t>(posebne določbe o razlastitvi in ustanovitvi služnosti v javno korist)</w:t>
      </w:r>
      <w:bookmarkEnd w:id="1711"/>
    </w:p>
    <w:p w:rsidR="000E270D" w:rsidRPr="0010697F" w:rsidRDefault="000E270D" w:rsidP="0010697F">
      <w:pPr>
        <w:keepNext/>
      </w:pPr>
    </w:p>
    <w:p w:rsidR="000E270D" w:rsidRPr="0010697F" w:rsidRDefault="00916803" w:rsidP="00916803">
      <w:pPr>
        <w:pStyle w:val="Odstavekseznama"/>
        <w:keepNext/>
        <w:ind w:left="0"/>
      </w:pPr>
      <w:r w:rsidRPr="00916803">
        <w:t>(1</w:t>
      </w:r>
      <w:r>
        <w:t xml:space="preserve">) </w:t>
      </w:r>
      <w:r w:rsidR="004759D5">
        <w:t>Č</w:t>
      </w:r>
      <w:r w:rsidR="000E270D" w:rsidRPr="0010697F">
        <w:t xml:space="preserve">e investitor v 30 dneh po vročitvi ponudbe za sklenitev pogodbe o pridobitvi lastninske </w:t>
      </w:r>
      <w:r w:rsidR="00B62BD8">
        <w:t xml:space="preserve">pravice </w:t>
      </w:r>
      <w:r w:rsidR="000E270D" w:rsidRPr="0010697F">
        <w:t xml:space="preserve">na nepremičninah iz </w:t>
      </w:r>
      <w:r w:rsidR="00C32E38">
        <w:t xml:space="preserve"> prejšnjega </w:t>
      </w:r>
      <w:r w:rsidR="000E270D" w:rsidRPr="0010697F">
        <w:t xml:space="preserve">člena te pogodbe ne uspe skleniti, vloži država oziroma občina oziroma operater, ki je izvajalec obvezne gospodarske javne službe po tem zakonu kot razlastitveni upravičenec na predlog investitorja nemudoma predlog za razlastitev. Ponudba za sklenitev pogodbe mora vsebovati cenitev sodno zapriseženega cenilca. </w:t>
      </w:r>
    </w:p>
    <w:p w:rsidR="000E270D" w:rsidRPr="0010697F" w:rsidRDefault="000E270D" w:rsidP="0010697F"/>
    <w:p w:rsidR="000E270D" w:rsidRPr="0010697F" w:rsidRDefault="00916803" w:rsidP="00916803">
      <w:pPr>
        <w:pStyle w:val="Odstavekseznama"/>
        <w:ind w:left="0"/>
      </w:pPr>
      <w:r w:rsidRPr="00916803">
        <w:t>(2</w:t>
      </w:r>
      <w:r>
        <w:t xml:space="preserve">) </w:t>
      </w:r>
      <w:r w:rsidR="000E270D" w:rsidRPr="0010697F">
        <w:t>Če je razlastitveni upravičenec operater, ki je izvajalec obvezne gospodarske javne službe po tem zakonu, je pogodba o odsvojitvi, obremenitvi ali najemu razlaščene nepremičnine, ki je v nasprotju z namenom razlastitve, nična. Zaznamba te prepovedi se vpiše v zemljiško knjigo po uradni dolžnosti.</w:t>
      </w:r>
    </w:p>
    <w:p w:rsidR="000E270D" w:rsidRPr="0010697F" w:rsidRDefault="000E270D" w:rsidP="0010697F"/>
    <w:p w:rsidR="000E270D" w:rsidRPr="0010697F" w:rsidRDefault="00916803" w:rsidP="00916803">
      <w:pPr>
        <w:pStyle w:val="Odstavekseznama"/>
        <w:ind w:left="0"/>
      </w:pPr>
      <w:r w:rsidRPr="00916803">
        <w:t>(3</w:t>
      </w:r>
      <w:r>
        <w:t xml:space="preserve">) </w:t>
      </w:r>
      <w:r w:rsidR="000E270D" w:rsidRPr="0010697F">
        <w:t>Če investitor v 30 dneh po vročitvi ponudbe za sklenitev pogodbe o pridobitvi služnosti v javno korist na nepremičninah iz tega člena te pogodbe ne uspe skleniti, lahko nemudoma vloži predlog za omejitev lastninske pravice. Ponudba za sklenitev pogodbe mora vsebovati cenitev sodno zapriseženega cenilca.</w:t>
      </w:r>
    </w:p>
    <w:p w:rsidR="000E270D" w:rsidRPr="0010697F" w:rsidRDefault="000E270D" w:rsidP="0010697F"/>
    <w:p w:rsidR="000E270D" w:rsidRPr="0010697F" w:rsidRDefault="00916803" w:rsidP="00916803">
      <w:pPr>
        <w:pStyle w:val="Odstavekseznama"/>
        <w:ind w:left="0"/>
      </w:pPr>
      <w:r w:rsidRPr="00916803">
        <w:t>(4</w:t>
      </w:r>
      <w:r>
        <w:t xml:space="preserve">) </w:t>
      </w:r>
      <w:r w:rsidR="000E270D" w:rsidRPr="0010697F">
        <w:t>Pogodbe o pridobitvi služnosti v javno korist se sklepajo za čas obratovanja infrastrukture in v korist vsakokratnega operaterja posamezne infrastrukture ali v korist gospodujočega zemljišča, katerega lastnik je operater.</w:t>
      </w:r>
    </w:p>
    <w:p w:rsidR="000E270D" w:rsidRPr="0010697F" w:rsidRDefault="000E270D" w:rsidP="0010697F"/>
    <w:p w:rsidR="000E270D" w:rsidRDefault="00916803" w:rsidP="00916803">
      <w:pPr>
        <w:pStyle w:val="Odstavekseznama"/>
        <w:ind w:left="0"/>
      </w:pPr>
      <w:r w:rsidRPr="00916803">
        <w:t>(5</w:t>
      </w:r>
      <w:r>
        <w:t xml:space="preserve">) </w:t>
      </w:r>
      <w:r w:rsidR="000E270D" w:rsidRPr="0010697F">
        <w:t xml:space="preserve">Postopki za omejitev lastninske pravice in za razlastitev po tem zakonu so nujni, če je javna korist izkazana skladno s tretjim odstavkom 93. člena Zakona o urejanju prostora in če razlastitveni upravičenec pri </w:t>
      </w:r>
      <w:r w:rsidR="00260A62" w:rsidRPr="00260A62">
        <w:t>notarju da v hrambo</w:t>
      </w:r>
      <w:r w:rsidR="00260A62" w:rsidRPr="0010697F">
        <w:t xml:space="preserve"> </w:t>
      </w:r>
      <w:r w:rsidR="000E270D" w:rsidRPr="0010697F">
        <w:t>znesek v višini ocenjene odškodnine za nepremičnino, ki je predmet postopka razlastitve ali omejitve lastninske pravice in varščino v višini ene polovice ocenjene odškodnine</w:t>
      </w:r>
      <w:r w:rsidR="00260A62">
        <w:t xml:space="preserve"> za morebitno drugo škodo po predpisih o razlastitvi</w:t>
      </w:r>
      <w:r w:rsidR="000E270D" w:rsidRPr="0010697F">
        <w:t>, s čimer se šteje, da je izpolnjen pogoj za prevzem posesti na razlaščeni nepremičnini. Nujnosti postopkov ni potrebno posebej obrazložiti in utemeljiti.</w:t>
      </w:r>
    </w:p>
    <w:p w:rsidR="00260A62" w:rsidRPr="00260A62" w:rsidRDefault="00260A62" w:rsidP="00916803">
      <w:pPr>
        <w:pStyle w:val="Odstavekseznama"/>
        <w:ind w:left="0"/>
      </w:pPr>
    </w:p>
    <w:p w:rsidR="00260A62" w:rsidRPr="00260A62" w:rsidRDefault="00260A62" w:rsidP="00260A62">
      <w:pPr>
        <w:pStyle w:val="Odstavekseznama"/>
        <w:ind w:left="0"/>
      </w:pPr>
      <w:r>
        <w:rPr>
          <w:szCs w:val="22"/>
        </w:rPr>
        <w:t xml:space="preserve">(6) </w:t>
      </w:r>
      <w:r w:rsidRPr="00260A62">
        <w:t xml:space="preserve">V notarskem zapisu ali zapisniku o prevzemu denarja v hrambo mora biti določena hramba zneska iz prejšnjega odstavka do izpolnitve pogoja za izplačilo odškodnine ali najmanj 10 let, kar </w:t>
      </w:r>
      <w:r w:rsidR="00507136">
        <w:t xml:space="preserve">nastopi </w:t>
      </w:r>
      <w:r w:rsidRPr="00260A62">
        <w:t>prej. Kot pogoj za izplačilo razlastitvenemu zavezancu ali drugi upravičeni osebi mora biti določena predložitev sporazuma o odškodnini ali pravnomočne odločitve sodišča o določitvi odškodnine po predpisih o razlastitvi.</w:t>
      </w:r>
    </w:p>
    <w:p w:rsidR="000E270D" w:rsidRPr="0010697F" w:rsidRDefault="000E270D" w:rsidP="0010697F"/>
    <w:p w:rsidR="001D1E1E" w:rsidRDefault="00507136" w:rsidP="007D1782">
      <w:r>
        <w:t>(7)</w:t>
      </w:r>
      <w:r w:rsidR="000E270D" w:rsidRPr="0010697F">
        <w:t xml:space="preserve">Ne glede na določbe tretjega odstavka 92. člena Zakona o urejanju prostora se v postopku razlastitve ali omejitve lastninske pravice na nepremičninah v območju </w:t>
      </w:r>
      <w:r w:rsidRPr="00507136">
        <w:t xml:space="preserve">prostorskega akta za prostorske ureditve državnega pomena </w:t>
      </w:r>
      <w:r w:rsidR="000E270D" w:rsidRPr="0010697F">
        <w:t>na njih ne ugotavlja, ali država razpolaga z drugo ustrezno nepremičnino za dosego razlastitvenega namena ali namena omejitve lastninske pravice.</w:t>
      </w:r>
    </w:p>
    <w:p w:rsidR="000E270D" w:rsidRPr="0010697F" w:rsidRDefault="000E270D" w:rsidP="0010697F"/>
    <w:p w:rsidR="000E270D" w:rsidRPr="0010697F" w:rsidRDefault="00916803" w:rsidP="00916803">
      <w:pPr>
        <w:pStyle w:val="Odstavekseznama"/>
        <w:ind w:left="0"/>
      </w:pPr>
      <w:r w:rsidRPr="00916803">
        <w:t>(8</w:t>
      </w:r>
      <w:r>
        <w:t xml:space="preserve">) </w:t>
      </w:r>
      <w:r w:rsidR="000E270D" w:rsidRPr="0010697F">
        <w:t xml:space="preserve">Ne glede na določbe 100. člena </w:t>
      </w:r>
      <w:r w:rsidR="0093072E">
        <w:t>Zakona o urejanju prostora</w:t>
      </w:r>
      <w:r w:rsidR="000E270D" w:rsidRPr="0010697F">
        <w:t xml:space="preserve"> se postopek razlastitve ali omejitve lastninske pravice na nepremičninah, ki so potrebne za namene iz prvega ali drugega odstavka </w:t>
      </w:r>
      <w:fldSimple w:instr=" REF _Ref294684703 \r \h ">
        <w:r w:rsidR="00AD6E8B">
          <w:t>486</w:t>
        </w:r>
      </w:fldSimple>
      <w:r w:rsidR="000E270D" w:rsidRPr="00667258">
        <w:t xml:space="preserve">. </w:t>
      </w:r>
      <w:r w:rsidR="00667258">
        <w:t>č</w:t>
      </w:r>
      <w:r w:rsidR="000E270D" w:rsidRPr="00667258">
        <w:t>lena</w:t>
      </w:r>
      <w:r w:rsidR="00667258">
        <w:t xml:space="preserve"> tega zakona</w:t>
      </w:r>
      <w:r w:rsidR="000E270D" w:rsidRPr="0010697F">
        <w:t>, ne uvede z odločbo, temveč po prejemu popolne zahteve za razlastitev ali omejitev lastninske pravice pristojni organ izda sklep o začetku razlastitvenega postopka. Zoper ta sklep ni pritožbe. Sklep o začetku postopka razlastitve se po uradni dolžnosti zaznamuje v zemljiški knjigi.</w:t>
      </w:r>
    </w:p>
    <w:p w:rsidR="000E270D" w:rsidRPr="0010697F" w:rsidRDefault="000E270D" w:rsidP="0010697F"/>
    <w:p w:rsidR="000E270D" w:rsidRDefault="00916803" w:rsidP="00084833">
      <w:pPr>
        <w:pStyle w:val="Odstavekseznama"/>
        <w:ind w:left="0"/>
      </w:pPr>
      <w:r w:rsidRPr="00916803">
        <w:t>(9</w:t>
      </w:r>
      <w:r>
        <w:t xml:space="preserve">) </w:t>
      </w:r>
      <w:r w:rsidR="000E270D" w:rsidRPr="0010697F">
        <w:t>Za prenos lastninske pravice ali služnosti na razlaščeni nepremičnini na investitorja se ne uporabljajo predpisi, ki urejajo prodajo stvarnega premoženja države.</w:t>
      </w:r>
    </w:p>
    <w:p w:rsidR="001D1E1E" w:rsidRDefault="001D1E1E" w:rsidP="007D1782">
      <w:pPr>
        <w:pStyle w:val="Obrazloitev"/>
      </w:pPr>
    </w:p>
    <w:p w:rsidR="001D1E1E" w:rsidRPr="007D1782" w:rsidRDefault="007E58CF" w:rsidP="007D1782">
      <w:pPr>
        <w:pStyle w:val="Obrazloitev"/>
      </w:pPr>
      <w:r w:rsidRPr="007D1782">
        <w:t xml:space="preserve">V tem členu se ureja postopek, ki ga je dolžan izvesti investitor preden vloži država oziroma občina oziroma operater, ki je izvajalec obvezne gospodarske javne službe po tem zakonu, kot razlastitveni upravičenec predlog za razlastitev. </w:t>
      </w:r>
    </w:p>
    <w:p w:rsidR="001D1E1E" w:rsidRPr="007D1782" w:rsidRDefault="007E58CF" w:rsidP="007D1782">
      <w:pPr>
        <w:pStyle w:val="Obrazloitev"/>
      </w:pPr>
      <w:r w:rsidRPr="007D1782">
        <w:t>V skladu z dosedanjo zakonsko ureditvijo tudi predlagani zakon opredeljuje kot razlastitvenega upravičen</w:t>
      </w:r>
      <w:r w:rsidR="008C0A06">
        <w:t>c</w:t>
      </w:r>
      <w:r w:rsidRPr="007D1782">
        <w:t xml:space="preserve">a operaterja, ki je izvajalec obvezne gospodarske javne službe po tem zakonu, pri čemer izrecno opredeljuje, da bi bila pogodba o odsvojitvi, obremenitvi ali najemu razlaščene nepremičnine, ki je v nasprotju z namenom razlastitve, nična. Takšen operater, ki je izvajalec obvezne gospodarske javne službe, izvaja to obvezno gospodarsko javno službo v javno korist in na podlagi javnih pooblastil. </w:t>
      </w:r>
    </w:p>
    <w:p w:rsidR="001D1E1E" w:rsidRPr="007D1782" w:rsidRDefault="007E58CF" w:rsidP="007D1782">
      <w:pPr>
        <w:pStyle w:val="Obrazloitev"/>
      </w:pPr>
      <w:r w:rsidRPr="007D1782">
        <w:t>V skladu s predlaganim zakonom so obvezne gospodarske javne službe s področja oskrbe z energijo:</w:t>
      </w:r>
    </w:p>
    <w:p w:rsidR="001D1E1E" w:rsidRDefault="007E58CF" w:rsidP="007D1782">
      <w:pPr>
        <w:pStyle w:val="Obrazloitev"/>
      </w:pPr>
      <w:r w:rsidRPr="007D1782">
        <w:t xml:space="preserve">- dejavnost operaterja sistema prenosnega </w:t>
      </w:r>
      <w:r w:rsidR="009847BD">
        <w:t xml:space="preserve">oziroma distribucijskega </w:t>
      </w:r>
      <w:r w:rsidRPr="007D1782">
        <w:t>sistema zemeljskega plina,</w:t>
      </w:r>
    </w:p>
    <w:p w:rsidR="001D1E1E" w:rsidRPr="007D1782" w:rsidRDefault="009847BD" w:rsidP="007D1782">
      <w:pPr>
        <w:pStyle w:val="Obrazloitev"/>
      </w:pPr>
      <w:r>
        <w:t>- operater sistema za UZP in operater skladiščenga sistema,</w:t>
      </w:r>
    </w:p>
    <w:p w:rsidR="001D1E1E" w:rsidRPr="007D1782" w:rsidRDefault="007E58CF" w:rsidP="007D1782">
      <w:pPr>
        <w:pStyle w:val="Obrazloitev"/>
      </w:pPr>
      <w:r w:rsidRPr="007D1782">
        <w:t xml:space="preserve">- dejavnost </w:t>
      </w:r>
      <w:r w:rsidR="009847BD">
        <w:t xml:space="preserve">sistemskega </w:t>
      </w:r>
      <w:r w:rsidRPr="007D1782">
        <w:t xml:space="preserve">operaterja </w:t>
      </w:r>
      <w:r w:rsidR="009847BD">
        <w:t>oziroma</w:t>
      </w:r>
      <w:r w:rsidRPr="007D1782">
        <w:t xml:space="preserve"> distribucijskega </w:t>
      </w:r>
      <w:r w:rsidR="009847BD">
        <w:t>operaterja</w:t>
      </w:r>
      <w:r w:rsidRPr="007D1782">
        <w:t xml:space="preserve"> električne energije,</w:t>
      </w:r>
    </w:p>
    <w:p w:rsidR="001D1E1E" w:rsidRPr="007D1782" w:rsidRDefault="007E58CF" w:rsidP="007D1782">
      <w:pPr>
        <w:pStyle w:val="Obrazloitev"/>
      </w:pPr>
      <w:r w:rsidRPr="007D1782">
        <w:t>-</w:t>
      </w:r>
    </w:p>
    <w:p w:rsidR="001D1E1E" w:rsidRPr="007D1782" w:rsidRDefault="007E58CF" w:rsidP="007D1782">
      <w:pPr>
        <w:pStyle w:val="Obrazloitev"/>
      </w:pPr>
      <w:r w:rsidRPr="007D1782">
        <w:t>Za izvajanje vseh navedenih dejavnosti morajo izvajalci teh dejavnosti med drugim širiti tudi omrežja</w:t>
      </w:r>
      <w:r w:rsidR="009847BD">
        <w:t xml:space="preserve"> in naprave</w:t>
      </w:r>
      <w:r w:rsidRPr="007D1782">
        <w:t xml:space="preserve">, s katerimi </w:t>
      </w:r>
      <w:r w:rsidR="009847BD">
        <w:t>u</w:t>
      </w:r>
      <w:r w:rsidRPr="007D1782">
        <w:t xml:space="preserve">pravljajo. Navedena omrežja se v prostor umeščajo na podlagi sprejetih prostorskih aktov. S sprejemom prostorskega akta je izkazana javna korist. V kolikor operaterji ne bi bili razlastitveni upravičenci, bi morali v primeru gradnje objektov, po sprejetih prostorskih aktih, in v primeru, ko ni bilo mogoče skleniti z lastnikom zemljišča ustrezne pogodbe o pridobitvi lastninske pravice v javno korist, predlagati državi oziroma občini, kot razlastitvenemu upravičencu, da sproži postopek za razlastitev. Država oziroma občina je za vodenje takšnega postopka izdala ustrezno pooblastilo pravobranilstvu, ki jo je zastopalo. Po končanem postopku razlastitve, torej po pridobitvi lastninske pravice v korist države oziroma občine, pa se je takšna nepremičnina prenesla na investitorja – izvajalca ustrezne dejavnosti. V postopku razlastitve je na strani razlastitvenega upravičenca, kot stranski intervenent sodeloval operater, kot izvajalec obvezne gospodarske javne službe. Navedeni postopki so zaradi potrebe po izdaji ustreznega pooblastila pravobranilstvu terjali nekaj mesecev dodatnega časa, kakor tudi dodaten angažma pravobranilstev na delu pri teh postopkih. </w:t>
      </w:r>
    </w:p>
    <w:p w:rsidR="001D1E1E" w:rsidRPr="007D1782" w:rsidRDefault="007E58CF" w:rsidP="007D1782">
      <w:pPr>
        <w:pStyle w:val="Obrazloitev"/>
      </w:pPr>
      <w:r w:rsidRPr="007D1782">
        <w:t xml:space="preserve">S predlagano rešitvijo, ki je vključena v že veljavni Energetski zakon, bi operaterjem, ki izvajajo obvezne gospodarske javne službe po tem zakonu, omogočili status razlastitvenega upravičenca in s tem skrajšanje potrebnega časa za izvedbo postopkov razlastitve, prav tako pa se vsaj deloma razbremenjujejo pravobranilstva. Upoštevaje dejstvo, da operaterji izvajajo regulirane dejavnosti in so pri izvajanju teh dejavnosti zakonsko omejeni ter strogo nadzorovani, tako s strani pristojnega regulatorja, kakor s strani inšpekcijskih služb, je mogoče oceniti, da do zlorab ne more priti. Upoštevati je potrebno tudi predlagano določilo Energetskega zakona, da se infrastrukturni objekti po tem zakonu lahko prodajo, kako drugače odsvojijo ali obremenijo le s predhodnim soglasjem </w:t>
      </w:r>
      <w:r w:rsidR="007776A0">
        <w:t>pristojnega ministra</w:t>
      </w:r>
      <w:r w:rsidRPr="007D1782">
        <w:t xml:space="preserve"> in še to pod pogojem, če to ne nasprotuje njihovemu namenu. Vsaka drugačna pogodba je nična. To pa pomeni, da operaterji ne smejo prosto razpolagati z infrastrukturnimi objekti, posledično ne smejo prosto razpolagati z zemljišči, na katerih stojijo ti infrastrukturni objekti. Ta zemljišča lahko prodajo, kako drugače odsvojijo ali obremenijo le s predhodnim soglasjem </w:t>
      </w:r>
      <w:r w:rsidR="007776A0">
        <w:t>pristojnega ministra</w:t>
      </w:r>
      <w:r w:rsidRPr="007D1782">
        <w:t xml:space="preserve">. Ker se postopki razlastitve praviloma vodijo še pred začetkom gradnje infrastrukturnih objektov na takšnih zemljiščih ,ta zemljišča še nimajo statusa infrastrukturnega objekta. Zaradi navedenega se predlaga za promet s temi zemljišči enaka omejitev, kot veja za promet in obremenitev infrastrukturnih objektov. Takšna prepoved obremenitve in odsvojitve se vpiše v zemljiško knjigo po uradni dolžnosti. Ni zanemarljivo tudi dejstvo, da ti operaterji lahko opravljajo samo dejavnosti, za katere so ustanovljeni. Prav tako je potrebno za vsako zemljišče, ki bi lahko postalo predmet služnosti v javno korist ali razlastitve, izkazati javni interes. Javni interes pa je izkazan s prostorskim aktom, ki ga z uredbo sprejme Vlada oziroma z odlokom lokalna skupnost. </w:t>
      </w:r>
    </w:p>
    <w:p w:rsidR="001D1E1E" w:rsidRPr="007D1782" w:rsidRDefault="007E58CF" w:rsidP="007D1782">
      <w:pPr>
        <w:pStyle w:val="Obrazloitev"/>
      </w:pPr>
      <w:r w:rsidRPr="007D1782">
        <w:t xml:space="preserve">Določen je 30 dnevni rok, ki mora poteči po vročitvi ponudbe za sklenitev pogodbe o pridobitvi služnosti v javno korist, preden lahko investitor poda predlog za omejitev lastninske pravice. Ponudba za sklenitev takšne pogodbe mora vsebovati cenitev sodno zapriseženega cenilca. </w:t>
      </w:r>
    </w:p>
    <w:p w:rsidR="001D1E1E" w:rsidRPr="007D1782" w:rsidRDefault="007E58CF" w:rsidP="007D1782">
      <w:pPr>
        <w:pStyle w:val="Obrazloitev"/>
      </w:pPr>
      <w:r w:rsidRPr="007D1782">
        <w:t xml:space="preserve">Tudi s predlaganim zakonom se uzakonja, da se pogodbe o pridobitvi služnosti v javno korist sklepajo za čas obratovanja infrastrukture in v korist vsakokratnega operaterja posamezne infrastrukture ali v korist gospodujočega zemljišča, katerega lastnik pa mora biti operater. </w:t>
      </w:r>
    </w:p>
    <w:p w:rsidR="001D1E1E" w:rsidRPr="007D1782" w:rsidRDefault="007E58CF" w:rsidP="007D1782">
      <w:pPr>
        <w:pStyle w:val="Obrazloitev"/>
      </w:pPr>
      <w:r w:rsidRPr="007D1782">
        <w:t xml:space="preserve">Določena je pravna domneva, da so postopki po tem zakonu nujni, če je javna korist izkazana skladno s tretjim odstavkom 93. člena Zakona o urejanju prostora in pod dodatnim pogojem, če razlastitveni upravičenec pri notarju da v hrambo znesek v višini ocenjene odškodnine za nepremičnino, ki je predmet postopka razlastitve ali omejitve lastninske pravice, povečan za varščino v višini ene polovice ocenjene odškodnine za morebitno drugo škodo po predpisih o razlastitvi. Z vzpostavitvijo takšne hrambe denarnega zneska se šteje, da je izpolnjen pogoj za prevzem posesti na razlaščeni nepremičnini. Dosedanja zakonska ureditev je določala, da mora razlastitveni upravičenec navedena zneska položiti kot sodni depozit. V praksi se je izkazala ta rešitev za zelo dolgotrajno. Sodni depozit se namreč odpira pri sodišču, v okviru nepravdnega postopka. Nepravdni postopki se rešujejo skladno s pravili sodnega reda po zaporedju pripada, kar v praksi povzroča tudi več kot šest mesecev dolgo obdobje, da je razlastitvenemu upravičencu omogočena položitev takšnega sodnega depozita. Zaradi navedenega se predlaga, da se sodni depozit nadomesti s hrambo pri notarju. Prav tako se določa, da mora biti v notarskem zapisu ali zapisniku o prevzemu denarja v hrambo določena hramba zneska do izpolnitve pogoja za izplačilo odškodnine ali najmanj 10 let, kar pride prej. Z navedeno določbo se varujejo koristi razlastitvenega zavezanca. </w:t>
      </w:r>
    </w:p>
    <w:p w:rsidR="001D1E1E" w:rsidRPr="007D1782" w:rsidRDefault="007E58CF" w:rsidP="007D1782">
      <w:pPr>
        <w:pStyle w:val="Obrazloitev"/>
      </w:pPr>
      <w:r w:rsidRPr="007D1782">
        <w:t xml:space="preserve">Upoštevajoč dejstvo, da se energetski objekti v prostor umeščajo na podlagi sprejetih prostorskih ureditev predlog zakona določa, da se ne glede na določbe tretjega odstavka 92. člena Zakona o urejanju prostora v postopku razlastitve ali omejitve lastninske pravice na nepremičninah v območju državnega prostorskega načrta na njih ne ugotavlja ali država razpolaga z drugo ustrezno nepremičnino za dosego razlastitvenega namena ali namena omejitve lastninske pravice. Tudi če bi država razpolagala z nadomestno nepremičnino, razlastitvenega namena oziroma namena omejitve lastninske pravice ni mogoče doseči z nadomestno nepremičnino, v kolikor je pred tem že sprejet državni prostorski načrt. Državni prostorski načrt namreč pogojuje umestitev nepremičnine v prostor. </w:t>
      </w:r>
    </w:p>
    <w:p w:rsidR="001D1E1E" w:rsidRPr="007D1782" w:rsidRDefault="007E58CF" w:rsidP="007D1782">
      <w:pPr>
        <w:pStyle w:val="Obrazloitev"/>
      </w:pPr>
      <w:r w:rsidRPr="007D1782">
        <w:t xml:space="preserve">Ta člen tudi določa, da se postopek razlastitve ali omejitve lastninske pravice ne uvede z odločbo temveč se po prejemu popolne zahteve izda sklep o začetku razlastitvenega postopka. V tem delu je rešitev enaka kot je že uzakonjena z Zakonom o umeščanju prostorskih ureditev državnega pomena v prostor. </w:t>
      </w:r>
    </w:p>
    <w:p w:rsidR="00507136" w:rsidRPr="00507136" w:rsidRDefault="00507136" w:rsidP="00084833">
      <w:pPr>
        <w:pStyle w:val="Odstavekseznama"/>
        <w:ind w:left="0"/>
      </w:pPr>
    </w:p>
    <w:p w:rsidR="000E270D" w:rsidRPr="00916803" w:rsidRDefault="000E270D" w:rsidP="00391BB3">
      <w:pPr>
        <w:pStyle w:val="Naslov5"/>
      </w:pPr>
      <w:bookmarkStart w:id="1712" w:name="_Ref315428331"/>
      <w:bookmarkStart w:id="1713" w:name="_Toc358722394"/>
      <w:r>
        <w:t>člen</w:t>
      </w:r>
      <w:r w:rsidR="007B4E95">
        <w:br/>
      </w:r>
      <w:r w:rsidRPr="00916803">
        <w:t>(</w:t>
      </w:r>
      <w:r w:rsidR="007A6B00">
        <w:t xml:space="preserve">lastninska pravica ali </w:t>
      </w:r>
      <w:r w:rsidRPr="00916803">
        <w:t>služnost v javno korist po samem zakonu)</w:t>
      </w:r>
      <w:bookmarkEnd w:id="1712"/>
      <w:bookmarkEnd w:id="1713"/>
    </w:p>
    <w:p w:rsidR="000E270D" w:rsidRPr="00916803" w:rsidRDefault="000E270D" w:rsidP="000E270D"/>
    <w:p w:rsidR="000E270D" w:rsidRPr="00916803" w:rsidRDefault="00916803" w:rsidP="00916803">
      <w:pPr>
        <w:pStyle w:val="Odstavekseznama"/>
        <w:spacing w:after="200"/>
        <w:ind w:left="0"/>
      </w:pPr>
      <w:r w:rsidRPr="00916803">
        <w:t>(1</w:t>
      </w:r>
      <w:r>
        <w:t xml:space="preserve">) </w:t>
      </w:r>
      <w:r w:rsidR="000E270D" w:rsidRPr="00916803">
        <w:t xml:space="preserve">Z dnem uveljavitve občinskega podrobnega prostorskega načrta, državnega prostorskega načrta </w:t>
      </w:r>
      <w:r w:rsidR="0063288D">
        <w:t xml:space="preserve">v skladu s predpisi, ki urejajo urejanje prostora </w:t>
      </w:r>
      <w:r w:rsidR="000E270D" w:rsidRPr="00916803">
        <w:t>je na nepremičninah, katerih lastnik je Republika Slovenija ali lokalna skupnost in na katerih je za namen iz prvega odstavka prejšnjega člena predvidena omejitev lastninske pravice s služnostjo v javno korist, vzpostavljena služnost v javno korist za navedeni namen.</w:t>
      </w:r>
    </w:p>
    <w:p w:rsidR="000E270D" w:rsidRPr="00916803" w:rsidRDefault="000E270D" w:rsidP="000E270D">
      <w:pPr>
        <w:pStyle w:val="Odstavekseznama"/>
        <w:spacing w:after="200"/>
      </w:pPr>
    </w:p>
    <w:p w:rsidR="000E270D" w:rsidRPr="00916803" w:rsidRDefault="00916803" w:rsidP="00916803">
      <w:pPr>
        <w:pStyle w:val="Odstavekseznama"/>
        <w:spacing w:after="200"/>
        <w:ind w:left="0"/>
      </w:pPr>
      <w:r w:rsidRPr="00916803">
        <w:t>(2</w:t>
      </w:r>
      <w:r>
        <w:t xml:space="preserve">) </w:t>
      </w:r>
      <w:r w:rsidR="000E270D" w:rsidRPr="00916803">
        <w:t>Če pridobi lastninsko pravico na nepremičnini iz prejšnjega odstavka Republika Slovenija ali lokalna skupnost po uveljavitvi načrta iz prejšnjega odstavka, je služnost iz prejšnjega odstavka vzpostavljena  z dnem pridobitve lastninske pravice.</w:t>
      </w:r>
    </w:p>
    <w:p w:rsidR="000E270D" w:rsidRPr="00916803" w:rsidRDefault="000E270D" w:rsidP="000E270D">
      <w:pPr>
        <w:pStyle w:val="Odstavekseznama"/>
      </w:pPr>
    </w:p>
    <w:p w:rsidR="000E270D" w:rsidRPr="00916803" w:rsidRDefault="00916803" w:rsidP="00916803">
      <w:pPr>
        <w:pStyle w:val="Odstavekseznama"/>
        <w:spacing w:after="200"/>
        <w:ind w:left="0"/>
      </w:pPr>
      <w:r w:rsidRPr="00916803">
        <w:t>(3</w:t>
      </w:r>
      <w:r>
        <w:t xml:space="preserve">) </w:t>
      </w:r>
      <w:r w:rsidR="000E270D" w:rsidRPr="00916803">
        <w:t>Služnost iz prvega odstavka je vzpostavljena v naslednjem obsegu:</w:t>
      </w:r>
    </w:p>
    <w:p w:rsidR="000E270D" w:rsidRPr="00916803" w:rsidRDefault="000E270D" w:rsidP="001617CF">
      <w:pPr>
        <w:pStyle w:val="Odstavekseznama"/>
        <w:numPr>
          <w:ilvl w:val="0"/>
          <w:numId w:val="54"/>
        </w:numPr>
        <w:spacing w:after="200"/>
        <w:ind w:left="284" w:hanging="284"/>
      </w:pPr>
      <w:r w:rsidRPr="00916803">
        <w:t>za vode električne energije v širini varovalnega pasu za določeno vrsto voda elekt</w:t>
      </w:r>
      <w:r w:rsidR="00916803">
        <w:t>rične energije, kot je določen z</w:t>
      </w:r>
      <w:r w:rsidRPr="00916803">
        <w:t xml:space="preserve"> </w:t>
      </w:r>
      <w:fldSimple w:instr=" REF _Ref294626459 \r \h ">
        <w:r w:rsidR="00AD6E8B">
          <w:t>482</w:t>
        </w:r>
      </w:fldSimple>
      <w:r w:rsidR="00916803">
        <w:t>.</w:t>
      </w:r>
      <w:r w:rsidRPr="00916803">
        <w:t xml:space="preserve"> členom tega zakona;</w:t>
      </w:r>
    </w:p>
    <w:p w:rsidR="000E270D" w:rsidRPr="00916803" w:rsidRDefault="000E270D" w:rsidP="001617CF">
      <w:pPr>
        <w:pStyle w:val="Odstavekseznama"/>
        <w:numPr>
          <w:ilvl w:val="0"/>
          <w:numId w:val="54"/>
        </w:numPr>
        <w:spacing w:after="200"/>
        <w:ind w:left="284" w:hanging="284"/>
      </w:pPr>
      <w:r w:rsidRPr="00916803">
        <w:t>za prenosni vod zemeljskega plina 5 m od osi voda na vsako stran;</w:t>
      </w:r>
    </w:p>
    <w:p w:rsidR="000E270D" w:rsidRPr="00916803" w:rsidRDefault="000E270D" w:rsidP="001617CF">
      <w:pPr>
        <w:pStyle w:val="Odstavekseznama"/>
        <w:numPr>
          <w:ilvl w:val="0"/>
          <w:numId w:val="54"/>
        </w:numPr>
        <w:spacing w:after="200"/>
        <w:ind w:left="284" w:hanging="284"/>
      </w:pPr>
      <w:r w:rsidRPr="00916803">
        <w:t>za distribucijski vod zemeljskega plina 2,5 m od osi voda na vsako stran;</w:t>
      </w:r>
    </w:p>
    <w:p w:rsidR="000E270D" w:rsidRPr="00916803" w:rsidRDefault="000E270D" w:rsidP="001617CF">
      <w:pPr>
        <w:pStyle w:val="Odstavekseznama"/>
        <w:numPr>
          <w:ilvl w:val="0"/>
          <w:numId w:val="54"/>
        </w:numPr>
        <w:spacing w:after="200"/>
        <w:ind w:left="284" w:hanging="284"/>
      </w:pPr>
      <w:r w:rsidRPr="00916803">
        <w:t>za distribucijski vod toplote ali</w:t>
      </w:r>
      <w:r w:rsidR="00916803">
        <w:t xml:space="preserve"> drugega energetskega plina </w:t>
      </w:r>
      <w:r w:rsidR="00957959" w:rsidRPr="00957959">
        <w:t xml:space="preserve">1,5 m </w:t>
      </w:r>
      <w:r w:rsidR="00916803" w:rsidRPr="00957959">
        <w:t>o</w:t>
      </w:r>
      <w:r w:rsidRPr="00957959">
        <w:t>d</w:t>
      </w:r>
      <w:r w:rsidRPr="00916803">
        <w:t xml:space="preserve"> osi voda na vsako stran.</w:t>
      </w:r>
    </w:p>
    <w:p w:rsidR="000E270D" w:rsidRPr="00916803" w:rsidRDefault="000E270D" w:rsidP="000E270D">
      <w:pPr>
        <w:pStyle w:val="Odstavekseznama"/>
        <w:spacing w:after="200"/>
      </w:pPr>
    </w:p>
    <w:p w:rsidR="000E270D" w:rsidRPr="00916803" w:rsidRDefault="00144CF4" w:rsidP="00144CF4">
      <w:pPr>
        <w:pStyle w:val="Odstavekseznama"/>
        <w:spacing w:after="200"/>
        <w:ind w:left="0"/>
      </w:pPr>
      <w:r w:rsidRPr="00144CF4">
        <w:t>(4</w:t>
      </w:r>
      <w:r>
        <w:t xml:space="preserve">) </w:t>
      </w:r>
      <w:r w:rsidR="000E270D" w:rsidRPr="00916803">
        <w:t>V času gradnje vodov iz prejšnjega odstavka je služnost iz prvega odstavka vzpostavljena v naslednjem obsegu:</w:t>
      </w:r>
    </w:p>
    <w:p w:rsidR="000E270D" w:rsidRPr="00916803" w:rsidRDefault="000E270D" w:rsidP="001617CF">
      <w:pPr>
        <w:pStyle w:val="Odstavekseznama"/>
        <w:numPr>
          <w:ilvl w:val="0"/>
          <w:numId w:val="55"/>
        </w:numPr>
        <w:spacing w:after="200"/>
        <w:ind w:left="284" w:hanging="284"/>
      </w:pPr>
      <w:r w:rsidRPr="00916803">
        <w:t>za vode električne energije v širini varovalnega pasu za določeno vrsto voda električne energije;</w:t>
      </w:r>
    </w:p>
    <w:p w:rsidR="000E270D" w:rsidRPr="00916803" w:rsidRDefault="000E270D" w:rsidP="001617CF">
      <w:pPr>
        <w:pStyle w:val="Odstavekseznama"/>
        <w:numPr>
          <w:ilvl w:val="0"/>
          <w:numId w:val="55"/>
        </w:numPr>
        <w:spacing w:after="200"/>
        <w:ind w:left="284" w:hanging="284"/>
      </w:pPr>
      <w:r w:rsidRPr="00916803">
        <w:t>za prenosni vod zemeljskega plina 12 m od osi voda na vsako stran;</w:t>
      </w:r>
    </w:p>
    <w:p w:rsidR="000E270D" w:rsidRPr="00916803" w:rsidRDefault="000E270D" w:rsidP="001617CF">
      <w:pPr>
        <w:pStyle w:val="Odstavekseznama"/>
        <w:numPr>
          <w:ilvl w:val="0"/>
          <w:numId w:val="55"/>
        </w:numPr>
        <w:spacing w:after="200"/>
        <w:ind w:left="284" w:hanging="284"/>
      </w:pPr>
      <w:r w:rsidRPr="00916803">
        <w:t>za distribucijski vod zemeljskega plina 6 m od osi voda na vsako stran;</w:t>
      </w:r>
    </w:p>
    <w:p w:rsidR="000E270D" w:rsidRPr="00916803" w:rsidRDefault="000E270D" w:rsidP="001617CF">
      <w:pPr>
        <w:pStyle w:val="Odstavekseznama"/>
        <w:numPr>
          <w:ilvl w:val="0"/>
          <w:numId w:val="55"/>
        </w:numPr>
        <w:spacing w:after="200"/>
        <w:ind w:left="284" w:hanging="284"/>
      </w:pPr>
      <w:r w:rsidRPr="00916803">
        <w:t xml:space="preserve">za distribucijski vod toplote ali drugega energetskega plina </w:t>
      </w:r>
      <w:r w:rsidR="00957959" w:rsidRPr="00957959">
        <w:t xml:space="preserve">5 m </w:t>
      </w:r>
      <w:r w:rsidRPr="00957959">
        <w:t>od</w:t>
      </w:r>
      <w:r w:rsidRPr="00916803">
        <w:t xml:space="preserve"> osi voda na vsako stran.</w:t>
      </w:r>
    </w:p>
    <w:p w:rsidR="000E270D" w:rsidRPr="00916803" w:rsidRDefault="000E270D" w:rsidP="000E270D">
      <w:pPr>
        <w:pStyle w:val="Odstavekseznama"/>
        <w:spacing w:after="200"/>
      </w:pPr>
    </w:p>
    <w:p w:rsidR="000E270D" w:rsidRPr="00916803" w:rsidRDefault="00144CF4" w:rsidP="00144CF4">
      <w:pPr>
        <w:pStyle w:val="Odstavekseznama"/>
        <w:spacing w:after="200"/>
        <w:ind w:left="0"/>
      </w:pPr>
      <w:r w:rsidRPr="00144CF4">
        <w:t>(5</w:t>
      </w:r>
      <w:r>
        <w:t xml:space="preserve">) </w:t>
      </w:r>
      <w:r w:rsidR="000E270D" w:rsidRPr="00916803">
        <w:t xml:space="preserve">Plačilo za služnost iz prvega odstavka se določi na način, po postopku in v višini, kot je določeno z Zakonom o umeščanju prostorskih ureditev državnega pomena v prostor za ocenjevanje vrednosti nepremičnin, pravic na njih in nadomestil za škodo ter drugih stroškov. Investitor mora pridobiti cenitev cenilca, določenega skladno s tem zakonom, najkasneje v </w:t>
      </w:r>
      <w:r w:rsidR="00F47BFB">
        <w:t>18</w:t>
      </w:r>
      <w:r w:rsidR="00F47BFB" w:rsidRPr="00916803">
        <w:t xml:space="preserve"> </w:t>
      </w:r>
      <w:r w:rsidR="000E270D" w:rsidRPr="00916803">
        <w:t>mesecih po vzpostavitvi služnosti.</w:t>
      </w:r>
    </w:p>
    <w:p w:rsidR="000E270D" w:rsidRPr="00916803" w:rsidRDefault="000E270D" w:rsidP="000E270D">
      <w:pPr>
        <w:pStyle w:val="Odstavekseznama"/>
        <w:spacing w:after="200"/>
      </w:pPr>
    </w:p>
    <w:p w:rsidR="000E270D" w:rsidRPr="00916803" w:rsidRDefault="00144CF4" w:rsidP="00144CF4">
      <w:pPr>
        <w:pStyle w:val="Odstavekseznama"/>
        <w:spacing w:after="200"/>
        <w:ind w:left="0"/>
      </w:pPr>
      <w:r w:rsidRPr="00144CF4">
        <w:t>(6</w:t>
      </w:r>
      <w:r>
        <w:t xml:space="preserve">) </w:t>
      </w:r>
      <w:r w:rsidR="000E270D" w:rsidRPr="00916803">
        <w:t xml:space="preserve">Lastnik oziroma oseba, ki je po zakonu upravičena razpolagati z nepremičnino ter investitor skleneta pogodbo o načinu plačila </w:t>
      </w:r>
      <w:r w:rsidR="000C3639">
        <w:t>za služnost</w:t>
      </w:r>
      <w:r w:rsidR="000E270D" w:rsidRPr="00916803">
        <w:t>, določene</w:t>
      </w:r>
      <w:r w:rsidR="000C3639">
        <w:t>ga</w:t>
      </w:r>
      <w:r w:rsidR="000E270D" w:rsidRPr="00916803">
        <w:t xml:space="preserve"> v skladu s prejšnjim odstavkom najkasneje v enem mesecu po prejemu cenitve. Če do sklenitve te pogodbe ne pride, izpolni investitor obveznost plačila odškodnine s tem, da jo nakaže na račun proračuna države oziroma lokalne skupnosti, ki je lastnik nepremičnine. </w:t>
      </w:r>
      <w:r w:rsidR="000C3639">
        <w:t>Plačilo za služnost</w:t>
      </w:r>
      <w:r w:rsidR="000C3639" w:rsidRPr="00916803">
        <w:t xml:space="preserve"> </w:t>
      </w:r>
      <w:r w:rsidR="000E270D" w:rsidRPr="00916803">
        <w:t>zapade v plačilo 60 dni po prejemu cenitve.</w:t>
      </w:r>
    </w:p>
    <w:p w:rsidR="000E270D" w:rsidRPr="00916803" w:rsidRDefault="000E270D" w:rsidP="000E270D">
      <w:pPr>
        <w:pStyle w:val="Odstavekseznama"/>
        <w:spacing w:after="200"/>
      </w:pPr>
    </w:p>
    <w:p w:rsidR="000E270D" w:rsidRDefault="00144CF4" w:rsidP="00144CF4">
      <w:pPr>
        <w:pStyle w:val="Odstavekseznama"/>
        <w:spacing w:after="200"/>
        <w:ind w:left="0"/>
      </w:pPr>
      <w:r w:rsidRPr="00144CF4">
        <w:t>(7</w:t>
      </w:r>
      <w:r>
        <w:t xml:space="preserve">) </w:t>
      </w:r>
      <w:r w:rsidR="000E270D" w:rsidRPr="00916803">
        <w:t xml:space="preserve">Investitor je dolžan vložiti predlog za vpis služnosti iz prvega odstavka v zemljiško knjigo najkasneje v </w:t>
      </w:r>
      <w:r w:rsidR="00F47BFB" w:rsidRPr="00916803">
        <w:t>1</w:t>
      </w:r>
      <w:r w:rsidR="00F47BFB">
        <w:t>8</w:t>
      </w:r>
      <w:r w:rsidR="00F47BFB" w:rsidRPr="00916803">
        <w:t xml:space="preserve"> </w:t>
      </w:r>
      <w:r w:rsidR="000E270D" w:rsidRPr="00916803">
        <w:t>mesecih od uveljavitve načrta iz prvega odstavka ali od pridobitve lastninske pravice v smislu drugega odstavka tega člena. Vpis v zemljiško knjigo nima oblikovalnega učinka.</w:t>
      </w:r>
    </w:p>
    <w:p w:rsidR="000C3639" w:rsidRDefault="000C3639" w:rsidP="00144CF4">
      <w:pPr>
        <w:pStyle w:val="Odstavekseznama"/>
        <w:spacing w:after="200"/>
        <w:ind w:left="0"/>
      </w:pPr>
    </w:p>
    <w:p w:rsidR="000C3639" w:rsidRDefault="000C3639" w:rsidP="00144CF4">
      <w:pPr>
        <w:pStyle w:val="Odstavekseznama"/>
        <w:spacing w:after="200"/>
        <w:ind w:left="0"/>
      </w:pPr>
      <w:r>
        <w:t>(8) Določbe tega zakona o obsegu ustanovitve služnosti v javno korist na zemljiščih v lasti Republike Slovenije ali lokalne skupnosti, kakor tudi določbe o višini plačila za to služnost in načinu ter postopku njegove določitve</w:t>
      </w:r>
      <w:r w:rsidR="00064724">
        <w:t>,</w:t>
      </w:r>
      <w:r>
        <w:t xml:space="preserve"> se uporabljajo ne glede na določbe drugih zakonov in predpisov, ki ta vprašanja za posamezne vrste zemljišč </w:t>
      </w:r>
      <w:r w:rsidR="00064724">
        <w:t>urejajo</w:t>
      </w:r>
      <w:r>
        <w:t xml:space="preserve"> drugače.</w:t>
      </w:r>
    </w:p>
    <w:p w:rsidR="00064724" w:rsidRDefault="00064724" w:rsidP="00144CF4">
      <w:pPr>
        <w:pStyle w:val="Odstavekseznama"/>
        <w:spacing w:after="200"/>
        <w:ind w:left="0"/>
      </w:pPr>
    </w:p>
    <w:p w:rsidR="001D1E1E" w:rsidRDefault="001D1E1E" w:rsidP="007D1782">
      <w:pPr>
        <w:pStyle w:val="Obrazloitev"/>
      </w:pPr>
    </w:p>
    <w:p w:rsidR="001D1E1E" w:rsidRPr="007D1782" w:rsidRDefault="007E58CF" w:rsidP="007D1782">
      <w:pPr>
        <w:pStyle w:val="Obrazloitev"/>
      </w:pPr>
      <w:r w:rsidRPr="007D1782">
        <w:t>Do sedaj veljavna zakonska ureditev, po kateri se na nepremičninah, katerih lastnik je Republika Slovenija ali lokalna skupnost, odškodnina za služnost v javno korist ne plačuje, se spreminja tako, da se z dnem uveljavitve</w:t>
      </w:r>
      <w:r w:rsidR="00507136" w:rsidRPr="00507136">
        <w:t xml:space="preserve"> </w:t>
      </w:r>
      <w:r w:rsidRPr="007D1782">
        <w:t xml:space="preserve">prostorskega akta v skladu s predpisi, ki urejajo načrtovanje prostorskih ureditev državnega pomena v prostor iz </w:t>
      </w:r>
      <w:r w:rsidR="004759D5">
        <w:t>481</w:t>
      </w:r>
      <w:r w:rsidRPr="007D1782">
        <w:t xml:space="preserve">. člena tega zakona za prostorske ureditve državnega pomena na področju energetske infrastrukture za oskrbo z elektriko in zemeljskim plinom ter nafto na teh nepremičninah ex lege ustanovi služnost v javno korist za namen iz prostorskega akta. Služnost v javno korist se prav tako ustanovi ex lege v primeru, če pridobi lastninsko pravico na nepremičnini Republika Slovenija ali lokalna skupnost po uveljavitvi prostorskega akta. Obseg služnosti v času obratovanja in v času gradnje sta urejena v tretjem in četrtem odstavku tega člena. </w:t>
      </w:r>
    </w:p>
    <w:p w:rsidR="001D1E1E" w:rsidRPr="007D1782" w:rsidRDefault="001D1E1E" w:rsidP="007D1782">
      <w:pPr>
        <w:pStyle w:val="Obrazloitev"/>
      </w:pPr>
    </w:p>
    <w:p w:rsidR="001D1E1E" w:rsidRDefault="007E58CF" w:rsidP="007D1782">
      <w:pPr>
        <w:pStyle w:val="Obrazloitev"/>
      </w:pPr>
      <w:r w:rsidRPr="007D1782">
        <w:t>S petim odstavkom pa je določeno, da je takšna služnost odplačna, pri čemer mora investitor pridobiti cenitev cenilca najkasneje v 18- mesecih po vzpostavitvi služnosti. Lastnik oziroma oseba, ki je po zakonu upravičena razpolagati z nepremičnino ter investitor skleneta pogodbo o načinu plačila služnosti najkasneje v enem mesecu po prejemu cenitve. Če do sklenitve te pogodbe ne pride, izpolni investitor svojo plačilno obveznost s tem, da jo nakaže na račun proračuna države oziroma lokalne skupnosti, ki je lastnik nepremičnine. Investitor je dolžan vložiti predlog za vpis služnosti na takšnih nepremičninah v 18 mesecih od uveljavitve prostorskega akta ali od pridobitve lastninske pravice.</w:t>
      </w:r>
    </w:p>
    <w:p w:rsidR="00C72911" w:rsidRDefault="000E270D" w:rsidP="00391BB3">
      <w:pPr>
        <w:pStyle w:val="Naslov5"/>
      </w:pPr>
      <w:bookmarkStart w:id="1714" w:name="_Toc358722395"/>
      <w:r>
        <w:t>člen</w:t>
      </w:r>
      <w:r w:rsidR="007B4E95">
        <w:br/>
      </w:r>
      <w:r w:rsidRPr="00144CF4">
        <w:t>(gradnja infrastrukture)</w:t>
      </w:r>
      <w:bookmarkEnd w:id="1714"/>
    </w:p>
    <w:p w:rsidR="001D1E1E" w:rsidRDefault="001D1E1E" w:rsidP="007D1782">
      <w:pPr>
        <w:keepNext/>
      </w:pPr>
    </w:p>
    <w:p w:rsidR="001D1E1E" w:rsidRDefault="00144CF4" w:rsidP="007D1782">
      <w:pPr>
        <w:pStyle w:val="Odstavekseznama"/>
        <w:keepNext/>
        <w:ind w:left="0"/>
      </w:pPr>
      <w:r w:rsidRPr="00144CF4">
        <w:t>(1</w:t>
      </w:r>
      <w:r>
        <w:t xml:space="preserve">) </w:t>
      </w:r>
      <w:r w:rsidR="000E270D" w:rsidRPr="00144CF4">
        <w:t>Kot d</w:t>
      </w:r>
      <w:r w:rsidR="004759D5">
        <w:t>okazilo pravice graditi sisteme</w:t>
      </w:r>
      <w:r w:rsidR="000E270D" w:rsidRPr="00144CF4">
        <w:t xml:space="preserve"> električne energije z nazivno napetostjo 110 kV in več ali prenosnih sistemov zemeljskega plina se poleg dokazil po Zakonu o graditvi objektov (Uradni list RS, št. 102/04 - uradno prečiščeno besedilo, 14/05 - popravek, 92/05 - ZJC, 93/05 - ZVMS, 111/05 - odločba US, 126/07 in 108/09</w:t>
      </w:r>
      <w:r w:rsidR="00146EA1">
        <w:t>, 61/10 – Zrud-1A, 20/11 – Odl. US in 57/12</w:t>
      </w:r>
      <w:r w:rsidR="000E270D" w:rsidRPr="00144CF4">
        <w:t>) štejejo tudi naslednje listine:</w:t>
      </w:r>
    </w:p>
    <w:p w:rsidR="000E270D" w:rsidRPr="00144CF4" w:rsidRDefault="000E270D" w:rsidP="00144CF4"/>
    <w:p w:rsidR="000E270D" w:rsidRPr="00144CF4" w:rsidRDefault="000E270D" w:rsidP="001617CF">
      <w:pPr>
        <w:pStyle w:val="Odstavekseznama"/>
        <w:numPr>
          <w:ilvl w:val="0"/>
          <w:numId w:val="56"/>
        </w:numPr>
        <w:ind w:left="284" w:hanging="284"/>
      </w:pPr>
      <w:r w:rsidRPr="00144CF4">
        <w:t xml:space="preserve">notarsko overjena pogodba in zemljiškoknjižno dovolilo o pridobitvi lastninske ali kakšne druge stvarne pravice na določeni nepremičnini, in sicer največ do širine </w:t>
      </w:r>
      <w:r w:rsidR="005340F7">
        <w:t>varovalnega</w:t>
      </w:r>
      <w:r w:rsidR="005340F7" w:rsidRPr="00144CF4">
        <w:t xml:space="preserve"> </w:t>
      </w:r>
      <w:r w:rsidRPr="00144CF4">
        <w:t xml:space="preserve">pasu </w:t>
      </w:r>
      <w:r w:rsidR="005340F7">
        <w:t xml:space="preserve">elektorenergetskih omrežij </w:t>
      </w:r>
      <w:r w:rsidRPr="00144CF4">
        <w:t>iz</w:t>
      </w:r>
      <w:r w:rsidR="005340F7">
        <w:t xml:space="preserve"> drugega odstavka</w:t>
      </w:r>
      <w:r w:rsidRPr="00144CF4">
        <w:t xml:space="preserve"> </w:t>
      </w:r>
      <w:fldSimple w:instr=" REF _Ref294626459 \r \h ">
        <w:r w:rsidR="00AD6E8B">
          <w:t>482</w:t>
        </w:r>
      </w:fldSimple>
      <w:r w:rsidR="00667258">
        <w:t>.</w:t>
      </w:r>
      <w:r w:rsidR="005340F7">
        <w:t xml:space="preserve"> člena tega zakona, oziroma varnostnega pasu prenosnega sistema zemeljskega plina iz tretjega odstavka</w:t>
      </w:r>
      <w:r w:rsidRPr="00144CF4">
        <w:t xml:space="preserve"> </w:t>
      </w:r>
      <w:fldSimple w:instr=" REF _Ref294684906 \r \h ">
        <w:r w:rsidR="00AD6E8B">
          <w:t>483</w:t>
        </w:r>
      </w:fldSimple>
      <w:r w:rsidR="00667258" w:rsidRPr="00667258">
        <w:t>.</w:t>
      </w:r>
      <w:r w:rsidRPr="00667258">
        <w:t xml:space="preserve"> člena tega zakona</w:t>
      </w:r>
      <w:r w:rsidR="005340F7">
        <w:t>,</w:t>
      </w:r>
      <w:r w:rsidRPr="00144CF4">
        <w:t xml:space="preserve"> ter obligacijska pravica za gradnjo oziroma izvajanje del na takšni nepremičnini v širini delovnega pasu; </w:t>
      </w:r>
    </w:p>
    <w:p w:rsidR="000E270D" w:rsidRPr="00144CF4" w:rsidRDefault="000E270D" w:rsidP="00144CF4">
      <w:pPr>
        <w:ind w:left="284" w:hanging="284"/>
      </w:pPr>
    </w:p>
    <w:p w:rsidR="000E270D" w:rsidRPr="00144CF4" w:rsidRDefault="000E270D" w:rsidP="001617CF">
      <w:pPr>
        <w:pStyle w:val="Odstavekseznama"/>
        <w:numPr>
          <w:ilvl w:val="0"/>
          <w:numId w:val="56"/>
        </w:numPr>
        <w:ind w:left="284" w:hanging="284"/>
      </w:pPr>
      <w:r w:rsidRPr="00144CF4">
        <w:t>potrdilo pristojnega organa, da niso dokončani postopki po Zakonu o denacionalizaciji (Uradni list RS, št. 27/91, 56/92 - odločba US, 13/93 - odločba US, 31/93, 24/95 - odločba US, 20/97 - odločba US, 23/97 - odločba US, 65/98, 76/98 - odločba US, 66/2000 - obvezna razlaga, 66/2000, 11/01 - odločba US, 54/04 - ZDoh in 18/05 - odločba US);</w:t>
      </w:r>
    </w:p>
    <w:p w:rsidR="000E270D" w:rsidRPr="00144CF4" w:rsidRDefault="000E270D" w:rsidP="00144CF4">
      <w:pPr>
        <w:ind w:left="284" w:hanging="284"/>
      </w:pPr>
    </w:p>
    <w:p w:rsidR="000E270D" w:rsidRPr="00144CF4" w:rsidRDefault="000E270D" w:rsidP="001617CF">
      <w:pPr>
        <w:pStyle w:val="Odstavekseznama"/>
        <w:numPr>
          <w:ilvl w:val="0"/>
          <w:numId w:val="56"/>
        </w:numPr>
        <w:ind w:left="284" w:hanging="284"/>
      </w:pPr>
      <w:r w:rsidRPr="00144CF4">
        <w:t>potrdilo pristojnega sodišča, da niso dokončani zapuščinski postopki po Zakonu o dedovanju (Uradni list SRS, št. 15/76 in 23/78, Uradni list RS, št. 13/94 - ZN, 40/94 - odločba US, 117/2000 - odločba US, 67/01, 83/01 - OZ in 73/04 - ZN) oziroma po Zakonu o dedovanju kmetijskih gospodarstev (Uradni list RS, št. 70/95 in 54/99 - odločba US);</w:t>
      </w:r>
    </w:p>
    <w:p w:rsidR="000E270D" w:rsidRPr="00144CF4" w:rsidRDefault="000E270D" w:rsidP="00144CF4">
      <w:pPr>
        <w:ind w:left="284" w:hanging="284"/>
      </w:pPr>
    </w:p>
    <w:p w:rsidR="000E270D" w:rsidRPr="00144CF4" w:rsidRDefault="000E270D" w:rsidP="001617CF">
      <w:pPr>
        <w:pStyle w:val="Odstavekseznama"/>
        <w:numPr>
          <w:ilvl w:val="0"/>
          <w:numId w:val="56"/>
        </w:numPr>
        <w:ind w:left="284" w:hanging="284"/>
      </w:pPr>
      <w:r w:rsidRPr="00144CF4">
        <w:t>historični izpisek iz zemljiške knjige, da je bila nepremičnina vknjižena na agrarne skupnosti oziroma potrdilo pristojnega organa, da niso dokončani postopki vračanja premoženja po Zakonu o ponovni vzpostavitvi agrarnih skupnosti ter vrnitvi njihovega premoženja in pravic (Uradni list RS, št. 5/94, 38/94, 69/95, 22/97, 97/98 - odločba US, 56/99, 72/2000 in 51/04 - odločba US) ali zemljiškoknjižni izpisek, da je nepremičnina v lasti agrarne skupnosti ali vaške skupnosti;</w:t>
      </w:r>
    </w:p>
    <w:p w:rsidR="000E270D" w:rsidRPr="00144CF4" w:rsidRDefault="000E270D" w:rsidP="00144CF4">
      <w:pPr>
        <w:ind w:left="284" w:hanging="284"/>
      </w:pPr>
    </w:p>
    <w:p w:rsidR="000E270D" w:rsidRPr="00144CF4" w:rsidRDefault="000E270D" w:rsidP="001617CF">
      <w:pPr>
        <w:pStyle w:val="Odstavekseznama"/>
        <w:numPr>
          <w:ilvl w:val="0"/>
          <w:numId w:val="56"/>
        </w:numPr>
        <w:ind w:left="284" w:hanging="284"/>
      </w:pPr>
      <w:r w:rsidRPr="00144CF4">
        <w:t>potrdilo pristojnega organa, da niso dokončani postopki vračanja premoženja po Zakonu o zadrugah (Uradni list RS, št. 62/07 - uradno prečiščeno besedilo);</w:t>
      </w:r>
    </w:p>
    <w:p w:rsidR="000E270D" w:rsidRPr="00144CF4" w:rsidRDefault="000E270D" w:rsidP="00144CF4">
      <w:pPr>
        <w:ind w:left="284" w:hanging="284"/>
      </w:pPr>
    </w:p>
    <w:p w:rsidR="000E270D" w:rsidRPr="00144CF4" w:rsidRDefault="000E270D" w:rsidP="001617CF">
      <w:pPr>
        <w:pStyle w:val="Odstavekseznama"/>
        <w:numPr>
          <w:ilvl w:val="0"/>
          <w:numId w:val="56"/>
        </w:numPr>
        <w:ind w:left="284" w:hanging="284"/>
      </w:pPr>
      <w:r w:rsidRPr="00144CF4">
        <w:t>zemljiškoknjižni izpisek, da je nepremičnina vknjižena kot javno dobro;</w:t>
      </w:r>
    </w:p>
    <w:p w:rsidR="000E270D" w:rsidRPr="00144CF4" w:rsidRDefault="000E270D" w:rsidP="00144CF4">
      <w:pPr>
        <w:ind w:left="284" w:hanging="284"/>
      </w:pPr>
    </w:p>
    <w:p w:rsidR="000E270D" w:rsidRPr="00144CF4" w:rsidRDefault="000E270D" w:rsidP="001617CF">
      <w:pPr>
        <w:pStyle w:val="Odstavekseznama"/>
        <w:numPr>
          <w:ilvl w:val="0"/>
          <w:numId w:val="56"/>
        </w:numPr>
        <w:ind w:left="284" w:hanging="284"/>
      </w:pPr>
      <w:r w:rsidRPr="00144CF4">
        <w:t>potrdilo pristojnega organa, da je vložen predlog za razglasitev lastnika nepremičnine za mrtvega ali da je začet postopek za dokazovanje smrti na podlagi predpisov, ki urejajo nepravdni postopek;</w:t>
      </w:r>
    </w:p>
    <w:p w:rsidR="000E270D" w:rsidRPr="00144CF4" w:rsidRDefault="000E270D" w:rsidP="00144CF4">
      <w:pPr>
        <w:ind w:left="284" w:hanging="284"/>
      </w:pPr>
    </w:p>
    <w:p w:rsidR="000E270D" w:rsidRPr="00144CF4" w:rsidRDefault="000E270D" w:rsidP="001617CF">
      <w:pPr>
        <w:pStyle w:val="Odstavekseznama"/>
        <w:numPr>
          <w:ilvl w:val="0"/>
          <w:numId w:val="56"/>
        </w:numPr>
        <w:ind w:left="284" w:hanging="284"/>
      </w:pPr>
      <w:r w:rsidRPr="00144CF4">
        <w:t>izjava investitorja, da je vročil lastnikom zemljišča ponudbo za sklenitev pogodbe o pridobitvi lastninske</w:t>
      </w:r>
      <w:r w:rsidR="00377E8B">
        <w:t xml:space="preserve"> pravice oziroma ponudbo za sklenitev pogodbe o pridobitvi služnosti v javno korist</w:t>
      </w:r>
      <w:r w:rsidRPr="00144CF4">
        <w:t xml:space="preserve"> v skladu s prvim oziroma tretjim </w:t>
      </w:r>
      <w:r w:rsidRPr="00667258">
        <w:t xml:space="preserve">odstavkom </w:t>
      </w:r>
      <w:fldSimple w:instr=" REF _Ref294684990 \r \h  \* MERGEFORMAT ">
        <w:r w:rsidR="00AD6E8B">
          <w:t>487</w:t>
        </w:r>
      </w:fldSimple>
      <w:r w:rsidRPr="00667258">
        <w:t>. člena tega zakon</w:t>
      </w:r>
      <w:r w:rsidRPr="00144CF4">
        <w:t xml:space="preserve">a in </w:t>
      </w:r>
      <w:r w:rsidR="00377E8B">
        <w:t>sklep</w:t>
      </w:r>
      <w:r w:rsidR="00377E8B" w:rsidRPr="00144CF4">
        <w:t xml:space="preserve"> </w:t>
      </w:r>
      <w:r w:rsidRPr="00144CF4">
        <w:t xml:space="preserve">pristojnega upravnega organa </w:t>
      </w:r>
      <w:r w:rsidR="00377E8B">
        <w:t xml:space="preserve">iz osmega odstavka </w:t>
      </w:r>
      <w:fldSimple w:instr=" REF _Ref294684990 \r \h  \* MERGEFORMAT ">
        <w:r w:rsidR="00AD6E8B">
          <w:t>487</w:t>
        </w:r>
      </w:fldSimple>
      <w:r w:rsidR="00377E8B">
        <w:t xml:space="preserve">. člena tega zakona </w:t>
      </w:r>
      <w:r w:rsidRPr="00144CF4">
        <w:t>o uvedbi postopka razlastitve oziroma potrdilo, da je začet postopek za pridobitev služnosti v javno korist.</w:t>
      </w:r>
    </w:p>
    <w:p w:rsidR="000E270D" w:rsidRPr="00144CF4" w:rsidRDefault="000E270D" w:rsidP="000E270D"/>
    <w:p w:rsidR="000E270D" w:rsidRPr="00144CF4" w:rsidRDefault="00144CF4" w:rsidP="00144CF4">
      <w:pPr>
        <w:pStyle w:val="Odstavekseznama"/>
        <w:ind w:left="0"/>
      </w:pPr>
      <w:r w:rsidRPr="00144CF4">
        <w:t>(2</w:t>
      </w:r>
      <w:r>
        <w:t xml:space="preserve">) </w:t>
      </w:r>
      <w:r w:rsidR="000E270D" w:rsidRPr="00144CF4">
        <w:t>Po končanju vsakega izmed postopkov, ki so navedeni v alinejah iz prejšnjega odstavka, izvede investitor infrastrukture z lastniki nepremičnin postopek za pridobitev služnosti v javno korist ali lastninske oziroma stavbne pravice v javno korist v skladu s tem zakonom in s predpisi, ki urejajo razlastitev.</w:t>
      </w:r>
    </w:p>
    <w:p w:rsidR="000E270D" w:rsidRPr="00144CF4" w:rsidRDefault="000E270D" w:rsidP="000E270D"/>
    <w:p w:rsidR="000E270D" w:rsidRDefault="00144CF4" w:rsidP="00C13000">
      <w:pPr>
        <w:pStyle w:val="Odstavekseznama"/>
        <w:ind w:left="0"/>
      </w:pPr>
      <w:r w:rsidRPr="00144CF4">
        <w:t>(3</w:t>
      </w:r>
      <w:r>
        <w:t xml:space="preserve">) </w:t>
      </w:r>
      <w:r w:rsidR="000E270D" w:rsidRPr="00144CF4">
        <w:t>Investitor infrastrukture prične z gradbenimi deli v skladu z gradbenim dovoljenjem.</w:t>
      </w:r>
    </w:p>
    <w:p w:rsidR="001D1E1E" w:rsidRDefault="001D1E1E" w:rsidP="007D1782">
      <w:pPr>
        <w:pStyle w:val="Obrazloitev"/>
      </w:pPr>
    </w:p>
    <w:p w:rsidR="001D1E1E" w:rsidRDefault="007E58CF" w:rsidP="007D1782">
      <w:pPr>
        <w:pStyle w:val="Obrazloitev"/>
      </w:pPr>
      <w:r w:rsidRPr="007D1782">
        <w:t>S predlaganim členom se urejajo dokazila pravice graditi energetske infrastrukturne objekte. Kot dokazilo pravice graditi se poleg dokazil po Zakonu o graditvi objektov štejejo tudi listine, navedene v tem členu. Predlagana zakonska ureditev je podobna, kot je bila v že do sedaj veljavnem Energetskem zakonu. Namen te ureditve je predvsem v tem, da se zaradi pomembnosti gradnje energetskih infrastrukturnih objektov zagotovi zveznost in hitrost te gradnje. Pri gradnji energetskih infrastrukturnih objektov gre namreč praviloma za gradnjo linijskih objektov, ki lahko izpolnjujejo svoj namen, zaradi katerega se gradijo le ob pogoju, da so zgrajeni od začetne do končne točke. S predlaganim členom se želi preprečiti, da zaradi drugih nedokončanih postopkov ne bi prišlo do večletnih zamud pri gradnji energetskih objektov.</w:t>
      </w:r>
    </w:p>
    <w:p w:rsidR="000E270D" w:rsidRPr="00144CF4" w:rsidRDefault="000E270D" w:rsidP="00391BB3">
      <w:pPr>
        <w:pStyle w:val="Naslov5"/>
      </w:pPr>
      <w:bookmarkStart w:id="1715" w:name="_Toc358722396"/>
      <w:r w:rsidRPr="00144CF4">
        <w:t>člen</w:t>
      </w:r>
      <w:r w:rsidR="007B4E95">
        <w:br/>
      </w:r>
      <w:r w:rsidRPr="00144CF4">
        <w:t>(agrarne operacije)</w:t>
      </w:r>
      <w:bookmarkEnd w:id="1715"/>
    </w:p>
    <w:p w:rsidR="000E270D" w:rsidRPr="00144CF4" w:rsidRDefault="000E270D" w:rsidP="00144CF4"/>
    <w:p w:rsidR="000E270D" w:rsidRPr="00144CF4" w:rsidRDefault="00144CF4" w:rsidP="005340F7">
      <w:pPr>
        <w:pStyle w:val="Odstavekseznama"/>
        <w:ind w:left="0"/>
      </w:pPr>
      <w:r w:rsidRPr="00144CF4">
        <w:t>(1</w:t>
      </w:r>
      <w:r>
        <w:t xml:space="preserve">) </w:t>
      </w:r>
      <w:r w:rsidR="000E270D" w:rsidRPr="00144CF4">
        <w:t>Investitor ali lastnik infrastrukture</w:t>
      </w:r>
      <w:r w:rsidR="005340F7">
        <w:t>, pa tudi operater, kadar ni lastnik infrastrukture,</w:t>
      </w:r>
      <w:r w:rsidR="000E270D" w:rsidRPr="00144CF4">
        <w:t xml:space="preserve"> je stranka v postopku agrarnih operacij (npr. komasacije, melioracije ali arondacije), če se kateri izmed teh postopkov začne izvajati na območju, ki je </w:t>
      </w:r>
      <w:r w:rsidR="00507136">
        <w:t xml:space="preserve">s prostorskim aktom, v skladu s predpisi, ki urejajo načrtovanje prostorskih ureditev državnega pomena, </w:t>
      </w:r>
      <w:r w:rsidR="000E270D" w:rsidRPr="00144CF4">
        <w:t>predvideno kot območje gradnje infrastrukture ali je na tem območju zgrajena infrastruktura.</w:t>
      </w:r>
    </w:p>
    <w:p w:rsidR="000E270D" w:rsidRPr="00144CF4" w:rsidRDefault="000E270D" w:rsidP="005340F7"/>
    <w:p w:rsidR="000E270D" w:rsidRPr="00144CF4" w:rsidRDefault="00144CF4" w:rsidP="005340F7">
      <w:pPr>
        <w:pStyle w:val="Odstavekseznama"/>
        <w:ind w:left="0"/>
      </w:pPr>
      <w:r w:rsidRPr="00144CF4">
        <w:t>(2</w:t>
      </w:r>
      <w:r>
        <w:t xml:space="preserve">) </w:t>
      </w:r>
      <w:r w:rsidR="000E270D" w:rsidRPr="00144CF4">
        <w:t>Če investitor infrastrukture pred začetkom postopka ene izmed agrarnih operacij z lastniki zemljišč, še nima sklenjene ustrezne pogodbe o služnosti v javno korist ali o pridobitvi lastninske</w:t>
      </w:r>
      <w:r w:rsidR="00507136">
        <w:t xml:space="preserve"> pravice</w:t>
      </w:r>
      <w:r w:rsidR="000E270D" w:rsidRPr="00144CF4">
        <w:t xml:space="preserve">, investitor infrastrukture pridobi to pravico graditi v javno korist z upravno odločbo, ki se izda pri izvajanju agrarne operacije. </w:t>
      </w:r>
    </w:p>
    <w:p w:rsidR="000E270D" w:rsidRDefault="000E270D" w:rsidP="005340F7"/>
    <w:p w:rsidR="00377E8B" w:rsidRPr="00377E8B" w:rsidRDefault="00377E8B" w:rsidP="00377E8B">
      <w:pPr>
        <w:pStyle w:val="Odstavekseznama"/>
        <w:ind w:left="0"/>
      </w:pPr>
      <w:r w:rsidRPr="00377E8B">
        <w:t>(3) Obstoječe služnosti v javno korist se z odločbo iz prejšnjega odstavka določijo na istem mestu in v enakem obsegu na morebitnih novo oblikovanih zemljiških parcelah, pri čemer imetniku te služnosti ni treba plačati odškodnine za novo določeno služnost.</w:t>
      </w:r>
    </w:p>
    <w:p w:rsidR="00377E8B" w:rsidRPr="00144CF4" w:rsidRDefault="00377E8B" w:rsidP="005340F7"/>
    <w:p w:rsidR="000E270D" w:rsidRPr="00144CF4" w:rsidRDefault="00144CF4" w:rsidP="005340F7">
      <w:pPr>
        <w:pStyle w:val="Odstavekseznama"/>
        <w:ind w:left="0"/>
      </w:pPr>
      <w:r w:rsidRPr="00144CF4">
        <w:t>(</w:t>
      </w:r>
      <w:r w:rsidR="00377E8B">
        <w:t>4</w:t>
      </w:r>
      <w:r>
        <w:t xml:space="preserve">) </w:t>
      </w:r>
      <w:r w:rsidR="000E270D" w:rsidRPr="00144CF4">
        <w:t xml:space="preserve">Organ, ki vodi agrarno operacijo, mora pri vodenju agrarne operacije upoštevati državni prostorski načrt in izvesti agrarno operacijo tako, da bo zagotovil investitorju infrastrukture pridobitev ustrezne pravice graditi. </w:t>
      </w:r>
    </w:p>
    <w:p w:rsidR="000E270D" w:rsidRPr="00144CF4" w:rsidRDefault="000E270D" w:rsidP="005340F7"/>
    <w:p w:rsidR="000E270D" w:rsidRPr="00144CF4" w:rsidRDefault="00144CF4" w:rsidP="005340F7">
      <w:pPr>
        <w:pStyle w:val="Odstavekseznama"/>
        <w:ind w:left="0"/>
      </w:pPr>
      <w:r w:rsidRPr="00144CF4">
        <w:t>(</w:t>
      </w:r>
      <w:r w:rsidR="00377E8B">
        <w:t>5</w:t>
      </w:r>
      <w:r>
        <w:t xml:space="preserve">) </w:t>
      </w:r>
      <w:r w:rsidR="000E270D" w:rsidRPr="00144CF4">
        <w:t>Kot dokazilo o pravici graditi po 56. členu Zakona o graditvi objektov se na območju, kjer se izvajajo agrarne operacije, šteje tudi odločba upravnega organa, ki vsebuje zemljiškoknjižno dovolilo ali potrdilo upravnega organa, da je uveden postopek ene izmed agrarnih operacij.</w:t>
      </w:r>
    </w:p>
    <w:p w:rsidR="000E270D" w:rsidRPr="00144CF4" w:rsidRDefault="000E270D" w:rsidP="005340F7"/>
    <w:p w:rsidR="00911CFD" w:rsidRDefault="00144CF4" w:rsidP="005340F7">
      <w:pPr>
        <w:pStyle w:val="Odstavekseznama"/>
        <w:ind w:left="0"/>
      </w:pPr>
      <w:r w:rsidRPr="00144CF4">
        <w:t>(</w:t>
      </w:r>
      <w:r w:rsidR="00377E8B">
        <w:t>6</w:t>
      </w:r>
      <w:r>
        <w:t xml:space="preserve">) </w:t>
      </w:r>
      <w:r w:rsidR="000E270D" w:rsidRPr="00144CF4">
        <w:t>Investitor infrastrukture lahko začne, nadaljuje ali dokonča gradnjo infrastrukture ne glede na to, da je uveden in še ni pravnomočno končan postopek ene izmed agrarnih operacij.</w:t>
      </w:r>
    </w:p>
    <w:p w:rsidR="001D1E1E" w:rsidRDefault="001D1E1E" w:rsidP="007D1782">
      <w:pPr>
        <w:pStyle w:val="Obrazloitev"/>
      </w:pPr>
    </w:p>
    <w:p w:rsidR="001D1E1E" w:rsidRPr="007D1782" w:rsidRDefault="007E58CF" w:rsidP="007D1782">
      <w:pPr>
        <w:pStyle w:val="Obrazloitev"/>
      </w:pPr>
      <w:r w:rsidRPr="007D1782">
        <w:t xml:space="preserve">Tako kot v dosedanji zakonski ureditvi se tudi s predlaganim zakonom določa, da je investitor ali lastnik infrastrukture državnega pomena oziroma operater, kadar ni lastnik infrastrukture, stranka v postopku agrarnih operacij. </w:t>
      </w:r>
    </w:p>
    <w:p w:rsidR="001D1E1E" w:rsidRPr="007D1782" w:rsidRDefault="007E58CF" w:rsidP="007D1782">
      <w:pPr>
        <w:pStyle w:val="Obrazloitev"/>
      </w:pPr>
      <w:r w:rsidRPr="007D1782">
        <w:t xml:space="preserve">Ker so postopki agrarnih operacij dolgotrajni se predlaga, da se že v postopku te agrarne operacije z upravno odločbo vzpostavi pravica graditi v javno korist, ki je potrebna za gradnjo energetske infrastrukture. </w:t>
      </w:r>
    </w:p>
    <w:p w:rsidR="001D1E1E" w:rsidRDefault="007E58CF" w:rsidP="007D1782">
      <w:pPr>
        <w:pStyle w:val="Obrazloitev"/>
      </w:pPr>
      <w:r w:rsidRPr="007D1782">
        <w:t>V kolikor je služnost v javno korist že bila vzpostavljena pred začetkom postopka posamezne agrarne operacije, je določeno, da se ta služnost vzpostavi na istem fizičnem mestu in v istem obsegu, kot je bila vzpostavljena pred začetkom postopka agrarne operacije, tudi po končanem postopku.</w:t>
      </w:r>
    </w:p>
    <w:p w:rsidR="001D1E1E" w:rsidRDefault="000E270D" w:rsidP="007D1782">
      <w:pPr>
        <w:pStyle w:val="Naslov5"/>
      </w:pPr>
      <w:bookmarkStart w:id="1716" w:name="_Toc358722397"/>
      <w:r w:rsidRPr="00144CF4">
        <w:t>člen</w:t>
      </w:r>
      <w:r w:rsidR="007B4E95">
        <w:br/>
      </w:r>
      <w:r w:rsidRPr="00144CF4">
        <w:t xml:space="preserve">(pridobitev podatkov iz </w:t>
      </w:r>
      <w:r w:rsidR="00507136">
        <w:t xml:space="preserve">uradnih </w:t>
      </w:r>
      <w:r w:rsidRPr="00144CF4">
        <w:t>evidenc)</w:t>
      </w:r>
      <w:bookmarkEnd w:id="1716"/>
    </w:p>
    <w:p w:rsidR="000E270D" w:rsidRPr="00144CF4" w:rsidRDefault="000E270D" w:rsidP="000E270D">
      <w:pPr>
        <w:keepNext/>
      </w:pPr>
    </w:p>
    <w:p w:rsidR="000E270D" w:rsidRPr="00144CF4" w:rsidRDefault="00144CF4" w:rsidP="00144CF4">
      <w:pPr>
        <w:pStyle w:val="Odstavekseznama"/>
        <w:keepNext/>
        <w:ind w:left="0"/>
      </w:pPr>
      <w:r w:rsidRPr="00144CF4">
        <w:t>(1</w:t>
      </w:r>
      <w:r>
        <w:t xml:space="preserve">) </w:t>
      </w:r>
      <w:r w:rsidR="000E270D" w:rsidRPr="00144CF4">
        <w:t xml:space="preserve">Investitor infrastrukture ima za namen </w:t>
      </w:r>
      <w:r w:rsidR="00DB099D">
        <w:t xml:space="preserve">priprave pobud za izdelavo prostorskih aktov za prostorske ureditve državnega pomena in izdelave </w:t>
      </w:r>
      <w:r w:rsidR="000E270D" w:rsidRPr="00144CF4">
        <w:t>sklenitve pogodbe o služnosti v javno korist ali pogodbe o pridobitvi lastninske ali stavbne pravice v javno korist, pravico pridobiti podatek iz uradnih evidenc. Investitor infrastrukture mora organu, ki vodi uradno evidenco izkazati pravni interes za pridobitev podatka. Investitor infrastrukture je odgovoren, da s tako pridobljenimi podatki ravna skrbno in jih neupravičeno ne posreduje tretjim osebam.</w:t>
      </w:r>
    </w:p>
    <w:p w:rsidR="000E270D" w:rsidRPr="00144CF4" w:rsidRDefault="000E270D" w:rsidP="000E270D"/>
    <w:p w:rsidR="000E270D" w:rsidRDefault="00144CF4" w:rsidP="00144CF4">
      <w:pPr>
        <w:pStyle w:val="Odstavekseznama"/>
        <w:ind w:left="0"/>
      </w:pPr>
      <w:r w:rsidRPr="00144CF4">
        <w:t>(2</w:t>
      </w:r>
      <w:r>
        <w:t xml:space="preserve">) </w:t>
      </w:r>
      <w:r w:rsidR="000E270D" w:rsidRPr="00144CF4">
        <w:t>Investitor infrastrukture je upravičen od upravljavcev zbirk podatkov zahtevati posredovanje osebnih podatkov</w:t>
      </w:r>
      <w:r w:rsidR="00146EA1">
        <w:t xml:space="preserve"> o lastnikih nepremičnine, in sicer osebno ime, EMŠO, davčno številko in naslov stalnega oziroma začasnega bivališča</w:t>
      </w:r>
      <w:r w:rsidR="000E270D" w:rsidRPr="00144CF4">
        <w:t>, kadar jih potrebuje za namen sklenitve pogodbe o služnosti v javno korist ali pogodbe o pridobitvi lastninske ali stavbne pravice v javno korist.</w:t>
      </w:r>
    </w:p>
    <w:p w:rsidR="001D1E1E" w:rsidRDefault="001D1E1E" w:rsidP="007D1782">
      <w:pPr>
        <w:pStyle w:val="Obrazloitev"/>
      </w:pPr>
    </w:p>
    <w:p w:rsidR="001D1E1E" w:rsidRDefault="007E58CF" w:rsidP="007D1782">
      <w:pPr>
        <w:pStyle w:val="Obrazloitev"/>
      </w:pPr>
      <w:r w:rsidRPr="007D1782">
        <w:t>S tem členom se daje zakonsko pooblastilo investitorju infrastrukture, da za namen priprave pobud za izdelavo prostorskih aktov za prostorske ureditve državnega pomena in sklepanja pogodb o služnosti v javno korist ali pogodbe o pridobitvi lastninske ali stavbne pravice v javno korist pridobi potrebne podatke</w:t>
      </w:r>
      <w:r w:rsidR="00146EA1">
        <w:t xml:space="preserve"> o lastniku nepremičnine</w:t>
      </w:r>
      <w:r w:rsidRPr="007D1782">
        <w:t xml:space="preserve"> iz uradnih evidenc. Te podatke pridobi na podlagi izkazanega pravnega interesa, mora pa seveda z njimi ravnati odgovorno in skrbno ter jih ne sme posredovati tretjim osebam.</w:t>
      </w:r>
    </w:p>
    <w:p w:rsidR="000E270D" w:rsidRPr="00144CF4" w:rsidRDefault="000E270D" w:rsidP="00391BB3">
      <w:pPr>
        <w:pStyle w:val="Naslov5"/>
      </w:pPr>
      <w:bookmarkStart w:id="1717" w:name="_Toc358722398"/>
      <w:r>
        <w:t>člen</w:t>
      </w:r>
      <w:r w:rsidR="007B4E95">
        <w:br/>
      </w:r>
      <w:r w:rsidRPr="00144CF4">
        <w:t>(skrbnik za poseben primer)</w:t>
      </w:r>
      <w:bookmarkEnd w:id="1717"/>
    </w:p>
    <w:p w:rsidR="000E270D" w:rsidRPr="00144CF4" w:rsidRDefault="000E270D" w:rsidP="00144CF4"/>
    <w:p w:rsidR="000E270D" w:rsidRPr="00144CF4" w:rsidRDefault="00144CF4" w:rsidP="00144CF4">
      <w:pPr>
        <w:pStyle w:val="Odstavekseznama"/>
        <w:ind w:left="0"/>
      </w:pPr>
      <w:r w:rsidRPr="00144CF4">
        <w:t>(1</w:t>
      </w:r>
      <w:r>
        <w:t xml:space="preserve">) </w:t>
      </w:r>
      <w:r w:rsidR="000E270D" w:rsidRPr="00144CF4">
        <w:t>Če investitor infrastrukture za namen sklenitve pogodbe o služnosti v javno korist ali o pridobitvi lastninske ali stavbne pravice v javno korist, ne uspe pridobiti podatkov iz uradnih evidenc, ker ti podatki ne obstajajo oziroma organi, ki vodijo uradne evidence s podatkom ne razpolagajo, investitor infrastrukture posreduje centru za socialno delo predlog za postavitev skrbnika za poseben primer.</w:t>
      </w:r>
    </w:p>
    <w:p w:rsidR="000E270D" w:rsidRPr="00144CF4" w:rsidRDefault="000E270D" w:rsidP="00144CF4"/>
    <w:p w:rsidR="000E270D" w:rsidRDefault="00144CF4" w:rsidP="00144CF4">
      <w:pPr>
        <w:pStyle w:val="Odstavekseznama"/>
        <w:ind w:left="0"/>
      </w:pPr>
      <w:r w:rsidRPr="00144CF4">
        <w:t>(2</w:t>
      </w:r>
      <w:r>
        <w:t xml:space="preserve">) </w:t>
      </w:r>
      <w:r w:rsidR="000E270D" w:rsidRPr="00144CF4">
        <w:t>Center za socialno delo, v roku 60 dni imenuje skrbnika za poseben primer, ki z investitorjem infrastrukture sklene ustrezno pogodbo o služnosti v javno korist ali o pridobitvi lastninske ali stavbne pravice v javno korist.</w:t>
      </w:r>
    </w:p>
    <w:p w:rsidR="00DB099D" w:rsidRPr="007D1782" w:rsidRDefault="00DB099D" w:rsidP="00144CF4">
      <w:pPr>
        <w:pStyle w:val="Odstavekseznama"/>
        <w:ind w:left="0"/>
        <w:rPr>
          <w:i/>
          <w:color w:val="4F81BD" w:themeColor="accent1"/>
          <w:szCs w:val="22"/>
        </w:rPr>
      </w:pPr>
    </w:p>
    <w:p w:rsidR="00DB099D" w:rsidRPr="007D1782" w:rsidRDefault="007E58CF" w:rsidP="007D1782">
      <w:pPr>
        <w:pStyle w:val="Obrazloitev"/>
      </w:pPr>
      <w:r w:rsidRPr="007D1782">
        <w:t>Tudi predlagana zakonska ureditev postavitve skrbnika za poseben primer v primeru, ko investitor ne uspe pridobiti podatkov iz uradnih evidenc, ker ti podatki ne obstajajo, oziroma organi, ki jih vodijo s temi podatki ne razpolagajo, ni novost in je v celoti povzeta do sedaj veljavna zakonska ureditev, ki se je izkazala za praktično in učinkovito</w:t>
      </w:r>
    </w:p>
    <w:p w:rsidR="00112F4D" w:rsidRPr="00112F4D" w:rsidRDefault="00112F4D" w:rsidP="00C714C5">
      <w:pPr>
        <w:pStyle w:val="Odstavekseznama1"/>
        <w:ind w:left="0"/>
        <w:rPr>
          <w:b/>
        </w:rPr>
      </w:pPr>
      <w:bookmarkStart w:id="1718" w:name="_Toc305750621"/>
      <w:bookmarkStart w:id="1719" w:name="_Toc305751375"/>
      <w:bookmarkStart w:id="1720" w:name="_Toc308509288"/>
      <w:bookmarkStart w:id="1721" w:name="_Toc308513005"/>
      <w:bookmarkStart w:id="1722" w:name="_Toc312840473"/>
      <w:bookmarkStart w:id="1723" w:name="_Toc315428222"/>
      <w:bookmarkStart w:id="1724" w:name="_Toc305750622"/>
      <w:bookmarkStart w:id="1725" w:name="_Toc305751376"/>
      <w:bookmarkStart w:id="1726" w:name="_Toc305750623"/>
      <w:bookmarkStart w:id="1727" w:name="_Toc305751377"/>
      <w:bookmarkStart w:id="1728" w:name="_Toc308509290"/>
      <w:bookmarkStart w:id="1729" w:name="_Toc308513007"/>
      <w:bookmarkStart w:id="1730" w:name="_Toc312840475"/>
      <w:bookmarkStart w:id="1731" w:name="_Toc315428224"/>
      <w:bookmarkStart w:id="1732" w:name="_Toc305750624"/>
      <w:bookmarkStart w:id="1733" w:name="_Toc305751378"/>
      <w:bookmarkStart w:id="1734" w:name="_Toc305750625"/>
      <w:bookmarkStart w:id="1735" w:name="_Toc305751379"/>
      <w:bookmarkStart w:id="1736" w:name="_Toc308509292"/>
      <w:bookmarkStart w:id="1737" w:name="_Toc308513009"/>
      <w:bookmarkStart w:id="1738" w:name="_Toc312840477"/>
      <w:bookmarkStart w:id="1739" w:name="_Toc315428226"/>
      <w:bookmarkStart w:id="1740" w:name="_Toc308509295"/>
      <w:bookmarkStart w:id="1741" w:name="_Toc308513012"/>
      <w:bookmarkStart w:id="1742" w:name="_Toc312840479"/>
      <w:bookmarkStart w:id="1743" w:name="_Toc315428228"/>
      <w:bookmarkStart w:id="1744" w:name="_Toc308509297"/>
      <w:bookmarkStart w:id="1745" w:name="_Toc308513014"/>
      <w:bookmarkStart w:id="1746" w:name="_Toc312840481"/>
      <w:bookmarkStart w:id="1747" w:name="_Toc315428230"/>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rsidR="00C13000" w:rsidRPr="00BC2486" w:rsidRDefault="00BC2486" w:rsidP="001E2586">
      <w:pPr>
        <w:pStyle w:val="Naslov4"/>
        <w:rPr>
          <w:b w:val="0"/>
          <w:sz w:val="24"/>
          <w:szCs w:val="24"/>
        </w:rPr>
      </w:pPr>
      <w:bookmarkStart w:id="1748" w:name="_Toc358722399"/>
      <w:r w:rsidRPr="00BC2486">
        <w:rPr>
          <w:b w:val="0"/>
          <w:sz w:val="24"/>
          <w:szCs w:val="24"/>
        </w:rPr>
        <w:t>III. Razglasitev prostora za izkoriščanje obnovljivih virov energije</w:t>
      </w:r>
      <w:r w:rsidR="002A44FB">
        <w:rPr>
          <w:b w:val="0"/>
          <w:sz w:val="24"/>
          <w:szCs w:val="24"/>
        </w:rPr>
        <w:t xml:space="preserve"> ter za </w:t>
      </w:r>
      <w:r w:rsidR="002A44FB" w:rsidRPr="002A44FB">
        <w:rPr>
          <w:b w:val="0"/>
          <w:sz w:val="24"/>
          <w:szCs w:val="24"/>
        </w:rPr>
        <w:t>prenosni sistem električne energije ali zemeljskega plina</w:t>
      </w:r>
      <w:r w:rsidRPr="00BC2486">
        <w:rPr>
          <w:b w:val="0"/>
          <w:sz w:val="24"/>
          <w:szCs w:val="24"/>
        </w:rPr>
        <w:t xml:space="preserve"> v javno korist</w:t>
      </w:r>
      <w:bookmarkEnd w:id="1748"/>
      <w:r w:rsidRPr="00BC2486">
        <w:rPr>
          <w:b w:val="0"/>
          <w:sz w:val="24"/>
          <w:szCs w:val="24"/>
        </w:rPr>
        <w:t xml:space="preserve"> </w:t>
      </w:r>
    </w:p>
    <w:p w:rsidR="00BC2486" w:rsidRDefault="00BC2486" w:rsidP="00A14C90">
      <w:pPr>
        <w:pStyle w:val="Odstavekseznama1"/>
        <w:ind w:left="0"/>
        <w:jc w:val="center"/>
        <w:rPr>
          <w:b/>
        </w:rPr>
      </w:pPr>
    </w:p>
    <w:p w:rsidR="001D1E1E" w:rsidRDefault="00BC2486" w:rsidP="007D1782">
      <w:pPr>
        <w:pStyle w:val="Naslov5"/>
      </w:pPr>
      <w:bookmarkStart w:id="1749" w:name="_Toc295472639"/>
      <w:bookmarkStart w:id="1750" w:name="_Toc358722400"/>
      <w:r w:rsidRPr="00CC18B6">
        <w:t>člen</w:t>
      </w:r>
      <w:r w:rsidRPr="00CC18B6">
        <w:br/>
        <w:t>(</w:t>
      </w:r>
      <w:r w:rsidRPr="00CC18B6">
        <w:rPr>
          <w:lang w:eastAsia="sl-SI"/>
        </w:rPr>
        <w:t>možnost razglasitve prostora za izkoriščanje obnovljivih virov energije</w:t>
      </w:r>
      <w:r w:rsidR="002A44FB" w:rsidRPr="002A44FB">
        <w:t xml:space="preserve"> </w:t>
      </w:r>
      <w:r w:rsidR="002A44FB" w:rsidRPr="002A44FB">
        <w:rPr>
          <w:lang w:eastAsia="sl-SI"/>
        </w:rPr>
        <w:t>ter za prenosni sistem električne energije ali zemeljskega plina</w:t>
      </w:r>
      <w:r w:rsidRPr="00CC18B6">
        <w:rPr>
          <w:lang w:eastAsia="sl-SI"/>
        </w:rPr>
        <w:t xml:space="preserve"> v javno korist</w:t>
      </w:r>
      <w:r w:rsidRPr="00CC18B6">
        <w:t>)</w:t>
      </w:r>
      <w:bookmarkEnd w:id="1749"/>
      <w:bookmarkEnd w:id="1750"/>
    </w:p>
    <w:p w:rsidR="00BC2486" w:rsidRPr="00CC18B6" w:rsidRDefault="00BC2486" w:rsidP="00BC2486">
      <w:pPr>
        <w:jc w:val="center"/>
        <w:rPr>
          <w:rFonts w:eastAsia="Times New Roman" w:cs="Arial"/>
          <w:bCs/>
          <w:szCs w:val="24"/>
          <w:lang w:eastAsia="sl-SI"/>
        </w:rPr>
      </w:pPr>
    </w:p>
    <w:p w:rsidR="00BC2486" w:rsidRPr="00CC18B6" w:rsidRDefault="00BC2486" w:rsidP="00BC2486">
      <w:pPr>
        <w:rPr>
          <w:rFonts w:cs="Arial"/>
          <w:szCs w:val="24"/>
          <w:lang w:eastAsia="sl-SI"/>
        </w:rPr>
      </w:pPr>
      <w:r w:rsidRPr="00CC18B6">
        <w:rPr>
          <w:rFonts w:cs="Arial"/>
          <w:szCs w:val="24"/>
          <w:lang w:eastAsia="sl-SI"/>
        </w:rPr>
        <w:t xml:space="preserve">(1) Razglasitev določenega prostora za izkoriščanje obnovljivih virov energije </w:t>
      </w:r>
      <w:r w:rsidR="002A44FB" w:rsidRPr="002A44FB">
        <w:rPr>
          <w:rFonts w:cs="Arial"/>
          <w:szCs w:val="24"/>
          <w:lang w:eastAsia="sl-SI"/>
        </w:rPr>
        <w:t xml:space="preserve">ter za prenosni sistem električne energije ali zemeljskega plina </w:t>
      </w:r>
      <w:r w:rsidRPr="00CC18B6">
        <w:rPr>
          <w:rFonts w:cs="Arial"/>
          <w:szCs w:val="24"/>
          <w:lang w:eastAsia="sl-SI"/>
        </w:rPr>
        <w:t xml:space="preserve">v javno korist se izvede z uredbo vlade. </w:t>
      </w:r>
    </w:p>
    <w:p w:rsidR="00BC2486" w:rsidRPr="00CC18B6" w:rsidRDefault="00BC2486"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(2) Vlada izda uredbo o razglasitvi določenega območja prostora za izkoriščanje obnovljivih virov energije</w:t>
      </w:r>
      <w:r w:rsidR="002A44FB" w:rsidRPr="002A44FB">
        <w:t xml:space="preserve"> </w:t>
      </w:r>
      <w:r w:rsidR="002A44FB">
        <w:rPr>
          <w:rFonts w:cs="Arial"/>
          <w:szCs w:val="24"/>
          <w:lang w:eastAsia="sl-SI"/>
        </w:rPr>
        <w:t>ali</w:t>
      </w:r>
      <w:r w:rsidR="002A44FB" w:rsidRPr="002A44FB">
        <w:rPr>
          <w:rFonts w:cs="Arial"/>
          <w:szCs w:val="24"/>
          <w:lang w:eastAsia="sl-SI"/>
        </w:rPr>
        <w:t xml:space="preserve"> za prenosni sistem električne energije ali zemeljskega plina</w:t>
      </w:r>
      <w:r w:rsidRPr="00CC18B6">
        <w:rPr>
          <w:rFonts w:cs="Arial"/>
          <w:szCs w:val="24"/>
          <w:lang w:eastAsia="sl-SI"/>
        </w:rPr>
        <w:t xml:space="preserve"> v javno korist na predlog ministra, pristojnega za energijo. </w:t>
      </w:r>
    </w:p>
    <w:p w:rsidR="00BC2486" w:rsidRPr="00CC18B6" w:rsidRDefault="00BC2486"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 xml:space="preserve">(3) Minister, pristojen za energijo, predlaga vladi izdajo uredbe o razglasitvi določenega območja za izkoriščanje obnovljivih virov energije </w:t>
      </w:r>
      <w:r w:rsidR="002A44FB">
        <w:rPr>
          <w:rFonts w:cs="Arial"/>
          <w:szCs w:val="24"/>
          <w:lang w:eastAsia="sl-SI"/>
        </w:rPr>
        <w:t>ali</w:t>
      </w:r>
      <w:r w:rsidR="002A44FB" w:rsidRPr="002A44FB">
        <w:rPr>
          <w:rFonts w:cs="Arial"/>
          <w:szCs w:val="24"/>
          <w:lang w:eastAsia="sl-SI"/>
        </w:rPr>
        <w:t xml:space="preserve"> za prenosni sistem električne energije ali zemeljskega plina </w:t>
      </w:r>
      <w:r w:rsidRPr="00CC18B6">
        <w:rPr>
          <w:rFonts w:cs="Arial"/>
          <w:szCs w:val="24"/>
          <w:lang w:eastAsia="sl-SI"/>
        </w:rPr>
        <w:t xml:space="preserve">v javno korist, če je območje </w:t>
      </w:r>
      <w:r w:rsidR="0063288D">
        <w:rPr>
          <w:rFonts w:cs="Arial"/>
          <w:szCs w:val="24"/>
          <w:lang w:eastAsia="sl-SI"/>
        </w:rPr>
        <w:t xml:space="preserve"> potrebno za izvajanje NEP-a, DREN-a ali akcijskega načrta za obnovljive vire energije, </w:t>
      </w:r>
      <w:r w:rsidRPr="002746DD">
        <w:rPr>
          <w:rFonts w:cs="Arial"/>
          <w:szCs w:val="24"/>
          <w:lang w:eastAsia="sl-SI"/>
        </w:rPr>
        <w:t>iz potrdila, ki ga je izdala samoupravna lokalna skupnost pa izhaja, da raba zemljišča ni</w:t>
      </w:r>
      <w:r w:rsidR="0063288D">
        <w:rPr>
          <w:rFonts w:cs="Arial"/>
          <w:szCs w:val="24"/>
          <w:lang w:eastAsia="sl-SI"/>
        </w:rPr>
        <w:t xml:space="preserve"> namenjena rabi obnovljivih virov </w:t>
      </w:r>
      <w:r w:rsidR="002A44FB">
        <w:rPr>
          <w:rFonts w:cs="Arial"/>
          <w:szCs w:val="24"/>
          <w:lang w:eastAsia="sl-SI"/>
        </w:rPr>
        <w:t>za proizvodnjo elektrike ali izgradnji</w:t>
      </w:r>
      <w:r w:rsidR="002A44FB" w:rsidRPr="002A44FB">
        <w:rPr>
          <w:rFonts w:cs="Arial"/>
          <w:szCs w:val="24"/>
          <w:lang w:eastAsia="sl-SI"/>
        </w:rPr>
        <w:t xml:space="preserve"> prenosn</w:t>
      </w:r>
      <w:r w:rsidR="002A44FB">
        <w:rPr>
          <w:rFonts w:cs="Arial"/>
          <w:szCs w:val="24"/>
          <w:lang w:eastAsia="sl-SI"/>
        </w:rPr>
        <w:t xml:space="preserve">ega </w:t>
      </w:r>
      <w:r w:rsidR="002A44FB" w:rsidRPr="002A44FB">
        <w:rPr>
          <w:rFonts w:cs="Arial"/>
          <w:szCs w:val="24"/>
          <w:lang w:eastAsia="sl-SI"/>
        </w:rPr>
        <w:t>sistem</w:t>
      </w:r>
      <w:r w:rsidR="002A44FB">
        <w:rPr>
          <w:rFonts w:cs="Arial"/>
          <w:szCs w:val="24"/>
          <w:lang w:eastAsia="sl-SI"/>
        </w:rPr>
        <w:t>a</w:t>
      </w:r>
      <w:r w:rsidR="002A44FB" w:rsidRPr="002A44FB">
        <w:rPr>
          <w:rFonts w:cs="Arial"/>
          <w:szCs w:val="24"/>
          <w:lang w:eastAsia="sl-SI"/>
        </w:rPr>
        <w:t xml:space="preserve"> električne energije ali zemeljskega plina</w:t>
      </w:r>
      <w:r w:rsidRPr="002746DD">
        <w:rPr>
          <w:rFonts w:cs="Arial"/>
          <w:szCs w:val="24"/>
          <w:lang w:eastAsia="sl-SI"/>
        </w:rPr>
        <w:t>.</w:t>
      </w:r>
      <w:r w:rsidRPr="00CC18B6">
        <w:rPr>
          <w:rFonts w:cs="Arial"/>
          <w:szCs w:val="24"/>
          <w:lang w:eastAsia="sl-SI"/>
        </w:rPr>
        <w:t xml:space="preserve"> </w:t>
      </w:r>
    </w:p>
    <w:p w:rsidR="00BC2486" w:rsidRPr="00CC18B6" w:rsidRDefault="00BC2486"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 xml:space="preserve">(4) Ne glede na določbe prejšnjega odstavka minister, pristojen za energijo, ne more predlagati vladi izdajo uredbe o razglasitvi določenega območja za prostor za izkoriščanje obnovljivih virov energije </w:t>
      </w:r>
      <w:r w:rsidR="002A44FB">
        <w:rPr>
          <w:rFonts w:cs="Arial"/>
          <w:szCs w:val="24"/>
          <w:lang w:eastAsia="sl-SI"/>
        </w:rPr>
        <w:t>ali</w:t>
      </w:r>
      <w:r w:rsidR="002A44FB" w:rsidRPr="002A44FB">
        <w:rPr>
          <w:rFonts w:cs="Arial"/>
          <w:szCs w:val="24"/>
          <w:lang w:eastAsia="sl-SI"/>
        </w:rPr>
        <w:t xml:space="preserve"> za prenosni sistem električne energije ali zemeljskega plina </w:t>
      </w:r>
      <w:r w:rsidRPr="00CC18B6">
        <w:rPr>
          <w:rFonts w:cs="Arial"/>
          <w:szCs w:val="24"/>
          <w:lang w:eastAsia="sl-SI"/>
        </w:rPr>
        <w:t>v javno korist, če leži takšno zemljišče na območju, ki ga ureja akt o zavarovanju, s katerim so izrecno prepovedani vsi posegi v prostor, povezani z opravljanjem dejavnosti proizvodnje energije iz obnovljivih virov</w:t>
      </w:r>
      <w:r w:rsidR="002A44FB">
        <w:rPr>
          <w:rFonts w:cs="Arial"/>
          <w:szCs w:val="24"/>
          <w:lang w:eastAsia="sl-SI"/>
        </w:rPr>
        <w:t xml:space="preserve"> ali izgradnji</w:t>
      </w:r>
      <w:r w:rsidR="002A44FB" w:rsidRPr="002A44FB">
        <w:rPr>
          <w:rFonts w:cs="Arial"/>
          <w:szCs w:val="24"/>
          <w:lang w:eastAsia="sl-SI"/>
        </w:rPr>
        <w:t xml:space="preserve"> prenosn</w:t>
      </w:r>
      <w:r w:rsidR="002A44FB">
        <w:rPr>
          <w:rFonts w:cs="Arial"/>
          <w:szCs w:val="24"/>
          <w:lang w:eastAsia="sl-SI"/>
        </w:rPr>
        <w:t>ega</w:t>
      </w:r>
      <w:r w:rsidR="002A44FB" w:rsidRPr="002A44FB">
        <w:rPr>
          <w:rFonts w:cs="Arial"/>
          <w:szCs w:val="24"/>
          <w:lang w:eastAsia="sl-SI"/>
        </w:rPr>
        <w:t xml:space="preserve"> sistem</w:t>
      </w:r>
      <w:r w:rsidR="002A44FB">
        <w:rPr>
          <w:rFonts w:cs="Arial"/>
          <w:szCs w:val="24"/>
          <w:lang w:eastAsia="sl-SI"/>
        </w:rPr>
        <w:t>a</w:t>
      </w:r>
      <w:r w:rsidR="002A44FB" w:rsidRPr="002A44FB">
        <w:rPr>
          <w:rFonts w:cs="Arial"/>
          <w:szCs w:val="24"/>
          <w:lang w:eastAsia="sl-SI"/>
        </w:rPr>
        <w:t xml:space="preserve"> električne energije ali zemeljskega plina</w:t>
      </w:r>
      <w:r w:rsidR="002A44FB">
        <w:rPr>
          <w:rFonts w:cs="Arial"/>
          <w:szCs w:val="24"/>
          <w:lang w:eastAsia="sl-SI"/>
        </w:rPr>
        <w:t>.</w:t>
      </w:r>
    </w:p>
    <w:p w:rsidR="00BC2486" w:rsidRPr="00CC18B6" w:rsidRDefault="00BC2486" w:rsidP="00BC2486">
      <w:pPr>
        <w:rPr>
          <w:rFonts w:cs="Arial"/>
          <w:szCs w:val="24"/>
          <w:lang w:eastAsia="sl-SI"/>
        </w:rPr>
      </w:pPr>
    </w:p>
    <w:p w:rsidR="00BC2486" w:rsidRDefault="00BC2486" w:rsidP="00BC2486">
      <w:pPr>
        <w:rPr>
          <w:rFonts w:cs="Arial"/>
          <w:szCs w:val="24"/>
          <w:lang w:eastAsia="sl-SI"/>
        </w:rPr>
      </w:pPr>
      <w:r w:rsidRPr="00CC18B6">
        <w:rPr>
          <w:rFonts w:cs="Arial"/>
          <w:szCs w:val="24"/>
          <w:lang w:eastAsia="sl-SI"/>
        </w:rPr>
        <w:t xml:space="preserve">(5) Predlogu iz tretjega odstavka tega člena mora biti priložena dokumentacija s strokovno utemeljenimi dokazili, na podlagi katerih lahko vlada oceni utemeljenost razglasitve prostora za izkoriščanje obnovljivih virov energije </w:t>
      </w:r>
      <w:r w:rsidR="002A44FB">
        <w:rPr>
          <w:rFonts w:cs="Arial"/>
          <w:szCs w:val="24"/>
          <w:lang w:eastAsia="sl-SI"/>
        </w:rPr>
        <w:t>ali</w:t>
      </w:r>
      <w:r w:rsidR="002A44FB" w:rsidRPr="002A44FB">
        <w:rPr>
          <w:rFonts w:cs="Arial"/>
          <w:szCs w:val="24"/>
          <w:lang w:eastAsia="sl-SI"/>
        </w:rPr>
        <w:t xml:space="preserve"> za prenosni sistem električne energije ali zemeljskega plina </w:t>
      </w:r>
      <w:r w:rsidRPr="00CC18B6">
        <w:rPr>
          <w:rFonts w:cs="Arial"/>
          <w:szCs w:val="24"/>
          <w:lang w:eastAsia="sl-SI"/>
        </w:rPr>
        <w:t>v javno korist (v nadaljnje</w:t>
      </w:r>
      <w:r>
        <w:rPr>
          <w:rFonts w:cs="Arial"/>
          <w:szCs w:val="24"/>
          <w:lang w:eastAsia="sl-SI"/>
        </w:rPr>
        <w:t>m besedilu: strokovne podlage).</w:t>
      </w:r>
    </w:p>
    <w:p w:rsidR="00DB099D" w:rsidRDefault="00DB099D" w:rsidP="00BC2486">
      <w:pPr>
        <w:rPr>
          <w:rFonts w:cs="Arial"/>
          <w:szCs w:val="24"/>
          <w:lang w:eastAsia="sl-SI"/>
        </w:rPr>
      </w:pPr>
    </w:p>
    <w:p w:rsidR="001D1E1E" w:rsidRPr="007D1782" w:rsidRDefault="001D1E1E" w:rsidP="007D1782">
      <w:pPr>
        <w:pStyle w:val="Odstavekseznama"/>
        <w:ind w:left="0"/>
        <w:rPr>
          <w:i/>
          <w:color w:val="4F81BD" w:themeColor="accent1"/>
          <w:szCs w:val="22"/>
        </w:rPr>
      </w:pPr>
    </w:p>
    <w:p w:rsidR="001D1E1E" w:rsidRDefault="007E58CF" w:rsidP="007D1782">
      <w:pPr>
        <w:pStyle w:val="Obrazloitev"/>
      </w:pPr>
      <w:r w:rsidRPr="007D1782">
        <w:t>Ena od novosti v predlaganem energetskem zakonu je inštitut razglasitve prostora za izkoriščanje obnovljivih virov energije v javno korist, ki se, na predlog ministra, pristojnega za energijo, izvede z uredbo vlade. Predviden je za tista območja izkoriščanja obnovljivih virov energije v javno korist, ki so potrebna za izvajanje NEP-a, DREN-a ali akcijskega načrta za obnovljive vire energije. Tak prostor se ne more razglasiti na območju, ki ga ureja akt o zavarovanju, s katerim so izrecno prepovedani vsi posegi</w:t>
      </w:r>
      <w:r w:rsidR="00054C23">
        <w:t xml:space="preserve"> </w:t>
      </w:r>
      <w:r w:rsidRPr="007D1782">
        <w:t xml:space="preserve">v prostor, ki so povezani z opravljanjem dejavnosti proizvodnje energije iz obnovljivih virov energije. Izvedba ocene utemeljenosti razglasitve prostora za izkoriščanje obnovljivih virov energije je možna na podlagi predložitve strokovno utemeljenih dokazil. </w:t>
      </w:r>
    </w:p>
    <w:p w:rsidR="002A44FB" w:rsidRDefault="002A44FB" w:rsidP="007D1782">
      <w:pPr>
        <w:pStyle w:val="Obrazloitev"/>
      </w:pPr>
    </w:p>
    <w:p w:rsidR="002A44FB" w:rsidRDefault="002A44FB" w:rsidP="007D1782">
      <w:pPr>
        <w:pStyle w:val="Obrazloitev"/>
      </w:pPr>
      <w:r>
        <w:t>Enako velja tudi za območja oziroma koridorje, potrebna za gradnjo objektov, omrežij in naprav</w:t>
      </w:r>
      <w:r w:rsidRPr="002A44FB">
        <w:t xml:space="preserve"> prenosn</w:t>
      </w:r>
      <w:r>
        <w:t>ega</w:t>
      </w:r>
      <w:r w:rsidRPr="002A44FB">
        <w:t xml:space="preserve"> sistem</w:t>
      </w:r>
      <w:r>
        <w:t>a</w:t>
      </w:r>
      <w:r w:rsidRPr="002A44FB">
        <w:t xml:space="preserve"> električne energije ali zemeljskega plina</w:t>
      </w:r>
      <w:r>
        <w:t>.</w:t>
      </w:r>
    </w:p>
    <w:p w:rsidR="002A44FB" w:rsidRPr="007D1782" w:rsidRDefault="002A44FB" w:rsidP="007D1782">
      <w:pPr>
        <w:pStyle w:val="Odstavekseznama"/>
        <w:ind w:left="0"/>
        <w:rPr>
          <w:i/>
          <w:color w:val="4F81BD" w:themeColor="accent1"/>
          <w:szCs w:val="22"/>
        </w:rPr>
      </w:pPr>
    </w:p>
    <w:p w:rsidR="001D1E1E" w:rsidRDefault="00BC2486" w:rsidP="007D1782">
      <w:pPr>
        <w:pStyle w:val="Naslov5"/>
      </w:pPr>
      <w:bookmarkStart w:id="1751" w:name="_Toc295472640"/>
      <w:bookmarkStart w:id="1752" w:name="_Toc358722401"/>
      <w:r w:rsidRPr="00CC18B6">
        <w:t>člen</w:t>
      </w:r>
      <w:r w:rsidRPr="00CC18B6">
        <w:br/>
        <w:t>(</w:t>
      </w:r>
      <w:r w:rsidRPr="00CC18B6">
        <w:rPr>
          <w:lang w:eastAsia="sl-SI"/>
        </w:rPr>
        <w:t>strokovne podlage za razglasitve prostora za izkoriščanje obnovljivih virov energije</w:t>
      </w:r>
      <w:r w:rsidR="002A44FB" w:rsidRPr="002A44FB">
        <w:t xml:space="preserve"> </w:t>
      </w:r>
      <w:r w:rsidR="002A44FB" w:rsidRPr="002A44FB">
        <w:rPr>
          <w:lang w:eastAsia="sl-SI"/>
        </w:rPr>
        <w:t>ter za prenosni sistem električne energije ali zemeljskega plina</w:t>
      </w:r>
      <w:r w:rsidRPr="00CC18B6">
        <w:rPr>
          <w:lang w:eastAsia="sl-SI"/>
        </w:rPr>
        <w:t xml:space="preserve"> v javno korist</w:t>
      </w:r>
      <w:r w:rsidRPr="00CC18B6">
        <w:t>)</w:t>
      </w:r>
      <w:bookmarkEnd w:id="1751"/>
      <w:bookmarkEnd w:id="1752"/>
    </w:p>
    <w:p w:rsidR="00BC2486" w:rsidRDefault="00BC2486"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 xml:space="preserve">(1) Izdelava strokovnih podlag se začne na podlagi sklepa ministra, pristojnega za energijo. </w:t>
      </w:r>
    </w:p>
    <w:p w:rsidR="00BC2486" w:rsidRPr="00CC18B6" w:rsidRDefault="00BC2486"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 xml:space="preserve">(2) Za izdelavo strokovnih podlag poskrbi ministrstvo, pristojno za energijo, ki pa lahko določene njene sestavine poveri strokovno usposobljenim pravnim ali fizičnim osebam. </w:t>
      </w:r>
    </w:p>
    <w:p w:rsidR="00BC2486" w:rsidRPr="00CC18B6" w:rsidRDefault="00BC2486"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 xml:space="preserve">(3) Ob izdelavi strokovnih podlag se mora zagotoviti sodelovanje ministrstev, pristojnih za področje urejanja prostora, varstva okolja, ohranjanja narave, varstva voda, varstvo kulturne dediščine in kmetijstva. </w:t>
      </w:r>
    </w:p>
    <w:p w:rsidR="00BC2486" w:rsidRPr="00CC18B6" w:rsidRDefault="00BC2486"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(4) Strokovne podlage morajo biti sestavljene iz pisnega in grafičnega dela. S pisnim delom se mora dokazati utemeljenost razglasitve določenega območja za prostor za izkoriščanje obnovljivih virov energije v javno korist, z grafičnim delom pa se mora prikazati območje, ki naj bi se razglasilo za prostor za izkoriščanje obnovljivih virov energije</w:t>
      </w:r>
      <w:r w:rsidR="002A44FB" w:rsidRPr="002A44FB">
        <w:t xml:space="preserve"> </w:t>
      </w:r>
      <w:r w:rsidR="002A44FB">
        <w:t>ali</w:t>
      </w:r>
      <w:r w:rsidR="002A44FB" w:rsidRPr="002A44FB">
        <w:rPr>
          <w:rFonts w:cs="Arial"/>
          <w:szCs w:val="24"/>
          <w:lang w:eastAsia="sl-SI"/>
        </w:rPr>
        <w:t xml:space="preserve"> za prenosni sistem električne energije ali zemeljskega plina</w:t>
      </w:r>
      <w:r w:rsidRPr="00CC18B6">
        <w:rPr>
          <w:rFonts w:cs="Arial"/>
          <w:szCs w:val="24"/>
          <w:lang w:eastAsia="sl-SI"/>
        </w:rPr>
        <w:t xml:space="preserve"> v javno korist. </w:t>
      </w:r>
    </w:p>
    <w:p w:rsidR="00BC2486" w:rsidRPr="00CC18B6" w:rsidRDefault="00BC2486"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 xml:space="preserve">(5) Ko so strokovne podlage izdelane, jih minister, pristojen za energijo, javno razgrne kot osnutek z obvestilom, ki ga objavi v Uradnem listu Republike Slovenije in na spletnih straneh ministrstva, pristojnega za energijo. S tem obvestilom posebej seznani samoupravne lokalne skupnosti, na katerih območju naj bi se razglasil prostor za izkoriščanje obnovljivih virov energije </w:t>
      </w:r>
      <w:r w:rsidR="002A44FB">
        <w:rPr>
          <w:rFonts w:cs="Arial"/>
          <w:szCs w:val="24"/>
          <w:lang w:eastAsia="sl-SI"/>
        </w:rPr>
        <w:t>ali</w:t>
      </w:r>
      <w:r w:rsidR="002A44FB" w:rsidRPr="002A44FB">
        <w:rPr>
          <w:rFonts w:cs="Arial"/>
          <w:szCs w:val="24"/>
          <w:lang w:eastAsia="sl-SI"/>
        </w:rPr>
        <w:t xml:space="preserve"> za prenosni sistem električne energije ali zemeljskega plina </w:t>
      </w:r>
      <w:r w:rsidRPr="00CC18B6">
        <w:rPr>
          <w:rFonts w:cs="Arial"/>
          <w:szCs w:val="24"/>
          <w:lang w:eastAsia="sl-SI"/>
        </w:rPr>
        <w:t xml:space="preserve">v javno korist ter povabi k sodelovanju javnost. </w:t>
      </w:r>
    </w:p>
    <w:p w:rsidR="00BC2486" w:rsidRPr="00CC18B6" w:rsidRDefault="00BC2486"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 xml:space="preserve">(6) Zainteresirane osebe lahko v roku, ki ga določa obvestilo iz prejšnjega odstavka, posredujejo ministrstvu, pristojnemu za energijo, pisne predloge, mnenja in pobude, ki se nanašajo na vprašanja nameravane razglasitve prostora za izkoriščanje obnovljivih virov energije </w:t>
      </w:r>
      <w:r w:rsidR="002A44FB">
        <w:rPr>
          <w:rFonts w:cs="Arial"/>
          <w:szCs w:val="24"/>
          <w:lang w:eastAsia="sl-SI"/>
        </w:rPr>
        <w:t>ali</w:t>
      </w:r>
      <w:r w:rsidR="002A44FB" w:rsidRPr="002A44FB">
        <w:rPr>
          <w:rFonts w:cs="Arial"/>
          <w:szCs w:val="24"/>
          <w:lang w:eastAsia="sl-SI"/>
        </w:rPr>
        <w:t xml:space="preserve"> za prenosni sistem električne energije ali zemeljskega plina </w:t>
      </w:r>
      <w:r w:rsidRPr="00CC18B6">
        <w:rPr>
          <w:rFonts w:cs="Arial"/>
          <w:szCs w:val="24"/>
          <w:lang w:eastAsia="sl-SI"/>
        </w:rPr>
        <w:t xml:space="preserve">v javno korist. </w:t>
      </w:r>
    </w:p>
    <w:p w:rsidR="00BC2486" w:rsidRPr="00CC18B6" w:rsidRDefault="00BC2486" w:rsidP="00BC2486">
      <w:pPr>
        <w:rPr>
          <w:rFonts w:cs="Arial"/>
          <w:szCs w:val="24"/>
          <w:lang w:eastAsia="sl-SI"/>
        </w:rPr>
      </w:pPr>
    </w:p>
    <w:p w:rsidR="00BC2486" w:rsidRDefault="00BC2486" w:rsidP="00BC2486">
      <w:pPr>
        <w:rPr>
          <w:rFonts w:cs="Arial"/>
          <w:szCs w:val="24"/>
          <w:lang w:eastAsia="sl-SI"/>
        </w:rPr>
      </w:pPr>
      <w:r w:rsidRPr="00CC18B6">
        <w:rPr>
          <w:rFonts w:cs="Arial"/>
          <w:szCs w:val="24"/>
          <w:lang w:eastAsia="sl-SI"/>
        </w:rPr>
        <w:t>(7) Ministrstvo, pristojno za energijo, mora zainteresiranim osebam na njihovo zahtevo omogočiti vpogled v dokumente, na podlagi katerih je bil izdelan osnutek strokovnih podlag.</w:t>
      </w:r>
    </w:p>
    <w:p w:rsidR="00F15EAB" w:rsidRDefault="00F15EAB" w:rsidP="00BC2486">
      <w:pPr>
        <w:rPr>
          <w:rFonts w:cs="Arial"/>
          <w:szCs w:val="24"/>
          <w:lang w:eastAsia="sl-SI"/>
        </w:rPr>
      </w:pPr>
    </w:p>
    <w:p w:rsidR="001D1E1E" w:rsidRPr="007D1782" w:rsidRDefault="001D1E1E" w:rsidP="007D1782">
      <w:pPr>
        <w:pStyle w:val="Odstavekseznama"/>
        <w:ind w:left="0"/>
        <w:rPr>
          <w:i/>
          <w:color w:val="4F81BD" w:themeColor="accent1"/>
          <w:szCs w:val="22"/>
        </w:rPr>
      </w:pPr>
    </w:p>
    <w:p w:rsidR="001D1E1E" w:rsidRPr="007D1782" w:rsidRDefault="007E58CF" w:rsidP="007D1782">
      <w:pPr>
        <w:pStyle w:val="Obrazloitev"/>
      </w:pPr>
      <w:r w:rsidRPr="007D1782">
        <w:t>Ta člen določa postopek in način izdelave strokovnih podlag za razglasitev prostora za izkoriščanje obnovljivih virov energije</w:t>
      </w:r>
      <w:r w:rsidR="002A44FB" w:rsidRPr="002A44FB">
        <w:t xml:space="preserve"> </w:t>
      </w:r>
      <w:r w:rsidR="002A44FB">
        <w:t>ali</w:t>
      </w:r>
      <w:r w:rsidR="002A44FB" w:rsidRPr="002A44FB">
        <w:t xml:space="preserve"> za prenosni sistem električne energije ali zemeljskega plina</w:t>
      </w:r>
      <w:r w:rsidRPr="007D1782">
        <w:t xml:space="preserve"> v javno korist. Njihova izdelava se začne s sklepom ministra, Za to skrbi ministrstvo, pristojno za energijo, ki lahko določene sestavine poveri strokovno usposoblje</w:t>
      </w:r>
      <w:r w:rsidR="00054C23">
        <w:t>nim pravnim ali fizičnim osebam.</w:t>
      </w:r>
      <w:r w:rsidRPr="007D1782">
        <w:t xml:space="preserve"> Ob tem se mora zagotoviti sodelovanje vseh varstvenih resorjev.</w:t>
      </w:r>
    </w:p>
    <w:p w:rsidR="001D1E1E" w:rsidRPr="007D1782" w:rsidRDefault="007E58CF" w:rsidP="007D1782">
      <w:pPr>
        <w:pStyle w:val="Obrazloitev"/>
      </w:pPr>
      <w:r w:rsidRPr="007D1782">
        <w:t>Strokovne podlage so sestavljene iz pisnega in grafičnega dela. Pri tem mora pisni del vsebovati obrazložitev utemeljenosti razglasitve, medtem ko mora biti omenjeno območje razglasitve določenega prostora za izkoriščanje obnovljivih virov energije tudi grafično prikazano.</w:t>
      </w:r>
    </w:p>
    <w:p w:rsidR="001D1E1E" w:rsidRPr="007D1782" w:rsidRDefault="007E58CF" w:rsidP="007D1782">
      <w:pPr>
        <w:pStyle w:val="Obrazloitev"/>
      </w:pPr>
      <w:r w:rsidRPr="007D1782">
        <w:t xml:space="preserve">Osnutek strokovnih podlag mora biti javno razgrnjen z obvestilom, ki se ga objavi v Uradnem listu RS in na spletnih straneh ministrstva, pristojnega za energijo, s čemer se omogoči seznanitev širše in lokalne javnosti ter jih povabi k sodelovanju v vnaprej določenem roku s pripravo pisnih predlogov, mnenj in pobud, ki se nanašajo na vprašanja nameravane razglasitve prostora za izkoriščanje obnovljivih virov energije </w:t>
      </w:r>
      <w:r w:rsidR="002A44FB">
        <w:t>ali</w:t>
      </w:r>
      <w:r w:rsidR="002A44FB" w:rsidRPr="002A44FB">
        <w:t xml:space="preserve"> za prenosni sistem električne energije ali zemeljskega plina </w:t>
      </w:r>
      <w:r w:rsidRPr="007D1782">
        <w:t>v javno korist. Zainteresiranim osebam mora biti omogočen vpogled v dokumente, na podlagi katerih je bil izdelan osnutek strokovnih podlag.</w:t>
      </w:r>
    </w:p>
    <w:p w:rsidR="00BB0982" w:rsidRPr="00CC18B6" w:rsidRDefault="00BB0982" w:rsidP="00BC2486">
      <w:pPr>
        <w:rPr>
          <w:rFonts w:cs="Arial"/>
          <w:szCs w:val="24"/>
          <w:lang w:eastAsia="sl-SI"/>
        </w:rPr>
      </w:pPr>
      <w:r>
        <w:rPr>
          <w:rFonts w:cs="Arial"/>
          <w:szCs w:val="24"/>
          <w:lang w:eastAsia="sl-SI"/>
        </w:rPr>
        <w:t xml:space="preserve"> </w:t>
      </w:r>
    </w:p>
    <w:p w:rsidR="001D1E1E" w:rsidRDefault="00BC2486" w:rsidP="007D1782">
      <w:pPr>
        <w:pStyle w:val="Naslov5"/>
      </w:pPr>
      <w:bookmarkStart w:id="1753" w:name="_Toc295472641"/>
      <w:bookmarkStart w:id="1754" w:name="_Toc358722402"/>
      <w:r w:rsidRPr="00CC18B6">
        <w:t>člen</w:t>
      </w:r>
      <w:r w:rsidRPr="00CC18B6">
        <w:br/>
        <w:t>(</w:t>
      </w:r>
      <w:r w:rsidRPr="00CC18B6">
        <w:rPr>
          <w:lang w:eastAsia="sl-SI"/>
        </w:rPr>
        <w:t>razglasitve prostora za izkoriščanje obnovljivih virov energije</w:t>
      </w:r>
      <w:r w:rsidR="002A44FB">
        <w:rPr>
          <w:lang w:eastAsia="sl-SI"/>
        </w:rPr>
        <w:t xml:space="preserve"> </w:t>
      </w:r>
      <w:r w:rsidR="002A44FB" w:rsidRPr="002A44FB">
        <w:rPr>
          <w:lang w:eastAsia="sl-SI"/>
        </w:rPr>
        <w:t>ter za prenosni sistem električne energije ali zemeljskega plina</w:t>
      </w:r>
      <w:r w:rsidRPr="00CC18B6">
        <w:rPr>
          <w:lang w:eastAsia="sl-SI"/>
        </w:rPr>
        <w:t xml:space="preserve"> v javno korist</w:t>
      </w:r>
      <w:r w:rsidRPr="00CC18B6">
        <w:t>)</w:t>
      </w:r>
      <w:bookmarkEnd w:id="1753"/>
      <w:bookmarkEnd w:id="1754"/>
    </w:p>
    <w:p w:rsidR="00BC2486" w:rsidRPr="00CC18B6" w:rsidRDefault="00BC2486"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 xml:space="preserve">(1) Uredba vlade o razglasitvi prostora za izkoriščanje obnovljivih virov energije </w:t>
      </w:r>
      <w:r w:rsidR="002A44FB">
        <w:rPr>
          <w:rFonts w:cs="Arial"/>
          <w:szCs w:val="24"/>
          <w:lang w:eastAsia="sl-SI"/>
        </w:rPr>
        <w:t>ali</w:t>
      </w:r>
      <w:r w:rsidR="002A44FB" w:rsidRPr="002A44FB">
        <w:rPr>
          <w:rFonts w:cs="Arial"/>
          <w:szCs w:val="24"/>
          <w:lang w:eastAsia="sl-SI"/>
        </w:rPr>
        <w:t xml:space="preserve"> za prenosni sistem električne energije ali zemeljskega plina </w:t>
      </w:r>
      <w:r w:rsidRPr="00CC18B6">
        <w:rPr>
          <w:rFonts w:cs="Arial"/>
          <w:szCs w:val="24"/>
          <w:lang w:eastAsia="sl-SI"/>
        </w:rPr>
        <w:t xml:space="preserve">v javno korist obsega: </w:t>
      </w:r>
    </w:p>
    <w:p w:rsidR="00BC2486" w:rsidRPr="00CC18B6" w:rsidRDefault="00BC2486" w:rsidP="007557CF">
      <w:pPr>
        <w:rPr>
          <w:rFonts w:cs="Arial"/>
          <w:szCs w:val="24"/>
          <w:lang w:eastAsia="sl-SI"/>
        </w:rPr>
      </w:pPr>
      <w:r w:rsidRPr="00CC18B6">
        <w:rPr>
          <w:rFonts w:cs="Arial"/>
          <w:szCs w:val="24"/>
          <w:lang w:eastAsia="sl-SI"/>
        </w:rPr>
        <w:t xml:space="preserve">1. identifikacijo obnovljivega vira, </w:t>
      </w:r>
    </w:p>
    <w:p w:rsidR="00BC2486" w:rsidRPr="00CC18B6" w:rsidRDefault="00BC2486" w:rsidP="00BC2486">
      <w:pPr>
        <w:rPr>
          <w:rFonts w:cs="Arial"/>
          <w:szCs w:val="24"/>
          <w:lang w:eastAsia="sl-SI"/>
        </w:rPr>
      </w:pPr>
      <w:r w:rsidRPr="00CC18B6">
        <w:rPr>
          <w:rFonts w:cs="Arial"/>
          <w:szCs w:val="24"/>
          <w:lang w:eastAsia="sl-SI"/>
        </w:rPr>
        <w:t>2. vrednote, ki utemeljujejo razglasitev prostora za izkoriščanje obnovljivih virov energije</w:t>
      </w:r>
      <w:r w:rsidR="002A44FB" w:rsidRPr="002A44FB">
        <w:t xml:space="preserve"> </w:t>
      </w:r>
      <w:r w:rsidR="002A44FB">
        <w:t>ali</w:t>
      </w:r>
      <w:r w:rsidR="002A44FB" w:rsidRPr="002A44FB">
        <w:rPr>
          <w:rFonts w:cs="Arial"/>
          <w:szCs w:val="24"/>
          <w:lang w:eastAsia="sl-SI"/>
        </w:rPr>
        <w:t xml:space="preserve"> za prenosni sistem električne energije ali zemeljskega plina</w:t>
      </w:r>
      <w:r w:rsidRPr="00CC18B6">
        <w:rPr>
          <w:rFonts w:cs="Arial"/>
          <w:szCs w:val="24"/>
          <w:lang w:eastAsia="sl-SI"/>
        </w:rPr>
        <w:t xml:space="preserve"> v javno korist, </w:t>
      </w:r>
    </w:p>
    <w:p w:rsidR="00BC2486" w:rsidRPr="00CC18B6" w:rsidRDefault="00BC2486" w:rsidP="00BC2486">
      <w:pPr>
        <w:rPr>
          <w:rFonts w:cs="Arial"/>
          <w:szCs w:val="24"/>
          <w:lang w:eastAsia="sl-SI"/>
        </w:rPr>
      </w:pPr>
      <w:r w:rsidRPr="00CC18B6">
        <w:rPr>
          <w:rFonts w:cs="Arial"/>
          <w:szCs w:val="24"/>
          <w:lang w:eastAsia="sl-SI"/>
        </w:rPr>
        <w:t xml:space="preserve">3. opis meje prostora za izkoriščanje obnovljivih virov energije </w:t>
      </w:r>
      <w:r w:rsidR="002A44FB">
        <w:rPr>
          <w:rFonts w:cs="Arial"/>
          <w:szCs w:val="24"/>
          <w:lang w:eastAsia="sl-SI"/>
        </w:rPr>
        <w:t>ali</w:t>
      </w:r>
      <w:r w:rsidR="002A44FB" w:rsidRPr="002A44FB">
        <w:rPr>
          <w:rFonts w:cs="Arial"/>
          <w:szCs w:val="24"/>
          <w:lang w:eastAsia="sl-SI"/>
        </w:rPr>
        <w:t xml:space="preserve"> za prenosni sistem električne energije ali zemeljskega plina </w:t>
      </w:r>
      <w:r w:rsidRPr="00CC18B6">
        <w:rPr>
          <w:rFonts w:cs="Arial"/>
          <w:szCs w:val="24"/>
          <w:lang w:eastAsia="sl-SI"/>
        </w:rPr>
        <w:t xml:space="preserve">v javno korist z navedbo parcelnih številk in katastrske občine zemljišča tako natančno, da jo je mogoče prenesti v zemljiški kataster, </w:t>
      </w:r>
    </w:p>
    <w:p w:rsidR="00BC2486" w:rsidRPr="00CC18B6" w:rsidRDefault="00BC2486" w:rsidP="007557CF">
      <w:pPr>
        <w:rPr>
          <w:rFonts w:cs="Arial"/>
          <w:szCs w:val="24"/>
          <w:lang w:eastAsia="sl-SI"/>
        </w:rPr>
      </w:pPr>
      <w:r w:rsidRPr="00CC18B6">
        <w:rPr>
          <w:rFonts w:cs="Arial"/>
          <w:szCs w:val="24"/>
          <w:lang w:eastAsia="sl-SI"/>
        </w:rPr>
        <w:t xml:space="preserve">4. čas njene veljavnosti in </w:t>
      </w:r>
    </w:p>
    <w:p w:rsidR="00BC2486" w:rsidRPr="00CC18B6" w:rsidRDefault="00BC2486" w:rsidP="00BC2486">
      <w:pPr>
        <w:rPr>
          <w:rFonts w:cs="Arial"/>
          <w:szCs w:val="24"/>
          <w:lang w:eastAsia="sl-SI"/>
        </w:rPr>
      </w:pPr>
      <w:r w:rsidRPr="00CC18B6">
        <w:rPr>
          <w:rFonts w:cs="Arial"/>
          <w:szCs w:val="24"/>
          <w:lang w:eastAsia="sl-SI"/>
        </w:rPr>
        <w:t>5. opis aktivnosti, ki se jih mora izvesti po njeni uveljavitvi z namenom čimprejšnjega začetka izkoriščanja obnovljivih virov energije</w:t>
      </w:r>
      <w:r w:rsidR="002A44FB">
        <w:rPr>
          <w:rFonts w:cs="Arial"/>
          <w:szCs w:val="24"/>
          <w:lang w:eastAsia="sl-SI"/>
        </w:rPr>
        <w:t xml:space="preserve"> ali gradnje objektov, omrežij ali naprav</w:t>
      </w:r>
      <w:r w:rsidR="002A44FB" w:rsidRPr="002A44FB">
        <w:rPr>
          <w:rFonts w:cs="Arial"/>
          <w:szCs w:val="24"/>
          <w:lang w:eastAsia="sl-SI"/>
        </w:rPr>
        <w:t xml:space="preserve"> prenosn</w:t>
      </w:r>
      <w:r w:rsidR="002A44FB">
        <w:rPr>
          <w:rFonts w:cs="Arial"/>
          <w:szCs w:val="24"/>
          <w:lang w:eastAsia="sl-SI"/>
        </w:rPr>
        <w:t>ega</w:t>
      </w:r>
      <w:r w:rsidR="002A44FB" w:rsidRPr="002A44FB">
        <w:rPr>
          <w:rFonts w:cs="Arial"/>
          <w:szCs w:val="24"/>
          <w:lang w:eastAsia="sl-SI"/>
        </w:rPr>
        <w:t xml:space="preserve"> sistem</w:t>
      </w:r>
      <w:r w:rsidR="002A44FB">
        <w:rPr>
          <w:rFonts w:cs="Arial"/>
          <w:szCs w:val="24"/>
          <w:lang w:eastAsia="sl-SI"/>
        </w:rPr>
        <w:t>a</w:t>
      </w:r>
      <w:r w:rsidR="002A44FB" w:rsidRPr="002A44FB">
        <w:rPr>
          <w:rFonts w:cs="Arial"/>
          <w:szCs w:val="24"/>
          <w:lang w:eastAsia="sl-SI"/>
        </w:rPr>
        <w:t xml:space="preserve"> električne energije ali zemeljskega plina</w:t>
      </w:r>
      <w:r w:rsidRPr="00CC18B6">
        <w:rPr>
          <w:rFonts w:cs="Arial"/>
          <w:szCs w:val="24"/>
          <w:lang w:eastAsia="sl-SI"/>
        </w:rPr>
        <w:t xml:space="preserve">. </w:t>
      </w:r>
    </w:p>
    <w:p w:rsidR="00BC2486" w:rsidRPr="00CC18B6" w:rsidRDefault="00BC2486"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(2) Če se v postopku izdelave strokovnih podlag ugotovi, da bi prostor za izkoriščanje obnovljivih virov energije</w:t>
      </w:r>
      <w:r w:rsidR="002A44FB" w:rsidRPr="002A44FB">
        <w:t xml:space="preserve"> </w:t>
      </w:r>
      <w:r w:rsidR="002A44FB">
        <w:t>ali</w:t>
      </w:r>
      <w:r w:rsidR="002A44FB" w:rsidRPr="002A44FB">
        <w:rPr>
          <w:rFonts w:cs="Arial"/>
          <w:szCs w:val="24"/>
          <w:lang w:eastAsia="sl-SI"/>
        </w:rPr>
        <w:t xml:space="preserve"> za prenosni sistem električne energije ali zemeljskega plina</w:t>
      </w:r>
      <w:r w:rsidRPr="00CC18B6">
        <w:rPr>
          <w:rFonts w:cs="Arial"/>
          <w:szCs w:val="24"/>
          <w:lang w:eastAsia="sl-SI"/>
        </w:rPr>
        <w:t xml:space="preserve"> v javno korist predstavljal neskladnost z določenim dokumentom urejanja prostora, se mora z uredbo iz prejšnjega odstavka določiti tudi: </w:t>
      </w:r>
    </w:p>
    <w:p w:rsidR="00BC2486" w:rsidRPr="00CC18B6" w:rsidRDefault="00BC2486" w:rsidP="001617CF">
      <w:pPr>
        <w:numPr>
          <w:ilvl w:val="0"/>
          <w:numId w:val="112"/>
        </w:numPr>
        <w:rPr>
          <w:rFonts w:cs="Arial"/>
          <w:szCs w:val="24"/>
          <w:lang w:eastAsia="sl-SI"/>
        </w:rPr>
      </w:pPr>
      <w:r w:rsidRPr="00CC18B6">
        <w:rPr>
          <w:rFonts w:cs="Arial"/>
          <w:szCs w:val="24"/>
          <w:lang w:eastAsia="sl-SI"/>
        </w:rPr>
        <w:t xml:space="preserve">izravnalne ukrepe, s katerimi se nadomesti ali omili zaradi prostora za izkoriščanje obnovljivih virov energije </w:t>
      </w:r>
      <w:r w:rsidR="002A44FB">
        <w:rPr>
          <w:rFonts w:cs="Arial"/>
          <w:szCs w:val="24"/>
          <w:lang w:eastAsia="sl-SI"/>
        </w:rPr>
        <w:t>ali gradnje</w:t>
      </w:r>
      <w:r w:rsidR="002A44FB" w:rsidRPr="002A44FB">
        <w:rPr>
          <w:rFonts w:cs="Arial"/>
          <w:szCs w:val="24"/>
          <w:lang w:eastAsia="sl-SI"/>
        </w:rPr>
        <w:t xml:space="preserve"> </w:t>
      </w:r>
      <w:r w:rsidR="002A44FB">
        <w:rPr>
          <w:rFonts w:cs="Arial"/>
          <w:szCs w:val="24"/>
          <w:lang w:eastAsia="sl-SI"/>
        </w:rPr>
        <w:t>objektov, omrežij ali naprav</w:t>
      </w:r>
      <w:r w:rsidR="002A44FB" w:rsidRPr="002A44FB">
        <w:rPr>
          <w:rFonts w:cs="Arial"/>
          <w:szCs w:val="24"/>
          <w:lang w:eastAsia="sl-SI"/>
        </w:rPr>
        <w:t xml:space="preserve"> prenosn</w:t>
      </w:r>
      <w:r w:rsidR="002A44FB">
        <w:rPr>
          <w:rFonts w:cs="Arial"/>
          <w:szCs w:val="24"/>
          <w:lang w:eastAsia="sl-SI"/>
        </w:rPr>
        <w:t>ega</w:t>
      </w:r>
      <w:r w:rsidR="002A44FB" w:rsidRPr="002A44FB">
        <w:rPr>
          <w:rFonts w:cs="Arial"/>
          <w:szCs w:val="24"/>
          <w:lang w:eastAsia="sl-SI"/>
        </w:rPr>
        <w:t xml:space="preserve"> sistem</w:t>
      </w:r>
      <w:r w:rsidR="002A44FB">
        <w:rPr>
          <w:rFonts w:cs="Arial"/>
          <w:szCs w:val="24"/>
          <w:lang w:eastAsia="sl-SI"/>
        </w:rPr>
        <w:t>a</w:t>
      </w:r>
      <w:r w:rsidR="002A44FB" w:rsidRPr="002A44FB">
        <w:rPr>
          <w:rFonts w:cs="Arial"/>
          <w:szCs w:val="24"/>
          <w:lang w:eastAsia="sl-SI"/>
        </w:rPr>
        <w:t xml:space="preserve"> električne energije ali zemeljskega plina </w:t>
      </w:r>
      <w:r w:rsidRPr="00CC18B6">
        <w:rPr>
          <w:rFonts w:cs="Arial"/>
          <w:szCs w:val="24"/>
          <w:lang w:eastAsia="sl-SI"/>
        </w:rPr>
        <w:t>onemogočena s prostorskim aktom opredeljena raba prostora in ki se jih mora izvesti pred začetkom izkoriščanja obnovljivega vira energije</w:t>
      </w:r>
      <w:r w:rsidR="002A44FB">
        <w:rPr>
          <w:rFonts w:cs="Arial"/>
          <w:szCs w:val="24"/>
          <w:lang w:eastAsia="sl-SI"/>
        </w:rPr>
        <w:t xml:space="preserve"> ali pred pričetkom gradnje objektov, omrežij ali naprav</w:t>
      </w:r>
      <w:r w:rsidR="002A44FB" w:rsidRPr="002A44FB">
        <w:rPr>
          <w:rFonts w:cs="Arial"/>
          <w:szCs w:val="24"/>
          <w:lang w:eastAsia="sl-SI"/>
        </w:rPr>
        <w:t xml:space="preserve"> prenosn</w:t>
      </w:r>
      <w:r w:rsidR="002A44FB">
        <w:rPr>
          <w:rFonts w:cs="Arial"/>
          <w:szCs w:val="24"/>
          <w:lang w:eastAsia="sl-SI"/>
        </w:rPr>
        <w:t>ega</w:t>
      </w:r>
      <w:r w:rsidR="002A44FB" w:rsidRPr="002A44FB">
        <w:rPr>
          <w:rFonts w:cs="Arial"/>
          <w:szCs w:val="24"/>
          <w:lang w:eastAsia="sl-SI"/>
        </w:rPr>
        <w:t xml:space="preserve"> sistem</w:t>
      </w:r>
      <w:r w:rsidR="002A44FB">
        <w:rPr>
          <w:rFonts w:cs="Arial"/>
          <w:szCs w:val="24"/>
          <w:lang w:eastAsia="sl-SI"/>
        </w:rPr>
        <w:t>a</w:t>
      </w:r>
      <w:r w:rsidR="002A44FB" w:rsidRPr="002A44FB">
        <w:rPr>
          <w:rFonts w:cs="Arial"/>
          <w:szCs w:val="24"/>
          <w:lang w:eastAsia="sl-SI"/>
        </w:rPr>
        <w:t xml:space="preserve"> električne energije ali zemeljskega plina</w:t>
      </w:r>
      <w:r w:rsidRPr="00CC18B6">
        <w:rPr>
          <w:rFonts w:cs="Arial"/>
          <w:szCs w:val="24"/>
          <w:lang w:eastAsia="sl-SI"/>
        </w:rPr>
        <w:t xml:space="preserve">, </w:t>
      </w:r>
    </w:p>
    <w:p w:rsidR="00BC2486" w:rsidRPr="00CC18B6" w:rsidRDefault="00BC2486" w:rsidP="001617CF">
      <w:pPr>
        <w:numPr>
          <w:ilvl w:val="0"/>
          <w:numId w:val="112"/>
        </w:numPr>
        <w:ind w:left="284" w:hanging="284"/>
        <w:rPr>
          <w:rFonts w:cs="Arial"/>
          <w:szCs w:val="24"/>
          <w:lang w:eastAsia="sl-SI"/>
        </w:rPr>
      </w:pPr>
      <w:r w:rsidRPr="00CC18B6">
        <w:rPr>
          <w:rFonts w:cs="Arial"/>
          <w:szCs w:val="24"/>
          <w:lang w:eastAsia="sl-SI"/>
        </w:rPr>
        <w:t xml:space="preserve">pogoje za izvedbo izravnalnih ukrepov, ki morajo biti izpolnjeni pred začetkom izkoriščanja obnovljivega vira energije </w:t>
      </w:r>
      <w:r w:rsidR="00BF698E">
        <w:rPr>
          <w:rFonts w:cs="Arial"/>
          <w:szCs w:val="24"/>
          <w:lang w:eastAsia="sl-SI"/>
        </w:rPr>
        <w:t>ali gradnje objektov, omrežij ali naprav</w:t>
      </w:r>
      <w:r w:rsidR="00BF698E" w:rsidRPr="002A44FB">
        <w:rPr>
          <w:rFonts w:cs="Arial"/>
          <w:szCs w:val="24"/>
          <w:lang w:eastAsia="sl-SI"/>
        </w:rPr>
        <w:t xml:space="preserve"> prenosn</w:t>
      </w:r>
      <w:r w:rsidR="00BF698E">
        <w:rPr>
          <w:rFonts w:cs="Arial"/>
          <w:szCs w:val="24"/>
          <w:lang w:eastAsia="sl-SI"/>
        </w:rPr>
        <w:t>ega</w:t>
      </w:r>
      <w:r w:rsidR="00BF698E" w:rsidRPr="002A44FB">
        <w:rPr>
          <w:rFonts w:cs="Arial"/>
          <w:szCs w:val="24"/>
          <w:lang w:eastAsia="sl-SI"/>
        </w:rPr>
        <w:t xml:space="preserve"> sistem</w:t>
      </w:r>
      <w:r w:rsidR="00BF698E">
        <w:rPr>
          <w:rFonts w:cs="Arial"/>
          <w:szCs w:val="24"/>
          <w:lang w:eastAsia="sl-SI"/>
        </w:rPr>
        <w:t>a</w:t>
      </w:r>
      <w:r w:rsidR="00BF698E" w:rsidRPr="002A44FB">
        <w:rPr>
          <w:rFonts w:cs="Arial"/>
          <w:szCs w:val="24"/>
          <w:lang w:eastAsia="sl-SI"/>
        </w:rPr>
        <w:t xml:space="preserve"> električne energije ali zemeljskega plina</w:t>
      </w:r>
      <w:r w:rsidR="00BF698E" w:rsidRPr="00CC18B6">
        <w:rPr>
          <w:rFonts w:cs="Arial"/>
          <w:szCs w:val="24"/>
          <w:lang w:eastAsia="sl-SI"/>
        </w:rPr>
        <w:t xml:space="preserve"> </w:t>
      </w:r>
      <w:r w:rsidRPr="00CC18B6">
        <w:rPr>
          <w:rFonts w:cs="Arial"/>
          <w:szCs w:val="24"/>
          <w:lang w:eastAsia="sl-SI"/>
        </w:rPr>
        <w:t xml:space="preserve">in </w:t>
      </w:r>
    </w:p>
    <w:p w:rsidR="00BC2486" w:rsidRPr="00CC18B6" w:rsidRDefault="00BC2486" w:rsidP="001617CF">
      <w:pPr>
        <w:numPr>
          <w:ilvl w:val="0"/>
          <w:numId w:val="112"/>
        </w:numPr>
        <w:ind w:left="284" w:hanging="284"/>
        <w:rPr>
          <w:rFonts w:cs="Arial"/>
          <w:szCs w:val="24"/>
          <w:lang w:eastAsia="sl-SI"/>
        </w:rPr>
      </w:pPr>
      <w:r w:rsidRPr="00CC18B6">
        <w:rPr>
          <w:rFonts w:cs="Arial"/>
          <w:szCs w:val="24"/>
          <w:lang w:eastAsia="sl-SI"/>
        </w:rPr>
        <w:t xml:space="preserve">nosilca izvedbe izravnalnih ukrepov. </w:t>
      </w:r>
    </w:p>
    <w:p w:rsidR="00BC2486" w:rsidRPr="00CC18B6" w:rsidRDefault="00BC2486" w:rsidP="00BC2486">
      <w:pPr>
        <w:rPr>
          <w:rFonts w:cs="Arial"/>
          <w:szCs w:val="24"/>
          <w:lang w:eastAsia="sl-SI"/>
        </w:rPr>
      </w:pPr>
    </w:p>
    <w:p w:rsidR="00BC2486" w:rsidRDefault="00BC2486" w:rsidP="00BC2486">
      <w:pPr>
        <w:rPr>
          <w:rFonts w:cs="Arial"/>
          <w:szCs w:val="24"/>
          <w:lang w:eastAsia="sl-SI"/>
        </w:rPr>
      </w:pPr>
      <w:r w:rsidRPr="00CC18B6">
        <w:rPr>
          <w:rFonts w:cs="Arial"/>
          <w:szCs w:val="24"/>
          <w:lang w:eastAsia="sl-SI"/>
        </w:rPr>
        <w:t>(3) Uredba vlade o razglasitvi prostora za izkoriščanje obnovljivih virov energije v javno</w:t>
      </w:r>
      <w:r w:rsidR="00BF698E" w:rsidRPr="00BF698E">
        <w:t xml:space="preserve"> </w:t>
      </w:r>
      <w:r w:rsidR="00BF698E">
        <w:rPr>
          <w:rFonts w:cs="Arial"/>
          <w:szCs w:val="24"/>
          <w:lang w:eastAsia="sl-SI"/>
        </w:rPr>
        <w:t>ali</w:t>
      </w:r>
      <w:r w:rsidR="00BF698E" w:rsidRPr="00BF698E">
        <w:rPr>
          <w:rFonts w:cs="Arial"/>
          <w:szCs w:val="24"/>
          <w:lang w:eastAsia="sl-SI"/>
        </w:rPr>
        <w:t xml:space="preserve"> za prenosni sistem električne energije ali zemeljskega plina</w:t>
      </w:r>
      <w:r w:rsidRPr="00CC18B6">
        <w:rPr>
          <w:rFonts w:cs="Arial"/>
          <w:szCs w:val="24"/>
          <w:lang w:eastAsia="sl-SI"/>
        </w:rPr>
        <w:t xml:space="preserve"> korist se objavi v Uradnem listu Republike Slovenije, grafični del strokovnih podlag, na podlagi katerega se izda uredba, pa se objavi na spletnih straneh ministrstva, pristojnega za energijo</w:t>
      </w:r>
      <w:r>
        <w:rPr>
          <w:rFonts w:cs="Arial"/>
          <w:szCs w:val="24"/>
          <w:lang w:eastAsia="sl-SI"/>
        </w:rPr>
        <w:t xml:space="preserve"> tako, da je dostopen javnosti.</w:t>
      </w:r>
    </w:p>
    <w:p w:rsidR="00A87F5F" w:rsidRDefault="00A87F5F" w:rsidP="00BC2486">
      <w:pPr>
        <w:rPr>
          <w:rFonts w:cs="Arial"/>
          <w:szCs w:val="24"/>
          <w:lang w:eastAsia="sl-SI"/>
        </w:rPr>
      </w:pPr>
    </w:p>
    <w:p w:rsidR="00A87F5F" w:rsidRDefault="00A87F5F" w:rsidP="00BC2486">
      <w:pPr>
        <w:rPr>
          <w:rFonts w:cs="Arial"/>
          <w:szCs w:val="24"/>
          <w:lang w:eastAsia="sl-SI"/>
        </w:rPr>
      </w:pPr>
    </w:p>
    <w:p w:rsidR="001D1E1E" w:rsidRPr="007D1782" w:rsidRDefault="007E58CF" w:rsidP="007D1782">
      <w:pPr>
        <w:pStyle w:val="Obrazloitev"/>
      </w:pPr>
      <w:r w:rsidRPr="007D1782">
        <w:t xml:space="preserve">Navedeni člen v 1. odstavku določa vsebino uredbe vlade o razglasitvi prostora za izkoriščanje obnovljivih virov energije </w:t>
      </w:r>
      <w:r w:rsidR="00BF698E">
        <w:t>ali</w:t>
      </w:r>
      <w:r w:rsidR="00BF698E" w:rsidRPr="00BF698E">
        <w:t xml:space="preserve"> za prenosni sistem električne energije ali zemeljskega plina </w:t>
      </w:r>
      <w:r w:rsidRPr="007D1782">
        <w:t>v javno korist, katere besedilo se objavi v Uradnem listu RS, grafični pa na spletnih straneh ministrstva, pristojnega za energijo.</w:t>
      </w:r>
    </w:p>
    <w:p w:rsidR="001D1E1E" w:rsidRPr="007D1782" w:rsidRDefault="007E58CF" w:rsidP="007D1782">
      <w:pPr>
        <w:pStyle w:val="Obrazloitev"/>
      </w:pPr>
      <w:r w:rsidRPr="007D1782">
        <w:t>V 2. odstavku je obrazložena tudi vsebina uredbe v primeru neskladja predlaganega prostora v javno korist z določenim dokumentom urejanja prostora. V kolikor se v postopku izdelave strokovnih podlag ugotovi tovrstno neskladje, je potrebno v uredbi navesti in opredeliti izravnalne ukrepe, s katerimi se nadomesti ali omili zaradi razglasitve prostora onemogočena s prostorskim aktom opredeljena raba prostora. Pri tem se mora v uredbi določiti in navesti nosilca izvedbe izravnalnih ukrepov, ki jih je potrebno izvesti pred začetkom izkoriščanja obnovljivega vira energije</w:t>
      </w:r>
      <w:r w:rsidR="00BF698E">
        <w:t xml:space="preserve"> </w:t>
      </w:r>
      <w:r w:rsidR="00BF698E">
        <w:rPr>
          <w:lang w:eastAsia="sl-SI"/>
        </w:rPr>
        <w:t>ali pred pričetkom gradnje objektov, omrežij ali naprav</w:t>
      </w:r>
      <w:r w:rsidR="00BF698E" w:rsidRPr="002A44FB">
        <w:rPr>
          <w:lang w:eastAsia="sl-SI"/>
        </w:rPr>
        <w:t xml:space="preserve"> prenosn</w:t>
      </w:r>
      <w:r w:rsidR="00BF698E">
        <w:rPr>
          <w:lang w:eastAsia="sl-SI"/>
        </w:rPr>
        <w:t>ega</w:t>
      </w:r>
      <w:r w:rsidR="00BF698E" w:rsidRPr="002A44FB">
        <w:rPr>
          <w:lang w:eastAsia="sl-SI"/>
        </w:rPr>
        <w:t xml:space="preserve"> sistem</w:t>
      </w:r>
      <w:r w:rsidR="00BF698E">
        <w:rPr>
          <w:lang w:eastAsia="sl-SI"/>
        </w:rPr>
        <w:t>a</w:t>
      </w:r>
      <w:r w:rsidR="00BF698E" w:rsidRPr="002A44FB">
        <w:rPr>
          <w:lang w:eastAsia="sl-SI"/>
        </w:rPr>
        <w:t xml:space="preserve"> električne energije ali zemeljskega plina</w:t>
      </w:r>
      <w:r w:rsidRPr="007D1782">
        <w:t>.</w:t>
      </w:r>
    </w:p>
    <w:p w:rsidR="00076C15" w:rsidRPr="007D1782" w:rsidRDefault="00076C15" w:rsidP="00A87F5F">
      <w:pPr>
        <w:rPr>
          <w:rFonts w:cs="Arial"/>
          <w:szCs w:val="24"/>
          <w:lang w:eastAsia="sl-SI"/>
        </w:rPr>
      </w:pPr>
    </w:p>
    <w:p w:rsidR="001D1E1E" w:rsidRDefault="00BC2486" w:rsidP="007D1782">
      <w:pPr>
        <w:pStyle w:val="Naslov5"/>
      </w:pPr>
      <w:bookmarkStart w:id="1755" w:name="_Toc295472642"/>
      <w:bookmarkStart w:id="1756" w:name="_Toc358722403"/>
      <w:r w:rsidRPr="00CC18B6">
        <w:t>člen</w:t>
      </w:r>
      <w:r w:rsidRPr="00CC18B6">
        <w:br/>
        <w:t>(</w:t>
      </w:r>
      <w:r w:rsidRPr="00CC18B6">
        <w:rPr>
          <w:lang w:eastAsia="sl-SI"/>
        </w:rPr>
        <w:t xml:space="preserve">posledice razglasitve prostora za izkoriščanje obnovljivih virov energije </w:t>
      </w:r>
      <w:r w:rsidR="00BF698E" w:rsidRPr="00BF698E">
        <w:rPr>
          <w:lang w:eastAsia="sl-SI"/>
        </w:rPr>
        <w:t xml:space="preserve">ter za prenosni sistem električne energije ali zemeljskega plina </w:t>
      </w:r>
      <w:r w:rsidRPr="00CC18B6">
        <w:rPr>
          <w:lang w:eastAsia="sl-SI"/>
        </w:rPr>
        <w:t>v javno korist</w:t>
      </w:r>
      <w:r w:rsidRPr="00CC18B6">
        <w:t>)</w:t>
      </w:r>
      <w:bookmarkEnd w:id="1755"/>
      <w:bookmarkEnd w:id="1756"/>
    </w:p>
    <w:p w:rsidR="00BC2486" w:rsidRPr="00CC18B6" w:rsidRDefault="00BC2486"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(1) Na podlagi uredbe vlade o razglasitvi prostora za izkoriščanje obnovljivih virov energije</w:t>
      </w:r>
      <w:r w:rsidR="00BF698E" w:rsidRPr="00BF698E">
        <w:t xml:space="preserve"> </w:t>
      </w:r>
      <w:r w:rsidR="00BF698E">
        <w:rPr>
          <w:rFonts w:cs="Arial"/>
          <w:szCs w:val="24"/>
          <w:lang w:eastAsia="sl-SI"/>
        </w:rPr>
        <w:t>ali</w:t>
      </w:r>
      <w:r w:rsidR="00BF698E" w:rsidRPr="00BF698E">
        <w:rPr>
          <w:rFonts w:cs="Arial"/>
          <w:szCs w:val="24"/>
          <w:lang w:eastAsia="sl-SI"/>
        </w:rPr>
        <w:t xml:space="preserve"> za prenosni sistem električne energije ali zemeljskega plina</w:t>
      </w:r>
      <w:r w:rsidRPr="00CC18B6">
        <w:rPr>
          <w:rFonts w:cs="Arial"/>
          <w:szCs w:val="24"/>
          <w:lang w:eastAsia="sl-SI"/>
        </w:rPr>
        <w:t xml:space="preserve"> v javno korist se pravni status območja, ki ga opredeljuje uredba kot prostor za izkoriščanje obnovljivih virov energije </w:t>
      </w:r>
      <w:r w:rsidR="00BF698E">
        <w:rPr>
          <w:rFonts w:cs="Arial"/>
          <w:szCs w:val="24"/>
          <w:lang w:eastAsia="sl-SI"/>
        </w:rPr>
        <w:t>ali</w:t>
      </w:r>
      <w:r w:rsidR="00BF698E" w:rsidRPr="00BF698E">
        <w:rPr>
          <w:rFonts w:cs="Arial"/>
          <w:szCs w:val="24"/>
          <w:lang w:eastAsia="sl-SI"/>
        </w:rPr>
        <w:t xml:space="preserve"> za prenosni sistem električne energije ali zemeljskega plina </w:t>
      </w:r>
      <w:r w:rsidRPr="00CC18B6">
        <w:rPr>
          <w:rFonts w:cs="Arial"/>
          <w:szCs w:val="24"/>
          <w:lang w:eastAsia="sl-SI"/>
        </w:rPr>
        <w:t>v javno korist, zaznamuje v zemljiški knjigi kot zaznamba obnovljivega vira za izkoriščanje</w:t>
      </w:r>
      <w:r w:rsidR="00BF698E">
        <w:rPr>
          <w:rFonts w:cs="Arial"/>
          <w:szCs w:val="24"/>
          <w:lang w:eastAsia="sl-SI"/>
        </w:rPr>
        <w:t xml:space="preserve"> ali koridorja za prenosno omrežje.</w:t>
      </w:r>
      <w:r w:rsidRPr="00CC18B6">
        <w:rPr>
          <w:rFonts w:cs="Arial"/>
          <w:szCs w:val="24"/>
          <w:lang w:eastAsia="sl-SI"/>
        </w:rPr>
        <w:t xml:space="preserve"> </w:t>
      </w:r>
    </w:p>
    <w:p w:rsidR="00BC2486" w:rsidRPr="00CC18B6" w:rsidRDefault="00BC2486"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(3) Republika Slovenija je predkupni upravičenec pri nakupu zemljišč, ki ležijo v območju prostora za izkoriščanje obnovljivih virov energije v javno korist</w:t>
      </w:r>
      <w:r w:rsidR="00BF698E">
        <w:rPr>
          <w:rFonts w:cs="Arial"/>
          <w:szCs w:val="24"/>
          <w:lang w:eastAsia="sl-SI"/>
        </w:rPr>
        <w:t>, sistemski operater prenosnega omrežja pa je predkupni upravičenec pri nakupu zemljišč za gradnjo objektov, omrežij in naprav</w:t>
      </w:r>
      <w:r w:rsidR="00BF698E" w:rsidRPr="00BF698E">
        <w:rPr>
          <w:rFonts w:cs="Arial"/>
          <w:szCs w:val="24"/>
          <w:lang w:eastAsia="sl-SI"/>
        </w:rPr>
        <w:t xml:space="preserve"> za prenosni sistem električne energije ali zemeljskega plina</w:t>
      </w:r>
      <w:r w:rsidR="00BF698E">
        <w:rPr>
          <w:rFonts w:cs="Arial"/>
          <w:szCs w:val="24"/>
          <w:lang w:eastAsia="sl-SI"/>
        </w:rPr>
        <w:t>.</w:t>
      </w:r>
      <w:r w:rsidRPr="00CC18B6">
        <w:rPr>
          <w:rFonts w:cs="Arial"/>
          <w:szCs w:val="24"/>
          <w:lang w:eastAsia="sl-SI"/>
        </w:rPr>
        <w:t xml:space="preserve"> Republika Slovenija je dolžna na zahtevo fizične ali pravne osebe, ki ima v lasti nepremičnino v območju prostora za izkoriščanje obnovljivih virov energije v javno korist, odkupiti nepremičnino, ki je zaradi omejitev in prepovedi ni več mogoče rabiti za dejavnost, kot se je rabila pred sprejetjem uredbe ali pa se lahko rabi le v neznatni meri. </w:t>
      </w:r>
      <w:r w:rsidR="00BF698E">
        <w:rPr>
          <w:rFonts w:cs="Arial"/>
          <w:szCs w:val="24"/>
          <w:lang w:eastAsia="sl-SI"/>
        </w:rPr>
        <w:t xml:space="preserve">Sistemski operater je dolžan na </w:t>
      </w:r>
      <w:r w:rsidR="00BF698E" w:rsidRPr="00CC18B6">
        <w:rPr>
          <w:rFonts w:cs="Arial"/>
          <w:szCs w:val="24"/>
          <w:lang w:eastAsia="sl-SI"/>
        </w:rPr>
        <w:t>zahtevo fizične ali pravne osebe, ki ima v lasti nepremičnino v območju prostora</w:t>
      </w:r>
      <w:r w:rsidR="00BF698E">
        <w:rPr>
          <w:rFonts w:cs="Arial"/>
          <w:szCs w:val="24"/>
          <w:lang w:eastAsia="sl-SI"/>
        </w:rPr>
        <w:t xml:space="preserve"> </w:t>
      </w:r>
      <w:r w:rsidR="00BF698E" w:rsidRPr="00BF698E">
        <w:rPr>
          <w:rFonts w:cs="Arial"/>
          <w:szCs w:val="24"/>
          <w:lang w:eastAsia="sl-SI"/>
        </w:rPr>
        <w:t>za prenosni sistem električne energije ali zemeljskega plina</w:t>
      </w:r>
      <w:r w:rsidR="00BF698E">
        <w:rPr>
          <w:rFonts w:cs="Arial"/>
          <w:szCs w:val="24"/>
          <w:lang w:eastAsia="sl-SI"/>
        </w:rPr>
        <w:t xml:space="preserve"> v javno </w:t>
      </w:r>
      <w:r w:rsidR="00BF698E" w:rsidRPr="00CC18B6">
        <w:rPr>
          <w:rFonts w:cs="Arial"/>
          <w:szCs w:val="24"/>
          <w:lang w:eastAsia="sl-SI"/>
        </w:rPr>
        <w:t>korist, odkupiti nepremičnino, ki je zaradi omejitev in prepovedi ni več mogoče rabiti za dejavnost, kot se je rabila pred sprejetjem uredbe ali pa se lahko rabi le v neznatni meri</w:t>
      </w:r>
      <w:r w:rsidR="00BF698E">
        <w:rPr>
          <w:rFonts w:cs="Arial"/>
          <w:szCs w:val="24"/>
          <w:lang w:eastAsia="sl-SI"/>
        </w:rPr>
        <w:t>.</w:t>
      </w:r>
    </w:p>
    <w:p w:rsidR="00BC2486" w:rsidRPr="00CC18B6" w:rsidRDefault="00BC2486"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 xml:space="preserve">(4) Lastnik lahko uveljavlja pravico iz prejšnjega odstavka v postopku, ki ga za odvzem lastninske pravice določajo predpisi, ki urejajo omejitve oziroma odvzem lastninske pravice v javno korist. </w:t>
      </w:r>
    </w:p>
    <w:p w:rsidR="00BC2486" w:rsidRPr="00CC18B6" w:rsidRDefault="00BC2486"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(5) Če se v območju prostora za izkoriščanje obnovljivih virov energije</w:t>
      </w:r>
      <w:r w:rsidR="00BF698E">
        <w:rPr>
          <w:rFonts w:cs="Arial"/>
          <w:szCs w:val="24"/>
          <w:lang w:eastAsia="sl-SI"/>
        </w:rPr>
        <w:t xml:space="preserve"> ali</w:t>
      </w:r>
      <w:r w:rsidR="00BF698E" w:rsidRPr="00BF698E">
        <w:rPr>
          <w:rFonts w:cs="Arial"/>
          <w:szCs w:val="24"/>
          <w:lang w:eastAsia="sl-SI"/>
        </w:rPr>
        <w:t xml:space="preserve"> za prenosni sistem električne energije ali zemeljskega plina</w:t>
      </w:r>
      <w:r w:rsidRPr="00CC18B6">
        <w:rPr>
          <w:rFonts w:cs="Arial"/>
          <w:szCs w:val="24"/>
          <w:lang w:eastAsia="sl-SI"/>
        </w:rPr>
        <w:t xml:space="preserve"> v javno korist nahajajo stavbe in drugi objekti, je dopustno na njih izvajati dela, ki jih predpisi, ki urejajo graditev objektov, opredeljujejo kot redna in investicijska vzdrževalna ter vzdrževalna dela v javno korist, za katera ni potrebno gradbeno dovoljenje ter rekonstrukcije. </w:t>
      </w:r>
    </w:p>
    <w:p w:rsidR="00BC2486" w:rsidRPr="00CC18B6" w:rsidRDefault="00BC2486"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 xml:space="preserve">(6) V primeru nove gradnje, prizidave, nadzidave ali spremembe namembnosti objekta, ki naj bi se izvedla v območju prostora za izkoriščanje obnovljivih virov energije </w:t>
      </w:r>
      <w:r w:rsidR="00BF698E">
        <w:rPr>
          <w:rFonts w:cs="Arial"/>
          <w:szCs w:val="24"/>
          <w:lang w:eastAsia="sl-SI"/>
        </w:rPr>
        <w:t>ali</w:t>
      </w:r>
      <w:r w:rsidR="00BF698E" w:rsidRPr="00BF698E">
        <w:rPr>
          <w:rFonts w:cs="Arial"/>
          <w:szCs w:val="24"/>
          <w:lang w:eastAsia="sl-SI"/>
        </w:rPr>
        <w:t xml:space="preserve"> za prenosni sistem električne energije ali zemeljskega plina </w:t>
      </w:r>
      <w:r w:rsidRPr="00CC18B6">
        <w:rPr>
          <w:rFonts w:cs="Arial"/>
          <w:szCs w:val="24"/>
          <w:lang w:eastAsia="sl-SI"/>
        </w:rPr>
        <w:t xml:space="preserve">v javno korist in za katero je predpisano gradbeno dovoljenje, mora investitor pred izdajo gradbenega dovoljenja pridobiti soglasje ministrstva, pristojnega za energijo. Soglasje ministrstva, pristojnega za energijo, je potrebno tudi pred začetkom gradnje objektov, za katere je s predpisi, ki urejajo graditev objektov, določeno, da se jih lahko gradi brez gradbenega dovoljenja. </w:t>
      </w:r>
    </w:p>
    <w:p w:rsidR="00BC2486" w:rsidRPr="00CC18B6" w:rsidRDefault="00BC2486" w:rsidP="00BC2486">
      <w:pPr>
        <w:rPr>
          <w:rFonts w:cs="Arial"/>
          <w:szCs w:val="24"/>
          <w:lang w:eastAsia="sl-SI"/>
        </w:rPr>
      </w:pPr>
    </w:p>
    <w:p w:rsidR="00BC2486" w:rsidRDefault="00BC2486" w:rsidP="00BC2486">
      <w:pPr>
        <w:rPr>
          <w:rFonts w:cs="Arial"/>
          <w:szCs w:val="24"/>
          <w:lang w:eastAsia="sl-SI"/>
        </w:rPr>
      </w:pPr>
      <w:r w:rsidRPr="00CC18B6">
        <w:rPr>
          <w:rFonts w:cs="Arial"/>
          <w:szCs w:val="24"/>
          <w:lang w:eastAsia="sl-SI"/>
        </w:rPr>
        <w:t xml:space="preserve">(7) Za območja, ki jih določa uredba o razglasitvi prostora za izkoriščanje obnovljivih virov energije </w:t>
      </w:r>
      <w:r w:rsidR="00BF698E">
        <w:rPr>
          <w:rFonts w:cs="Arial"/>
          <w:szCs w:val="24"/>
          <w:lang w:eastAsia="sl-SI"/>
        </w:rPr>
        <w:t>ali</w:t>
      </w:r>
      <w:r w:rsidR="00BF698E" w:rsidRPr="00BF698E">
        <w:rPr>
          <w:rFonts w:cs="Arial"/>
          <w:szCs w:val="24"/>
          <w:lang w:eastAsia="sl-SI"/>
        </w:rPr>
        <w:t xml:space="preserve"> za prenosni sistem električne energije ali zemeljskega plina </w:t>
      </w:r>
      <w:r w:rsidRPr="00CC18B6">
        <w:rPr>
          <w:rFonts w:cs="Arial"/>
          <w:szCs w:val="24"/>
          <w:lang w:eastAsia="sl-SI"/>
        </w:rPr>
        <w:t>v javno korist, je mogoče sprejemati nove prostorske akte oziroma jih spreminjati in dopolnjevati samo, če se k sklepu o začetku njihove izdelave pridobi soglasje ministra, pristojnega za energijo, s katerim se določijo tudi pogoji, ki se jih mora v postopku priprav</w:t>
      </w:r>
      <w:r>
        <w:rPr>
          <w:rFonts w:cs="Arial"/>
          <w:szCs w:val="24"/>
          <w:lang w:eastAsia="sl-SI"/>
        </w:rPr>
        <w:t>e prostorskega akta upoštevati.</w:t>
      </w:r>
    </w:p>
    <w:p w:rsidR="00076C15" w:rsidRDefault="00076C15" w:rsidP="00BC2486">
      <w:pPr>
        <w:rPr>
          <w:rFonts w:cs="Arial"/>
          <w:szCs w:val="24"/>
          <w:lang w:eastAsia="sl-SI"/>
        </w:rPr>
      </w:pPr>
    </w:p>
    <w:p w:rsidR="001D1E1E" w:rsidRPr="007D1782" w:rsidRDefault="001D1E1E" w:rsidP="007D1782">
      <w:pPr>
        <w:pStyle w:val="Odstavekseznama"/>
        <w:ind w:left="0"/>
        <w:rPr>
          <w:i/>
          <w:color w:val="4F81BD" w:themeColor="accent1"/>
          <w:szCs w:val="22"/>
        </w:rPr>
      </w:pPr>
    </w:p>
    <w:p w:rsidR="001D1E1E" w:rsidRPr="007D1782" w:rsidRDefault="007E58CF" w:rsidP="007D1782">
      <w:pPr>
        <w:pStyle w:val="Obrazloitev"/>
      </w:pPr>
      <w:r w:rsidRPr="007D1782">
        <w:t>Ta člen določa pravni status območja, ki ga opredeljuje uredba vlade o razglasitvi prostora za izkoriščanje obnovljivih virov energije</w:t>
      </w:r>
      <w:r w:rsidR="00BF698E" w:rsidRPr="00BF698E">
        <w:t xml:space="preserve"> ter za prenosni sistem električne energije ali zemeljskega plina</w:t>
      </w:r>
      <w:r w:rsidRPr="007D1782">
        <w:t xml:space="preserve"> v javno korist in ki se ga zaznamuje v zemljiški knjigi kot zaznamba obnovljivega vira za izkoriščanje. Predkupni upravičenec pri nakupu zemljišč, ki ležijo v območju prostora za izkoriščanje obnovljivih virov energije v javno korist Republika Slovenija, ki je dolžna na zahtevo pravne ali fizične osebe, ki ima v lasti nepremičnino na omenjenem območju, ki je ni več mogoče rabiti za dejavnost pred sprejetjem uredbe, le-to odkupiti.</w:t>
      </w:r>
    </w:p>
    <w:p w:rsidR="001D1E1E" w:rsidRPr="007D1782" w:rsidRDefault="007E58CF" w:rsidP="007D1782">
      <w:pPr>
        <w:pStyle w:val="Obrazloitev"/>
      </w:pPr>
      <w:r w:rsidRPr="007D1782">
        <w:t xml:space="preserve">Na stavbah in objektih, ki se nahajajo v območju prostora za izkoriščanje obnovljivih virov energije </w:t>
      </w:r>
      <w:r w:rsidR="00BF698E" w:rsidRPr="00BF698E">
        <w:t xml:space="preserve">ter za prenosni sistem električne energije ali zemeljskega plina </w:t>
      </w:r>
      <w:r w:rsidRPr="007D1782">
        <w:t>v javno korist, je dopustno izvajati rekonstrukcije ter redna in investicijska vzdrževalna dela ter vzdrževalna dela v javno korist, za katera ni potrebno gradbeno dovoljenje.</w:t>
      </w:r>
    </w:p>
    <w:p w:rsidR="001D1E1E" w:rsidRPr="007D1782" w:rsidRDefault="007E58CF" w:rsidP="007D1782">
      <w:pPr>
        <w:pStyle w:val="Obrazloitev"/>
      </w:pPr>
      <w:r w:rsidRPr="007D1782">
        <w:t>V primeru nove gradnje, za katero je predpisano gradbeno dovoljenje ali pre pričetkom gradnje objektov, ki se jih lahko gradi brez gradbenega dovoljenja na območju prostora za izkoriščanje obnovljivih virov energije</w:t>
      </w:r>
      <w:r w:rsidR="00BF698E" w:rsidRPr="00BF698E">
        <w:t xml:space="preserve"> ter za prenosni sistem električne energije ali zemeljskega plina</w:t>
      </w:r>
      <w:r w:rsidRPr="007D1782">
        <w:t xml:space="preserve"> v javno korist, je potrebno pred pričetkom gradnje pridobiti soglasje ministrstva, pristojnega za energijo.</w:t>
      </w:r>
    </w:p>
    <w:p w:rsidR="001D1E1E" w:rsidRPr="007D1782" w:rsidRDefault="007E58CF" w:rsidP="007D1782">
      <w:pPr>
        <w:pStyle w:val="Obrazloitev"/>
      </w:pPr>
      <w:r w:rsidRPr="007D1782">
        <w:t>Prav tako je mogoče sprejemati nove prostorske akte oziroma njihove spremembe in dopolnitve na območjih, ki jih določa uredba o razglasitvi prostora za izkoriščanje obnovljivih virov energije</w:t>
      </w:r>
      <w:r w:rsidR="00BF698E" w:rsidRPr="00BF698E">
        <w:t xml:space="preserve"> ter za prenosni sistem električne energije ali zemeljskega plina</w:t>
      </w:r>
      <w:r w:rsidRPr="007D1782">
        <w:t xml:space="preserve"> v javno korist le s pridobljenim soglasjem ministra, pristojnega za energijo, k sklepu o začetku priprave prostorskega akta. V soglasju se določijo tudi pogoji, ki se jih mora v prostoru priprave prostorskega akta upoštevati.</w:t>
      </w:r>
    </w:p>
    <w:p w:rsidR="00076C15" w:rsidRDefault="00076C15" w:rsidP="00BC2486">
      <w:pPr>
        <w:rPr>
          <w:rFonts w:cs="Arial"/>
          <w:szCs w:val="24"/>
          <w:lang w:eastAsia="sl-SI"/>
        </w:rPr>
      </w:pPr>
    </w:p>
    <w:p w:rsidR="00076C15" w:rsidRDefault="00076C15" w:rsidP="00BC2486">
      <w:pPr>
        <w:rPr>
          <w:rFonts w:cs="Arial"/>
          <w:szCs w:val="24"/>
          <w:lang w:eastAsia="sl-SI"/>
        </w:rPr>
      </w:pPr>
    </w:p>
    <w:p w:rsidR="001D1E1E" w:rsidRDefault="00BC2486" w:rsidP="007D1782">
      <w:pPr>
        <w:pStyle w:val="Naslov5"/>
      </w:pPr>
      <w:bookmarkStart w:id="1757" w:name="_Toc316047551"/>
      <w:bookmarkStart w:id="1758" w:name="_Toc295472643"/>
      <w:bookmarkStart w:id="1759" w:name="_Toc358722404"/>
      <w:bookmarkEnd w:id="1757"/>
      <w:r w:rsidRPr="00CC18B6">
        <w:t>člen</w:t>
      </w:r>
      <w:r w:rsidRPr="00CC18B6">
        <w:br/>
        <w:t>(</w:t>
      </w:r>
      <w:r w:rsidRPr="00CC18B6">
        <w:rPr>
          <w:lang w:eastAsia="sl-SI"/>
        </w:rPr>
        <w:t xml:space="preserve">prenehanje in spremembe prostora za izkoriščanje obnovljivih virov energije </w:t>
      </w:r>
      <w:r w:rsidR="00BF698E" w:rsidRPr="00BF698E">
        <w:rPr>
          <w:lang w:eastAsia="sl-SI"/>
        </w:rPr>
        <w:t xml:space="preserve">ter za prenosni sistem električne energije ali zemeljskega plina </w:t>
      </w:r>
      <w:r w:rsidRPr="00CC18B6">
        <w:rPr>
          <w:lang w:eastAsia="sl-SI"/>
        </w:rPr>
        <w:t>v javno korist</w:t>
      </w:r>
      <w:r w:rsidRPr="00CC18B6">
        <w:t>)</w:t>
      </w:r>
      <w:bookmarkEnd w:id="1758"/>
      <w:bookmarkEnd w:id="1759"/>
    </w:p>
    <w:p w:rsidR="004B2E4B" w:rsidRDefault="004B2E4B"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(1) Če se v času veljavnosti uredbe o razglasitvi prostora za izkoriščanje obnovljivih virov energije</w:t>
      </w:r>
      <w:r w:rsidR="00BF698E" w:rsidRPr="00BF698E">
        <w:t xml:space="preserve"> </w:t>
      </w:r>
      <w:r w:rsidR="00BF698E">
        <w:t>ali</w:t>
      </w:r>
      <w:r w:rsidR="00BF698E" w:rsidRPr="00BF698E">
        <w:rPr>
          <w:rFonts w:cs="Arial"/>
          <w:szCs w:val="24"/>
          <w:lang w:eastAsia="sl-SI"/>
        </w:rPr>
        <w:t xml:space="preserve"> za prenosni sistem električne energije ali zemeljskega plina</w:t>
      </w:r>
      <w:r w:rsidRPr="00CC18B6">
        <w:rPr>
          <w:rFonts w:cs="Arial"/>
          <w:szCs w:val="24"/>
          <w:lang w:eastAsia="sl-SI"/>
        </w:rPr>
        <w:t xml:space="preserve"> v javno korist ne začne z izkoriščanjem obnovljivih virov energije na območju, ki ga opredeljuje uredba, preneha veljati uredba po preteku časa, določenega z njo. </w:t>
      </w:r>
    </w:p>
    <w:p w:rsidR="00BC2486" w:rsidRPr="00CC18B6" w:rsidRDefault="00BC2486" w:rsidP="00BC2486">
      <w:pPr>
        <w:rPr>
          <w:rFonts w:cs="Arial"/>
          <w:szCs w:val="24"/>
          <w:lang w:eastAsia="sl-SI"/>
        </w:rPr>
      </w:pPr>
    </w:p>
    <w:p w:rsidR="00BC2486" w:rsidRPr="00CC18B6" w:rsidRDefault="00BC2486" w:rsidP="00BC2486">
      <w:pPr>
        <w:rPr>
          <w:rFonts w:cs="Arial"/>
          <w:szCs w:val="24"/>
          <w:lang w:eastAsia="sl-SI"/>
        </w:rPr>
      </w:pPr>
      <w:r w:rsidRPr="00CC18B6">
        <w:rPr>
          <w:rFonts w:cs="Arial"/>
          <w:szCs w:val="24"/>
          <w:lang w:eastAsia="sl-SI"/>
        </w:rPr>
        <w:t xml:space="preserve">(2) Ne glede na določbe prejšnjega odstavka lahko uredba o razglasitvi prostora za izkoriščanje obnovljivih virov energije </w:t>
      </w:r>
      <w:r w:rsidR="00BF698E">
        <w:rPr>
          <w:rFonts w:cs="Arial"/>
          <w:szCs w:val="24"/>
          <w:lang w:eastAsia="sl-SI"/>
        </w:rPr>
        <w:t>ali</w:t>
      </w:r>
      <w:r w:rsidR="00BF698E" w:rsidRPr="00BF698E">
        <w:rPr>
          <w:rFonts w:cs="Arial"/>
          <w:szCs w:val="24"/>
          <w:lang w:eastAsia="sl-SI"/>
        </w:rPr>
        <w:t xml:space="preserve"> za prenosni sistem električne energije ali zemeljskega plina </w:t>
      </w:r>
      <w:r w:rsidRPr="00CC18B6">
        <w:rPr>
          <w:rFonts w:cs="Arial"/>
          <w:szCs w:val="24"/>
          <w:lang w:eastAsia="sl-SI"/>
        </w:rPr>
        <w:t xml:space="preserve">v javno korist preneha pred potekom časa, določenega z njo, če se za območje, ki ga opredeljuje uredba, v soglasju z ministrstvom, pristojnim za energijo, sprejme takšen prostorski akt, zaradi katerega bi bilo izkoriščanje obnovljivih virov </w:t>
      </w:r>
      <w:r w:rsidR="00BF698E">
        <w:rPr>
          <w:rFonts w:cs="Arial"/>
          <w:szCs w:val="24"/>
          <w:lang w:eastAsia="sl-SI"/>
        </w:rPr>
        <w:t>ali gradnja objektov, omrežij in naprav</w:t>
      </w:r>
      <w:r w:rsidR="00BF698E" w:rsidRPr="00BF698E">
        <w:t xml:space="preserve"> </w:t>
      </w:r>
      <w:r w:rsidR="00BF698E" w:rsidRPr="00BF698E">
        <w:rPr>
          <w:rFonts w:cs="Arial"/>
          <w:szCs w:val="24"/>
          <w:lang w:eastAsia="sl-SI"/>
        </w:rPr>
        <w:t>za prenosni sistem električne energije ali zemeljskega plina</w:t>
      </w:r>
      <w:r w:rsidRPr="00CC18B6">
        <w:rPr>
          <w:rFonts w:cs="Arial"/>
          <w:szCs w:val="24"/>
          <w:lang w:eastAsia="sl-SI"/>
        </w:rPr>
        <w:t xml:space="preserve"> v takšnem delu trajno onemogočeno. </w:t>
      </w:r>
    </w:p>
    <w:p w:rsidR="00BC2486" w:rsidRPr="00CC18B6" w:rsidRDefault="00BC2486" w:rsidP="00BC2486">
      <w:pPr>
        <w:rPr>
          <w:rFonts w:cs="Arial"/>
          <w:szCs w:val="24"/>
          <w:lang w:eastAsia="sl-SI"/>
        </w:rPr>
      </w:pPr>
    </w:p>
    <w:p w:rsidR="00BC2486" w:rsidRDefault="00BC2486" w:rsidP="00BC2486">
      <w:pPr>
        <w:rPr>
          <w:rFonts w:cs="Arial"/>
          <w:szCs w:val="24"/>
          <w:lang w:eastAsia="sl-SI"/>
        </w:rPr>
      </w:pPr>
      <w:r w:rsidRPr="00CC18B6">
        <w:rPr>
          <w:rFonts w:cs="Arial"/>
          <w:szCs w:val="24"/>
          <w:lang w:eastAsia="sl-SI"/>
        </w:rPr>
        <w:t xml:space="preserve">(3) Uredba o razglasitvi prostora za izkoriščanje obnovljivih virov energije </w:t>
      </w:r>
      <w:r w:rsidR="00BF698E">
        <w:rPr>
          <w:rFonts w:cs="Arial"/>
          <w:szCs w:val="24"/>
          <w:lang w:eastAsia="sl-SI"/>
        </w:rPr>
        <w:t>ali</w:t>
      </w:r>
      <w:r w:rsidR="00BF698E" w:rsidRPr="00BF698E">
        <w:rPr>
          <w:rFonts w:cs="Arial"/>
          <w:szCs w:val="24"/>
          <w:lang w:eastAsia="sl-SI"/>
        </w:rPr>
        <w:t xml:space="preserve"> za prenosni sistem električne energije ali zemeljskega plina </w:t>
      </w:r>
      <w:r w:rsidRPr="00CC18B6">
        <w:rPr>
          <w:rFonts w:cs="Arial"/>
          <w:szCs w:val="24"/>
          <w:lang w:eastAsia="sl-SI"/>
        </w:rPr>
        <w:t>v javno korist se lahko spremeni, če se za del območja, ki ga opredeljuje takšen akt, sprejme takšen prostorski akt, zaradi katerega bi bilo izkoriščanje obnovljivega vira energije</w:t>
      </w:r>
      <w:r w:rsidR="00BF698E">
        <w:rPr>
          <w:rFonts w:cs="Arial"/>
          <w:szCs w:val="24"/>
          <w:lang w:eastAsia="sl-SI"/>
        </w:rPr>
        <w:t xml:space="preserve"> ali</w:t>
      </w:r>
      <w:r w:rsidRPr="00CC18B6">
        <w:rPr>
          <w:rFonts w:cs="Arial"/>
          <w:szCs w:val="24"/>
          <w:lang w:eastAsia="sl-SI"/>
        </w:rPr>
        <w:t xml:space="preserve"> </w:t>
      </w:r>
      <w:r w:rsidR="00BF698E">
        <w:rPr>
          <w:rFonts w:cs="Arial"/>
          <w:szCs w:val="24"/>
          <w:lang w:eastAsia="sl-SI"/>
        </w:rPr>
        <w:t>gradnja objektov, omrežij in naprav</w:t>
      </w:r>
      <w:r w:rsidR="00BF698E" w:rsidRPr="00BF698E">
        <w:t xml:space="preserve"> </w:t>
      </w:r>
      <w:r w:rsidR="00BF698E">
        <w:t>za p</w:t>
      </w:r>
      <w:r w:rsidR="00BF698E" w:rsidRPr="00BF698E">
        <w:rPr>
          <w:rFonts w:cs="Arial"/>
          <w:szCs w:val="24"/>
          <w:lang w:eastAsia="sl-SI"/>
        </w:rPr>
        <w:t>renosn</w:t>
      </w:r>
      <w:r w:rsidR="00BF698E">
        <w:rPr>
          <w:rFonts w:cs="Arial"/>
          <w:szCs w:val="24"/>
          <w:lang w:eastAsia="sl-SI"/>
        </w:rPr>
        <w:t xml:space="preserve">i </w:t>
      </w:r>
      <w:r w:rsidR="00BF698E" w:rsidRPr="00BF698E">
        <w:rPr>
          <w:rFonts w:cs="Arial"/>
          <w:szCs w:val="24"/>
          <w:lang w:eastAsia="sl-SI"/>
        </w:rPr>
        <w:t>sistem električne energije ali zemeljskega plina</w:t>
      </w:r>
      <w:r w:rsidR="00BF698E" w:rsidRPr="00CC18B6">
        <w:rPr>
          <w:rFonts w:cs="Arial"/>
          <w:szCs w:val="24"/>
          <w:lang w:eastAsia="sl-SI"/>
        </w:rPr>
        <w:t xml:space="preserve"> </w:t>
      </w:r>
      <w:r w:rsidRPr="00CC18B6">
        <w:rPr>
          <w:rFonts w:cs="Arial"/>
          <w:szCs w:val="24"/>
          <w:lang w:eastAsia="sl-SI"/>
        </w:rPr>
        <w:t>v takšnem delu trajno onemogočeno.</w:t>
      </w:r>
    </w:p>
    <w:p w:rsidR="002F47E6" w:rsidRDefault="002F47E6" w:rsidP="00BC2486">
      <w:pPr>
        <w:rPr>
          <w:rFonts w:cs="Arial"/>
          <w:szCs w:val="24"/>
          <w:lang w:eastAsia="sl-SI"/>
        </w:rPr>
      </w:pPr>
    </w:p>
    <w:p w:rsidR="001D1E1E" w:rsidRPr="007D1782" w:rsidRDefault="001D1E1E" w:rsidP="007D1782">
      <w:pPr>
        <w:pStyle w:val="Odstavekseznama"/>
        <w:ind w:left="0"/>
        <w:rPr>
          <w:i/>
          <w:color w:val="4F81BD" w:themeColor="accent1"/>
          <w:szCs w:val="22"/>
        </w:rPr>
      </w:pPr>
    </w:p>
    <w:p w:rsidR="001D1E1E" w:rsidRPr="007D1782" w:rsidRDefault="007E58CF" w:rsidP="007D1782">
      <w:pPr>
        <w:pStyle w:val="Obrazloitev"/>
      </w:pPr>
      <w:r w:rsidRPr="007D1782">
        <w:t xml:space="preserve">Navedeni člen določa primere prenehanja veljavnosti uredbe o razglasitvi prostora za izkoriščanje obnovljivih virov energije </w:t>
      </w:r>
      <w:r w:rsidR="00BF698E" w:rsidRPr="00BF698E">
        <w:t xml:space="preserve">ter za prenosni sistem električne energije ali zemeljskega plina </w:t>
      </w:r>
      <w:r w:rsidRPr="007D1782">
        <w:t xml:space="preserve">v javno korist ter spremembe prostora, ki na tej podlagi nastanejo. </w:t>
      </w:r>
    </w:p>
    <w:p w:rsidR="001D1E1E" w:rsidRPr="007D1782" w:rsidRDefault="007E58CF" w:rsidP="007D1782">
      <w:pPr>
        <w:pStyle w:val="Obrazloitev"/>
      </w:pPr>
      <w:r w:rsidRPr="007D1782">
        <w:t>Prenehanje uredbe po preteku časa, določenega z njo nastane v primerih, če se v času veljavnosti uredbe ne začne z izkoriščanjem obnovljivih virov energije na območju, opredeljenem z uredbo.</w:t>
      </w:r>
    </w:p>
    <w:p w:rsidR="001D1E1E" w:rsidRPr="007D1782" w:rsidRDefault="007E58CF" w:rsidP="007D1782">
      <w:pPr>
        <w:pStyle w:val="Obrazloitev"/>
      </w:pPr>
      <w:r w:rsidRPr="007D1782">
        <w:t xml:space="preserve">V 2. odstavku je določeno, da uredba preneha pred pretekom časa, določenega z njo, če se za območje, opredeljeno z uredbo sprejme drug prostorski akt, zaradi katerega bi bilo izkoriščanje obnovljivih virov </w:t>
      </w:r>
      <w:r w:rsidR="00F23A65">
        <w:rPr>
          <w:rFonts w:cs="Arial"/>
          <w:szCs w:val="24"/>
          <w:lang w:eastAsia="sl-SI"/>
        </w:rPr>
        <w:t>ali gradnja objektov, omrežij in naprav</w:t>
      </w:r>
      <w:r w:rsidR="00F23A65" w:rsidRPr="00BF698E">
        <w:t xml:space="preserve"> </w:t>
      </w:r>
      <w:r w:rsidR="00F23A65" w:rsidRPr="00BF698E">
        <w:rPr>
          <w:rFonts w:cs="Arial"/>
          <w:szCs w:val="24"/>
          <w:lang w:eastAsia="sl-SI"/>
        </w:rPr>
        <w:t>za prenosni sistem električne energije ali zemeljskega plina</w:t>
      </w:r>
      <w:r w:rsidR="00F23A65" w:rsidRPr="00CC18B6">
        <w:rPr>
          <w:rFonts w:cs="Arial"/>
          <w:szCs w:val="24"/>
          <w:lang w:eastAsia="sl-SI"/>
        </w:rPr>
        <w:t xml:space="preserve"> </w:t>
      </w:r>
      <w:r w:rsidRPr="007D1782">
        <w:t>trajno onemogočeno. Za to je potrebno soglasje ministrstva, pristojnega za energijo.</w:t>
      </w:r>
    </w:p>
    <w:p w:rsidR="001D1E1E" w:rsidRPr="007D1782" w:rsidRDefault="007E58CF" w:rsidP="007D1782">
      <w:pPr>
        <w:pStyle w:val="Obrazloitev"/>
      </w:pPr>
      <w:r w:rsidRPr="007D1782">
        <w:t xml:space="preserve">V primeru, če se za del območja, ki ga opredeljuje uredba sprejme prostorski akt, zaradi katerega bi bilo izkoriščanje obnovljivega vira energije </w:t>
      </w:r>
      <w:r w:rsidR="00F23A65">
        <w:rPr>
          <w:rFonts w:cs="Arial"/>
          <w:szCs w:val="24"/>
          <w:lang w:eastAsia="sl-SI"/>
        </w:rPr>
        <w:t>ali gradnja objektov, omrežij in naprav</w:t>
      </w:r>
      <w:r w:rsidR="00F23A65" w:rsidRPr="00BF698E">
        <w:t xml:space="preserve"> </w:t>
      </w:r>
      <w:r w:rsidR="00F23A65" w:rsidRPr="00BF698E">
        <w:rPr>
          <w:rFonts w:cs="Arial"/>
          <w:szCs w:val="24"/>
          <w:lang w:eastAsia="sl-SI"/>
        </w:rPr>
        <w:t>za prenosni sistem električne energije ali zemeljskega plina</w:t>
      </w:r>
      <w:r w:rsidR="00F23A65" w:rsidRPr="00CC18B6">
        <w:rPr>
          <w:rFonts w:cs="Arial"/>
          <w:szCs w:val="24"/>
          <w:lang w:eastAsia="sl-SI"/>
        </w:rPr>
        <w:t xml:space="preserve"> </w:t>
      </w:r>
      <w:r w:rsidRPr="007D1782">
        <w:t>v delu trajno onemogočeno, se uredba o razglasitvi prostor</w:t>
      </w:r>
      <w:r w:rsidR="00305EC3">
        <w:t>a</w:t>
      </w:r>
      <w:r w:rsidRPr="007D1782">
        <w:t xml:space="preserve"> za izkoriščanje obnovljivih virov energije v javno korist spremeni.</w:t>
      </w:r>
    </w:p>
    <w:p w:rsidR="00905029" w:rsidRPr="009A2399" w:rsidRDefault="00905029" w:rsidP="007D1782">
      <w:pPr>
        <w:pStyle w:val="Obrazloitev"/>
        <w:rPr>
          <w:rFonts w:cs="Arial"/>
          <w:szCs w:val="24"/>
          <w:lang w:eastAsia="sl-SI"/>
        </w:rPr>
      </w:pPr>
      <w:r>
        <w:rPr>
          <w:rFonts w:cs="Arial"/>
          <w:szCs w:val="24"/>
          <w:lang w:eastAsia="sl-SI"/>
        </w:rPr>
        <w:t xml:space="preserve"> </w:t>
      </w:r>
    </w:p>
    <w:p w:rsidR="00AA7C01" w:rsidRDefault="00A41C44" w:rsidP="001E2586">
      <w:pPr>
        <w:pStyle w:val="Naslov2"/>
        <w:rPr>
          <w:b/>
        </w:rPr>
      </w:pPr>
      <w:bookmarkStart w:id="1760" w:name="_Toc358722405"/>
      <w:r>
        <w:t>IV</w:t>
      </w:r>
      <w:r w:rsidR="00A14C90">
        <w:t xml:space="preserve">. poglavje: </w:t>
      </w:r>
      <w:r w:rsidR="00C13000">
        <w:t>DRUGE SKUPNE DOLOČBE</w:t>
      </w:r>
      <w:bookmarkEnd w:id="1760"/>
    </w:p>
    <w:p w:rsidR="00C13000" w:rsidRDefault="00C13000" w:rsidP="00D009E1"/>
    <w:p w:rsidR="00C13000" w:rsidRPr="00C714C5" w:rsidRDefault="00C13000" w:rsidP="001E2586">
      <w:pPr>
        <w:pStyle w:val="Naslov3"/>
      </w:pPr>
      <w:bookmarkStart w:id="1761" w:name="_Toc358722406"/>
      <w:r>
        <w:t>1.</w:t>
      </w:r>
      <w:r w:rsidR="00C714C5">
        <w:t xml:space="preserve"> </w:t>
      </w:r>
      <w:r w:rsidR="00AC4CBB">
        <w:t>oddelek: Soglasje</w:t>
      </w:r>
      <w:r>
        <w:t xml:space="preserve"> za pridobitev kontrolnega deleža</w:t>
      </w:r>
      <w:r w:rsidR="00C714C5">
        <w:t xml:space="preserve"> nad izvajalcem gospodarske javne službe v energetskih dejavnostih</w:t>
      </w:r>
      <w:bookmarkEnd w:id="1761"/>
    </w:p>
    <w:p w:rsidR="00C13000" w:rsidRDefault="00C13000" w:rsidP="00D009E1"/>
    <w:p w:rsidR="001D1E1E" w:rsidRDefault="00C714C5" w:rsidP="007D1782">
      <w:pPr>
        <w:pStyle w:val="Naslov5"/>
      </w:pPr>
      <w:bookmarkStart w:id="1762" w:name="_Toc358722407"/>
      <w:r w:rsidRPr="00C714C5">
        <w:t>člen</w:t>
      </w:r>
      <w:r w:rsidR="004B2E4B">
        <w:br/>
      </w:r>
      <w:r w:rsidRPr="004B2E4B">
        <w:t>(</w:t>
      </w:r>
      <w:r w:rsidR="002A2621" w:rsidRPr="004B2E4B">
        <w:t>soglasje</w:t>
      </w:r>
      <w:r w:rsidRPr="004B2E4B">
        <w:t xml:space="preserve"> za pridobitev kontrolnega deleža)</w:t>
      </w:r>
      <w:bookmarkEnd w:id="1762"/>
    </w:p>
    <w:p w:rsidR="00C714C5" w:rsidRDefault="00C714C5" w:rsidP="00C714C5">
      <w:pPr>
        <w:jc w:val="center"/>
      </w:pPr>
    </w:p>
    <w:p w:rsidR="00C714C5" w:rsidRDefault="00C714C5" w:rsidP="00C714C5">
      <w:pPr>
        <w:rPr>
          <w:rFonts w:cs="Arial"/>
        </w:rPr>
      </w:pPr>
      <w:r>
        <w:rPr>
          <w:rFonts w:cs="Arial"/>
        </w:rPr>
        <w:t xml:space="preserve">Izvajalci gospodarske javne službe v </w:t>
      </w:r>
      <w:r w:rsidRPr="00C714C5">
        <w:rPr>
          <w:rStyle w:val="highlight1"/>
          <w:rFonts w:cs="Arial"/>
          <w:color w:val="auto"/>
          <w:sz w:val="24"/>
          <w:szCs w:val="24"/>
        </w:rPr>
        <w:t>energetskih</w:t>
      </w:r>
      <w:r w:rsidRPr="00C714C5">
        <w:rPr>
          <w:rFonts w:cs="Arial"/>
          <w:szCs w:val="24"/>
        </w:rPr>
        <w:t xml:space="preserve"> </w:t>
      </w:r>
      <w:r>
        <w:rPr>
          <w:rFonts w:cs="Arial"/>
        </w:rPr>
        <w:t>dejavnostih morajo imeti v svojih ustanovnih aktih določila, ki dopuščajo pridobitev kontrolnega deleža v osnovnem kapitalu družbe posameznemu vlagatelju neposredno ali skupaj z obvladovanimi (povezanimi) družbami z nakupom ali z dokapitalizacijo le s soglasjem vlade.</w:t>
      </w:r>
    </w:p>
    <w:p w:rsidR="00C91765" w:rsidRDefault="00C91765" w:rsidP="00C714C5">
      <w:pPr>
        <w:rPr>
          <w:rFonts w:cs="Arial"/>
        </w:rPr>
      </w:pPr>
    </w:p>
    <w:p w:rsidR="00C91765" w:rsidRPr="00322F9D" w:rsidRDefault="00C91765" w:rsidP="00C91765">
      <w:pPr>
        <w:pStyle w:val="Obrazloitev"/>
      </w:pPr>
      <w:r>
        <w:t>Člen je bil zapisan že v sedanjem energetskem zakonu. Omogoča Vladi Republike Slovenije, da ščiti izvajalce gospodarskih javnih služb (npr.Petrol) pred neželenimi prevzemi.</w:t>
      </w:r>
    </w:p>
    <w:p w:rsidR="00C91765" w:rsidRDefault="00C91765" w:rsidP="00C714C5"/>
    <w:p w:rsidR="00C714C5" w:rsidRDefault="00C714C5" w:rsidP="00D009E1"/>
    <w:p w:rsidR="00C13000" w:rsidRPr="00C714C5" w:rsidRDefault="00C714C5" w:rsidP="001E2586">
      <w:pPr>
        <w:pStyle w:val="Naslov3"/>
      </w:pPr>
      <w:bookmarkStart w:id="1763" w:name="_Toc358722408"/>
      <w:r>
        <w:t>2. oddelek: Posebne določbe o izvršbi in stečaju nad izvajalci energetskih dejavnosti</w:t>
      </w:r>
      <w:bookmarkEnd w:id="1763"/>
    </w:p>
    <w:p w:rsidR="00C13000" w:rsidRPr="00C714C5" w:rsidRDefault="00C714C5" w:rsidP="00C714C5">
      <w:pPr>
        <w:pStyle w:val="Naslov4"/>
        <w:rPr>
          <w:b w:val="0"/>
          <w:sz w:val="24"/>
          <w:szCs w:val="24"/>
        </w:rPr>
      </w:pPr>
      <w:bookmarkStart w:id="1764" w:name="_Toc358722409"/>
      <w:r w:rsidRPr="00C714C5">
        <w:rPr>
          <w:b w:val="0"/>
          <w:sz w:val="24"/>
          <w:szCs w:val="24"/>
        </w:rPr>
        <w:t>I. Izvršba</w:t>
      </w:r>
      <w:bookmarkEnd w:id="1764"/>
    </w:p>
    <w:p w:rsidR="00A14C90" w:rsidRPr="00A41C44" w:rsidRDefault="00A14C90" w:rsidP="00391BB3">
      <w:pPr>
        <w:pStyle w:val="Naslov5"/>
      </w:pPr>
      <w:bookmarkStart w:id="1765" w:name="_Toc358722410"/>
      <w:r w:rsidRPr="00A41C44">
        <w:t>člen</w:t>
      </w:r>
      <w:r w:rsidR="00A41C44">
        <w:br/>
      </w:r>
      <w:r w:rsidRPr="00A41C44">
        <w:t>(predmeti, izvzeti iz izvršbe)</w:t>
      </w:r>
      <w:bookmarkEnd w:id="1765"/>
    </w:p>
    <w:p w:rsidR="00A14C90" w:rsidRPr="00AA7C01" w:rsidRDefault="00A14C90" w:rsidP="00A14C90">
      <w:pPr>
        <w:rPr>
          <w:rFonts w:cs="Arial"/>
          <w:szCs w:val="24"/>
        </w:rPr>
      </w:pPr>
    </w:p>
    <w:p w:rsidR="00A14C90" w:rsidRPr="00AA7C01" w:rsidRDefault="00AA7C01" w:rsidP="00AA7C01">
      <w:pPr>
        <w:rPr>
          <w:rFonts w:cs="Arial"/>
          <w:szCs w:val="24"/>
        </w:rPr>
      </w:pPr>
      <w:r>
        <w:rPr>
          <w:rFonts w:cs="Arial"/>
          <w:szCs w:val="24"/>
        </w:rPr>
        <w:t xml:space="preserve">(1) </w:t>
      </w:r>
      <w:r w:rsidR="00A14C90" w:rsidRPr="00AA7C01">
        <w:rPr>
          <w:rFonts w:cs="Arial"/>
          <w:szCs w:val="24"/>
        </w:rPr>
        <w:t xml:space="preserve">Objekti, naprave, napeljave in drugi predmeti energetske infrastrukture, ki so nujno potrebni za opravljanje gospodarske javne službe po tem zakonu, ne morejo biti predmet izvršbe. </w:t>
      </w:r>
    </w:p>
    <w:p w:rsidR="00A14C90" w:rsidRPr="00AA7C01" w:rsidRDefault="00A14C90" w:rsidP="00A14C90">
      <w:pPr>
        <w:ind w:left="426"/>
        <w:rPr>
          <w:rFonts w:cs="Arial"/>
          <w:szCs w:val="24"/>
        </w:rPr>
      </w:pPr>
    </w:p>
    <w:p w:rsidR="00A14C90" w:rsidRDefault="00AA7C01" w:rsidP="00AA7C01">
      <w:pPr>
        <w:rPr>
          <w:rFonts w:cs="Arial"/>
          <w:szCs w:val="24"/>
        </w:rPr>
      </w:pPr>
      <w:r>
        <w:rPr>
          <w:rFonts w:cs="Arial"/>
          <w:szCs w:val="24"/>
        </w:rPr>
        <w:t xml:space="preserve">(2) </w:t>
      </w:r>
      <w:r w:rsidR="00A14C90" w:rsidRPr="00AA7C01">
        <w:rPr>
          <w:rFonts w:cs="Arial"/>
          <w:szCs w:val="24"/>
        </w:rPr>
        <w:t xml:space="preserve">Izvzetje iz prejšnjega odstavka </w:t>
      </w:r>
      <w:r w:rsidR="00A67D3E">
        <w:rPr>
          <w:rFonts w:cs="Arial"/>
          <w:szCs w:val="24"/>
        </w:rPr>
        <w:t xml:space="preserve">ne </w:t>
      </w:r>
      <w:r w:rsidR="00A14C90" w:rsidRPr="00AA7C01">
        <w:rPr>
          <w:rFonts w:cs="Arial"/>
          <w:szCs w:val="24"/>
        </w:rPr>
        <w:t>velja v primeru, če se vodi izvršba zaradi poplačila terjatve iz naslova posojila, s katerim je bil predmet kupljen, oziroma posojila, danega za razvoj dejavnosti javne službe, za katero je bil predmet kupljen, ter v primeru, kadar se vodi izvršba zaradi poplačila terjatve, ki je bila zavarovana s pogodbeno zastavno pravico na tem predmetu.</w:t>
      </w:r>
    </w:p>
    <w:p w:rsidR="00C91765" w:rsidRDefault="00C91765" w:rsidP="00AA7C01">
      <w:pPr>
        <w:rPr>
          <w:rFonts w:cs="Arial"/>
          <w:szCs w:val="24"/>
        </w:rPr>
      </w:pPr>
    </w:p>
    <w:p w:rsidR="00C91765" w:rsidRPr="00AA7C01" w:rsidRDefault="00E70F68" w:rsidP="00E70F68">
      <w:pPr>
        <w:pStyle w:val="Obrazloitev"/>
        <w:rPr>
          <w:rFonts w:cs="Arial"/>
        </w:rPr>
      </w:pPr>
      <w:r>
        <w:rPr>
          <w:lang w:eastAsia="sl-SI"/>
        </w:rPr>
        <w:t>V prvem odstavku je najprej potrjena splošna omejitev izvršbe na osnovna sredstva izvajalca javne službe. Poleg tega pa je ta omejitev izvršbe v prvem odstavku širša od splošne omejitve, ki velja za podjetja po izvršilnem pravu, saj se nanaša tudi na energetsko infrastrukturo, ki je sicer v lasti tretjih oseb, vendar pa jo ima izvajalec javne službe v uporabi zaradi izvajanja obveznosti gospodarske javne službe na podlagi najemne pravice ali drugem pravnem temelju. Določba drugega odstavka je specialna določba glede na pravila izvršilnega prava, saj ni mogoče dopustiti, da bi energetska infrastruktura na ta način prešla v last tretjih oseb, ki nimajo obveznosti izvajanja javne službe. Skupen namen teh določb je v zagotavljanju nemotenega nadaljevanja izvajanja javne službe.</w:t>
      </w:r>
    </w:p>
    <w:p w:rsidR="00A14C90" w:rsidRPr="00E279F0" w:rsidRDefault="00A14C90" w:rsidP="00A14C90">
      <w:pPr>
        <w:rPr>
          <w:rFonts w:cs="Arial"/>
          <w:b/>
          <w:sz w:val="22"/>
        </w:rPr>
      </w:pPr>
    </w:p>
    <w:p w:rsidR="00D009E1" w:rsidRPr="00BE740C" w:rsidRDefault="00A14C90" w:rsidP="001E2586">
      <w:pPr>
        <w:pStyle w:val="Naslov4"/>
        <w:rPr>
          <w:b w:val="0"/>
          <w:sz w:val="24"/>
          <w:szCs w:val="24"/>
        </w:rPr>
      </w:pPr>
      <w:bookmarkStart w:id="1766" w:name="_Toc358722411"/>
      <w:r w:rsidRPr="00D009E1">
        <w:rPr>
          <w:b w:val="0"/>
          <w:sz w:val="24"/>
          <w:szCs w:val="24"/>
        </w:rPr>
        <w:t>II.   Stečaj</w:t>
      </w:r>
      <w:bookmarkEnd w:id="1766"/>
    </w:p>
    <w:p w:rsidR="00A14C90" w:rsidRPr="00C91765" w:rsidRDefault="00A14C90" w:rsidP="00391BB3">
      <w:pPr>
        <w:pStyle w:val="Naslov5"/>
      </w:pPr>
      <w:bookmarkStart w:id="1767" w:name="_Toc358722412"/>
      <w:r w:rsidRPr="00C91765">
        <w:t>člen</w:t>
      </w:r>
      <w:r w:rsidR="00A41C44" w:rsidRPr="00C91765">
        <w:br/>
      </w:r>
      <w:r w:rsidRPr="00C91765">
        <w:t xml:space="preserve">(izvzetje iz postopkov insolventnosti za </w:t>
      </w:r>
      <w:r w:rsidR="00C91765">
        <w:t>koncesionarje</w:t>
      </w:r>
      <w:r w:rsidR="00BC5309">
        <w:t xml:space="preserve"> in javna podjetja</w:t>
      </w:r>
      <w:r w:rsidRPr="00C91765">
        <w:t>)</w:t>
      </w:r>
      <w:bookmarkEnd w:id="1767"/>
    </w:p>
    <w:p w:rsidR="00A14C90" w:rsidRPr="007D1782" w:rsidRDefault="00A14C90" w:rsidP="00AA7C01">
      <w:pPr>
        <w:jc w:val="center"/>
        <w:rPr>
          <w:rFonts w:cs="Arial"/>
          <w:szCs w:val="24"/>
          <w:highlight w:val="magenta"/>
        </w:rPr>
      </w:pPr>
    </w:p>
    <w:p w:rsidR="00C91765" w:rsidRPr="00FF6E04" w:rsidRDefault="00C91765" w:rsidP="00C91765">
      <w:pPr>
        <w:rPr>
          <w:rFonts w:cs="Arial"/>
          <w:szCs w:val="24"/>
        </w:rPr>
      </w:pPr>
      <w:r w:rsidRPr="00FF6E04">
        <w:rPr>
          <w:rFonts w:cs="Arial"/>
          <w:szCs w:val="24"/>
        </w:rPr>
        <w:t xml:space="preserve"> (1) </w:t>
      </w:r>
      <w:r w:rsidR="00BC5309">
        <w:rPr>
          <w:rFonts w:cs="Arial"/>
          <w:szCs w:val="24"/>
        </w:rPr>
        <w:t>Za</w:t>
      </w:r>
      <w:r w:rsidRPr="00FF6E04">
        <w:rPr>
          <w:rFonts w:cs="Arial"/>
          <w:szCs w:val="24"/>
        </w:rPr>
        <w:t xml:space="preserve"> </w:t>
      </w:r>
      <w:r w:rsidR="00BC5309">
        <w:rPr>
          <w:rFonts w:cs="Arial"/>
          <w:szCs w:val="24"/>
        </w:rPr>
        <w:t xml:space="preserve">koncesionarje </w:t>
      </w:r>
      <w:r>
        <w:rPr>
          <w:rFonts w:cs="Arial"/>
          <w:szCs w:val="24"/>
        </w:rPr>
        <w:t xml:space="preserve"> </w:t>
      </w:r>
      <w:r w:rsidR="00BC5309">
        <w:rPr>
          <w:rFonts w:cs="Arial"/>
          <w:szCs w:val="24"/>
        </w:rPr>
        <w:t>v 100% lasti Republike Slovenije ali lokalnih samoupravnih skupnosti ter za javna podjetja</w:t>
      </w:r>
      <w:r w:rsidRPr="00FF6E04">
        <w:rPr>
          <w:rFonts w:cs="Arial"/>
          <w:szCs w:val="24"/>
        </w:rPr>
        <w:t>, ki opravljajo gospodarsko javno službo po tem zakonu, ni mogoče uvesti  stečajnega postopka.</w:t>
      </w:r>
    </w:p>
    <w:p w:rsidR="00C91765" w:rsidRPr="00FF6E04" w:rsidRDefault="00C91765" w:rsidP="00C91765">
      <w:pPr>
        <w:ind w:left="426"/>
        <w:jc w:val="center"/>
        <w:rPr>
          <w:rFonts w:cs="Arial"/>
          <w:szCs w:val="24"/>
        </w:rPr>
      </w:pPr>
    </w:p>
    <w:p w:rsidR="00C91765" w:rsidRDefault="00C91765" w:rsidP="00C91765">
      <w:pPr>
        <w:rPr>
          <w:rFonts w:cs="Arial"/>
          <w:szCs w:val="24"/>
        </w:rPr>
      </w:pPr>
      <w:r w:rsidRPr="00FF6E04">
        <w:rPr>
          <w:rFonts w:cs="Arial"/>
          <w:szCs w:val="24"/>
        </w:rPr>
        <w:t xml:space="preserve">(2) Za obveznosti </w:t>
      </w:r>
      <w:r w:rsidR="00BC5309">
        <w:rPr>
          <w:rFonts w:cs="Arial"/>
          <w:szCs w:val="24"/>
        </w:rPr>
        <w:t>pravnih oseb</w:t>
      </w:r>
      <w:r>
        <w:rPr>
          <w:rFonts w:cs="Arial"/>
          <w:szCs w:val="24"/>
        </w:rPr>
        <w:t xml:space="preserve"> </w:t>
      </w:r>
      <w:r w:rsidRPr="00FF6E04">
        <w:rPr>
          <w:rFonts w:cs="Arial"/>
          <w:szCs w:val="24"/>
        </w:rPr>
        <w:t xml:space="preserve"> iz prejšnjega odstavka odgovarjajo subsidiarno njegovi ustanovitelji.</w:t>
      </w:r>
    </w:p>
    <w:p w:rsidR="00C91765" w:rsidRDefault="00C91765" w:rsidP="00C91765">
      <w:pPr>
        <w:rPr>
          <w:rFonts w:cs="Arial"/>
          <w:szCs w:val="24"/>
        </w:rPr>
      </w:pPr>
    </w:p>
    <w:p w:rsidR="00062431" w:rsidRPr="00062431" w:rsidRDefault="00062431" w:rsidP="00062431">
      <w:pPr>
        <w:pStyle w:val="Obrazloitev"/>
      </w:pPr>
      <w:r w:rsidRPr="00062431">
        <w:t>S to določbo se ohranja dosedanja zakonska ureditev. V kolikor država organizira izvajanje gospodarskih javnih služb po tem zakonu v obliki javnega podjetja, je dolžna zagotoviti tudi pogoje za trajno delovanje teh podjetij, v kolikor se podjetja znajdejo v težavah zaradi insolventnosti. Ker država kot ustanovitelj prevzame solidarno jamstvo za obveznosti tega podjetja, je izključena prisilna poravnava ali stečaj nad javnimi podjetji po tem členu.</w:t>
      </w:r>
    </w:p>
    <w:p w:rsidR="00062431" w:rsidRPr="00E279F0" w:rsidRDefault="00062431" w:rsidP="00C91765">
      <w:pPr>
        <w:pStyle w:val="Obrazloitev"/>
        <w:rPr>
          <w:sz w:val="22"/>
        </w:rPr>
      </w:pPr>
    </w:p>
    <w:p w:rsidR="00A14C90" w:rsidRPr="00A41C44" w:rsidRDefault="00A14C90" w:rsidP="00391BB3">
      <w:pPr>
        <w:pStyle w:val="Naslov5"/>
      </w:pPr>
      <w:bookmarkStart w:id="1768" w:name="_Toc358722413"/>
      <w:r w:rsidRPr="00E279F0">
        <w:t>člen</w:t>
      </w:r>
      <w:r w:rsidR="00A41C44">
        <w:br/>
      </w:r>
      <w:r w:rsidRPr="00A41C44">
        <w:t>(posebna pravila o prodaji premoženja v stečaju)</w:t>
      </w:r>
      <w:bookmarkEnd w:id="1768"/>
    </w:p>
    <w:p w:rsidR="00A14C90" w:rsidRPr="00995E52" w:rsidRDefault="00A14C90" w:rsidP="00995E52">
      <w:pPr>
        <w:rPr>
          <w:rFonts w:cs="Arial"/>
          <w:szCs w:val="24"/>
        </w:rPr>
      </w:pPr>
    </w:p>
    <w:p w:rsidR="00A14C90" w:rsidRDefault="00A14C90" w:rsidP="00995E52">
      <w:pPr>
        <w:rPr>
          <w:rFonts w:cs="Arial"/>
          <w:szCs w:val="24"/>
        </w:rPr>
      </w:pPr>
      <w:r w:rsidRPr="00995E52">
        <w:rPr>
          <w:rFonts w:cs="Arial"/>
          <w:szCs w:val="24"/>
        </w:rPr>
        <w:t xml:space="preserve">Stvari in druge premoženjske pravice, ki so kot celota nujno potrebne za opravljanje gospodarske javne službe po tem zakonu, se v stečaju lahko prodajo samo kot poslovna celota. </w:t>
      </w:r>
    </w:p>
    <w:p w:rsidR="003E12D6" w:rsidRDefault="003E12D6" w:rsidP="00995E52">
      <w:pPr>
        <w:rPr>
          <w:rFonts w:cs="Arial"/>
          <w:szCs w:val="24"/>
        </w:rPr>
      </w:pPr>
    </w:p>
    <w:p w:rsidR="003E12D6" w:rsidRPr="00062431" w:rsidRDefault="00062431" w:rsidP="00062431">
      <w:pPr>
        <w:pStyle w:val="Obrazloitev"/>
      </w:pPr>
      <w:r w:rsidRPr="00062431">
        <w:t>Gre za specialno določbo v razmerju do pravil stečajnega postopka, katere namen je zagotoviti nemoteno nadaljevanje izvajanje gospodarskih javnih služb, kar bi bilo onemogočeno, če bi dopustili, da se energetska infrastruktura v stečaju prodaja po ločenih delih različnim kupcem. S to določbo se zagotovi, da celoten premoženjski sklop stvari, ki je potreben za izvajanje javnih služb po tem zakonu, preide na novega izvajalca javne službe.</w:t>
      </w:r>
      <w:r w:rsidR="003E12D6" w:rsidRPr="00062431">
        <w:t>.</w:t>
      </w:r>
    </w:p>
    <w:p w:rsidR="003E12D6" w:rsidRPr="00995E52" w:rsidRDefault="003E12D6" w:rsidP="00995E52">
      <w:pPr>
        <w:rPr>
          <w:rFonts w:cs="Arial"/>
          <w:szCs w:val="24"/>
        </w:rPr>
      </w:pPr>
    </w:p>
    <w:p w:rsidR="00A14C90" w:rsidRPr="00A41C44" w:rsidRDefault="00A14C90" w:rsidP="00391BB3">
      <w:pPr>
        <w:pStyle w:val="Naslov5"/>
      </w:pPr>
      <w:bookmarkStart w:id="1769" w:name="_Toc358722414"/>
      <w:r w:rsidRPr="00A41C44">
        <w:t>člen</w:t>
      </w:r>
      <w:r w:rsidR="00A41C44">
        <w:br/>
      </w:r>
      <w:r w:rsidRPr="00A41C44">
        <w:t>(predkupna pravica v stečaju)</w:t>
      </w:r>
      <w:bookmarkEnd w:id="1769"/>
    </w:p>
    <w:p w:rsidR="00A14C90" w:rsidRPr="00995E52" w:rsidRDefault="00A14C90" w:rsidP="00A14C90">
      <w:pPr>
        <w:ind w:left="426"/>
        <w:rPr>
          <w:rFonts w:cs="Arial"/>
          <w:szCs w:val="24"/>
        </w:rPr>
      </w:pPr>
    </w:p>
    <w:p w:rsidR="00A14C90" w:rsidRPr="00995E52" w:rsidRDefault="00995E52" w:rsidP="00995E52">
      <w:pPr>
        <w:rPr>
          <w:rFonts w:cs="Arial"/>
          <w:szCs w:val="24"/>
        </w:rPr>
      </w:pPr>
      <w:r>
        <w:rPr>
          <w:rFonts w:cs="Arial"/>
          <w:szCs w:val="24"/>
        </w:rPr>
        <w:t xml:space="preserve">(1) </w:t>
      </w:r>
      <w:r w:rsidR="00A14C90" w:rsidRPr="00995E52">
        <w:rPr>
          <w:rFonts w:cs="Arial"/>
          <w:szCs w:val="24"/>
        </w:rPr>
        <w:t xml:space="preserve">Če je stečajni dolžnik iz prejšnjega člena pravna oseba ali fizična oseba, ki ne opravlja gospodarske javne službe, ima izvajalec gospodarske javne službe predkupno pravico pri prodaji premoženja kot poslovne celote v stečajnem postopku kot tudi pri prodaji v stečaju katerikoli stvari ali druge premoženjske pravice, ki sestavlja infrastrukturo po tem zakonu. </w:t>
      </w:r>
    </w:p>
    <w:p w:rsidR="00A14C90" w:rsidRPr="00995E52" w:rsidRDefault="00A14C90" w:rsidP="00A14C90">
      <w:pPr>
        <w:ind w:left="426"/>
        <w:rPr>
          <w:rFonts w:cs="Arial"/>
          <w:szCs w:val="24"/>
        </w:rPr>
      </w:pPr>
    </w:p>
    <w:p w:rsidR="00A14C90" w:rsidRPr="00995E52" w:rsidRDefault="00995E52" w:rsidP="00995E52">
      <w:pPr>
        <w:rPr>
          <w:rFonts w:cs="Arial"/>
          <w:szCs w:val="24"/>
        </w:rPr>
      </w:pPr>
      <w:r>
        <w:rPr>
          <w:rFonts w:cs="Arial"/>
          <w:szCs w:val="24"/>
        </w:rPr>
        <w:t xml:space="preserve">(2) </w:t>
      </w:r>
      <w:r w:rsidR="00A14C90" w:rsidRPr="00995E52">
        <w:rPr>
          <w:rFonts w:cs="Arial"/>
          <w:szCs w:val="24"/>
        </w:rPr>
        <w:t xml:space="preserve">Predkupna pravica izvajalca gospodarske javne službe se nanaša tudi na zemljišča, ki so del stečajne mase, in na njih stojijo objekti, naprave ali napeljave izvajalca gospodarske javne službe. </w:t>
      </w:r>
    </w:p>
    <w:p w:rsidR="00A14C90" w:rsidRPr="00995E52" w:rsidRDefault="00A14C90" w:rsidP="00A14C90">
      <w:pPr>
        <w:ind w:left="426"/>
        <w:rPr>
          <w:rFonts w:cs="Arial"/>
          <w:szCs w:val="24"/>
        </w:rPr>
      </w:pPr>
    </w:p>
    <w:p w:rsidR="00A14C90" w:rsidRPr="00995E52" w:rsidRDefault="00995E52" w:rsidP="00995E52">
      <w:pPr>
        <w:rPr>
          <w:rFonts w:cs="Arial"/>
          <w:szCs w:val="24"/>
        </w:rPr>
      </w:pPr>
      <w:r>
        <w:rPr>
          <w:rFonts w:cs="Arial"/>
          <w:szCs w:val="24"/>
        </w:rPr>
        <w:t xml:space="preserve">(3) </w:t>
      </w:r>
      <w:r w:rsidR="00A14C90" w:rsidRPr="00995E52">
        <w:rPr>
          <w:rFonts w:cs="Arial"/>
          <w:szCs w:val="24"/>
        </w:rPr>
        <w:t xml:space="preserve">Kadar je stečajni dolžnik izvajalec gospodarske javne službe po tem zakonu na temelju koncesije gradnje ali koncesije storitev, način prodaje premoženja iz </w:t>
      </w:r>
      <w:r>
        <w:rPr>
          <w:rFonts w:cs="Arial"/>
          <w:szCs w:val="24"/>
        </w:rPr>
        <w:t>prejšnjega</w:t>
      </w:r>
      <w:r w:rsidR="00A14C90" w:rsidRPr="00995E52">
        <w:rPr>
          <w:rFonts w:cs="Arial"/>
          <w:szCs w:val="24"/>
        </w:rPr>
        <w:t xml:space="preserve"> člena in predkupna pravica po tem členu ne posegata v izločitveno pravico koncedenta po Zakonu o javno-zasebnem partnerstvu.</w:t>
      </w:r>
    </w:p>
    <w:p w:rsidR="00A14C90" w:rsidRPr="00995E52" w:rsidRDefault="00A14C90" w:rsidP="00A14C90">
      <w:pPr>
        <w:ind w:left="426"/>
        <w:rPr>
          <w:rFonts w:cs="Arial"/>
          <w:szCs w:val="24"/>
        </w:rPr>
      </w:pPr>
    </w:p>
    <w:p w:rsidR="00A14C90" w:rsidRDefault="00995E52" w:rsidP="00A14C90">
      <w:pPr>
        <w:rPr>
          <w:rFonts w:cs="Arial"/>
          <w:szCs w:val="24"/>
        </w:rPr>
      </w:pPr>
      <w:r>
        <w:rPr>
          <w:rFonts w:cs="Arial"/>
          <w:szCs w:val="24"/>
        </w:rPr>
        <w:t xml:space="preserve">(4) </w:t>
      </w:r>
      <w:r w:rsidR="00A14C90" w:rsidRPr="00995E52">
        <w:rPr>
          <w:rFonts w:cs="Arial"/>
          <w:szCs w:val="24"/>
        </w:rPr>
        <w:t xml:space="preserve">Predkupna pravica izvajalca gospodarske javne službe iz prvega in drugega odstavka tega člena se uveljavi v skladu s predpisi, ki urejajo uveljavljanje zakonitih predkupnih pravic v stečajnem postopku.   </w:t>
      </w:r>
    </w:p>
    <w:p w:rsidR="00062431" w:rsidRDefault="00062431" w:rsidP="00A14C90">
      <w:pPr>
        <w:rPr>
          <w:rFonts w:cs="Arial"/>
          <w:szCs w:val="24"/>
        </w:rPr>
      </w:pPr>
    </w:p>
    <w:p w:rsidR="00062431" w:rsidRDefault="00062431" w:rsidP="00062431">
      <w:pPr>
        <w:pStyle w:val="Obrazloitev"/>
        <w:rPr>
          <w:lang w:eastAsia="sl-SI"/>
        </w:rPr>
      </w:pPr>
      <w:r>
        <w:rPr>
          <w:lang w:eastAsia="sl-SI"/>
        </w:rPr>
        <w:t>V prvem odstavku je urejena zakonita predkupna pravica, ki jo zakon daje izvajalcu gospodarske javne službe v zvezi z nakupom premoženja stečajnega dolžnika, ki sestavlja energetsko infrastrukturo. Predkupna pravica bo tako prišla v poštev v tistih primerih, ko bo lastnik infrastrukture tretja oseba (v stečaju). V skladu z drugim odstavkom se predkupna pravica razširja tudi na zemljišča, na katerih stojijo objekti ali naprave, ki sestavljajo infrastrukturo.</w:t>
      </w:r>
    </w:p>
    <w:p w:rsidR="00062431" w:rsidRPr="0001513B" w:rsidRDefault="00062431" w:rsidP="00062431">
      <w:pPr>
        <w:pStyle w:val="Obrazloitev"/>
        <w:rPr>
          <w:rFonts w:cs="Arial"/>
        </w:rPr>
      </w:pPr>
      <w:r>
        <w:rPr>
          <w:lang w:eastAsia="sl-SI"/>
        </w:rPr>
        <w:t>V tretjem odstavku je urejena kolizija med različnimi pravicami v zvezi s premoženjem v stečaju, do katere lahko pride zaradi uporabe različnih predpisov, ki urejajo to področje. Kadar bo stečajni dolžnik opravljal gospodarsko javno službo na podlagi koncesije gradnje ali storitev, zakon izrecno določa v tem odstavku, da ima izločitvena pravica koncedenta, če bi jo ta seveda uveljavil, prednost pred pravicami drugih do nakupa premoženja stečajnega dolžnika, ki je v skladu s predpisi o javno-zasebnem partnerstvu lahko predmet izločitvene pravice.</w:t>
      </w:r>
    </w:p>
    <w:p w:rsidR="00A14C90" w:rsidRPr="00A41C44" w:rsidRDefault="00A14C90" w:rsidP="00391BB3">
      <w:pPr>
        <w:pStyle w:val="Naslov5"/>
      </w:pPr>
      <w:bookmarkStart w:id="1770" w:name="_Toc358722415"/>
      <w:r w:rsidRPr="00A41C44">
        <w:t>člen</w:t>
      </w:r>
      <w:r w:rsidR="00A41C44">
        <w:br/>
      </w:r>
      <w:r w:rsidRPr="00A41C44">
        <w:t>(posebna pravila o nadaljevanju poslovanja stečajnega dolžnika)</w:t>
      </w:r>
      <w:bookmarkEnd w:id="1770"/>
    </w:p>
    <w:p w:rsidR="00A14C90" w:rsidRPr="00995E52" w:rsidRDefault="00A14C90" w:rsidP="00995E52">
      <w:pPr>
        <w:rPr>
          <w:rFonts w:cs="Arial"/>
          <w:szCs w:val="24"/>
        </w:rPr>
      </w:pPr>
    </w:p>
    <w:p w:rsidR="00A14C90" w:rsidRPr="00995E52" w:rsidRDefault="00995E52" w:rsidP="00995E52">
      <w:pPr>
        <w:rPr>
          <w:rFonts w:cs="Arial"/>
          <w:szCs w:val="24"/>
        </w:rPr>
      </w:pPr>
      <w:r>
        <w:rPr>
          <w:rFonts w:cs="Arial"/>
          <w:szCs w:val="24"/>
        </w:rPr>
        <w:t xml:space="preserve">(1) </w:t>
      </w:r>
      <w:r w:rsidR="00A14C90" w:rsidRPr="00995E52">
        <w:rPr>
          <w:rFonts w:cs="Arial"/>
          <w:szCs w:val="24"/>
        </w:rPr>
        <w:t>Ne glede na predpise, ki urejajo poslovanje stečajnega dolžnika po začetku stečajnega postopka, je stečajnemu dolžniku, ki je izvajalec gospodarske javne službe, ali ki po pooblastilu izvajalca gospodarske javne službe opravlja naloge gospodarske javne službe, dovoljeno nadaljevati opravljanje dejavnosti javne služne ali opravljanje drugih poslov, ki so nujno potrebni za nemoteno opravljanje gospodarske javne službe.</w:t>
      </w:r>
    </w:p>
    <w:p w:rsidR="00A14C90" w:rsidRPr="00995E52" w:rsidRDefault="00A14C90" w:rsidP="00995E52">
      <w:pPr>
        <w:ind w:left="426"/>
        <w:rPr>
          <w:rFonts w:cs="Arial"/>
          <w:szCs w:val="24"/>
        </w:rPr>
      </w:pPr>
    </w:p>
    <w:p w:rsidR="00A14C90" w:rsidRPr="00995E52" w:rsidRDefault="00995E52" w:rsidP="00995E52">
      <w:pPr>
        <w:rPr>
          <w:rFonts w:cs="Arial"/>
          <w:szCs w:val="24"/>
        </w:rPr>
      </w:pPr>
      <w:r>
        <w:rPr>
          <w:rFonts w:cs="Arial"/>
          <w:szCs w:val="24"/>
        </w:rPr>
        <w:t xml:space="preserve">(2) </w:t>
      </w:r>
      <w:r w:rsidR="00A14C90" w:rsidRPr="00995E52">
        <w:rPr>
          <w:rFonts w:cs="Arial"/>
          <w:szCs w:val="24"/>
        </w:rPr>
        <w:t>Stečajni upravitelj mora v primeru iz prejšnjega odstavka poskrbeti, da se opravljanje nalog gospodarske javne službe zagotovi v neokrnjenem obsegu.</w:t>
      </w:r>
    </w:p>
    <w:p w:rsidR="00A14C90" w:rsidRPr="00995E52" w:rsidRDefault="00A14C90" w:rsidP="00995E52">
      <w:pPr>
        <w:ind w:left="426"/>
        <w:rPr>
          <w:rFonts w:cs="Arial"/>
          <w:szCs w:val="24"/>
        </w:rPr>
      </w:pPr>
    </w:p>
    <w:p w:rsidR="00A14C90" w:rsidRDefault="00995E52" w:rsidP="00995E52">
      <w:pPr>
        <w:rPr>
          <w:rFonts w:cs="Arial"/>
          <w:szCs w:val="24"/>
        </w:rPr>
      </w:pPr>
      <w:r>
        <w:rPr>
          <w:rFonts w:cs="Arial"/>
          <w:szCs w:val="24"/>
        </w:rPr>
        <w:t xml:space="preserve">(3) </w:t>
      </w:r>
      <w:r w:rsidR="00A14C90" w:rsidRPr="00995E52">
        <w:rPr>
          <w:rFonts w:cs="Arial"/>
          <w:szCs w:val="24"/>
        </w:rPr>
        <w:t>Nadaljnjega poslovanja stečajnega dolžnika po prvem odstavku tega člena ni mogoče ustaviti v stečajnem postopku, ne glede na razlog, ki je po predpisih, ki urejajo postopke zaradi insolventnosti, lahko podlaga sodišču za ustavitev nadaljnjega poslovanja stečajnega dolžnika.</w:t>
      </w:r>
    </w:p>
    <w:p w:rsidR="00062431" w:rsidRDefault="00062431" w:rsidP="00995E52">
      <w:pPr>
        <w:rPr>
          <w:rFonts w:cs="Arial"/>
          <w:szCs w:val="24"/>
        </w:rPr>
      </w:pPr>
    </w:p>
    <w:p w:rsidR="00062431" w:rsidRPr="00995E52" w:rsidRDefault="00062431" w:rsidP="00062431">
      <w:pPr>
        <w:pStyle w:val="Obrazloitev"/>
        <w:rPr>
          <w:rFonts w:cs="Arial"/>
        </w:rPr>
      </w:pPr>
      <w:r>
        <w:rPr>
          <w:lang w:eastAsia="sl-SI"/>
        </w:rPr>
        <w:t>Gre za specialno določbo v razmerju do pravil stečajnega postopka, katere namen je zagotoviti nemoteno nadaljevanje izvajanja gospodarske javne službe po tem zakonu tudi v primeru, če je nad subjektom, ki izvaja naloge javne službe, začet stečajni postopek. Stečajni dolžnik mora nadaljevati s poslovanjem javne službe vse dokler upravljanje z energetsko infrastrukturo v stečaju ne prevzame novi kupec. Glede ostalih vprašanj, ki se nanašajo na posledice nadaljevanja dejavnosti v stečaju, se uporabljajo pravila stečajnega postopka, pri čemer je treba upoštevati, da je predmet prodaje v stečajnem postopku lahko v skladu s tem zakonom le premoženje kot poslovna celota.</w:t>
      </w:r>
    </w:p>
    <w:p w:rsidR="00A14C90" w:rsidRPr="00C714C5" w:rsidRDefault="00A14C90" w:rsidP="00C714C5">
      <w:pPr>
        <w:pStyle w:val="Odstavekseznama1"/>
        <w:ind w:left="0"/>
        <w:rPr>
          <w:b/>
        </w:rPr>
      </w:pPr>
    </w:p>
    <w:p w:rsidR="00A14C90" w:rsidRPr="00A14C90" w:rsidRDefault="00C714C5" w:rsidP="001E2586">
      <w:pPr>
        <w:pStyle w:val="Naslov3"/>
      </w:pPr>
      <w:bookmarkStart w:id="1771" w:name="_Toc358722416"/>
      <w:r>
        <w:t>3. oddelek</w:t>
      </w:r>
      <w:r w:rsidR="00A14C90">
        <w:t xml:space="preserve">: </w:t>
      </w:r>
      <w:r>
        <w:t>Posebne določbe o stavki pri izvajalcih energetskih dejavnosti</w:t>
      </w:r>
      <w:bookmarkEnd w:id="1771"/>
    </w:p>
    <w:p w:rsidR="00A14C90" w:rsidRPr="00320EE7" w:rsidRDefault="00A14C90" w:rsidP="00A14C90">
      <w:pPr>
        <w:rPr>
          <w:rFonts w:cs="Arial"/>
          <w:b/>
          <w:sz w:val="22"/>
        </w:rPr>
      </w:pPr>
    </w:p>
    <w:p w:rsidR="00A14C90" w:rsidRPr="00A41C44" w:rsidRDefault="00A14C90" w:rsidP="00391BB3">
      <w:pPr>
        <w:pStyle w:val="Naslov5"/>
      </w:pPr>
      <w:r w:rsidRPr="00320EE7">
        <w:t xml:space="preserve"> </w:t>
      </w:r>
      <w:bookmarkStart w:id="1772" w:name="_Ref294617539"/>
      <w:bookmarkStart w:id="1773" w:name="_Toc358722417"/>
      <w:r w:rsidRPr="00320EE7">
        <w:t>člen</w:t>
      </w:r>
      <w:bookmarkEnd w:id="1772"/>
      <w:r w:rsidR="00A41C44">
        <w:br/>
      </w:r>
      <w:r w:rsidRPr="00A41C44">
        <w:t>(skupna določba o omejitvi pravice do stavke v energetskih dejavnostih)</w:t>
      </w:r>
      <w:bookmarkEnd w:id="1773"/>
    </w:p>
    <w:p w:rsidR="00A14C90" w:rsidRPr="00995E52" w:rsidRDefault="00A14C90" w:rsidP="00A14C90">
      <w:pPr>
        <w:jc w:val="center"/>
        <w:rPr>
          <w:rFonts w:cs="Arial"/>
          <w:szCs w:val="24"/>
        </w:rPr>
      </w:pPr>
    </w:p>
    <w:p w:rsidR="00A14C90" w:rsidRPr="00995E52" w:rsidRDefault="0001513B" w:rsidP="0001513B">
      <w:pPr>
        <w:rPr>
          <w:rFonts w:cs="Arial"/>
          <w:szCs w:val="24"/>
        </w:rPr>
      </w:pPr>
      <w:r>
        <w:rPr>
          <w:rFonts w:cs="Arial"/>
          <w:szCs w:val="24"/>
        </w:rPr>
        <w:t xml:space="preserve">(1) </w:t>
      </w:r>
      <w:r w:rsidR="00A14C90" w:rsidRPr="00995E52">
        <w:rPr>
          <w:rFonts w:cs="Arial"/>
          <w:szCs w:val="24"/>
        </w:rPr>
        <w:t xml:space="preserve">Pravica do stavke delavcev pri delodajalcih iz </w:t>
      </w:r>
      <w:r w:rsidR="002143F0">
        <w:rPr>
          <w:rFonts w:cs="Arial"/>
          <w:szCs w:val="24"/>
        </w:rPr>
        <w:fldChar w:fldCharType="begin"/>
      </w:r>
      <w:r w:rsidR="00995E52">
        <w:rPr>
          <w:rFonts w:cs="Arial"/>
          <w:szCs w:val="24"/>
        </w:rPr>
        <w:instrText xml:space="preserve"> REF _Ref294617204 \r \h </w:instrText>
      </w:r>
      <w:r w:rsidR="002143F0">
        <w:rPr>
          <w:rFonts w:cs="Arial"/>
          <w:szCs w:val="24"/>
        </w:rPr>
      </w:r>
      <w:r w:rsidR="002143F0">
        <w:rPr>
          <w:rFonts w:cs="Arial"/>
          <w:szCs w:val="24"/>
        </w:rPr>
        <w:fldChar w:fldCharType="separate"/>
      </w:r>
      <w:r w:rsidR="00AD6E8B">
        <w:rPr>
          <w:rFonts w:cs="Arial"/>
          <w:szCs w:val="24"/>
        </w:rPr>
        <w:t>505</w:t>
      </w:r>
      <w:r w:rsidR="002143F0">
        <w:rPr>
          <w:rFonts w:cs="Arial"/>
          <w:szCs w:val="24"/>
        </w:rPr>
        <w:fldChar w:fldCharType="end"/>
      </w:r>
      <w:r w:rsidR="00A14C90" w:rsidRPr="00995E52">
        <w:rPr>
          <w:rFonts w:cs="Arial"/>
          <w:szCs w:val="24"/>
        </w:rPr>
        <w:t xml:space="preserve">., </w:t>
      </w:r>
      <w:r w:rsidR="002143F0">
        <w:rPr>
          <w:rFonts w:cs="Arial"/>
          <w:szCs w:val="24"/>
        </w:rPr>
        <w:fldChar w:fldCharType="begin"/>
      </w:r>
      <w:r w:rsidR="00995E52">
        <w:rPr>
          <w:rFonts w:cs="Arial"/>
          <w:szCs w:val="24"/>
        </w:rPr>
        <w:instrText xml:space="preserve"> REF _Ref294617210 \r \h </w:instrText>
      </w:r>
      <w:r w:rsidR="002143F0">
        <w:rPr>
          <w:rFonts w:cs="Arial"/>
          <w:szCs w:val="24"/>
        </w:rPr>
      </w:r>
      <w:r w:rsidR="002143F0">
        <w:rPr>
          <w:rFonts w:cs="Arial"/>
          <w:szCs w:val="24"/>
        </w:rPr>
        <w:fldChar w:fldCharType="separate"/>
      </w:r>
      <w:r w:rsidR="00AD6E8B">
        <w:rPr>
          <w:rFonts w:cs="Arial"/>
          <w:szCs w:val="24"/>
        </w:rPr>
        <w:t>506</w:t>
      </w:r>
      <w:r w:rsidR="002143F0">
        <w:rPr>
          <w:rFonts w:cs="Arial"/>
          <w:szCs w:val="24"/>
        </w:rPr>
        <w:fldChar w:fldCharType="end"/>
      </w:r>
      <w:r w:rsidR="00A14C90" w:rsidRPr="00995E52">
        <w:rPr>
          <w:rFonts w:cs="Arial"/>
          <w:szCs w:val="24"/>
        </w:rPr>
        <w:t xml:space="preserve">. in </w:t>
      </w:r>
      <w:r w:rsidR="002143F0">
        <w:rPr>
          <w:rFonts w:cs="Arial"/>
          <w:szCs w:val="24"/>
        </w:rPr>
        <w:fldChar w:fldCharType="begin"/>
      </w:r>
      <w:r w:rsidR="00995E52">
        <w:rPr>
          <w:rFonts w:cs="Arial"/>
          <w:szCs w:val="24"/>
        </w:rPr>
        <w:instrText xml:space="preserve"> REF _Ref294617214 \r \h </w:instrText>
      </w:r>
      <w:r w:rsidR="002143F0">
        <w:rPr>
          <w:rFonts w:cs="Arial"/>
          <w:szCs w:val="24"/>
        </w:rPr>
      </w:r>
      <w:r w:rsidR="002143F0">
        <w:rPr>
          <w:rFonts w:cs="Arial"/>
          <w:szCs w:val="24"/>
        </w:rPr>
        <w:fldChar w:fldCharType="separate"/>
      </w:r>
      <w:r w:rsidR="00AD6E8B">
        <w:rPr>
          <w:rFonts w:cs="Arial"/>
          <w:szCs w:val="24"/>
        </w:rPr>
        <w:t>507</w:t>
      </w:r>
      <w:r w:rsidR="002143F0">
        <w:rPr>
          <w:rFonts w:cs="Arial"/>
          <w:szCs w:val="24"/>
        </w:rPr>
        <w:fldChar w:fldCharType="end"/>
      </w:r>
      <w:r w:rsidR="00A14C90" w:rsidRPr="00995E52">
        <w:rPr>
          <w:rFonts w:cs="Arial"/>
          <w:szCs w:val="24"/>
        </w:rPr>
        <w:t xml:space="preserve">. člena tega zakona se lahko uveljavi samo pod pogojem, da se zagotovi minimum delovnega procesa kot je to določeno v nadaljevanju tega zakona. </w:t>
      </w:r>
    </w:p>
    <w:p w:rsidR="00A14C90" w:rsidRPr="00995E52" w:rsidRDefault="00A14C90" w:rsidP="00A14C90">
      <w:pPr>
        <w:ind w:left="426"/>
        <w:rPr>
          <w:rFonts w:cs="Arial"/>
          <w:szCs w:val="24"/>
        </w:rPr>
      </w:pPr>
    </w:p>
    <w:p w:rsidR="00A14C90" w:rsidRPr="00995E52" w:rsidRDefault="0001513B" w:rsidP="0001513B">
      <w:pPr>
        <w:rPr>
          <w:rFonts w:cs="Arial"/>
          <w:szCs w:val="24"/>
        </w:rPr>
      </w:pPr>
      <w:r>
        <w:rPr>
          <w:rFonts w:cs="Arial"/>
          <w:szCs w:val="24"/>
        </w:rPr>
        <w:t xml:space="preserve">(2) </w:t>
      </w:r>
      <w:r w:rsidR="00A14C90" w:rsidRPr="00995E52">
        <w:rPr>
          <w:rFonts w:cs="Arial"/>
          <w:szCs w:val="24"/>
        </w:rPr>
        <w:t xml:space="preserve">Pri delodajalcih iz </w:t>
      </w:r>
      <w:r w:rsidR="002143F0">
        <w:rPr>
          <w:rFonts w:cs="Arial"/>
          <w:szCs w:val="24"/>
        </w:rPr>
        <w:fldChar w:fldCharType="begin"/>
      </w:r>
      <w:r w:rsidR="00995E52">
        <w:rPr>
          <w:rFonts w:cs="Arial"/>
          <w:szCs w:val="24"/>
        </w:rPr>
        <w:instrText xml:space="preserve"> REF _Ref294617204 \r \h </w:instrText>
      </w:r>
      <w:r w:rsidR="002143F0">
        <w:rPr>
          <w:rFonts w:cs="Arial"/>
          <w:szCs w:val="24"/>
        </w:rPr>
      </w:r>
      <w:r w:rsidR="002143F0">
        <w:rPr>
          <w:rFonts w:cs="Arial"/>
          <w:szCs w:val="24"/>
        </w:rPr>
        <w:fldChar w:fldCharType="separate"/>
      </w:r>
      <w:r w:rsidR="00AD6E8B">
        <w:rPr>
          <w:rFonts w:cs="Arial"/>
          <w:szCs w:val="24"/>
        </w:rPr>
        <w:t>505</w:t>
      </w:r>
      <w:r w:rsidR="002143F0">
        <w:rPr>
          <w:rFonts w:cs="Arial"/>
          <w:szCs w:val="24"/>
        </w:rPr>
        <w:fldChar w:fldCharType="end"/>
      </w:r>
      <w:r w:rsidR="00A14C90" w:rsidRPr="00995E52">
        <w:rPr>
          <w:rFonts w:cs="Arial"/>
          <w:szCs w:val="24"/>
        </w:rPr>
        <w:t xml:space="preserve">., </w:t>
      </w:r>
      <w:r w:rsidR="002143F0">
        <w:rPr>
          <w:rFonts w:cs="Arial"/>
          <w:szCs w:val="24"/>
        </w:rPr>
        <w:fldChar w:fldCharType="begin"/>
      </w:r>
      <w:r w:rsidR="00995E52">
        <w:rPr>
          <w:rFonts w:cs="Arial"/>
          <w:szCs w:val="24"/>
        </w:rPr>
        <w:instrText xml:space="preserve"> REF _Ref294617210 \r \h </w:instrText>
      </w:r>
      <w:r w:rsidR="002143F0">
        <w:rPr>
          <w:rFonts w:cs="Arial"/>
          <w:szCs w:val="24"/>
        </w:rPr>
      </w:r>
      <w:r w:rsidR="002143F0">
        <w:rPr>
          <w:rFonts w:cs="Arial"/>
          <w:szCs w:val="24"/>
        </w:rPr>
        <w:fldChar w:fldCharType="separate"/>
      </w:r>
      <w:r w:rsidR="00AD6E8B">
        <w:rPr>
          <w:rFonts w:cs="Arial"/>
          <w:szCs w:val="24"/>
        </w:rPr>
        <w:t>506</w:t>
      </w:r>
      <w:r w:rsidR="002143F0">
        <w:rPr>
          <w:rFonts w:cs="Arial"/>
          <w:szCs w:val="24"/>
        </w:rPr>
        <w:fldChar w:fldCharType="end"/>
      </w:r>
      <w:r w:rsidR="00A14C90" w:rsidRPr="00995E52">
        <w:rPr>
          <w:rFonts w:cs="Arial"/>
          <w:szCs w:val="24"/>
        </w:rPr>
        <w:t xml:space="preserve">. in </w:t>
      </w:r>
      <w:r w:rsidR="002143F0">
        <w:rPr>
          <w:rFonts w:cs="Arial"/>
          <w:szCs w:val="24"/>
        </w:rPr>
        <w:fldChar w:fldCharType="begin"/>
      </w:r>
      <w:r w:rsidR="00995E52">
        <w:rPr>
          <w:rFonts w:cs="Arial"/>
          <w:szCs w:val="24"/>
        </w:rPr>
        <w:instrText xml:space="preserve"> REF _Ref294617214 \r \h </w:instrText>
      </w:r>
      <w:r w:rsidR="002143F0">
        <w:rPr>
          <w:rFonts w:cs="Arial"/>
          <w:szCs w:val="24"/>
        </w:rPr>
      </w:r>
      <w:r w:rsidR="002143F0">
        <w:rPr>
          <w:rFonts w:cs="Arial"/>
          <w:szCs w:val="24"/>
        </w:rPr>
        <w:fldChar w:fldCharType="separate"/>
      </w:r>
      <w:r w:rsidR="00AD6E8B">
        <w:rPr>
          <w:rFonts w:cs="Arial"/>
          <w:szCs w:val="24"/>
        </w:rPr>
        <w:t>507</w:t>
      </w:r>
      <w:r w:rsidR="002143F0">
        <w:rPr>
          <w:rFonts w:cs="Arial"/>
          <w:szCs w:val="24"/>
        </w:rPr>
        <w:fldChar w:fldCharType="end"/>
      </w:r>
      <w:r w:rsidR="00A14C90" w:rsidRPr="00995E52">
        <w:rPr>
          <w:rFonts w:cs="Arial"/>
          <w:szCs w:val="24"/>
        </w:rPr>
        <w:t xml:space="preserve">. člena tega zakona se stavka napove poslovodnemu organu in sindikatu, če sindikat ni organizator stavke, najpozneje 15 dni pred pričetkom stavke tako, da se jima pošljeta sklep o začetku stavke in izjava o načinu zagotovitve minimuma delovnega procesa v skladu z določili </w:t>
      </w:r>
      <w:r w:rsidR="002143F0">
        <w:rPr>
          <w:rFonts w:cs="Arial"/>
          <w:szCs w:val="24"/>
        </w:rPr>
        <w:fldChar w:fldCharType="begin"/>
      </w:r>
      <w:r w:rsidR="00995E52">
        <w:rPr>
          <w:rFonts w:cs="Arial"/>
          <w:szCs w:val="24"/>
        </w:rPr>
        <w:instrText xml:space="preserve"> REF _Ref294617204 \r \h </w:instrText>
      </w:r>
      <w:r w:rsidR="002143F0">
        <w:rPr>
          <w:rFonts w:cs="Arial"/>
          <w:szCs w:val="24"/>
        </w:rPr>
      </w:r>
      <w:r w:rsidR="002143F0">
        <w:rPr>
          <w:rFonts w:cs="Arial"/>
          <w:szCs w:val="24"/>
        </w:rPr>
        <w:fldChar w:fldCharType="separate"/>
      </w:r>
      <w:r w:rsidR="00AD6E8B">
        <w:rPr>
          <w:rFonts w:cs="Arial"/>
          <w:szCs w:val="24"/>
        </w:rPr>
        <w:t>505</w:t>
      </w:r>
      <w:r w:rsidR="002143F0">
        <w:rPr>
          <w:rFonts w:cs="Arial"/>
          <w:szCs w:val="24"/>
        </w:rPr>
        <w:fldChar w:fldCharType="end"/>
      </w:r>
      <w:r w:rsidR="00A14C90" w:rsidRPr="00995E52">
        <w:rPr>
          <w:rFonts w:cs="Arial"/>
          <w:szCs w:val="24"/>
        </w:rPr>
        <w:t xml:space="preserve">., </w:t>
      </w:r>
      <w:r w:rsidR="002143F0">
        <w:rPr>
          <w:rFonts w:cs="Arial"/>
          <w:szCs w:val="24"/>
        </w:rPr>
        <w:fldChar w:fldCharType="begin"/>
      </w:r>
      <w:r w:rsidR="00995E52">
        <w:rPr>
          <w:rFonts w:cs="Arial"/>
          <w:szCs w:val="24"/>
        </w:rPr>
        <w:instrText xml:space="preserve"> REF _Ref294617210 \r \h </w:instrText>
      </w:r>
      <w:r w:rsidR="002143F0">
        <w:rPr>
          <w:rFonts w:cs="Arial"/>
          <w:szCs w:val="24"/>
        </w:rPr>
      </w:r>
      <w:r w:rsidR="002143F0">
        <w:rPr>
          <w:rFonts w:cs="Arial"/>
          <w:szCs w:val="24"/>
        </w:rPr>
        <w:fldChar w:fldCharType="separate"/>
      </w:r>
      <w:r w:rsidR="00AD6E8B">
        <w:rPr>
          <w:rFonts w:cs="Arial"/>
          <w:szCs w:val="24"/>
        </w:rPr>
        <w:t>506</w:t>
      </w:r>
      <w:r w:rsidR="002143F0">
        <w:rPr>
          <w:rFonts w:cs="Arial"/>
          <w:szCs w:val="24"/>
        </w:rPr>
        <w:fldChar w:fldCharType="end"/>
      </w:r>
      <w:r w:rsidR="00A14C90" w:rsidRPr="00995E52">
        <w:rPr>
          <w:rFonts w:cs="Arial"/>
          <w:szCs w:val="24"/>
        </w:rPr>
        <w:t xml:space="preserve">. in </w:t>
      </w:r>
      <w:r w:rsidR="002143F0">
        <w:rPr>
          <w:rFonts w:cs="Arial"/>
          <w:szCs w:val="24"/>
        </w:rPr>
        <w:fldChar w:fldCharType="begin"/>
      </w:r>
      <w:r w:rsidR="00995E52">
        <w:rPr>
          <w:rFonts w:cs="Arial"/>
          <w:szCs w:val="24"/>
        </w:rPr>
        <w:instrText xml:space="preserve"> REF _Ref294617214 \r \h </w:instrText>
      </w:r>
      <w:r w:rsidR="002143F0">
        <w:rPr>
          <w:rFonts w:cs="Arial"/>
          <w:szCs w:val="24"/>
        </w:rPr>
      </w:r>
      <w:r w:rsidR="002143F0">
        <w:rPr>
          <w:rFonts w:cs="Arial"/>
          <w:szCs w:val="24"/>
        </w:rPr>
        <w:fldChar w:fldCharType="separate"/>
      </w:r>
      <w:r w:rsidR="00AD6E8B">
        <w:rPr>
          <w:rFonts w:cs="Arial"/>
          <w:szCs w:val="24"/>
        </w:rPr>
        <w:t>507</w:t>
      </w:r>
      <w:r w:rsidR="002143F0">
        <w:rPr>
          <w:rFonts w:cs="Arial"/>
          <w:szCs w:val="24"/>
        </w:rPr>
        <w:fldChar w:fldCharType="end"/>
      </w:r>
      <w:r w:rsidR="00A14C90" w:rsidRPr="00995E52">
        <w:rPr>
          <w:rFonts w:cs="Arial"/>
          <w:szCs w:val="24"/>
        </w:rPr>
        <w:t xml:space="preserve">. člena tega zakona.  </w:t>
      </w:r>
    </w:p>
    <w:p w:rsidR="00A14C90" w:rsidRPr="00995E52" w:rsidRDefault="00A14C90" w:rsidP="00A14C90">
      <w:pPr>
        <w:ind w:left="426"/>
        <w:rPr>
          <w:rFonts w:cs="Arial"/>
          <w:szCs w:val="24"/>
        </w:rPr>
      </w:pPr>
    </w:p>
    <w:p w:rsidR="00A14C90" w:rsidRDefault="0001513B" w:rsidP="0001513B">
      <w:pPr>
        <w:rPr>
          <w:rFonts w:cs="Arial"/>
          <w:szCs w:val="24"/>
        </w:rPr>
      </w:pPr>
      <w:r>
        <w:rPr>
          <w:rFonts w:cs="Arial"/>
          <w:szCs w:val="24"/>
        </w:rPr>
        <w:t xml:space="preserve">(3) </w:t>
      </w:r>
      <w:r w:rsidR="00A14C90" w:rsidRPr="00995E52">
        <w:rPr>
          <w:rFonts w:cs="Arial"/>
          <w:szCs w:val="24"/>
        </w:rPr>
        <w:t xml:space="preserve">Če ni s tem zakonom določeno drugače, se za pravice in obveznosti delavcev ter delodajalcev v zvezi s stavko uporablja predpis, ki ureja stavko.  </w:t>
      </w:r>
    </w:p>
    <w:p w:rsidR="003E12D6" w:rsidRDefault="003E12D6" w:rsidP="0001513B">
      <w:pPr>
        <w:rPr>
          <w:rFonts w:cs="Arial"/>
          <w:szCs w:val="24"/>
        </w:rPr>
      </w:pPr>
    </w:p>
    <w:p w:rsidR="003E12D6" w:rsidRDefault="003E12D6" w:rsidP="003E12D6">
      <w:pPr>
        <w:pStyle w:val="Obrazloitev"/>
      </w:pPr>
      <w:r w:rsidRPr="00202D19">
        <w:t xml:space="preserve">Člen omejuje </w:t>
      </w:r>
      <w:r>
        <w:t>pravico do stavke in določa način njene najave, kar vse je pomembno za nemoteno delovanje elektroenergetskega sistema, ki mora delovati zaradi zagotavljanja varnosti in zdravja državljanov in državljank ter v izogib povzročanju hujše škode gospodarstvu in državi. Nemoteno delovanje elektroenergetskega sistema je tudi mednarodna obveznost Republike Slovenije.</w:t>
      </w:r>
    </w:p>
    <w:p w:rsidR="003E12D6" w:rsidRPr="0001513B" w:rsidRDefault="003E12D6" w:rsidP="0001513B">
      <w:pPr>
        <w:rPr>
          <w:rFonts w:cs="Arial"/>
          <w:szCs w:val="24"/>
        </w:rPr>
      </w:pPr>
    </w:p>
    <w:p w:rsidR="00A14C90" w:rsidRPr="00A41C44" w:rsidRDefault="00A14C90" w:rsidP="00391BB3">
      <w:pPr>
        <w:pStyle w:val="Naslov5"/>
      </w:pPr>
      <w:bookmarkStart w:id="1774" w:name="_Ref294617204"/>
      <w:bookmarkStart w:id="1775" w:name="_Toc358722418"/>
      <w:r>
        <w:t>člen</w:t>
      </w:r>
      <w:bookmarkEnd w:id="1774"/>
      <w:r w:rsidR="00A41C44">
        <w:br/>
      </w:r>
      <w:r w:rsidRPr="00A41C44">
        <w:t>(omejitev stavke pri izvajalcih gospodarske javne službe)</w:t>
      </w:r>
      <w:bookmarkEnd w:id="1775"/>
    </w:p>
    <w:p w:rsidR="00A14C90" w:rsidRPr="0001513B" w:rsidRDefault="00A14C90" w:rsidP="0001513B">
      <w:pPr>
        <w:rPr>
          <w:rFonts w:cs="Arial"/>
          <w:b/>
          <w:szCs w:val="24"/>
        </w:rPr>
      </w:pPr>
    </w:p>
    <w:p w:rsidR="00A14C90" w:rsidRPr="003E12D6" w:rsidRDefault="0001513B" w:rsidP="0001513B">
      <w:pPr>
        <w:rPr>
          <w:rFonts w:cs="Arial"/>
          <w:szCs w:val="24"/>
        </w:rPr>
      </w:pPr>
      <w:r w:rsidRPr="003E12D6">
        <w:rPr>
          <w:rFonts w:cs="Arial"/>
          <w:szCs w:val="24"/>
        </w:rPr>
        <w:t xml:space="preserve">(1) </w:t>
      </w:r>
      <w:r w:rsidR="00A14C90" w:rsidRPr="003E12D6">
        <w:rPr>
          <w:rFonts w:cs="Arial"/>
          <w:szCs w:val="24"/>
        </w:rPr>
        <w:t xml:space="preserve">Delavci pri delodajalcih, </w:t>
      </w:r>
      <w:r w:rsidR="007E58CF" w:rsidRPr="003E12D6">
        <w:rPr>
          <w:rFonts w:cs="Arial"/>
          <w:szCs w:val="24"/>
        </w:rPr>
        <w:t>ki opravljajo gospodarsko javno službo po tem zakonu</w:t>
      </w:r>
      <w:r w:rsidR="00A14C90" w:rsidRPr="003E12D6">
        <w:rPr>
          <w:rFonts w:cs="Arial"/>
          <w:szCs w:val="24"/>
        </w:rPr>
        <w:t>, so dolžni med stavko opravljati dela in naloge, ki so nujno potrebne za to, da je zagotovljena takšna obratovalna pripravljenost objektov, omrežij in naprav, kot je predpisano za nedelje, praznike in druge dela proste dneve. Dela in naloge ter način nji</w:t>
      </w:r>
      <w:r w:rsidRPr="003E12D6">
        <w:rPr>
          <w:rFonts w:cs="Arial"/>
          <w:szCs w:val="24"/>
        </w:rPr>
        <w:t>hovega opravljanja med stavko podrobneje določi Vlada</w:t>
      </w:r>
      <w:r w:rsidR="00A14C90" w:rsidRPr="003E12D6">
        <w:rPr>
          <w:rFonts w:cs="Arial"/>
          <w:szCs w:val="24"/>
        </w:rPr>
        <w:t xml:space="preserve"> z </w:t>
      </w:r>
      <w:r w:rsidRPr="003E12D6">
        <w:rPr>
          <w:rFonts w:cs="Arial"/>
          <w:szCs w:val="24"/>
        </w:rPr>
        <w:t>uredbo.</w:t>
      </w:r>
    </w:p>
    <w:p w:rsidR="00A14C90" w:rsidRPr="003E12D6" w:rsidRDefault="00A14C90" w:rsidP="0001513B">
      <w:pPr>
        <w:ind w:left="426"/>
        <w:rPr>
          <w:rFonts w:cs="Arial"/>
          <w:szCs w:val="24"/>
        </w:rPr>
      </w:pPr>
    </w:p>
    <w:p w:rsidR="00A14C90" w:rsidRPr="003E12D6" w:rsidRDefault="0001513B" w:rsidP="0001513B">
      <w:pPr>
        <w:rPr>
          <w:rFonts w:cs="Arial"/>
          <w:szCs w:val="24"/>
        </w:rPr>
      </w:pPr>
      <w:r w:rsidRPr="003E12D6">
        <w:rPr>
          <w:rFonts w:cs="Arial"/>
          <w:szCs w:val="24"/>
        </w:rPr>
        <w:t xml:space="preserve">(2) </w:t>
      </w:r>
      <w:r w:rsidR="00A14C90" w:rsidRPr="003E12D6">
        <w:rPr>
          <w:rFonts w:cs="Arial"/>
          <w:szCs w:val="24"/>
        </w:rPr>
        <w:t xml:space="preserve">Naloge iz prejšnjega odstavka so delavci dolžni opravljati pravočasno, učinkovito in v skladu z navodili poslovodnega organa. Če o tem ni doseženo soglasje med delavci, ki sodelujejo v stavki, poslovodni organ s sklepom določi delavce, ki so med stavko dolžni opravljati naloge v skladu s prejšnjim odstavkom. </w:t>
      </w:r>
    </w:p>
    <w:p w:rsidR="00A14C90" w:rsidRPr="003E12D6" w:rsidRDefault="00A14C90" w:rsidP="0001513B">
      <w:pPr>
        <w:ind w:left="426"/>
        <w:rPr>
          <w:rFonts w:cs="Arial"/>
          <w:szCs w:val="24"/>
        </w:rPr>
      </w:pPr>
      <w:r w:rsidRPr="003E12D6">
        <w:rPr>
          <w:rFonts w:cs="Arial"/>
          <w:szCs w:val="24"/>
        </w:rPr>
        <w:t xml:space="preserve"> </w:t>
      </w:r>
    </w:p>
    <w:p w:rsidR="00A14C90" w:rsidRDefault="0001513B" w:rsidP="00A14C90">
      <w:pPr>
        <w:rPr>
          <w:rFonts w:cs="Arial"/>
          <w:szCs w:val="24"/>
        </w:rPr>
      </w:pPr>
      <w:r w:rsidRPr="003E12D6">
        <w:rPr>
          <w:rFonts w:cs="Arial"/>
          <w:szCs w:val="24"/>
        </w:rPr>
        <w:t xml:space="preserve">(3) </w:t>
      </w:r>
      <w:r w:rsidR="00A14C90" w:rsidRPr="003E12D6">
        <w:rPr>
          <w:rFonts w:cs="Arial"/>
          <w:szCs w:val="24"/>
        </w:rPr>
        <w:t xml:space="preserve">Obveznosti iz prejšnjih dveh odstavkov veljajo tudi za delavce pri delodajalcu, na katerega je izvajalec gospodarske javne službe </w:t>
      </w:r>
      <w:r w:rsidR="007E58CF" w:rsidRPr="003E12D6">
        <w:rPr>
          <w:rFonts w:cs="Arial"/>
          <w:szCs w:val="24"/>
        </w:rPr>
        <w:t>prenesel opravljanje bistvenih nalog</w:t>
      </w:r>
      <w:r w:rsidR="00A14C90" w:rsidRPr="003E12D6">
        <w:rPr>
          <w:rFonts w:cs="Arial"/>
          <w:szCs w:val="24"/>
        </w:rPr>
        <w:t xml:space="preserve"> s področja gospodarske javne službe.</w:t>
      </w:r>
      <w:r w:rsidR="00A14C90" w:rsidRPr="0001513B">
        <w:rPr>
          <w:rFonts w:cs="Arial"/>
          <w:szCs w:val="24"/>
        </w:rPr>
        <w:t xml:space="preserve"> </w:t>
      </w:r>
    </w:p>
    <w:p w:rsidR="003E12D6" w:rsidRDefault="003E12D6" w:rsidP="00A14C90">
      <w:pPr>
        <w:rPr>
          <w:rFonts w:cs="Arial"/>
          <w:szCs w:val="24"/>
        </w:rPr>
      </w:pPr>
    </w:p>
    <w:p w:rsidR="003E12D6" w:rsidRPr="003F7D6D" w:rsidRDefault="003E12D6" w:rsidP="003E12D6">
      <w:pPr>
        <w:pStyle w:val="Obrazloitev"/>
      </w:pPr>
      <w:r>
        <w:t>Člen je povzet že iz sedanjega zakona. Določa obveznosti delavcev med stavko pri delodajalcu, ki opravlja gospodarsko javno službo po tem zakonu (SODO d.o.o., Eles d.o.o., Plinovodi d.o.o., izvajalci gospodarskih javnih služb v samoupravnih lokalnih skupnostih).</w:t>
      </w:r>
    </w:p>
    <w:p w:rsidR="003E12D6" w:rsidRPr="0001513B" w:rsidRDefault="003E12D6" w:rsidP="00A14C90">
      <w:pPr>
        <w:rPr>
          <w:rFonts w:cs="Arial"/>
          <w:szCs w:val="24"/>
        </w:rPr>
      </w:pPr>
    </w:p>
    <w:p w:rsidR="00A14C90" w:rsidRPr="00A41C44" w:rsidRDefault="00A14C90" w:rsidP="00391BB3">
      <w:pPr>
        <w:pStyle w:val="Naslov5"/>
      </w:pPr>
      <w:bookmarkStart w:id="1776" w:name="_Ref294617210"/>
      <w:bookmarkStart w:id="1777" w:name="_Toc358722419"/>
      <w:r w:rsidRPr="00A41C44">
        <w:t>člen</w:t>
      </w:r>
      <w:bookmarkEnd w:id="1776"/>
      <w:r w:rsidR="00A41C44">
        <w:br/>
      </w:r>
      <w:r w:rsidRPr="00A41C44">
        <w:t>(omejitev stavke pri ponudnikih sistemskih storitev)</w:t>
      </w:r>
      <w:bookmarkEnd w:id="1777"/>
    </w:p>
    <w:p w:rsidR="00A14C90" w:rsidRPr="0001513B" w:rsidRDefault="00A14C90" w:rsidP="00A14C90">
      <w:pPr>
        <w:jc w:val="center"/>
        <w:rPr>
          <w:rFonts w:cs="Arial"/>
          <w:szCs w:val="24"/>
        </w:rPr>
      </w:pPr>
    </w:p>
    <w:p w:rsidR="00A14C90" w:rsidRDefault="00A14C90" w:rsidP="00A14C90">
      <w:pPr>
        <w:rPr>
          <w:rFonts w:cs="Arial"/>
          <w:szCs w:val="24"/>
        </w:rPr>
      </w:pPr>
      <w:r w:rsidRPr="0001513B">
        <w:rPr>
          <w:rFonts w:cs="Arial"/>
          <w:szCs w:val="24"/>
        </w:rPr>
        <w:t xml:space="preserve">Delavci pri delodajalcu, ki operaterju zagotavlja opravljanje sistemskih storitev, so dolžni med stavko opravljati dela in naloge, kar vključuje tudi stalno pripravljenost, ki so nujno potrebne za to, da je v okviru prevzetih pogodbenih obveznosti delodajalca zagotovljena zanesljiva in pravočasna izvedba ustreznih sistemskih storitev, ki jih za vodenje sistema potrebuje operater.  </w:t>
      </w:r>
    </w:p>
    <w:p w:rsidR="003E12D6" w:rsidRDefault="003E12D6" w:rsidP="00A14C90">
      <w:pPr>
        <w:rPr>
          <w:rFonts w:cs="Arial"/>
          <w:szCs w:val="24"/>
        </w:rPr>
      </w:pPr>
    </w:p>
    <w:p w:rsidR="003E12D6" w:rsidRDefault="003E12D6" w:rsidP="003E12D6">
      <w:pPr>
        <w:pStyle w:val="Obrazloitev"/>
      </w:pPr>
      <w:r>
        <w:t xml:space="preserve">Člen določa obveznost delavcev pri delodajalcih, ki operaterju zagotavlja opravljanje sistemskih storitev. Tudi ti morajo </w:t>
      </w:r>
      <w:r w:rsidRPr="003F7D6D">
        <w:t>opravljati dela in naloge, ki so nujno potrebne za to, da je zagotovljena takšna obratovalna pripravljenost objektov, omrežij in naprav,</w:t>
      </w:r>
      <w:r>
        <w:t xml:space="preserve"> ki omogoča vnaprej s pogodbo določeno nemoteno delovanje sistemskega operaterja čeprav neposredno ne izvajajo javne službe, je pa operater prenosnega sistema (predvsem je to Eles d.o.o.) življensko odvisen od njih. Eles d.o.o. npr. pred začetkom leta zakupi sekundarno pri različnih ponudnikih na območju Republike Slovenije in nedelovanje takšnega ponudnika sistemske rezerve prav tako prepreči stabilno obratovanje elektroenergetskega sistema kot morebitno nedelovanje zaposlenih pri operaterju.</w:t>
      </w:r>
    </w:p>
    <w:p w:rsidR="003E12D6" w:rsidRPr="0001513B" w:rsidRDefault="003E12D6" w:rsidP="00A14C90">
      <w:pPr>
        <w:rPr>
          <w:rFonts w:cs="Arial"/>
          <w:szCs w:val="24"/>
        </w:rPr>
      </w:pPr>
    </w:p>
    <w:p w:rsidR="00A14C90" w:rsidRPr="00A41C44" w:rsidRDefault="00A14C90" w:rsidP="00391BB3">
      <w:pPr>
        <w:pStyle w:val="Naslov5"/>
      </w:pPr>
      <w:bookmarkStart w:id="1778" w:name="_Ref294617214"/>
      <w:bookmarkStart w:id="1779" w:name="_Toc358722420"/>
      <w:r w:rsidRPr="00A41C44">
        <w:t>člen</w:t>
      </w:r>
      <w:bookmarkEnd w:id="1778"/>
      <w:r w:rsidR="00A41C44">
        <w:br/>
      </w:r>
      <w:r w:rsidRPr="00A41C44">
        <w:t>(splošna omejitev stavke v izrednih primerih)</w:t>
      </w:r>
      <w:bookmarkEnd w:id="1779"/>
    </w:p>
    <w:p w:rsidR="00A14C90" w:rsidRPr="0001513B" w:rsidRDefault="00A14C90" w:rsidP="0001513B">
      <w:pPr>
        <w:rPr>
          <w:rFonts w:cs="Arial"/>
          <w:b/>
          <w:szCs w:val="24"/>
        </w:rPr>
      </w:pPr>
    </w:p>
    <w:p w:rsidR="00A14C90" w:rsidRDefault="00A14C90" w:rsidP="00A14C90">
      <w:pPr>
        <w:rPr>
          <w:rFonts w:cs="Arial"/>
          <w:szCs w:val="24"/>
        </w:rPr>
      </w:pPr>
      <w:r w:rsidRPr="0001513B">
        <w:rPr>
          <w:rFonts w:cs="Arial"/>
          <w:szCs w:val="24"/>
        </w:rPr>
        <w:t xml:space="preserve">Ne glede na določila </w:t>
      </w:r>
      <w:r w:rsidR="002143F0">
        <w:rPr>
          <w:rFonts w:cs="Arial"/>
          <w:szCs w:val="24"/>
        </w:rPr>
        <w:fldChar w:fldCharType="begin"/>
      </w:r>
      <w:r w:rsidR="00643523">
        <w:rPr>
          <w:rFonts w:cs="Arial"/>
          <w:szCs w:val="24"/>
        </w:rPr>
        <w:instrText xml:space="preserve"> REF _Ref294617539 \r \h </w:instrText>
      </w:r>
      <w:r w:rsidR="002143F0">
        <w:rPr>
          <w:rFonts w:cs="Arial"/>
          <w:szCs w:val="24"/>
        </w:rPr>
      </w:r>
      <w:r w:rsidR="002143F0">
        <w:rPr>
          <w:rFonts w:cs="Arial"/>
          <w:szCs w:val="24"/>
        </w:rPr>
        <w:fldChar w:fldCharType="separate"/>
      </w:r>
      <w:r w:rsidR="00AD6E8B">
        <w:rPr>
          <w:rFonts w:cs="Arial"/>
          <w:szCs w:val="24"/>
        </w:rPr>
        <w:t>504</w:t>
      </w:r>
      <w:r w:rsidR="002143F0">
        <w:rPr>
          <w:rFonts w:cs="Arial"/>
          <w:szCs w:val="24"/>
        </w:rPr>
        <w:fldChar w:fldCharType="end"/>
      </w:r>
      <w:r w:rsidRPr="0001513B">
        <w:rPr>
          <w:rFonts w:cs="Arial"/>
          <w:szCs w:val="24"/>
        </w:rPr>
        <w:t xml:space="preserve">. in </w:t>
      </w:r>
      <w:r w:rsidR="002143F0">
        <w:rPr>
          <w:rFonts w:cs="Arial"/>
          <w:szCs w:val="24"/>
        </w:rPr>
        <w:fldChar w:fldCharType="begin"/>
      </w:r>
      <w:r w:rsidR="00643523">
        <w:rPr>
          <w:rFonts w:cs="Arial"/>
          <w:szCs w:val="24"/>
        </w:rPr>
        <w:instrText xml:space="preserve"> REF _Ref294617204 \r \h </w:instrText>
      </w:r>
      <w:r w:rsidR="002143F0">
        <w:rPr>
          <w:rFonts w:cs="Arial"/>
          <w:szCs w:val="24"/>
        </w:rPr>
      </w:r>
      <w:r w:rsidR="002143F0">
        <w:rPr>
          <w:rFonts w:cs="Arial"/>
          <w:szCs w:val="24"/>
        </w:rPr>
        <w:fldChar w:fldCharType="separate"/>
      </w:r>
      <w:r w:rsidR="00AD6E8B">
        <w:rPr>
          <w:rFonts w:cs="Arial"/>
          <w:szCs w:val="24"/>
        </w:rPr>
        <w:t>505</w:t>
      </w:r>
      <w:r w:rsidR="002143F0">
        <w:rPr>
          <w:rFonts w:cs="Arial"/>
          <w:szCs w:val="24"/>
        </w:rPr>
        <w:fldChar w:fldCharType="end"/>
      </w:r>
      <w:r w:rsidRPr="0001513B">
        <w:rPr>
          <w:rFonts w:cs="Arial"/>
          <w:szCs w:val="24"/>
        </w:rPr>
        <w:t xml:space="preserve">. člena tega zakona so delavci pri delodajalcu, ki je uporabnik prenosnega ali distribucijskega sistema, med stavko dolžni opraviti naloge, ki so potrebne za to, da se pravočasno, učinkovito in v skladu z navodili operaterja oziroma agencije izvedejo ukrepi, ki jih odredi operater v zvezi s preprečitvijo ali odpravo stanja motenega obratovanja sistema oziroma, ki jih odredi agencija v zvezi z zagotavljanjem zanesljivosti oskrbe z zemeljskim plinom. </w:t>
      </w:r>
    </w:p>
    <w:p w:rsidR="00367142" w:rsidRDefault="00367142" w:rsidP="00A14C90">
      <w:pPr>
        <w:rPr>
          <w:rFonts w:cs="Arial"/>
          <w:szCs w:val="24"/>
        </w:rPr>
      </w:pPr>
    </w:p>
    <w:p w:rsidR="00367142" w:rsidRDefault="00367142" w:rsidP="00367142">
      <w:pPr>
        <w:pStyle w:val="Obrazloitev"/>
      </w:pPr>
      <w:r>
        <w:t>Člen določa obveznost ravnanja zaposlenih pri uporabnikih prenosnega ali distribucijskega sistema v času stavke. Tudi morebitno nedelovanje ustreznih zaposlenih pri uporabnikih, predvsem večjih, bi lahko ogrozilo stabilnost elektroenergetskega ali plinovodnega omrežja.</w:t>
      </w:r>
    </w:p>
    <w:p w:rsidR="00367142" w:rsidRPr="0001513B" w:rsidRDefault="00367142" w:rsidP="00A14C90">
      <w:pPr>
        <w:rPr>
          <w:rFonts w:cs="Arial"/>
          <w:szCs w:val="24"/>
        </w:rPr>
      </w:pPr>
    </w:p>
    <w:p w:rsidR="00A14C90" w:rsidRPr="00A41C44" w:rsidRDefault="00A14C90" w:rsidP="00391BB3">
      <w:pPr>
        <w:pStyle w:val="Naslov5"/>
      </w:pPr>
      <w:bookmarkStart w:id="1780" w:name="_Toc358722421"/>
      <w:r w:rsidRPr="00A41C44">
        <w:t>člen</w:t>
      </w:r>
      <w:r w:rsidR="00A41C44">
        <w:br/>
      </w:r>
      <w:r w:rsidRPr="00A41C44">
        <w:t>(kršitev obveznosti med stavko)</w:t>
      </w:r>
      <w:bookmarkEnd w:id="1780"/>
    </w:p>
    <w:p w:rsidR="00A14C90" w:rsidRPr="0001513B" w:rsidRDefault="00A14C90" w:rsidP="0001513B">
      <w:pPr>
        <w:rPr>
          <w:rFonts w:cs="Arial"/>
          <w:b/>
          <w:szCs w:val="24"/>
        </w:rPr>
      </w:pPr>
    </w:p>
    <w:p w:rsidR="00A14C90" w:rsidRDefault="00A14C90" w:rsidP="0001513B">
      <w:pPr>
        <w:rPr>
          <w:rFonts w:cs="Arial"/>
          <w:szCs w:val="24"/>
        </w:rPr>
      </w:pPr>
      <w:r w:rsidRPr="0001513B">
        <w:rPr>
          <w:rFonts w:cs="Arial"/>
          <w:szCs w:val="24"/>
        </w:rPr>
        <w:t xml:space="preserve">Če delavci, ki sodelujejo v stavki, ne opravijo nalog, ki so jih po tem zakonu in na njegovi podlagi izdanimi predpisi dolžni opraviti med stavko, ali če delavcem, ki ne sodelujejo v stavki, preprečijo da bi opravili te naloge, je to razlog za izredno odpoved delovnega razmerja.  </w:t>
      </w:r>
    </w:p>
    <w:p w:rsidR="00367142" w:rsidRDefault="00367142" w:rsidP="0001513B">
      <w:pPr>
        <w:rPr>
          <w:rFonts w:cs="Arial"/>
          <w:szCs w:val="24"/>
        </w:rPr>
      </w:pPr>
    </w:p>
    <w:p w:rsidR="00367142" w:rsidRPr="006A3AD0" w:rsidRDefault="00367142" w:rsidP="00367142">
      <w:pPr>
        <w:pStyle w:val="Obrazloitev"/>
      </w:pPr>
      <w:r>
        <w:t>Člen določa, da je nespoštovanje predpisanega minimalnega delovanja med stavko lahko razlog za izredno odpoved delovnega razmerja.</w:t>
      </w:r>
    </w:p>
    <w:p w:rsidR="00367142" w:rsidRPr="0001513B" w:rsidRDefault="00367142" w:rsidP="0001513B">
      <w:pPr>
        <w:rPr>
          <w:rFonts w:cs="Arial"/>
          <w:szCs w:val="24"/>
        </w:rPr>
      </w:pPr>
    </w:p>
    <w:p w:rsidR="00D009E1" w:rsidRDefault="00D009E1" w:rsidP="00165E5D">
      <w:pPr>
        <w:pStyle w:val="Odstavekseznama1"/>
        <w:ind w:left="0"/>
        <w:rPr>
          <w:u w:val="single"/>
        </w:rPr>
      </w:pPr>
    </w:p>
    <w:p w:rsidR="002746DD" w:rsidRDefault="002746DD">
      <w:r>
        <w:br w:type="page"/>
      </w:r>
    </w:p>
    <w:p w:rsidR="00EC64FB" w:rsidRPr="007D1782" w:rsidRDefault="00EC64FB" w:rsidP="00EC64FB">
      <w:pPr>
        <w:pStyle w:val="Naslov1"/>
      </w:pPr>
      <w:bookmarkStart w:id="1781" w:name="_Toc358722422"/>
      <w:r>
        <w:t>Osmi del</w:t>
      </w:r>
      <w:r>
        <w:br/>
        <w:t>TRANSPORT OGLJIKOVEGA DIOKSIDA</w:t>
      </w:r>
      <w:bookmarkEnd w:id="1781"/>
    </w:p>
    <w:p w:rsidR="00EC64FB" w:rsidRDefault="00EC64FB" w:rsidP="00EC64FB">
      <w:pPr>
        <w:pStyle w:val="Odstavekseznama1"/>
        <w:ind w:left="0"/>
      </w:pPr>
    </w:p>
    <w:p w:rsidR="00EC64FB" w:rsidRPr="007B4E95" w:rsidRDefault="00EC64FB" w:rsidP="00EC64FB">
      <w:pPr>
        <w:pStyle w:val="Naslov5"/>
      </w:pPr>
      <w:bookmarkStart w:id="1782" w:name="_Toc358722423"/>
      <w:r>
        <w:t>člen</w:t>
      </w:r>
      <w:r>
        <w:br/>
        <w:t>(</w:t>
      </w:r>
      <w:r w:rsidR="00933330">
        <w:t xml:space="preserve">transport ogljikovega dioksida in </w:t>
      </w:r>
      <w:r>
        <w:t>pristojnost agencije</w:t>
      </w:r>
      <w:r w:rsidRPr="007B4E95">
        <w:t>)</w:t>
      </w:r>
      <w:bookmarkEnd w:id="1782"/>
    </w:p>
    <w:p w:rsidR="00EC64FB" w:rsidRPr="00ED3052" w:rsidRDefault="00EC64FB" w:rsidP="00EC64FB">
      <w:pPr>
        <w:rPr>
          <w:rFonts w:cs="Arial"/>
          <w:b/>
          <w:bCs/>
          <w:u w:val="single"/>
        </w:rPr>
      </w:pPr>
    </w:p>
    <w:p w:rsidR="00EC64FB" w:rsidRPr="007D1782" w:rsidRDefault="00EC64FB" w:rsidP="00EC64FB">
      <w:pPr>
        <w:rPr>
          <w:rFonts w:cs="Arial"/>
        </w:rPr>
      </w:pPr>
      <w:r>
        <w:rPr>
          <w:rFonts w:cs="Arial"/>
        </w:rPr>
        <w:t xml:space="preserve">(1) </w:t>
      </w:r>
      <w:r w:rsidRPr="007D1782">
        <w:rPr>
          <w:rFonts w:cs="Arial"/>
        </w:rPr>
        <w:t>Na območju Republike Slovenije je omogočen transport zajetega ogljikovega dioksida preko cevnih prenosnih transportnih omrežij.</w:t>
      </w:r>
    </w:p>
    <w:p w:rsidR="00EC64FB" w:rsidRPr="007D1782" w:rsidRDefault="00EC64FB" w:rsidP="00EC64FB">
      <w:pPr>
        <w:rPr>
          <w:rFonts w:cs="Arial"/>
        </w:rPr>
      </w:pPr>
    </w:p>
    <w:p w:rsidR="00EC64FB" w:rsidRPr="007D1782" w:rsidRDefault="00EC64FB" w:rsidP="00EC64FB">
      <w:pPr>
        <w:rPr>
          <w:rFonts w:cs="Arial"/>
        </w:rPr>
      </w:pPr>
      <w:r>
        <w:rPr>
          <w:rFonts w:cs="Arial"/>
        </w:rPr>
        <w:t xml:space="preserve">(2) </w:t>
      </w:r>
      <w:r w:rsidRPr="007D1782">
        <w:rPr>
          <w:rFonts w:cs="Arial"/>
        </w:rPr>
        <w:t>Agencija za energijo odloča v sporih o dostopu do omrežja za transport ogljikovega dioksida po cevnih prenosnih omrežjih. O zahtevah za dostop in sporih s področja dostopa do omrežja za transport ogljikovega dioksida po cevnih prenosnih omrežjih, agencija za energijo enkrat letno, do 1. julija poroča vladi Republike Slovenije.</w:t>
      </w:r>
    </w:p>
    <w:p w:rsidR="00EC64FB" w:rsidRPr="007D1782" w:rsidRDefault="00EC64FB" w:rsidP="00EC64FB">
      <w:pPr>
        <w:rPr>
          <w:rFonts w:cs="Arial"/>
          <w:color w:val="548DD4" w:themeColor="text2" w:themeTint="99"/>
        </w:rPr>
      </w:pPr>
    </w:p>
    <w:p w:rsidR="00933330" w:rsidRPr="007D1782" w:rsidRDefault="00F26798" w:rsidP="007D1782">
      <w:pPr>
        <w:pStyle w:val="Obrazloitev"/>
      </w:pPr>
      <w:r w:rsidRPr="007D1782">
        <w:t xml:space="preserve">Slovenija sicer ne predvideva skladišč ogljikovega dioksida na svojem območju, vendar je skladno z direktivo 2009/31/ES potrebno omogočiti transport ogljikovega dioksida. </w:t>
      </w:r>
      <w:r w:rsidR="00933330" w:rsidRPr="007D1782">
        <w:t>Člen določa, da je transport zaj</w:t>
      </w:r>
      <w:r w:rsidRPr="007D1782">
        <w:t>e</w:t>
      </w:r>
      <w:r w:rsidR="00933330" w:rsidRPr="007D1782">
        <w:t>tega ogljikovega dioksida na območju Republike Slovenije dovoljen prek cevnih prenosnih tansportnih omrežij. Člen določa tudi vlogo agencije pri tovrstnem cevnem transportu.</w:t>
      </w:r>
    </w:p>
    <w:p w:rsidR="00EC64FB" w:rsidRDefault="00EC64FB" w:rsidP="00EC64FB">
      <w:pPr>
        <w:pStyle w:val="Naslov5"/>
      </w:pPr>
      <w:bookmarkStart w:id="1783" w:name="_Ref315444743"/>
      <w:bookmarkStart w:id="1784" w:name="_Toc358722424"/>
      <w:r>
        <w:t>člen</w:t>
      </w:r>
      <w:r>
        <w:br/>
      </w:r>
      <w:r w:rsidRPr="007B4E95">
        <w:t>(</w:t>
      </w:r>
      <w:r>
        <w:t>pogoji za transport ogljikovega dioksida)</w:t>
      </w:r>
      <w:bookmarkEnd w:id="1783"/>
      <w:bookmarkEnd w:id="1784"/>
    </w:p>
    <w:p w:rsidR="00EC64FB" w:rsidRDefault="00EC64FB" w:rsidP="00EC64FB">
      <w:pPr>
        <w:pStyle w:val="Odstavekseznama1"/>
        <w:ind w:left="0"/>
        <w:rPr>
          <w:rFonts w:cs="Arial"/>
          <w:szCs w:val="24"/>
        </w:rPr>
      </w:pPr>
    </w:p>
    <w:p w:rsidR="00EC64FB" w:rsidRPr="007D1782" w:rsidRDefault="00EC64FB" w:rsidP="00EC64FB">
      <w:pPr>
        <w:rPr>
          <w:rFonts w:cs="Arial"/>
        </w:rPr>
      </w:pPr>
      <w:r>
        <w:rPr>
          <w:rFonts w:cs="Arial"/>
        </w:rPr>
        <w:t>T</w:t>
      </w:r>
      <w:r w:rsidRPr="007D1782">
        <w:rPr>
          <w:rFonts w:cs="Arial"/>
        </w:rPr>
        <w:t>ransport zajetega ogljikovega dioksida preko cevnih prenosnih transportnih omrežij na območju Republike Slovenije je mogoč  pod naslednjimi pogoji:</w:t>
      </w:r>
    </w:p>
    <w:p w:rsidR="00EC64FB" w:rsidRPr="007D1782" w:rsidRDefault="00EC64FB" w:rsidP="00EC64FB">
      <w:pPr>
        <w:ind w:left="284"/>
        <w:rPr>
          <w:rFonts w:cs="Arial"/>
        </w:rPr>
      </w:pPr>
      <w:r w:rsidRPr="007D1782">
        <w:rPr>
          <w:rFonts w:cs="Arial"/>
        </w:rPr>
        <w:t>a)</w:t>
      </w:r>
      <w:r>
        <w:rPr>
          <w:rFonts w:cs="Arial"/>
        </w:rPr>
        <w:t xml:space="preserve"> </w:t>
      </w:r>
      <w:r w:rsidRPr="007D1782">
        <w:rPr>
          <w:rFonts w:cs="Arial"/>
        </w:rPr>
        <w:t xml:space="preserve">podjetje pred izvajanjem prenosa ali predelave ogljikovega dioksida za transport prijavi svojo dejavnost Agenciji za energijo. </w:t>
      </w:r>
    </w:p>
    <w:p w:rsidR="00EC64FB" w:rsidRPr="007D1782" w:rsidRDefault="00EC64FB" w:rsidP="00EC64FB">
      <w:pPr>
        <w:ind w:left="284"/>
        <w:rPr>
          <w:rFonts w:cs="Arial"/>
        </w:rPr>
      </w:pPr>
      <w:r w:rsidRPr="007D1782">
        <w:rPr>
          <w:rFonts w:cs="Arial"/>
        </w:rPr>
        <w:t>b)</w:t>
      </w:r>
      <w:r>
        <w:rPr>
          <w:rFonts w:cs="Arial"/>
        </w:rPr>
        <w:t xml:space="preserve"> </w:t>
      </w:r>
      <w:r w:rsidRPr="007D1782">
        <w:rPr>
          <w:rFonts w:cs="Arial"/>
        </w:rPr>
        <w:t>dostop do prenosnega transportnega omrežja ali predalave ogljikovega dioksida se mora izvajati transparentno in nediskriminatorno. Pri tem je potrebno upoštevati:</w:t>
      </w:r>
    </w:p>
    <w:p w:rsidR="00EC64FB" w:rsidRPr="007D1782" w:rsidRDefault="00EC64FB" w:rsidP="00EC64FB">
      <w:pPr>
        <w:ind w:left="284"/>
        <w:rPr>
          <w:rFonts w:cs="Arial"/>
        </w:rPr>
      </w:pPr>
      <w:r>
        <w:rPr>
          <w:rFonts w:cs="Arial"/>
        </w:rPr>
        <w:t xml:space="preserve"> </w:t>
      </w:r>
      <w:r>
        <w:rPr>
          <w:rFonts w:cs="Arial"/>
        </w:rPr>
        <w:tab/>
      </w:r>
      <w:r w:rsidRPr="007D1782">
        <w:rPr>
          <w:rFonts w:cs="Arial"/>
        </w:rPr>
        <w:t xml:space="preserve">-  tehnične in druge zmogljivosti, ki so ali bodo na voljo, </w:t>
      </w:r>
    </w:p>
    <w:p w:rsidR="00EC64FB" w:rsidRPr="007D1782" w:rsidRDefault="00EC64FB" w:rsidP="007D1782">
      <w:pPr>
        <w:ind w:left="284" w:firstLine="424"/>
        <w:rPr>
          <w:rFonts w:cs="Arial"/>
        </w:rPr>
      </w:pPr>
      <w:r w:rsidRPr="007D1782">
        <w:rPr>
          <w:rFonts w:cs="Arial"/>
        </w:rPr>
        <w:t>-  usklajenost tehničnih specifikacij,</w:t>
      </w:r>
    </w:p>
    <w:p w:rsidR="00EC64FB" w:rsidRPr="007D1782" w:rsidRDefault="00EC64FB" w:rsidP="007D1782">
      <w:pPr>
        <w:ind w:left="284" w:firstLine="424"/>
        <w:rPr>
          <w:rFonts w:cs="Arial"/>
        </w:rPr>
      </w:pPr>
      <w:r w:rsidRPr="007D1782">
        <w:rPr>
          <w:rFonts w:cs="Arial"/>
        </w:rPr>
        <w:t>- delež obveznega zmanjšanja ogljikovega dioksida -potrebo po upoštevanju potreb lastnika, upravljavca in ostalih uporabnikov omrežja, skladišča ali predelave ogljikovega dioksida, ki jih to zadeva.</w:t>
      </w:r>
    </w:p>
    <w:p w:rsidR="00EC64FB" w:rsidRPr="007D1782" w:rsidRDefault="00EC64FB" w:rsidP="00EC64FB">
      <w:pPr>
        <w:ind w:left="284"/>
        <w:rPr>
          <w:rFonts w:cs="Arial"/>
        </w:rPr>
      </w:pPr>
      <w:r w:rsidRPr="007D1782">
        <w:rPr>
          <w:rFonts w:cs="Arial"/>
        </w:rPr>
        <w:t>c) upravljalci transportnih omrežij lahko zavrnejo transport do transportnih omrežja na podlagi utemeljenih razlogov v primeru pomanjkanja zmogljivosti.</w:t>
      </w:r>
    </w:p>
    <w:p w:rsidR="00EC64FB" w:rsidRPr="007D1782" w:rsidRDefault="00EC64FB" w:rsidP="00EC64FB">
      <w:pPr>
        <w:ind w:left="284"/>
        <w:rPr>
          <w:rFonts w:cs="Arial"/>
        </w:rPr>
      </w:pPr>
      <w:r w:rsidRPr="007D1782">
        <w:rPr>
          <w:rFonts w:cs="Arial"/>
        </w:rPr>
        <w:t xml:space="preserve">d)v primeru zavrnitve </w:t>
      </w:r>
      <w:r w:rsidR="007A4564">
        <w:rPr>
          <w:rFonts w:cs="Arial"/>
        </w:rPr>
        <w:t>transporta</w:t>
      </w:r>
      <w:r w:rsidRPr="007D1782">
        <w:rPr>
          <w:rFonts w:cs="Arial"/>
        </w:rPr>
        <w:t xml:space="preserve"> iz prejšnje alineje, upravljavec izvede analizo možnih ukrepov za zagotovitev </w:t>
      </w:r>
      <w:r w:rsidR="007A4564">
        <w:rPr>
          <w:rFonts w:cs="Arial"/>
        </w:rPr>
        <w:t>zmogljivosti</w:t>
      </w:r>
      <w:r w:rsidRPr="007D1782">
        <w:rPr>
          <w:rFonts w:cs="Arial"/>
        </w:rPr>
        <w:t>. V primeru ekonomske upravičenosti ukrepa ali financiranja s strani zavrnjenega uporabnika  upravljavec ukrep</w:t>
      </w:r>
      <w:r w:rsidR="007A4564">
        <w:rPr>
          <w:rFonts w:cs="Arial"/>
        </w:rPr>
        <w:t xml:space="preserve"> za povečanje zmogljivosti</w:t>
      </w:r>
      <w:r w:rsidRPr="007D1782">
        <w:rPr>
          <w:rFonts w:cs="Arial"/>
        </w:rPr>
        <w:t xml:space="preserve"> izvede v skladu predpisi, ki urejajo varovanje okolja. </w:t>
      </w:r>
    </w:p>
    <w:p w:rsidR="00EC64FB" w:rsidRDefault="00EC64FB" w:rsidP="00EC64FB">
      <w:pPr>
        <w:pStyle w:val="Odstavekseznama1"/>
        <w:ind w:left="0"/>
        <w:rPr>
          <w:rFonts w:cs="Arial"/>
          <w:szCs w:val="24"/>
        </w:rPr>
      </w:pPr>
    </w:p>
    <w:p w:rsidR="00F26798" w:rsidRPr="007D1782" w:rsidRDefault="00F26798" w:rsidP="00EC64FB">
      <w:pPr>
        <w:pStyle w:val="Odstavekseznama1"/>
        <w:ind w:left="0"/>
        <w:rPr>
          <w:rFonts w:cs="Arial"/>
          <w:szCs w:val="24"/>
        </w:rPr>
      </w:pPr>
    </w:p>
    <w:p w:rsidR="00EC64FB" w:rsidRPr="007D1782" w:rsidRDefault="00F26798" w:rsidP="007D1782">
      <w:pPr>
        <w:pStyle w:val="Obrazloitev"/>
      </w:pPr>
      <w:r w:rsidRPr="007D1782">
        <w:rPr>
          <w:rFonts w:eastAsia="Times New Roman"/>
        </w:rPr>
        <w:t xml:space="preserve">Člen določa </w:t>
      </w:r>
      <w:r w:rsidRPr="007A4564">
        <w:t>pogoje, ki jih mora izpolniti izvajalec transporta ogljikovega dioksida preko cevnih transportnih omrežij.</w:t>
      </w:r>
      <w:r w:rsidR="007A4564" w:rsidRPr="007A4564">
        <w:t xml:space="preserve"> Člen prav tako določa razloge in postopek v priemeru zavrnitve </w:t>
      </w:r>
      <w:r w:rsidR="007A4564">
        <w:t xml:space="preserve">transportapo </w:t>
      </w:r>
      <w:r w:rsidR="007A4564" w:rsidRPr="007A4564">
        <w:t>transportne</w:t>
      </w:r>
      <w:r w:rsidR="007A4564">
        <w:t>m</w:t>
      </w:r>
      <w:r w:rsidR="007A4564" w:rsidRPr="007A4564">
        <w:t xml:space="preserve"> omrežj</w:t>
      </w:r>
      <w:r w:rsidR="007A4564">
        <w:t>u</w:t>
      </w:r>
      <w:r w:rsidR="007A4564" w:rsidRPr="007A4564">
        <w:t xml:space="preserve"> ogljikovega dioksida.</w:t>
      </w:r>
    </w:p>
    <w:p w:rsidR="00EC64FB" w:rsidRDefault="00EC64FB" w:rsidP="00EC64FB">
      <w:pPr>
        <w:pStyle w:val="Naslov5"/>
      </w:pPr>
      <w:bookmarkStart w:id="1785" w:name="_Toc358722425"/>
      <w:r>
        <w:t>č</w:t>
      </w:r>
      <w:r w:rsidRPr="005F3BCB">
        <w:t>len</w:t>
      </w:r>
      <w:r>
        <w:br/>
        <w:t>(spori glede dostopa do omrežja ogljikovega dioksida)</w:t>
      </w:r>
      <w:bookmarkEnd w:id="1785"/>
    </w:p>
    <w:p w:rsidR="00EC64FB" w:rsidRDefault="00EC64FB" w:rsidP="00EC64FB">
      <w:pPr>
        <w:pStyle w:val="Odstavekseznama1"/>
        <w:ind w:left="0"/>
        <w:jc w:val="center"/>
        <w:rPr>
          <w:u w:val="single"/>
        </w:rPr>
      </w:pPr>
    </w:p>
    <w:p w:rsidR="00EC64FB" w:rsidRPr="007D1782" w:rsidRDefault="00EC64FB" w:rsidP="00EC64FB">
      <w:pPr>
        <w:rPr>
          <w:rFonts w:cs="Arial"/>
        </w:rPr>
      </w:pPr>
      <w:r>
        <w:rPr>
          <w:rFonts w:cs="Arial"/>
        </w:rPr>
        <w:t xml:space="preserve">(1) </w:t>
      </w:r>
      <w:r w:rsidRPr="007D1782">
        <w:rPr>
          <w:rFonts w:cs="Arial"/>
        </w:rPr>
        <w:t xml:space="preserve">V primeru spora glede </w:t>
      </w:r>
      <w:r w:rsidR="007A4564">
        <w:rPr>
          <w:rFonts w:cs="Arial"/>
        </w:rPr>
        <w:t xml:space="preserve">zavrnitve transporta po </w:t>
      </w:r>
      <w:r w:rsidRPr="007D1782">
        <w:rPr>
          <w:rFonts w:cs="Arial"/>
        </w:rPr>
        <w:t>transportne</w:t>
      </w:r>
      <w:r w:rsidR="007A4564">
        <w:rPr>
          <w:rFonts w:cs="Arial"/>
        </w:rPr>
        <w:t>m</w:t>
      </w:r>
      <w:r w:rsidRPr="007D1782">
        <w:rPr>
          <w:rFonts w:cs="Arial"/>
        </w:rPr>
        <w:t xml:space="preserve"> omrežj</w:t>
      </w:r>
      <w:r w:rsidR="007A4564">
        <w:rPr>
          <w:rFonts w:cs="Arial"/>
        </w:rPr>
        <w:t>u</w:t>
      </w:r>
      <w:r w:rsidRPr="007D1782">
        <w:rPr>
          <w:rFonts w:cs="Arial"/>
        </w:rPr>
        <w:t xml:space="preserve"> ogljikovega dioksida je na prvi stopnji pristojna Agencija za energijo. Pri tem lahko poleg podatkov iz prejšnjega člena Agencija za energijo zahteva od strank dodatne podatke, ki so nujno potrebni za rešitev spora.</w:t>
      </w:r>
    </w:p>
    <w:p w:rsidR="00EC64FB" w:rsidRPr="007D1782" w:rsidRDefault="00EC64FB" w:rsidP="00EC64FB">
      <w:pPr>
        <w:rPr>
          <w:rFonts w:cs="Arial"/>
        </w:rPr>
      </w:pPr>
    </w:p>
    <w:p w:rsidR="00EC64FB" w:rsidRPr="00EC64FB" w:rsidRDefault="00EC64FB" w:rsidP="007D1782">
      <w:r>
        <w:rPr>
          <w:rFonts w:cs="Arial"/>
        </w:rPr>
        <w:t xml:space="preserve">(2) </w:t>
      </w:r>
      <w:r w:rsidRPr="007D1782">
        <w:rPr>
          <w:rFonts w:cs="Arial"/>
        </w:rPr>
        <w:t xml:space="preserve">Agencija za energijo pri odločanju upošteva število zainteresiranih odjemalcev za </w:t>
      </w:r>
      <w:r w:rsidR="007A4564">
        <w:rPr>
          <w:rFonts w:cs="Arial"/>
        </w:rPr>
        <w:t>transport</w:t>
      </w:r>
      <w:r w:rsidRPr="007D1782">
        <w:rPr>
          <w:rFonts w:cs="Arial"/>
        </w:rPr>
        <w:t>.</w:t>
      </w:r>
      <w:r>
        <w:rPr>
          <w:rFonts w:cs="Arial"/>
        </w:rPr>
        <w:t xml:space="preserve"> </w:t>
      </w:r>
      <w:r w:rsidRPr="007D1782">
        <w:rPr>
          <w:rFonts w:cs="Arial"/>
        </w:rPr>
        <w:t>V primeru čezmejnih sporov Agencija za energijo sodeluje s pristojnimi organi v drugih državah</w:t>
      </w:r>
    </w:p>
    <w:p w:rsidR="00EC64FB" w:rsidRDefault="00EC64FB" w:rsidP="00EC64FB">
      <w:pPr>
        <w:pStyle w:val="Odstavekseznama1"/>
        <w:ind w:left="0"/>
      </w:pPr>
    </w:p>
    <w:p w:rsidR="007A4564" w:rsidRPr="007D1782" w:rsidRDefault="007A4564" w:rsidP="007D1782">
      <w:pPr>
        <w:pStyle w:val="Obrazloitev"/>
      </w:pPr>
      <w:r w:rsidRPr="007D1782">
        <w:t xml:space="preserve">Člen določa </w:t>
      </w:r>
      <w:r w:rsidRPr="007A4564">
        <w:t xml:space="preserve">pristojnosti agencije v primeru spora glede </w:t>
      </w:r>
      <w:r>
        <w:t>možnosti transporta</w:t>
      </w:r>
      <w:r w:rsidRPr="007A4564">
        <w:t xml:space="preserve"> do transportnega omrežja ogljikovega dioksida.</w:t>
      </w:r>
    </w:p>
    <w:p w:rsidR="007A4564" w:rsidRDefault="007A4564" w:rsidP="00EC64FB">
      <w:pPr>
        <w:pStyle w:val="Odstavekseznama1"/>
        <w:ind w:left="0"/>
      </w:pPr>
    </w:p>
    <w:p w:rsidR="00EC64FB" w:rsidRDefault="00EC64FB">
      <w:pPr>
        <w:rPr>
          <w:rFonts w:eastAsia="Times New Roman"/>
          <w:b/>
          <w:bCs/>
          <w:sz w:val="28"/>
          <w:szCs w:val="28"/>
        </w:rPr>
      </w:pPr>
    </w:p>
    <w:p w:rsidR="003C6707" w:rsidRDefault="003C6707">
      <w:pPr>
        <w:rPr>
          <w:rFonts w:eastAsia="Times New Roman"/>
          <w:b/>
          <w:bCs/>
          <w:sz w:val="28"/>
          <w:szCs w:val="28"/>
        </w:rPr>
      </w:pPr>
      <w:r>
        <w:rPr>
          <w:rFonts w:eastAsia="Times New Roman"/>
          <w:b/>
          <w:bCs/>
          <w:sz w:val="28"/>
          <w:szCs w:val="28"/>
        </w:rPr>
        <w:br w:type="page"/>
      </w:r>
    </w:p>
    <w:p w:rsidR="00C43C87" w:rsidRPr="00C43C87" w:rsidRDefault="00EC64FB" w:rsidP="00D009E1">
      <w:pPr>
        <w:pStyle w:val="Naslov1"/>
      </w:pPr>
      <w:bookmarkStart w:id="1786" w:name="_Toc358722426"/>
      <w:r>
        <w:t>Deveti</w:t>
      </w:r>
      <w:r w:rsidR="00C43C87" w:rsidRPr="00C43C87">
        <w:t xml:space="preserve"> del</w:t>
      </w:r>
      <w:r w:rsidR="00206090">
        <w:br/>
      </w:r>
      <w:r w:rsidR="00C43C87" w:rsidRPr="00C43C87">
        <w:t>KAZENSKE DOLOČBE</w:t>
      </w:r>
      <w:bookmarkEnd w:id="1786"/>
    </w:p>
    <w:p w:rsidR="003642B8" w:rsidRDefault="003642B8" w:rsidP="007A13D5">
      <w:pPr>
        <w:pStyle w:val="Odstavekseznama1"/>
        <w:ind w:left="0"/>
      </w:pPr>
    </w:p>
    <w:p w:rsidR="007A13D5" w:rsidRPr="007B4E95" w:rsidRDefault="007A13D5" w:rsidP="00391BB3">
      <w:pPr>
        <w:pStyle w:val="Naslov5"/>
      </w:pPr>
      <w:bookmarkStart w:id="1787" w:name="_Toc358722427"/>
      <w:r>
        <w:t>člen</w:t>
      </w:r>
      <w:r>
        <w:br/>
      </w:r>
      <w:r w:rsidR="00AA5C7D">
        <w:t>(prekrški</w:t>
      </w:r>
      <w:r w:rsidR="006E1BFA">
        <w:t xml:space="preserve"> 1</w:t>
      </w:r>
      <w:r w:rsidRPr="007B4E95">
        <w:t>)</w:t>
      </w:r>
      <w:bookmarkEnd w:id="1787"/>
    </w:p>
    <w:p w:rsidR="007A13D5" w:rsidRPr="00ED3052" w:rsidRDefault="007A13D5" w:rsidP="007A13D5">
      <w:pPr>
        <w:rPr>
          <w:rFonts w:cs="Arial"/>
          <w:b/>
          <w:bCs/>
          <w:u w:val="single"/>
        </w:rPr>
      </w:pPr>
    </w:p>
    <w:p w:rsidR="00C37B2B" w:rsidRDefault="007A13D5" w:rsidP="007A13D5">
      <w:pPr>
        <w:rPr>
          <w:rFonts w:cs="Arial"/>
        </w:rPr>
      </w:pPr>
      <w:r w:rsidRPr="007E2881">
        <w:rPr>
          <w:rFonts w:cs="Arial"/>
        </w:rPr>
        <w:t xml:space="preserve">(1) Z globo </w:t>
      </w:r>
      <w:r w:rsidR="007E58CF" w:rsidRPr="007E2881">
        <w:rPr>
          <w:rFonts w:cs="Arial"/>
        </w:rPr>
        <w:t>do deset odstotkov</w:t>
      </w:r>
      <w:r w:rsidRPr="007E2881">
        <w:rPr>
          <w:rFonts w:cs="Arial"/>
        </w:rPr>
        <w:t xml:space="preserve"> letnega prometa v predhodnem poslovnem letu se </w:t>
      </w:r>
      <w:r w:rsidRPr="00ED3052">
        <w:rPr>
          <w:rFonts w:cs="Arial"/>
        </w:rPr>
        <w:t xml:space="preserve">kaznuje za prekršek </w:t>
      </w:r>
      <w:r w:rsidR="00232D07">
        <w:rPr>
          <w:rFonts w:cs="Arial"/>
        </w:rPr>
        <w:t>pravna oseba</w:t>
      </w:r>
      <w:r w:rsidR="005F7CEF">
        <w:rPr>
          <w:rFonts w:cs="Arial"/>
        </w:rPr>
        <w:t>, ki je</w:t>
      </w:r>
      <w:r w:rsidR="00232D07">
        <w:rPr>
          <w:rFonts w:cs="Arial"/>
        </w:rPr>
        <w:t xml:space="preserve"> operater ali vertikalno integrirano podjetje</w:t>
      </w:r>
      <w:r w:rsidRPr="00ED3052">
        <w:rPr>
          <w:rFonts w:cs="Arial"/>
        </w:rPr>
        <w:t>, če</w:t>
      </w:r>
      <w:r w:rsidR="00C37B2B">
        <w:rPr>
          <w:rFonts w:cs="Arial"/>
        </w:rPr>
        <w:t>:</w:t>
      </w:r>
    </w:p>
    <w:p w:rsidR="00013B98" w:rsidRDefault="00C37B2B" w:rsidP="007A13D5">
      <w:pPr>
        <w:rPr>
          <w:rFonts w:cs="Arial"/>
        </w:rPr>
      </w:pPr>
      <w:r>
        <w:rPr>
          <w:rFonts w:cs="Arial"/>
        </w:rPr>
        <w:t xml:space="preserve">- </w:t>
      </w:r>
      <w:r w:rsidR="00013B98">
        <w:rPr>
          <w:rFonts w:cs="Arial"/>
        </w:rPr>
        <w:t>ravna v nasprotju s</w:t>
      </w:r>
      <w:r w:rsidR="008C3757">
        <w:rPr>
          <w:rFonts w:cs="Arial"/>
        </w:rPr>
        <w:t xml:space="preserve"> </w:t>
      </w:r>
      <w:r w:rsidR="002143F0">
        <w:rPr>
          <w:rFonts w:cs="Arial"/>
        </w:rPr>
        <w:fldChar w:fldCharType="begin"/>
      </w:r>
      <w:r w:rsidR="00013B98">
        <w:rPr>
          <w:rFonts w:cs="Arial"/>
        </w:rPr>
        <w:instrText xml:space="preserve"> REF _Ref295484468 \r \h </w:instrText>
      </w:r>
      <w:r w:rsidR="002143F0">
        <w:rPr>
          <w:rFonts w:cs="Arial"/>
        </w:rPr>
      </w:r>
      <w:r w:rsidR="002143F0">
        <w:rPr>
          <w:rFonts w:cs="Arial"/>
        </w:rPr>
        <w:fldChar w:fldCharType="separate"/>
      </w:r>
      <w:r w:rsidR="00AD6E8B">
        <w:rPr>
          <w:rFonts w:cs="Arial"/>
        </w:rPr>
        <w:t>63</w:t>
      </w:r>
      <w:r w:rsidR="002143F0">
        <w:rPr>
          <w:rFonts w:cs="Arial"/>
        </w:rPr>
        <w:fldChar w:fldCharType="end"/>
      </w:r>
      <w:r w:rsidR="00E62587">
        <w:rPr>
          <w:rFonts w:cs="Arial"/>
        </w:rPr>
        <w:t xml:space="preserve">. </w:t>
      </w:r>
      <w:r w:rsidR="00985755">
        <w:rPr>
          <w:rFonts w:cs="Arial"/>
        </w:rPr>
        <w:t>č</w:t>
      </w:r>
      <w:r w:rsidR="00E62587">
        <w:rPr>
          <w:rFonts w:cs="Arial"/>
        </w:rPr>
        <w:t>lenom</w:t>
      </w:r>
      <w:r w:rsidR="00985755">
        <w:rPr>
          <w:rFonts w:cs="Arial"/>
        </w:rPr>
        <w:t xml:space="preserve"> tega zakona</w:t>
      </w:r>
      <w:r w:rsidR="00013B98">
        <w:rPr>
          <w:rFonts w:cs="Arial"/>
        </w:rPr>
        <w:t>;</w:t>
      </w:r>
    </w:p>
    <w:p w:rsidR="008B3471" w:rsidRDefault="00C920D5" w:rsidP="007A13D5">
      <w:pPr>
        <w:rPr>
          <w:rFonts w:cs="Arial"/>
        </w:rPr>
      </w:pPr>
      <w:r>
        <w:rPr>
          <w:rFonts w:cs="Arial"/>
        </w:rPr>
        <w:t xml:space="preserve">- </w:t>
      </w:r>
      <w:r w:rsidR="008B3471">
        <w:rPr>
          <w:rFonts w:cs="Arial"/>
        </w:rPr>
        <w:t xml:space="preserve">ne </w:t>
      </w:r>
      <w:r w:rsidR="00CF4CE3">
        <w:rPr>
          <w:rFonts w:cs="Arial"/>
        </w:rPr>
        <w:t xml:space="preserve">ravna </w:t>
      </w:r>
      <w:r w:rsidR="00BF17E3">
        <w:rPr>
          <w:rFonts w:cs="Arial"/>
        </w:rPr>
        <w:t>v skladu</w:t>
      </w:r>
      <w:r w:rsidR="00CF4CE3">
        <w:rPr>
          <w:rFonts w:cs="Arial"/>
        </w:rPr>
        <w:t xml:space="preserve"> z izvršljivo odločbo, ki jo agencija izda na podlagi</w:t>
      </w:r>
      <w:r>
        <w:rPr>
          <w:rFonts w:cs="Arial"/>
        </w:rPr>
        <w:t xml:space="preserve"> </w:t>
      </w:r>
      <w:r w:rsidR="002143F0">
        <w:rPr>
          <w:rFonts w:cs="Arial"/>
        </w:rPr>
        <w:fldChar w:fldCharType="begin"/>
      </w:r>
      <w:r>
        <w:rPr>
          <w:rFonts w:cs="Arial"/>
        </w:rPr>
        <w:instrText xml:space="preserve"> REF _Ref295485242 \r \h </w:instrText>
      </w:r>
      <w:r w:rsidR="002143F0">
        <w:rPr>
          <w:rFonts w:cs="Arial"/>
        </w:rPr>
      </w:r>
      <w:r w:rsidR="002143F0">
        <w:rPr>
          <w:rFonts w:cs="Arial"/>
        </w:rPr>
        <w:fldChar w:fldCharType="separate"/>
      </w:r>
      <w:r w:rsidR="00AD6E8B">
        <w:rPr>
          <w:rFonts w:cs="Arial"/>
        </w:rPr>
        <w:t>68</w:t>
      </w:r>
      <w:r w:rsidR="002143F0">
        <w:rPr>
          <w:rFonts w:cs="Arial"/>
        </w:rPr>
        <w:fldChar w:fldCharType="end"/>
      </w:r>
      <w:r>
        <w:rPr>
          <w:rFonts w:cs="Arial"/>
        </w:rPr>
        <w:t xml:space="preserve">. </w:t>
      </w:r>
      <w:r w:rsidR="00985755">
        <w:rPr>
          <w:rFonts w:cs="Arial"/>
        </w:rPr>
        <w:t>č</w:t>
      </w:r>
      <w:r>
        <w:rPr>
          <w:rFonts w:cs="Arial"/>
        </w:rPr>
        <w:t>lena</w:t>
      </w:r>
      <w:r w:rsidR="00985755">
        <w:rPr>
          <w:rFonts w:cs="Arial"/>
        </w:rPr>
        <w:t xml:space="preserve"> tega zakona</w:t>
      </w:r>
      <w:r>
        <w:rPr>
          <w:rFonts w:cs="Arial"/>
        </w:rPr>
        <w:t>;</w:t>
      </w:r>
    </w:p>
    <w:p w:rsidR="004E2CBD" w:rsidRDefault="004E2CBD" w:rsidP="007A13D5">
      <w:pPr>
        <w:rPr>
          <w:rFonts w:cs="Arial"/>
        </w:rPr>
      </w:pPr>
      <w:r>
        <w:rPr>
          <w:rFonts w:cs="Arial"/>
        </w:rPr>
        <w:t xml:space="preserve">- ravna v nasprotju s </w:t>
      </w:r>
      <w:r w:rsidR="002143F0">
        <w:rPr>
          <w:rFonts w:cs="Arial"/>
        </w:rPr>
        <w:fldChar w:fldCharType="begin"/>
      </w:r>
      <w:r>
        <w:rPr>
          <w:rFonts w:cs="Arial"/>
        </w:rPr>
        <w:instrText xml:space="preserve"> REF _Ref295488358 \r \h </w:instrText>
      </w:r>
      <w:r w:rsidR="002143F0">
        <w:rPr>
          <w:rFonts w:cs="Arial"/>
        </w:rPr>
      </w:r>
      <w:r w:rsidR="002143F0">
        <w:rPr>
          <w:rFonts w:cs="Arial"/>
        </w:rPr>
        <w:fldChar w:fldCharType="separate"/>
      </w:r>
      <w:r w:rsidR="00AD6E8B">
        <w:rPr>
          <w:rFonts w:cs="Arial"/>
        </w:rPr>
        <w:t>177</w:t>
      </w:r>
      <w:r w:rsidR="002143F0">
        <w:rPr>
          <w:rFonts w:cs="Arial"/>
        </w:rPr>
        <w:fldChar w:fldCharType="end"/>
      </w:r>
      <w:r>
        <w:rPr>
          <w:rFonts w:cs="Arial"/>
        </w:rPr>
        <w:t xml:space="preserve">. </w:t>
      </w:r>
      <w:r w:rsidR="00985755">
        <w:rPr>
          <w:rFonts w:cs="Arial"/>
        </w:rPr>
        <w:t>č</w:t>
      </w:r>
      <w:r>
        <w:rPr>
          <w:rFonts w:cs="Arial"/>
        </w:rPr>
        <w:t>lenom</w:t>
      </w:r>
      <w:r w:rsidR="00985755">
        <w:rPr>
          <w:rFonts w:cs="Arial"/>
        </w:rPr>
        <w:t xml:space="preserve"> tega zakona</w:t>
      </w:r>
      <w:r>
        <w:rPr>
          <w:rFonts w:cs="Arial"/>
        </w:rPr>
        <w:t>;</w:t>
      </w:r>
    </w:p>
    <w:p w:rsidR="004E2CBD" w:rsidRDefault="004E2CBD" w:rsidP="007A13D5">
      <w:pPr>
        <w:rPr>
          <w:rFonts w:cs="Arial"/>
        </w:rPr>
      </w:pPr>
      <w:r>
        <w:rPr>
          <w:rFonts w:cs="Arial"/>
        </w:rPr>
        <w:t xml:space="preserve">- ne </w:t>
      </w:r>
      <w:r w:rsidR="00BF17E3">
        <w:rPr>
          <w:rFonts w:cs="Arial"/>
        </w:rPr>
        <w:t>ravna v skladu</w:t>
      </w:r>
      <w:r w:rsidR="00C31239">
        <w:rPr>
          <w:rFonts w:cs="Arial"/>
        </w:rPr>
        <w:t xml:space="preserve"> z izvršljivo odločbo, ki jo agencija izda na podlagi </w:t>
      </w:r>
      <w:r w:rsidR="002143F0">
        <w:rPr>
          <w:rFonts w:cs="Arial"/>
        </w:rPr>
        <w:fldChar w:fldCharType="begin"/>
      </w:r>
      <w:r w:rsidR="00AB6C2D">
        <w:rPr>
          <w:rFonts w:cs="Arial"/>
        </w:rPr>
        <w:instrText xml:space="preserve"> REF _Ref295488567 \r \h </w:instrText>
      </w:r>
      <w:r w:rsidR="002143F0">
        <w:rPr>
          <w:rFonts w:cs="Arial"/>
        </w:rPr>
      </w:r>
      <w:r w:rsidR="002143F0">
        <w:rPr>
          <w:rFonts w:cs="Arial"/>
        </w:rPr>
        <w:fldChar w:fldCharType="separate"/>
      </w:r>
      <w:r w:rsidR="00AD6E8B">
        <w:rPr>
          <w:rFonts w:cs="Arial"/>
        </w:rPr>
        <w:t>182</w:t>
      </w:r>
      <w:r w:rsidR="002143F0">
        <w:rPr>
          <w:rFonts w:cs="Arial"/>
        </w:rPr>
        <w:fldChar w:fldCharType="end"/>
      </w:r>
      <w:r w:rsidR="00E262A7">
        <w:rPr>
          <w:rFonts w:cs="Arial"/>
        </w:rPr>
        <w:t xml:space="preserve">. </w:t>
      </w:r>
      <w:r w:rsidR="00985755">
        <w:rPr>
          <w:rFonts w:cs="Arial"/>
        </w:rPr>
        <w:t>č</w:t>
      </w:r>
      <w:r w:rsidR="00E262A7">
        <w:rPr>
          <w:rFonts w:cs="Arial"/>
        </w:rPr>
        <w:t>lena</w:t>
      </w:r>
      <w:r w:rsidR="00985755">
        <w:rPr>
          <w:rFonts w:cs="Arial"/>
        </w:rPr>
        <w:t xml:space="preserve"> tega zakona</w:t>
      </w:r>
      <w:r w:rsidR="00E262A7">
        <w:rPr>
          <w:rFonts w:cs="Arial"/>
        </w:rPr>
        <w:t>;</w:t>
      </w:r>
    </w:p>
    <w:p w:rsidR="0017149F" w:rsidRDefault="0017149F" w:rsidP="007A13D5">
      <w:pPr>
        <w:rPr>
          <w:rFonts w:cs="Arial"/>
        </w:rPr>
      </w:pPr>
      <w:r>
        <w:rPr>
          <w:rFonts w:cs="Arial"/>
        </w:rPr>
        <w:t xml:space="preserve">- ravna v nasprotju s </w:t>
      </w:r>
      <w:r w:rsidR="002143F0">
        <w:rPr>
          <w:rFonts w:cs="Arial"/>
        </w:rPr>
        <w:fldChar w:fldCharType="begin"/>
      </w:r>
      <w:r>
        <w:rPr>
          <w:rFonts w:cs="Arial"/>
        </w:rPr>
        <w:instrText xml:space="preserve"> REF _Ref295489166 \r \h </w:instrText>
      </w:r>
      <w:r w:rsidR="002143F0">
        <w:rPr>
          <w:rFonts w:cs="Arial"/>
        </w:rPr>
      </w:r>
      <w:r w:rsidR="002143F0">
        <w:rPr>
          <w:rFonts w:cs="Arial"/>
        </w:rPr>
        <w:fldChar w:fldCharType="separate"/>
      </w:r>
      <w:r w:rsidR="00AD6E8B">
        <w:rPr>
          <w:rFonts w:cs="Arial"/>
        </w:rPr>
        <w:t>188</w:t>
      </w:r>
      <w:r w:rsidR="002143F0">
        <w:rPr>
          <w:rFonts w:cs="Arial"/>
        </w:rPr>
        <w:fldChar w:fldCharType="end"/>
      </w:r>
      <w:r>
        <w:rPr>
          <w:rFonts w:cs="Arial"/>
        </w:rPr>
        <w:t xml:space="preserve">. </w:t>
      </w:r>
      <w:r w:rsidR="00985755">
        <w:rPr>
          <w:rFonts w:cs="Arial"/>
        </w:rPr>
        <w:t>č</w:t>
      </w:r>
      <w:r>
        <w:rPr>
          <w:rFonts w:cs="Arial"/>
        </w:rPr>
        <w:t>lenom</w:t>
      </w:r>
      <w:r w:rsidR="00985755">
        <w:rPr>
          <w:rFonts w:cs="Arial"/>
        </w:rPr>
        <w:t xml:space="preserve"> tega zakona</w:t>
      </w:r>
      <w:r>
        <w:rPr>
          <w:rFonts w:cs="Arial"/>
        </w:rPr>
        <w:t xml:space="preserve">; </w:t>
      </w:r>
    </w:p>
    <w:p w:rsidR="00CF7EFD" w:rsidRDefault="0017149F" w:rsidP="007A13D5">
      <w:pPr>
        <w:rPr>
          <w:rFonts w:cs="Arial"/>
        </w:rPr>
      </w:pPr>
      <w:r>
        <w:rPr>
          <w:rFonts w:cs="Arial"/>
        </w:rPr>
        <w:t>-</w:t>
      </w:r>
      <w:r w:rsidR="00E25887">
        <w:rPr>
          <w:rFonts w:cs="Arial"/>
        </w:rPr>
        <w:t xml:space="preserve"> </w:t>
      </w:r>
      <w:r w:rsidR="00462480">
        <w:rPr>
          <w:rFonts w:cs="Arial"/>
        </w:rPr>
        <w:t xml:space="preserve">pri </w:t>
      </w:r>
      <w:r w:rsidR="00944D58">
        <w:rPr>
          <w:rFonts w:cs="Arial"/>
        </w:rPr>
        <w:t>zagotavljanju dostopa</w:t>
      </w:r>
      <w:r w:rsidR="00462480">
        <w:rPr>
          <w:rFonts w:cs="Arial"/>
        </w:rPr>
        <w:t xml:space="preserve"> do preno</w:t>
      </w:r>
      <w:r w:rsidR="00944D58">
        <w:rPr>
          <w:rFonts w:cs="Arial"/>
        </w:rPr>
        <w:t>snega sistema zemeljskega plina</w:t>
      </w:r>
      <w:r w:rsidR="00462480">
        <w:rPr>
          <w:rFonts w:cs="Arial"/>
        </w:rPr>
        <w:t xml:space="preserve"> diskriminira v korist povezanega podjetja</w:t>
      </w:r>
      <w:r w:rsidR="00CF7EFD">
        <w:rPr>
          <w:rFonts w:cs="Arial"/>
        </w:rPr>
        <w:t>;</w:t>
      </w:r>
    </w:p>
    <w:p w:rsidR="007A13D5" w:rsidRPr="00CF7EFD" w:rsidRDefault="00E62587" w:rsidP="007A13D5">
      <w:pPr>
        <w:rPr>
          <w:rFonts w:cs="Arial"/>
        </w:rPr>
      </w:pPr>
      <w:r>
        <w:rPr>
          <w:rFonts w:cs="Arial"/>
        </w:rPr>
        <w:t xml:space="preserve">   </w:t>
      </w:r>
    </w:p>
    <w:p w:rsidR="007A13D5" w:rsidRDefault="007A13D5" w:rsidP="007A13D5">
      <w:pPr>
        <w:rPr>
          <w:rFonts w:cs="Arial"/>
        </w:rPr>
      </w:pPr>
      <w:r>
        <w:rPr>
          <w:rFonts w:cs="Arial"/>
        </w:rPr>
        <w:t xml:space="preserve">(2) </w:t>
      </w:r>
      <w:r w:rsidRPr="00ED3052">
        <w:rPr>
          <w:rFonts w:cs="Arial"/>
        </w:rPr>
        <w:t xml:space="preserve">Z globo od 5.000 do 10.000 eurov se kaznuje za prekršek iz prejšnjega odstavka odgovorna oseba </w:t>
      </w:r>
      <w:r w:rsidR="002B535F">
        <w:rPr>
          <w:rFonts w:cs="Arial"/>
        </w:rPr>
        <w:t>pravne osebe</w:t>
      </w:r>
      <w:r w:rsidRPr="00ED3052">
        <w:rPr>
          <w:rFonts w:cs="Arial"/>
        </w:rPr>
        <w:t>.</w:t>
      </w:r>
    </w:p>
    <w:p w:rsidR="0008760B" w:rsidRDefault="0008760B" w:rsidP="007A13D5">
      <w:pPr>
        <w:rPr>
          <w:rFonts w:cs="Arial"/>
        </w:rPr>
      </w:pPr>
    </w:p>
    <w:p w:rsidR="0008760B" w:rsidRPr="0067072B" w:rsidRDefault="0008760B" w:rsidP="0008760B">
      <w:pPr>
        <w:pStyle w:val="Obrazloitev"/>
      </w:pPr>
      <w:r>
        <w:t>Člen določa kazni za največje prekrške, povezane z ločevanjem dejavnosti.</w:t>
      </w:r>
    </w:p>
    <w:p w:rsidR="003642B8" w:rsidRDefault="007A13D5" w:rsidP="00391BB3">
      <w:pPr>
        <w:pStyle w:val="Naslov5"/>
      </w:pPr>
      <w:bookmarkStart w:id="1788" w:name="_Toc358722428"/>
      <w:r>
        <w:t>člen</w:t>
      </w:r>
      <w:r>
        <w:br/>
      </w:r>
      <w:r w:rsidRPr="007B4E95">
        <w:t>(</w:t>
      </w:r>
      <w:r w:rsidR="00965C12">
        <w:t>prekrški</w:t>
      </w:r>
      <w:r w:rsidR="006E1BFA">
        <w:t xml:space="preserve"> 2</w:t>
      </w:r>
      <w:r w:rsidR="00965C12">
        <w:t>)</w:t>
      </w:r>
      <w:bookmarkEnd w:id="1788"/>
    </w:p>
    <w:p w:rsidR="00965C12" w:rsidRPr="00965C12" w:rsidRDefault="00965C12" w:rsidP="00965C12"/>
    <w:p w:rsidR="003F23F2" w:rsidRDefault="009568C1" w:rsidP="00165E5D">
      <w:pPr>
        <w:pStyle w:val="Odstavekseznama1"/>
        <w:ind w:left="0"/>
        <w:rPr>
          <w:rFonts w:cs="Arial"/>
          <w:szCs w:val="24"/>
        </w:rPr>
      </w:pPr>
      <w:r w:rsidRPr="007E2881">
        <w:rPr>
          <w:rFonts w:cs="Arial"/>
          <w:szCs w:val="24"/>
        </w:rPr>
        <w:t xml:space="preserve">(1) </w:t>
      </w:r>
      <w:r w:rsidR="001B187F" w:rsidRPr="007E2881">
        <w:rPr>
          <w:rFonts w:cs="Arial"/>
          <w:szCs w:val="24"/>
        </w:rPr>
        <w:t xml:space="preserve">Z globo od </w:t>
      </w:r>
      <w:r w:rsidR="007E58CF" w:rsidRPr="007E2881">
        <w:rPr>
          <w:rFonts w:cs="Arial"/>
          <w:szCs w:val="24"/>
        </w:rPr>
        <w:t>15.000 do 250.000</w:t>
      </w:r>
      <w:r w:rsidR="003F23F2" w:rsidRPr="007E2881">
        <w:rPr>
          <w:rFonts w:cs="Arial"/>
          <w:szCs w:val="24"/>
        </w:rPr>
        <w:t xml:space="preserve"> eurov se za prekršek kaznuje pravna oseba, če:</w:t>
      </w:r>
    </w:p>
    <w:p w:rsidR="006E1BFA" w:rsidRDefault="006E1BFA" w:rsidP="003B06AC">
      <w:pPr>
        <w:rPr>
          <w:rFonts w:cs="Arial"/>
          <w:szCs w:val="24"/>
        </w:rPr>
      </w:pPr>
    </w:p>
    <w:p w:rsidR="00462480" w:rsidRDefault="003F23F2" w:rsidP="003B06AC">
      <w:pPr>
        <w:rPr>
          <w:rFonts w:cs="Arial"/>
        </w:rPr>
      </w:pPr>
      <w:r w:rsidRPr="003F23F2">
        <w:rPr>
          <w:rFonts w:cs="Arial"/>
          <w:szCs w:val="24"/>
        </w:rPr>
        <w:t>-</w:t>
      </w:r>
      <w:r w:rsidR="003B06AC">
        <w:rPr>
          <w:rFonts w:cs="Arial"/>
        </w:rPr>
        <w:t xml:space="preserve"> </w:t>
      </w:r>
      <w:r w:rsidR="00462480">
        <w:rPr>
          <w:rFonts w:cs="Arial"/>
        </w:rPr>
        <w:t xml:space="preserve">uporabnikom </w:t>
      </w:r>
      <w:r w:rsidR="00682C81">
        <w:rPr>
          <w:rFonts w:cs="Arial"/>
        </w:rPr>
        <w:t xml:space="preserve">sistema </w:t>
      </w:r>
      <w:r w:rsidR="00462480">
        <w:rPr>
          <w:rFonts w:cs="Arial"/>
        </w:rPr>
        <w:t xml:space="preserve">ne zagotovi dostopa do prenosnega sistema električne energije pod nediskriminatornimi pogoji (8. točka prvega odstavka </w:t>
      </w:r>
      <w:r w:rsidR="002143F0">
        <w:rPr>
          <w:rFonts w:cs="Arial"/>
        </w:rPr>
        <w:fldChar w:fldCharType="begin"/>
      </w:r>
      <w:r w:rsidR="00462480">
        <w:rPr>
          <w:rFonts w:cs="Arial"/>
        </w:rPr>
        <w:instrText xml:space="preserve"> REF _Ref295487231 \r \h </w:instrText>
      </w:r>
      <w:r w:rsidR="002143F0">
        <w:rPr>
          <w:rFonts w:cs="Arial"/>
        </w:rPr>
      </w:r>
      <w:r w:rsidR="002143F0">
        <w:rPr>
          <w:rFonts w:cs="Arial"/>
        </w:rPr>
        <w:fldChar w:fldCharType="separate"/>
      </w:r>
      <w:r w:rsidR="00AD6E8B">
        <w:rPr>
          <w:rFonts w:cs="Arial"/>
        </w:rPr>
        <w:t>56</w:t>
      </w:r>
      <w:r w:rsidR="002143F0">
        <w:rPr>
          <w:rFonts w:cs="Arial"/>
        </w:rPr>
        <w:fldChar w:fldCharType="end"/>
      </w:r>
      <w:r w:rsidR="00462480">
        <w:rPr>
          <w:rFonts w:cs="Arial"/>
        </w:rPr>
        <w:t>. člena)</w:t>
      </w:r>
    </w:p>
    <w:p w:rsidR="003B06AC" w:rsidRDefault="00462480" w:rsidP="003B06AC">
      <w:pPr>
        <w:rPr>
          <w:rFonts w:cs="Arial"/>
        </w:rPr>
      </w:pPr>
      <w:r>
        <w:rPr>
          <w:rFonts w:cs="Arial"/>
        </w:rPr>
        <w:t xml:space="preserve">- </w:t>
      </w:r>
      <w:r w:rsidR="003B06AC">
        <w:rPr>
          <w:rFonts w:cs="Arial"/>
        </w:rPr>
        <w:t xml:space="preserve">ne obvesti agencije v skladu s prvim, drugim in tretjim odstavkom </w:t>
      </w:r>
      <w:r w:rsidR="002143F0">
        <w:rPr>
          <w:rFonts w:cs="Arial"/>
        </w:rPr>
        <w:fldChar w:fldCharType="begin"/>
      </w:r>
      <w:r w:rsidR="003B06AC">
        <w:rPr>
          <w:rFonts w:cs="Arial"/>
        </w:rPr>
        <w:instrText xml:space="preserve"> REF _Ref295484723 \r \h </w:instrText>
      </w:r>
      <w:r w:rsidR="002143F0">
        <w:rPr>
          <w:rFonts w:cs="Arial"/>
        </w:rPr>
      </w:r>
      <w:r w:rsidR="002143F0">
        <w:rPr>
          <w:rFonts w:cs="Arial"/>
        </w:rPr>
        <w:fldChar w:fldCharType="separate"/>
      </w:r>
      <w:r w:rsidR="00AD6E8B">
        <w:rPr>
          <w:rFonts w:cs="Arial"/>
        </w:rPr>
        <w:t>67</w:t>
      </w:r>
      <w:r w:rsidR="002143F0">
        <w:rPr>
          <w:rFonts w:cs="Arial"/>
        </w:rPr>
        <w:fldChar w:fldCharType="end"/>
      </w:r>
      <w:r w:rsidR="003B06AC">
        <w:rPr>
          <w:rFonts w:cs="Arial"/>
        </w:rPr>
        <w:t>. člena;</w:t>
      </w:r>
    </w:p>
    <w:p w:rsidR="003B06AC" w:rsidRDefault="003B06AC" w:rsidP="003B06AC">
      <w:pPr>
        <w:rPr>
          <w:rFonts w:cs="Arial"/>
        </w:rPr>
      </w:pPr>
      <w:r>
        <w:rPr>
          <w:rFonts w:cs="Arial"/>
        </w:rPr>
        <w:t xml:space="preserve">- </w:t>
      </w:r>
      <w:r w:rsidRPr="00ED3052">
        <w:rPr>
          <w:rFonts w:cs="Arial"/>
        </w:rPr>
        <w:t>ravna v nasprotju z izvršlji</w:t>
      </w:r>
      <w:r>
        <w:rPr>
          <w:rFonts w:cs="Arial"/>
        </w:rPr>
        <w:t>vo odredbo agencije o odpravi kršitev;</w:t>
      </w:r>
    </w:p>
    <w:p w:rsidR="003B06AC" w:rsidRPr="00ED3052" w:rsidRDefault="003B06AC" w:rsidP="003B06AC">
      <w:pPr>
        <w:rPr>
          <w:rFonts w:cs="Arial"/>
        </w:rPr>
      </w:pPr>
      <w:r>
        <w:rPr>
          <w:rFonts w:cs="Arial"/>
        </w:rPr>
        <w:t xml:space="preserve">- ne obvesti agencije v skladu s prvim, drugim in tretjim odstavkom </w:t>
      </w:r>
      <w:r w:rsidR="002143F0">
        <w:rPr>
          <w:rFonts w:cs="Arial"/>
        </w:rPr>
        <w:fldChar w:fldCharType="begin"/>
      </w:r>
      <w:r>
        <w:rPr>
          <w:rFonts w:cs="Arial"/>
        </w:rPr>
        <w:instrText xml:space="preserve"> REF _Ref295488405 \r \h </w:instrText>
      </w:r>
      <w:r w:rsidR="002143F0">
        <w:rPr>
          <w:rFonts w:cs="Arial"/>
        </w:rPr>
      </w:r>
      <w:r w:rsidR="002143F0">
        <w:rPr>
          <w:rFonts w:cs="Arial"/>
        </w:rPr>
        <w:fldChar w:fldCharType="separate"/>
      </w:r>
      <w:r w:rsidR="00AD6E8B">
        <w:rPr>
          <w:rFonts w:cs="Arial"/>
        </w:rPr>
        <w:t>181</w:t>
      </w:r>
      <w:r w:rsidR="002143F0">
        <w:rPr>
          <w:rFonts w:cs="Arial"/>
        </w:rPr>
        <w:fldChar w:fldCharType="end"/>
      </w:r>
      <w:r>
        <w:rPr>
          <w:rFonts w:cs="Arial"/>
        </w:rPr>
        <w:t>. člena;</w:t>
      </w:r>
    </w:p>
    <w:p w:rsidR="008B3471" w:rsidRPr="00C920D5" w:rsidRDefault="008B3471" w:rsidP="00165E5D">
      <w:pPr>
        <w:pStyle w:val="Odstavekseznama1"/>
        <w:ind w:left="0"/>
        <w:rPr>
          <w:rFonts w:cs="Arial"/>
          <w:szCs w:val="24"/>
        </w:rPr>
      </w:pPr>
      <w:r>
        <w:rPr>
          <w:rFonts w:cs="Arial"/>
        </w:rPr>
        <w:t xml:space="preserve">- ne izvrši izvršljive odločbe agencije iz </w:t>
      </w:r>
      <w:r w:rsidR="002143F0">
        <w:rPr>
          <w:rFonts w:cs="Arial"/>
        </w:rPr>
        <w:fldChar w:fldCharType="begin"/>
      </w:r>
      <w:r>
        <w:rPr>
          <w:rFonts w:cs="Arial"/>
        </w:rPr>
        <w:instrText xml:space="preserve"> REF _Ref295485242 \r \h </w:instrText>
      </w:r>
      <w:r w:rsidR="002143F0">
        <w:rPr>
          <w:rFonts w:cs="Arial"/>
        </w:rPr>
      </w:r>
      <w:r w:rsidR="002143F0">
        <w:rPr>
          <w:rFonts w:cs="Arial"/>
        </w:rPr>
        <w:fldChar w:fldCharType="separate"/>
      </w:r>
      <w:r w:rsidR="00AD6E8B">
        <w:rPr>
          <w:rFonts w:cs="Arial"/>
        </w:rPr>
        <w:t>68</w:t>
      </w:r>
      <w:r w:rsidR="002143F0">
        <w:rPr>
          <w:rFonts w:cs="Arial"/>
        </w:rPr>
        <w:fldChar w:fldCharType="end"/>
      </w:r>
      <w:r>
        <w:rPr>
          <w:rFonts w:cs="Arial"/>
        </w:rPr>
        <w:t>. člena;</w:t>
      </w:r>
    </w:p>
    <w:p w:rsidR="008C3625" w:rsidRDefault="00C920D5" w:rsidP="00165E5D">
      <w:pPr>
        <w:pStyle w:val="Odstavekseznama1"/>
        <w:ind w:left="0"/>
        <w:rPr>
          <w:rFonts w:cs="Arial"/>
          <w:szCs w:val="24"/>
        </w:rPr>
      </w:pPr>
      <w:r>
        <w:rPr>
          <w:rFonts w:cs="Arial"/>
          <w:szCs w:val="24"/>
        </w:rPr>
        <w:t xml:space="preserve">- </w:t>
      </w:r>
      <w:r w:rsidR="003F23F2" w:rsidRPr="003F23F2">
        <w:rPr>
          <w:rFonts w:cs="Arial"/>
          <w:szCs w:val="24"/>
        </w:rPr>
        <w:t>za opravljanje dejavnosti, ki je po</w:t>
      </w:r>
      <w:r w:rsidR="008C3625">
        <w:rPr>
          <w:rFonts w:cs="Arial"/>
          <w:szCs w:val="24"/>
        </w:rPr>
        <w:t xml:space="preserve"> tem</w:t>
      </w:r>
      <w:r w:rsidR="003F23F2" w:rsidRPr="003F23F2">
        <w:rPr>
          <w:rFonts w:cs="Arial"/>
          <w:szCs w:val="24"/>
        </w:rPr>
        <w:t xml:space="preserve"> zakonu gospodarska javna služba, ne pridobi pravice njenega opravljanja (</w:t>
      </w:r>
      <w:r w:rsidR="002143F0">
        <w:rPr>
          <w:rFonts w:cs="Arial"/>
          <w:szCs w:val="24"/>
        </w:rPr>
        <w:fldChar w:fldCharType="begin"/>
      </w:r>
      <w:r w:rsidR="00E42CC1">
        <w:rPr>
          <w:rFonts w:cs="Arial"/>
          <w:szCs w:val="24"/>
        </w:rPr>
        <w:instrText xml:space="preserve"> REF _Ref295475109 \r \h </w:instrText>
      </w:r>
      <w:r w:rsidR="002143F0">
        <w:rPr>
          <w:rFonts w:cs="Arial"/>
          <w:szCs w:val="24"/>
        </w:rPr>
      </w:r>
      <w:r w:rsidR="002143F0">
        <w:rPr>
          <w:rFonts w:cs="Arial"/>
          <w:szCs w:val="24"/>
        </w:rPr>
        <w:fldChar w:fldCharType="separate"/>
      </w:r>
      <w:r w:rsidR="00AD6E8B">
        <w:rPr>
          <w:rFonts w:cs="Arial"/>
          <w:szCs w:val="24"/>
        </w:rPr>
        <w:t>56</w:t>
      </w:r>
      <w:r w:rsidR="002143F0">
        <w:rPr>
          <w:rFonts w:cs="Arial"/>
          <w:szCs w:val="24"/>
        </w:rPr>
        <w:fldChar w:fldCharType="end"/>
      </w:r>
      <w:r w:rsidR="003F23F2" w:rsidRPr="003F23F2">
        <w:rPr>
          <w:rFonts w:cs="Arial"/>
          <w:szCs w:val="24"/>
        </w:rPr>
        <w:t xml:space="preserve">., </w:t>
      </w:r>
      <w:r w:rsidR="002143F0">
        <w:rPr>
          <w:rFonts w:cs="Arial"/>
          <w:szCs w:val="24"/>
        </w:rPr>
        <w:fldChar w:fldCharType="begin"/>
      </w:r>
      <w:r w:rsidR="00E42CC1">
        <w:rPr>
          <w:rFonts w:cs="Arial"/>
          <w:szCs w:val="24"/>
        </w:rPr>
        <w:instrText xml:space="preserve"> REF _Ref295475146 \r \h </w:instrText>
      </w:r>
      <w:r w:rsidR="002143F0">
        <w:rPr>
          <w:rFonts w:cs="Arial"/>
          <w:szCs w:val="24"/>
        </w:rPr>
      </w:r>
      <w:r w:rsidR="002143F0">
        <w:rPr>
          <w:rFonts w:cs="Arial"/>
          <w:szCs w:val="24"/>
        </w:rPr>
        <w:fldChar w:fldCharType="separate"/>
      </w:r>
      <w:r w:rsidR="00AD6E8B">
        <w:rPr>
          <w:rFonts w:cs="Arial"/>
          <w:szCs w:val="24"/>
        </w:rPr>
        <w:t>79</w:t>
      </w:r>
      <w:r w:rsidR="002143F0">
        <w:rPr>
          <w:rFonts w:cs="Arial"/>
          <w:szCs w:val="24"/>
        </w:rPr>
        <w:fldChar w:fldCharType="end"/>
      </w:r>
      <w:r w:rsidR="003F23F2" w:rsidRPr="003F23F2">
        <w:rPr>
          <w:rFonts w:cs="Arial"/>
          <w:szCs w:val="24"/>
        </w:rPr>
        <w:t>.,</w:t>
      </w:r>
      <w:r w:rsidR="002143F0">
        <w:rPr>
          <w:rFonts w:cs="Arial"/>
          <w:szCs w:val="24"/>
        </w:rPr>
        <w:fldChar w:fldCharType="begin"/>
      </w:r>
      <w:r w:rsidR="00E42CC1">
        <w:rPr>
          <w:rFonts w:cs="Arial"/>
          <w:szCs w:val="24"/>
        </w:rPr>
        <w:instrText xml:space="preserve"> REF _Ref295475176 \r \h </w:instrText>
      </w:r>
      <w:r w:rsidR="002143F0">
        <w:rPr>
          <w:rFonts w:cs="Arial"/>
          <w:szCs w:val="24"/>
        </w:rPr>
      </w:r>
      <w:r w:rsidR="002143F0">
        <w:rPr>
          <w:rFonts w:cs="Arial"/>
          <w:szCs w:val="24"/>
        </w:rPr>
        <w:fldChar w:fldCharType="separate"/>
      </w:r>
      <w:r w:rsidR="00AD6E8B">
        <w:rPr>
          <w:rFonts w:cs="Arial"/>
          <w:szCs w:val="24"/>
        </w:rPr>
        <w:t>90</w:t>
      </w:r>
      <w:r w:rsidR="002143F0">
        <w:rPr>
          <w:rFonts w:cs="Arial"/>
          <w:szCs w:val="24"/>
        </w:rPr>
        <w:fldChar w:fldCharType="end"/>
      </w:r>
      <w:r w:rsidR="003F23F2" w:rsidRPr="003F23F2">
        <w:rPr>
          <w:rFonts w:cs="Arial"/>
          <w:szCs w:val="24"/>
        </w:rPr>
        <w:t xml:space="preserve">., </w:t>
      </w:r>
      <w:r w:rsidR="002143F0">
        <w:rPr>
          <w:rFonts w:cs="Arial"/>
          <w:szCs w:val="24"/>
        </w:rPr>
        <w:fldChar w:fldCharType="begin"/>
      </w:r>
      <w:r w:rsidR="00E42CC1">
        <w:rPr>
          <w:rFonts w:cs="Arial"/>
          <w:szCs w:val="24"/>
        </w:rPr>
        <w:instrText xml:space="preserve"> REF _Ref295475472 \r \h </w:instrText>
      </w:r>
      <w:r w:rsidR="002143F0">
        <w:rPr>
          <w:rFonts w:cs="Arial"/>
          <w:szCs w:val="24"/>
        </w:rPr>
      </w:r>
      <w:r w:rsidR="002143F0">
        <w:rPr>
          <w:rFonts w:cs="Arial"/>
          <w:szCs w:val="24"/>
        </w:rPr>
        <w:fldChar w:fldCharType="separate"/>
      </w:r>
      <w:r w:rsidR="00AD6E8B">
        <w:rPr>
          <w:rFonts w:cs="Arial"/>
          <w:szCs w:val="24"/>
        </w:rPr>
        <w:t>171</w:t>
      </w:r>
      <w:r w:rsidR="002143F0">
        <w:rPr>
          <w:rFonts w:cs="Arial"/>
          <w:szCs w:val="24"/>
        </w:rPr>
        <w:fldChar w:fldCharType="end"/>
      </w:r>
      <w:r w:rsidR="00E42CC1">
        <w:rPr>
          <w:rFonts w:cs="Arial"/>
          <w:szCs w:val="24"/>
        </w:rPr>
        <w:t>.</w:t>
      </w:r>
      <w:r w:rsidR="003F23F2" w:rsidRPr="003F23F2">
        <w:rPr>
          <w:rFonts w:cs="Arial"/>
          <w:szCs w:val="24"/>
        </w:rPr>
        <w:t xml:space="preserve">, </w:t>
      </w:r>
      <w:r w:rsidR="002143F0">
        <w:rPr>
          <w:rFonts w:cs="Arial"/>
          <w:szCs w:val="24"/>
        </w:rPr>
        <w:fldChar w:fldCharType="begin"/>
      </w:r>
      <w:r w:rsidR="00E42CC1">
        <w:rPr>
          <w:rFonts w:cs="Arial"/>
          <w:szCs w:val="24"/>
        </w:rPr>
        <w:instrText xml:space="preserve"> REF _Ref295475488 \r \h </w:instrText>
      </w:r>
      <w:r w:rsidR="002143F0">
        <w:rPr>
          <w:rFonts w:cs="Arial"/>
          <w:szCs w:val="24"/>
        </w:rPr>
      </w:r>
      <w:r w:rsidR="002143F0">
        <w:rPr>
          <w:rFonts w:cs="Arial"/>
          <w:szCs w:val="24"/>
        </w:rPr>
        <w:fldChar w:fldCharType="separate"/>
      </w:r>
      <w:r w:rsidR="00AD6E8B">
        <w:rPr>
          <w:rFonts w:cs="Arial"/>
          <w:szCs w:val="24"/>
        </w:rPr>
        <w:t>210</w:t>
      </w:r>
      <w:r w:rsidR="002143F0">
        <w:rPr>
          <w:rFonts w:cs="Arial"/>
          <w:szCs w:val="24"/>
        </w:rPr>
        <w:fldChar w:fldCharType="end"/>
      </w:r>
      <w:r w:rsidR="003F23F2" w:rsidRPr="003F23F2">
        <w:rPr>
          <w:rFonts w:cs="Arial"/>
          <w:szCs w:val="24"/>
        </w:rPr>
        <w:t>.</w:t>
      </w:r>
      <w:r w:rsidR="00E42CC1">
        <w:rPr>
          <w:rFonts w:cs="Arial"/>
          <w:szCs w:val="24"/>
        </w:rPr>
        <w:t xml:space="preserve"> člen</w:t>
      </w:r>
      <w:r w:rsidR="003F23F2" w:rsidRPr="003F23F2">
        <w:rPr>
          <w:rFonts w:cs="Arial"/>
          <w:szCs w:val="24"/>
        </w:rPr>
        <w:t>);</w:t>
      </w:r>
    </w:p>
    <w:p w:rsidR="00D90EC1" w:rsidRPr="00D90EC1" w:rsidRDefault="00D90EC1" w:rsidP="00165E5D">
      <w:pPr>
        <w:pStyle w:val="Odstavekseznama1"/>
        <w:ind w:left="0"/>
        <w:rPr>
          <w:rFonts w:cs="Arial"/>
          <w:szCs w:val="24"/>
        </w:rPr>
      </w:pPr>
      <w:r w:rsidRPr="00D90EC1">
        <w:rPr>
          <w:rFonts w:cs="Arial"/>
          <w:szCs w:val="24"/>
        </w:rPr>
        <w:t>-</w:t>
      </w:r>
      <w:r>
        <w:rPr>
          <w:rFonts w:cs="Arial"/>
          <w:szCs w:val="24"/>
        </w:rPr>
        <w:t xml:space="preserve"> </w:t>
      </w:r>
      <w:r w:rsidRPr="00D90EC1">
        <w:rPr>
          <w:rFonts w:cs="Arial"/>
          <w:szCs w:val="24"/>
        </w:rPr>
        <w:t xml:space="preserve">ravna v nasprotju s </w:t>
      </w:r>
      <w:r w:rsidR="002143F0">
        <w:rPr>
          <w:rFonts w:cs="Arial"/>
          <w:szCs w:val="24"/>
        </w:rPr>
        <w:fldChar w:fldCharType="begin"/>
      </w:r>
      <w:r>
        <w:rPr>
          <w:rFonts w:cs="Arial"/>
          <w:szCs w:val="24"/>
        </w:rPr>
        <w:instrText xml:space="preserve"> REF _Ref295481700 \r \h </w:instrText>
      </w:r>
      <w:r w:rsidR="002143F0">
        <w:rPr>
          <w:rFonts w:cs="Arial"/>
          <w:szCs w:val="24"/>
        </w:rPr>
      </w:r>
      <w:r w:rsidR="002143F0">
        <w:rPr>
          <w:rFonts w:cs="Arial"/>
          <w:szCs w:val="24"/>
        </w:rPr>
        <w:fldChar w:fldCharType="separate"/>
      </w:r>
      <w:r w:rsidR="00AD6E8B">
        <w:rPr>
          <w:rFonts w:cs="Arial"/>
          <w:szCs w:val="24"/>
        </w:rPr>
        <w:t>362</w:t>
      </w:r>
      <w:r w:rsidR="002143F0">
        <w:rPr>
          <w:rFonts w:cs="Arial"/>
          <w:szCs w:val="24"/>
        </w:rPr>
        <w:fldChar w:fldCharType="end"/>
      </w:r>
      <w:r w:rsidR="00500FF4">
        <w:rPr>
          <w:rFonts w:cs="Arial"/>
          <w:szCs w:val="24"/>
        </w:rPr>
        <w:t>.</w:t>
      </w:r>
      <w:r w:rsidRPr="00D90EC1">
        <w:rPr>
          <w:rFonts w:cs="Arial"/>
          <w:szCs w:val="24"/>
        </w:rPr>
        <w:t xml:space="preserve"> členom tega zakona.</w:t>
      </w:r>
    </w:p>
    <w:p w:rsidR="00D11C55" w:rsidRDefault="003F23F2" w:rsidP="00165E5D">
      <w:pPr>
        <w:pStyle w:val="Odstavekseznama1"/>
        <w:ind w:left="0"/>
        <w:rPr>
          <w:rFonts w:cs="Arial"/>
          <w:szCs w:val="24"/>
        </w:rPr>
      </w:pPr>
      <w:r w:rsidRPr="003F23F2">
        <w:rPr>
          <w:rFonts w:cs="Arial"/>
          <w:szCs w:val="24"/>
        </w:rPr>
        <w:t xml:space="preserve">- </w:t>
      </w:r>
      <w:r w:rsidR="009F7935">
        <w:rPr>
          <w:rFonts w:cs="Arial"/>
          <w:szCs w:val="24"/>
        </w:rPr>
        <w:t xml:space="preserve">pri vodenju računovodskih izkazov ravna v nasprotju s </w:t>
      </w:r>
      <w:r w:rsidR="002143F0">
        <w:rPr>
          <w:rFonts w:cs="Arial"/>
          <w:szCs w:val="24"/>
        </w:rPr>
        <w:fldChar w:fldCharType="begin"/>
      </w:r>
      <w:r w:rsidR="009F7935">
        <w:rPr>
          <w:rFonts w:cs="Arial"/>
          <w:szCs w:val="24"/>
        </w:rPr>
        <w:instrText xml:space="preserve"> REF _Ref295476536 \r \h </w:instrText>
      </w:r>
      <w:r w:rsidR="002143F0">
        <w:rPr>
          <w:rFonts w:cs="Arial"/>
          <w:szCs w:val="24"/>
        </w:rPr>
      </w:r>
      <w:r w:rsidR="002143F0">
        <w:rPr>
          <w:rFonts w:cs="Arial"/>
          <w:szCs w:val="24"/>
        </w:rPr>
        <w:fldChar w:fldCharType="separate"/>
      </w:r>
      <w:r w:rsidR="00AD6E8B">
        <w:rPr>
          <w:rFonts w:cs="Arial"/>
          <w:szCs w:val="24"/>
        </w:rPr>
        <w:t>103</w:t>
      </w:r>
      <w:r w:rsidR="002143F0">
        <w:rPr>
          <w:rFonts w:cs="Arial"/>
          <w:szCs w:val="24"/>
        </w:rPr>
        <w:fldChar w:fldCharType="end"/>
      </w:r>
      <w:r w:rsidR="009F7935">
        <w:rPr>
          <w:rFonts w:cs="Arial"/>
          <w:szCs w:val="24"/>
        </w:rPr>
        <w:t xml:space="preserve">., </w:t>
      </w:r>
      <w:r w:rsidR="002143F0">
        <w:rPr>
          <w:rFonts w:cs="Arial"/>
          <w:szCs w:val="24"/>
        </w:rPr>
        <w:fldChar w:fldCharType="begin"/>
      </w:r>
      <w:r w:rsidR="009F7935">
        <w:rPr>
          <w:rFonts w:cs="Arial"/>
          <w:szCs w:val="24"/>
        </w:rPr>
        <w:instrText xml:space="preserve"> REF _Ref295476646 \r \h </w:instrText>
      </w:r>
      <w:r w:rsidR="002143F0">
        <w:rPr>
          <w:rFonts w:cs="Arial"/>
          <w:szCs w:val="24"/>
        </w:rPr>
      </w:r>
      <w:r w:rsidR="002143F0">
        <w:rPr>
          <w:rFonts w:cs="Arial"/>
          <w:szCs w:val="24"/>
        </w:rPr>
        <w:fldChar w:fldCharType="separate"/>
      </w:r>
      <w:r w:rsidR="00AD6E8B">
        <w:rPr>
          <w:rFonts w:cs="Arial"/>
          <w:szCs w:val="24"/>
        </w:rPr>
        <w:t>230</w:t>
      </w:r>
      <w:r w:rsidR="002143F0">
        <w:rPr>
          <w:rFonts w:cs="Arial"/>
          <w:szCs w:val="24"/>
        </w:rPr>
        <w:fldChar w:fldCharType="end"/>
      </w:r>
      <w:r w:rsidR="009F7935">
        <w:rPr>
          <w:rFonts w:cs="Arial"/>
          <w:szCs w:val="24"/>
        </w:rPr>
        <w:t xml:space="preserve">. ali </w:t>
      </w:r>
      <w:r w:rsidR="002143F0">
        <w:rPr>
          <w:rFonts w:cs="Arial"/>
          <w:szCs w:val="24"/>
        </w:rPr>
        <w:fldChar w:fldCharType="begin"/>
      </w:r>
      <w:r w:rsidR="009F7935">
        <w:rPr>
          <w:rFonts w:cs="Arial"/>
          <w:szCs w:val="24"/>
        </w:rPr>
        <w:instrText xml:space="preserve"> REF _Ref295476715 \r \h </w:instrText>
      </w:r>
      <w:r w:rsidR="002143F0">
        <w:rPr>
          <w:rFonts w:cs="Arial"/>
          <w:szCs w:val="24"/>
        </w:rPr>
      </w:r>
      <w:r w:rsidR="002143F0">
        <w:rPr>
          <w:rFonts w:cs="Arial"/>
          <w:szCs w:val="24"/>
        </w:rPr>
        <w:fldChar w:fldCharType="separate"/>
      </w:r>
      <w:r w:rsidR="00AD6E8B">
        <w:rPr>
          <w:rFonts w:cs="Arial"/>
          <w:szCs w:val="24"/>
        </w:rPr>
        <w:t>298</w:t>
      </w:r>
      <w:r w:rsidR="002143F0">
        <w:rPr>
          <w:rFonts w:cs="Arial"/>
          <w:szCs w:val="24"/>
        </w:rPr>
        <w:fldChar w:fldCharType="end"/>
      </w:r>
      <w:r w:rsidR="009F7935">
        <w:rPr>
          <w:rFonts w:cs="Arial"/>
          <w:szCs w:val="24"/>
        </w:rPr>
        <w:t>. členom</w:t>
      </w:r>
      <w:r w:rsidR="00D11C55">
        <w:rPr>
          <w:rFonts w:cs="Arial"/>
          <w:szCs w:val="24"/>
        </w:rPr>
        <w:t>;</w:t>
      </w:r>
    </w:p>
    <w:p w:rsidR="008C3625" w:rsidRPr="009F7935" w:rsidRDefault="00D11C55" w:rsidP="00165E5D">
      <w:pPr>
        <w:pStyle w:val="Odstavekseznama1"/>
        <w:ind w:left="0"/>
        <w:rPr>
          <w:rFonts w:cs="Arial"/>
          <w:szCs w:val="24"/>
        </w:rPr>
      </w:pPr>
      <w:r>
        <w:rPr>
          <w:rFonts w:cs="Arial"/>
          <w:szCs w:val="24"/>
        </w:rPr>
        <w:t xml:space="preserve">- ne predloži agenciji </w:t>
      </w:r>
      <w:r w:rsidR="009F7935">
        <w:rPr>
          <w:rFonts w:cs="Arial"/>
          <w:szCs w:val="24"/>
        </w:rPr>
        <w:t>nerevidiranega ali</w:t>
      </w:r>
      <w:r>
        <w:rPr>
          <w:rFonts w:cs="Arial"/>
          <w:szCs w:val="24"/>
        </w:rPr>
        <w:t xml:space="preserve"> revidiranega letnega poročila v rokih iz drugega odstavka </w:t>
      </w:r>
      <w:r w:rsidR="002143F0">
        <w:rPr>
          <w:rFonts w:cs="Arial"/>
          <w:szCs w:val="24"/>
        </w:rPr>
        <w:fldChar w:fldCharType="begin"/>
      </w:r>
      <w:r>
        <w:rPr>
          <w:rFonts w:cs="Arial"/>
          <w:szCs w:val="24"/>
        </w:rPr>
        <w:instrText xml:space="preserve"> REF _Ref295476134 \r \h </w:instrText>
      </w:r>
      <w:r w:rsidR="002143F0">
        <w:rPr>
          <w:rFonts w:cs="Arial"/>
          <w:szCs w:val="24"/>
        </w:rPr>
      </w:r>
      <w:r w:rsidR="002143F0">
        <w:rPr>
          <w:rFonts w:cs="Arial"/>
          <w:szCs w:val="24"/>
        </w:rPr>
        <w:fldChar w:fldCharType="separate"/>
      </w:r>
      <w:r w:rsidR="00AD6E8B">
        <w:rPr>
          <w:rFonts w:cs="Arial"/>
          <w:szCs w:val="24"/>
        </w:rPr>
        <w:t>102</w:t>
      </w:r>
      <w:r w:rsidR="002143F0">
        <w:rPr>
          <w:rFonts w:cs="Arial"/>
          <w:szCs w:val="24"/>
        </w:rPr>
        <w:fldChar w:fldCharType="end"/>
      </w:r>
      <w:r>
        <w:rPr>
          <w:rFonts w:cs="Arial"/>
          <w:szCs w:val="24"/>
        </w:rPr>
        <w:t>. člena;</w:t>
      </w:r>
    </w:p>
    <w:p w:rsidR="00462480" w:rsidRPr="00462480" w:rsidRDefault="00462480" w:rsidP="00462480">
      <w:pPr>
        <w:rPr>
          <w:rFonts w:cs="Arial"/>
        </w:rPr>
      </w:pPr>
      <w:r>
        <w:rPr>
          <w:rFonts w:cs="Arial"/>
          <w:szCs w:val="24"/>
        </w:rPr>
        <w:t xml:space="preserve">- </w:t>
      </w:r>
      <w:r>
        <w:rPr>
          <w:rFonts w:cs="Arial"/>
        </w:rPr>
        <w:t xml:space="preserve">uporabnikom </w:t>
      </w:r>
      <w:r w:rsidR="00682C81">
        <w:rPr>
          <w:rFonts w:cs="Arial"/>
        </w:rPr>
        <w:t xml:space="preserve">sistema </w:t>
      </w:r>
      <w:r>
        <w:rPr>
          <w:rFonts w:cs="Arial"/>
        </w:rPr>
        <w:t xml:space="preserve">ne zagotovi dostopa do prenosnega sistema zemeljskega plina pod objektivnimi in nediskriminatornimi pogoji (četrti odstavek </w:t>
      </w:r>
      <w:r w:rsidR="002143F0">
        <w:rPr>
          <w:rFonts w:cs="Arial"/>
        </w:rPr>
        <w:fldChar w:fldCharType="begin"/>
      </w:r>
      <w:r>
        <w:rPr>
          <w:rFonts w:cs="Arial"/>
        </w:rPr>
        <w:instrText xml:space="preserve"> REF _Ref295581799 \r \h </w:instrText>
      </w:r>
      <w:r w:rsidR="002143F0">
        <w:rPr>
          <w:rFonts w:cs="Arial"/>
        </w:rPr>
      </w:r>
      <w:r w:rsidR="002143F0">
        <w:rPr>
          <w:rFonts w:cs="Arial"/>
        </w:rPr>
        <w:fldChar w:fldCharType="separate"/>
      </w:r>
      <w:r w:rsidR="00AD6E8B">
        <w:rPr>
          <w:rFonts w:cs="Arial"/>
        </w:rPr>
        <w:t>232</w:t>
      </w:r>
      <w:r w:rsidR="002143F0">
        <w:rPr>
          <w:rFonts w:cs="Arial"/>
        </w:rPr>
        <w:fldChar w:fldCharType="end"/>
      </w:r>
      <w:r>
        <w:rPr>
          <w:rFonts w:cs="Arial"/>
        </w:rPr>
        <w:t xml:space="preserve">. člena)   </w:t>
      </w:r>
    </w:p>
    <w:p w:rsidR="00554D25" w:rsidRDefault="00554D25" w:rsidP="00165E5D">
      <w:pPr>
        <w:pStyle w:val="Odstavekseznama1"/>
        <w:ind w:left="0"/>
        <w:rPr>
          <w:rFonts w:cs="Arial"/>
          <w:szCs w:val="24"/>
        </w:rPr>
      </w:pPr>
      <w:r w:rsidRPr="00554D25">
        <w:rPr>
          <w:rFonts w:cs="Arial"/>
          <w:szCs w:val="24"/>
        </w:rPr>
        <w:t xml:space="preserve">- ne ravna skladno z izvršljivo odločbo, s katero je energetski inšpektor odločil v okviru pooblastil določenih v </w:t>
      </w:r>
      <w:r w:rsidR="002143F0">
        <w:rPr>
          <w:rFonts w:cs="Arial"/>
          <w:szCs w:val="24"/>
        </w:rPr>
        <w:fldChar w:fldCharType="begin"/>
      </w:r>
      <w:r w:rsidR="009F7935">
        <w:rPr>
          <w:rFonts w:cs="Arial"/>
          <w:szCs w:val="24"/>
        </w:rPr>
        <w:instrText xml:space="preserve"> REF _Ref295476982 \r \h </w:instrText>
      </w:r>
      <w:r w:rsidR="002143F0">
        <w:rPr>
          <w:rFonts w:cs="Arial"/>
          <w:szCs w:val="24"/>
        </w:rPr>
      </w:r>
      <w:r w:rsidR="002143F0">
        <w:rPr>
          <w:rFonts w:cs="Arial"/>
          <w:szCs w:val="24"/>
        </w:rPr>
        <w:fldChar w:fldCharType="separate"/>
      </w:r>
      <w:r w:rsidR="00AD6E8B">
        <w:rPr>
          <w:rFonts w:cs="Arial"/>
          <w:szCs w:val="24"/>
        </w:rPr>
        <w:t>465</w:t>
      </w:r>
      <w:r w:rsidR="002143F0">
        <w:rPr>
          <w:rFonts w:cs="Arial"/>
          <w:szCs w:val="24"/>
        </w:rPr>
        <w:fldChar w:fldCharType="end"/>
      </w:r>
      <w:r w:rsidR="009F7935">
        <w:rPr>
          <w:rFonts w:cs="Arial"/>
          <w:szCs w:val="24"/>
        </w:rPr>
        <w:t xml:space="preserve">. in </w:t>
      </w:r>
      <w:r w:rsidR="002143F0">
        <w:rPr>
          <w:rFonts w:cs="Arial"/>
          <w:szCs w:val="24"/>
        </w:rPr>
        <w:fldChar w:fldCharType="begin"/>
      </w:r>
      <w:r w:rsidR="009F7935">
        <w:rPr>
          <w:rFonts w:cs="Arial"/>
          <w:szCs w:val="24"/>
        </w:rPr>
        <w:instrText xml:space="preserve"> REF _Ref295476997 \r \h </w:instrText>
      </w:r>
      <w:r w:rsidR="002143F0">
        <w:rPr>
          <w:rFonts w:cs="Arial"/>
          <w:szCs w:val="24"/>
        </w:rPr>
      </w:r>
      <w:r w:rsidR="002143F0">
        <w:rPr>
          <w:rFonts w:cs="Arial"/>
          <w:szCs w:val="24"/>
        </w:rPr>
        <w:fldChar w:fldCharType="separate"/>
      </w:r>
      <w:r w:rsidR="00AD6E8B">
        <w:rPr>
          <w:rFonts w:cs="Arial"/>
          <w:szCs w:val="24"/>
        </w:rPr>
        <w:t>466</w:t>
      </w:r>
      <w:r w:rsidR="002143F0">
        <w:rPr>
          <w:rFonts w:cs="Arial"/>
          <w:szCs w:val="24"/>
        </w:rPr>
        <w:fldChar w:fldCharType="end"/>
      </w:r>
      <w:r w:rsidRPr="00554D25">
        <w:rPr>
          <w:rFonts w:cs="Arial"/>
          <w:szCs w:val="24"/>
        </w:rPr>
        <w:t>. členu;</w:t>
      </w:r>
    </w:p>
    <w:p w:rsidR="00554D25" w:rsidRDefault="00554D25" w:rsidP="00165E5D">
      <w:pPr>
        <w:pStyle w:val="Odstavekseznama1"/>
        <w:ind w:left="0"/>
        <w:rPr>
          <w:rFonts w:cs="Arial"/>
          <w:szCs w:val="24"/>
        </w:rPr>
      </w:pPr>
      <w:r w:rsidRPr="00554D25">
        <w:rPr>
          <w:rFonts w:cs="Arial"/>
          <w:szCs w:val="24"/>
        </w:rPr>
        <w:t>- prepreči ali ne omogoči energetskemu inšpektorju opraviti nalog inšpekcijskega nadzora ali če mu noče dati potrebnih podatkov (</w:t>
      </w:r>
      <w:r w:rsidR="002143F0">
        <w:rPr>
          <w:rFonts w:cs="Arial"/>
          <w:szCs w:val="24"/>
        </w:rPr>
        <w:fldChar w:fldCharType="begin"/>
      </w:r>
      <w:r w:rsidR="009F7935">
        <w:rPr>
          <w:rFonts w:cs="Arial"/>
          <w:szCs w:val="24"/>
        </w:rPr>
        <w:instrText xml:space="preserve"> REF _Ref295477079 \r \h </w:instrText>
      </w:r>
      <w:r w:rsidR="002143F0">
        <w:rPr>
          <w:rFonts w:cs="Arial"/>
          <w:szCs w:val="24"/>
        </w:rPr>
      </w:r>
      <w:r w:rsidR="002143F0">
        <w:rPr>
          <w:rFonts w:cs="Arial"/>
          <w:szCs w:val="24"/>
        </w:rPr>
        <w:fldChar w:fldCharType="separate"/>
      </w:r>
      <w:r w:rsidR="00AD6E8B">
        <w:rPr>
          <w:rFonts w:cs="Arial"/>
          <w:szCs w:val="24"/>
        </w:rPr>
        <w:t>467</w:t>
      </w:r>
      <w:r w:rsidR="002143F0">
        <w:rPr>
          <w:rFonts w:cs="Arial"/>
          <w:szCs w:val="24"/>
        </w:rPr>
        <w:fldChar w:fldCharType="end"/>
      </w:r>
      <w:r w:rsidR="009F7935">
        <w:rPr>
          <w:rFonts w:cs="Arial"/>
          <w:szCs w:val="24"/>
        </w:rPr>
        <w:t xml:space="preserve">. </w:t>
      </w:r>
      <w:r w:rsidRPr="00554D25">
        <w:rPr>
          <w:rFonts w:cs="Arial"/>
          <w:szCs w:val="24"/>
        </w:rPr>
        <w:t>člen);</w:t>
      </w:r>
    </w:p>
    <w:p w:rsidR="006E1BFA" w:rsidRDefault="00554D25" w:rsidP="00165E5D">
      <w:pPr>
        <w:pStyle w:val="Odstavekseznama1"/>
        <w:ind w:left="0"/>
        <w:rPr>
          <w:rFonts w:cs="Arial"/>
          <w:szCs w:val="24"/>
        </w:rPr>
      </w:pPr>
      <w:r w:rsidRPr="00554D25">
        <w:rPr>
          <w:rFonts w:cs="Arial"/>
          <w:szCs w:val="24"/>
        </w:rPr>
        <w:t>- ne obvesti energetske inšpekcije o nastalih poškodbah in okvarah (</w:t>
      </w:r>
      <w:r w:rsidR="002143F0">
        <w:rPr>
          <w:rFonts w:cs="Arial"/>
          <w:szCs w:val="24"/>
        </w:rPr>
        <w:fldChar w:fldCharType="begin"/>
      </w:r>
      <w:r w:rsidR="009F7935">
        <w:rPr>
          <w:rFonts w:cs="Arial"/>
          <w:szCs w:val="24"/>
        </w:rPr>
        <w:instrText xml:space="preserve"> REF _Ref295477146 \r \h </w:instrText>
      </w:r>
      <w:r w:rsidR="002143F0">
        <w:rPr>
          <w:rFonts w:cs="Arial"/>
          <w:szCs w:val="24"/>
        </w:rPr>
      </w:r>
      <w:r w:rsidR="002143F0">
        <w:rPr>
          <w:rFonts w:cs="Arial"/>
          <w:szCs w:val="24"/>
        </w:rPr>
        <w:fldChar w:fldCharType="separate"/>
      </w:r>
      <w:r w:rsidR="00AD6E8B">
        <w:rPr>
          <w:rFonts w:cs="Arial"/>
          <w:szCs w:val="24"/>
        </w:rPr>
        <w:t>469</w:t>
      </w:r>
      <w:r w:rsidR="002143F0">
        <w:rPr>
          <w:rFonts w:cs="Arial"/>
          <w:szCs w:val="24"/>
        </w:rPr>
        <w:fldChar w:fldCharType="end"/>
      </w:r>
      <w:r w:rsidR="009F7935">
        <w:rPr>
          <w:rFonts w:cs="Arial"/>
          <w:szCs w:val="24"/>
        </w:rPr>
        <w:t xml:space="preserve">. </w:t>
      </w:r>
      <w:r w:rsidRPr="00554D25">
        <w:rPr>
          <w:rFonts w:cs="Arial"/>
          <w:szCs w:val="24"/>
        </w:rPr>
        <w:t>člen);</w:t>
      </w:r>
    </w:p>
    <w:p w:rsidR="009F7935" w:rsidRDefault="00554D25" w:rsidP="00165E5D">
      <w:pPr>
        <w:pStyle w:val="Odstavekseznama1"/>
        <w:ind w:left="0"/>
        <w:rPr>
          <w:rFonts w:cs="Arial"/>
          <w:szCs w:val="24"/>
        </w:rPr>
      </w:pPr>
      <w:r w:rsidRPr="00554D25">
        <w:rPr>
          <w:rFonts w:cs="Arial"/>
          <w:szCs w:val="24"/>
        </w:rPr>
        <w:t>- ne opravi predpisanega periodičnega pregleda oziroma preizkusa (</w:t>
      </w:r>
      <w:r w:rsidR="002143F0">
        <w:rPr>
          <w:rFonts w:cs="Arial"/>
          <w:szCs w:val="24"/>
        </w:rPr>
        <w:fldChar w:fldCharType="begin"/>
      </w:r>
      <w:r w:rsidR="009F7935">
        <w:rPr>
          <w:rFonts w:cs="Arial"/>
          <w:szCs w:val="24"/>
        </w:rPr>
        <w:instrText xml:space="preserve"> REF _Ref295477189 \r \h </w:instrText>
      </w:r>
      <w:r w:rsidR="002143F0">
        <w:rPr>
          <w:rFonts w:cs="Arial"/>
          <w:szCs w:val="24"/>
        </w:rPr>
      </w:r>
      <w:r w:rsidR="002143F0">
        <w:rPr>
          <w:rFonts w:cs="Arial"/>
          <w:szCs w:val="24"/>
        </w:rPr>
        <w:fldChar w:fldCharType="separate"/>
      </w:r>
      <w:r w:rsidR="00AD6E8B">
        <w:rPr>
          <w:rFonts w:cs="Arial"/>
          <w:szCs w:val="24"/>
        </w:rPr>
        <w:t>471</w:t>
      </w:r>
      <w:r w:rsidR="002143F0">
        <w:rPr>
          <w:rFonts w:cs="Arial"/>
          <w:szCs w:val="24"/>
        </w:rPr>
        <w:fldChar w:fldCharType="end"/>
      </w:r>
      <w:r w:rsidR="009F7935">
        <w:rPr>
          <w:rFonts w:cs="Arial"/>
          <w:szCs w:val="24"/>
        </w:rPr>
        <w:t>. člen</w:t>
      </w:r>
      <w:r w:rsidR="00965C12">
        <w:rPr>
          <w:rFonts w:cs="Arial"/>
          <w:szCs w:val="24"/>
        </w:rPr>
        <w:t>);</w:t>
      </w:r>
    </w:p>
    <w:p w:rsidR="00965C12" w:rsidRDefault="00965C12" w:rsidP="00165E5D">
      <w:pPr>
        <w:pStyle w:val="Odstavekseznama1"/>
        <w:ind w:left="0"/>
        <w:rPr>
          <w:rFonts w:cs="Arial"/>
        </w:rPr>
      </w:pPr>
      <w:r>
        <w:rPr>
          <w:rFonts w:cs="Arial"/>
          <w:szCs w:val="24"/>
        </w:rPr>
        <w:t xml:space="preserve">- </w:t>
      </w:r>
      <w:r w:rsidRPr="00ED3052">
        <w:rPr>
          <w:rFonts w:cs="Arial"/>
        </w:rPr>
        <w:t>če ravna v nasprotju z izvršljivo odredbo o obvezni sprostitvi električne energije ali zemeljskega plina</w:t>
      </w:r>
      <w:r>
        <w:rPr>
          <w:rFonts w:cs="Arial"/>
        </w:rPr>
        <w:t xml:space="preserve"> </w:t>
      </w:r>
      <w:r w:rsidRPr="00EA3AA4">
        <w:rPr>
          <w:rFonts w:cs="Arial"/>
        </w:rPr>
        <w:t xml:space="preserve">oziroma ukrep obveznega prenosa pogodbenih pravic in obveznosti do uvoza določenih količin zemeljskega plina, ki jo je agencija izdala na podlagi </w:t>
      </w:r>
      <w:fldSimple w:instr=" REF _Ref294615313 \r \h  \* MERGEFORMAT ">
        <w:r w:rsidR="00AD6E8B" w:rsidRPr="00AD6E8B">
          <w:rPr>
            <w:rFonts w:cs="Arial"/>
          </w:rPr>
          <w:t>454</w:t>
        </w:r>
      </w:fldSimple>
      <w:r w:rsidRPr="00EA3AA4">
        <w:rPr>
          <w:rFonts w:cs="Arial"/>
        </w:rPr>
        <w:t xml:space="preserve">. člena oziroma </w:t>
      </w:r>
      <w:fldSimple w:instr=" REF _Ref294615319 \r \h  \* MERGEFORMAT ">
        <w:r w:rsidR="00AD6E8B" w:rsidRPr="00AD6E8B">
          <w:rPr>
            <w:rFonts w:cs="Arial"/>
          </w:rPr>
          <w:t>455</w:t>
        </w:r>
      </w:fldSimple>
      <w:r w:rsidRPr="00EA3AA4">
        <w:rPr>
          <w:rFonts w:cs="Arial"/>
        </w:rPr>
        <w:t>. člena tega zakona</w:t>
      </w:r>
      <w:r>
        <w:rPr>
          <w:rFonts w:cs="Arial"/>
        </w:rPr>
        <w:t>;</w:t>
      </w:r>
    </w:p>
    <w:p w:rsidR="00AE6E56" w:rsidRPr="00AE6E56" w:rsidRDefault="00AE6E56" w:rsidP="00165E5D">
      <w:pPr>
        <w:pStyle w:val="Odstavekseznama1"/>
        <w:ind w:left="0"/>
        <w:rPr>
          <w:rFonts w:cs="Arial"/>
        </w:rPr>
      </w:pPr>
      <w:r>
        <w:rPr>
          <w:rFonts w:cs="Arial"/>
        </w:rPr>
        <w:t xml:space="preserve">- če </w:t>
      </w:r>
      <w:r w:rsidR="00E23F9C" w:rsidRPr="00BD7185">
        <w:rPr>
          <w:rFonts w:cs="Arial"/>
          <w:szCs w:val="24"/>
        </w:rPr>
        <w:t>distribucijske</w:t>
      </w:r>
      <w:r w:rsidR="00E23F9C">
        <w:rPr>
          <w:rFonts w:cs="Arial"/>
          <w:szCs w:val="24"/>
        </w:rPr>
        <w:t>mu</w:t>
      </w:r>
      <w:r w:rsidR="00E23F9C" w:rsidRPr="00BD7185">
        <w:rPr>
          <w:rFonts w:cs="Arial"/>
          <w:szCs w:val="24"/>
        </w:rPr>
        <w:t xml:space="preserve"> </w:t>
      </w:r>
      <w:r w:rsidRPr="00BD7185">
        <w:rPr>
          <w:rFonts w:cs="Arial"/>
          <w:szCs w:val="24"/>
        </w:rPr>
        <w:t xml:space="preserve">operaterju </w:t>
      </w:r>
      <w:r>
        <w:rPr>
          <w:rFonts w:cs="Arial"/>
          <w:szCs w:val="24"/>
        </w:rPr>
        <w:t>ne omogoči</w:t>
      </w:r>
      <w:r w:rsidRPr="00BD7185">
        <w:rPr>
          <w:rFonts w:cs="Arial"/>
          <w:szCs w:val="24"/>
        </w:rPr>
        <w:t xml:space="preserve"> neposred</w:t>
      </w:r>
      <w:r w:rsidR="008B6030">
        <w:rPr>
          <w:rFonts w:cs="Arial"/>
          <w:szCs w:val="24"/>
        </w:rPr>
        <w:t>nega</w:t>
      </w:r>
      <w:r w:rsidRPr="00BD7185">
        <w:rPr>
          <w:rFonts w:cs="Arial"/>
          <w:szCs w:val="24"/>
        </w:rPr>
        <w:t xml:space="preserve"> in stal</w:t>
      </w:r>
      <w:r w:rsidR="008B6030">
        <w:rPr>
          <w:rFonts w:cs="Arial"/>
          <w:szCs w:val="24"/>
        </w:rPr>
        <w:t>nega</w:t>
      </w:r>
      <w:r w:rsidRPr="00BD7185">
        <w:rPr>
          <w:rFonts w:cs="Arial"/>
          <w:szCs w:val="24"/>
        </w:rPr>
        <w:t xml:space="preserve"> dostop</w:t>
      </w:r>
      <w:r w:rsidR="008B6030">
        <w:rPr>
          <w:rFonts w:cs="Arial"/>
          <w:szCs w:val="24"/>
        </w:rPr>
        <w:t>a</w:t>
      </w:r>
      <w:r w:rsidRPr="00BD7185">
        <w:rPr>
          <w:rFonts w:cs="Arial"/>
          <w:szCs w:val="24"/>
        </w:rPr>
        <w:t xml:space="preserve"> do vseh podatkov, ki jih uporablja in jih pridobiva za potrebe izvajanja prenesenih nalog</w:t>
      </w:r>
      <w:r w:rsidR="008B6030">
        <w:rPr>
          <w:rFonts w:cs="Arial"/>
        </w:rPr>
        <w:t>, kot določa</w:t>
      </w:r>
      <w:r>
        <w:rPr>
          <w:rFonts w:cs="Arial"/>
        </w:rPr>
        <w:t xml:space="preserve"> 4. odstav</w:t>
      </w:r>
      <w:r w:rsidR="008B6030">
        <w:rPr>
          <w:rFonts w:cs="Arial"/>
        </w:rPr>
        <w:t>ek</w:t>
      </w:r>
      <w:r>
        <w:rPr>
          <w:rFonts w:cs="Arial"/>
        </w:rPr>
        <w:t xml:space="preserve"> </w:t>
      </w:r>
      <w:r w:rsidR="002143F0">
        <w:rPr>
          <w:rFonts w:cs="Arial"/>
        </w:rPr>
        <w:fldChar w:fldCharType="begin"/>
      </w:r>
      <w:r>
        <w:rPr>
          <w:rFonts w:cs="Arial"/>
        </w:rPr>
        <w:instrText xml:space="preserve"> REF _Ref296684508 \r \h </w:instrText>
      </w:r>
      <w:r w:rsidR="002143F0">
        <w:rPr>
          <w:rFonts w:cs="Arial"/>
        </w:rPr>
      </w:r>
      <w:r w:rsidR="002143F0">
        <w:rPr>
          <w:rFonts w:cs="Arial"/>
        </w:rPr>
        <w:fldChar w:fldCharType="separate"/>
      </w:r>
      <w:r w:rsidR="00AD6E8B">
        <w:rPr>
          <w:rFonts w:cs="Arial"/>
        </w:rPr>
        <w:t>79</w:t>
      </w:r>
      <w:r w:rsidR="002143F0">
        <w:rPr>
          <w:rFonts w:cs="Arial"/>
        </w:rPr>
        <w:fldChar w:fldCharType="end"/>
      </w:r>
      <w:r>
        <w:rPr>
          <w:rFonts w:cs="Arial"/>
        </w:rPr>
        <w:t>. člena tega zakona</w:t>
      </w:r>
      <w:r w:rsidR="008B6030">
        <w:rPr>
          <w:rFonts w:cs="Arial"/>
        </w:rPr>
        <w:t>.</w:t>
      </w:r>
      <w:r>
        <w:rPr>
          <w:rFonts w:cs="Arial"/>
        </w:rPr>
        <w:t xml:space="preserve"> </w:t>
      </w:r>
    </w:p>
    <w:p w:rsidR="006E1BFA" w:rsidRDefault="006E1BFA" w:rsidP="00165E5D">
      <w:pPr>
        <w:pStyle w:val="Odstavekseznama1"/>
        <w:ind w:left="0"/>
        <w:rPr>
          <w:rFonts w:cs="Arial"/>
          <w:szCs w:val="24"/>
        </w:rPr>
      </w:pPr>
    </w:p>
    <w:p w:rsidR="009F7935" w:rsidRDefault="009568C1" w:rsidP="00165E5D">
      <w:pPr>
        <w:pStyle w:val="Odstavekseznama1"/>
        <w:ind w:left="0"/>
        <w:rPr>
          <w:rFonts w:cs="Arial"/>
          <w:szCs w:val="24"/>
        </w:rPr>
      </w:pPr>
      <w:r>
        <w:rPr>
          <w:rFonts w:cs="Arial"/>
          <w:szCs w:val="24"/>
        </w:rPr>
        <w:t xml:space="preserve">(2) </w:t>
      </w:r>
      <w:r w:rsidR="003F23F2" w:rsidRPr="003F23F2">
        <w:rPr>
          <w:rFonts w:cs="Arial"/>
          <w:szCs w:val="24"/>
        </w:rPr>
        <w:t xml:space="preserve">Z globo od </w:t>
      </w:r>
      <w:r w:rsidR="00225634">
        <w:rPr>
          <w:rFonts w:cs="Arial"/>
          <w:szCs w:val="24"/>
        </w:rPr>
        <w:t>15</w:t>
      </w:r>
      <w:r w:rsidR="003F23F2" w:rsidRPr="003F23F2">
        <w:rPr>
          <w:rFonts w:cs="Arial"/>
          <w:szCs w:val="24"/>
        </w:rPr>
        <w:t>.000 do 150.000 eurov se za prekršek iz prvega odstavka tega člena kaznuje samostojni podjetnik posameznik.</w:t>
      </w:r>
    </w:p>
    <w:p w:rsidR="006E1BFA" w:rsidRDefault="006E1BFA" w:rsidP="00165E5D">
      <w:pPr>
        <w:pStyle w:val="Odstavekseznama1"/>
        <w:ind w:left="0"/>
        <w:rPr>
          <w:rFonts w:cs="Arial"/>
          <w:szCs w:val="24"/>
        </w:rPr>
      </w:pPr>
    </w:p>
    <w:p w:rsidR="009F7935" w:rsidRDefault="009568C1" w:rsidP="00165E5D">
      <w:pPr>
        <w:pStyle w:val="Odstavekseznama1"/>
        <w:ind w:left="0"/>
        <w:rPr>
          <w:rFonts w:cs="Arial"/>
          <w:szCs w:val="24"/>
        </w:rPr>
      </w:pPr>
      <w:r>
        <w:rPr>
          <w:rFonts w:cs="Arial"/>
          <w:szCs w:val="24"/>
        </w:rPr>
        <w:t xml:space="preserve">(3) </w:t>
      </w:r>
      <w:r w:rsidR="003F23F2" w:rsidRPr="003F23F2">
        <w:rPr>
          <w:rFonts w:cs="Arial"/>
          <w:szCs w:val="24"/>
        </w:rPr>
        <w:t>Z globo od 2.000 do 10.000 eurov se za prekršek iz prvega odstavka tega člena kaznuje tudi odgovorna oseba pravne osebe ali odgovorna oseba samostojnega podjetnika posameznika.</w:t>
      </w:r>
    </w:p>
    <w:p w:rsidR="006E1BFA" w:rsidRDefault="006E1BFA" w:rsidP="00165E5D">
      <w:pPr>
        <w:pStyle w:val="Odstavekseznama1"/>
        <w:ind w:left="0"/>
        <w:rPr>
          <w:rFonts w:cs="Arial"/>
          <w:szCs w:val="24"/>
        </w:rPr>
      </w:pPr>
    </w:p>
    <w:p w:rsidR="003642B8" w:rsidRDefault="009568C1" w:rsidP="00165E5D">
      <w:pPr>
        <w:pStyle w:val="Odstavekseznama1"/>
        <w:ind w:left="0"/>
        <w:rPr>
          <w:rFonts w:cs="Arial"/>
          <w:szCs w:val="24"/>
        </w:rPr>
      </w:pPr>
      <w:r>
        <w:rPr>
          <w:rFonts w:cs="Arial"/>
          <w:szCs w:val="24"/>
        </w:rPr>
        <w:t xml:space="preserve">(4) </w:t>
      </w:r>
      <w:r w:rsidR="003F23F2" w:rsidRPr="003F23F2">
        <w:rPr>
          <w:rFonts w:cs="Arial"/>
          <w:szCs w:val="24"/>
        </w:rPr>
        <w:t>Za prekrške, določene v tem členu, se lahko v hitrem postopku izrečejo globe tudi v višjem znesku, kot je najnižja predpisana mera globe.</w:t>
      </w:r>
    </w:p>
    <w:p w:rsidR="0008760B" w:rsidRDefault="0008760B" w:rsidP="00165E5D">
      <w:pPr>
        <w:pStyle w:val="Odstavekseznama1"/>
        <w:ind w:left="0"/>
        <w:rPr>
          <w:rFonts w:cs="Arial"/>
          <w:szCs w:val="24"/>
        </w:rPr>
      </w:pPr>
    </w:p>
    <w:p w:rsidR="0008760B" w:rsidRDefault="0008760B" w:rsidP="0008760B">
      <w:pPr>
        <w:pStyle w:val="Obrazloitev"/>
      </w:pPr>
      <w:r>
        <w:t>Člen določa</w:t>
      </w:r>
      <w:r w:rsidRPr="00391BB3">
        <w:t xml:space="preserve"> kazenske sankcije v primeru neizpolnjevanja </w:t>
      </w:r>
      <w:r>
        <w:t xml:space="preserve">posameznih </w:t>
      </w:r>
      <w:r w:rsidRPr="00391BB3">
        <w:t>določb</w:t>
      </w:r>
      <w:r>
        <w:t xml:space="preserve"> tega zakona</w:t>
      </w:r>
      <w:r w:rsidRPr="00391BB3">
        <w:t>.</w:t>
      </w:r>
      <w:r w:rsidRPr="003D14F0">
        <w:t xml:space="preserve"> Prav tako so sankcije diferencirane glede na obliko gos</w:t>
      </w:r>
      <w:r w:rsidRPr="00B42C22">
        <w:t>podarskih družb: za samostojne podjetnike posameznike so sankcije nižje kot pa za pravne</w:t>
      </w:r>
      <w:r>
        <w:t xml:space="preserve"> </w:t>
      </w:r>
      <w:r w:rsidRPr="00391BB3">
        <w:t>osebe.</w:t>
      </w:r>
    </w:p>
    <w:p w:rsidR="0008760B" w:rsidRPr="0008760B" w:rsidRDefault="0008760B" w:rsidP="00165E5D">
      <w:pPr>
        <w:pStyle w:val="Odstavekseznama1"/>
        <w:ind w:left="0"/>
        <w:rPr>
          <w:rFonts w:cs="Arial"/>
          <w:szCs w:val="24"/>
        </w:rPr>
      </w:pPr>
    </w:p>
    <w:p w:rsidR="00A27850" w:rsidRPr="00A27850" w:rsidRDefault="00A27850" w:rsidP="00165E5D">
      <w:pPr>
        <w:pStyle w:val="Odstavekseznama1"/>
        <w:ind w:left="0"/>
        <w:rPr>
          <w:rFonts w:cs="Arial"/>
          <w:szCs w:val="24"/>
        </w:rPr>
      </w:pPr>
    </w:p>
    <w:p w:rsidR="001D1E1E" w:rsidRDefault="00000BE2" w:rsidP="007D1782">
      <w:pPr>
        <w:pStyle w:val="Naslov5"/>
      </w:pPr>
      <w:bookmarkStart w:id="1789" w:name="_Ref296336999"/>
      <w:bookmarkStart w:id="1790" w:name="_Toc358722429"/>
      <w:r>
        <w:t>č</w:t>
      </w:r>
      <w:r w:rsidR="005F3BCB" w:rsidRPr="005F3BCB">
        <w:t>len</w:t>
      </w:r>
      <w:bookmarkEnd w:id="1789"/>
      <w:r w:rsidR="004B2E4B">
        <w:br/>
      </w:r>
      <w:r>
        <w:t>(prekrški</w:t>
      </w:r>
      <w:r w:rsidR="006E1BFA">
        <w:t xml:space="preserve"> 3</w:t>
      </w:r>
      <w:r>
        <w:t>)</w:t>
      </w:r>
      <w:bookmarkEnd w:id="1790"/>
    </w:p>
    <w:p w:rsidR="005F3BCB" w:rsidRDefault="005F3BCB" w:rsidP="005F3BCB">
      <w:pPr>
        <w:pStyle w:val="Odstavekseznama1"/>
        <w:ind w:left="0"/>
        <w:jc w:val="center"/>
        <w:rPr>
          <w:u w:val="single"/>
        </w:rPr>
      </w:pPr>
    </w:p>
    <w:p w:rsidR="005F3BCB" w:rsidRDefault="009568C1" w:rsidP="00165E5D">
      <w:pPr>
        <w:pStyle w:val="Odstavekseznama1"/>
        <w:ind w:left="0"/>
      </w:pPr>
      <w:r w:rsidRPr="007E2881">
        <w:t xml:space="preserve">(1) </w:t>
      </w:r>
      <w:r w:rsidR="005F3BCB" w:rsidRPr="007E2881">
        <w:t xml:space="preserve">Z globo od </w:t>
      </w:r>
      <w:r w:rsidR="007E58CF" w:rsidRPr="007E2881">
        <w:t>5.000 do 125.000</w:t>
      </w:r>
      <w:r w:rsidR="005F3BCB" w:rsidRPr="007E2881">
        <w:t xml:space="preserve"> eurov se ka</w:t>
      </w:r>
      <w:r w:rsidR="00833BE7" w:rsidRPr="007E2881">
        <w:t>znuje za prekršek pravna oseba</w:t>
      </w:r>
      <w:r w:rsidR="005F3BCB" w:rsidRPr="007E2881">
        <w:t>, če:</w:t>
      </w:r>
    </w:p>
    <w:p w:rsidR="006E1BFA" w:rsidRDefault="006E1BFA" w:rsidP="00165E5D">
      <w:pPr>
        <w:pStyle w:val="Odstavekseznama1"/>
        <w:ind w:left="0"/>
      </w:pPr>
    </w:p>
    <w:p w:rsidR="0074666B" w:rsidRPr="0074666B" w:rsidRDefault="005F3BCB" w:rsidP="00165E5D">
      <w:pPr>
        <w:pStyle w:val="Odstavekseznama1"/>
        <w:ind w:left="0"/>
        <w:rPr>
          <w:rFonts w:cs="Arial"/>
          <w:szCs w:val="24"/>
        </w:rPr>
      </w:pPr>
      <w:r>
        <w:t>-</w:t>
      </w:r>
      <w:r w:rsidR="0074666B">
        <w:rPr>
          <w:rFonts w:cs="Arial"/>
          <w:szCs w:val="24"/>
        </w:rPr>
        <w:t xml:space="preserve"> ne posreduje podatkov, zahtevanih s predpisom iz drugega </w:t>
      </w:r>
      <w:r w:rsidR="0076329E">
        <w:rPr>
          <w:rFonts w:cs="Arial"/>
          <w:szCs w:val="24"/>
        </w:rPr>
        <w:t xml:space="preserve">in četrtega </w:t>
      </w:r>
      <w:r w:rsidR="0074666B">
        <w:rPr>
          <w:rFonts w:cs="Arial"/>
          <w:szCs w:val="24"/>
        </w:rPr>
        <w:t xml:space="preserve">odstavka </w:t>
      </w:r>
      <w:r w:rsidR="002143F0">
        <w:rPr>
          <w:rFonts w:cs="Arial"/>
          <w:szCs w:val="24"/>
        </w:rPr>
        <w:fldChar w:fldCharType="begin"/>
      </w:r>
      <w:r w:rsidR="0074666B">
        <w:rPr>
          <w:rFonts w:cs="Arial"/>
          <w:szCs w:val="24"/>
        </w:rPr>
        <w:instrText xml:space="preserve"> REF _Ref296333296 \r \h </w:instrText>
      </w:r>
      <w:r w:rsidR="002143F0">
        <w:rPr>
          <w:rFonts w:cs="Arial"/>
          <w:szCs w:val="24"/>
        </w:rPr>
      </w:r>
      <w:r w:rsidR="002143F0">
        <w:rPr>
          <w:rFonts w:cs="Arial"/>
          <w:szCs w:val="24"/>
        </w:rPr>
        <w:fldChar w:fldCharType="separate"/>
      </w:r>
      <w:r w:rsidR="00AD6E8B">
        <w:rPr>
          <w:rFonts w:cs="Arial"/>
          <w:szCs w:val="24"/>
        </w:rPr>
        <w:t>31</w:t>
      </w:r>
      <w:r w:rsidR="002143F0">
        <w:rPr>
          <w:rFonts w:cs="Arial"/>
          <w:szCs w:val="24"/>
        </w:rPr>
        <w:fldChar w:fldCharType="end"/>
      </w:r>
      <w:r w:rsidR="0074666B">
        <w:rPr>
          <w:rFonts w:cs="Arial"/>
          <w:szCs w:val="24"/>
        </w:rPr>
        <w:t xml:space="preserve">. </w:t>
      </w:r>
      <w:r w:rsidR="0076329E">
        <w:rPr>
          <w:rFonts w:cs="Arial"/>
          <w:szCs w:val="24"/>
        </w:rPr>
        <w:t>č</w:t>
      </w:r>
      <w:r w:rsidR="0074666B">
        <w:rPr>
          <w:rFonts w:cs="Arial"/>
          <w:szCs w:val="24"/>
        </w:rPr>
        <w:t>lena</w:t>
      </w:r>
      <w:r w:rsidR="000C3A5B">
        <w:rPr>
          <w:rFonts w:cs="Arial"/>
          <w:szCs w:val="24"/>
        </w:rPr>
        <w:t xml:space="preserve"> oziorma </w:t>
      </w:r>
      <w:r w:rsidR="002143F0">
        <w:rPr>
          <w:rFonts w:cs="Arial"/>
          <w:szCs w:val="24"/>
        </w:rPr>
        <w:fldChar w:fldCharType="begin"/>
      </w:r>
      <w:r w:rsidR="000C3A5B">
        <w:rPr>
          <w:rFonts w:cs="Arial"/>
          <w:szCs w:val="24"/>
        </w:rPr>
        <w:instrText xml:space="preserve"> REF _Ref309734075 \r \h </w:instrText>
      </w:r>
      <w:r w:rsidR="002143F0">
        <w:rPr>
          <w:rFonts w:cs="Arial"/>
          <w:szCs w:val="24"/>
        </w:rPr>
      </w:r>
      <w:r w:rsidR="002143F0">
        <w:rPr>
          <w:rFonts w:cs="Arial"/>
          <w:szCs w:val="24"/>
        </w:rPr>
        <w:fldChar w:fldCharType="separate"/>
      </w:r>
      <w:r w:rsidR="00AD6E8B">
        <w:rPr>
          <w:rFonts w:cs="Arial"/>
          <w:szCs w:val="24"/>
        </w:rPr>
        <w:t>281</w:t>
      </w:r>
      <w:r w:rsidR="002143F0">
        <w:rPr>
          <w:rFonts w:cs="Arial"/>
          <w:szCs w:val="24"/>
        </w:rPr>
        <w:fldChar w:fldCharType="end"/>
      </w:r>
      <w:r w:rsidR="000C3A5B">
        <w:rPr>
          <w:rFonts w:cs="Arial"/>
          <w:szCs w:val="24"/>
        </w:rPr>
        <w:t xml:space="preserve">. in </w:t>
      </w:r>
      <w:r w:rsidR="002143F0">
        <w:rPr>
          <w:rFonts w:cs="Arial"/>
          <w:szCs w:val="24"/>
        </w:rPr>
        <w:fldChar w:fldCharType="begin"/>
      </w:r>
      <w:r w:rsidR="000C3A5B">
        <w:rPr>
          <w:rFonts w:cs="Arial"/>
          <w:szCs w:val="24"/>
        </w:rPr>
        <w:instrText xml:space="preserve"> REF _Ref309734000 \r \h </w:instrText>
      </w:r>
      <w:r w:rsidR="002143F0">
        <w:rPr>
          <w:rFonts w:cs="Arial"/>
          <w:szCs w:val="24"/>
        </w:rPr>
      </w:r>
      <w:r w:rsidR="002143F0">
        <w:rPr>
          <w:rFonts w:cs="Arial"/>
          <w:szCs w:val="24"/>
        </w:rPr>
        <w:fldChar w:fldCharType="separate"/>
      </w:r>
      <w:r w:rsidR="00AD6E8B">
        <w:rPr>
          <w:rFonts w:cs="Arial"/>
          <w:szCs w:val="24"/>
        </w:rPr>
        <w:t>305</w:t>
      </w:r>
      <w:r w:rsidR="002143F0">
        <w:rPr>
          <w:rFonts w:cs="Arial"/>
          <w:szCs w:val="24"/>
        </w:rPr>
        <w:fldChar w:fldCharType="end"/>
      </w:r>
      <w:r w:rsidR="000C3A5B">
        <w:rPr>
          <w:rFonts w:cs="Arial"/>
          <w:szCs w:val="24"/>
        </w:rPr>
        <w:t>. člena</w:t>
      </w:r>
      <w:r w:rsidR="0074666B">
        <w:rPr>
          <w:rFonts w:cs="Arial"/>
          <w:szCs w:val="24"/>
        </w:rPr>
        <w:t>;</w:t>
      </w:r>
    </w:p>
    <w:p w:rsidR="00833BE7" w:rsidRDefault="0074666B" w:rsidP="00165E5D">
      <w:pPr>
        <w:pStyle w:val="Odstavekseznama1"/>
        <w:ind w:left="0"/>
      </w:pPr>
      <w:r>
        <w:t xml:space="preserve">- </w:t>
      </w:r>
      <w:r w:rsidR="00833BE7">
        <w:t xml:space="preserve">ne zagotovi zasilne dobave elektrike na zahtevo odjemalca iz drugega odstavka </w:t>
      </w:r>
      <w:fldSimple w:instr=" REF _Ref295492802 \r \h ">
        <w:r w:rsidR="00AD6E8B">
          <w:t>43</w:t>
        </w:r>
      </w:fldSimple>
      <w:r w:rsidR="00833BE7">
        <w:t xml:space="preserve">. </w:t>
      </w:r>
      <w:r w:rsidR="00F5001F">
        <w:t>č</w:t>
      </w:r>
      <w:r w:rsidR="00833BE7">
        <w:t>lena;</w:t>
      </w:r>
    </w:p>
    <w:p w:rsidR="00833BE7" w:rsidRPr="00422AA1" w:rsidRDefault="00833BE7" w:rsidP="00833BE7">
      <w:pPr>
        <w:pStyle w:val="Odstavekseznama1"/>
        <w:ind w:left="0"/>
      </w:pPr>
      <w:r w:rsidRPr="00833BE7">
        <w:t>-</w:t>
      </w:r>
      <w:r>
        <w:t xml:space="preserve"> ne </w:t>
      </w:r>
      <w:r w:rsidR="00422AA1">
        <w:t xml:space="preserve">posreduje podatkov za delovanje </w:t>
      </w:r>
      <w:r>
        <w:t>s</w:t>
      </w:r>
      <w:r w:rsidR="00595102">
        <w:t>kupne kontaktne točke v skladu s</w:t>
      </w:r>
      <w:r w:rsidR="00422AA1">
        <w:t xml:space="preserve"> tretjim odstavkom</w:t>
      </w:r>
      <w:r>
        <w:t xml:space="preserve"> </w:t>
      </w:r>
      <w:fldSimple w:instr=" REF _Ref295492917 \r \h ">
        <w:r w:rsidR="00AD6E8B">
          <w:t>45</w:t>
        </w:r>
      </w:fldSimple>
      <w:r>
        <w:t xml:space="preserve">. </w:t>
      </w:r>
      <w:r w:rsidR="00F5001F">
        <w:t>č</w:t>
      </w:r>
      <w:r>
        <w:t>len</w:t>
      </w:r>
      <w:r w:rsidR="00422AA1">
        <w:t>a</w:t>
      </w:r>
      <w:r>
        <w:t>;</w:t>
      </w:r>
    </w:p>
    <w:p w:rsidR="00833BE7" w:rsidRDefault="00833BE7" w:rsidP="00833BE7">
      <w:pPr>
        <w:pStyle w:val="Odstavekseznama1"/>
        <w:ind w:left="0"/>
      </w:pPr>
      <w:r>
        <w:t xml:space="preserve">- </w:t>
      </w:r>
      <w:r w:rsidR="00FC4CBB">
        <w:t xml:space="preserve">končnim </w:t>
      </w:r>
      <w:r>
        <w:t xml:space="preserve">odjemalcem </w:t>
      </w:r>
      <w:r w:rsidR="00FC4CBB">
        <w:t xml:space="preserve">elektrike </w:t>
      </w:r>
      <w:r>
        <w:t xml:space="preserve">ne pošlje energetskega kontrolnega seznama v skladu s predpisom iz drugega odstavka </w:t>
      </w:r>
      <w:fldSimple w:instr=" REF _Ref295493082 \r \h ">
        <w:r w:rsidR="00AD6E8B">
          <w:t>46</w:t>
        </w:r>
      </w:fldSimple>
      <w:r w:rsidR="00AE2BAA">
        <w:t xml:space="preserve">. </w:t>
      </w:r>
      <w:r w:rsidR="00F5001F">
        <w:t>č</w:t>
      </w:r>
      <w:r w:rsidR="00AE2BAA">
        <w:t>lena;</w:t>
      </w:r>
    </w:p>
    <w:p w:rsidR="00AE2BAA" w:rsidRPr="00833BE7" w:rsidRDefault="00AE2BAA" w:rsidP="00833BE7">
      <w:pPr>
        <w:pStyle w:val="Odstavekseznama1"/>
        <w:ind w:left="0"/>
      </w:pPr>
      <w:r>
        <w:t xml:space="preserve">- določi ali spremeni splošne pogodbene pogoje o dobavi elektrike gospodinjskim odjemalcem v nasprotju z </w:t>
      </w:r>
      <w:fldSimple w:instr=" REF _Ref295493333 \r \h ">
        <w:r w:rsidR="00AD6E8B">
          <w:t>47</w:t>
        </w:r>
      </w:fldSimple>
      <w:r>
        <w:t xml:space="preserve">. </w:t>
      </w:r>
      <w:r w:rsidR="00F74540">
        <w:t>č</w:t>
      </w:r>
      <w:r>
        <w:t xml:space="preserve">lenom;       </w:t>
      </w:r>
    </w:p>
    <w:p w:rsidR="009F1639" w:rsidRPr="001177D2" w:rsidRDefault="00AE2BAA" w:rsidP="00E84724">
      <w:pPr>
        <w:autoSpaceDE w:val="0"/>
        <w:autoSpaceDN w:val="0"/>
        <w:adjustRightInd w:val="0"/>
        <w:rPr>
          <w:szCs w:val="24"/>
        </w:rPr>
      </w:pPr>
      <w:r>
        <w:t xml:space="preserve">- ne </w:t>
      </w:r>
      <w:r w:rsidRPr="007D1782">
        <w:rPr>
          <w:szCs w:val="24"/>
        </w:rPr>
        <w:t xml:space="preserve">imenuje </w:t>
      </w:r>
      <w:r w:rsidR="00EB45BA" w:rsidRPr="007D1782">
        <w:rPr>
          <w:szCs w:val="24"/>
        </w:rPr>
        <w:t xml:space="preserve">ustrezne </w:t>
      </w:r>
      <w:r w:rsidRPr="007D1782">
        <w:rPr>
          <w:szCs w:val="24"/>
        </w:rPr>
        <w:t>oseb</w:t>
      </w:r>
      <w:r w:rsidR="00EB45BA" w:rsidRPr="007D1782">
        <w:rPr>
          <w:szCs w:val="24"/>
        </w:rPr>
        <w:t>e</w:t>
      </w:r>
      <w:r w:rsidRPr="007D1782">
        <w:rPr>
          <w:szCs w:val="24"/>
        </w:rPr>
        <w:t xml:space="preserve"> za sprejem in obravnavo pritožb gospodinjskih odjemalcev v zvezi z dobavo elektrike</w:t>
      </w:r>
      <w:r w:rsidR="008C215E" w:rsidRPr="007D1782">
        <w:rPr>
          <w:szCs w:val="24"/>
        </w:rPr>
        <w:t xml:space="preserve"> ali zemeljskega plina,</w:t>
      </w:r>
      <w:r w:rsidR="007C71DB" w:rsidRPr="007D1782">
        <w:rPr>
          <w:rFonts w:cs="Arial"/>
          <w:szCs w:val="24"/>
          <w:lang w:eastAsia="sl-SI"/>
        </w:rPr>
        <w:t xml:space="preserve">, skladno </w:t>
      </w:r>
      <w:r w:rsidR="00557DB0" w:rsidRPr="007D1782">
        <w:rPr>
          <w:rFonts w:cs="Arial"/>
          <w:szCs w:val="24"/>
          <w:lang w:eastAsia="sl-SI"/>
        </w:rPr>
        <w:t xml:space="preserve">z drugim in tretjim odstavkom </w:t>
      </w:r>
      <w:r w:rsidR="007C71DB" w:rsidRPr="007D1782">
        <w:rPr>
          <w:rFonts w:cs="Arial"/>
          <w:szCs w:val="24"/>
          <w:lang w:eastAsia="sl-SI"/>
        </w:rPr>
        <w:t xml:space="preserve"> </w:t>
      </w:r>
      <w:fldSimple w:instr=" REF _Ref295493769 \r \h  \* MERGEFORMAT ">
        <w:r w:rsidR="00AD6E8B" w:rsidRPr="00AD6E8B">
          <w:rPr>
            <w:rFonts w:cs="Arial"/>
            <w:szCs w:val="24"/>
            <w:lang w:eastAsia="sl-SI"/>
          </w:rPr>
          <w:t>49</w:t>
        </w:r>
      </w:fldSimple>
      <w:r w:rsidR="007C71DB" w:rsidRPr="007D1782">
        <w:rPr>
          <w:rFonts w:cs="Arial"/>
          <w:szCs w:val="24"/>
          <w:lang w:eastAsia="sl-SI"/>
        </w:rPr>
        <w:t xml:space="preserve">. </w:t>
      </w:r>
      <w:r w:rsidR="008C215E" w:rsidRPr="007D1782">
        <w:rPr>
          <w:szCs w:val="24"/>
        </w:rPr>
        <w:t xml:space="preserve">in </w:t>
      </w:r>
      <w:fldSimple w:instr=" REF _Ref293054905 \r \h  \* MERGEFORMAT ">
        <w:r w:rsidR="00AD6E8B" w:rsidRPr="00AD6E8B">
          <w:rPr>
            <w:szCs w:val="24"/>
          </w:rPr>
          <w:t>169</w:t>
        </w:r>
      </w:fldSimple>
      <w:r w:rsidR="008C215E" w:rsidRPr="007D1782">
        <w:rPr>
          <w:szCs w:val="24"/>
        </w:rPr>
        <w:t>. člen</w:t>
      </w:r>
      <w:r w:rsidR="00557DB0" w:rsidRPr="007D1782">
        <w:rPr>
          <w:szCs w:val="24"/>
        </w:rPr>
        <w:t>a</w:t>
      </w:r>
      <w:r w:rsidR="008C215E" w:rsidRPr="007D1782">
        <w:rPr>
          <w:szCs w:val="24"/>
        </w:rPr>
        <w:t xml:space="preserve"> </w:t>
      </w:r>
      <w:r w:rsidR="008C215E" w:rsidRPr="007D1782">
        <w:rPr>
          <w:rFonts w:cs="Arial"/>
          <w:szCs w:val="24"/>
          <w:lang w:eastAsia="sl-SI"/>
        </w:rPr>
        <w:t>tega zakona</w:t>
      </w:r>
      <w:r w:rsidR="00EB45BA" w:rsidRPr="007D1782">
        <w:rPr>
          <w:szCs w:val="24"/>
        </w:rPr>
        <w:t>;</w:t>
      </w:r>
    </w:p>
    <w:p w:rsidR="00557DB0" w:rsidRDefault="00557DB0" w:rsidP="00E84724">
      <w:pPr>
        <w:autoSpaceDE w:val="0"/>
        <w:autoSpaceDN w:val="0"/>
        <w:adjustRightInd w:val="0"/>
        <w:rPr>
          <w:rFonts w:cs="Arial"/>
          <w:szCs w:val="24"/>
          <w:lang w:eastAsia="sl-SI"/>
        </w:rPr>
      </w:pPr>
      <w:r w:rsidRPr="007D1782">
        <w:rPr>
          <w:szCs w:val="24"/>
        </w:rPr>
        <w:t xml:space="preserve">- ne zagotovi gospodinjskim odjemalcem informacij  skladno s 5. odstavkom </w:t>
      </w:r>
      <w:fldSimple w:instr=" REF _Ref295493769 \r \h  \* MERGEFORMAT ">
        <w:r w:rsidR="00AD6E8B" w:rsidRPr="00AD6E8B">
          <w:rPr>
            <w:rFonts w:cs="Arial"/>
            <w:szCs w:val="24"/>
            <w:lang w:eastAsia="sl-SI"/>
          </w:rPr>
          <w:t>49</w:t>
        </w:r>
      </w:fldSimple>
      <w:r w:rsidRPr="007D1782">
        <w:rPr>
          <w:rFonts w:cs="Arial"/>
          <w:szCs w:val="24"/>
          <w:lang w:eastAsia="sl-SI"/>
        </w:rPr>
        <w:t xml:space="preserve">. </w:t>
      </w:r>
      <w:r w:rsidRPr="007D1782">
        <w:rPr>
          <w:szCs w:val="24"/>
        </w:rPr>
        <w:t xml:space="preserve">in </w:t>
      </w:r>
      <w:fldSimple w:instr=" REF _Ref293054905 \r \h  \* MERGEFORMAT ">
        <w:r w:rsidR="00AD6E8B" w:rsidRPr="00AD6E8B">
          <w:rPr>
            <w:szCs w:val="24"/>
          </w:rPr>
          <w:t>169</w:t>
        </w:r>
      </w:fldSimple>
      <w:r w:rsidRPr="007D1782">
        <w:rPr>
          <w:szCs w:val="24"/>
        </w:rPr>
        <w:t xml:space="preserve">. člena </w:t>
      </w:r>
      <w:r w:rsidRPr="007D1782">
        <w:rPr>
          <w:rFonts w:cs="Arial"/>
          <w:szCs w:val="24"/>
          <w:lang w:eastAsia="sl-SI"/>
        </w:rPr>
        <w:t>tega zakona</w:t>
      </w:r>
      <w:r>
        <w:rPr>
          <w:rFonts w:cs="Arial"/>
          <w:szCs w:val="24"/>
          <w:lang w:eastAsia="sl-SI"/>
        </w:rPr>
        <w:t>;</w:t>
      </w:r>
    </w:p>
    <w:p w:rsidR="00557DB0" w:rsidRPr="009A0F10" w:rsidRDefault="00557DB0" w:rsidP="00557DB0">
      <w:pPr>
        <w:autoSpaceDE w:val="0"/>
        <w:autoSpaceDN w:val="0"/>
        <w:adjustRightInd w:val="0"/>
        <w:rPr>
          <w:szCs w:val="24"/>
        </w:rPr>
      </w:pPr>
      <w:r w:rsidRPr="009A0F10">
        <w:rPr>
          <w:szCs w:val="24"/>
        </w:rPr>
        <w:t xml:space="preserve">- ne </w:t>
      </w:r>
      <w:r>
        <w:rPr>
          <w:szCs w:val="24"/>
        </w:rPr>
        <w:t xml:space="preserve">objavi pravil iz 8. odstavka </w:t>
      </w:r>
      <w:r w:rsidRPr="009A0F10">
        <w:rPr>
          <w:szCs w:val="24"/>
        </w:rPr>
        <w:t>5. odstavk</w:t>
      </w:r>
      <w:r>
        <w:rPr>
          <w:szCs w:val="24"/>
        </w:rPr>
        <w:t xml:space="preserve">a </w:t>
      </w:r>
      <w:fldSimple w:instr=" REF _Ref295493769 \r \h  \* MERGEFORMAT ">
        <w:r w:rsidR="00AD6E8B" w:rsidRPr="00AD6E8B">
          <w:rPr>
            <w:rFonts w:cs="Arial"/>
            <w:szCs w:val="24"/>
            <w:lang w:eastAsia="sl-SI"/>
          </w:rPr>
          <w:t>49</w:t>
        </w:r>
      </w:fldSimple>
      <w:r w:rsidRPr="009A0F10">
        <w:rPr>
          <w:rFonts w:cs="Arial"/>
          <w:szCs w:val="24"/>
          <w:lang w:eastAsia="sl-SI"/>
        </w:rPr>
        <w:t xml:space="preserve">. </w:t>
      </w:r>
      <w:r w:rsidRPr="009A0F10">
        <w:rPr>
          <w:szCs w:val="24"/>
        </w:rPr>
        <w:t xml:space="preserve">in </w:t>
      </w:r>
      <w:fldSimple w:instr=" REF _Ref293054905 \r \h  \* MERGEFORMAT ">
        <w:r w:rsidR="00AD6E8B" w:rsidRPr="00AD6E8B">
          <w:rPr>
            <w:szCs w:val="24"/>
          </w:rPr>
          <w:t>169</w:t>
        </w:r>
      </w:fldSimple>
      <w:r w:rsidRPr="009A0F10">
        <w:rPr>
          <w:szCs w:val="24"/>
        </w:rPr>
        <w:t xml:space="preserve">. člena </w:t>
      </w:r>
      <w:r w:rsidRPr="009A0F10">
        <w:rPr>
          <w:rFonts w:cs="Arial"/>
          <w:szCs w:val="24"/>
          <w:lang w:eastAsia="sl-SI"/>
        </w:rPr>
        <w:t>tega zakona</w:t>
      </w:r>
      <w:r>
        <w:rPr>
          <w:rFonts w:cs="Arial"/>
          <w:szCs w:val="24"/>
          <w:lang w:eastAsia="sl-SI"/>
        </w:rPr>
        <w:t xml:space="preserve">, skladnih z načeli iz 7. odstavka  </w:t>
      </w:r>
      <w:fldSimple w:instr=" REF _Ref295493769 \r \h  \* MERGEFORMAT ">
        <w:r w:rsidR="00AD6E8B" w:rsidRPr="00AD6E8B">
          <w:rPr>
            <w:rFonts w:cs="Arial"/>
            <w:szCs w:val="24"/>
            <w:lang w:eastAsia="sl-SI"/>
          </w:rPr>
          <w:t>49</w:t>
        </w:r>
      </w:fldSimple>
      <w:r w:rsidRPr="009A0F10">
        <w:rPr>
          <w:rFonts w:cs="Arial"/>
          <w:szCs w:val="24"/>
          <w:lang w:eastAsia="sl-SI"/>
        </w:rPr>
        <w:t xml:space="preserve">. </w:t>
      </w:r>
      <w:r w:rsidRPr="009A0F10">
        <w:rPr>
          <w:szCs w:val="24"/>
        </w:rPr>
        <w:t xml:space="preserve">in </w:t>
      </w:r>
      <w:fldSimple w:instr=" REF _Ref293054905 \r \h  \* MERGEFORMAT ">
        <w:r w:rsidR="00AD6E8B" w:rsidRPr="00AD6E8B">
          <w:rPr>
            <w:szCs w:val="24"/>
          </w:rPr>
          <w:t>169</w:t>
        </w:r>
      </w:fldSimple>
      <w:r w:rsidRPr="009A0F10">
        <w:rPr>
          <w:szCs w:val="24"/>
        </w:rPr>
        <w:t xml:space="preserve">. člena </w:t>
      </w:r>
      <w:r w:rsidRPr="009A0F10">
        <w:rPr>
          <w:rFonts w:cs="Arial"/>
          <w:szCs w:val="24"/>
          <w:lang w:eastAsia="sl-SI"/>
        </w:rPr>
        <w:t>tega zakona</w:t>
      </w:r>
      <w:r>
        <w:rPr>
          <w:rFonts w:cs="Arial"/>
          <w:szCs w:val="24"/>
          <w:lang w:eastAsia="sl-SI"/>
        </w:rPr>
        <w:t xml:space="preserve">; </w:t>
      </w:r>
    </w:p>
    <w:p w:rsidR="00557DB0" w:rsidRDefault="00557DB0" w:rsidP="00557DB0">
      <w:pPr>
        <w:autoSpaceDE w:val="0"/>
        <w:autoSpaceDN w:val="0"/>
        <w:adjustRightInd w:val="0"/>
        <w:rPr>
          <w:rFonts w:cs="Arial"/>
          <w:szCs w:val="24"/>
          <w:lang w:eastAsia="sl-SI"/>
        </w:rPr>
      </w:pPr>
      <w:r w:rsidRPr="009A0F10">
        <w:rPr>
          <w:szCs w:val="24"/>
        </w:rPr>
        <w:t xml:space="preserve">- ne zagotovi </w:t>
      </w:r>
      <w:r>
        <w:rPr>
          <w:szCs w:val="24"/>
        </w:rPr>
        <w:t>zadostnih sredstev za delovanje imenovane osebe oz. oseb</w:t>
      </w:r>
      <w:r w:rsidRPr="009A0F10">
        <w:rPr>
          <w:szCs w:val="24"/>
        </w:rPr>
        <w:t xml:space="preserve">  skladno </w:t>
      </w:r>
      <w:r>
        <w:rPr>
          <w:szCs w:val="24"/>
        </w:rPr>
        <w:t>z</w:t>
      </w:r>
      <w:r w:rsidRPr="009A0F10">
        <w:rPr>
          <w:szCs w:val="24"/>
        </w:rPr>
        <w:t xml:space="preserve"> </w:t>
      </w:r>
      <w:r>
        <w:rPr>
          <w:szCs w:val="24"/>
        </w:rPr>
        <w:t>9</w:t>
      </w:r>
      <w:r w:rsidRPr="009A0F10">
        <w:rPr>
          <w:szCs w:val="24"/>
        </w:rPr>
        <w:t xml:space="preserve">. odstavkom </w:t>
      </w:r>
      <w:fldSimple w:instr=" REF _Ref295493769 \r \h  \* MERGEFORMAT ">
        <w:r w:rsidR="00AD6E8B" w:rsidRPr="00AD6E8B">
          <w:rPr>
            <w:rFonts w:cs="Arial"/>
            <w:szCs w:val="24"/>
            <w:lang w:eastAsia="sl-SI"/>
          </w:rPr>
          <w:t>49</w:t>
        </w:r>
      </w:fldSimple>
      <w:r w:rsidRPr="009A0F10">
        <w:rPr>
          <w:rFonts w:cs="Arial"/>
          <w:szCs w:val="24"/>
          <w:lang w:eastAsia="sl-SI"/>
        </w:rPr>
        <w:t xml:space="preserve">. </w:t>
      </w:r>
      <w:r w:rsidRPr="009A0F10">
        <w:rPr>
          <w:szCs w:val="24"/>
        </w:rPr>
        <w:t xml:space="preserve">in </w:t>
      </w:r>
      <w:fldSimple w:instr=" REF _Ref293054905 \r \h  \* MERGEFORMAT ">
        <w:r w:rsidR="00AD6E8B" w:rsidRPr="00AD6E8B">
          <w:rPr>
            <w:szCs w:val="24"/>
          </w:rPr>
          <w:t>169</w:t>
        </w:r>
      </w:fldSimple>
      <w:r w:rsidRPr="009A0F10">
        <w:rPr>
          <w:szCs w:val="24"/>
        </w:rPr>
        <w:t xml:space="preserve">. člena </w:t>
      </w:r>
      <w:r w:rsidRPr="009A0F10">
        <w:rPr>
          <w:rFonts w:cs="Arial"/>
          <w:szCs w:val="24"/>
          <w:lang w:eastAsia="sl-SI"/>
        </w:rPr>
        <w:t>tega zakona</w:t>
      </w:r>
      <w:r>
        <w:rPr>
          <w:rFonts w:cs="Arial"/>
          <w:szCs w:val="24"/>
          <w:lang w:eastAsia="sl-SI"/>
        </w:rPr>
        <w:t>;</w:t>
      </w:r>
    </w:p>
    <w:p w:rsidR="002C09BB" w:rsidRDefault="002C09BB" w:rsidP="00165E5D">
      <w:pPr>
        <w:pStyle w:val="Odstavekseznama1"/>
        <w:ind w:left="0"/>
      </w:pPr>
      <w:r>
        <w:t xml:space="preserve">- ne sodeluje na izravnalnem trgu ob pogojih iz </w:t>
      </w:r>
      <w:fldSimple w:instr=" REF _Ref295991654 \r \h ">
        <w:r w:rsidR="00AD6E8B">
          <w:t>98</w:t>
        </w:r>
      </w:fldSimple>
      <w:r>
        <w:t xml:space="preserve">. člena tega zakona in na način kot je to določeno s predpisom iz </w:t>
      </w:r>
      <w:r w:rsidR="000A1E55">
        <w:t xml:space="preserve">druge alineje četrtega odstavka </w:t>
      </w:r>
      <w:fldSimple w:instr=" REF _Ref295991781 \r \h ">
        <w:r w:rsidR="00AD6E8B">
          <w:t>90</w:t>
        </w:r>
      </w:fldSimple>
      <w:r w:rsidR="000A1E55">
        <w:t>. člena;</w:t>
      </w:r>
    </w:p>
    <w:p w:rsidR="003B1A77" w:rsidRDefault="003B1A77" w:rsidP="00165E5D">
      <w:pPr>
        <w:pStyle w:val="Odstavekseznama1"/>
        <w:ind w:left="0"/>
      </w:pPr>
      <w:r>
        <w:t xml:space="preserve">- ne predloži agenciji </w:t>
      </w:r>
      <w:r w:rsidR="00FC7B52">
        <w:t xml:space="preserve">ustreznega </w:t>
      </w:r>
      <w:r>
        <w:t xml:space="preserve">letnega poročila v rokih iz drugega odstavka </w:t>
      </w:r>
      <w:fldSimple w:instr=" REF _Ref295992040 \r \h ">
        <w:r w:rsidR="00AD6E8B">
          <w:t>102</w:t>
        </w:r>
      </w:fldSimple>
      <w:r>
        <w:t>. člena;</w:t>
      </w:r>
    </w:p>
    <w:p w:rsidR="006A0061" w:rsidRDefault="006A0061" w:rsidP="00165E5D">
      <w:pPr>
        <w:pStyle w:val="Odstavekseznama1"/>
        <w:ind w:left="0"/>
      </w:pPr>
      <w:r>
        <w:t xml:space="preserve">- ravna v nasprotju s prvim odstavkom </w:t>
      </w:r>
      <w:fldSimple w:instr=" REF _Ref295991043 \r \h ">
        <w:r w:rsidR="00AD6E8B">
          <w:t>149</w:t>
        </w:r>
      </w:fldSimple>
      <w:r>
        <w:t>. člena;</w:t>
      </w:r>
    </w:p>
    <w:p w:rsidR="006A0061" w:rsidRDefault="006A0061" w:rsidP="00165E5D">
      <w:pPr>
        <w:pStyle w:val="Odstavekseznama1"/>
        <w:ind w:left="0"/>
      </w:pPr>
      <w:r>
        <w:t>- drugim udeležencem na trgu z električno ener</w:t>
      </w:r>
      <w:r w:rsidR="00CA2F31">
        <w:t xml:space="preserve">gijo ne da na razpolago podatkov v skladu s splošnim aktom agencije iz tretjega odstavka </w:t>
      </w:r>
      <w:fldSimple w:instr=" REF _Ref295991043 \r \h ">
        <w:r w:rsidR="00AD6E8B">
          <w:t>149</w:t>
        </w:r>
      </w:fldSimple>
      <w:r w:rsidR="00CA2F31">
        <w:t>. člena;</w:t>
      </w:r>
    </w:p>
    <w:p w:rsidR="008C10E9" w:rsidRDefault="008C10E9" w:rsidP="00165E5D">
      <w:pPr>
        <w:pStyle w:val="Odstavekseznama1"/>
        <w:ind w:left="0"/>
      </w:pPr>
      <w:r>
        <w:t xml:space="preserve">- </w:t>
      </w:r>
      <w:r w:rsidR="00E62587">
        <w:t xml:space="preserve">končnim </w:t>
      </w:r>
      <w:r>
        <w:t xml:space="preserve">odjemalcem </w:t>
      </w:r>
      <w:r w:rsidR="00FC4CBB">
        <w:t xml:space="preserve">zemeljskega plina </w:t>
      </w:r>
      <w:r>
        <w:t xml:space="preserve">ne pošlje energetskega kontrolnega seznama v skladu s predpisom iz drugega odstavka </w:t>
      </w:r>
      <w:fldSimple w:instr=" REF _Ref295548752 \r \h ">
        <w:r w:rsidR="00AD6E8B">
          <w:t>159</w:t>
        </w:r>
      </w:fldSimple>
      <w:r>
        <w:t>. člena;</w:t>
      </w:r>
    </w:p>
    <w:p w:rsidR="00595102" w:rsidRDefault="00595102" w:rsidP="00165E5D">
      <w:pPr>
        <w:pStyle w:val="Odstavekseznama1"/>
        <w:ind w:left="0"/>
      </w:pPr>
      <w:r>
        <w:t xml:space="preserve">- </w:t>
      </w:r>
      <w:r w:rsidR="001B5899">
        <w:t>ne posreduje podatkov za delovanje skupne kontaktne točke v skladu s tretjim odstavkom</w:t>
      </w:r>
      <w:fldSimple w:instr=" REF _Ref295548887 \r \h ">
        <w:r w:rsidR="00AD6E8B">
          <w:t>165</w:t>
        </w:r>
      </w:fldSimple>
      <w:r>
        <w:t>. člen</w:t>
      </w:r>
      <w:r w:rsidR="001B5899">
        <w:t>a</w:t>
      </w:r>
      <w:r>
        <w:t>;</w:t>
      </w:r>
    </w:p>
    <w:p w:rsidR="00595102" w:rsidRDefault="00595102" w:rsidP="00165E5D">
      <w:pPr>
        <w:pStyle w:val="Odstavekseznama1"/>
        <w:ind w:left="0"/>
      </w:pPr>
      <w:r>
        <w:t>- določi ali spremeni splošne pogodbene pogoje o dobavi zemeljskega plina gospodinjskim odjemalcem v nasprotju</w:t>
      </w:r>
      <w:r w:rsidR="0047084D">
        <w:t xml:space="preserve"> s tretjim in četrtim odstavkom </w:t>
      </w:r>
      <w:fldSimple w:instr=" REF _Ref295548962 \r \h ">
        <w:r w:rsidR="00AD6E8B">
          <w:t>166</w:t>
        </w:r>
      </w:fldSimple>
      <w:r w:rsidR="0047084D">
        <w:t>. člena;</w:t>
      </w:r>
    </w:p>
    <w:p w:rsidR="00AD273F" w:rsidRDefault="00AD273F" w:rsidP="00165E5D">
      <w:pPr>
        <w:pStyle w:val="Odstavekseznama1"/>
        <w:ind w:left="0"/>
      </w:pPr>
      <w:r>
        <w:t xml:space="preserve">- ne imenuje ustrezne </w:t>
      </w:r>
      <w:r w:rsidRPr="00E064CE">
        <w:t>oseb</w:t>
      </w:r>
      <w:r>
        <w:t>e</w:t>
      </w:r>
      <w:r w:rsidRPr="00E064CE">
        <w:t xml:space="preserve"> za sprejem in obravnavo pritožb gospodinjskih odjemalcev v zvezi z dobavo </w:t>
      </w:r>
      <w:r>
        <w:t>zemeljskega plina (</w:t>
      </w:r>
      <w:fldSimple w:instr=" REF _Ref293054905 \r \h ">
        <w:r w:rsidR="00AD6E8B">
          <w:t>169</w:t>
        </w:r>
      </w:fldSimple>
      <w:r>
        <w:t>. člen);</w:t>
      </w:r>
    </w:p>
    <w:p w:rsidR="005F3BCB" w:rsidRDefault="00833BE7" w:rsidP="00165E5D">
      <w:pPr>
        <w:pStyle w:val="Odstavekseznama1"/>
        <w:ind w:left="0"/>
      </w:pPr>
      <w:r>
        <w:t>-</w:t>
      </w:r>
      <w:r w:rsidR="00EB45BA">
        <w:t xml:space="preserve"> </w:t>
      </w:r>
      <w:r w:rsidR="005F3BCB">
        <w:t xml:space="preserve">o začasni prekinitvi ne obvesti odjemalca (tretji odstavek </w:t>
      </w:r>
      <w:fldSimple w:instr=" REF _Ref295478143 \r \h ">
        <w:r w:rsidR="00AD6E8B">
          <w:t>143</w:t>
        </w:r>
      </w:fldSimple>
      <w:r w:rsidR="005F3BCB">
        <w:t>.</w:t>
      </w:r>
      <w:r w:rsidR="00CF6909">
        <w:t xml:space="preserve"> člena</w:t>
      </w:r>
      <w:r w:rsidR="005F3BCB">
        <w:t xml:space="preserve">, tretji odstavek </w:t>
      </w:r>
      <w:fldSimple w:instr=" REF _Ref295478179 \r \h ">
        <w:r w:rsidR="00AD6E8B">
          <w:t>267</w:t>
        </w:r>
      </w:fldSimple>
      <w:r w:rsidR="005F3BCB">
        <w:t>.</w:t>
      </w:r>
      <w:r w:rsidR="00CF6909">
        <w:t xml:space="preserve"> člena</w:t>
      </w:r>
      <w:r w:rsidR="005F3BCB">
        <w:t xml:space="preserve">, tretji odstavek </w:t>
      </w:r>
      <w:fldSimple w:instr=" REF _Ref295478200 \r \h ">
        <w:r w:rsidR="00AD6E8B">
          <w:t>300</w:t>
        </w:r>
      </w:fldSimple>
      <w:r w:rsidR="005F3BCB">
        <w:t>. člena);</w:t>
      </w:r>
    </w:p>
    <w:p w:rsidR="005F3BCB" w:rsidRDefault="005F3BCB" w:rsidP="00165E5D">
      <w:pPr>
        <w:pStyle w:val="Odstavekseznama1"/>
        <w:ind w:left="0"/>
      </w:pPr>
      <w:r>
        <w:t>- ne priključi v roku 24 ur na svoje stroške odjemalca energije iz omrežja, kadar se ugotovi, da mu je bila dobava energije neutemeljeno ustavljena ali prekinjena (</w:t>
      </w:r>
      <w:r w:rsidR="00CF6909">
        <w:t xml:space="preserve">drugi odstavek </w:t>
      </w:r>
      <w:fldSimple w:instr=" REF _Ref295478476 \r \h ">
        <w:r w:rsidR="00AD6E8B">
          <w:t>147</w:t>
        </w:r>
      </w:fldSimple>
      <w:r w:rsidR="00CF6909">
        <w:t xml:space="preserve">. člena, četrti odstavek </w:t>
      </w:r>
      <w:fldSimple w:instr=" REF _Ref295478394 \r \h ">
        <w:r w:rsidR="00AD6E8B">
          <w:t>270</w:t>
        </w:r>
      </w:fldSimple>
      <w:r w:rsidR="00CF6909">
        <w:t xml:space="preserve">., </w:t>
      </w:r>
      <w:r>
        <w:t xml:space="preserve">drugi odstavek </w:t>
      </w:r>
      <w:fldSimple w:instr=" REF _Ref295478316 \r \h ">
        <w:r w:rsidR="00AD6E8B">
          <w:t>302</w:t>
        </w:r>
      </w:fldSimple>
      <w:r>
        <w:t>. člena);</w:t>
      </w:r>
    </w:p>
    <w:p w:rsidR="003B06AC" w:rsidRDefault="005F3BCB" w:rsidP="00165E5D">
      <w:pPr>
        <w:pStyle w:val="Odstavekseznama1"/>
        <w:ind w:left="0"/>
      </w:pPr>
      <w:r>
        <w:t xml:space="preserve">- ne </w:t>
      </w:r>
      <w:r w:rsidR="00CF6909">
        <w:t>zagotovi dobave</w:t>
      </w:r>
      <w:r>
        <w:t xml:space="preserve"> zemeljskega plina </w:t>
      </w:r>
      <w:r w:rsidR="00CF6909">
        <w:rPr>
          <w:szCs w:val="24"/>
        </w:rPr>
        <w:t>iz vsaj dveh različnih dobavnih virov</w:t>
      </w:r>
      <w:r w:rsidR="00CF6909" w:rsidRPr="000C7A66">
        <w:rPr>
          <w:szCs w:val="24"/>
        </w:rPr>
        <w:t>, kjer največji dobavni vir ne presega 70% dobavljenih količin tega dobavitelja za odjemalce v Republiki Sloveniji</w:t>
      </w:r>
      <w:r w:rsidR="00CF6909">
        <w:t xml:space="preserve"> </w:t>
      </w:r>
      <w:r>
        <w:t>(</w:t>
      </w:r>
      <w:fldSimple w:instr=" REF _Ref295991273 \r \h ">
        <w:r w:rsidR="00AD6E8B">
          <w:t>163</w:t>
        </w:r>
      </w:fldSimple>
      <w:r w:rsidR="00CF6909">
        <w:t>. člen</w:t>
      </w:r>
      <w:r>
        <w:t>);</w:t>
      </w:r>
    </w:p>
    <w:p w:rsidR="00CA2F31" w:rsidRDefault="00CA2F31" w:rsidP="00165E5D">
      <w:pPr>
        <w:pStyle w:val="Odstavekseznama1"/>
        <w:ind w:left="0"/>
      </w:pPr>
      <w:r>
        <w:t xml:space="preserve">- ravna v nasprotju s prvim odstavkom </w:t>
      </w:r>
      <w:fldSimple w:instr=" REF _Ref295991196 \r \h ">
        <w:r w:rsidR="00AD6E8B">
          <w:t>273</w:t>
        </w:r>
      </w:fldSimple>
      <w:r>
        <w:t>. člena tega zakona;</w:t>
      </w:r>
    </w:p>
    <w:p w:rsidR="00CA2F31" w:rsidRPr="00CA2F31" w:rsidRDefault="00CA2F31" w:rsidP="00165E5D">
      <w:pPr>
        <w:pStyle w:val="Odstavekseznama1"/>
        <w:ind w:left="0"/>
      </w:pPr>
      <w:r>
        <w:t xml:space="preserve">- drugim udeležencem na trgu z zemeljskim plinom ne da na razpolago podatkov v skladu s splošnim aktom agencije iz tretjega odstavka </w:t>
      </w:r>
      <w:fldSimple w:instr=" REF _Ref295991196 \r \h ">
        <w:r w:rsidR="00AD6E8B">
          <w:t>273</w:t>
        </w:r>
      </w:fldSimple>
      <w:r>
        <w:t>. člena tega zakona</w:t>
      </w:r>
    </w:p>
    <w:p w:rsidR="00DD4A6A" w:rsidRDefault="00DD4A6A" w:rsidP="00165E5D">
      <w:pPr>
        <w:pStyle w:val="Odstavekseznama1"/>
        <w:ind w:left="0"/>
      </w:pPr>
      <w:r>
        <w:t xml:space="preserve">- v roku ne izvrši predpisanega ukrepa zaradi zagotavljanja zanesljive oskrbe s toploto in drugimi energetskimi plini, ki ga določi predpis iz drugega odstavka  </w:t>
      </w:r>
      <w:fldSimple w:instr=" REF _Ref295580347 \r \h ">
        <w:r w:rsidR="00AD6E8B">
          <w:t>288</w:t>
        </w:r>
      </w:fldSimple>
      <w:r>
        <w:t xml:space="preserve">. člena;  </w:t>
      </w:r>
    </w:p>
    <w:p w:rsidR="00C27B9D" w:rsidRPr="00DD4A6A" w:rsidRDefault="00C27B9D" w:rsidP="00165E5D">
      <w:pPr>
        <w:pStyle w:val="Odstavekseznama1"/>
        <w:ind w:left="0"/>
      </w:pPr>
      <w:r>
        <w:t xml:space="preserve">- cene za dobavo toplote za daljinsko ogrevanje ne določi v skladu z metodologijo agencije v drugem odstavku </w:t>
      </w:r>
      <w:fldSimple w:instr=" REF _Ref295580569 \r \h ">
        <w:r w:rsidR="00AD6E8B">
          <w:t>293</w:t>
        </w:r>
      </w:fldSimple>
      <w:r>
        <w:t>. člena;</w:t>
      </w:r>
    </w:p>
    <w:p w:rsidR="00EA3B19" w:rsidRDefault="0065547D" w:rsidP="00EC3D87">
      <w:pPr>
        <w:pStyle w:val="Odstavekseznama1"/>
        <w:ind w:left="0"/>
      </w:pPr>
      <w:r>
        <w:t>- če predhodno ne pridobi soglasja agencije na izhodiščno ceno ali na spremembo izhodiščne cene za dobavo toplote za daljinsko ogrevanje (</w:t>
      </w:r>
      <w:fldSimple w:instr=" REF _Ref295577500 \r \h ">
        <w:r w:rsidR="00AD6E8B">
          <w:t>295</w:t>
        </w:r>
      </w:fldSimple>
      <w:r>
        <w:t>. člen);</w:t>
      </w:r>
    </w:p>
    <w:p w:rsidR="00EA3B19" w:rsidRDefault="00EA3B19" w:rsidP="00165E5D">
      <w:pPr>
        <w:pStyle w:val="Odstavekseznama1"/>
        <w:ind w:left="0"/>
        <w:rPr>
          <w:rFonts w:cs="Arial"/>
          <w:szCs w:val="24"/>
        </w:rPr>
      </w:pPr>
      <w:r w:rsidRPr="00EA3B19">
        <w:rPr>
          <w:rFonts w:cs="Arial"/>
          <w:szCs w:val="24"/>
        </w:rPr>
        <w:t>- brez soglasja operaterja priključi na njegovo omrežje svoje objekte, naprave in napeljave oziroma omogoči priključitev drugih objektov, naprav in napeljav (</w:t>
      </w:r>
      <w:r w:rsidR="002143F0">
        <w:rPr>
          <w:rFonts w:cs="Arial"/>
          <w:szCs w:val="24"/>
        </w:rPr>
        <w:fldChar w:fldCharType="begin"/>
      </w:r>
      <w:r w:rsidR="00356DC8">
        <w:rPr>
          <w:rFonts w:cs="Arial"/>
          <w:szCs w:val="24"/>
        </w:rPr>
        <w:instrText xml:space="preserve"> REF _Ref295480643 \r \h </w:instrText>
      </w:r>
      <w:r w:rsidR="002143F0">
        <w:rPr>
          <w:rFonts w:cs="Arial"/>
          <w:szCs w:val="24"/>
        </w:rPr>
      </w:r>
      <w:r w:rsidR="002143F0">
        <w:rPr>
          <w:rFonts w:cs="Arial"/>
          <w:szCs w:val="24"/>
        </w:rPr>
        <w:fldChar w:fldCharType="separate"/>
      </w:r>
      <w:r w:rsidR="00AD6E8B">
        <w:rPr>
          <w:rFonts w:cs="Arial"/>
          <w:szCs w:val="24"/>
        </w:rPr>
        <w:t>140</w:t>
      </w:r>
      <w:r w:rsidR="002143F0">
        <w:rPr>
          <w:rFonts w:cs="Arial"/>
          <w:szCs w:val="24"/>
        </w:rPr>
        <w:fldChar w:fldCharType="end"/>
      </w:r>
      <w:r w:rsidR="00356DC8">
        <w:rPr>
          <w:rFonts w:cs="Arial"/>
          <w:szCs w:val="24"/>
        </w:rPr>
        <w:t xml:space="preserve">. člen, </w:t>
      </w:r>
      <w:r w:rsidR="002143F0">
        <w:rPr>
          <w:rFonts w:cs="Arial"/>
          <w:szCs w:val="24"/>
        </w:rPr>
        <w:fldChar w:fldCharType="begin"/>
      </w:r>
      <w:r w:rsidR="00356DC8">
        <w:rPr>
          <w:rFonts w:cs="Arial"/>
          <w:szCs w:val="24"/>
        </w:rPr>
        <w:instrText xml:space="preserve"> REF _Ref295480712 \r \h </w:instrText>
      </w:r>
      <w:r w:rsidR="002143F0">
        <w:rPr>
          <w:rFonts w:cs="Arial"/>
          <w:szCs w:val="24"/>
        </w:rPr>
      </w:r>
      <w:r w:rsidR="002143F0">
        <w:rPr>
          <w:rFonts w:cs="Arial"/>
          <w:szCs w:val="24"/>
        </w:rPr>
        <w:fldChar w:fldCharType="separate"/>
      </w:r>
      <w:r w:rsidR="00AD6E8B">
        <w:rPr>
          <w:rFonts w:cs="Arial"/>
          <w:szCs w:val="24"/>
        </w:rPr>
        <w:t>264</w:t>
      </w:r>
      <w:r w:rsidR="002143F0">
        <w:rPr>
          <w:rFonts w:cs="Arial"/>
          <w:szCs w:val="24"/>
        </w:rPr>
        <w:fldChar w:fldCharType="end"/>
      </w:r>
      <w:r w:rsidR="00356DC8">
        <w:rPr>
          <w:rFonts w:cs="Arial"/>
          <w:szCs w:val="24"/>
        </w:rPr>
        <w:t>. člen</w:t>
      </w:r>
      <w:r w:rsidRPr="00EA3B19">
        <w:rPr>
          <w:rFonts w:cs="Arial"/>
          <w:szCs w:val="24"/>
        </w:rPr>
        <w:t>);</w:t>
      </w:r>
    </w:p>
    <w:p w:rsidR="000C3A5B" w:rsidRPr="000C3A5B" w:rsidRDefault="000C3A5B" w:rsidP="00165E5D">
      <w:pPr>
        <w:pStyle w:val="Odstavekseznama1"/>
        <w:ind w:left="0"/>
        <w:rPr>
          <w:rFonts w:cs="Arial"/>
          <w:szCs w:val="24"/>
        </w:rPr>
      </w:pPr>
      <w:r>
        <w:rPr>
          <w:rFonts w:cs="Arial"/>
          <w:szCs w:val="24"/>
        </w:rPr>
        <w:t xml:space="preserve">- nima sprejetih, potrjenih in objavljenih aktov v skladu s </w:t>
      </w:r>
      <w:r w:rsidR="002143F0">
        <w:rPr>
          <w:rFonts w:cs="Arial"/>
          <w:szCs w:val="24"/>
        </w:rPr>
        <w:fldChar w:fldCharType="begin"/>
      </w:r>
      <w:r>
        <w:rPr>
          <w:rFonts w:cs="Arial"/>
          <w:szCs w:val="24"/>
        </w:rPr>
        <w:instrText xml:space="preserve"> REF _Ref295578281 \r \h </w:instrText>
      </w:r>
      <w:r w:rsidR="002143F0">
        <w:rPr>
          <w:rFonts w:cs="Arial"/>
          <w:szCs w:val="24"/>
        </w:rPr>
      </w:r>
      <w:r w:rsidR="002143F0">
        <w:rPr>
          <w:rFonts w:cs="Arial"/>
          <w:szCs w:val="24"/>
        </w:rPr>
        <w:fldChar w:fldCharType="separate"/>
      </w:r>
      <w:r w:rsidR="00AD6E8B">
        <w:rPr>
          <w:rFonts w:cs="Arial"/>
          <w:szCs w:val="24"/>
        </w:rPr>
        <w:t>291</w:t>
      </w:r>
      <w:r w:rsidR="002143F0">
        <w:rPr>
          <w:rFonts w:cs="Arial"/>
          <w:szCs w:val="24"/>
        </w:rPr>
        <w:fldChar w:fldCharType="end"/>
      </w:r>
      <w:r>
        <w:rPr>
          <w:rFonts w:cs="Arial"/>
          <w:szCs w:val="24"/>
        </w:rPr>
        <w:t>. členom;</w:t>
      </w:r>
    </w:p>
    <w:p w:rsidR="000C3A5B" w:rsidRPr="000C3A5B" w:rsidRDefault="000C3A5B" w:rsidP="00165E5D">
      <w:pPr>
        <w:pStyle w:val="Odstavekseznama1"/>
        <w:ind w:left="0"/>
        <w:rPr>
          <w:rFonts w:cs="Arial"/>
          <w:szCs w:val="24"/>
        </w:rPr>
      </w:pPr>
      <w:r>
        <w:rPr>
          <w:rFonts w:cs="Arial"/>
          <w:szCs w:val="24"/>
        </w:rPr>
        <w:t xml:space="preserve">- nima vzpostavljenega sisitema za nadzor obratovanja distribucijskega sistema skladno z </w:t>
      </w:r>
      <w:r w:rsidR="002143F0">
        <w:rPr>
          <w:rFonts w:cs="Arial"/>
          <w:szCs w:val="24"/>
        </w:rPr>
        <w:fldChar w:fldCharType="begin"/>
      </w:r>
      <w:r>
        <w:rPr>
          <w:rFonts w:cs="Arial"/>
          <w:szCs w:val="24"/>
        </w:rPr>
        <w:instrText xml:space="preserve"> REF _Ref309733778 \r \h </w:instrText>
      </w:r>
      <w:r w:rsidR="002143F0">
        <w:rPr>
          <w:rFonts w:cs="Arial"/>
          <w:szCs w:val="24"/>
        </w:rPr>
      </w:r>
      <w:r w:rsidR="002143F0">
        <w:rPr>
          <w:rFonts w:cs="Arial"/>
          <w:szCs w:val="24"/>
        </w:rPr>
        <w:fldChar w:fldCharType="separate"/>
      </w:r>
      <w:r w:rsidR="00AD6E8B">
        <w:rPr>
          <w:rFonts w:cs="Arial"/>
          <w:szCs w:val="24"/>
        </w:rPr>
        <w:t>292</w:t>
      </w:r>
      <w:r w:rsidR="002143F0">
        <w:rPr>
          <w:rFonts w:cs="Arial"/>
          <w:szCs w:val="24"/>
        </w:rPr>
        <w:fldChar w:fldCharType="end"/>
      </w:r>
      <w:r>
        <w:rPr>
          <w:rFonts w:cs="Arial"/>
          <w:szCs w:val="24"/>
        </w:rPr>
        <w:t>. Členom;</w:t>
      </w:r>
    </w:p>
    <w:p w:rsidR="000C3A5B" w:rsidRPr="000C3A5B" w:rsidRDefault="00356DC8" w:rsidP="00165E5D">
      <w:pPr>
        <w:pStyle w:val="Odstavekseznama1"/>
        <w:ind w:left="0"/>
        <w:rPr>
          <w:rFonts w:cs="Arial"/>
          <w:szCs w:val="24"/>
        </w:rPr>
      </w:pPr>
      <w:r>
        <w:rPr>
          <w:rFonts w:cs="Arial"/>
          <w:szCs w:val="24"/>
        </w:rPr>
        <w:t xml:space="preserve">- </w:t>
      </w:r>
      <w:r w:rsidRPr="00EA3B19">
        <w:rPr>
          <w:rFonts w:cs="Arial"/>
          <w:szCs w:val="24"/>
        </w:rPr>
        <w:t xml:space="preserve">brez soglasja </w:t>
      </w:r>
      <w:r>
        <w:rPr>
          <w:rFonts w:cs="Arial"/>
          <w:szCs w:val="24"/>
        </w:rPr>
        <w:t xml:space="preserve">distributerja priključi na njegov zaključen distribucijski sistem </w:t>
      </w:r>
      <w:r w:rsidRPr="00EA3B19">
        <w:rPr>
          <w:rFonts w:cs="Arial"/>
          <w:szCs w:val="24"/>
        </w:rPr>
        <w:t>svoje objekte, naprave in napeljave oziroma omogoči priključitev drugih objektov, naprav in napeljav</w:t>
      </w:r>
      <w:r>
        <w:rPr>
          <w:rFonts w:cs="Arial"/>
          <w:szCs w:val="24"/>
        </w:rPr>
        <w:t xml:space="preserve"> (</w:t>
      </w:r>
      <w:r w:rsidR="002143F0">
        <w:rPr>
          <w:rFonts w:cs="Arial"/>
          <w:szCs w:val="24"/>
        </w:rPr>
        <w:fldChar w:fldCharType="begin"/>
      </w:r>
      <w:r>
        <w:rPr>
          <w:rFonts w:cs="Arial"/>
          <w:szCs w:val="24"/>
        </w:rPr>
        <w:instrText xml:space="preserve"> REF _Ref295480580 \r \h </w:instrText>
      </w:r>
      <w:r w:rsidR="002143F0">
        <w:rPr>
          <w:rFonts w:cs="Arial"/>
          <w:szCs w:val="24"/>
        </w:rPr>
      </w:r>
      <w:r w:rsidR="002143F0">
        <w:rPr>
          <w:rFonts w:cs="Arial"/>
          <w:szCs w:val="24"/>
        </w:rPr>
        <w:fldChar w:fldCharType="separate"/>
      </w:r>
      <w:r w:rsidR="00AD6E8B">
        <w:rPr>
          <w:rFonts w:cs="Arial"/>
          <w:szCs w:val="24"/>
        </w:rPr>
        <w:t>299</w:t>
      </w:r>
      <w:r w:rsidR="002143F0">
        <w:rPr>
          <w:rFonts w:cs="Arial"/>
          <w:szCs w:val="24"/>
        </w:rPr>
        <w:fldChar w:fldCharType="end"/>
      </w:r>
      <w:r w:rsidRPr="00EA3B19">
        <w:rPr>
          <w:rFonts w:cs="Arial"/>
          <w:szCs w:val="24"/>
        </w:rPr>
        <w:t xml:space="preserve">. </w:t>
      </w:r>
      <w:r>
        <w:rPr>
          <w:rFonts w:cs="Arial"/>
          <w:szCs w:val="24"/>
        </w:rPr>
        <w:t>č</w:t>
      </w:r>
      <w:r w:rsidRPr="00EA3B19">
        <w:rPr>
          <w:rFonts w:cs="Arial"/>
          <w:szCs w:val="24"/>
        </w:rPr>
        <w:t>len</w:t>
      </w:r>
      <w:r>
        <w:rPr>
          <w:rFonts w:cs="Arial"/>
          <w:szCs w:val="24"/>
        </w:rPr>
        <w:t>);</w:t>
      </w:r>
    </w:p>
    <w:p w:rsidR="00EA3B19" w:rsidRDefault="00EA3B19" w:rsidP="00165E5D">
      <w:pPr>
        <w:pStyle w:val="Odstavekseznama1"/>
        <w:ind w:left="0"/>
        <w:rPr>
          <w:rFonts w:cs="Arial"/>
          <w:szCs w:val="24"/>
        </w:rPr>
      </w:pPr>
      <w:r w:rsidRPr="00EA3B19">
        <w:rPr>
          <w:rFonts w:cs="Arial"/>
          <w:szCs w:val="24"/>
        </w:rPr>
        <w:t xml:space="preserve">- njegovi energetski objekti, naprave in napeljave ne izpolnjujejo predpisanih tehničnih normativov in standardov ter drugih pogojev, s katerimi se zagotavlja </w:t>
      </w:r>
      <w:r w:rsidR="00356DC8">
        <w:t>tehnična varnost obratovanja energetskih postrojev</w:t>
      </w:r>
      <w:r w:rsidR="00356DC8">
        <w:rPr>
          <w:rFonts w:cs="Arial"/>
          <w:szCs w:val="24"/>
        </w:rPr>
        <w:t xml:space="preserve"> (prvi in drugi odstavek </w:t>
      </w:r>
      <w:r w:rsidR="002143F0">
        <w:rPr>
          <w:rFonts w:cs="Arial"/>
          <w:szCs w:val="24"/>
        </w:rPr>
        <w:fldChar w:fldCharType="begin"/>
      </w:r>
      <w:r>
        <w:rPr>
          <w:rFonts w:cs="Arial"/>
          <w:szCs w:val="24"/>
        </w:rPr>
        <w:instrText xml:space="preserve"> REF _Ref295480110 \r \h </w:instrText>
      </w:r>
      <w:r w:rsidR="002143F0">
        <w:rPr>
          <w:rFonts w:cs="Arial"/>
          <w:szCs w:val="24"/>
        </w:rPr>
      </w:r>
      <w:r w:rsidR="002143F0">
        <w:rPr>
          <w:rFonts w:cs="Arial"/>
          <w:szCs w:val="24"/>
        </w:rPr>
        <w:fldChar w:fldCharType="separate"/>
      </w:r>
      <w:r w:rsidR="00AD6E8B">
        <w:rPr>
          <w:rFonts w:cs="Arial"/>
          <w:szCs w:val="24"/>
        </w:rPr>
        <w:t>138</w:t>
      </w:r>
      <w:r w:rsidR="002143F0">
        <w:rPr>
          <w:rFonts w:cs="Arial"/>
          <w:szCs w:val="24"/>
        </w:rPr>
        <w:fldChar w:fldCharType="end"/>
      </w:r>
      <w:r>
        <w:rPr>
          <w:rFonts w:cs="Arial"/>
          <w:szCs w:val="24"/>
        </w:rPr>
        <w:t>.</w:t>
      </w:r>
      <w:r w:rsidR="00356DC8">
        <w:rPr>
          <w:rFonts w:cs="Arial"/>
          <w:szCs w:val="24"/>
        </w:rPr>
        <w:t xml:space="preserve">, prvi odstavek </w:t>
      </w:r>
      <w:r w:rsidR="002143F0">
        <w:rPr>
          <w:rFonts w:cs="Arial"/>
          <w:szCs w:val="24"/>
        </w:rPr>
        <w:fldChar w:fldCharType="begin"/>
      </w:r>
      <w:r w:rsidR="00356DC8">
        <w:rPr>
          <w:rFonts w:cs="Arial"/>
          <w:szCs w:val="24"/>
        </w:rPr>
        <w:instrText xml:space="preserve"> REF _Ref295480354 \r \h </w:instrText>
      </w:r>
      <w:r w:rsidR="002143F0">
        <w:rPr>
          <w:rFonts w:cs="Arial"/>
          <w:szCs w:val="24"/>
        </w:rPr>
      </w:r>
      <w:r w:rsidR="002143F0">
        <w:rPr>
          <w:rFonts w:cs="Arial"/>
          <w:szCs w:val="24"/>
        </w:rPr>
        <w:fldChar w:fldCharType="separate"/>
      </w:r>
      <w:r w:rsidR="00AD6E8B">
        <w:rPr>
          <w:rFonts w:cs="Arial"/>
          <w:szCs w:val="24"/>
        </w:rPr>
        <w:t>263</w:t>
      </w:r>
      <w:r w:rsidR="002143F0">
        <w:rPr>
          <w:rFonts w:cs="Arial"/>
          <w:szCs w:val="24"/>
        </w:rPr>
        <w:fldChar w:fldCharType="end"/>
      </w:r>
      <w:r w:rsidR="00356DC8">
        <w:rPr>
          <w:rFonts w:cs="Arial"/>
          <w:szCs w:val="24"/>
        </w:rPr>
        <w:t>.</w:t>
      </w:r>
      <w:r>
        <w:rPr>
          <w:rFonts w:cs="Arial"/>
          <w:szCs w:val="24"/>
        </w:rPr>
        <w:t xml:space="preserve"> </w:t>
      </w:r>
      <w:r w:rsidR="00356DC8">
        <w:rPr>
          <w:rFonts w:cs="Arial"/>
          <w:szCs w:val="24"/>
        </w:rPr>
        <w:t>č</w:t>
      </w:r>
      <w:r>
        <w:rPr>
          <w:rFonts w:cs="Arial"/>
          <w:szCs w:val="24"/>
        </w:rPr>
        <w:t>len</w:t>
      </w:r>
      <w:r w:rsidR="00356DC8">
        <w:rPr>
          <w:rFonts w:cs="Arial"/>
          <w:szCs w:val="24"/>
        </w:rPr>
        <w:t>a</w:t>
      </w:r>
      <w:r w:rsidRPr="00EA3B19">
        <w:rPr>
          <w:rFonts w:cs="Arial"/>
          <w:szCs w:val="24"/>
        </w:rPr>
        <w:t>);</w:t>
      </w:r>
    </w:p>
    <w:p w:rsidR="005C506B" w:rsidRDefault="00EA3B19" w:rsidP="00165E5D">
      <w:pPr>
        <w:pStyle w:val="Odstavekseznama1"/>
        <w:ind w:left="0"/>
        <w:rPr>
          <w:rFonts w:cs="Arial"/>
        </w:rPr>
      </w:pPr>
      <w:r w:rsidRPr="00EA3B19">
        <w:rPr>
          <w:rFonts w:cs="Arial"/>
          <w:szCs w:val="24"/>
        </w:rPr>
        <w:t xml:space="preserve">- </w:t>
      </w:r>
      <w:r w:rsidR="005C506B">
        <w:rPr>
          <w:rFonts w:cs="Arial"/>
          <w:szCs w:val="24"/>
        </w:rPr>
        <w:t xml:space="preserve">ne obvesti agencije </w:t>
      </w:r>
      <w:r w:rsidR="005C506B" w:rsidRPr="00F14776">
        <w:rPr>
          <w:rFonts w:cs="Arial"/>
        </w:rPr>
        <w:t>o vseh spremembah na proizvodni napravi, ki lahko vplivajo na veljavnost deklaracije</w:t>
      </w:r>
      <w:r w:rsidR="005C506B">
        <w:rPr>
          <w:rFonts w:cs="Arial"/>
        </w:rPr>
        <w:t xml:space="preserve"> (peti odstavek </w:t>
      </w:r>
      <w:r w:rsidR="002143F0">
        <w:rPr>
          <w:rFonts w:cs="Arial"/>
        </w:rPr>
        <w:fldChar w:fldCharType="begin"/>
      </w:r>
      <w:r w:rsidR="005C506B">
        <w:rPr>
          <w:rFonts w:cs="Arial"/>
        </w:rPr>
        <w:instrText xml:space="preserve"> REF _Ref296349284 \r \h </w:instrText>
      </w:r>
      <w:r w:rsidR="002143F0">
        <w:rPr>
          <w:rFonts w:cs="Arial"/>
        </w:rPr>
      </w:r>
      <w:r w:rsidR="002143F0">
        <w:rPr>
          <w:rFonts w:cs="Arial"/>
        </w:rPr>
        <w:fldChar w:fldCharType="separate"/>
      </w:r>
      <w:r w:rsidR="00AD6E8B">
        <w:rPr>
          <w:rFonts w:cs="Arial"/>
        </w:rPr>
        <w:t>371</w:t>
      </w:r>
      <w:r w:rsidR="002143F0">
        <w:rPr>
          <w:rFonts w:cs="Arial"/>
        </w:rPr>
        <w:fldChar w:fldCharType="end"/>
      </w:r>
      <w:r w:rsidR="005C506B">
        <w:rPr>
          <w:rFonts w:cs="Arial"/>
        </w:rPr>
        <w:t>. člena);</w:t>
      </w:r>
    </w:p>
    <w:p w:rsidR="005C506B" w:rsidRDefault="005C506B" w:rsidP="00165E5D">
      <w:pPr>
        <w:pStyle w:val="Odstavekseznama1"/>
        <w:ind w:left="0"/>
        <w:rPr>
          <w:rFonts w:cs="Arial"/>
        </w:rPr>
      </w:pPr>
      <w:r>
        <w:rPr>
          <w:rFonts w:cs="Arial"/>
        </w:rPr>
        <w:t xml:space="preserve">- </w:t>
      </w:r>
      <w:r w:rsidRPr="00F14776">
        <w:rPr>
          <w:rFonts w:cs="Arial"/>
        </w:rPr>
        <w:t>pri pripravi razvojnega načrta ni prednostno upošteval potrebne krepitve omrežja,  da bi bilo mogoče izvesti priključek proizvodne naprave na obnovljive vire ali ki proizvaja električno energijo v soproizvodnji z visokim izkoristkom prej kot v petih letih od prve investitorjeve vloge za soglasje za priključitev</w:t>
      </w:r>
      <w:r>
        <w:rPr>
          <w:rFonts w:cs="Arial"/>
        </w:rPr>
        <w:t xml:space="preserve"> </w:t>
      </w:r>
      <w:r w:rsidR="00BE6CD2">
        <w:rPr>
          <w:rFonts w:cs="Arial"/>
        </w:rPr>
        <w:t xml:space="preserve">(tretji odstavek </w:t>
      </w:r>
      <w:r w:rsidR="002143F0">
        <w:rPr>
          <w:rFonts w:cs="Arial"/>
        </w:rPr>
        <w:fldChar w:fldCharType="begin"/>
      </w:r>
      <w:r w:rsidR="00BE6CD2">
        <w:rPr>
          <w:rFonts w:cs="Arial"/>
        </w:rPr>
        <w:instrText xml:space="preserve"> REF _Ref296349410 \r \h </w:instrText>
      </w:r>
      <w:r w:rsidR="002143F0">
        <w:rPr>
          <w:rFonts w:cs="Arial"/>
        </w:rPr>
      </w:r>
      <w:r w:rsidR="002143F0">
        <w:rPr>
          <w:rFonts w:cs="Arial"/>
        </w:rPr>
        <w:fldChar w:fldCharType="separate"/>
      </w:r>
      <w:r w:rsidR="00AD6E8B">
        <w:rPr>
          <w:rFonts w:cs="Arial"/>
        </w:rPr>
        <w:t>375</w:t>
      </w:r>
      <w:r w:rsidR="002143F0">
        <w:rPr>
          <w:rFonts w:cs="Arial"/>
        </w:rPr>
        <w:fldChar w:fldCharType="end"/>
      </w:r>
      <w:r w:rsidR="00BE6CD2">
        <w:rPr>
          <w:rFonts w:cs="Arial"/>
        </w:rPr>
        <w:t>. člena)</w:t>
      </w:r>
      <w:r w:rsidR="00FE58DB">
        <w:rPr>
          <w:rFonts w:cs="Arial"/>
        </w:rPr>
        <w:t>;</w:t>
      </w:r>
    </w:p>
    <w:p w:rsidR="00FE58DB" w:rsidRPr="00FE58DB" w:rsidRDefault="00FE58DB" w:rsidP="00165E5D">
      <w:pPr>
        <w:pStyle w:val="Odstavekseznama1"/>
        <w:ind w:left="0"/>
        <w:rPr>
          <w:rFonts w:cs="Arial"/>
          <w:szCs w:val="24"/>
        </w:rPr>
      </w:pPr>
      <w:r>
        <w:rPr>
          <w:rFonts w:cs="Arial"/>
        </w:rPr>
        <w:t xml:space="preserve">- </w:t>
      </w:r>
      <w:r w:rsidRPr="00F14776">
        <w:rPr>
          <w:rFonts w:cs="Arial"/>
        </w:rPr>
        <w:t>investitorjem v proizvodne naprave za proizvodnjo električne energije iz obnovljivih virov oziroma s soproizvodnjo z visokim izkoristkom, ki se želijo vključiti v omrežje, ne priskrbi zahtevane celovite in potrebne informacije</w:t>
      </w:r>
      <w:r>
        <w:rPr>
          <w:rFonts w:cs="Arial"/>
        </w:rPr>
        <w:t xml:space="preserve"> (prvi odstavek </w:t>
      </w:r>
      <w:r w:rsidR="002143F0">
        <w:rPr>
          <w:rFonts w:cs="Arial"/>
        </w:rPr>
        <w:fldChar w:fldCharType="begin"/>
      </w:r>
      <w:r>
        <w:rPr>
          <w:rFonts w:cs="Arial"/>
        </w:rPr>
        <w:instrText xml:space="preserve"> REF _Ref295995468 \r \h </w:instrText>
      </w:r>
      <w:r w:rsidR="002143F0">
        <w:rPr>
          <w:rFonts w:cs="Arial"/>
        </w:rPr>
      </w:r>
      <w:r w:rsidR="002143F0">
        <w:rPr>
          <w:rFonts w:cs="Arial"/>
        </w:rPr>
        <w:fldChar w:fldCharType="separate"/>
      </w:r>
      <w:r w:rsidR="00AD6E8B">
        <w:rPr>
          <w:rFonts w:cs="Arial"/>
        </w:rPr>
        <w:t>377</w:t>
      </w:r>
      <w:r w:rsidR="002143F0">
        <w:rPr>
          <w:rFonts w:cs="Arial"/>
        </w:rPr>
        <w:fldChar w:fldCharType="end"/>
      </w:r>
      <w:r>
        <w:rPr>
          <w:rFonts w:cs="Arial"/>
        </w:rPr>
        <w:t>. člena);</w:t>
      </w:r>
    </w:p>
    <w:p w:rsidR="00EA3B19" w:rsidRDefault="005C506B" w:rsidP="00165E5D">
      <w:pPr>
        <w:pStyle w:val="Odstavekseznama1"/>
        <w:ind w:left="0"/>
        <w:rPr>
          <w:rFonts w:cs="Arial"/>
          <w:szCs w:val="24"/>
        </w:rPr>
      </w:pPr>
      <w:r>
        <w:rPr>
          <w:rFonts w:cs="Arial"/>
          <w:szCs w:val="24"/>
        </w:rPr>
        <w:t xml:space="preserve">- </w:t>
      </w:r>
      <w:r w:rsidR="00EA3B19" w:rsidRPr="00EA3B19">
        <w:rPr>
          <w:rFonts w:cs="Arial"/>
          <w:szCs w:val="24"/>
        </w:rPr>
        <w:t>energetske inšpekcije ne obvesti pravočasno o izvedbi ukrepov (</w:t>
      </w:r>
      <w:r w:rsidR="002143F0">
        <w:rPr>
          <w:rFonts w:cs="Arial"/>
          <w:szCs w:val="24"/>
        </w:rPr>
        <w:fldChar w:fldCharType="begin"/>
      </w:r>
      <w:r w:rsidR="00EA3B19">
        <w:rPr>
          <w:rFonts w:cs="Arial"/>
          <w:szCs w:val="24"/>
        </w:rPr>
        <w:instrText xml:space="preserve"> REF _Ref295479856 \r \h </w:instrText>
      </w:r>
      <w:r w:rsidR="002143F0">
        <w:rPr>
          <w:rFonts w:cs="Arial"/>
          <w:szCs w:val="24"/>
        </w:rPr>
      </w:r>
      <w:r w:rsidR="002143F0">
        <w:rPr>
          <w:rFonts w:cs="Arial"/>
          <w:szCs w:val="24"/>
        </w:rPr>
        <w:fldChar w:fldCharType="separate"/>
      </w:r>
      <w:r w:rsidR="00AD6E8B">
        <w:rPr>
          <w:rFonts w:cs="Arial"/>
          <w:szCs w:val="24"/>
        </w:rPr>
        <w:t>468</w:t>
      </w:r>
      <w:r w:rsidR="002143F0">
        <w:rPr>
          <w:rFonts w:cs="Arial"/>
          <w:szCs w:val="24"/>
        </w:rPr>
        <w:fldChar w:fldCharType="end"/>
      </w:r>
      <w:r w:rsidR="00EA3B19" w:rsidRPr="00EA3B19">
        <w:rPr>
          <w:rFonts w:cs="Arial"/>
          <w:szCs w:val="24"/>
        </w:rPr>
        <w:t>. člen);</w:t>
      </w:r>
    </w:p>
    <w:p w:rsidR="00EA3B19" w:rsidRDefault="00EA3B19" w:rsidP="00165E5D">
      <w:pPr>
        <w:pStyle w:val="Odstavekseznama1"/>
        <w:ind w:left="0"/>
        <w:rPr>
          <w:rFonts w:cs="Arial"/>
          <w:szCs w:val="24"/>
        </w:rPr>
      </w:pPr>
      <w:r w:rsidRPr="00EA3B19">
        <w:rPr>
          <w:rFonts w:cs="Arial"/>
          <w:szCs w:val="24"/>
        </w:rPr>
        <w:t>- ne obvesti energetske inšpekcije o datumu začetka gradnje, rekonstrukcije ali obnove ter datum začetka funkcionalnih in zagonskih preskusov na energetskih napravah, napeljavah in postrojih (</w:t>
      </w:r>
      <w:r w:rsidR="002143F0">
        <w:rPr>
          <w:rFonts w:cs="Arial"/>
          <w:szCs w:val="24"/>
        </w:rPr>
        <w:fldChar w:fldCharType="begin"/>
      </w:r>
      <w:r>
        <w:rPr>
          <w:rFonts w:cs="Arial"/>
          <w:szCs w:val="24"/>
        </w:rPr>
        <w:instrText xml:space="preserve"> REF _Ref295479915 \r \h </w:instrText>
      </w:r>
      <w:r w:rsidR="002143F0">
        <w:rPr>
          <w:rFonts w:cs="Arial"/>
          <w:szCs w:val="24"/>
        </w:rPr>
      </w:r>
      <w:r w:rsidR="002143F0">
        <w:rPr>
          <w:rFonts w:cs="Arial"/>
          <w:szCs w:val="24"/>
        </w:rPr>
        <w:fldChar w:fldCharType="separate"/>
      </w:r>
      <w:r w:rsidR="00AD6E8B">
        <w:rPr>
          <w:rFonts w:cs="Arial"/>
          <w:szCs w:val="24"/>
        </w:rPr>
        <w:t>470</w:t>
      </w:r>
      <w:r w:rsidR="002143F0">
        <w:rPr>
          <w:rFonts w:cs="Arial"/>
          <w:szCs w:val="24"/>
        </w:rPr>
        <w:fldChar w:fldCharType="end"/>
      </w:r>
      <w:r w:rsidR="00CF7EFD">
        <w:rPr>
          <w:rFonts w:cs="Arial"/>
          <w:szCs w:val="24"/>
        </w:rPr>
        <w:t>. člen);</w:t>
      </w:r>
    </w:p>
    <w:p w:rsidR="0054019A" w:rsidRPr="007D1782" w:rsidRDefault="0054019A" w:rsidP="00165E5D">
      <w:pPr>
        <w:pStyle w:val="Odstavekseznama1"/>
        <w:ind w:left="0"/>
        <w:rPr>
          <w:rFonts w:cs="Arial"/>
          <w:szCs w:val="24"/>
        </w:rPr>
      </w:pPr>
      <w:r>
        <w:rPr>
          <w:rFonts w:cs="Arial"/>
          <w:szCs w:val="24"/>
        </w:rPr>
        <w:t xml:space="preserve">- </w:t>
      </w:r>
      <w:r w:rsidRPr="007D1782">
        <w:rPr>
          <w:rFonts w:eastAsia="Calibri" w:cs="Arial"/>
          <w:szCs w:val="22"/>
        </w:rPr>
        <w:t xml:space="preserve">ne prijavi izvajanje prenosa ali predelave </w:t>
      </w:r>
      <w:r>
        <w:rPr>
          <w:rFonts w:eastAsia="Calibri" w:cs="Arial"/>
          <w:szCs w:val="22"/>
        </w:rPr>
        <w:t>ogljikovega dioksida</w:t>
      </w:r>
      <w:r w:rsidRPr="007D1782">
        <w:rPr>
          <w:rFonts w:eastAsia="Calibri" w:cs="Arial"/>
          <w:szCs w:val="22"/>
        </w:rPr>
        <w:t xml:space="preserve"> Agenciji za energijo, </w:t>
      </w:r>
      <w:r>
        <w:rPr>
          <w:rFonts w:eastAsia="Calibri" w:cs="Arial"/>
          <w:szCs w:val="22"/>
        </w:rPr>
        <w:t xml:space="preserve"> ali ne izvaja določb iz </w:t>
      </w:r>
      <w:r w:rsidR="002143F0">
        <w:rPr>
          <w:rFonts w:eastAsia="Calibri" w:cs="Arial"/>
          <w:szCs w:val="22"/>
        </w:rPr>
        <w:fldChar w:fldCharType="begin"/>
      </w:r>
      <w:r w:rsidR="00933330">
        <w:rPr>
          <w:rFonts w:eastAsia="Calibri" w:cs="Arial"/>
          <w:szCs w:val="22"/>
        </w:rPr>
        <w:instrText xml:space="preserve"> REF _Ref315444743 \r \h </w:instrText>
      </w:r>
      <w:r w:rsidR="002143F0">
        <w:rPr>
          <w:rFonts w:eastAsia="Calibri" w:cs="Arial"/>
          <w:szCs w:val="22"/>
        </w:rPr>
      </w:r>
      <w:r w:rsidR="002143F0">
        <w:rPr>
          <w:rFonts w:eastAsia="Calibri" w:cs="Arial"/>
          <w:szCs w:val="22"/>
        </w:rPr>
        <w:fldChar w:fldCharType="separate"/>
      </w:r>
      <w:r w:rsidR="00AD6E8B">
        <w:rPr>
          <w:rFonts w:eastAsia="Calibri" w:cs="Arial"/>
          <w:szCs w:val="22"/>
        </w:rPr>
        <w:t>510</w:t>
      </w:r>
      <w:r w:rsidR="002143F0">
        <w:rPr>
          <w:rFonts w:eastAsia="Calibri" w:cs="Arial"/>
          <w:szCs w:val="22"/>
        </w:rPr>
        <w:fldChar w:fldCharType="end"/>
      </w:r>
      <w:r w:rsidR="00933330">
        <w:rPr>
          <w:rFonts w:eastAsia="Calibri" w:cs="Arial"/>
          <w:szCs w:val="22"/>
        </w:rPr>
        <w:t xml:space="preserve">. </w:t>
      </w:r>
      <w:r>
        <w:rPr>
          <w:rFonts w:eastAsia="Calibri" w:cs="Arial"/>
          <w:szCs w:val="22"/>
        </w:rPr>
        <w:t>člena.</w:t>
      </w:r>
    </w:p>
    <w:p w:rsidR="001C1B86" w:rsidRDefault="001C1B86" w:rsidP="00D90EC1">
      <w:pPr>
        <w:pStyle w:val="Odstavekseznama1"/>
        <w:ind w:left="0"/>
        <w:rPr>
          <w:szCs w:val="24"/>
        </w:rPr>
      </w:pPr>
    </w:p>
    <w:p w:rsidR="00D90EC1" w:rsidRDefault="009568C1" w:rsidP="00D90EC1">
      <w:pPr>
        <w:pStyle w:val="Odstavekseznama1"/>
        <w:ind w:left="0"/>
        <w:rPr>
          <w:rFonts w:cs="Arial"/>
          <w:szCs w:val="24"/>
        </w:rPr>
      </w:pPr>
      <w:r>
        <w:rPr>
          <w:rFonts w:cs="Arial"/>
          <w:szCs w:val="24"/>
        </w:rPr>
        <w:t xml:space="preserve">(2) </w:t>
      </w:r>
      <w:r w:rsidR="003F59F5">
        <w:rPr>
          <w:rFonts w:cs="Arial"/>
          <w:szCs w:val="24"/>
        </w:rPr>
        <w:t>Z globo od 5.000 do 125</w:t>
      </w:r>
      <w:r w:rsidR="00D90EC1" w:rsidRPr="003F23F2">
        <w:rPr>
          <w:rFonts w:cs="Arial"/>
          <w:szCs w:val="24"/>
        </w:rPr>
        <w:t>.000 eurov se za prekršek iz prvega odstavka tega člena kaznuje samostojni podjetnik posameznik.</w:t>
      </w:r>
    </w:p>
    <w:p w:rsidR="001C1B86" w:rsidRDefault="001C1B86" w:rsidP="00D90EC1">
      <w:pPr>
        <w:pStyle w:val="Odstavekseznama1"/>
        <w:ind w:left="0"/>
        <w:rPr>
          <w:rFonts w:cs="Arial"/>
          <w:szCs w:val="24"/>
        </w:rPr>
      </w:pPr>
    </w:p>
    <w:p w:rsidR="00456E90" w:rsidRDefault="009568C1" w:rsidP="00D90EC1">
      <w:pPr>
        <w:pStyle w:val="Odstavekseznama1"/>
        <w:ind w:left="0"/>
        <w:rPr>
          <w:rFonts w:cs="Arial"/>
          <w:szCs w:val="24"/>
        </w:rPr>
      </w:pPr>
      <w:r>
        <w:rPr>
          <w:rFonts w:cs="Arial"/>
          <w:szCs w:val="24"/>
        </w:rPr>
        <w:t xml:space="preserve">(3) </w:t>
      </w:r>
      <w:r w:rsidR="00D90EC1" w:rsidRPr="003F23F2">
        <w:rPr>
          <w:rFonts w:cs="Arial"/>
          <w:szCs w:val="24"/>
        </w:rPr>
        <w:t>Z globo od 2.000 do 10.000 eurov se za prekršek iz prvega odstavka tega člena kaznuje tudi odgovorna oseba pravne osebe ali odgovorna oseba samostojnega podjetnika posameznika.</w:t>
      </w:r>
    </w:p>
    <w:p w:rsidR="007E1EDF" w:rsidRDefault="007E1EDF" w:rsidP="00D90EC1">
      <w:pPr>
        <w:pStyle w:val="Odstavekseznama1"/>
        <w:ind w:left="0"/>
        <w:rPr>
          <w:rFonts w:cs="Arial"/>
          <w:szCs w:val="24"/>
        </w:rPr>
      </w:pPr>
    </w:p>
    <w:p w:rsidR="007E1EDF" w:rsidRDefault="007E1EDF" w:rsidP="00D90EC1">
      <w:pPr>
        <w:pStyle w:val="Odstavekseznama1"/>
        <w:ind w:left="0"/>
        <w:rPr>
          <w:rFonts w:cs="Arial"/>
          <w:szCs w:val="24"/>
        </w:rPr>
      </w:pPr>
      <w:r>
        <w:rPr>
          <w:rFonts w:cs="Arial"/>
          <w:szCs w:val="24"/>
        </w:rPr>
        <w:t xml:space="preserve">(4) </w:t>
      </w:r>
      <w:r w:rsidRPr="003F23F2">
        <w:rPr>
          <w:rFonts w:cs="Arial"/>
          <w:szCs w:val="24"/>
        </w:rPr>
        <w:t>Za prekrške, določene v tem členu, se lahko v hitrem postopku izrečejo globe tudi v višjem znesku, kot je najnižja predpisana mera globe.</w:t>
      </w:r>
    </w:p>
    <w:p w:rsidR="0054019A" w:rsidRPr="007D1782" w:rsidRDefault="0054019A" w:rsidP="00D90EC1">
      <w:pPr>
        <w:pStyle w:val="Odstavekseznama1"/>
        <w:ind w:left="0"/>
        <w:rPr>
          <w:rFonts w:cs="Arial"/>
          <w:szCs w:val="24"/>
        </w:rPr>
      </w:pPr>
    </w:p>
    <w:p w:rsidR="001D1E1E" w:rsidRDefault="00297DFB" w:rsidP="007D1782">
      <w:pPr>
        <w:pStyle w:val="Obrazloitev"/>
      </w:pPr>
      <w:r>
        <w:t>Č</w:t>
      </w:r>
      <w:r w:rsidR="0008760B">
        <w:t>len določa</w:t>
      </w:r>
      <w:r w:rsidR="00582791" w:rsidRPr="00391BB3">
        <w:t xml:space="preserve"> kazenske sankcije v primeru neizpolnjevanja </w:t>
      </w:r>
      <w:r>
        <w:t xml:space="preserve">posameznih </w:t>
      </w:r>
      <w:r w:rsidR="00582791" w:rsidRPr="00391BB3">
        <w:t>določb</w:t>
      </w:r>
      <w:r>
        <w:t xml:space="preserve"> tega zakona</w:t>
      </w:r>
      <w:r w:rsidR="00582791" w:rsidRPr="00391BB3">
        <w:t>.</w:t>
      </w:r>
      <w:r w:rsidR="00582791" w:rsidRPr="003D14F0">
        <w:t xml:space="preserve"> Prav tako so sankcije diferencirane glede na obliko gos</w:t>
      </w:r>
      <w:r w:rsidR="00582791" w:rsidRPr="00B42C22">
        <w:t>podarskih družb: za samostojne podjetnike posameznike so sankcije nižje kot pa za pravne</w:t>
      </w:r>
      <w:r>
        <w:t xml:space="preserve"> </w:t>
      </w:r>
      <w:r w:rsidR="00582791" w:rsidRPr="00391BB3">
        <w:t>osebe.</w:t>
      </w:r>
    </w:p>
    <w:p w:rsidR="001D1E1E" w:rsidRDefault="001B187F" w:rsidP="007D1782">
      <w:pPr>
        <w:pStyle w:val="Naslov5"/>
      </w:pPr>
      <w:bookmarkStart w:id="1791" w:name="_Toc315428259"/>
      <w:bookmarkStart w:id="1792" w:name="_Toc316047578"/>
      <w:bookmarkStart w:id="1793" w:name="_Ref295550096"/>
      <w:bookmarkStart w:id="1794" w:name="_Toc358722430"/>
      <w:bookmarkEnd w:id="1791"/>
      <w:bookmarkEnd w:id="1792"/>
      <w:r>
        <w:t>č</w:t>
      </w:r>
      <w:r w:rsidR="008032EE">
        <w:t>len</w:t>
      </w:r>
      <w:bookmarkEnd w:id="1793"/>
      <w:r w:rsidR="004B2E4B">
        <w:br/>
      </w:r>
      <w:r w:rsidR="00000BE2">
        <w:t>(prekrški</w:t>
      </w:r>
      <w:r w:rsidR="001C1B86">
        <w:t xml:space="preserve"> 4</w:t>
      </w:r>
      <w:r w:rsidR="00000BE2">
        <w:t>)</w:t>
      </w:r>
      <w:bookmarkEnd w:id="1794"/>
    </w:p>
    <w:p w:rsidR="008032EE" w:rsidRDefault="008032EE" w:rsidP="00D90EC1">
      <w:pPr>
        <w:pStyle w:val="Odstavekseznama1"/>
        <w:ind w:left="0"/>
        <w:jc w:val="center"/>
      </w:pPr>
    </w:p>
    <w:p w:rsidR="00500FF4" w:rsidRDefault="003F59F5" w:rsidP="00500FF4">
      <w:pPr>
        <w:pStyle w:val="Odstavekseznama1"/>
        <w:ind w:left="0"/>
      </w:pPr>
      <w:r w:rsidRPr="007E2881">
        <w:t xml:space="preserve">(1) Z globo od </w:t>
      </w:r>
      <w:r w:rsidR="007E58CF" w:rsidRPr="007E2881">
        <w:t>1.000 do 10.000</w:t>
      </w:r>
      <w:r w:rsidR="00500FF4" w:rsidRPr="007E2881">
        <w:t xml:space="preserve"> eurov se kaznuje za prekršek pravna oseba, če:</w:t>
      </w:r>
    </w:p>
    <w:p w:rsidR="008032EE" w:rsidRDefault="008032EE" w:rsidP="00500FF4">
      <w:pPr>
        <w:pStyle w:val="Odstavekseznama1"/>
        <w:ind w:left="0"/>
      </w:pPr>
      <w:r>
        <w:t>- ob priključitvi na sistem ne obvesti</w:t>
      </w:r>
      <w:r w:rsidRPr="00E064CE">
        <w:t xml:space="preserve"> odjemalca o njegovih pravicah </w:t>
      </w:r>
      <w:r>
        <w:t xml:space="preserve">iz tretjega odstavka </w:t>
      </w:r>
      <w:fldSimple w:instr=" REF _Ref295491551 \r \h ">
        <w:r w:rsidR="00AD6E8B">
          <w:t>38</w:t>
        </w:r>
      </w:fldSimple>
      <w:r>
        <w:t xml:space="preserve">. </w:t>
      </w:r>
      <w:r w:rsidR="005F7F78">
        <w:t>č</w:t>
      </w:r>
      <w:r>
        <w:t>lena</w:t>
      </w:r>
      <w:r w:rsidR="005F7F78">
        <w:t xml:space="preserve"> tega zakona</w:t>
      </w:r>
      <w:r>
        <w:t>;</w:t>
      </w:r>
    </w:p>
    <w:p w:rsidR="008032EE" w:rsidRDefault="008032EE" w:rsidP="00500FF4">
      <w:pPr>
        <w:pStyle w:val="Odstavekseznama1"/>
        <w:ind w:left="0"/>
      </w:pPr>
      <w:r>
        <w:t xml:space="preserve">- </w:t>
      </w:r>
      <w:r w:rsidR="00951FBA">
        <w:t xml:space="preserve">ne omogoči končnemu odjemalcu elektrike, da zamenja dobavitelja v roku iz drugega odstavka </w:t>
      </w:r>
      <w:fldSimple w:instr=" REF _Ref295491681 \r \h ">
        <w:r w:rsidR="00AD6E8B">
          <w:t>39</w:t>
        </w:r>
      </w:fldSimple>
      <w:r>
        <w:t xml:space="preserve">. </w:t>
      </w:r>
      <w:r w:rsidR="00951FBA">
        <w:t>č</w:t>
      </w:r>
      <w:r>
        <w:t>lena</w:t>
      </w:r>
      <w:r w:rsidR="00951FBA">
        <w:t xml:space="preserve"> tega zakona</w:t>
      </w:r>
      <w:r>
        <w:t>;</w:t>
      </w:r>
    </w:p>
    <w:p w:rsidR="001056F4" w:rsidRDefault="008032EE" w:rsidP="00500FF4">
      <w:pPr>
        <w:pStyle w:val="Odstavekseznama1"/>
        <w:ind w:left="0"/>
      </w:pPr>
      <w:r>
        <w:t xml:space="preserve">- </w:t>
      </w:r>
      <w:r w:rsidR="001056F4">
        <w:t xml:space="preserve">v roku </w:t>
      </w:r>
      <w:r>
        <w:t xml:space="preserve">ne pošlje zaključnega računa </w:t>
      </w:r>
      <w:r w:rsidR="001056F4">
        <w:t>končnemu odjemalcu</w:t>
      </w:r>
      <w:r w:rsidR="00924722">
        <w:t xml:space="preserve"> elektrike</w:t>
      </w:r>
      <w:r w:rsidR="001056F4">
        <w:t xml:space="preserve">, ki je zamenjal dobavitelja (četrti odstavek </w:t>
      </w:r>
      <w:fldSimple w:instr=" REF _Ref295491681 \r \h ">
        <w:r w:rsidR="00AD6E8B">
          <w:t>39</w:t>
        </w:r>
      </w:fldSimple>
      <w:r w:rsidR="001056F4">
        <w:t>. člena);</w:t>
      </w:r>
    </w:p>
    <w:p w:rsidR="001056F4" w:rsidRDefault="001056F4" w:rsidP="00500FF4">
      <w:pPr>
        <w:pStyle w:val="Odstavekseznama1"/>
        <w:ind w:left="0"/>
      </w:pPr>
      <w:r>
        <w:t xml:space="preserve">- </w:t>
      </w:r>
      <w:r w:rsidR="00303A45">
        <w:t xml:space="preserve">končnim </w:t>
      </w:r>
      <w:r>
        <w:t xml:space="preserve">odjemalcem </w:t>
      </w:r>
      <w:r w:rsidR="00924722">
        <w:t xml:space="preserve">elektrike </w:t>
      </w:r>
      <w:r>
        <w:t xml:space="preserve">ali drugim osebam, </w:t>
      </w:r>
      <w:r w:rsidRPr="008453A7">
        <w:t xml:space="preserve">ki zahtevi za dostop do podatkov o porabi </w:t>
      </w:r>
      <w:r w:rsidR="00924722">
        <w:t xml:space="preserve">energije </w:t>
      </w:r>
      <w:r w:rsidRPr="008453A7">
        <w:t>predloži</w:t>
      </w:r>
      <w:r>
        <w:t>jo</w:t>
      </w:r>
      <w:r w:rsidRPr="008453A7">
        <w:t xml:space="preserve"> soglasje tega odjemalca</w:t>
      </w:r>
      <w:r>
        <w:t xml:space="preserve">, ne omogoči dostopa do podatkov o porabi v skladu z </w:t>
      </w:r>
      <w:fldSimple w:instr=" REF _Ref295492081 \r \h ">
        <w:r w:rsidR="00AD6E8B">
          <w:t>40</w:t>
        </w:r>
      </w:fldSimple>
      <w:r>
        <w:t>. členom;</w:t>
      </w:r>
    </w:p>
    <w:p w:rsidR="00951FBA" w:rsidRDefault="00951FBA" w:rsidP="00500FF4">
      <w:pPr>
        <w:pStyle w:val="Odstavekseznama1"/>
        <w:ind w:left="0"/>
      </w:pPr>
      <w:r>
        <w:t>- dostop do podatkov o porabi</w:t>
      </w:r>
      <w:r w:rsidR="00C065FD">
        <w:t xml:space="preserve"> elektrike</w:t>
      </w:r>
      <w:r>
        <w:t xml:space="preserve"> zaračuna v nasprotju z drugim odstavkom </w:t>
      </w:r>
      <w:fldSimple w:instr=" REF _Ref295492081 \r \h ">
        <w:r w:rsidR="00AD6E8B">
          <w:t>40</w:t>
        </w:r>
      </w:fldSimple>
      <w:r>
        <w:t>. člena;</w:t>
      </w:r>
    </w:p>
    <w:p w:rsidR="009532AA" w:rsidRDefault="009532AA" w:rsidP="00500FF4">
      <w:pPr>
        <w:pStyle w:val="Odstavekseznama1"/>
        <w:ind w:left="0"/>
      </w:pPr>
      <w:r>
        <w:t xml:space="preserve">- ne obvešča </w:t>
      </w:r>
      <w:r w:rsidR="00C065FD">
        <w:t xml:space="preserve">končnih </w:t>
      </w:r>
      <w:r w:rsidR="00303A45">
        <w:t xml:space="preserve">odjemalcev </w:t>
      </w:r>
      <w:r w:rsidR="00C065FD">
        <w:t xml:space="preserve">elektrike </w:t>
      </w:r>
      <w:r>
        <w:t xml:space="preserve">periodično </w:t>
      </w:r>
      <w:r w:rsidR="00303A45">
        <w:t>o njihovi porabi (prvi odstavek</w:t>
      </w:r>
      <w:r>
        <w:t xml:space="preserve"> </w:t>
      </w:r>
      <w:fldSimple w:instr=" REF _Ref295492081 \r \h ">
        <w:r w:rsidR="00AD6E8B">
          <w:t>40</w:t>
        </w:r>
      </w:fldSimple>
      <w:r w:rsidR="00303A45">
        <w:t>. člena)</w:t>
      </w:r>
      <w:r>
        <w:t>;</w:t>
      </w:r>
    </w:p>
    <w:p w:rsidR="00B77331" w:rsidRDefault="009532AA" w:rsidP="00500FF4">
      <w:pPr>
        <w:pStyle w:val="Odstavekseznama1"/>
        <w:ind w:left="0"/>
      </w:pPr>
      <w:r>
        <w:t>-</w:t>
      </w:r>
      <w:r w:rsidR="00B77331">
        <w:t xml:space="preserve"> </w:t>
      </w:r>
      <w:r w:rsidR="00B77331" w:rsidRPr="00E064CE">
        <w:t>na izdanih računih za dobavljeno elektriko</w:t>
      </w:r>
      <w:r w:rsidR="00B77331">
        <w:t xml:space="preserve"> končnim odjemalcem ne prikažejo podatkov iz prvega odstavka </w:t>
      </w:r>
      <w:fldSimple w:instr=" REF _Ref295211771 \r \h ">
        <w:r w:rsidR="00AD6E8B">
          <w:t>41</w:t>
        </w:r>
      </w:fldSimple>
      <w:r w:rsidR="00B77331">
        <w:t>. člena;</w:t>
      </w:r>
    </w:p>
    <w:p w:rsidR="00F5001F" w:rsidRDefault="00F5001F" w:rsidP="00500FF4">
      <w:pPr>
        <w:pStyle w:val="Odstavekseznama1"/>
        <w:ind w:left="0"/>
      </w:pPr>
      <w:r>
        <w:t xml:space="preserve">- pogodba o dobavi elektrike, ki jo sklene z gospodinjskim odjemalcem, ne vsebuje vseh minimalnih sestavin iz drugega odstavka </w:t>
      </w:r>
      <w:fldSimple w:instr=" REF _Ref295493333 \r \h ">
        <w:r w:rsidR="00AD6E8B">
          <w:t>47</w:t>
        </w:r>
      </w:fldSimple>
      <w:r>
        <w:t>. člena tega zakona;</w:t>
      </w:r>
    </w:p>
    <w:p w:rsidR="00DA587C" w:rsidRDefault="00303A45" w:rsidP="00500FF4">
      <w:pPr>
        <w:pStyle w:val="Odstavekseznama1"/>
        <w:ind w:left="0"/>
      </w:pPr>
      <w:r>
        <w:t>-</w:t>
      </w:r>
      <w:r w:rsidR="00B77331">
        <w:t xml:space="preserve"> </w:t>
      </w:r>
      <w:r w:rsidR="00DA587C">
        <w:t xml:space="preserve">ne omogoči končnemu odjemalcu zemeljskega plina, da zamenja dobavitelja v roku iz drugega odstavka  </w:t>
      </w:r>
      <w:fldSimple w:instr=" REF _Ref295548089 \r \h ">
        <w:r w:rsidR="00AD6E8B">
          <w:t>156</w:t>
        </w:r>
      </w:fldSimple>
      <w:r w:rsidR="00DA587C">
        <w:t>. člena;</w:t>
      </w:r>
    </w:p>
    <w:p w:rsidR="00DA587C" w:rsidRDefault="00DA587C" w:rsidP="00500FF4">
      <w:pPr>
        <w:pStyle w:val="Odstavekseznama1"/>
        <w:ind w:left="0"/>
      </w:pPr>
      <w:r>
        <w:t xml:space="preserve">- stroške za menjavo dobavitelja zemeljskega plina zaračuna v nasprotju z drugim odstavkom </w:t>
      </w:r>
      <w:fldSimple w:instr=" REF _Ref295548089 \r \h ">
        <w:r w:rsidR="00AD6E8B">
          <w:t>156</w:t>
        </w:r>
      </w:fldSimple>
      <w:r>
        <w:t xml:space="preserve">. člena; </w:t>
      </w:r>
    </w:p>
    <w:p w:rsidR="009532AA" w:rsidRDefault="00DA587C" w:rsidP="00500FF4">
      <w:pPr>
        <w:pStyle w:val="Odstavekseznama1"/>
        <w:ind w:left="0"/>
      </w:pPr>
      <w:r>
        <w:t xml:space="preserve">- </w:t>
      </w:r>
      <w:r w:rsidR="00303A45">
        <w:t xml:space="preserve">v roku ne pošlje zaključnega računa končnemu odjemalcu, ki je zamenjal dobavitelja (četrti odstavek </w:t>
      </w:r>
      <w:fldSimple w:instr=" REF _Ref295548089 \r \h ">
        <w:r w:rsidR="00AD6E8B">
          <w:t>156</w:t>
        </w:r>
      </w:fldSimple>
      <w:r w:rsidR="00303A45">
        <w:t>. člena);</w:t>
      </w:r>
    </w:p>
    <w:p w:rsidR="00303A45" w:rsidRDefault="00303A45" w:rsidP="00500FF4">
      <w:pPr>
        <w:pStyle w:val="Odstavekseznama1"/>
        <w:ind w:left="0"/>
      </w:pPr>
      <w:r>
        <w:t xml:space="preserve">- ne obvešča odjemalcev periodično o njihovi porabi (prvi odstavek </w:t>
      </w:r>
      <w:fldSimple w:instr=" REF _Ref295548297 \r \h ">
        <w:r w:rsidR="00AD6E8B">
          <w:t>157</w:t>
        </w:r>
      </w:fldSimple>
      <w:r>
        <w:t>. člena);</w:t>
      </w:r>
    </w:p>
    <w:p w:rsidR="008C10E9" w:rsidRDefault="00303A45" w:rsidP="00500FF4">
      <w:pPr>
        <w:pStyle w:val="Odstavekseznama1"/>
        <w:ind w:left="0"/>
      </w:pPr>
      <w:r>
        <w:t>- ne obvesti končnega odjemalca</w:t>
      </w:r>
      <w:r w:rsidR="008C10E9">
        <w:t xml:space="preserve"> o njegovi porabi in o značilnostih te porabe, če je odjemalec to zahteval</w:t>
      </w:r>
      <w:r>
        <w:t xml:space="preserve"> </w:t>
      </w:r>
      <w:r w:rsidR="008C10E9">
        <w:t xml:space="preserve">(drugi odstavek </w:t>
      </w:r>
      <w:fldSimple w:instr=" REF _Ref295548297 \r \h ">
        <w:r w:rsidR="00AD6E8B">
          <w:t>157</w:t>
        </w:r>
      </w:fldSimple>
      <w:r w:rsidR="008C10E9">
        <w:t>. člena);</w:t>
      </w:r>
    </w:p>
    <w:p w:rsidR="00500FF4" w:rsidRDefault="003B14C6" w:rsidP="00500FF4">
      <w:pPr>
        <w:pStyle w:val="Odstavekseznama1"/>
        <w:ind w:left="0"/>
      </w:pPr>
      <w:r>
        <w:t xml:space="preserve">- stroške obvestila o porabi zemeljskega plina in o značilnostih te porabe zaračuna v nasprotju s tretjim odstavkom </w:t>
      </w:r>
      <w:fldSimple w:instr=" REF _Ref295548297 \r \h ">
        <w:r w:rsidR="00AD6E8B">
          <w:t>157</w:t>
        </w:r>
      </w:fldSimple>
      <w:r>
        <w:t xml:space="preserve">. </w:t>
      </w:r>
      <w:r w:rsidR="00BF17E3">
        <w:t>č</w:t>
      </w:r>
      <w:r>
        <w:t>lena;</w:t>
      </w:r>
    </w:p>
    <w:p w:rsidR="00F5001F" w:rsidRDefault="00F5001F" w:rsidP="00500FF4">
      <w:pPr>
        <w:pStyle w:val="Odstavekseznama1"/>
        <w:ind w:left="0"/>
      </w:pPr>
      <w:r>
        <w:t xml:space="preserve">- pogodba o dobavi zemeljskega plina, ki jo sklene z gospodinjskim odjemalcem, ne vsebuje vseh minimalnih sestavin iz drugega odstavka </w:t>
      </w:r>
      <w:fldSimple w:instr=" REF _Ref295548962 \r \h ">
        <w:r w:rsidR="00AD6E8B">
          <w:t>166</w:t>
        </w:r>
      </w:fldSimple>
      <w:r>
        <w:t>. č</w:t>
      </w:r>
      <w:r w:rsidR="002C09BB">
        <w:t>lena;</w:t>
      </w:r>
    </w:p>
    <w:p w:rsidR="007239FC" w:rsidRPr="007239FC" w:rsidRDefault="007239FC" w:rsidP="00500FF4">
      <w:pPr>
        <w:pStyle w:val="Odstavekseznama1"/>
        <w:ind w:left="0"/>
      </w:pPr>
      <w:r>
        <w:t xml:space="preserve">- če kot odjemalec </w:t>
      </w:r>
      <w:r>
        <w:rPr>
          <w:rFonts w:cs="Arial"/>
        </w:rPr>
        <w:t xml:space="preserve">ki odjema toplotno energijo v delu stavbe ali v stavbi preko skupnega odjemnega mesta več odjemalcev ali več stavb ne sporoči distributerjev podatkov po tretjem odstavku </w:t>
      </w:r>
      <w:r w:rsidR="002143F0">
        <w:rPr>
          <w:rFonts w:cs="Arial"/>
        </w:rPr>
        <w:fldChar w:fldCharType="begin"/>
      </w:r>
      <w:r>
        <w:rPr>
          <w:rFonts w:cs="Arial"/>
        </w:rPr>
        <w:instrText xml:space="preserve"> REF _Ref308774453 \r \h </w:instrText>
      </w:r>
      <w:r w:rsidR="002143F0">
        <w:rPr>
          <w:rFonts w:cs="Arial"/>
        </w:rPr>
      </w:r>
      <w:r w:rsidR="002143F0">
        <w:rPr>
          <w:rFonts w:cs="Arial"/>
        </w:rPr>
        <w:fldChar w:fldCharType="separate"/>
      </w:r>
      <w:r w:rsidR="00AD6E8B">
        <w:rPr>
          <w:rFonts w:cs="Arial"/>
        </w:rPr>
        <w:t>285</w:t>
      </w:r>
      <w:r w:rsidR="002143F0">
        <w:rPr>
          <w:rFonts w:cs="Arial"/>
        </w:rPr>
        <w:fldChar w:fldCharType="end"/>
      </w:r>
      <w:r w:rsidR="00E82909">
        <w:rPr>
          <w:rFonts w:cs="Arial"/>
        </w:rPr>
        <w:t>. člena tega zakona;</w:t>
      </w:r>
    </w:p>
    <w:p w:rsidR="00DB4FD4" w:rsidRPr="00DB4FD4" w:rsidRDefault="0065250F" w:rsidP="009A1D02">
      <w:pPr>
        <w:pStyle w:val="Odstavekseznama1"/>
        <w:ind w:left="0"/>
        <w:rPr>
          <w:rFonts w:cs="Arial"/>
          <w:szCs w:val="24"/>
        </w:rPr>
      </w:pPr>
      <w:r>
        <w:rPr>
          <w:rFonts w:cs="Arial"/>
          <w:szCs w:val="24"/>
        </w:rPr>
        <w:t xml:space="preserve">- </w:t>
      </w:r>
      <w:r w:rsidR="00E312E7">
        <w:rPr>
          <w:color w:val="000000"/>
        </w:rPr>
        <w:t>objavi ali uporabi sistemska obratovalna navodila</w:t>
      </w:r>
      <w:r w:rsidR="009A1D02">
        <w:rPr>
          <w:color w:val="000000"/>
          <w:lang w:val="sl-SI"/>
        </w:rPr>
        <w:t>,</w:t>
      </w:r>
      <w:r w:rsidR="00DB4FD4">
        <w:rPr>
          <w:color w:val="000000"/>
        </w:rPr>
        <w:t xml:space="preserve"> </w:t>
      </w:r>
      <w:r w:rsidR="00E312E7">
        <w:rPr>
          <w:color w:val="000000"/>
        </w:rPr>
        <w:t xml:space="preserve">za katere </w:t>
      </w:r>
      <w:r w:rsidR="00DB4FD4">
        <w:rPr>
          <w:color w:val="000000"/>
        </w:rPr>
        <w:t xml:space="preserve"> ni dala predhodnega soglasja agencija (</w:t>
      </w:r>
      <w:r w:rsidR="002143F0">
        <w:rPr>
          <w:color w:val="000000"/>
        </w:rPr>
        <w:fldChar w:fldCharType="begin"/>
      </w:r>
      <w:r w:rsidR="00DB4FD4">
        <w:rPr>
          <w:color w:val="000000"/>
        </w:rPr>
        <w:instrText xml:space="preserve"> REF _Ref295578281 \r \h </w:instrText>
      </w:r>
      <w:r w:rsidR="002143F0">
        <w:rPr>
          <w:color w:val="000000"/>
        </w:rPr>
      </w:r>
      <w:r w:rsidR="002143F0">
        <w:rPr>
          <w:color w:val="000000"/>
        </w:rPr>
        <w:fldChar w:fldCharType="separate"/>
      </w:r>
      <w:r w:rsidR="00AD6E8B">
        <w:rPr>
          <w:color w:val="000000"/>
        </w:rPr>
        <w:t>291</w:t>
      </w:r>
      <w:r w:rsidR="002143F0">
        <w:rPr>
          <w:color w:val="000000"/>
        </w:rPr>
        <w:fldChar w:fldCharType="end"/>
      </w:r>
      <w:r w:rsidR="00DB4FD4">
        <w:rPr>
          <w:color w:val="000000"/>
        </w:rPr>
        <w:t>. člen)</w:t>
      </w:r>
      <w:r w:rsidR="009A1D02">
        <w:rPr>
          <w:color w:val="000000"/>
          <w:lang w:val="sl-SI"/>
        </w:rPr>
        <w:t xml:space="preserve"> ali objavi splošne pogodbene pogoje, ki ne vsebujejo </w:t>
      </w:r>
      <w:r w:rsidR="009A1D02" w:rsidRPr="009A1D02">
        <w:rPr>
          <w:color w:val="000000"/>
          <w:lang w:val="sl-SI"/>
        </w:rPr>
        <w:t xml:space="preserve">pravice in obveznosti odjemalcev </w:t>
      </w:r>
      <w:r w:rsidR="009A1D02">
        <w:rPr>
          <w:color w:val="000000"/>
          <w:lang w:val="sl-SI"/>
        </w:rPr>
        <w:t xml:space="preserve">ter </w:t>
      </w:r>
      <w:r w:rsidR="009A1D02" w:rsidRPr="009A1D02">
        <w:rPr>
          <w:color w:val="000000"/>
          <w:lang w:val="sl-SI"/>
        </w:rPr>
        <w:t>pogoje in način i</w:t>
      </w:r>
      <w:r w:rsidR="009A1D02">
        <w:rPr>
          <w:color w:val="000000"/>
          <w:lang w:val="sl-SI"/>
        </w:rPr>
        <w:t>zvajanja priključitev na sistem.</w:t>
      </w:r>
    </w:p>
    <w:p w:rsidR="00CF7EFD" w:rsidRDefault="00DB4FD4" w:rsidP="0065250F">
      <w:pPr>
        <w:pStyle w:val="Odstavekseznama1"/>
        <w:ind w:left="0"/>
      </w:pPr>
      <w:r>
        <w:rPr>
          <w:rFonts w:cs="Arial"/>
          <w:szCs w:val="24"/>
        </w:rPr>
        <w:t xml:space="preserve">- </w:t>
      </w:r>
      <w:r w:rsidR="0065250F">
        <w:t xml:space="preserve">v roku ne obvesti agencije o spremembi cene za dobavo toplote za daljinsko ogrevanje (četrti odstavek </w:t>
      </w:r>
      <w:fldSimple w:instr=" REF _Ref295578002 \r \h ">
        <w:r w:rsidR="00AD6E8B">
          <w:t>293</w:t>
        </w:r>
      </w:fldSimple>
      <w:r w:rsidR="0065250F">
        <w:t>. člena);</w:t>
      </w:r>
    </w:p>
    <w:p w:rsidR="00B93684" w:rsidRDefault="00CF7EFD" w:rsidP="0065250F">
      <w:pPr>
        <w:pStyle w:val="Odstavekseznama1"/>
        <w:ind w:left="0"/>
      </w:pPr>
      <w:r>
        <w:t xml:space="preserve">- </w:t>
      </w:r>
      <w:r w:rsidR="00331AB8">
        <w:t>ne zagotovi rednega pregleda klimatskega sistema (</w:t>
      </w:r>
      <w:fldSimple w:instr=" REF _Ref295999731 \r \h ">
        <w:r w:rsidR="00AD6E8B">
          <w:t>325</w:t>
        </w:r>
      </w:fldSimple>
      <w:r>
        <w:t>.</w:t>
      </w:r>
      <w:r w:rsidR="00331AB8">
        <w:t xml:space="preserve"> člen)</w:t>
      </w:r>
      <w:r w:rsidR="00B93684">
        <w:t>;</w:t>
      </w:r>
    </w:p>
    <w:p w:rsidR="00C206C2" w:rsidRPr="0009755F" w:rsidRDefault="00442AE3" w:rsidP="00AB3E44">
      <w:pPr>
        <w:rPr>
          <w:rFonts w:cs="Arial"/>
          <w:i/>
        </w:rPr>
      </w:pPr>
      <w:r w:rsidRPr="0009755F">
        <w:rPr>
          <w:rFonts w:cs="Arial"/>
          <w:i/>
        </w:rPr>
        <w:t xml:space="preserve">- </w:t>
      </w:r>
      <w:r w:rsidRPr="002F5465">
        <w:rPr>
          <w:rFonts w:cs="Arial"/>
        </w:rPr>
        <w:t xml:space="preserve">ne namesti energetske izkaznice na vidno mesto skladno s prvim odstavkom </w:t>
      </w:r>
      <w:fldSimple w:instr=" REF _Ref296348766 \r \h  \* MERGEFORMAT ">
        <w:r w:rsidR="00AD6E8B">
          <w:rPr>
            <w:rFonts w:cs="Arial"/>
          </w:rPr>
          <w:t>324</w:t>
        </w:r>
      </w:fldSimple>
      <w:r w:rsidRPr="002F5465">
        <w:rPr>
          <w:rFonts w:cs="Arial"/>
        </w:rPr>
        <w:t>. člena;</w:t>
      </w:r>
    </w:p>
    <w:p w:rsidR="00000BE2" w:rsidRPr="00DD5198" w:rsidRDefault="00000BE2" w:rsidP="00500FF4">
      <w:pPr>
        <w:pStyle w:val="Odstavekseznama1"/>
        <w:ind w:left="0"/>
        <w:rPr>
          <w:rFonts w:cs="Arial"/>
          <w:b/>
          <w:szCs w:val="24"/>
        </w:rPr>
      </w:pPr>
    </w:p>
    <w:p w:rsidR="00500FF4" w:rsidRDefault="00500FF4" w:rsidP="00500FF4">
      <w:pPr>
        <w:pStyle w:val="Odstavekseznama1"/>
        <w:ind w:left="0"/>
        <w:rPr>
          <w:rFonts w:cs="Arial"/>
          <w:szCs w:val="24"/>
        </w:rPr>
      </w:pPr>
      <w:r w:rsidRPr="00500FF4">
        <w:rPr>
          <w:rFonts w:cs="Arial"/>
          <w:szCs w:val="24"/>
        </w:rPr>
        <w:t xml:space="preserve">(2) Z globo od </w:t>
      </w:r>
      <w:r w:rsidR="002F1FF3">
        <w:rPr>
          <w:rFonts w:cs="Arial"/>
          <w:szCs w:val="24"/>
        </w:rPr>
        <w:t>1.0</w:t>
      </w:r>
      <w:r w:rsidRPr="00500FF4">
        <w:rPr>
          <w:rFonts w:cs="Arial"/>
          <w:szCs w:val="24"/>
        </w:rPr>
        <w:t>00 do 1</w:t>
      </w:r>
      <w:r w:rsidR="002F1FF3">
        <w:rPr>
          <w:rFonts w:cs="Arial"/>
          <w:szCs w:val="24"/>
        </w:rPr>
        <w:t>0</w:t>
      </w:r>
      <w:r w:rsidRPr="00500FF4">
        <w:rPr>
          <w:rFonts w:cs="Arial"/>
          <w:szCs w:val="24"/>
        </w:rPr>
        <w:t>.000 eurov se kaznuje samostojni podjetnik posameznik ali posameznik, ki samostojno opravlja dejavnost, če stori prekršek iz prejšnjega odstavka.</w:t>
      </w:r>
    </w:p>
    <w:p w:rsidR="001C1B86" w:rsidRDefault="001C1B86" w:rsidP="00500FF4">
      <w:pPr>
        <w:pStyle w:val="Odstavekseznama1"/>
        <w:ind w:left="0"/>
        <w:rPr>
          <w:rFonts w:cs="Arial"/>
          <w:szCs w:val="24"/>
        </w:rPr>
      </w:pPr>
    </w:p>
    <w:p w:rsidR="00500FF4" w:rsidRPr="00500FF4" w:rsidRDefault="00500FF4" w:rsidP="00500FF4">
      <w:pPr>
        <w:pStyle w:val="Odstavekseznama1"/>
        <w:ind w:left="0"/>
        <w:rPr>
          <w:szCs w:val="24"/>
        </w:rPr>
      </w:pPr>
      <w:r w:rsidRPr="00500FF4">
        <w:rPr>
          <w:rFonts w:cs="Arial"/>
          <w:szCs w:val="24"/>
        </w:rPr>
        <w:t>(3) Z globo od 100 do 500 eurov se kaznuje odgovorna oseba pravne osebe ali odgovorna oseba samostojnega podjetnika posameznika, ki stori prekršek iz prvega odstavka tega člena.</w:t>
      </w:r>
    </w:p>
    <w:p w:rsidR="00500FF4" w:rsidRDefault="00500FF4" w:rsidP="00000BE2">
      <w:pPr>
        <w:pStyle w:val="Odstavekseznama1"/>
        <w:ind w:left="0"/>
      </w:pPr>
    </w:p>
    <w:p w:rsidR="0008760B" w:rsidRDefault="0008760B" w:rsidP="0008760B">
      <w:pPr>
        <w:pStyle w:val="Obrazloitev"/>
      </w:pPr>
      <w:r>
        <w:t>Člen določa</w:t>
      </w:r>
      <w:r w:rsidRPr="00391BB3">
        <w:t xml:space="preserve"> kazenske sankcije v primeru neizpolnjevanja </w:t>
      </w:r>
      <w:r>
        <w:t xml:space="preserve">posameznih </w:t>
      </w:r>
      <w:r w:rsidRPr="00391BB3">
        <w:t>določb</w:t>
      </w:r>
      <w:r>
        <w:t xml:space="preserve"> tega zakona</w:t>
      </w:r>
      <w:r w:rsidRPr="00391BB3">
        <w:t>.</w:t>
      </w:r>
      <w:r w:rsidRPr="003D14F0">
        <w:t xml:space="preserve"> Prav tako so sankcije diferencirane glede na obliko gos</w:t>
      </w:r>
      <w:r w:rsidRPr="00B42C22">
        <w:t>podarskih družb: za samostojne podjetnike posameznike so sankcije nižje kot pa za pravne</w:t>
      </w:r>
      <w:r>
        <w:t xml:space="preserve"> </w:t>
      </w:r>
      <w:r w:rsidRPr="00391BB3">
        <w:t>osebe.</w:t>
      </w:r>
    </w:p>
    <w:p w:rsidR="0008760B" w:rsidRPr="0008760B" w:rsidRDefault="0008760B" w:rsidP="00000BE2">
      <w:pPr>
        <w:pStyle w:val="Odstavekseznama1"/>
        <w:ind w:left="0"/>
      </w:pPr>
    </w:p>
    <w:p w:rsidR="001D1E1E" w:rsidRDefault="000E7FE4" w:rsidP="007D1782">
      <w:pPr>
        <w:pStyle w:val="Naslov5"/>
      </w:pPr>
      <w:bookmarkStart w:id="1795" w:name="_Toc358722431"/>
      <w:r>
        <w:t>člen</w:t>
      </w:r>
      <w:r w:rsidR="001C1B86">
        <w:br/>
        <w:t>(prekrški 5)</w:t>
      </w:r>
      <w:bookmarkEnd w:id="1795"/>
    </w:p>
    <w:p w:rsidR="001D1E1E" w:rsidRDefault="001D1E1E" w:rsidP="007D1782"/>
    <w:p w:rsidR="000E7FE4" w:rsidRPr="00C42233" w:rsidRDefault="000E7FE4" w:rsidP="000E7FE4">
      <w:r w:rsidRPr="00C42233">
        <w:t>Z globo od 5.000 do 20.000 e</w:t>
      </w:r>
      <w:r>
        <w:t>u</w:t>
      </w:r>
      <w:r w:rsidRPr="00C42233">
        <w:t xml:space="preserve">rov se kaznuje za prekršek pravna oseba, z globo od 3.000 do 10.000 evrov pa se kaznuje samostojni podjetnik posameznik ali posameznik, ki samostojno opravlja dejavnost, </w:t>
      </w:r>
      <w:r>
        <w:t>če je</w:t>
      </w:r>
      <w:r w:rsidRPr="00C42233">
        <w:t xml:space="preserve"> v zvezi z opravljanjem dejavnosti kot dobavitelj dal na trg oziroma začel uporabljati proizvod povezan z energijo, in:</w:t>
      </w:r>
    </w:p>
    <w:p w:rsidR="000E7FE4" w:rsidRPr="00C42233" w:rsidRDefault="000E7FE4" w:rsidP="001617CF">
      <w:pPr>
        <w:numPr>
          <w:ilvl w:val="0"/>
          <w:numId w:val="113"/>
        </w:numPr>
        <w:ind w:left="709" w:hanging="709"/>
      </w:pPr>
      <w:r w:rsidRPr="00C42233">
        <w:t xml:space="preserve">ni naredil ocene skladnosti proizvoda (1. alinea prvega odstavka </w:t>
      </w:r>
      <w:r w:rsidR="002143F0">
        <w:fldChar w:fldCharType="begin"/>
      </w:r>
      <w:r w:rsidR="00194B5B">
        <w:instrText xml:space="preserve"> REF _Ref296347930 \r \h </w:instrText>
      </w:r>
      <w:r w:rsidR="002143F0">
        <w:fldChar w:fldCharType="separate"/>
      </w:r>
      <w:r w:rsidR="00AD6E8B">
        <w:t>317</w:t>
      </w:r>
      <w:r w:rsidR="002143F0">
        <w:fldChar w:fldCharType="end"/>
      </w:r>
      <w:r w:rsidRPr="00C42233">
        <w:t xml:space="preserve">. člena); </w:t>
      </w:r>
    </w:p>
    <w:p w:rsidR="000E7FE4" w:rsidRPr="00C42233" w:rsidRDefault="000E7FE4" w:rsidP="001617CF">
      <w:pPr>
        <w:numPr>
          <w:ilvl w:val="0"/>
          <w:numId w:val="113"/>
        </w:numPr>
        <w:ind w:left="709" w:hanging="709"/>
      </w:pPr>
      <w:r w:rsidRPr="00C42233">
        <w:t xml:space="preserve">ni </w:t>
      </w:r>
      <w:r w:rsidR="004640BC">
        <w:t>izdal</w:t>
      </w:r>
      <w:r w:rsidRPr="00C42233">
        <w:t xml:space="preserve"> izjave EU o skladno</w:t>
      </w:r>
      <w:r>
        <w:t xml:space="preserve">sti (2. alinea prvega odstavka </w:t>
      </w:r>
      <w:r w:rsidR="002143F0">
        <w:fldChar w:fldCharType="begin"/>
      </w:r>
      <w:r w:rsidR="00194B5B">
        <w:instrText xml:space="preserve"> REF _Ref296347930 \r \h </w:instrText>
      </w:r>
      <w:r w:rsidR="002143F0">
        <w:fldChar w:fldCharType="separate"/>
      </w:r>
      <w:r w:rsidR="00AD6E8B">
        <w:t>317</w:t>
      </w:r>
      <w:r w:rsidR="002143F0">
        <w:fldChar w:fldCharType="end"/>
      </w:r>
      <w:r w:rsidRPr="00C42233">
        <w:t>. člena);</w:t>
      </w:r>
    </w:p>
    <w:p w:rsidR="000E7FE4" w:rsidRPr="007644FA" w:rsidRDefault="000E7FE4" w:rsidP="001617CF">
      <w:pPr>
        <w:numPr>
          <w:ilvl w:val="0"/>
          <w:numId w:val="113"/>
        </w:numPr>
        <w:ind w:left="709" w:hanging="709"/>
        <w:rPr>
          <w:u w:val="single"/>
        </w:rPr>
      </w:pPr>
      <w:r w:rsidRPr="00C42233">
        <w:t xml:space="preserve">ni izdelal oziroma ne hrani tehnične dokumentacije (3. alinea prvega odstavka in </w:t>
      </w:r>
      <w:r>
        <w:t>drugi</w:t>
      </w:r>
      <w:r w:rsidRPr="00C42233">
        <w:t xml:space="preserve"> odstavek </w:t>
      </w:r>
      <w:r w:rsidR="002143F0">
        <w:fldChar w:fldCharType="begin"/>
      </w:r>
      <w:r w:rsidR="00194B5B">
        <w:instrText xml:space="preserve"> REF _Ref296347930 \r \h </w:instrText>
      </w:r>
      <w:r w:rsidR="002143F0">
        <w:fldChar w:fldCharType="separate"/>
      </w:r>
      <w:r w:rsidR="00AD6E8B">
        <w:t>317</w:t>
      </w:r>
      <w:r w:rsidR="002143F0">
        <w:fldChar w:fldCharType="end"/>
      </w:r>
      <w:r w:rsidRPr="00C42233">
        <w:t>. člena);</w:t>
      </w:r>
    </w:p>
    <w:p w:rsidR="000E7FE4" w:rsidRPr="00C42233" w:rsidRDefault="000E7FE4" w:rsidP="001617CF">
      <w:pPr>
        <w:numPr>
          <w:ilvl w:val="0"/>
          <w:numId w:val="113"/>
        </w:numPr>
        <w:ind w:left="709" w:hanging="709"/>
        <w:rPr>
          <w:u w:val="single"/>
        </w:rPr>
      </w:pPr>
      <w:r w:rsidRPr="00C42233">
        <w:t>ne priskrbi potrebne dokumentacije, iz katere bi nadzorni organ lahko ugotovil, ali je proizvod skladen</w:t>
      </w:r>
      <w:r>
        <w:t xml:space="preserve"> </w:t>
      </w:r>
      <w:r w:rsidRPr="00C42233">
        <w:t>(</w:t>
      </w:r>
      <w:r>
        <w:t>četrti</w:t>
      </w:r>
      <w:r w:rsidRPr="00C42233">
        <w:t xml:space="preserve"> odstav</w:t>
      </w:r>
      <w:r>
        <w:t xml:space="preserve">ek </w:t>
      </w:r>
      <w:r w:rsidR="002143F0">
        <w:fldChar w:fldCharType="begin"/>
      </w:r>
      <w:r w:rsidR="00194B5B">
        <w:instrText xml:space="preserve"> REF _Ref296347930 \r \h </w:instrText>
      </w:r>
      <w:r w:rsidR="002143F0">
        <w:fldChar w:fldCharType="separate"/>
      </w:r>
      <w:r w:rsidR="00AD6E8B">
        <w:t>317</w:t>
      </w:r>
      <w:r w:rsidR="002143F0">
        <w:fldChar w:fldCharType="end"/>
      </w:r>
      <w:r w:rsidRPr="00C42233">
        <w:t>. člena).</w:t>
      </w:r>
    </w:p>
    <w:p w:rsidR="000E7FE4" w:rsidRPr="00C42233" w:rsidRDefault="000E7FE4" w:rsidP="001617CF">
      <w:pPr>
        <w:numPr>
          <w:ilvl w:val="0"/>
          <w:numId w:val="113"/>
        </w:numPr>
        <w:ind w:left="709" w:hanging="709"/>
        <w:rPr>
          <w:u w:val="single"/>
        </w:rPr>
      </w:pPr>
      <w:r w:rsidRPr="00C42233">
        <w:t xml:space="preserve">ni zagotovil informacij za </w:t>
      </w:r>
      <w:r>
        <w:t>končne uporabnike</w:t>
      </w:r>
      <w:r w:rsidRPr="00C42233">
        <w:t xml:space="preserve"> v slovenskem jez</w:t>
      </w:r>
      <w:r>
        <w:t>iku (5. alinea prvega odstavka</w:t>
      </w:r>
      <w:r w:rsidR="00194B5B">
        <w:t xml:space="preserve"> </w:t>
      </w:r>
      <w:r w:rsidR="002143F0">
        <w:fldChar w:fldCharType="begin"/>
      </w:r>
      <w:r w:rsidR="00194B5B">
        <w:instrText xml:space="preserve"> REF _Ref296347930 \r \h </w:instrText>
      </w:r>
      <w:r w:rsidR="002143F0">
        <w:fldChar w:fldCharType="separate"/>
      </w:r>
      <w:r w:rsidR="00AD6E8B">
        <w:t>317</w:t>
      </w:r>
      <w:r w:rsidR="002143F0">
        <w:fldChar w:fldCharType="end"/>
      </w:r>
      <w:r w:rsidRPr="00C42233">
        <w:t>. člena);</w:t>
      </w:r>
    </w:p>
    <w:p w:rsidR="005E1D1A" w:rsidRPr="005E1D1A" w:rsidRDefault="000E7FE4" w:rsidP="001617CF">
      <w:pPr>
        <w:numPr>
          <w:ilvl w:val="0"/>
          <w:numId w:val="113"/>
        </w:numPr>
        <w:ind w:left="709" w:hanging="709"/>
        <w:rPr>
          <w:u w:val="single"/>
        </w:rPr>
      </w:pPr>
      <w:r>
        <w:t xml:space="preserve">je </w:t>
      </w:r>
      <w:r w:rsidRPr="00C42233">
        <w:t>označi</w:t>
      </w:r>
      <w:r>
        <w:t>l</w:t>
      </w:r>
      <w:r w:rsidRPr="00C42233">
        <w:t xml:space="preserve"> proizvod z znakom, ki uporabnike zavaja glede skladnosti (</w:t>
      </w:r>
      <w:r>
        <w:t xml:space="preserve">peti odstavek </w:t>
      </w:r>
      <w:r w:rsidR="002143F0">
        <w:fldChar w:fldCharType="begin"/>
      </w:r>
      <w:r w:rsidR="00194B5B">
        <w:instrText xml:space="preserve"> REF _Ref296347930 \r \h </w:instrText>
      </w:r>
      <w:r w:rsidR="002143F0">
        <w:fldChar w:fldCharType="separate"/>
      </w:r>
      <w:r w:rsidR="00AD6E8B">
        <w:t>317</w:t>
      </w:r>
      <w:r w:rsidR="002143F0">
        <w:fldChar w:fldCharType="end"/>
      </w:r>
      <w:r w:rsidRPr="00C42233">
        <w:t>. člena)</w:t>
      </w:r>
      <w:r w:rsidR="005E1D1A">
        <w:t>;</w:t>
      </w:r>
    </w:p>
    <w:p w:rsidR="000E7FE4" w:rsidRPr="00C42233" w:rsidRDefault="005E1D1A" w:rsidP="001617CF">
      <w:pPr>
        <w:numPr>
          <w:ilvl w:val="0"/>
          <w:numId w:val="113"/>
        </w:numPr>
        <w:ind w:left="709" w:hanging="709"/>
        <w:rPr>
          <w:u w:val="single"/>
        </w:rPr>
      </w:pPr>
      <w:r>
        <w:t>proizvod ne izpolnjuje predpisanih tehničnih zahtev za okoljsko primerno zasnovo proizvodov povezanih z energijo (sedmi odstavek 326. člena)</w:t>
      </w:r>
      <w:r w:rsidR="000E7FE4" w:rsidRPr="00C42233">
        <w:t>.</w:t>
      </w:r>
    </w:p>
    <w:p w:rsidR="000E7FE4" w:rsidRPr="00C42233" w:rsidRDefault="000E7FE4" w:rsidP="000E7FE4"/>
    <w:p w:rsidR="000E7FE4" w:rsidRDefault="000E7FE4" w:rsidP="000E7FE4">
      <w:r w:rsidRPr="00C42233">
        <w:t>Z globo od 500 do 1.000 e</w:t>
      </w:r>
      <w:r>
        <w:t>u</w:t>
      </w:r>
      <w:r w:rsidRPr="00C42233">
        <w:t xml:space="preserve">rov se kaznuje za prekršek pravna oseba oziroma samostojni podjetnik posameznik ali posameznik, ki samostojno opravlja dejavnost, </w:t>
      </w:r>
      <w:r>
        <w:t>če</w:t>
      </w:r>
      <w:r w:rsidRPr="00C42233">
        <w:t xml:space="preserve"> v zvezi z opravljanjem dejavnosti kot dobavitelj ni označil proizvoda z znakom skladnosti</w:t>
      </w:r>
      <w:r>
        <w:t xml:space="preserve"> CE (4. alinea prvega odstavka </w:t>
      </w:r>
      <w:r w:rsidR="002143F0">
        <w:fldChar w:fldCharType="begin"/>
      </w:r>
      <w:r w:rsidR="00194B5B">
        <w:instrText xml:space="preserve"> REF _Ref296347930 \r \h </w:instrText>
      </w:r>
      <w:r w:rsidR="002143F0">
        <w:fldChar w:fldCharType="separate"/>
      </w:r>
      <w:r w:rsidR="00AD6E8B">
        <w:t>317</w:t>
      </w:r>
      <w:r w:rsidR="002143F0">
        <w:fldChar w:fldCharType="end"/>
      </w:r>
      <w:r w:rsidRPr="00C42233">
        <w:t>. člena).</w:t>
      </w:r>
    </w:p>
    <w:p w:rsidR="000E7FE4" w:rsidRPr="00C42233" w:rsidRDefault="000E7FE4" w:rsidP="000E7FE4"/>
    <w:p w:rsidR="000E7FE4" w:rsidRDefault="000E7FE4" w:rsidP="000E7FE4">
      <w:r w:rsidRPr="00C42233">
        <w:t>Z globo od 250  do 500 e</w:t>
      </w:r>
      <w:r>
        <w:t>u</w:t>
      </w:r>
      <w:r w:rsidRPr="00C42233">
        <w:t xml:space="preserve">rov se za prekršek kaznuje tudi odgovorna oseba pravne osebe, oziroma odgovorna oseba samostojnega podjetnika posameznika, </w:t>
      </w:r>
      <w:r>
        <w:t>če</w:t>
      </w:r>
      <w:r w:rsidRPr="00C42233">
        <w:t xml:space="preserve"> v zvezi z opravljanjem dejavnosti kot dobavitelj stori prekršek iz prvega in drugega odstavka tega člena.</w:t>
      </w:r>
    </w:p>
    <w:p w:rsidR="000E7FE4" w:rsidRPr="00C42233" w:rsidRDefault="000E7FE4" w:rsidP="000E7FE4"/>
    <w:p w:rsidR="000E7FE4" w:rsidRPr="00C42233" w:rsidRDefault="000E7FE4" w:rsidP="000E7FE4">
      <w:r w:rsidRPr="00C42233">
        <w:t>Z globo od 2.000 do 5.000 e</w:t>
      </w:r>
      <w:r>
        <w:t>u</w:t>
      </w:r>
      <w:r w:rsidRPr="00C42233">
        <w:t xml:space="preserve">rov se kaznuje za prekršek pravna oseba, z globo od 1.000 do 3.000 evrov pa se kaznuje samostojni podjetnik posameznik ali posameznik, ki samostojno opravlja dejavnost, </w:t>
      </w:r>
      <w:r>
        <w:t xml:space="preserve">če </w:t>
      </w:r>
      <w:r w:rsidRPr="00C42233">
        <w:t>v zvezi z opravljanjem dejavnosti kot distributer ali uporabnik proizvoda:</w:t>
      </w:r>
    </w:p>
    <w:p w:rsidR="000E7FE4" w:rsidRPr="00C42233" w:rsidRDefault="000E7FE4" w:rsidP="000E7FE4">
      <w:pPr>
        <w:rPr>
          <w:u w:val="single"/>
        </w:rPr>
      </w:pPr>
      <w:r w:rsidRPr="00C42233">
        <w:t xml:space="preserve">- ni zagotovil informacij za </w:t>
      </w:r>
      <w:r>
        <w:t>končne uporabnike</w:t>
      </w:r>
      <w:r w:rsidRPr="00C42233">
        <w:t xml:space="preserve"> v slovenskem jeziku </w:t>
      </w:r>
      <w:r>
        <w:t>(5.</w:t>
      </w:r>
      <w:r w:rsidRPr="00C42233">
        <w:t xml:space="preserve"> aline</w:t>
      </w:r>
      <w:r>
        <w:t>a</w:t>
      </w:r>
      <w:r w:rsidRPr="00C42233">
        <w:t xml:space="preserve"> prvega odstavka</w:t>
      </w:r>
      <w:r>
        <w:t xml:space="preserve"> </w:t>
      </w:r>
      <w:r w:rsidR="002143F0">
        <w:fldChar w:fldCharType="begin"/>
      </w:r>
      <w:r w:rsidR="00194B5B">
        <w:instrText xml:space="preserve"> REF _Ref296347930 \r \h </w:instrText>
      </w:r>
      <w:r w:rsidR="002143F0">
        <w:fldChar w:fldCharType="separate"/>
      </w:r>
      <w:r w:rsidR="00AD6E8B">
        <w:t>317</w:t>
      </w:r>
      <w:r w:rsidR="002143F0">
        <w:fldChar w:fldCharType="end"/>
      </w:r>
      <w:r w:rsidRPr="00C42233">
        <w:t xml:space="preserve">. </w:t>
      </w:r>
      <w:r>
        <w:t>č</w:t>
      </w:r>
      <w:r w:rsidRPr="00C42233">
        <w:t>lena</w:t>
      </w:r>
      <w:r>
        <w:t>)</w:t>
      </w:r>
      <w:r w:rsidRPr="00C42233">
        <w:t>;</w:t>
      </w:r>
    </w:p>
    <w:p w:rsidR="001D1E1E" w:rsidRDefault="000E7FE4" w:rsidP="007D1782">
      <w:r w:rsidRPr="00C42233">
        <w:t>-</w:t>
      </w:r>
      <w:r w:rsidR="00EC315F">
        <w:t xml:space="preserve"> </w:t>
      </w:r>
      <w:r w:rsidRPr="00C42233">
        <w:t>ne priskrbi potrebne dokumentacije, iz katere bi nadzorni organ lahko ugotovil, ali je proizvod skladen (</w:t>
      </w:r>
      <w:r>
        <w:t xml:space="preserve">četrti odstavek </w:t>
      </w:r>
      <w:r w:rsidR="002143F0">
        <w:fldChar w:fldCharType="begin"/>
      </w:r>
      <w:r w:rsidR="00EC315F">
        <w:instrText xml:space="preserve"> REF _Ref296347930 \r \h </w:instrText>
      </w:r>
      <w:r w:rsidR="002143F0">
        <w:fldChar w:fldCharType="separate"/>
      </w:r>
      <w:r w:rsidR="00AD6E8B">
        <w:t>317</w:t>
      </w:r>
      <w:r w:rsidR="002143F0">
        <w:fldChar w:fldCharType="end"/>
      </w:r>
      <w:r w:rsidRPr="00C42233">
        <w:t>. člena).</w:t>
      </w:r>
    </w:p>
    <w:p w:rsidR="000E7FE4" w:rsidRPr="00C42233" w:rsidRDefault="000E7FE4" w:rsidP="000E7FE4"/>
    <w:p w:rsidR="000E7FE4" w:rsidRPr="00C42233" w:rsidRDefault="000E7FE4" w:rsidP="000E7FE4">
      <w:r w:rsidRPr="00C42233">
        <w:t>Z globo od 200 do 400 e</w:t>
      </w:r>
      <w:r>
        <w:t>u</w:t>
      </w:r>
      <w:r w:rsidRPr="00C42233">
        <w:t xml:space="preserve">rov se za prekršek kaznuje tudi odgovorna oseba pravne osebe oziroma odgovorna oseba samostojnega podjetnika posameznika, </w:t>
      </w:r>
      <w:r>
        <w:t>če</w:t>
      </w:r>
      <w:r w:rsidRPr="00C42233">
        <w:t xml:space="preserve"> v zvezi z opravljanjem dejavnosti kot distributer ali uporabnik stori prekršek iz prejšnjega odstavka tega člena.</w:t>
      </w:r>
    </w:p>
    <w:p w:rsidR="000E7FE4" w:rsidRDefault="000E7FE4" w:rsidP="000E7FE4"/>
    <w:p w:rsidR="001D1E1E" w:rsidRDefault="00EC315F" w:rsidP="007D1782">
      <w:pPr>
        <w:pStyle w:val="Obrazloitev"/>
      </w:pPr>
      <w:r>
        <w:t>Č</w:t>
      </w:r>
      <w:r w:rsidRPr="00F52670">
        <w:t xml:space="preserve">leni določajo kazenske sankcije v primeru neizpolnjevanja </w:t>
      </w:r>
      <w:r>
        <w:t xml:space="preserve">posameznih </w:t>
      </w:r>
      <w:r w:rsidRPr="00F52670">
        <w:t>določb</w:t>
      </w:r>
      <w:r>
        <w:t xml:space="preserve"> tega zakona</w:t>
      </w:r>
      <w:r w:rsidRPr="00F52670">
        <w:t xml:space="preserve">. </w:t>
      </w:r>
      <w:r w:rsidR="00194B5B">
        <w:t>S</w:t>
      </w:r>
      <w:r w:rsidRPr="00F52670">
        <w:t xml:space="preserve">ankcije </w:t>
      </w:r>
      <w:r w:rsidR="00194B5B">
        <w:t xml:space="preserve">so </w:t>
      </w:r>
      <w:r w:rsidRPr="00F52670">
        <w:t>diferencirane glede na obliko gospodarskih družb: za samostojne podjetnike posameznike so sankcije nižje kot pa za pravne</w:t>
      </w:r>
      <w:r>
        <w:t xml:space="preserve"> </w:t>
      </w:r>
      <w:r w:rsidRPr="00F52670">
        <w:t>osebe.</w:t>
      </w:r>
      <w:r w:rsidR="004640BC" w:rsidRPr="004640BC">
        <w:t xml:space="preserve"> </w:t>
      </w:r>
      <w:r w:rsidR="004640BC" w:rsidRPr="00391BB3">
        <w:t>Sankcije se po teži in obveznostih razlikujejo glede na nivo odgovornosti. Proizvajalec, njegov pooblaščeni zastopnik ali uvoznik</w:t>
      </w:r>
      <w:r w:rsidR="004640BC">
        <w:t xml:space="preserve"> proizvodov</w:t>
      </w:r>
      <w:r w:rsidR="004640BC" w:rsidRPr="00391BB3">
        <w:t xml:space="preserve"> imajo</w:t>
      </w:r>
      <w:r w:rsidR="004640BC" w:rsidRPr="006E1E34">
        <w:t xml:space="preserve"> glede skladnosti proizvodov vsekakor večjo odgovornost kot distributer, ki omogoča dostopnost proizvoda, ki se j</w:t>
      </w:r>
      <w:r w:rsidR="004640BC" w:rsidRPr="003D14F0">
        <w:t>e že nahajal na tržišču EU, v R Sloveniji</w:t>
      </w:r>
      <w:r w:rsidR="00D57EFE">
        <w:t>.</w:t>
      </w:r>
    </w:p>
    <w:p w:rsidR="00D57EFE" w:rsidRDefault="00D57EFE" w:rsidP="007D1782">
      <w:pPr>
        <w:pStyle w:val="Obrazloitev"/>
      </w:pPr>
    </w:p>
    <w:p w:rsidR="00D57EFE" w:rsidRDefault="00D57EFE" w:rsidP="007D1782">
      <w:pPr>
        <w:pStyle w:val="Obrazloitev"/>
      </w:pPr>
      <w:r>
        <w:t xml:space="preserve">Prenaša Direktivo 2009/125/EC: </w:t>
      </w:r>
      <w:r w:rsidRPr="00D57EFE">
        <w:t>Člen 20</w:t>
      </w:r>
    </w:p>
    <w:p w:rsidR="001D1E1E" w:rsidRDefault="000E7FE4" w:rsidP="007D1782">
      <w:pPr>
        <w:pStyle w:val="Naslov5"/>
      </w:pPr>
      <w:bookmarkStart w:id="1796" w:name="_Toc315428262"/>
      <w:bookmarkStart w:id="1797" w:name="_Toc316047581"/>
      <w:bookmarkStart w:id="1798" w:name="_Toc315428263"/>
      <w:bookmarkStart w:id="1799" w:name="_Toc316047582"/>
      <w:bookmarkStart w:id="1800" w:name="_Toc358722432"/>
      <w:bookmarkEnd w:id="1796"/>
      <w:bookmarkEnd w:id="1797"/>
      <w:bookmarkEnd w:id="1798"/>
      <w:bookmarkEnd w:id="1799"/>
      <w:r w:rsidRPr="00F566B8">
        <w:t>člen</w:t>
      </w:r>
      <w:r w:rsidR="001C1B86">
        <w:br/>
        <w:t>(prekrški 6)</w:t>
      </w:r>
      <w:bookmarkEnd w:id="1800"/>
    </w:p>
    <w:p w:rsidR="000E7FE4" w:rsidRPr="00871E50" w:rsidRDefault="000E7FE4" w:rsidP="000E7FE4">
      <w:pPr>
        <w:jc w:val="center"/>
      </w:pPr>
    </w:p>
    <w:p w:rsidR="000E7FE4" w:rsidRPr="00C42233" w:rsidRDefault="000E7FE4" w:rsidP="000E7FE4">
      <w:r w:rsidRPr="00860A20">
        <w:t>Z globo od 3.000 do 10.0</w:t>
      </w:r>
      <w:r w:rsidRPr="000B677A">
        <w:t xml:space="preserve">00 evrov se kaznuje za prekršek pravna oseba oziroma z globo od 2.000 do 5.000 evrov se kaznuje samostojni podjetnik posameznik ali posameznik, ki samostojno opravlja dejavnost, </w:t>
      </w:r>
      <w:r>
        <w:t>če</w:t>
      </w:r>
      <w:r w:rsidRPr="00C42233">
        <w:t xml:space="preserve"> je v zvezi z opravljanjem dejavnosti kot dobavitelj dal na trg oziroma začel uporabljati proizvod in ni:</w:t>
      </w:r>
    </w:p>
    <w:p w:rsidR="000E7FE4" w:rsidRPr="00C42233" w:rsidRDefault="000E7FE4" w:rsidP="001617CF">
      <w:pPr>
        <w:numPr>
          <w:ilvl w:val="0"/>
          <w:numId w:val="114"/>
        </w:numPr>
        <w:ind w:left="851" w:hanging="851"/>
      </w:pPr>
      <w:r>
        <w:t xml:space="preserve"> </w:t>
      </w:r>
      <w:r w:rsidRPr="00C42233">
        <w:t>zagotovil izvedbe merilnih postop</w:t>
      </w:r>
      <w:r>
        <w:t xml:space="preserve">kov (1. alinea prvega odstavka </w:t>
      </w:r>
      <w:r w:rsidR="002143F0">
        <w:fldChar w:fldCharType="begin"/>
      </w:r>
      <w:r w:rsidR="00194B5B">
        <w:instrText xml:space="preserve"> REF _Ref295999320 \r \h </w:instrText>
      </w:r>
      <w:r w:rsidR="002143F0">
        <w:fldChar w:fldCharType="separate"/>
      </w:r>
      <w:r w:rsidR="00AD6E8B">
        <w:t>318</w:t>
      </w:r>
      <w:r w:rsidR="002143F0">
        <w:fldChar w:fldCharType="end"/>
      </w:r>
      <w:r w:rsidRPr="00C42233">
        <w:t>. člena),</w:t>
      </w:r>
    </w:p>
    <w:p w:rsidR="000E7FE4" w:rsidRPr="00C42233" w:rsidRDefault="000E7FE4" w:rsidP="001617CF">
      <w:pPr>
        <w:numPr>
          <w:ilvl w:val="0"/>
          <w:numId w:val="114"/>
        </w:numPr>
        <w:ind w:left="851" w:hanging="851"/>
      </w:pPr>
      <w:r>
        <w:t xml:space="preserve"> </w:t>
      </w:r>
      <w:r w:rsidRPr="00C42233">
        <w:t>opremil proizvodov z nalepko in podatkovno kart</w:t>
      </w:r>
      <w:r>
        <w:t xml:space="preserve">ico (2. alinea prvega odstavka </w:t>
      </w:r>
      <w:fldSimple w:instr=" REF _Ref295999320 \r \h  \* MERGEFORMAT ">
        <w:r w:rsidR="00AD6E8B">
          <w:t>318</w:t>
        </w:r>
      </w:fldSimple>
      <w:r w:rsidRPr="00C42233">
        <w:t>. člena);</w:t>
      </w:r>
    </w:p>
    <w:p w:rsidR="000E7FE4" w:rsidRPr="00C42233" w:rsidRDefault="000E7FE4" w:rsidP="001617CF">
      <w:pPr>
        <w:numPr>
          <w:ilvl w:val="0"/>
          <w:numId w:val="114"/>
        </w:numPr>
        <w:ind w:left="851" w:hanging="851"/>
      </w:pPr>
      <w:r>
        <w:t xml:space="preserve"> </w:t>
      </w:r>
      <w:r w:rsidRPr="00C42233">
        <w:t>zagotovil, da so podatki na nalepki in podatkovni kartici proi</w:t>
      </w:r>
      <w:r>
        <w:t xml:space="preserve">zvoda pravilni (drugi odstavek </w:t>
      </w:r>
      <w:fldSimple w:instr=" REF _Ref295999320 \r \h  \* MERGEFORMAT ">
        <w:r w:rsidR="00AD6E8B">
          <w:t>318</w:t>
        </w:r>
      </w:fldSimple>
      <w:r w:rsidRPr="00C42233">
        <w:t>.člena);</w:t>
      </w:r>
    </w:p>
    <w:p w:rsidR="000E7FE4" w:rsidRPr="00C42233" w:rsidRDefault="000E7FE4" w:rsidP="001617CF">
      <w:pPr>
        <w:numPr>
          <w:ilvl w:val="0"/>
          <w:numId w:val="114"/>
        </w:numPr>
        <w:ind w:left="851" w:hanging="851"/>
      </w:pPr>
      <w:r>
        <w:t xml:space="preserve"> </w:t>
      </w:r>
      <w:r w:rsidRPr="00C42233">
        <w:t>izdelal ali ne hrani tehnične dokumentacije, ki zadostuje za oceno točnosti podatkov na nalepki in podatkovni kart</w:t>
      </w:r>
      <w:r>
        <w:t>ici proizvoda (</w:t>
      </w:r>
      <w:r w:rsidR="00E04B7D">
        <w:t xml:space="preserve">3. alinea prvega odstavka in </w:t>
      </w:r>
      <w:r>
        <w:t xml:space="preserve">tretji odstavek </w:t>
      </w:r>
      <w:fldSimple w:instr=" REF _Ref295999320 \r \h  \* MERGEFORMAT ">
        <w:r w:rsidR="00AD6E8B">
          <w:t>318</w:t>
        </w:r>
      </w:fldSimple>
      <w:r w:rsidRPr="00C42233">
        <w:t xml:space="preserve">. člena). </w:t>
      </w:r>
    </w:p>
    <w:p w:rsidR="000E7FE4" w:rsidRPr="00C42233" w:rsidRDefault="000E7FE4" w:rsidP="000E7FE4"/>
    <w:p w:rsidR="000E7FE4" w:rsidRPr="00C42233" w:rsidRDefault="000E7FE4" w:rsidP="000E7FE4">
      <w:r w:rsidRPr="00F566B8">
        <w:t>Z globo od 1.000 do 2.000 e</w:t>
      </w:r>
      <w:r>
        <w:t>u</w:t>
      </w:r>
      <w:r w:rsidRPr="00C42233">
        <w:t xml:space="preserve">rov se kaznuje za prekršek pravna oseba oziroma samostojni podjetnik posameznik ali posameznik, ki samostojno opravlja dejavnost, </w:t>
      </w:r>
      <w:r>
        <w:t>če</w:t>
      </w:r>
      <w:r w:rsidRPr="00C42233">
        <w:t xml:space="preserve"> v zvezi z opravljanjem dejavnosti kot dobavitelji oziroma distributer:</w:t>
      </w:r>
    </w:p>
    <w:p w:rsidR="000E7FE4" w:rsidRPr="00C42233" w:rsidRDefault="000E7FE4" w:rsidP="001617CF">
      <w:pPr>
        <w:numPr>
          <w:ilvl w:val="0"/>
          <w:numId w:val="114"/>
        </w:numPr>
        <w:ind w:left="0"/>
      </w:pPr>
      <w:r w:rsidRPr="00C42233">
        <w:t xml:space="preserve">trgovcem ni brezplačno zagotovil potrebne nalepke in podatke </w:t>
      </w:r>
      <w:r>
        <w:t xml:space="preserve">s podatkovne kartice proizvoda (četrti odstavek </w:t>
      </w:r>
      <w:r w:rsidR="002143F0">
        <w:fldChar w:fldCharType="begin"/>
      </w:r>
      <w:r w:rsidR="004159D9">
        <w:instrText xml:space="preserve"> REF _Ref295999320 \r \h </w:instrText>
      </w:r>
      <w:r w:rsidR="002143F0">
        <w:fldChar w:fldCharType="separate"/>
      </w:r>
      <w:r w:rsidR="00AD6E8B">
        <w:t>318</w:t>
      </w:r>
      <w:r w:rsidR="002143F0">
        <w:fldChar w:fldCharType="end"/>
      </w:r>
      <w:r w:rsidRPr="00C42233">
        <w:t>. člena);</w:t>
      </w:r>
    </w:p>
    <w:p w:rsidR="000E7FE4" w:rsidRPr="00D461C0" w:rsidRDefault="000E7FE4" w:rsidP="001617CF">
      <w:pPr>
        <w:numPr>
          <w:ilvl w:val="0"/>
          <w:numId w:val="114"/>
        </w:numPr>
        <w:ind w:left="0"/>
      </w:pPr>
      <w:r w:rsidRPr="00D461C0">
        <w:t>na poziv nadzornega organa ni priskrbel potrebne dokumentacije, iz katere bi</w:t>
      </w:r>
      <w:r>
        <w:t xml:space="preserve"> bilo razvidna pravilnost </w:t>
      </w:r>
      <w:r w:rsidRPr="00D461C0">
        <w:t>podatk</w:t>
      </w:r>
      <w:r>
        <w:t>ov</w:t>
      </w:r>
      <w:r w:rsidRPr="00D461C0">
        <w:t xml:space="preserve"> na nalepki in podatkovni kartici proizvoda (</w:t>
      </w:r>
      <w:r>
        <w:t xml:space="preserve">peti odstavek </w:t>
      </w:r>
      <w:r w:rsidR="002143F0">
        <w:fldChar w:fldCharType="begin"/>
      </w:r>
      <w:r w:rsidR="004159D9">
        <w:instrText xml:space="preserve"> REF _Ref295999320 \r \h </w:instrText>
      </w:r>
      <w:r w:rsidR="002143F0">
        <w:fldChar w:fldCharType="separate"/>
      </w:r>
      <w:r w:rsidR="00AD6E8B">
        <w:t>318</w:t>
      </w:r>
      <w:r w:rsidR="002143F0">
        <w:fldChar w:fldCharType="end"/>
      </w:r>
      <w:r w:rsidRPr="00D461C0">
        <w:t>. člena).</w:t>
      </w:r>
    </w:p>
    <w:p w:rsidR="000E7FE4" w:rsidRPr="00BF6D1B" w:rsidRDefault="000E7FE4" w:rsidP="000E7FE4"/>
    <w:p w:rsidR="000E7FE4" w:rsidRDefault="000E7FE4" w:rsidP="000E7FE4">
      <w:r w:rsidRPr="00BF6D1B">
        <w:t>Z globo od 200  do 400 e</w:t>
      </w:r>
      <w:r>
        <w:t>u</w:t>
      </w:r>
      <w:r w:rsidRPr="00BF6D1B">
        <w:t xml:space="preserve">rov se za prekršek kaznuje tudi odgovorna oseba pravne </w:t>
      </w:r>
      <w:r w:rsidRPr="00A31A9E">
        <w:t>osebe, oziroma odgovorna oseba samostojnega podjetnika posameznika, ki v zvezi z opravljanjem dejavnosti kot dobavitelji oziroma distributer stori prekršek iz prvega ali drugega odstavka tega člena.</w:t>
      </w:r>
    </w:p>
    <w:p w:rsidR="00EC315F" w:rsidRDefault="00EC315F" w:rsidP="000E7FE4"/>
    <w:p w:rsidR="001D1E1E" w:rsidRDefault="00EC315F" w:rsidP="007D1782">
      <w:pPr>
        <w:pStyle w:val="Obrazloitev"/>
      </w:pPr>
      <w:r>
        <w:t>Č</w:t>
      </w:r>
      <w:r w:rsidRPr="00F52670">
        <w:t xml:space="preserve">leni določajo kazenske sankcije v primeru neizpolnjevanja </w:t>
      </w:r>
      <w:r>
        <w:t xml:space="preserve">posameznih </w:t>
      </w:r>
      <w:r w:rsidRPr="00F52670">
        <w:t>določb</w:t>
      </w:r>
      <w:r>
        <w:t xml:space="preserve"> tega zakona</w:t>
      </w:r>
      <w:r w:rsidRPr="00F52670">
        <w:t xml:space="preserve">. Sankcije se po teži in obveznostih razlikujejo glede na nivo odgovornosti. Proizvajalec, njegov pooblaščeni zastopnik ali uvoznik imajo glede skladnosti proizvodov vsekakor večjo odgovornost kot distributer, ki omogoča dostopnost proizvoda, ki se je že nahajal na tržišču EU, v R Sloveniji. </w:t>
      </w:r>
    </w:p>
    <w:p w:rsidR="00EC315F" w:rsidRDefault="00EC315F" w:rsidP="000E7FE4"/>
    <w:p w:rsidR="00D57EFE" w:rsidRDefault="00D57EFE" w:rsidP="00D57EFE">
      <w:pPr>
        <w:pStyle w:val="Obrazloitev"/>
      </w:pPr>
      <w:r>
        <w:t xml:space="preserve">Prenaša Direktivo 2010/30/EU: </w:t>
      </w:r>
      <w:r w:rsidRPr="00D57EFE">
        <w:t>Člen 15</w:t>
      </w:r>
    </w:p>
    <w:p w:rsidR="00EC315F" w:rsidRDefault="00EC315F" w:rsidP="000E7FE4"/>
    <w:p w:rsidR="00D57EFE" w:rsidRPr="00A31A9E" w:rsidRDefault="00D57EFE" w:rsidP="000E7FE4"/>
    <w:p w:rsidR="001D1E1E" w:rsidRDefault="000E7FE4" w:rsidP="007D1782">
      <w:pPr>
        <w:pStyle w:val="Naslov5"/>
      </w:pPr>
      <w:bookmarkStart w:id="1801" w:name="_Toc358722433"/>
      <w:r w:rsidRPr="00C42233">
        <w:t>člen</w:t>
      </w:r>
      <w:r w:rsidR="001C1B86">
        <w:br/>
        <w:t>(prekrški 7)</w:t>
      </w:r>
      <w:bookmarkEnd w:id="1801"/>
    </w:p>
    <w:p w:rsidR="000E7FE4" w:rsidRPr="00C42233" w:rsidRDefault="000E7FE4" w:rsidP="000E7FE4">
      <w:pPr>
        <w:jc w:val="center"/>
      </w:pPr>
    </w:p>
    <w:p w:rsidR="000E7FE4" w:rsidRPr="00C42233" w:rsidRDefault="000E7FE4" w:rsidP="000E7FE4">
      <w:r w:rsidRPr="00C42233">
        <w:t>Z globo od 1</w:t>
      </w:r>
      <w:r>
        <w:t>.</w:t>
      </w:r>
      <w:r w:rsidRPr="00C42233">
        <w:t>000 do 2</w:t>
      </w:r>
      <w:r>
        <w:t>.</w:t>
      </w:r>
      <w:r w:rsidRPr="00C42233">
        <w:t>000 e</w:t>
      </w:r>
      <w:r>
        <w:t>u</w:t>
      </w:r>
      <w:r w:rsidRPr="00C42233">
        <w:t>rov se kaznuje za prekršek pravna oseba oziroma z globo od 800 do 1</w:t>
      </w:r>
      <w:r>
        <w:t>.</w:t>
      </w:r>
      <w:r w:rsidRPr="00C42233">
        <w:t xml:space="preserve">500 evrov se kaznuje samostojni podjetnik posameznik ali posameznik, ki samostojno opravlja dejavnost, </w:t>
      </w:r>
      <w:r>
        <w:t>če</w:t>
      </w:r>
      <w:r w:rsidRPr="00C42233">
        <w:t xml:space="preserve"> v zvezi z opravljanjem dejavnosti kot dobavitelj, distributer ali trgovec:</w:t>
      </w:r>
    </w:p>
    <w:p w:rsidR="000E7FE4" w:rsidRPr="00C42233" w:rsidRDefault="000E7FE4" w:rsidP="00C750BF">
      <w:pPr>
        <w:numPr>
          <w:ilvl w:val="0"/>
          <w:numId w:val="122"/>
        </w:numPr>
        <w:ind w:left="0" w:firstLine="0"/>
      </w:pPr>
      <w:r w:rsidRPr="00C42233">
        <w:t>pri prodaji, razstavljanju ali dajanju proizvoda v najem, končnemu uporabniku ne zagotovi nalepke ali podatkov navedenih na nalepki in podatkovni kartici proizvoda v slovenskem jeziku (</w:t>
      </w:r>
      <w:r w:rsidR="00C2560A">
        <w:t xml:space="preserve">drugi in </w:t>
      </w:r>
      <w:r>
        <w:t xml:space="preserve">šesti odstavek </w:t>
      </w:r>
      <w:r w:rsidR="002143F0">
        <w:fldChar w:fldCharType="begin"/>
      </w:r>
      <w:r w:rsidR="004159D9">
        <w:instrText xml:space="preserve"> REF _Ref295999320 \r \h </w:instrText>
      </w:r>
      <w:r w:rsidR="002143F0">
        <w:fldChar w:fldCharType="separate"/>
      </w:r>
      <w:r w:rsidR="00AD6E8B">
        <w:t>318</w:t>
      </w:r>
      <w:r w:rsidR="002143F0">
        <w:fldChar w:fldCharType="end"/>
      </w:r>
      <w:r w:rsidRPr="00C42233">
        <w:t xml:space="preserve">. člena); </w:t>
      </w:r>
    </w:p>
    <w:p w:rsidR="000E7FE4" w:rsidRDefault="000E7FE4" w:rsidP="00C750BF">
      <w:pPr>
        <w:numPr>
          <w:ilvl w:val="0"/>
          <w:numId w:val="122"/>
        </w:numPr>
        <w:ind w:left="0" w:firstLine="0"/>
      </w:pPr>
      <w:r w:rsidRPr="00C42233">
        <w:t>oglašuje proizvode brez navajanja predpisani</w:t>
      </w:r>
      <w:r>
        <w:t xml:space="preserve">h podatkov (sedmi odstavek </w:t>
      </w:r>
      <w:r w:rsidR="002143F0">
        <w:fldChar w:fldCharType="begin"/>
      </w:r>
      <w:r w:rsidR="004159D9">
        <w:instrText xml:space="preserve"> REF _Ref295999320 \r \h </w:instrText>
      </w:r>
      <w:r w:rsidR="002143F0">
        <w:fldChar w:fldCharType="separate"/>
      </w:r>
      <w:r w:rsidR="00AD6E8B">
        <w:t>318</w:t>
      </w:r>
      <w:r w:rsidR="002143F0">
        <w:fldChar w:fldCharType="end"/>
      </w:r>
      <w:r w:rsidRPr="00C42233">
        <w:t xml:space="preserve">. člena); </w:t>
      </w:r>
    </w:p>
    <w:p w:rsidR="000E7FE4" w:rsidRPr="00C42233" w:rsidRDefault="000E7FE4" w:rsidP="00C750BF">
      <w:pPr>
        <w:numPr>
          <w:ilvl w:val="0"/>
          <w:numId w:val="122"/>
        </w:numPr>
        <w:ind w:left="0" w:firstLine="0"/>
      </w:pPr>
      <w:r>
        <w:t xml:space="preserve">pri oglaševanju navaja netočne podatke glede energijske učinkovitosti oziroma skuša prikriti bistvene podatke (deveti odstavek </w:t>
      </w:r>
      <w:r w:rsidR="002143F0">
        <w:fldChar w:fldCharType="begin"/>
      </w:r>
      <w:r w:rsidR="004159D9">
        <w:instrText xml:space="preserve"> REF _Ref295999320 \r \h </w:instrText>
      </w:r>
      <w:r w:rsidR="002143F0">
        <w:fldChar w:fldCharType="separate"/>
      </w:r>
      <w:r w:rsidR="00AD6E8B">
        <w:t>318</w:t>
      </w:r>
      <w:r w:rsidR="002143F0">
        <w:fldChar w:fldCharType="end"/>
      </w:r>
      <w:r>
        <w:t>. člena)</w:t>
      </w:r>
    </w:p>
    <w:p w:rsidR="000E7FE4" w:rsidRPr="00C42233" w:rsidRDefault="000E7FE4" w:rsidP="00C750BF">
      <w:pPr>
        <w:numPr>
          <w:ilvl w:val="0"/>
          <w:numId w:val="122"/>
        </w:numPr>
        <w:ind w:left="0" w:firstLine="0"/>
      </w:pPr>
      <w:r w:rsidRPr="00C42233">
        <w:t>proizvode opremi z drugimi nalepkami, znaki, simboli ali napisi, ki niso skladni, če tako prikazovanje lahko zmede končne uporabnike v zvezi s porabo energije ali, drugih bistvenih vi</w:t>
      </w:r>
      <w:r>
        <w:t xml:space="preserve">rov med uporabo (osmi odstavek </w:t>
      </w:r>
      <w:r w:rsidR="002143F0">
        <w:fldChar w:fldCharType="begin"/>
      </w:r>
      <w:r w:rsidR="004159D9">
        <w:instrText xml:space="preserve"> REF _Ref295999320 \r \h </w:instrText>
      </w:r>
      <w:r w:rsidR="002143F0">
        <w:fldChar w:fldCharType="separate"/>
      </w:r>
      <w:r w:rsidR="00AD6E8B">
        <w:t>318</w:t>
      </w:r>
      <w:r w:rsidR="002143F0">
        <w:fldChar w:fldCharType="end"/>
      </w:r>
      <w:r w:rsidRPr="00C42233">
        <w:t>. člena).</w:t>
      </w:r>
    </w:p>
    <w:p w:rsidR="000E7FE4" w:rsidRPr="00C42233" w:rsidRDefault="000E7FE4" w:rsidP="000E7FE4"/>
    <w:p w:rsidR="000E7FE4" w:rsidRDefault="000E7FE4" w:rsidP="000E7FE4">
      <w:r w:rsidRPr="00C42233">
        <w:t>Z globo od 200 do 400 e</w:t>
      </w:r>
      <w:r>
        <w:t>u</w:t>
      </w:r>
      <w:r w:rsidRPr="00C42233">
        <w:t>rov se za prekršek kaznuje tudi odgovorna oseba pravne osebe oziroma odgovorna oseba samostojnega podjetnika posameznika, ki v zvezi z opravljanjem dejavnosti kot dobavitelj, distributer ali trgovec, stori prekršek iz prejšnjega odstavka tega člena.</w:t>
      </w:r>
    </w:p>
    <w:p w:rsidR="00EB48F0" w:rsidRDefault="00EB48F0" w:rsidP="000E7FE4"/>
    <w:p w:rsidR="00EB48F0" w:rsidRDefault="00EB48F0" w:rsidP="000E7FE4"/>
    <w:p w:rsidR="00EB48F0" w:rsidRDefault="00EB48F0" w:rsidP="00EB48F0">
      <w:pPr>
        <w:pStyle w:val="Obrazloitev"/>
      </w:pPr>
      <w:r>
        <w:t>Č</w:t>
      </w:r>
      <w:r w:rsidRPr="00F52670">
        <w:t xml:space="preserve">leni določajo kazenske sankcije v primeru neizpolnjevanja </w:t>
      </w:r>
      <w:r>
        <w:t xml:space="preserve">posameznih </w:t>
      </w:r>
      <w:r w:rsidRPr="00F52670">
        <w:t>določb</w:t>
      </w:r>
      <w:r>
        <w:t xml:space="preserve"> tega zakona</w:t>
      </w:r>
      <w:r w:rsidRPr="00F52670">
        <w:t xml:space="preserve">. </w:t>
      </w:r>
    </w:p>
    <w:p w:rsidR="00EB48F0" w:rsidRDefault="00EB48F0" w:rsidP="00EB48F0">
      <w:pPr>
        <w:pStyle w:val="Obrazloitev"/>
      </w:pPr>
    </w:p>
    <w:p w:rsidR="00EB48F0" w:rsidRDefault="00EB48F0" w:rsidP="00EB48F0">
      <w:pPr>
        <w:pStyle w:val="Obrazloitev"/>
      </w:pPr>
      <w:r>
        <w:t xml:space="preserve">Prenaša Direktivo 2010/30/EU: </w:t>
      </w:r>
      <w:r w:rsidRPr="00D57EFE">
        <w:t>Člen 15</w:t>
      </w:r>
    </w:p>
    <w:p w:rsidR="00EB48F0" w:rsidRDefault="00EB48F0" w:rsidP="00EB48F0">
      <w:pPr>
        <w:pStyle w:val="Obrazloitev"/>
      </w:pPr>
    </w:p>
    <w:p w:rsidR="00EB48F0" w:rsidRDefault="00EB48F0" w:rsidP="000E7FE4"/>
    <w:p w:rsidR="004D3E31" w:rsidRPr="00A31A9E" w:rsidRDefault="004D3E31" w:rsidP="004D3E31"/>
    <w:p w:rsidR="004D3E31" w:rsidRDefault="004D3E31" w:rsidP="004D3E31">
      <w:pPr>
        <w:pStyle w:val="Naslov5"/>
      </w:pPr>
      <w:bookmarkStart w:id="1802" w:name="_Toc358722434"/>
      <w:r w:rsidRPr="00C42233">
        <w:t>člen</w:t>
      </w:r>
      <w:r>
        <w:br/>
        <w:t>(prekrški 7)</w:t>
      </w:r>
      <w:bookmarkEnd w:id="1802"/>
    </w:p>
    <w:p w:rsidR="004D3E31" w:rsidRPr="00C42233" w:rsidRDefault="004D3E31" w:rsidP="004D3E31">
      <w:pPr>
        <w:jc w:val="center"/>
      </w:pPr>
    </w:p>
    <w:p w:rsidR="00EB48F0" w:rsidRPr="00EB48F0" w:rsidRDefault="00EB48F0" w:rsidP="00EB48F0">
      <w:r w:rsidRPr="00EB48F0">
        <w:t>Z globo v višini 1.000 eurov se za prekršek kaznuje izdajatelj energetske izkaznice, ki  huje krši predpise ali izvaja dela, ki niso v skladu z 68. a, 68. b, 68. c členi in predpisi skladno z 68.č. členom.</w:t>
      </w:r>
    </w:p>
    <w:p w:rsidR="00EB48F0" w:rsidRPr="00EB48F0" w:rsidRDefault="00EB48F0" w:rsidP="00EB48F0"/>
    <w:p w:rsidR="00EB48F0" w:rsidRPr="00EB48F0" w:rsidRDefault="00EB48F0" w:rsidP="00EB48F0">
      <w:r w:rsidRPr="00EB48F0">
        <w:t>Z globo v višini 500 eurov se za prekršek kaznuje lastnik stavbe ali njenega posameznega dela, če:</w:t>
      </w:r>
    </w:p>
    <w:p w:rsidR="00EB48F0" w:rsidRPr="00EB48F0" w:rsidRDefault="00EB48F0" w:rsidP="00EB48F0">
      <w:pPr>
        <w:numPr>
          <w:ilvl w:val="0"/>
          <w:numId w:val="149"/>
        </w:numPr>
      </w:pPr>
      <w:r w:rsidRPr="00EB48F0">
        <w:t>pri njeni prodaji ali oddaji v najem kupcu oziroma najemniku najpozneje pred sklenitvijo pogodbe ne predloži originala ali kopije veljavne energetske izkaznice stavbe ali njenega posameznega dela skladno z 68.a členom</w:t>
      </w:r>
    </w:p>
    <w:p w:rsidR="00EB48F0" w:rsidRPr="00EB48F0" w:rsidRDefault="00EB48F0" w:rsidP="00EB48F0"/>
    <w:p w:rsidR="00EB48F0" w:rsidRPr="00EB48F0" w:rsidRDefault="00EB48F0" w:rsidP="00EB48F0">
      <w:pPr>
        <w:numPr>
          <w:ilvl w:val="0"/>
          <w:numId w:val="149"/>
        </w:numPr>
      </w:pPr>
    </w:p>
    <w:p w:rsidR="00EB48F0" w:rsidRPr="00EB48F0" w:rsidRDefault="00EB48F0" w:rsidP="00EB48F0">
      <w:r w:rsidRPr="00EB48F0">
        <w:t xml:space="preserve">Z globo v višini 1000 eurov se za prekršek kaznuje lastnik stavbe ali njenega posameznega dela, če: </w:t>
      </w:r>
    </w:p>
    <w:p w:rsidR="00EB48F0" w:rsidRPr="00EB48F0" w:rsidRDefault="00EB48F0" w:rsidP="00EB48F0">
      <w:pPr>
        <w:numPr>
          <w:ilvl w:val="0"/>
          <w:numId w:val="149"/>
        </w:numPr>
      </w:pPr>
      <w:r w:rsidRPr="00EB48F0">
        <w:t>v stavbah s celotno uporabno tlorisno površino nad 250 m², ki so v lasti ali uporabi organizacij javnega sektorja, upravljavec stavbe ne namesti veljavne energetske izkaznice na vidno mesto skladno z 68.c členom</w:t>
      </w:r>
    </w:p>
    <w:p w:rsidR="00EB48F0" w:rsidRPr="00EB48F0" w:rsidRDefault="00EB48F0" w:rsidP="00EB48F0"/>
    <w:p w:rsidR="00EB48F0" w:rsidRPr="00EB48F0" w:rsidRDefault="00EB48F0" w:rsidP="00EB48F0">
      <w:r w:rsidRPr="00EB48F0">
        <w:t>Z globo v višini 300 eurov se za prekršek kaznuje lastnik stavbe ali njenega posameznega dela, če:</w:t>
      </w:r>
    </w:p>
    <w:p w:rsidR="00EB48F0" w:rsidRPr="00EB48F0" w:rsidRDefault="00EB48F0" w:rsidP="00EB48F0">
      <w:pPr>
        <w:numPr>
          <w:ilvl w:val="0"/>
          <w:numId w:val="149"/>
        </w:numPr>
      </w:pPr>
      <w:r w:rsidRPr="00EB48F0">
        <w:t>v stavbi ali delu stavbe, v katerem je vgrajen klimatski sistem z izhodno močjo nad 12 kW ne zagotovi rednih pregledov klimatskih sistemov skladno z 68.č členom</w:t>
      </w:r>
    </w:p>
    <w:p w:rsidR="00EB48F0" w:rsidRPr="00EB48F0" w:rsidRDefault="00EB48F0" w:rsidP="00EB48F0"/>
    <w:p w:rsidR="00EB48F0" w:rsidRPr="00EB48F0" w:rsidRDefault="00EB48F0" w:rsidP="00EB48F0">
      <w:r w:rsidRPr="00EB48F0">
        <w:t>Z globo v višini 250 eurov se za prekršek kaznuje lastnik stavbe ali njenega posameznega dela, če:</w:t>
      </w:r>
    </w:p>
    <w:p w:rsidR="00EB48F0" w:rsidRPr="00EB48F0" w:rsidRDefault="00EB48F0" w:rsidP="00EB48F0">
      <w:pPr>
        <w:numPr>
          <w:ilvl w:val="0"/>
          <w:numId w:val="149"/>
        </w:numPr>
      </w:pPr>
      <w:r w:rsidRPr="00EB48F0">
        <w:t xml:space="preserve">večstanovanjski objekt z vsaj štirimi etažnimi enotami, ki je bil zgrajen do leta 1980, ne pridobi energetske izkaznice najkasneje do leta 2015;  </w:t>
      </w:r>
    </w:p>
    <w:p w:rsidR="00EB48F0" w:rsidRPr="00EB48F0" w:rsidRDefault="00EB48F0" w:rsidP="00EB48F0">
      <w:pPr>
        <w:numPr>
          <w:ilvl w:val="0"/>
          <w:numId w:val="149"/>
        </w:numPr>
      </w:pPr>
      <w:r w:rsidRPr="00EB48F0">
        <w:t>pri prodajanju in oddajanju stavbe ali posameznega dela stavbe v najem, ne zagotovi, da se pri oglaševanju v medijih navede vsaj razred energetske učinkovitosti stavbe ali posameznega dela stavbe iz energetske izkaznice skladno z 68.a členom</w:t>
      </w:r>
    </w:p>
    <w:p w:rsidR="00EB48F0" w:rsidRPr="00EB48F0" w:rsidRDefault="00EB48F0" w:rsidP="00EB48F0">
      <w:pPr>
        <w:numPr>
          <w:ilvl w:val="0"/>
          <w:numId w:val="149"/>
        </w:numPr>
      </w:pPr>
      <w:r w:rsidRPr="00EB48F0">
        <w:t>ob prodaji oziroma najemu v kupoprodajni pogodbi ne navede številke energetske izkaznice in razreda energetske učinkovitosti skladno z 68.a členom</w:t>
      </w:r>
    </w:p>
    <w:p w:rsidR="001D1E1E" w:rsidRDefault="001D1E1E" w:rsidP="007D1782"/>
    <w:p w:rsidR="001D1E1E" w:rsidRDefault="00500FF4" w:rsidP="007D1782">
      <w:pPr>
        <w:pStyle w:val="Naslov5"/>
      </w:pPr>
      <w:bookmarkStart w:id="1803" w:name="_Toc358722435"/>
      <w:r>
        <w:t>člen</w:t>
      </w:r>
      <w:r w:rsidR="004B2E4B">
        <w:br/>
      </w:r>
      <w:r w:rsidR="00000BE2" w:rsidRPr="00000BE2">
        <w:t>(prekrški</w:t>
      </w:r>
      <w:r w:rsidR="001C1B86">
        <w:t xml:space="preserve"> 8</w:t>
      </w:r>
      <w:r w:rsidR="00000BE2" w:rsidRPr="00000BE2">
        <w:t>)</w:t>
      </w:r>
      <w:bookmarkEnd w:id="1803"/>
    </w:p>
    <w:p w:rsidR="00B93684" w:rsidRDefault="00B93684" w:rsidP="00D90EC1">
      <w:pPr>
        <w:spacing w:after="262"/>
        <w:rPr>
          <w:rFonts w:eastAsia="Times New Roman" w:cs="Arial"/>
          <w:szCs w:val="24"/>
          <w:lang w:eastAsia="sl-SI"/>
        </w:rPr>
      </w:pPr>
    </w:p>
    <w:p w:rsidR="00B93684" w:rsidRDefault="00B93684" w:rsidP="00D90EC1">
      <w:pPr>
        <w:spacing w:after="262"/>
        <w:rPr>
          <w:rFonts w:eastAsia="Times New Roman" w:cs="Arial"/>
          <w:szCs w:val="24"/>
          <w:lang w:eastAsia="sl-SI"/>
        </w:rPr>
      </w:pPr>
      <w:r w:rsidRPr="007E2881">
        <w:rPr>
          <w:rFonts w:eastAsia="Times New Roman" w:cs="Arial"/>
          <w:szCs w:val="24"/>
          <w:lang w:eastAsia="sl-SI"/>
        </w:rPr>
        <w:t xml:space="preserve">(1) Z globo od </w:t>
      </w:r>
      <w:r w:rsidR="007E58CF" w:rsidRPr="007E2881">
        <w:rPr>
          <w:rFonts w:eastAsia="Times New Roman" w:cs="Arial"/>
          <w:szCs w:val="24"/>
          <w:lang w:eastAsia="sl-SI"/>
        </w:rPr>
        <w:t>400 do 2.000</w:t>
      </w:r>
      <w:r w:rsidRPr="007E2881">
        <w:rPr>
          <w:rFonts w:eastAsia="Times New Roman" w:cs="Arial"/>
          <w:szCs w:val="24"/>
          <w:lang w:eastAsia="sl-SI"/>
        </w:rPr>
        <w:t xml:space="preserve"> </w:t>
      </w:r>
      <w:r w:rsidR="00F86292" w:rsidRPr="007E2881">
        <w:rPr>
          <w:rFonts w:eastAsia="Times New Roman" w:cs="Arial"/>
          <w:szCs w:val="24"/>
          <w:lang w:eastAsia="sl-SI"/>
        </w:rPr>
        <w:t>eurov</w:t>
      </w:r>
      <w:r w:rsidRPr="007E2881">
        <w:rPr>
          <w:rFonts w:eastAsia="Times New Roman" w:cs="Arial"/>
          <w:szCs w:val="24"/>
          <w:lang w:eastAsia="sl-SI"/>
        </w:rPr>
        <w:t xml:space="preserve"> se kaznuje posameznik, ki stori prekršek iz </w:t>
      </w:r>
      <w:fldSimple w:instr=" REF _Ref296336999 \r \h  \* MERGEFORMAT ">
        <w:r w:rsidR="00AD6E8B">
          <w:rPr>
            <w:rFonts w:eastAsia="Times New Roman" w:cs="Arial"/>
            <w:szCs w:val="24"/>
            <w:lang w:eastAsia="sl-SI"/>
          </w:rPr>
          <w:t>514</w:t>
        </w:r>
      </w:fldSimple>
      <w:r w:rsidRPr="007E2881">
        <w:rPr>
          <w:rFonts w:eastAsia="Times New Roman" w:cs="Arial"/>
          <w:szCs w:val="24"/>
          <w:lang w:eastAsia="sl-SI"/>
        </w:rPr>
        <w:t>.</w:t>
      </w:r>
      <w:r w:rsidRPr="00D90EC1">
        <w:rPr>
          <w:rFonts w:eastAsia="Times New Roman" w:cs="Arial"/>
          <w:szCs w:val="24"/>
          <w:lang w:eastAsia="sl-SI"/>
        </w:rPr>
        <w:t xml:space="preserve"> člena tega zakona</w:t>
      </w:r>
      <w:r>
        <w:rPr>
          <w:rFonts w:eastAsia="Times New Roman" w:cs="Arial"/>
          <w:szCs w:val="24"/>
          <w:lang w:eastAsia="sl-SI"/>
        </w:rPr>
        <w:t>.</w:t>
      </w:r>
    </w:p>
    <w:p w:rsidR="00D90EC1" w:rsidRDefault="00B93684" w:rsidP="00D90EC1">
      <w:pPr>
        <w:spacing w:after="262"/>
        <w:rPr>
          <w:rFonts w:eastAsia="Times New Roman" w:cs="Arial"/>
          <w:szCs w:val="24"/>
          <w:lang w:eastAsia="sl-SI"/>
        </w:rPr>
      </w:pPr>
      <w:r>
        <w:rPr>
          <w:rFonts w:eastAsia="Times New Roman" w:cs="Arial"/>
          <w:szCs w:val="24"/>
          <w:lang w:eastAsia="sl-SI"/>
        </w:rPr>
        <w:t>(2</w:t>
      </w:r>
      <w:r w:rsidR="00D90EC1" w:rsidRPr="00D90EC1">
        <w:rPr>
          <w:rFonts w:eastAsia="Times New Roman" w:cs="Arial"/>
          <w:szCs w:val="24"/>
          <w:lang w:eastAsia="sl-SI"/>
        </w:rPr>
        <w:t xml:space="preserve">) Z globo od </w:t>
      </w:r>
      <w:r w:rsidR="00C04694">
        <w:rPr>
          <w:rFonts w:eastAsia="Times New Roman" w:cs="Arial"/>
          <w:szCs w:val="24"/>
          <w:lang w:eastAsia="sl-SI"/>
        </w:rPr>
        <w:t>50 do 400</w:t>
      </w:r>
      <w:r w:rsidR="00D90EC1">
        <w:rPr>
          <w:rFonts w:eastAsia="Times New Roman" w:cs="Arial"/>
          <w:szCs w:val="24"/>
          <w:lang w:eastAsia="sl-SI"/>
        </w:rPr>
        <w:t xml:space="preserve"> eurov</w:t>
      </w:r>
      <w:r w:rsidR="00D90EC1" w:rsidRPr="00D90EC1">
        <w:rPr>
          <w:rFonts w:eastAsia="Times New Roman" w:cs="Arial"/>
          <w:szCs w:val="24"/>
          <w:lang w:eastAsia="sl-SI"/>
        </w:rPr>
        <w:t xml:space="preserve"> se kaznuje posameznik, ki stori prekršek iz</w:t>
      </w:r>
      <w:r w:rsidR="0028527B">
        <w:rPr>
          <w:rFonts w:eastAsia="Times New Roman" w:cs="Arial"/>
          <w:szCs w:val="24"/>
          <w:lang w:eastAsia="sl-SI"/>
        </w:rPr>
        <w:t xml:space="preserve"> </w:t>
      </w:r>
      <w:r w:rsidR="002143F0">
        <w:rPr>
          <w:rFonts w:eastAsia="Times New Roman" w:cs="Arial"/>
          <w:szCs w:val="24"/>
          <w:lang w:eastAsia="sl-SI"/>
        </w:rPr>
        <w:fldChar w:fldCharType="begin"/>
      </w:r>
      <w:r w:rsidR="0028527B">
        <w:rPr>
          <w:rFonts w:eastAsia="Times New Roman" w:cs="Arial"/>
          <w:szCs w:val="24"/>
          <w:lang w:eastAsia="sl-SI"/>
        </w:rPr>
        <w:instrText xml:space="preserve"> REF _Ref295550096 \r \h </w:instrText>
      </w:r>
      <w:r w:rsidR="002143F0">
        <w:rPr>
          <w:rFonts w:eastAsia="Times New Roman" w:cs="Arial"/>
          <w:szCs w:val="24"/>
          <w:lang w:eastAsia="sl-SI"/>
        </w:rPr>
      </w:r>
      <w:r w:rsidR="002143F0">
        <w:rPr>
          <w:rFonts w:eastAsia="Times New Roman" w:cs="Arial"/>
          <w:szCs w:val="24"/>
          <w:lang w:eastAsia="sl-SI"/>
        </w:rPr>
        <w:fldChar w:fldCharType="separate"/>
      </w:r>
      <w:r w:rsidR="00AD6E8B">
        <w:rPr>
          <w:rFonts w:eastAsia="Times New Roman" w:cs="Arial"/>
          <w:szCs w:val="24"/>
          <w:lang w:eastAsia="sl-SI"/>
        </w:rPr>
        <w:t>515</w:t>
      </w:r>
      <w:r w:rsidR="002143F0">
        <w:rPr>
          <w:rFonts w:eastAsia="Times New Roman" w:cs="Arial"/>
          <w:szCs w:val="24"/>
          <w:lang w:eastAsia="sl-SI"/>
        </w:rPr>
        <w:fldChar w:fldCharType="end"/>
      </w:r>
      <w:r w:rsidR="00D90EC1" w:rsidRPr="00D90EC1">
        <w:rPr>
          <w:rFonts w:eastAsia="Times New Roman" w:cs="Arial"/>
          <w:szCs w:val="24"/>
          <w:lang w:eastAsia="sl-SI"/>
        </w:rPr>
        <w:t>.</w:t>
      </w:r>
      <w:r w:rsidR="0028527B">
        <w:rPr>
          <w:rFonts w:eastAsia="Times New Roman" w:cs="Arial"/>
          <w:szCs w:val="24"/>
          <w:lang w:eastAsia="sl-SI"/>
        </w:rPr>
        <w:t xml:space="preserve"> člena </w:t>
      </w:r>
      <w:r w:rsidR="00D90EC1" w:rsidRPr="00D90EC1">
        <w:rPr>
          <w:rFonts w:eastAsia="Times New Roman" w:cs="Arial"/>
          <w:szCs w:val="24"/>
          <w:lang w:eastAsia="sl-SI"/>
        </w:rPr>
        <w:t xml:space="preserve">tega zakona. </w:t>
      </w:r>
    </w:p>
    <w:p w:rsidR="0008760B" w:rsidRDefault="0008760B" w:rsidP="0008760B">
      <w:pPr>
        <w:pStyle w:val="Obrazloitev"/>
      </w:pPr>
      <w:r>
        <w:t>Člen določa</w:t>
      </w:r>
      <w:r w:rsidRPr="00391BB3">
        <w:t xml:space="preserve"> kazenske sankcije </w:t>
      </w:r>
      <w:r>
        <w:t xml:space="preserve">za posameznika </w:t>
      </w:r>
      <w:r w:rsidRPr="00391BB3">
        <w:t xml:space="preserve">v primeru neizpolnjevanja </w:t>
      </w:r>
      <w:r>
        <w:t xml:space="preserve">posameznih </w:t>
      </w:r>
      <w:r w:rsidRPr="00391BB3">
        <w:t>določb</w:t>
      </w:r>
      <w:r>
        <w:t xml:space="preserve"> tega zakona</w:t>
      </w:r>
      <w:r w:rsidRPr="00391BB3">
        <w:t>.</w:t>
      </w:r>
    </w:p>
    <w:p w:rsidR="0008760B" w:rsidRDefault="0008760B" w:rsidP="00D90EC1">
      <w:pPr>
        <w:spacing w:after="262"/>
        <w:rPr>
          <w:rFonts w:eastAsia="Times New Roman" w:cs="Arial"/>
          <w:szCs w:val="24"/>
          <w:lang w:eastAsia="sl-SI"/>
        </w:rPr>
      </w:pPr>
    </w:p>
    <w:p w:rsidR="001D1E1E" w:rsidRDefault="001C1B86" w:rsidP="007D1782">
      <w:pPr>
        <w:pStyle w:val="Naslov5"/>
        <w:rPr>
          <w:rFonts w:cs="Arial"/>
          <w:szCs w:val="24"/>
          <w:lang w:eastAsia="sl-SI"/>
        </w:rPr>
      </w:pPr>
      <w:bookmarkStart w:id="1804" w:name="_Toc358722436"/>
      <w:r>
        <w:t>člen</w:t>
      </w:r>
      <w:r>
        <w:br/>
      </w:r>
      <w:r w:rsidRPr="0069251B">
        <w:t>(prekrški za kršitve določb Uredbe (ES) št. 714/2009)</w:t>
      </w:r>
      <w:bookmarkEnd w:id="1804"/>
    </w:p>
    <w:p w:rsidR="00392575" w:rsidRDefault="00392575" w:rsidP="00941E67"/>
    <w:p w:rsidR="002F5465" w:rsidRPr="002F5465" w:rsidRDefault="00392575" w:rsidP="002F5465">
      <w:pPr>
        <w:jc w:val="both"/>
        <w:rPr>
          <w:rFonts w:cs="Arial"/>
          <w:szCs w:val="24"/>
        </w:rPr>
      </w:pPr>
      <w:r>
        <w:t xml:space="preserve">(1) </w:t>
      </w:r>
      <w:r w:rsidR="002F5465" w:rsidRPr="002F5465">
        <w:rPr>
          <w:rFonts w:cs="Arial"/>
          <w:szCs w:val="24"/>
        </w:rPr>
        <w:t>Z globo od 30.000 do 100.000 eurov se kaznuje za prekršek sistemski operater električne energije oziroma operater prenosnega sistema zemeljskega plina, če:</w:t>
      </w:r>
    </w:p>
    <w:p w:rsidR="002F5465" w:rsidRPr="002F5465" w:rsidRDefault="002F5465" w:rsidP="002F5465">
      <w:pPr>
        <w:numPr>
          <w:ilvl w:val="0"/>
          <w:numId w:val="150"/>
        </w:numPr>
        <w:suppressAutoHyphens/>
        <w:rPr>
          <w:rFonts w:cs="Arial"/>
          <w:szCs w:val="24"/>
        </w:rPr>
      </w:pPr>
      <w:r w:rsidRPr="002F5465">
        <w:rPr>
          <w:rFonts w:cs="Arial"/>
          <w:szCs w:val="24"/>
        </w:rPr>
        <w:t>ne določi transparentnih cen v skladu s prvim odstavkom 14. člena Uredbe (ES) št. 714/2009;</w:t>
      </w:r>
    </w:p>
    <w:p w:rsidR="002F5465" w:rsidRPr="002F5465" w:rsidRDefault="002F5465" w:rsidP="002F5465">
      <w:pPr>
        <w:numPr>
          <w:ilvl w:val="0"/>
          <w:numId w:val="150"/>
        </w:numPr>
        <w:suppressAutoHyphens/>
        <w:rPr>
          <w:rFonts w:cs="Arial"/>
          <w:szCs w:val="24"/>
        </w:rPr>
      </w:pPr>
      <w:r w:rsidRPr="002F5465">
        <w:rPr>
          <w:rFonts w:cs="Arial"/>
          <w:szCs w:val="24"/>
        </w:rPr>
        <w:t>ne obravnavajo enakopravno udeležencev na trgu pri odpravljanju težav s prezasedenostjo omrežja v skladu s prvim odstavkom 16. člena Uredbe (ES) št. 714/2009;</w:t>
      </w:r>
    </w:p>
    <w:p w:rsidR="002F5465" w:rsidRPr="002F5465" w:rsidRDefault="002F5465" w:rsidP="002F5465">
      <w:pPr>
        <w:numPr>
          <w:ilvl w:val="0"/>
          <w:numId w:val="150"/>
        </w:numPr>
        <w:suppressAutoHyphens/>
        <w:rPr>
          <w:rFonts w:cs="Arial"/>
          <w:szCs w:val="24"/>
        </w:rPr>
      </w:pPr>
      <w:r w:rsidRPr="002F5465">
        <w:rPr>
          <w:rFonts w:cs="Arial"/>
          <w:szCs w:val="24"/>
        </w:rPr>
        <w:t>če ne omejujejo transakcij le v izrednih okoliščinah v skladu z drugim odstavkom 16. člena Uredbe (ES) št. 714/2009;</w:t>
      </w:r>
    </w:p>
    <w:p w:rsidR="002F5465" w:rsidRPr="002F5465" w:rsidRDefault="002F5465" w:rsidP="002F5465">
      <w:pPr>
        <w:rPr>
          <w:rFonts w:cs="Arial"/>
          <w:szCs w:val="24"/>
        </w:rPr>
      </w:pPr>
    </w:p>
    <w:p w:rsidR="002F5465" w:rsidRPr="002F5465" w:rsidRDefault="002F5465" w:rsidP="002F5465">
      <w:pPr>
        <w:jc w:val="both"/>
        <w:rPr>
          <w:rFonts w:cs="Arial"/>
          <w:szCs w:val="24"/>
        </w:rPr>
      </w:pPr>
      <w:r>
        <w:rPr>
          <w:rFonts w:cs="Arial"/>
          <w:szCs w:val="24"/>
        </w:rPr>
        <w:t>(2)</w:t>
      </w:r>
      <w:r w:rsidRPr="002F5465">
        <w:rPr>
          <w:rFonts w:cs="Arial"/>
          <w:szCs w:val="24"/>
        </w:rPr>
        <w:t xml:space="preserve">Z globo od 2000 do 4000 eurov se kaznuje za prekršek tudi odgovorna oseba operaterja prenosnega sistema oz. sistemskega operaterja, ki stori prekršek iz prejšnjega odstavka tega člena. </w:t>
      </w:r>
    </w:p>
    <w:p w:rsidR="002F5465" w:rsidRPr="002F5465" w:rsidRDefault="002F5465" w:rsidP="002F5465">
      <w:pPr>
        <w:jc w:val="both"/>
        <w:rPr>
          <w:rFonts w:cs="Arial"/>
          <w:szCs w:val="24"/>
        </w:rPr>
      </w:pPr>
    </w:p>
    <w:p w:rsidR="002F5465" w:rsidRPr="002F5465" w:rsidRDefault="002F5465" w:rsidP="002F5465">
      <w:pPr>
        <w:jc w:val="both"/>
        <w:rPr>
          <w:rFonts w:cs="Arial"/>
          <w:szCs w:val="24"/>
        </w:rPr>
      </w:pPr>
      <w:r>
        <w:rPr>
          <w:rFonts w:cs="Arial"/>
          <w:szCs w:val="24"/>
        </w:rPr>
        <w:t>(3)</w:t>
      </w:r>
      <w:r w:rsidRPr="002F5465">
        <w:rPr>
          <w:rFonts w:cs="Arial"/>
          <w:szCs w:val="24"/>
        </w:rPr>
        <w:t>Z globo od 20.000 do 50.000 se kaznuje za prekršek sistemski operater električne energije oziroma operater prenosnega sistema zemeljskega plina, če:</w:t>
      </w:r>
    </w:p>
    <w:p w:rsidR="002F5465" w:rsidRPr="002F5465" w:rsidRDefault="002F5465" w:rsidP="002F5465">
      <w:pPr>
        <w:numPr>
          <w:ilvl w:val="0"/>
          <w:numId w:val="150"/>
        </w:numPr>
        <w:suppressAutoHyphens/>
        <w:rPr>
          <w:rFonts w:cs="Arial"/>
          <w:szCs w:val="24"/>
        </w:rPr>
      </w:pPr>
      <w:r w:rsidRPr="002F5465">
        <w:rPr>
          <w:rFonts w:cs="Arial"/>
          <w:szCs w:val="24"/>
        </w:rPr>
        <w:t>ne vzpostavi načina za usklajevanje in izmenjavo in formacij v skladu s prvim odstavkom 15. člena Uredbe (ES) št. 714/2009;</w:t>
      </w:r>
    </w:p>
    <w:p w:rsidR="002F5465" w:rsidRPr="002F5465" w:rsidRDefault="002F5465" w:rsidP="002F5465">
      <w:pPr>
        <w:numPr>
          <w:ilvl w:val="0"/>
          <w:numId w:val="150"/>
        </w:numPr>
        <w:suppressAutoHyphens/>
        <w:rPr>
          <w:rFonts w:cs="Arial"/>
          <w:szCs w:val="24"/>
        </w:rPr>
      </w:pPr>
      <w:r w:rsidRPr="002F5465">
        <w:rPr>
          <w:rFonts w:cs="Arial"/>
          <w:szCs w:val="24"/>
        </w:rPr>
        <w:t>ne objavi informacij v skladu z drugim odstavkom 15. člena Uredbe (ES) št. 714/2009;</w:t>
      </w:r>
    </w:p>
    <w:p w:rsidR="002F5465" w:rsidRPr="002F5465" w:rsidRDefault="002F5465" w:rsidP="002F5465">
      <w:pPr>
        <w:numPr>
          <w:ilvl w:val="0"/>
          <w:numId w:val="150"/>
        </w:numPr>
        <w:suppressAutoHyphens/>
        <w:rPr>
          <w:rFonts w:cs="Arial"/>
          <w:szCs w:val="24"/>
        </w:rPr>
      </w:pPr>
      <w:r w:rsidRPr="002F5465">
        <w:rPr>
          <w:rFonts w:cs="Arial"/>
          <w:szCs w:val="24"/>
        </w:rPr>
        <w:t>ne objavi ocene razpoložljivih zmogljivosti v skladu s tretjim odstavkom 15. člena Uredbe (ES) št. 714/2009;</w:t>
      </w:r>
    </w:p>
    <w:p w:rsidR="002F5465" w:rsidRPr="002F5465" w:rsidRDefault="002F5465" w:rsidP="002F5465">
      <w:pPr>
        <w:numPr>
          <w:ilvl w:val="0"/>
          <w:numId w:val="150"/>
        </w:numPr>
        <w:suppressAutoHyphens/>
        <w:rPr>
          <w:rFonts w:cs="Arial"/>
          <w:szCs w:val="24"/>
        </w:rPr>
      </w:pPr>
      <w:r w:rsidRPr="002F5465">
        <w:rPr>
          <w:rFonts w:cs="Arial"/>
          <w:szCs w:val="24"/>
        </w:rPr>
        <w:t>ne da na voljo najvišje možne zmogljivosti povezovalnih daljnovodov v skladu s tretjim odstavkom 16. člena Uredbe (ES) št. 714/2009;</w:t>
      </w:r>
    </w:p>
    <w:p w:rsidR="002F5465" w:rsidRPr="002F5465" w:rsidRDefault="002F5465" w:rsidP="002F5465">
      <w:pPr>
        <w:numPr>
          <w:ilvl w:val="0"/>
          <w:numId w:val="150"/>
        </w:numPr>
        <w:suppressAutoHyphens/>
        <w:rPr>
          <w:rFonts w:cs="Arial"/>
          <w:szCs w:val="24"/>
        </w:rPr>
      </w:pPr>
      <w:r w:rsidRPr="002F5465">
        <w:rPr>
          <w:rFonts w:cs="Arial"/>
          <w:szCs w:val="24"/>
        </w:rPr>
        <w:t>ne dajo na trg dodeljene zmogljivosti, ki ni bila uporabljena v skladu s četrtim odstavkom 16. člena Uredbe (ES) št. 714/2009;</w:t>
      </w:r>
    </w:p>
    <w:p w:rsidR="00B7234E" w:rsidRPr="00B7234E" w:rsidRDefault="002F5465" w:rsidP="00B7234E">
      <w:pPr>
        <w:numPr>
          <w:ilvl w:val="0"/>
          <w:numId w:val="150"/>
        </w:numPr>
        <w:suppressAutoHyphens/>
        <w:rPr>
          <w:rFonts w:cs="Arial"/>
          <w:szCs w:val="24"/>
        </w:rPr>
      </w:pPr>
      <w:r w:rsidRPr="002F5465">
        <w:rPr>
          <w:rFonts w:cs="Arial"/>
          <w:szCs w:val="24"/>
        </w:rPr>
        <w:t>ne združijo vseh zahtev po prenosni zmogljivosti v nasprotni smeri v skladu s petim odstavkom 16. člena Uredbe (ES) št. 714/2009.</w:t>
      </w:r>
    </w:p>
    <w:p w:rsidR="002F5465" w:rsidRPr="002F5465" w:rsidRDefault="002F5465" w:rsidP="002F5465">
      <w:pPr>
        <w:rPr>
          <w:rFonts w:cs="Arial"/>
          <w:szCs w:val="24"/>
        </w:rPr>
      </w:pPr>
    </w:p>
    <w:p w:rsidR="002F5465" w:rsidRDefault="002F5465" w:rsidP="002F5465">
      <w:pPr>
        <w:jc w:val="both"/>
        <w:rPr>
          <w:rFonts w:cs="Arial"/>
          <w:szCs w:val="24"/>
        </w:rPr>
      </w:pPr>
      <w:r>
        <w:rPr>
          <w:rFonts w:cs="Arial"/>
          <w:szCs w:val="24"/>
        </w:rPr>
        <w:t>(4)</w:t>
      </w:r>
      <w:r w:rsidRPr="002F5465">
        <w:rPr>
          <w:rFonts w:cs="Arial"/>
          <w:szCs w:val="24"/>
        </w:rPr>
        <w:t>Z globo od 1000 do 2000 eurov se kaznuje za prekršek tudi odgovorna oseba operaterja prenosnega sistema oziroma sistemskega operaterja, ki stori prekršek iz prejšnjega odstavka tega člena.</w:t>
      </w:r>
    </w:p>
    <w:p w:rsidR="00B7234E" w:rsidRDefault="00B7234E" w:rsidP="002F5465">
      <w:pPr>
        <w:jc w:val="both"/>
        <w:rPr>
          <w:rFonts w:cs="Arial"/>
          <w:szCs w:val="24"/>
        </w:rPr>
      </w:pPr>
    </w:p>
    <w:p w:rsidR="00B7234E" w:rsidRDefault="00B7234E" w:rsidP="00B7234E">
      <w:pPr>
        <w:pStyle w:val="Naslov5"/>
        <w:rPr>
          <w:rFonts w:cs="Arial"/>
          <w:szCs w:val="24"/>
          <w:lang w:eastAsia="sl-SI"/>
        </w:rPr>
      </w:pPr>
      <w:bookmarkStart w:id="1805" w:name="_Toc358722437"/>
      <w:r>
        <w:t>člen</w:t>
      </w:r>
      <w:r>
        <w:br/>
      </w:r>
      <w:r w:rsidRPr="0069251B">
        <w:t>(prekrški za kršitve določb Uredbe (ES) št. 715/2009)</w:t>
      </w:r>
      <w:bookmarkEnd w:id="1805"/>
    </w:p>
    <w:p w:rsidR="00B7234E" w:rsidRPr="002F5465" w:rsidRDefault="00B7234E" w:rsidP="002F5465">
      <w:pPr>
        <w:jc w:val="both"/>
        <w:rPr>
          <w:rFonts w:cs="Arial"/>
          <w:szCs w:val="24"/>
        </w:rPr>
      </w:pPr>
    </w:p>
    <w:p w:rsidR="00B7234E" w:rsidRPr="00B42169" w:rsidRDefault="00B7234E" w:rsidP="00B7234E">
      <w:pPr>
        <w:tabs>
          <w:tab w:val="left" w:pos="708"/>
        </w:tabs>
        <w:jc w:val="both"/>
      </w:pPr>
      <w:r w:rsidRPr="00B42169">
        <w:t>(1) Z globo od 30.000 do 100.000 eurov se kaznuje za prekršek operater prenosnega sistema, ki:</w:t>
      </w:r>
    </w:p>
    <w:p w:rsidR="00B7234E" w:rsidRPr="000B6146" w:rsidRDefault="00B7234E" w:rsidP="00B7234E">
      <w:pPr>
        <w:autoSpaceDE w:val="0"/>
        <w:autoSpaceDN w:val="0"/>
        <w:adjustRightInd w:val="0"/>
        <w:rPr>
          <w:lang w:val="en-US"/>
        </w:rPr>
      </w:pPr>
    </w:p>
    <w:p w:rsidR="00B7234E" w:rsidRPr="000B6146" w:rsidRDefault="00B7234E" w:rsidP="00B7234E">
      <w:pPr>
        <w:autoSpaceDE w:val="0"/>
        <w:autoSpaceDN w:val="0"/>
        <w:adjustRightInd w:val="0"/>
        <w:rPr>
          <w:lang w:val="en-US"/>
        </w:rPr>
      </w:pPr>
      <w:r w:rsidRPr="000B6146">
        <w:rPr>
          <w:lang w:val="en-US"/>
        </w:rPr>
        <w:t xml:space="preserve">- ne uporablja tarif potrjenih s strani agencije v skladu s prvim odstavkom 13. člena </w:t>
      </w:r>
      <w:r w:rsidRPr="004F4002">
        <w:t xml:space="preserve"> </w:t>
      </w:r>
      <w:r w:rsidRPr="000B6146">
        <w:t>Uredbe (ES) št. 715/2009;</w:t>
      </w:r>
    </w:p>
    <w:p w:rsidR="00B7234E" w:rsidRPr="004F4002" w:rsidRDefault="00B7234E" w:rsidP="00B7234E">
      <w:pPr>
        <w:autoSpaceDE w:val="0"/>
        <w:autoSpaceDN w:val="0"/>
        <w:adjustRightInd w:val="0"/>
      </w:pPr>
      <w:r w:rsidRPr="000B6146">
        <w:rPr>
          <w:lang w:val="en-US"/>
        </w:rPr>
        <w:t xml:space="preserve">- </w:t>
      </w:r>
      <w:r w:rsidRPr="004F4002">
        <w:t>ne nudi storitve vsem uporabnikom omrežja brez diskriminacije v skladu s točko a) prvega odstavka 14. člena Uredbe (ES) št. 715/2009;</w:t>
      </w:r>
    </w:p>
    <w:p w:rsidR="00B7234E" w:rsidRPr="004F4002" w:rsidRDefault="00B7234E" w:rsidP="00B7234E">
      <w:pPr>
        <w:autoSpaceDE w:val="0"/>
        <w:autoSpaceDN w:val="0"/>
        <w:adjustRightInd w:val="0"/>
      </w:pPr>
      <w:r w:rsidRPr="004F4002">
        <w:t xml:space="preserve">- ne upošteva tržne vrednosti storitve v pogodbah </w:t>
      </w:r>
      <w:r>
        <w:t xml:space="preserve">o prenosu </w:t>
      </w:r>
      <w:r w:rsidRPr="004F4002">
        <w:t>v skladu z drugim odstavkom 14. člena Uredbe (ES) št. 715/2009;</w:t>
      </w:r>
    </w:p>
    <w:p w:rsidR="00B7234E" w:rsidRPr="004F4002" w:rsidRDefault="00B7234E" w:rsidP="00B7234E">
      <w:pPr>
        <w:autoSpaceDE w:val="0"/>
        <w:autoSpaceDN w:val="0"/>
        <w:adjustRightInd w:val="0"/>
      </w:pPr>
      <w:r w:rsidRPr="004F4002">
        <w:t>- zahteva jamstva, ki predstavljajo neupravičeno oviro za vstop na trg ali so diskriminatorna,nepregledna ali nesorazmerna v skladu s tretjim odstavkom 14. člena</w:t>
      </w:r>
      <w:r>
        <w:t xml:space="preserve"> </w:t>
      </w:r>
      <w:r w:rsidRPr="000B6146">
        <w:t>Uredbe (ES) št. 715/2009</w:t>
      </w:r>
      <w:r w:rsidRPr="004F4002">
        <w:t>;</w:t>
      </w:r>
    </w:p>
    <w:p w:rsidR="00B7234E" w:rsidRPr="004F4002" w:rsidRDefault="00B7234E" w:rsidP="00B7234E">
      <w:pPr>
        <w:autoSpaceDE w:val="0"/>
        <w:autoSpaceDN w:val="0"/>
        <w:adjustRightInd w:val="0"/>
      </w:pPr>
      <w:r w:rsidRPr="004F4002">
        <w:t>- udeležencem na trgu ne zagotovi največje možne zmogljivosti v skladu s prvim odstavkom 16. člena Uredbe (ES) št. 715/2009;</w:t>
      </w:r>
    </w:p>
    <w:p w:rsidR="00B7234E" w:rsidRDefault="00B7234E" w:rsidP="00B7234E">
      <w:pPr>
        <w:autoSpaceDE w:val="0"/>
        <w:autoSpaceDN w:val="0"/>
        <w:adjustRightInd w:val="0"/>
      </w:pPr>
      <w:r w:rsidRPr="004F4002">
        <w:t xml:space="preserve">- </w:t>
      </w:r>
      <w:r>
        <w:t>ne objavi in ne izvaja nediskriminatornih  in preglednih postopkov upravljanja prezasedenosti v skladu s tretjim odstavkom 16. člena</w:t>
      </w:r>
      <w:r w:rsidRPr="000B6146">
        <w:t xml:space="preserve"> </w:t>
      </w:r>
      <w:r w:rsidRPr="0036350F">
        <w:t>Uredbe (ES) št. 715/2009;</w:t>
      </w:r>
    </w:p>
    <w:p w:rsidR="00B7234E" w:rsidRDefault="00B7234E" w:rsidP="00B7234E">
      <w:pPr>
        <w:autoSpaceDE w:val="0"/>
        <w:autoSpaceDN w:val="0"/>
        <w:adjustRightInd w:val="0"/>
      </w:pPr>
      <w:r>
        <w:t xml:space="preserve">- ne uporabi nediskriminatorne in pregledne mehanizme za dodeljevanje zmogljivosti v primeru fizične prezasedenosti v skladu s četrtim odstavkom 16. člena </w:t>
      </w:r>
      <w:r w:rsidRPr="0036350F">
        <w:t>Uredbe (ES) št. 715/2009;</w:t>
      </w:r>
    </w:p>
    <w:p w:rsidR="00B7234E" w:rsidRDefault="00B7234E" w:rsidP="00B7234E">
      <w:pPr>
        <w:autoSpaceDE w:val="0"/>
        <w:autoSpaceDN w:val="0"/>
        <w:adjustRightInd w:val="0"/>
      </w:pPr>
      <w:r>
        <w:t xml:space="preserve">- ne oblikuje pravil za izravnavo odstopanj na pošten, nedikriminatoren in pregleden način na osnovi objektivnih meril v skladu s prvim odstavkom 21.člena </w:t>
      </w:r>
      <w:r w:rsidRPr="0036350F">
        <w:t>Uredbe (ES) št. 715/2009;</w:t>
      </w:r>
    </w:p>
    <w:p w:rsidR="00B7234E" w:rsidRDefault="00B7234E" w:rsidP="00B7234E">
      <w:pPr>
        <w:autoSpaceDE w:val="0"/>
        <w:autoSpaceDN w:val="0"/>
        <w:adjustRightInd w:val="0"/>
      </w:pPr>
      <w:r>
        <w:t xml:space="preserve">- ne obračunava odstopanja v skladu s tretjim odstavkom 21. člena </w:t>
      </w:r>
      <w:r w:rsidRPr="0036350F">
        <w:t>Uredbe (ES) št. 715/2009;</w:t>
      </w:r>
    </w:p>
    <w:p w:rsidR="00B7234E" w:rsidRPr="004F4002" w:rsidRDefault="00B7234E" w:rsidP="00B7234E">
      <w:pPr>
        <w:autoSpaceDE w:val="0"/>
        <w:autoSpaceDN w:val="0"/>
        <w:adjustRightInd w:val="0"/>
      </w:pPr>
      <w:r>
        <w:t xml:space="preserve">- ne pripravi usklajene pogodbe o prenosu ter ne razvije postopkov na primernem trgu za spodbujanje sekundarnega trgovanja z zmogljivostmi ter ne prizna prenos primarnih pravic do zmogljivosti v skladu z 22. členom </w:t>
      </w:r>
      <w:r w:rsidRPr="0036350F">
        <w:t>Uredbe (ES) št. 715/2009</w:t>
      </w:r>
      <w:r>
        <w:t>.</w:t>
      </w:r>
    </w:p>
    <w:p w:rsidR="00B7234E" w:rsidRDefault="00B7234E" w:rsidP="00B7234E">
      <w:pPr>
        <w:autoSpaceDE w:val="0"/>
        <w:autoSpaceDN w:val="0"/>
        <w:adjustRightInd w:val="0"/>
        <w:rPr>
          <w:rFonts w:cs="Arial"/>
          <w:sz w:val="20"/>
          <w:szCs w:val="20"/>
        </w:rPr>
      </w:pPr>
    </w:p>
    <w:p w:rsidR="00B7234E" w:rsidRPr="00B42169" w:rsidRDefault="00B7234E" w:rsidP="00B7234E">
      <w:pPr>
        <w:tabs>
          <w:tab w:val="left" w:pos="708"/>
        </w:tabs>
        <w:jc w:val="both"/>
      </w:pPr>
      <w:r w:rsidRPr="00B42169">
        <w:t xml:space="preserve"> (2) Z globo od 2000 do 4000 eurov se kaznuje za prekršek tudi odgovorna oseba operaterja prenosnega sistema, ki stori prekršek iz prejšnjega odstavka.</w:t>
      </w:r>
    </w:p>
    <w:p w:rsidR="00B7234E" w:rsidRPr="00B42169" w:rsidRDefault="00B7234E" w:rsidP="00B7234E">
      <w:pPr>
        <w:tabs>
          <w:tab w:val="left" w:pos="708"/>
        </w:tabs>
        <w:jc w:val="both"/>
      </w:pPr>
    </w:p>
    <w:p w:rsidR="00B7234E" w:rsidRDefault="00B7234E" w:rsidP="00B7234E">
      <w:pPr>
        <w:tabs>
          <w:tab w:val="left" w:pos="708"/>
        </w:tabs>
        <w:jc w:val="both"/>
      </w:pPr>
      <w:r w:rsidRPr="00B42169">
        <w:t xml:space="preserve">(3) Z globo od 20.000 do 50.000 eurov se kaznuje za prekršek </w:t>
      </w:r>
      <w:r>
        <w:t xml:space="preserve">iz prejšnjega odstavka </w:t>
      </w:r>
      <w:r w:rsidRPr="00B42169">
        <w:t>operater prenosnega sistema, ki:</w:t>
      </w:r>
    </w:p>
    <w:p w:rsidR="00B7234E" w:rsidRDefault="00B7234E" w:rsidP="00B7234E">
      <w:pPr>
        <w:tabs>
          <w:tab w:val="left" w:pos="708"/>
        </w:tabs>
        <w:jc w:val="both"/>
      </w:pPr>
    </w:p>
    <w:p w:rsidR="00B7234E" w:rsidRDefault="00B7234E" w:rsidP="00B7234E">
      <w:pPr>
        <w:tabs>
          <w:tab w:val="left" w:pos="708"/>
        </w:tabs>
        <w:jc w:val="both"/>
      </w:pPr>
      <w:r>
        <w:t xml:space="preserve">- če določa tarife, ki ovirajo trgovanje ( drugi odstavek 13. člena </w:t>
      </w:r>
      <w:r w:rsidRPr="0036350F">
        <w:t>Uredbe (ES) št. 715/2009;</w:t>
      </w:r>
    </w:p>
    <w:p w:rsidR="00B7234E" w:rsidRDefault="00B7234E" w:rsidP="00B7234E">
      <w:pPr>
        <w:tabs>
          <w:tab w:val="left" w:pos="708"/>
        </w:tabs>
        <w:jc w:val="both"/>
      </w:pPr>
      <w:r>
        <w:t xml:space="preserve">- ne nudi  zagotovljene in prekinljive storitve dostopa do omrežja v skladu s točko b) prvega odstavka 14. člena </w:t>
      </w:r>
      <w:r w:rsidRPr="0036350F">
        <w:t>Uredbe (ES) št. 715/2009;</w:t>
      </w:r>
      <w:r>
        <w:t xml:space="preserve">- ne nudi uporabnikom omrežja dolgoročne in kratkoročne storitve dostopa do omrežja v skladu s točko c) prvega odstavka 14. člena </w:t>
      </w:r>
      <w:r w:rsidRPr="0036350F">
        <w:t>Uredbe (ES) št. 715/2009;</w:t>
      </w:r>
    </w:p>
    <w:p w:rsidR="00B7234E" w:rsidRDefault="00B7234E" w:rsidP="00B7234E">
      <w:pPr>
        <w:tabs>
          <w:tab w:val="left" w:pos="708"/>
        </w:tabs>
        <w:jc w:val="both"/>
      </w:pPr>
      <w:r>
        <w:t xml:space="preserve">- ne objavi ali ne izvaja nediskriminatornih in preglednih mehanizmov za dodeljevanje zmogljivosti v skladu z drugim odstavkom 16. člena </w:t>
      </w:r>
      <w:r w:rsidRPr="0036350F">
        <w:t>Uredbe (ES) št. 715/2009;</w:t>
      </w:r>
    </w:p>
    <w:p w:rsidR="00B7234E" w:rsidRDefault="00B7234E" w:rsidP="00B7234E">
      <w:pPr>
        <w:tabs>
          <w:tab w:val="left" w:pos="708"/>
        </w:tabs>
        <w:jc w:val="both"/>
      </w:pPr>
      <w:r>
        <w:t xml:space="preserve">- ne objavi podrobnih informacij glede storitev in pogojev za pridobitev dejanskega dostopa do omrežja v skladu  s prvim odstavkom 18. člena </w:t>
      </w:r>
      <w:r w:rsidRPr="0036350F">
        <w:t>Uredbe (ES) št. 715/2009;</w:t>
      </w:r>
    </w:p>
    <w:p w:rsidR="00B7234E" w:rsidRDefault="00B7234E" w:rsidP="00B7234E">
      <w:pPr>
        <w:tabs>
          <w:tab w:val="left" w:pos="708"/>
        </w:tabs>
        <w:jc w:val="both"/>
      </w:pPr>
      <w:r>
        <w:t xml:space="preserve">- ne objavi primerne in podrobne informacije o oblikovanji in strukturi tarif v skladu z drugim odstavkom 18. člena </w:t>
      </w:r>
      <w:r w:rsidRPr="0036350F">
        <w:t>Uredbe (ES) št. 715/2009;</w:t>
      </w:r>
    </w:p>
    <w:p w:rsidR="00B7234E" w:rsidRDefault="00B7234E" w:rsidP="00B7234E">
      <w:pPr>
        <w:tabs>
          <w:tab w:val="left" w:pos="708"/>
        </w:tabs>
        <w:jc w:val="both"/>
      </w:pPr>
      <w:r>
        <w:t xml:space="preserve">- ne objavi informacije o tehničnih, pogodbenih in razpoložljivih zmogljivostih za relevantne točke sistema v skladu z tretjim odstavkom 18. člena </w:t>
      </w:r>
      <w:r w:rsidRPr="0036350F">
        <w:t>Uredbe (ES) št. 715/2009;</w:t>
      </w:r>
    </w:p>
    <w:p w:rsidR="00B7234E" w:rsidRDefault="00B7234E" w:rsidP="00B7234E">
      <w:pPr>
        <w:tabs>
          <w:tab w:val="left" w:pos="708"/>
        </w:tabs>
        <w:jc w:val="both"/>
      </w:pPr>
      <w:r>
        <w:t xml:space="preserve">- ne razkrije zahtevanih informacij na smiseln, količinsko jasen, dostopen in nediskriminatoren način v skladu s petim odstavkom 18. člena </w:t>
      </w:r>
      <w:r w:rsidRPr="0036350F">
        <w:t>Uredbe (ES) št. 715/2009;</w:t>
      </w:r>
    </w:p>
    <w:p w:rsidR="00B7234E" w:rsidRDefault="00B7234E" w:rsidP="00B7234E">
      <w:pPr>
        <w:tabs>
          <w:tab w:val="left" w:pos="708"/>
        </w:tabs>
        <w:jc w:val="both"/>
      </w:pPr>
      <w:r>
        <w:t xml:space="preserve">- ne objavi podrobnih predhodnih in naknadnih informacij o ponudbi in povpraševanju v skladu s šestim odstavkom 18. člena </w:t>
      </w:r>
      <w:r w:rsidRPr="0036350F">
        <w:t>Uredbe (ES) št. 715/2009</w:t>
      </w:r>
      <w:r>
        <w:t>.</w:t>
      </w:r>
    </w:p>
    <w:p w:rsidR="00B7234E" w:rsidRDefault="00B7234E" w:rsidP="00B7234E">
      <w:pPr>
        <w:tabs>
          <w:tab w:val="left" w:pos="708"/>
        </w:tabs>
        <w:jc w:val="both"/>
      </w:pPr>
    </w:p>
    <w:p w:rsidR="00B7234E" w:rsidRDefault="00B7234E" w:rsidP="00B7234E">
      <w:pPr>
        <w:tabs>
          <w:tab w:val="left" w:pos="708"/>
        </w:tabs>
        <w:jc w:val="both"/>
        <w:rPr>
          <w:lang w:val="pl-PL"/>
        </w:rPr>
      </w:pPr>
    </w:p>
    <w:p w:rsidR="00941E67" w:rsidRDefault="00EC3456">
      <w:r>
        <w:t xml:space="preserve"> </w:t>
      </w:r>
      <w:r w:rsidR="00941E67">
        <w:t>(2) Z globo od 2000 do 4000 eurov se kaznuje za prekršek tudi odgovorna oseba operaterja prenosnega sistema</w:t>
      </w:r>
      <w:r w:rsidR="00AC4C92">
        <w:t xml:space="preserve"> oz. sistemskega operaterja</w:t>
      </w:r>
      <w:r w:rsidR="00941E67">
        <w:t>, ki stori prekršek iz prejšnjega odstavka</w:t>
      </w:r>
      <w:r w:rsidR="00BE460E">
        <w:t xml:space="preserve"> tega člena</w:t>
      </w:r>
      <w:r w:rsidR="00941E67">
        <w:t xml:space="preserve">. </w:t>
      </w:r>
    </w:p>
    <w:p w:rsidR="00941E67" w:rsidRDefault="00941E67"/>
    <w:p w:rsidR="0008760B" w:rsidRDefault="0008760B" w:rsidP="00941E67"/>
    <w:p w:rsidR="0008760B" w:rsidRDefault="0008760B" w:rsidP="0008760B">
      <w:pPr>
        <w:pStyle w:val="Obrazloitev"/>
      </w:pPr>
      <w:r>
        <w:t>Člen določa</w:t>
      </w:r>
      <w:r w:rsidRPr="00391BB3">
        <w:t xml:space="preserve"> kazenske sankcije v primeru neizpolnjevanja </w:t>
      </w:r>
      <w:r>
        <w:t xml:space="preserve">posameznih </w:t>
      </w:r>
      <w:r w:rsidRPr="00391BB3">
        <w:t>določb</w:t>
      </w:r>
      <w:r>
        <w:t xml:space="preserve"> in Uredbe (ES) št. 715/2009. Kazenske sankcije v zvezi z neizpolnjevanjem uredb mora določiti vsaka članica sama, medtem ko se uredbe same v pravni red n eprenaša.</w:t>
      </w:r>
    </w:p>
    <w:p w:rsidR="0008760B" w:rsidRDefault="0008760B" w:rsidP="00941E67"/>
    <w:p w:rsidR="00BA0F9B" w:rsidRPr="00391BB3" w:rsidRDefault="00BA0F9B" w:rsidP="00BA0F9B">
      <w:pPr>
        <w:pStyle w:val="Naslov5"/>
      </w:pPr>
      <w:bookmarkStart w:id="1806" w:name="_Toc358722438"/>
      <w:r w:rsidRPr="0069251B">
        <w:t>člen</w:t>
      </w:r>
      <w:r w:rsidRPr="0069251B">
        <w:br/>
      </w:r>
      <w:r w:rsidRPr="00391BB3">
        <w:t>(</w:t>
      </w:r>
      <w:r w:rsidR="007E58CF" w:rsidRPr="007D1782">
        <w:t>prekrški za kršitve določb Uredbe (EU) št. 994/2010</w:t>
      </w:r>
      <w:r w:rsidRPr="00391BB3">
        <w:t>)</w:t>
      </w:r>
      <w:bookmarkEnd w:id="1806"/>
    </w:p>
    <w:p w:rsidR="001D1E1E" w:rsidRDefault="001D1E1E" w:rsidP="007D1782"/>
    <w:p w:rsidR="00BE460E" w:rsidRDefault="005C3E97" w:rsidP="00BE460E">
      <w:pPr>
        <w:spacing w:after="200" w:line="276" w:lineRule="auto"/>
      </w:pPr>
      <w:r>
        <w:t xml:space="preserve">(1) </w:t>
      </w:r>
      <w:r w:rsidR="00BE460E">
        <w:t xml:space="preserve">Z globo od 5.000 do 125.000 eurov se se kaznuje za prekršek </w:t>
      </w:r>
      <w:r>
        <w:t xml:space="preserve">podjetje plinskega gospodarstva, ki je </w:t>
      </w:r>
      <w:r w:rsidR="00BE460E">
        <w:t>pravna oseba ali samostojni podjetnik posameznik, če:</w:t>
      </w:r>
    </w:p>
    <w:p w:rsidR="00BE460E" w:rsidRDefault="00BE460E" w:rsidP="00BE460E">
      <w:pPr>
        <w:spacing w:after="200" w:line="276" w:lineRule="auto"/>
      </w:pPr>
      <w:r>
        <w:t>- v rokih ali po vsebini ne izvede ukrepov, ki jih podjetjem plinskega gospodarstva skladno s točko (b), (c) in (d) prvega odstavka 5. člena Uredbe (EU) št. 994/2010 nalaga vsakokrat veljavni nacionalni ali skupni preventivni načrt ukrepov;</w:t>
      </w:r>
    </w:p>
    <w:p w:rsidR="00BE460E" w:rsidRDefault="00BE460E" w:rsidP="00BE460E">
      <w:pPr>
        <w:spacing w:after="200" w:line="276" w:lineRule="auto"/>
      </w:pPr>
      <w:r>
        <w:t xml:space="preserve">- v roku ne izpolni obveznosti iz petega odstavka 6. člena Uredbe (EU) št. 994/2010;  </w:t>
      </w:r>
    </w:p>
    <w:p w:rsidR="00BE460E" w:rsidRDefault="00BE460E" w:rsidP="00BE460E">
      <w:pPr>
        <w:spacing w:after="200" w:line="276" w:lineRule="auto"/>
      </w:pPr>
      <w:r>
        <w:t xml:space="preserve">- v nasprotju s prvim odstavkom 7. člena Uredbe (EU) št. 994/2010 ne pošlje v roku agenciji predloga oziroma zahteve iz točke a) oziroma točke b) prvega odstavka 7. člena Uredbe (EU) št. 994/2010;  </w:t>
      </w:r>
    </w:p>
    <w:p w:rsidR="00BE460E" w:rsidRDefault="00BE460E" w:rsidP="00BE460E">
      <w:pPr>
        <w:spacing w:after="200" w:line="276" w:lineRule="auto"/>
      </w:pPr>
      <w:r>
        <w:t>- ne zagotovi standarda oskrbe z zemeljskim plinom zaščitenim odjemalcem skladno s prvim odstavkom 8. člena Uredbe (EU) št. 994/2010, ali če ravna v nasprotju z drugim odstavkom 8. člena</w:t>
      </w:r>
      <w:r w:rsidRPr="00450579">
        <w:t xml:space="preserve"> </w:t>
      </w:r>
      <w:r>
        <w:t xml:space="preserve">Uredbe (EU) št. 994/2010; </w:t>
      </w:r>
    </w:p>
    <w:p w:rsidR="00BE460E" w:rsidRDefault="00BE460E" w:rsidP="00BE460E">
      <w:pPr>
        <w:spacing w:after="200" w:line="276" w:lineRule="auto"/>
      </w:pPr>
      <w:r>
        <w:t>- v rokih ali po vsebini ne izvede ukrepov, ki jih podjetjem plinskega gospodarstva skladno s 10. členom Uredbe (EU) št. 994/2010 nalaga vsakokrat veljavni načrt za izredne razmere ali če v rokih in po vsebini ne izvede ukrepov, ki jih tem podjetjem naloži pristojni organ ali drugo pristojno podjetje skladno s pooblastili iz vsakokratnega veljavnega načrta za izredne razmere;</w:t>
      </w:r>
    </w:p>
    <w:p w:rsidR="00BE460E" w:rsidRDefault="00BE460E" w:rsidP="00BE460E">
      <w:pPr>
        <w:spacing w:after="200" w:line="276" w:lineRule="auto"/>
      </w:pPr>
      <w:r>
        <w:t xml:space="preserve">- ravna v nasprotju z drugim odstavkom 13. člena Uredbe (EU) št. 994/2010;    </w:t>
      </w:r>
    </w:p>
    <w:p w:rsidR="00BE460E" w:rsidRDefault="005C3E97" w:rsidP="005C3E97">
      <w:pPr>
        <w:rPr>
          <w:rFonts w:cs="Arial"/>
          <w:szCs w:val="24"/>
        </w:rPr>
      </w:pPr>
      <w:r>
        <w:rPr>
          <w:rFonts w:cs="Arial"/>
          <w:szCs w:val="24"/>
        </w:rPr>
        <w:t xml:space="preserve">(2) </w:t>
      </w:r>
      <w:r w:rsidRPr="003F23F2">
        <w:rPr>
          <w:rFonts w:cs="Arial"/>
          <w:szCs w:val="24"/>
        </w:rPr>
        <w:t>Z globo od 2.000 do 10.000 eurov se za prekršek iz prvega odstavka tega člena kaznuje tudi odgovorna oseba pravne osebe ali odgovorna oseba samostojnega podjetnika posameznika.</w:t>
      </w:r>
    </w:p>
    <w:p w:rsidR="005C3E97" w:rsidRDefault="005C3E97" w:rsidP="005C3E97">
      <w:pPr>
        <w:rPr>
          <w:rFonts w:cs="Arial"/>
          <w:szCs w:val="24"/>
        </w:rPr>
      </w:pPr>
    </w:p>
    <w:p w:rsidR="005C3E97" w:rsidRDefault="005C3E97" w:rsidP="005C3E97">
      <w:pPr>
        <w:rPr>
          <w:rFonts w:cs="Arial"/>
          <w:szCs w:val="24"/>
        </w:rPr>
      </w:pPr>
      <w:r>
        <w:rPr>
          <w:rFonts w:cs="Arial"/>
          <w:szCs w:val="24"/>
        </w:rPr>
        <w:t xml:space="preserve">(3) </w:t>
      </w:r>
      <w:r w:rsidRPr="003F23F2">
        <w:rPr>
          <w:rFonts w:cs="Arial"/>
          <w:szCs w:val="24"/>
        </w:rPr>
        <w:t>Za prekrške, določene v tem členu, se lahko v hitrem postopku izrečejo globe tudi v višjem znesku, kot je najnižja predpisana mera globe.</w:t>
      </w:r>
    </w:p>
    <w:p w:rsidR="0008760B" w:rsidRDefault="0008760B" w:rsidP="005C3E97">
      <w:pPr>
        <w:rPr>
          <w:rFonts w:cs="Arial"/>
          <w:szCs w:val="24"/>
        </w:rPr>
      </w:pPr>
    </w:p>
    <w:p w:rsidR="0008760B" w:rsidRDefault="0008760B" w:rsidP="0008760B">
      <w:pPr>
        <w:pStyle w:val="Obrazloitev"/>
      </w:pPr>
      <w:r>
        <w:t>Člen določa</w:t>
      </w:r>
      <w:r w:rsidRPr="00391BB3">
        <w:t xml:space="preserve"> kazenske sankcije v primeru neizpolnjevanja </w:t>
      </w:r>
      <w:r>
        <w:t xml:space="preserve">posameznih </w:t>
      </w:r>
      <w:r w:rsidRPr="00391BB3">
        <w:t>določb</w:t>
      </w:r>
      <w:r>
        <w:t xml:space="preserve"> Uredbe </w:t>
      </w:r>
      <w:r w:rsidRPr="007D1782">
        <w:t>(EU) št. 994/2010</w:t>
      </w:r>
      <w:r>
        <w:t>. Kazenske sankcije v zvezi z neizpolnjevanjem uredb mora določiti vsaka članica sama, medtem ko se uredbe same v pravni red n eprenaša.</w:t>
      </w:r>
    </w:p>
    <w:p w:rsidR="0008760B" w:rsidRDefault="0008760B" w:rsidP="005C3E97">
      <w:pPr>
        <w:rPr>
          <w:rFonts w:cs="Arial"/>
          <w:szCs w:val="24"/>
        </w:rPr>
      </w:pPr>
    </w:p>
    <w:p w:rsidR="00164F09" w:rsidRDefault="00164F09" w:rsidP="00164F09">
      <w:pPr>
        <w:pStyle w:val="Naslov5"/>
        <w:ind w:left="0" w:firstLine="0"/>
      </w:pPr>
      <w:bookmarkStart w:id="1807" w:name="_Toc358722439"/>
      <w:r>
        <w:t>člen</w:t>
      </w:r>
      <w:r w:rsidR="00386210">
        <w:rPr>
          <w:lang w:val="sl-SI"/>
        </w:rPr>
        <w:br/>
      </w:r>
      <w:r>
        <w:t>(prekrški za kršitve določb Uredbe (EU) št. 1227/2011)</w:t>
      </w:r>
      <w:bookmarkEnd w:id="1807"/>
    </w:p>
    <w:p w:rsidR="00164F09" w:rsidRDefault="00164F09" w:rsidP="00164F09">
      <w:pPr>
        <w:jc w:val="center"/>
      </w:pPr>
    </w:p>
    <w:p w:rsidR="00164F09" w:rsidRDefault="00164F09" w:rsidP="00164F09">
      <w:pPr>
        <w:jc w:val="both"/>
        <w:rPr>
          <w:rFonts w:cs="Arial"/>
        </w:rPr>
      </w:pPr>
      <w:r w:rsidRPr="00C44BDD">
        <w:rPr>
          <w:rFonts w:cs="Arial"/>
        </w:rPr>
        <w:t>Z globo od 25.000 do 125.000 eurov se za prekršek kaznuje pravna oseba</w:t>
      </w:r>
      <w:r>
        <w:rPr>
          <w:rFonts w:cs="Arial"/>
        </w:rPr>
        <w:t>:</w:t>
      </w:r>
    </w:p>
    <w:p w:rsidR="00164F09" w:rsidRDefault="00164F09" w:rsidP="00C750BF">
      <w:pPr>
        <w:numPr>
          <w:ilvl w:val="0"/>
          <w:numId w:val="137"/>
        </w:numPr>
        <w:jc w:val="both"/>
        <w:rPr>
          <w:rFonts w:cs="Arial"/>
        </w:rPr>
      </w:pPr>
      <w:r>
        <w:rPr>
          <w:rFonts w:cs="Arial"/>
        </w:rPr>
        <w:t>če uporabi notranje informacije o veleprodajnem energetskem proizvodu v nasprotju s točko a) prvega odstavka 3. člena Uredbe (EU) št. 1227/2011;</w:t>
      </w:r>
    </w:p>
    <w:p w:rsidR="00164F09" w:rsidRDefault="00164F09" w:rsidP="00C750BF">
      <w:pPr>
        <w:numPr>
          <w:ilvl w:val="0"/>
          <w:numId w:val="137"/>
        </w:numPr>
        <w:jc w:val="both"/>
        <w:rPr>
          <w:rFonts w:cs="Arial"/>
        </w:rPr>
      </w:pPr>
      <w:r>
        <w:rPr>
          <w:rFonts w:cs="Arial"/>
        </w:rPr>
        <w:t>če razkrije notranje informacije kateri koli drugi osebi v nasprotju s točko b) prvega odstavka 3. člena Uredbe (EU) št. 1227/2011;</w:t>
      </w:r>
    </w:p>
    <w:p w:rsidR="00164F09" w:rsidRDefault="00164F09" w:rsidP="00C750BF">
      <w:pPr>
        <w:numPr>
          <w:ilvl w:val="0"/>
          <w:numId w:val="137"/>
        </w:numPr>
        <w:jc w:val="both"/>
        <w:rPr>
          <w:rFonts w:cs="Arial"/>
        </w:rPr>
      </w:pPr>
      <w:r>
        <w:rPr>
          <w:rFonts w:cs="Arial"/>
        </w:rPr>
        <w:t>če na podlagi notranje informacije kateri koli drugi osebi priporoči ali jo napelje k sklenitvi posla v nasprotju s točko c) prvega odstavka 3. člena Uredbe (EU) št. 1227/2011;</w:t>
      </w:r>
    </w:p>
    <w:p w:rsidR="00164F09" w:rsidRDefault="00164F09" w:rsidP="00C750BF">
      <w:pPr>
        <w:numPr>
          <w:ilvl w:val="0"/>
          <w:numId w:val="137"/>
        </w:numPr>
        <w:jc w:val="both"/>
        <w:rPr>
          <w:rFonts w:cs="Arial"/>
        </w:rPr>
      </w:pPr>
      <w:r>
        <w:rPr>
          <w:rFonts w:cs="Arial"/>
        </w:rPr>
        <w:t>če ne objavi notranjih informacij, ki se nanašajo nanj ali na z njim povezane osebe v skladu s 4. členom</w:t>
      </w:r>
      <w:r w:rsidRPr="007217CC">
        <w:rPr>
          <w:rFonts w:cs="Arial"/>
        </w:rPr>
        <w:t xml:space="preserve"> </w:t>
      </w:r>
      <w:r>
        <w:rPr>
          <w:rFonts w:cs="Arial"/>
        </w:rPr>
        <w:t>Uredbe (EU) št. 1227/2011;</w:t>
      </w:r>
    </w:p>
    <w:p w:rsidR="00164F09" w:rsidRDefault="00164F09" w:rsidP="00C750BF">
      <w:pPr>
        <w:numPr>
          <w:ilvl w:val="0"/>
          <w:numId w:val="137"/>
        </w:numPr>
        <w:jc w:val="both"/>
        <w:rPr>
          <w:rFonts w:cs="Arial"/>
        </w:rPr>
      </w:pPr>
      <w:r w:rsidRPr="007217CC">
        <w:rPr>
          <w:rFonts w:cs="Arial"/>
        </w:rPr>
        <w:t xml:space="preserve">če sklepa kakršen koli posel ali izdaja kakršna koli naročila za trgovanje ali razširja informacije na način, ki pomeni ali bi lahko pomenil tržno manipulacijo v nasprotju s 5. členom </w:t>
      </w:r>
      <w:r>
        <w:rPr>
          <w:rFonts w:cs="Arial"/>
        </w:rPr>
        <w:t>Uredbe (EU) št. 1227/2011;</w:t>
      </w:r>
    </w:p>
    <w:p w:rsidR="00164F09" w:rsidRDefault="00164F09" w:rsidP="00C750BF">
      <w:pPr>
        <w:numPr>
          <w:ilvl w:val="0"/>
          <w:numId w:val="137"/>
        </w:numPr>
        <w:jc w:val="both"/>
        <w:rPr>
          <w:rFonts w:cs="Arial"/>
        </w:rPr>
      </w:pPr>
      <w:r>
        <w:rPr>
          <w:rFonts w:cs="Arial"/>
        </w:rPr>
        <w:t>če Agenciji za sodelovanje energetskih regulatorjev ne predloži evidence o transakcijah, povezanih z veleprodajnimi energetskimi trgi, v skladu s prvim odstavkom 8. člena Uredbe (EU) št. 1227/2011;</w:t>
      </w:r>
    </w:p>
    <w:p w:rsidR="00164F09" w:rsidRDefault="00164F09" w:rsidP="00C750BF">
      <w:pPr>
        <w:numPr>
          <w:ilvl w:val="0"/>
          <w:numId w:val="137"/>
        </w:numPr>
        <w:jc w:val="both"/>
        <w:rPr>
          <w:rFonts w:cs="Arial"/>
        </w:rPr>
      </w:pPr>
      <w:r w:rsidRPr="00220F58">
        <w:rPr>
          <w:rFonts w:cs="Arial"/>
        </w:rPr>
        <w:t>če se pred sklepanjem transakcij, o katerih morajo poročati, ne prijavijo agenciji v skladu z 9. členom Uredbe (EU) št. 1227/</w:t>
      </w:r>
      <w:r>
        <w:rPr>
          <w:rFonts w:cs="Arial"/>
        </w:rPr>
        <w:t>2011</w:t>
      </w:r>
      <w:r w:rsidRPr="00A525A3">
        <w:rPr>
          <w:rFonts w:cs="Arial"/>
          <w:szCs w:val="24"/>
        </w:rPr>
        <w:t xml:space="preserve"> ali če nemudoma ne </w:t>
      </w:r>
      <w:r w:rsidRPr="00A525A3">
        <w:rPr>
          <w:rFonts w:cs="Arial"/>
          <w:color w:val="333333"/>
          <w:szCs w:val="24"/>
        </w:rPr>
        <w:t xml:space="preserve">obvesti agencije o spremembah podatkov, ki jih vsebuje prijava za vpis v register </w:t>
      </w:r>
      <w:r>
        <w:rPr>
          <w:rFonts w:cs="Arial"/>
          <w:color w:val="333333"/>
          <w:szCs w:val="24"/>
        </w:rPr>
        <w:t>udeležencev  iz sedmega odstavka 448. člena tega zakona.</w:t>
      </w:r>
    </w:p>
    <w:p w:rsidR="00164F09" w:rsidRPr="00220F58" w:rsidRDefault="00164F09" w:rsidP="00164F09">
      <w:pPr>
        <w:jc w:val="both"/>
        <w:rPr>
          <w:rFonts w:cs="Arial"/>
        </w:rPr>
      </w:pPr>
    </w:p>
    <w:p w:rsidR="00164F09" w:rsidRDefault="00164F09" w:rsidP="00164F09">
      <w:pPr>
        <w:jc w:val="both"/>
        <w:rPr>
          <w:rFonts w:cs="Arial"/>
        </w:rPr>
      </w:pPr>
      <w:r w:rsidRPr="00220F58">
        <w:rPr>
          <w:rFonts w:cs="Arial"/>
        </w:rPr>
        <w:t xml:space="preserve">Z globo od </w:t>
      </w:r>
      <w:r>
        <w:rPr>
          <w:rFonts w:cs="Arial"/>
        </w:rPr>
        <w:t>2000 do 4.0</w:t>
      </w:r>
      <w:r w:rsidRPr="00220F58">
        <w:rPr>
          <w:rFonts w:cs="Arial"/>
        </w:rPr>
        <w:t xml:space="preserve">00 eurov se za prekršek kaznuje odgovorna oseba pravne osebe, ki stori prekršek iz </w:t>
      </w:r>
      <w:r>
        <w:rPr>
          <w:rFonts w:cs="Arial"/>
        </w:rPr>
        <w:t>petega</w:t>
      </w:r>
      <w:r w:rsidRPr="00220F58">
        <w:rPr>
          <w:rFonts w:cs="Arial"/>
        </w:rPr>
        <w:t xml:space="preserve"> odstavka tega člena.</w:t>
      </w:r>
    </w:p>
    <w:p w:rsidR="00164F09" w:rsidRDefault="00164F09" w:rsidP="00164F09">
      <w:pPr>
        <w:jc w:val="both"/>
        <w:rPr>
          <w:rFonts w:cs="Arial"/>
        </w:rPr>
      </w:pPr>
    </w:p>
    <w:p w:rsidR="00164F09" w:rsidRDefault="00164F09" w:rsidP="00164F09">
      <w:pPr>
        <w:jc w:val="both"/>
        <w:rPr>
          <w:rFonts w:cs="Arial"/>
        </w:rPr>
      </w:pPr>
      <w:r w:rsidRPr="000D016A">
        <w:rPr>
          <w:rFonts w:cs="Arial"/>
        </w:rPr>
        <w:t xml:space="preserve">Z globo od </w:t>
      </w:r>
      <w:r>
        <w:rPr>
          <w:rFonts w:cs="Arial"/>
        </w:rPr>
        <w:t xml:space="preserve">500 do </w:t>
      </w:r>
      <w:r w:rsidRPr="000D016A">
        <w:rPr>
          <w:rFonts w:cs="Arial"/>
        </w:rPr>
        <w:t>200</w:t>
      </w:r>
      <w:r>
        <w:rPr>
          <w:rFonts w:cs="Arial"/>
        </w:rPr>
        <w:t>0</w:t>
      </w:r>
      <w:r w:rsidRPr="000D016A">
        <w:rPr>
          <w:rFonts w:cs="Arial"/>
        </w:rPr>
        <w:t xml:space="preserve"> eurov se za prekršek kaznuje fizična oseba, ki stori prekršek iz 1., 2. </w:t>
      </w:r>
      <w:r>
        <w:rPr>
          <w:rFonts w:cs="Arial"/>
        </w:rPr>
        <w:t>i</w:t>
      </w:r>
      <w:r w:rsidRPr="000D016A">
        <w:rPr>
          <w:rFonts w:cs="Arial"/>
        </w:rPr>
        <w:t xml:space="preserve">n 3. alineje petega odstavka tega člena. </w:t>
      </w:r>
    </w:p>
    <w:p w:rsidR="00164F09" w:rsidRDefault="00164F09" w:rsidP="00164F09">
      <w:pPr>
        <w:jc w:val="both"/>
        <w:rPr>
          <w:rFonts w:cs="Arial"/>
        </w:rPr>
      </w:pPr>
    </w:p>
    <w:p w:rsidR="00164F09" w:rsidRPr="000D016A" w:rsidRDefault="00164F09" w:rsidP="00164F09">
      <w:pPr>
        <w:jc w:val="both"/>
        <w:rPr>
          <w:rFonts w:cs="Arial"/>
        </w:rPr>
      </w:pPr>
      <w:r w:rsidRPr="000D016A">
        <w:rPr>
          <w:rFonts w:cs="Arial"/>
        </w:rPr>
        <w:t>Če je narava storjenega prekrška iz prejšnjih odstavkov posebno huda zaradi višine povzročene škode oziroma višine pridobljene protipravne premoženjske koristi ali zaradi storilčevega naklepa oziroma njegovega namena koristoljubnosti, se storilec, ki je pravna oseba, podjetnik ali posameznik, ki samostojno opravlja</w:t>
      </w:r>
      <w:r>
        <w:rPr>
          <w:rFonts w:cs="Arial"/>
        </w:rPr>
        <w:t xml:space="preserve"> dejavnost, kaznuje z globo od 50</w:t>
      </w:r>
      <w:r w:rsidRPr="000D016A">
        <w:rPr>
          <w:rFonts w:cs="Arial"/>
        </w:rPr>
        <w:t>.000 do 3</w:t>
      </w:r>
      <w:r>
        <w:rPr>
          <w:rFonts w:cs="Arial"/>
        </w:rPr>
        <w:t>5</w:t>
      </w:r>
      <w:r w:rsidRPr="000D016A">
        <w:rPr>
          <w:rFonts w:cs="Arial"/>
        </w:rPr>
        <w:t>0.000 eurov, posameznik z globo od 400 do 3.600 eurov, odgovorna oseba pravne osebe, odgovorna oseba podjetnika ali odgovorna oseba posameznika, ki samostojno opravlja dejavnost, pa z globo od 2.500 do 12.000 eurov.</w:t>
      </w:r>
    </w:p>
    <w:p w:rsidR="00164F09" w:rsidRDefault="00164F09" w:rsidP="00164F09">
      <w:pPr>
        <w:jc w:val="center"/>
      </w:pPr>
    </w:p>
    <w:p w:rsidR="00164F09" w:rsidRPr="00926030" w:rsidRDefault="00164F09" w:rsidP="00164F09">
      <w:pPr>
        <w:spacing w:after="190"/>
        <w:jc w:val="both"/>
        <w:rPr>
          <w:rFonts w:cs="Arial"/>
          <w:i/>
          <w:color w:val="4F81BD" w:themeColor="accent1"/>
        </w:rPr>
      </w:pPr>
      <w:r>
        <w:rPr>
          <w:rFonts w:cs="Arial"/>
          <w:i/>
          <w:color w:val="4F81BD" w:themeColor="accent1"/>
        </w:rPr>
        <w:t>S tem členom</w:t>
      </w:r>
      <w:r w:rsidRPr="00926030">
        <w:rPr>
          <w:rFonts w:cs="Arial"/>
          <w:i/>
          <w:color w:val="4F81BD" w:themeColor="accent1"/>
        </w:rPr>
        <w:t xml:space="preserve"> se </w:t>
      </w:r>
      <w:r>
        <w:rPr>
          <w:rFonts w:cs="Arial"/>
          <w:i/>
          <w:color w:val="4F81BD" w:themeColor="accent1"/>
        </w:rPr>
        <w:t>določajo</w:t>
      </w:r>
      <w:r w:rsidRPr="00926030">
        <w:rPr>
          <w:rFonts w:cs="Arial"/>
          <w:i/>
          <w:color w:val="4F81BD" w:themeColor="accent1"/>
        </w:rPr>
        <w:t xml:space="preserve"> prekrškovne določbe, ki so potrebne zaradi sankcioniranja kršitev Uredbe (EU) št. 1227/2011. V 18. členu te Uredbe je državam članicam izrecno naloženo, da določijo pravila o kaznih. Predpisane kazni morajo biti učinkovite, odvračilne in sorazmerne ter morajo odražati vrsto, trajanje in resnost kršitev, škodo, povzročeno potrošnikom, ter možne dobičke od trgovanja na podlagi notranjih informacij in tržne manipulacije. </w:t>
      </w:r>
    </w:p>
    <w:p w:rsidR="00BA0F9B" w:rsidRPr="00392575" w:rsidRDefault="00BA0F9B" w:rsidP="005C3E97"/>
    <w:p w:rsidR="005C5916" w:rsidRPr="00662AF2" w:rsidRDefault="0040564D" w:rsidP="001E2586">
      <w:pPr>
        <w:pStyle w:val="Naslov1"/>
      </w:pPr>
      <w:bookmarkStart w:id="1808" w:name="_Toc293668859"/>
      <w:bookmarkStart w:id="1809" w:name="_Toc358722440"/>
      <w:r w:rsidRPr="00662AF2">
        <w:t xml:space="preserve">PREHODNE IN </w:t>
      </w:r>
      <w:r w:rsidR="005C5916" w:rsidRPr="00662AF2">
        <w:t>KONČNE DOLOČBE</w:t>
      </w:r>
      <w:bookmarkEnd w:id="1808"/>
      <w:bookmarkEnd w:id="1809"/>
    </w:p>
    <w:p w:rsidR="005C5916" w:rsidRDefault="005C5916" w:rsidP="00165E5D"/>
    <w:p w:rsidR="00370185" w:rsidRDefault="00370185" w:rsidP="00165E5D"/>
    <w:p w:rsidR="00E66B7E" w:rsidRPr="003D5320" w:rsidRDefault="003D5320" w:rsidP="001E2586">
      <w:pPr>
        <w:pStyle w:val="Naslov4"/>
        <w:rPr>
          <w:b w:val="0"/>
          <w:sz w:val="24"/>
          <w:szCs w:val="24"/>
        </w:rPr>
      </w:pPr>
      <w:bookmarkStart w:id="1810" w:name="_Toc358722441"/>
      <w:r w:rsidRPr="003D5320">
        <w:rPr>
          <w:b w:val="0"/>
          <w:sz w:val="24"/>
          <w:szCs w:val="24"/>
        </w:rPr>
        <w:t xml:space="preserve">I. </w:t>
      </w:r>
      <w:r w:rsidR="00E66B7E" w:rsidRPr="003D5320">
        <w:rPr>
          <w:b w:val="0"/>
          <w:sz w:val="24"/>
          <w:szCs w:val="24"/>
        </w:rPr>
        <w:t xml:space="preserve">Prehodne določbe za </w:t>
      </w:r>
      <w:r w:rsidR="00B63E1A" w:rsidRPr="003D5320">
        <w:rPr>
          <w:b w:val="0"/>
          <w:sz w:val="24"/>
          <w:szCs w:val="24"/>
        </w:rPr>
        <w:t>prvi</w:t>
      </w:r>
      <w:r w:rsidR="00E66B7E" w:rsidRPr="003D5320">
        <w:rPr>
          <w:b w:val="0"/>
          <w:sz w:val="24"/>
          <w:szCs w:val="24"/>
        </w:rPr>
        <w:t xml:space="preserve"> del zakona</w:t>
      </w:r>
      <w:bookmarkEnd w:id="1810"/>
    </w:p>
    <w:p w:rsidR="00A41C44" w:rsidRPr="00BA0F9B" w:rsidRDefault="00E66B7E" w:rsidP="00391BB3">
      <w:pPr>
        <w:pStyle w:val="Naslov5"/>
      </w:pPr>
      <w:bookmarkStart w:id="1811" w:name="_Toc358722442"/>
      <w:bookmarkStart w:id="1812" w:name="_Toc293668860"/>
      <w:r w:rsidRPr="00391BB3">
        <w:t>č</w:t>
      </w:r>
      <w:r w:rsidR="002F763D" w:rsidRPr="006E1E34">
        <w:t>len</w:t>
      </w:r>
      <w:r w:rsidR="007E58CF" w:rsidRPr="007D1782">
        <w:br/>
        <w:t>(lokalni energetski koncept)</w:t>
      </w:r>
      <w:bookmarkEnd w:id="1811"/>
    </w:p>
    <w:p w:rsidR="00B63E1A" w:rsidRPr="00A41C44" w:rsidRDefault="00B63E1A" w:rsidP="00B63E1A">
      <w:pPr>
        <w:jc w:val="center"/>
      </w:pPr>
    </w:p>
    <w:p w:rsidR="00E66B7E" w:rsidRDefault="00C84643" w:rsidP="00165E5D">
      <w:pPr>
        <w:rPr>
          <w:szCs w:val="24"/>
        </w:rPr>
      </w:pPr>
      <w:r>
        <w:rPr>
          <w:szCs w:val="24"/>
        </w:rPr>
        <w:t xml:space="preserve">(1) </w:t>
      </w:r>
      <w:r w:rsidR="005B082C">
        <w:rPr>
          <w:szCs w:val="24"/>
        </w:rPr>
        <w:t>Do uskladitve občinskih prostorskih aktov z lokalnim energetskim konceptom, pripravljenim v skladu s Pravilnikom o metodologiji in obveznih vsebinah lokalnih energetskih konceptov (Uradni list RS, št. 27/2009, 3/2011) se šteje, da je projektna gradbena dokumentacija za objekt</w:t>
      </w:r>
      <w:r w:rsidR="00D16114">
        <w:rPr>
          <w:szCs w:val="24"/>
        </w:rPr>
        <w:t xml:space="preserve">, ki leži izven območja </w:t>
      </w:r>
      <w:r w:rsidR="009F7BA4">
        <w:rPr>
          <w:szCs w:val="24"/>
        </w:rPr>
        <w:t>distribucije plina ali toplote</w:t>
      </w:r>
      <w:r w:rsidR="00D16114">
        <w:rPr>
          <w:szCs w:val="24"/>
        </w:rPr>
        <w:t>,</w:t>
      </w:r>
      <w:r w:rsidR="005B082C">
        <w:rPr>
          <w:szCs w:val="24"/>
        </w:rPr>
        <w:t xml:space="preserve"> glede načina ogrevanja skladna z določbami občinskih prostorskih aktov, če predvideva ogrevanje izključno na </w:t>
      </w:r>
      <w:r w:rsidR="00F52289">
        <w:rPr>
          <w:szCs w:val="24"/>
        </w:rPr>
        <w:t>obnovljive vire energije.</w:t>
      </w:r>
      <w:r w:rsidR="008F0CC9" w:rsidRPr="003D5320">
        <w:rPr>
          <w:szCs w:val="24"/>
        </w:rPr>
        <w:t xml:space="preserve"> </w:t>
      </w:r>
    </w:p>
    <w:p w:rsidR="00C84643" w:rsidRDefault="00C84643" w:rsidP="00165E5D">
      <w:pPr>
        <w:rPr>
          <w:szCs w:val="24"/>
        </w:rPr>
      </w:pPr>
    </w:p>
    <w:p w:rsidR="00C84643" w:rsidRDefault="00C84643" w:rsidP="00165E5D">
      <w:pPr>
        <w:rPr>
          <w:szCs w:val="24"/>
        </w:rPr>
      </w:pPr>
      <w:r>
        <w:rPr>
          <w:szCs w:val="24"/>
        </w:rPr>
        <w:t xml:space="preserve">(2) </w:t>
      </w:r>
      <w:hyperlink r:id="rId8" w:tgtFrame="centralno" w:history="1">
        <w:r w:rsidRPr="00C84643">
          <w:rPr>
            <w:szCs w:val="24"/>
          </w:rPr>
          <w:t>Pravilnik o metodologiji in obveznih vsebinah lokalnih energetskih konceptov</w:t>
        </w:r>
      </w:hyperlink>
      <w:r w:rsidRPr="00C84643">
        <w:rPr>
          <w:szCs w:val="24"/>
        </w:rPr>
        <w:t xml:space="preserve"> (Ur.l. RS, št. </w:t>
      </w:r>
      <w:hyperlink r:id="rId9" w:tgtFrame="_blank" w:history="1">
        <w:r w:rsidRPr="00C84643">
          <w:rPr>
            <w:szCs w:val="24"/>
          </w:rPr>
          <w:t>74/2009</w:t>
        </w:r>
      </w:hyperlink>
      <w:r w:rsidRPr="00C84643">
        <w:rPr>
          <w:szCs w:val="24"/>
        </w:rPr>
        <w:t xml:space="preserve">, </w:t>
      </w:r>
      <w:hyperlink r:id="rId10" w:tgtFrame="_blank" w:history="1">
        <w:r w:rsidRPr="00C84643">
          <w:rPr>
            <w:szCs w:val="24"/>
          </w:rPr>
          <w:t>3/2011</w:t>
        </w:r>
      </w:hyperlink>
      <w:r w:rsidRPr="00C84643">
        <w:rPr>
          <w:szCs w:val="24"/>
        </w:rPr>
        <w:t xml:space="preserve">) </w:t>
      </w:r>
      <w:r w:rsidR="00A736A0">
        <w:rPr>
          <w:szCs w:val="24"/>
        </w:rPr>
        <w:t>se uporablja, v kolikor ni v nasprotju z določili tega zakona</w:t>
      </w:r>
      <w:r w:rsidRPr="00C84643">
        <w:rPr>
          <w:szCs w:val="24"/>
        </w:rPr>
        <w:t>.</w:t>
      </w:r>
    </w:p>
    <w:p w:rsidR="0008760B" w:rsidRDefault="0008760B" w:rsidP="00165E5D">
      <w:pPr>
        <w:rPr>
          <w:szCs w:val="24"/>
        </w:rPr>
      </w:pPr>
    </w:p>
    <w:p w:rsidR="00367142" w:rsidRPr="006A3AD0" w:rsidRDefault="00367142" w:rsidP="00367142">
      <w:pPr>
        <w:pStyle w:val="Obrazloitev"/>
      </w:pPr>
      <w:r>
        <w:t>Besedilo člena posega v veljavne občinske prostorske akte, ki v mnogih primerih še vedno predpisujejo obvezno ogrevanje s fosilnimi energenti. Občine sicer sprejemajo nove lokalne energetske koncepte, vendar je z njimi usklajenih šele zelo malo občinskih prostorskih aktov, saj je zanje procedura spreminjanja bistveno daljša. Skladno s tem členom bo poslej na območjih, izven območij distribucije plina ali toplote moč pridobiti gradbeno dovoljenje za gradnjo tudi takrat, kadar bo sicer občinski prostorski akt še vedno zapovedoval ogrevanje npr. na kurilno olje, investitor pa bo želel za ogrevanje uporabljati obnovljiv vir energije.</w:t>
      </w:r>
    </w:p>
    <w:p w:rsidR="00367142" w:rsidRDefault="00367142" w:rsidP="00165E5D">
      <w:pPr>
        <w:rPr>
          <w:szCs w:val="24"/>
        </w:rPr>
      </w:pPr>
    </w:p>
    <w:p w:rsidR="00EF3601" w:rsidRPr="00EF3601" w:rsidRDefault="00EF3601" w:rsidP="00EF3601">
      <w:pPr>
        <w:pStyle w:val="Naslov5"/>
        <w:rPr>
          <w:szCs w:val="24"/>
        </w:rPr>
      </w:pPr>
      <w:bookmarkStart w:id="1813" w:name="_Toc358722443"/>
      <w:r w:rsidRPr="00EF3601">
        <w:t>člen</w:t>
      </w:r>
      <w:r w:rsidRPr="00EF3601">
        <w:br/>
      </w:r>
      <w:r w:rsidRPr="00EF3601">
        <w:rPr>
          <w:szCs w:val="24"/>
        </w:rPr>
        <w:t>(rok za izdajo predpisov in drugih splošnih aktov)</w:t>
      </w:r>
      <w:bookmarkEnd w:id="1813"/>
    </w:p>
    <w:p w:rsidR="00EF3601" w:rsidRPr="00EF3601" w:rsidRDefault="00EF3601" w:rsidP="00EF3601">
      <w:pPr>
        <w:rPr>
          <w:szCs w:val="24"/>
        </w:rPr>
      </w:pPr>
    </w:p>
    <w:p w:rsidR="00EF3601" w:rsidRPr="00EF3601" w:rsidRDefault="00EF3601" w:rsidP="00EF3601">
      <w:pPr>
        <w:rPr>
          <w:szCs w:val="24"/>
        </w:rPr>
      </w:pPr>
      <w:r w:rsidRPr="00EF3601">
        <w:rPr>
          <w:szCs w:val="24"/>
        </w:rPr>
        <w:t>(1) Vlada Republike Slovenije v 12 mesecih po uveljavitvi tega zakona uskladi podzakonske akte.</w:t>
      </w:r>
    </w:p>
    <w:p w:rsidR="00EF3601" w:rsidRPr="00EF3601" w:rsidRDefault="00EF3601" w:rsidP="00EF3601">
      <w:pPr>
        <w:rPr>
          <w:szCs w:val="24"/>
        </w:rPr>
      </w:pPr>
    </w:p>
    <w:p w:rsidR="00EF3601" w:rsidRPr="00EF3601" w:rsidRDefault="00EF3601" w:rsidP="00EF3601">
      <w:pPr>
        <w:pStyle w:val="Odstavekseznama"/>
        <w:ind w:left="0"/>
        <w:rPr>
          <w:szCs w:val="24"/>
        </w:rPr>
      </w:pPr>
      <w:r w:rsidRPr="00EF3601">
        <w:rPr>
          <w:szCs w:val="24"/>
        </w:rPr>
        <w:t xml:space="preserve">(2) Pristojni minister v 12 mesecih po uveljavitvi tega zakona uskladi podzakonske akte. </w:t>
      </w:r>
    </w:p>
    <w:p w:rsidR="00EF3601" w:rsidRPr="00EF3601" w:rsidRDefault="00EF3601" w:rsidP="00EF3601">
      <w:pPr>
        <w:pStyle w:val="Odstavekseznama"/>
        <w:ind w:left="360"/>
        <w:rPr>
          <w:szCs w:val="24"/>
        </w:rPr>
      </w:pPr>
    </w:p>
    <w:p w:rsidR="00EF3601" w:rsidRPr="00EF3601" w:rsidRDefault="00EF3601" w:rsidP="00EF3601">
      <w:pPr>
        <w:pStyle w:val="Obrazloitev"/>
        <w:rPr>
          <w:color w:val="auto"/>
          <w:szCs w:val="24"/>
        </w:rPr>
      </w:pPr>
    </w:p>
    <w:p w:rsidR="00EF3601" w:rsidRPr="00EF3601" w:rsidRDefault="00EF3601" w:rsidP="00EF3601">
      <w:pPr>
        <w:pStyle w:val="Obrazloitev"/>
        <w:rPr>
          <w:szCs w:val="24"/>
        </w:rPr>
      </w:pPr>
      <w:r w:rsidRPr="00EF3601">
        <w:rPr>
          <w:szCs w:val="24"/>
        </w:rPr>
        <w:t>Člen za izdajatelje podzakonskih predpisov (vlada, minister) določa rok za uskladitev podzakonskih aktov.</w:t>
      </w:r>
    </w:p>
    <w:p w:rsidR="00EF3601" w:rsidRPr="00EF3601" w:rsidRDefault="00EF3601" w:rsidP="00EF3601">
      <w:pPr>
        <w:rPr>
          <w:szCs w:val="24"/>
        </w:rPr>
      </w:pPr>
    </w:p>
    <w:p w:rsidR="00E66B7E" w:rsidRDefault="00E66B7E" w:rsidP="00165E5D">
      <w:pPr>
        <w:rPr>
          <w:sz w:val="22"/>
        </w:rPr>
      </w:pPr>
    </w:p>
    <w:p w:rsidR="00EF3601" w:rsidRDefault="00EF3601" w:rsidP="00165E5D">
      <w:pPr>
        <w:rPr>
          <w:sz w:val="22"/>
        </w:rPr>
      </w:pPr>
    </w:p>
    <w:p w:rsidR="008F0CC9" w:rsidRDefault="003D5320" w:rsidP="001E2586">
      <w:pPr>
        <w:pStyle w:val="Naslov4"/>
        <w:rPr>
          <w:b w:val="0"/>
          <w:sz w:val="24"/>
          <w:szCs w:val="24"/>
        </w:rPr>
      </w:pPr>
      <w:bookmarkStart w:id="1814" w:name="_Toc358722444"/>
      <w:r w:rsidRPr="003D5320">
        <w:rPr>
          <w:b w:val="0"/>
          <w:sz w:val="24"/>
          <w:szCs w:val="24"/>
        </w:rPr>
        <w:t xml:space="preserve">II. </w:t>
      </w:r>
      <w:r w:rsidR="00E66B7E" w:rsidRPr="003D5320">
        <w:rPr>
          <w:b w:val="0"/>
          <w:sz w:val="24"/>
          <w:szCs w:val="24"/>
        </w:rPr>
        <w:t xml:space="preserve">Prehodne določbe za </w:t>
      </w:r>
      <w:r w:rsidR="00B63E1A" w:rsidRPr="003D5320">
        <w:rPr>
          <w:b w:val="0"/>
          <w:sz w:val="24"/>
          <w:szCs w:val="24"/>
        </w:rPr>
        <w:t>drugi</w:t>
      </w:r>
      <w:r w:rsidR="00E66B7E" w:rsidRPr="003D5320">
        <w:rPr>
          <w:b w:val="0"/>
          <w:sz w:val="24"/>
          <w:szCs w:val="24"/>
        </w:rPr>
        <w:t xml:space="preserve"> del zakona</w:t>
      </w:r>
      <w:bookmarkEnd w:id="1814"/>
    </w:p>
    <w:p w:rsidR="004077C1" w:rsidRDefault="004077C1" w:rsidP="004077C1"/>
    <w:p w:rsidR="001D1E1E" w:rsidRDefault="002305C1" w:rsidP="007D1782">
      <w:pPr>
        <w:pStyle w:val="Naslov5"/>
      </w:pPr>
      <w:bookmarkStart w:id="1815" w:name="_Toc358722445"/>
      <w:r>
        <w:t>člen</w:t>
      </w:r>
      <w:r w:rsidR="004B2E4B">
        <w:br/>
      </w:r>
      <w:r>
        <w:t>(pogodba o dobavi za gospodinjske odjemalce)</w:t>
      </w:r>
      <w:bookmarkEnd w:id="1815"/>
    </w:p>
    <w:p w:rsidR="002305C1" w:rsidRDefault="002305C1" w:rsidP="004077C1"/>
    <w:p w:rsidR="002305C1" w:rsidRPr="00DD5198" w:rsidRDefault="002305C1" w:rsidP="002305C1">
      <w:r w:rsidRPr="00DD5198">
        <w:t xml:space="preserve">(1) Če gospodinjski odjemalec ob uveljavitvi tega zakona nima sklenjene pogodbe o dobavi elektrike v pisni ali elektronski obliki, se šteje, da ima pod pogoji iz </w:t>
      </w:r>
      <w:fldSimple w:instr=" REF _Ref295493333 \r \h  \* MERGEFORMAT ">
        <w:r w:rsidR="00AD6E8B">
          <w:t>47</w:t>
        </w:r>
      </w:fldSimple>
      <w:r w:rsidRPr="00DD5198">
        <w:t xml:space="preserve">. člena tega zakona sklenjeno pogodbo o dobavi za nedoločen čas. </w:t>
      </w:r>
    </w:p>
    <w:p w:rsidR="002305C1" w:rsidRPr="00DD5198" w:rsidRDefault="002305C1" w:rsidP="002305C1"/>
    <w:p w:rsidR="002305C1" w:rsidRPr="00DD5198" w:rsidRDefault="002305C1" w:rsidP="002305C1">
      <w:r w:rsidRPr="00DD5198">
        <w:t>(2) Dobavitelj elektrike je dolžan skleniti pogodbo o dobavi elektrike z gospodinjskim odjemalcev v pisni ali elektronski obliki</w:t>
      </w:r>
      <w:r w:rsidR="00B60095" w:rsidRPr="00DD5198">
        <w:t>, če tako zahteva gospodinjski odjemalec iz prejšnjega odstavka,</w:t>
      </w:r>
      <w:r w:rsidRPr="00DD5198">
        <w:t xml:space="preserve"> </w:t>
      </w:r>
      <w:r w:rsidR="007904E0" w:rsidRPr="00DD5198">
        <w:t>sicer pa</w:t>
      </w:r>
      <w:r w:rsidR="00B60095" w:rsidRPr="00DD5198">
        <w:t xml:space="preserve"> </w:t>
      </w:r>
      <w:r w:rsidRPr="00DD5198">
        <w:t>ob prvi sprememb</w:t>
      </w:r>
      <w:r w:rsidR="00B60095" w:rsidRPr="00DD5198">
        <w:t>i pogodbe iz prejšnjega odstavka</w:t>
      </w:r>
      <w:r w:rsidRPr="00DD5198">
        <w:t xml:space="preserve">. </w:t>
      </w:r>
    </w:p>
    <w:p w:rsidR="002305C1" w:rsidRPr="00DD5198" w:rsidRDefault="002305C1" w:rsidP="002305C1"/>
    <w:p w:rsidR="007C71DB" w:rsidRDefault="002305C1" w:rsidP="004077C1">
      <w:r w:rsidRPr="00DD5198">
        <w:t xml:space="preserve">(3) Dobavitelj </w:t>
      </w:r>
      <w:r w:rsidR="00B60095" w:rsidRPr="00DD5198">
        <w:t xml:space="preserve">je dolžan na zahtevo </w:t>
      </w:r>
      <w:r w:rsidRPr="00DD5198">
        <w:t>gospo</w:t>
      </w:r>
      <w:r w:rsidR="00B60095" w:rsidRPr="00DD5198">
        <w:t>dinjskega odjemalca</w:t>
      </w:r>
      <w:r w:rsidRPr="00DD5198">
        <w:t xml:space="preserve">, ki ob uveljavitvi tega zakona že imajo sklenjeno pogodbo o dobavi elektrike v pisni ali elektronski obliki, </w:t>
      </w:r>
      <w:r w:rsidR="00B60095" w:rsidRPr="00DD5198">
        <w:t xml:space="preserve">uskladiti vsebino pogodbe s </w:t>
      </w:r>
      <w:fldSimple w:instr=" REF _Ref295493333 \r \h  \* MERGEFORMAT ">
        <w:r w:rsidR="00AD6E8B">
          <w:t>47</w:t>
        </w:r>
      </w:fldSimple>
      <w:r w:rsidR="00B60095" w:rsidRPr="00DD5198">
        <w:t xml:space="preserve">. členom tega zakona, </w:t>
      </w:r>
      <w:r w:rsidR="007904E0" w:rsidRPr="00DD5198">
        <w:t>oziroma</w:t>
      </w:r>
      <w:r w:rsidR="00B60095" w:rsidRPr="00DD5198">
        <w:t xml:space="preserve"> </w:t>
      </w:r>
      <w:r w:rsidRPr="00DD5198">
        <w:t xml:space="preserve">morajo </w:t>
      </w:r>
      <w:r w:rsidR="00B60095" w:rsidRPr="00DD5198">
        <w:t xml:space="preserve">dobavitelji in gospodinjski odjemalci </w:t>
      </w:r>
      <w:r w:rsidRPr="00DD5198">
        <w:t xml:space="preserve">uskladiti vsebino pogodbe s </w:t>
      </w:r>
      <w:fldSimple w:instr=" REF _Ref295493333 \r \h  \* MERGEFORMAT ">
        <w:r w:rsidR="00AD6E8B">
          <w:t>47</w:t>
        </w:r>
      </w:fldSimple>
      <w:r w:rsidRPr="00DD5198">
        <w:t>. členom tega zakona ob prvi spremembi pogodbe po uveljavitvi tega zakona.</w:t>
      </w:r>
    </w:p>
    <w:p w:rsidR="007C71DB" w:rsidRDefault="007C71DB" w:rsidP="004077C1"/>
    <w:p w:rsidR="0008760B" w:rsidRDefault="007C71DB" w:rsidP="007D1782">
      <w:pPr>
        <w:autoSpaceDE w:val="0"/>
        <w:autoSpaceDN w:val="0"/>
        <w:adjustRightInd w:val="0"/>
        <w:jc w:val="both"/>
      </w:pPr>
      <w:r>
        <w:t xml:space="preserve">(4) </w:t>
      </w:r>
      <w:r w:rsidR="007E58CF" w:rsidRPr="007D1782">
        <w:t xml:space="preserve">Dobavitelji morajo osebe iz </w:t>
      </w:r>
      <w:fldSimple w:instr=" REF _Ref295493769 \r \h  \* MERGEFORMAT ">
        <w:r w:rsidR="00AD6E8B">
          <w:t>49</w:t>
        </w:r>
      </w:fldSimple>
      <w:r w:rsidR="007E58CF" w:rsidRPr="007D1782">
        <w:t>. člena tega zakona imenovati v treh mesecih od uveljavitve tega zakona.</w:t>
      </w:r>
      <w:r w:rsidR="0008760B">
        <w:t xml:space="preserve">  </w:t>
      </w:r>
    </w:p>
    <w:p w:rsidR="0008760B" w:rsidRDefault="0008760B" w:rsidP="007D1782">
      <w:pPr>
        <w:autoSpaceDE w:val="0"/>
        <w:autoSpaceDN w:val="0"/>
        <w:adjustRightInd w:val="0"/>
        <w:jc w:val="both"/>
      </w:pPr>
    </w:p>
    <w:p w:rsidR="00710974" w:rsidRDefault="00710974" w:rsidP="00710974">
      <w:pPr>
        <w:pStyle w:val="Obrazloitev"/>
      </w:pPr>
      <w:r>
        <w:t>Gospodinjskih odjemalcev v Sloveniji je okrog 700.000 in toliko je potrebno skleniti tudi pogodb o dobavi po novem zakonu. Zato prehodna določba vzpostavi predpostavko sklenjene dobavne pogodbe za nedoločen čas za odjemalce, ki take pogodbe nimajo sklenjene. Pogodbo je treba sk</w:t>
      </w:r>
      <w:r w:rsidR="00CA255C">
        <w:t>le</w:t>
      </w:r>
      <w:r>
        <w:t xml:space="preserve">niti na zahtevo odjemalca oziroma ob vsaki spremembi (menjava dobavitelja). Tudi že sklenjenih pogodb ni treba usklajevati z novim zakonom, razen na izredno zahtevo odjemalca oziroma ob spremembi (mejava dobavitelja). </w:t>
      </w:r>
      <w:r w:rsidR="00CA255C">
        <w:t>Takšen pristop je uporebljen zato, ker spremembe zakonodaje (uvedba obveze pogodbe vletu 2004, nov zakon v letu 2013) ne smejo ovirati oskrbe z ele</w:t>
      </w:r>
      <w:r w:rsidR="00F61F21">
        <w:t>ktriko. Že ob uvedbi teh pogodb</w:t>
      </w:r>
      <w:r w:rsidR="00CA255C">
        <w:t xml:space="preserve"> </w:t>
      </w:r>
      <w:r w:rsidR="00F61F21">
        <w:t>je bil uporabljen</w:t>
      </w:r>
      <w:r w:rsidR="00CA255C">
        <w:t xml:space="preserve"> enak pristop.  Če bi zahtevali takojšnjo sklenitev vseh pogodb, bi zaradi različnih zapletov precejšen odstotek odjemalcev ostal brez nje, posledično bi jim morali operaterji poslati opomin pred izklopom in jih v naslednjem koraku odklopiti. Obveza hkratnega sklepanja vseh pogodb je tudi ogromen administrstivni zaplet in strošek. Zato ju uporabljen pristop s postopnim sklepanjem pogodb, predvsem ob spremembah dobavitelja.</w:t>
      </w:r>
    </w:p>
    <w:p w:rsidR="00A33175" w:rsidRDefault="00A33175" w:rsidP="00710974">
      <w:pPr>
        <w:pStyle w:val="Obrazloitev"/>
      </w:pPr>
    </w:p>
    <w:p w:rsidR="00A33175" w:rsidRDefault="00A33175" w:rsidP="00710974">
      <w:pPr>
        <w:pStyle w:val="Obrazloitev"/>
      </w:pPr>
      <w:r>
        <w:t>Člen določa tudi rok za imenovanje osebe za reševanje potrošniških sporov.</w:t>
      </w:r>
    </w:p>
    <w:p w:rsidR="002305C1" w:rsidRPr="00DD5198" w:rsidRDefault="002305C1" w:rsidP="0076329E">
      <w:pPr>
        <w:autoSpaceDE w:val="0"/>
        <w:autoSpaceDN w:val="0"/>
        <w:adjustRightInd w:val="0"/>
        <w:jc w:val="both"/>
      </w:pPr>
      <w:r w:rsidRPr="00DD5198">
        <w:t xml:space="preserve">    </w:t>
      </w:r>
    </w:p>
    <w:p w:rsidR="001D1E1E" w:rsidRDefault="002305C1" w:rsidP="007D1782">
      <w:pPr>
        <w:pStyle w:val="Naslov5"/>
      </w:pPr>
      <w:bookmarkStart w:id="1816" w:name="_Toc358722446"/>
      <w:r w:rsidRPr="00DD5198">
        <w:t>člen</w:t>
      </w:r>
      <w:r w:rsidR="004B2E4B" w:rsidRPr="00DD5198">
        <w:br/>
      </w:r>
      <w:r w:rsidRPr="00DD5198">
        <w:t>(pogodba o uporabi sistema)</w:t>
      </w:r>
      <w:bookmarkEnd w:id="1816"/>
    </w:p>
    <w:p w:rsidR="002305C1" w:rsidRPr="00DD5198" w:rsidRDefault="002305C1" w:rsidP="004077C1"/>
    <w:p w:rsidR="002305C1" w:rsidRPr="00DD5198" w:rsidRDefault="00E70CFC" w:rsidP="004077C1">
      <w:r w:rsidRPr="00DD5198">
        <w:t xml:space="preserve">(1) </w:t>
      </w:r>
      <w:r w:rsidR="007904E0" w:rsidRPr="00DD5198">
        <w:t xml:space="preserve">Če končni odjemalci ob uveljavitvi tega zakona nimajo sklenjene pogodbe o </w:t>
      </w:r>
      <w:r w:rsidR="00294D39" w:rsidRPr="00DD5198">
        <w:t>dostopu do distribucijskega sistema</w:t>
      </w:r>
      <w:r w:rsidR="002772BE" w:rsidRPr="00DD5198">
        <w:t xml:space="preserve"> </w:t>
      </w:r>
      <w:r w:rsidR="00294D39" w:rsidRPr="00DD5198">
        <w:t>električne energije</w:t>
      </w:r>
      <w:r w:rsidRPr="00DD5198">
        <w:t xml:space="preserve"> v pisni ali elektronski obliki</w:t>
      </w:r>
      <w:r w:rsidR="00294D39" w:rsidRPr="00DD5198">
        <w:t>, se šteje, da imajo pod pogoji iz</w:t>
      </w:r>
      <w:r w:rsidR="002772BE" w:rsidRPr="00DD5198">
        <w:t xml:space="preserve"> </w:t>
      </w:r>
      <w:fldSimple w:instr=" REF _Ref296352802 \r \h  \* MERGEFORMAT ">
        <w:r w:rsidR="00AD6E8B">
          <w:t>107</w:t>
        </w:r>
      </w:fldSimple>
      <w:r w:rsidR="002772BE" w:rsidRPr="00DD5198">
        <w:t>. člena</w:t>
      </w:r>
      <w:r w:rsidR="00294D39" w:rsidRPr="00DD5198">
        <w:t xml:space="preserve"> tega zakona sklenjeno pogodbo o uporabi sistema za nedoločen čas.</w:t>
      </w:r>
      <w:r w:rsidR="002772BE" w:rsidRPr="00DD5198">
        <w:t xml:space="preserve"> </w:t>
      </w:r>
    </w:p>
    <w:p w:rsidR="00E70CFC" w:rsidRPr="00DD5198" w:rsidRDefault="00E70CFC" w:rsidP="004077C1"/>
    <w:p w:rsidR="00E70CFC" w:rsidRDefault="00E70CFC" w:rsidP="004077C1">
      <w:r w:rsidRPr="00DD5198">
        <w:t xml:space="preserve">(2) </w:t>
      </w:r>
      <w:r w:rsidR="00E23F9C">
        <w:t>Distribucijski o</w:t>
      </w:r>
      <w:r w:rsidRPr="00DD5198">
        <w:t>perater je dolžan skleniti pogodbo o uporabi sistema s končnim odjemalcev v pisni ali elektronski obliki, če tako zahteva končni odjemalec iz prejšnjega odstavka, sicer pa ob prvi spremembi pogodbe iz prejšnjega odstavka.</w:t>
      </w:r>
    </w:p>
    <w:p w:rsidR="00710974" w:rsidRDefault="00710974" w:rsidP="004077C1"/>
    <w:p w:rsidR="00710974" w:rsidRPr="004077C1" w:rsidRDefault="00710974" w:rsidP="00710974">
      <w:pPr>
        <w:pStyle w:val="Obrazloitev"/>
      </w:pPr>
      <w:r>
        <w:t>Podobno kot za pogodbe o dostopu v prejšnjem členu je v tem členu določeno za pogodbe o uporabi sistema, ki se je v prešnjem zakonu imenovala pogodba o dostopu. Po zakonu bi odjemalce brez sklenjenih pogodb operater moral odklopiti od omrežja. V praksi se izkaže, da bi dejansko iz različnih razlogov brez sklenjene pogodbe ostalo zelo veliko odjemalcev in v izogib odklapljanju se predpostavka obstoja pogodbe ob spremembi zakona vzpostavi s prehodnim členom.</w:t>
      </w:r>
    </w:p>
    <w:p w:rsidR="002B66F8" w:rsidRPr="00E064CE" w:rsidRDefault="00662AF2" w:rsidP="00391BB3">
      <w:pPr>
        <w:pStyle w:val="Naslov5"/>
      </w:pPr>
      <w:bookmarkStart w:id="1817" w:name="_Toc358722447"/>
      <w:r>
        <w:t>člen</w:t>
      </w:r>
      <w:r w:rsidR="00A41C44">
        <w:br/>
      </w:r>
      <w:r w:rsidR="002B66F8" w:rsidRPr="00E064CE">
        <w:t>(izvajalci gospodarske javne službe)</w:t>
      </w:r>
      <w:bookmarkEnd w:id="1812"/>
      <w:bookmarkEnd w:id="1817"/>
    </w:p>
    <w:p w:rsidR="002B66F8" w:rsidRPr="00E064CE" w:rsidRDefault="002B66F8" w:rsidP="00165E5D">
      <w:pPr>
        <w:jc w:val="center"/>
      </w:pPr>
    </w:p>
    <w:p w:rsidR="006672C9" w:rsidRDefault="006431FB" w:rsidP="006431FB">
      <w:r>
        <w:t xml:space="preserve">(1) </w:t>
      </w:r>
      <w:r w:rsidR="006672C9">
        <w:t>Elektroenergetsko podjetje</w:t>
      </w:r>
      <w:r w:rsidR="002B66F8" w:rsidRPr="00E064CE">
        <w:t xml:space="preserve">, ki na dan </w:t>
      </w:r>
      <w:r w:rsidR="006672C9">
        <w:t>uveljavitve tega zakona opravl</w:t>
      </w:r>
      <w:r w:rsidR="002B66F8" w:rsidRPr="00E064CE">
        <w:t>j</w:t>
      </w:r>
      <w:r w:rsidR="006672C9">
        <w:t xml:space="preserve">a dejavnost sistemskega operaterja prenosnega omrežja električne energije, nadaljuje z opravljanjem dejavnosti </w:t>
      </w:r>
      <w:r w:rsidR="00AC4C92">
        <w:t>sistemskega operaterja</w:t>
      </w:r>
      <w:r w:rsidR="006672C9">
        <w:t xml:space="preserve"> v skladu s tem zakonom.</w:t>
      </w:r>
    </w:p>
    <w:p w:rsidR="006672C9" w:rsidRDefault="006672C9" w:rsidP="00165E5D"/>
    <w:p w:rsidR="00841A0B" w:rsidRDefault="006431FB" w:rsidP="006431FB">
      <w:r>
        <w:t xml:space="preserve">(2) </w:t>
      </w:r>
      <w:r w:rsidR="006672C9">
        <w:t>Elektroenergetsko podjetje, ki na dan uveljavitve tega zakona opravlja</w:t>
      </w:r>
      <w:r w:rsidR="002B66F8" w:rsidRPr="00E064CE">
        <w:t xml:space="preserve"> dejavnost </w:t>
      </w:r>
      <w:r w:rsidR="006672C9">
        <w:t xml:space="preserve">sistemskega operaterja distribucijskega omrežja z električno energijo, nadaljuje z opravljanjem </w:t>
      </w:r>
      <w:r w:rsidR="002B66F8" w:rsidRPr="00E064CE">
        <w:t xml:space="preserve">dejavnosti </w:t>
      </w:r>
      <w:r w:rsidR="00E23F9C">
        <w:t xml:space="preserve">distribucijskega </w:t>
      </w:r>
      <w:r w:rsidR="006672C9">
        <w:t xml:space="preserve">operaterja </w:t>
      </w:r>
      <w:r w:rsidR="002B66F8" w:rsidRPr="00E064CE">
        <w:t>v skladu s tem zakonom.</w:t>
      </w:r>
    </w:p>
    <w:p w:rsidR="006672C9" w:rsidRDefault="006672C9" w:rsidP="00165E5D">
      <w:pPr>
        <w:pStyle w:val="Odstavekseznama"/>
        <w:ind w:left="0"/>
      </w:pPr>
    </w:p>
    <w:p w:rsidR="00F414AF" w:rsidRDefault="006431FB" w:rsidP="006431FB">
      <w:r>
        <w:t xml:space="preserve">(3) </w:t>
      </w:r>
      <w:r w:rsidR="006672C9">
        <w:t>Podjetje, ki na dan uveljavitve tega zakona opravlja</w:t>
      </w:r>
      <w:r w:rsidR="006672C9" w:rsidRPr="00E064CE">
        <w:t xml:space="preserve"> dejavnost</w:t>
      </w:r>
      <w:r w:rsidR="006672C9">
        <w:t xml:space="preserve"> organizatorja trga z električno energijo,</w:t>
      </w:r>
      <w:r w:rsidR="006672C9" w:rsidRPr="006672C9">
        <w:t xml:space="preserve"> </w:t>
      </w:r>
      <w:r w:rsidR="006672C9">
        <w:t xml:space="preserve">nadaljuje z opravljanjem dejavnosti operaterja trga z elektriko v skladu s tem zakonom. </w:t>
      </w:r>
    </w:p>
    <w:p w:rsidR="00F414AF" w:rsidRDefault="00F414AF" w:rsidP="006431FB"/>
    <w:p w:rsidR="001D1E1E" w:rsidRDefault="00F414AF" w:rsidP="007D1782">
      <w:pPr>
        <w:pStyle w:val="Obrazloitev"/>
      </w:pPr>
      <w:r w:rsidRPr="008D6BDC">
        <w:t xml:space="preserve">Vsi trije operaterji obstajajo že pred sprejemom tega zakona, in to s skoraj identičnimi pooblastili. Po dosedanji zakonodaji so imeli zgolj nekoliko drugačna imena: sistemski operater prenosnega omrežja električne energije, sistemski operater distribucijskega omrežja električne energije in organizator trga. </w:t>
      </w:r>
      <w:r w:rsidR="00F6642F">
        <w:t>Izrazi so bili v prejšnjem zakonu vsebinsko nekoliko napačni in predolgi. Organizator trga je vsebinsko napačen izraz, saj je to sinonim za borzo, kar pa ni funkcija, ki sodi pod GJS operater trga oz. po starem organizator trga. Sistemski operater prenosnega (ali distribucijskega) omrežja električne energije je nekoliko napačen prevod angleškega »tansmission system operator«, predvsem pa bistveno predolg izraz za praktično uporabo.</w:t>
      </w:r>
    </w:p>
    <w:p w:rsidR="002B66F8" w:rsidRPr="00E064CE" w:rsidRDefault="002B66F8" w:rsidP="006431FB"/>
    <w:p w:rsidR="005C5916" w:rsidRPr="006431FB" w:rsidRDefault="002B66F8" w:rsidP="00391BB3">
      <w:pPr>
        <w:pStyle w:val="Naslov5"/>
      </w:pPr>
      <w:bookmarkStart w:id="1818" w:name="_Toc293668861"/>
      <w:bookmarkStart w:id="1819" w:name="_Toc358722448"/>
      <w:r w:rsidRPr="00E064CE">
        <w:t>člen</w:t>
      </w:r>
      <w:r w:rsidR="00A41C44">
        <w:br/>
      </w:r>
      <w:r w:rsidR="005C5916" w:rsidRPr="00C506C0">
        <w:t>(prehodno obdobje</w:t>
      </w:r>
      <w:r w:rsidR="0040564D" w:rsidRPr="00C506C0">
        <w:t xml:space="preserve"> in uskladitev </w:t>
      </w:r>
      <w:r w:rsidR="00AC4C92">
        <w:t>sistemskega operaterja</w:t>
      </w:r>
      <w:r w:rsidR="0040564D" w:rsidRPr="00C506C0">
        <w:t xml:space="preserve"> </w:t>
      </w:r>
      <w:r w:rsidR="00461036" w:rsidRPr="00C506C0">
        <w:t>električne energije</w:t>
      </w:r>
      <w:r w:rsidR="005C5916" w:rsidRPr="00C506C0">
        <w:t>)</w:t>
      </w:r>
      <w:bookmarkEnd w:id="1818"/>
      <w:bookmarkEnd w:id="1819"/>
    </w:p>
    <w:p w:rsidR="00461036" w:rsidRPr="00E064CE" w:rsidRDefault="00461036" w:rsidP="00165E5D">
      <w:pPr>
        <w:pStyle w:val="Odstavekseznama"/>
        <w:ind w:left="0"/>
        <w:rPr>
          <w:szCs w:val="24"/>
        </w:rPr>
      </w:pPr>
    </w:p>
    <w:p w:rsidR="000606E8" w:rsidRPr="00E064CE" w:rsidRDefault="006431FB" w:rsidP="006431FB">
      <w:pPr>
        <w:spacing w:after="262"/>
        <w:rPr>
          <w:rFonts w:eastAsia="Times New Roman" w:cs="Arial"/>
          <w:szCs w:val="24"/>
          <w:lang w:eastAsia="sl-SI"/>
        </w:rPr>
      </w:pPr>
      <w:r>
        <w:rPr>
          <w:rFonts w:eastAsia="Times New Roman" w:cs="Arial"/>
          <w:szCs w:val="24"/>
          <w:lang w:eastAsia="sl-SI"/>
        </w:rPr>
        <w:t xml:space="preserve">(1) </w:t>
      </w:r>
      <w:r w:rsidR="000606E8" w:rsidRPr="00E064CE">
        <w:rPr>
          <w:rFonts w:eastAsia="Times New Roman" w:cs="Arial"/>
          <w:szCs w:val="24"/>
          <w:lang w:eastAsia="sl-SI"/>
        </w:rPr>
        <w:t>Vlada Republike Slovenije mora v roku</w:t>
      </w:r>
      <w:r w:rsidR="00DD5198">
        <w:rPr>
          <w:rFonts w:eastAsia="Times New Roman" w:cs="Arial"/>
          <w:szCs w:val="24"/>
          <w:lang w:eastAsia="sl-SI"/>
        </w:rPr>
        <w:t xml:space="preserve"> 6</w:t>
      </w:r>
      <w:r w:rsidR="000606E8" w:rsidRPr="00E064CE">
        <w:rPr>
          <w:rFonts w:eastAsia="Times New Roman" w:cs="Arial"/>
          <w:szCs w:val="24"/>
          <w:lang w:eastAsia="sl-SI"/>
        </w:rPr>
        <w:t xml:space="preserve"> mesecev </w:t>
      </w:r>
      <w:r>
        <w:rPr>
          <w:rFonts w:eastAsia="Times New Roman" w:cs="Arial"/>
          <w:szCs w:val="24"/>
          <w:lang w:eastAsia="sl-SI"/>
        </w:rPr>
        <w:t xml:space="preserve">od uveljavitve tega zakona </w:t>
      </w:r>
      <w:r w:rsidR="000606E8" w:rsidRPr="00E064CE">
        <w:rPr>
          <w:rFonts w:eastAsia="Times New Roman" w:cs="Arial"/>
          <w:szCs w:val="24"/>
          <w:lang w:eastAsia="sl-SI"/>
        </w:rPr>
        <w:t>sprejeti koncesijski akt, na po</w:t>
      </w:r>
      <w:r w:rsidR="00F41390" w:rsidRPr="00E064CE">
        <w:rPr>
          <w:rFonts w:eastAsia="Times New Roman" w:cs="Arial"/>
          <w:szCs w:val="24"/>
          <w:lang w:eastAsia="sl-SI"/>
        </w:rPr>
        <w:t>dlagi katerega z družbo ELES d.o.o</w:t>
      </w:r>
      <w:r w:rsidR="000606E8" w:rsidRPr="00E064CE">
        <w:rPr>
          <w:rFonts w:eastAsia="Times New Roman" w:cs="Arial"/>
          <w:szCs w:val="24"/>
          <w:lang w:eastAsia="sl-SI"/>
        </w:rPr>
        <w:t xml:space="preserve">. kot koncesionarjem sklene koncesijsko pogodbo za opravljanje gospodarske javne službe dejavnost </w:t>
      </w:r>
      <w:r w:rsidR="00AC4C92">
        <w:rPr>
          <w:rFonts w:eastAsia="Times New Roman" w:cs="Arial"/>
          <w:szCs w:val="24"/>
          <w:lang w:eastAsia="sl-SI"/>
        </w:rPr>
        <w:t>sistemskega operaterja</w:t>
      </w:r>
      <w:r w:rsidR="000606E8" w:rsidRPr="00E064CE">
        <w:rPr>
          <w:rFonts w:eastAsia="Times New Roman" w:cs="Arial"/>
          <w:szCs w:val="24"/>
          <w:lang w:eastAsia="sl-SI"/>
        </w:rPr>
        <w:t xml:space="preserve"> električne energije.  </w:t>
      </w:r>
    </w:p>
    <w:p w:rsidR="00841A0B" w:rsidRDefault="006431FB" w:rsidP="006431FB">
      <w:pPr>
        <w:spacing w:after="262"/>
        <w:rPr>
          <w:rFonts w:eastAsia="Times New Roman" w:cs="Arial"/>
          <w:szCs w:val="24"/>
          <w:lang w:eastAsia="sl-SI"/>
        </w:rPr>
      </w:pPr>
      <w:r>
        <w:rPr>
          <w:rFonts w:eastAsia="Times New Roman" w:cs="Arial"/>
          <w:szCs w:val="24"/>
          <w:lang w:eastAsia="sl-SI"/>
        </w:rPr>
        <w:t xml:space="preserve">(2) </w:t>
      </w:r>
      <w:r w:rsidR="00461036" w:rsidRPr="00E064CE">
        <w:rPr>
          <w:rFonts w:eastAsia="Times New Roman" w:cs="Arial"/>
          <w:szCs w:val="24"/>
          <w:lang w:eastAsia="sl-SI"/>
        </w:rPr>
        <w:t>Do</w:t>
      </w:r>
      <w:r w:rsidR="000606E8" w:rsidRPr="00E064CE">
        <w:rPr>
          <w:rFonts w:eastAsia="Times New Roman" w:cs="Arial"/>
          <w:szCs w:val="24"/>
          <w:lang w:eastAsia="sl-SI"/>
        </w:rPr>
        <w:t xml:space="preserve"> sklenitve koncesijske pogodbe</w:t>
      </w:r>
      <w:r w:rsidR="00461036" w:rsidRPr="00E064CE">
        <w:rPr>
          <w:rFonts w:eastAsia="Times New Roman" w:cs="Arial"/>
          <w:szCs w:val="24"/>
          <w:lang w:eastAsia="sl-SI"/>
        </w:rPr>
        <w:t xml:space="preserve"> </w:t>
      </w:r>
      <w:r w:rsidR="000606E8" w:rsidRPr="00E064CE">
        <w:rPr>
          <w:rFonts w:eastAsia="Times New Roman" w:cs="Arial"/>
          <w:szCs w:val="24"/>
          <w:lang w:eastAsia="sl-SI"/>
        </w:rPr>
        <w:t>gospodarska družba iz prejšnjega odstavka</w:t>
      </w:r>
      <w:r w:rsidR="00461036" w:rsidRPr="00E064CE">
        <w:rPr>
          <w:rFonts w:eastAsia="Times New Roman" w:cs="Arial"/>
          <w:szCs w:val="24"/>
          <w:lang w:eastAsia="sl-SI"/>
        </w:rPr>
        <w:t xml:space="preserve"> tega zakona izvaja gospodarsko javno službo na način, kot jo je izvajala do preoblikovanja.</w:t>
      </w:r>
    </w:p>
    <w:p w:rsidR="001D1E1E" w:rsidRDefault="00F414AF" w:rsidP="007D1782">
      <w:pPr>
        <w:pStyle w:val="Obrazloitev"/>
        <w:rPr>
          <w:lang w:eastAsia="sl-SI"/>
        </w:rPr>
      </w:pPr>
      <w:r w:rsidRPr="008D6BDC">
        <w:rPr>
          <w:lang w:eastAsia="sl-SI"/>
        </w:rPr>
        <w:t xml:space="preserve">Oba druga operaterja, operater trga in </w:t>
      </w:r>
      <w:r>
        <w:rPr>
          <w:lang w:eastAsia="sl-SI"/>
        </w:rPr>
        <w:t xml:space="preserve">distribucijski </w:t>
      </w:r>
      <w:r w:rsidRPr="008D6BDC">
        <w:rPr>
          <w:lang w:eastAsia="sl-SI"/>
        </w:rPr>
        <w:t>operater, že imata koncesiji, podeljeni skladno z določili zakona o GJS. Le ELES je svojo GJS doslej izvajal na drugi podlagi, ki jo je določal zakon, in sicer kot podjetje, ustanovljeno v ta namen. Zato je prehodni rok za podelitev koncesije potreb</w:t>
      </w:r>
      <w:r>
        <w:rPr>
          <w:lang w:eastAsia="sl-SI"/>
        </w:rPr>
        <w:t>en</w:t>
      </w:r>
      <w:r w:rsidRPr="008D6BDC">
        <w:rPr>
          <w:lang w:eastAsia="sl-SI"/>
        </w:rPr>
        <w:t xml:space="preserve"> le pri </w:t>
      </w:r>
      <w:r>
        <w:rPr>
          <w:lang w:eastAsia="sl-SI"/>
        </w:rPr>
        <w:t xml:space="preserve">sistemskem </w:t>
      </w:r>
      <w:r w:rsidRPr="008D6BDC">
        <w:rPr>
          <w:lang w:eastAsia="sl-SI"/>
        </w:rPr>
        <w:t>operaterju.</w:t>
      </w:r>
      <w:r w:rsidR="005A1BDB">
        <w:rPr>
          <w:lang w:eastAsia="sl-SI"/>
        </w:rPr>
        <w:t xml:space="preserve"> Koncept koncesije je sodobnejši od koncepta javnega podjetja.</w:t>
      </w:r>
    </w:p>
    <w:p w:rsidR="00F414AF" w:rsidRDefault="00F414AF" w:rsidP="006431FB">
      <w:pPr>
        <w:spacing w:after="262"/>
        <w:rPr>
          <w:rFonts w:eastAsia="Times New Roman" w:cs="Arial"/>
          <w:szCs w:val="24"/>
          <w:lang w:eastAsia="sl-SI"/>
        </w:rPr>
      </w:pPr>
    </w:p>
    <w:p w:rsidR="000606E8" w:rsidRPr="00E064CE" w:rsidRDefault="000606E8" w:rsidP="00391BB3">
      <w:pPr>
        <w:pStyle w:val="Naslov5"/>
      </w:pPr>
      <w:bookmarkStart w:id="1820" w:name="_Toc293668862"/>
      <w:bookmarkStart w:id="1821" w:name="_Toc358722449"/>
      <w:r w:rsidRPr="00E064CE">
        <w:t>člen</w:t>
      </w:r>
      <w:r w:rsidR="00CA38D4">
        <w:br/>
      </w:r>
      <w:r w:rsidRPr="00E064CE">
        <w:t>(ukrepi za zagotovitev lastniške ločitve)</w:t>
      </w:r>
      <w:bookmarkEnd w:id="1820"/>
      <w:bookmarkEnd w:id="1821"/>
    </w:p>
    <w:p w:rsidR="000606E8" w:rsidRPr="00E064CE" w:rsidRDefault="000606E8" w:rsidP="00165E5D">
      <w:pPr>
        <w:pStyle w:val="Odstavekseznama"/>
        <w:ind w:left="0"/>
      </w:pPr>
    </w:p>
    <w:p w:rsidR="00567191" w:rsidRDefault="00567191" w:rsidP="00165E5D">
      <w:pPr>
        <w:pStyle w:val="Odstavekseznama"/>
        <w:ind w:left="0"/>
      </w:pPr>
    </w:p>
    <w:p w:rsidR="00A83B18" w:rsidRDefault="00567191" w:rsidP="006431FB">
      <w:pPr>
        <w:pStyle w:val="Odstavekseznama"/>
        <w:ind w:left="0"/>
      </w:pPr>
      <w:r>
        <w:t>Z dnem uveljavitve tega zakona se za kapitalsko naložbo države v družb</w:t>
      </w:r>
      <w:r w:rsidR="00CF2A0C">
        <w:t>ah</w:t>
      </w:r>
      <w:r>
        <w:t xml:space="preserve"> </w:t>
      </w:r>
      <w:r w:rsidR="00CF2A0C">
        <w:t xml:space="preserve">ELES d.o.o., </w:t>
      </w:r>
      <w:r>
        <w:t xml:space="preserve">SODO d.o.o. </w:t>
      </w:r>
      <w:r w:rsidR="00FF30AB">
        <w:t xml:space="preserve">in Borzen d.o.o. </w:t>
      </w:r>
      <w:r>
        <w:t xml:space="preserve">preneha </w:t>
      </w:r>
      <w:r w:rsidRPr="00E064CE">
        <w:t xml:space="preserve">uporabljati </w:t>
      </w:r>
      <w:r w:rsidR="002929F2" w:rsidRPr="001F2FD0">
        <w:t>Zakon o Slovenskem državnem holdingu (Uradni list RS, št. 105/12)</w:t>
      </w:r>
      <w:r w:rsidR="002929F2">
        <w:t xml:space="preserve"> (v nadaljevanju ZSDH)</w:t>
      </w:r>
      <w:r w:rsidR="0068173B">
        <w:t>. Pravice in dolžnosti, ki pripadajo Republiki Sloveniji na podlagi kapitalske naložbe</w:t>
      </w:r>
      <w:r w:rsidR="002929F2">
        <w:t xml:space="preserve"> v teh družbah</w:t>
      </w:r>
      <w:r w:rsidR="0068173B">
        <w:t xml:space="preserve"> </w:t>
      </w:r>
      <w:r w:rsidR="00690DAD">
        <w:t xml:space="preserve">z dnem uveljavitve tega zakona </w:t>
      </w:r>
      <w:r w:rsidR="0068173B">
        <w:t xml:space="preserve">izvršuje Vlada Republike Slovenije.  </w:t>
      </w:r>
      <w:r w:rsidR="002929F2" w:rsidRPr="001F2FD0">
        <w:t>Za spremljanje naložb je pristojno ministrstvo, pristojno za energijo.</w:t>
      </w:r>
    </w:p>
    <w:p w:rsidR="00C60807" w:rsidRPr="007D1782" w:rsidRDefault="00C60807" w:rsidP="006431FB">
      <w:pPr>
        <w:pStyle w:val="Odstavekseznama"/>
        <w:ind w:left="0"/>
      </w:pPr>
    </w:p>
    <w:p w:rsidR="001D1E1E" w:rsidRDefault="00A83B18" w:rsidP="007D1782">
      <w:pPr>
        <w:pStyle w:val="Obrazloitev"/>
      </w:pPr>
      <w:r>
        <w:t xml:space="preserve">Člen implemetira določbo 9/6 člena direktive 2009/72/ES. </w:t>
      </w:r>
      <w:r w:rsidRPr="0052027E">
        <w:t xml:space="preserve">Direktiva in ta zakon jasno določata, da v primeru, ko je lastnik </w:t>
      </w:r>
      <w:r>
        <w:t xml:space="preserve">sistemskega </w:t>
      </w:r>
      <w:r w:rsidRPr="0052027E">
        <w:t>operaterja država članica, čista lastniška ločitev ni potrebna. V takem primeru direktiva določa, da je dovolj, če lastniško upravljanje z operaterj</w:t>
      </w:r>
      <w:r>
        <w:t>i in tržnimi podjetji</w:t>
      </w:r>
      <w:r w:rsidRPr="0052027E">
        <w:t xml:space="preserve"> i</w:t>
      </w:r>
      <w:r>
        <w:t>zvajata dva ločena javna organa.</w:t>
      </w:r>
      <w:r w:rsidR="0069764B">
        <w:t xml:space="preserve"> Poleg ELES-a je v to izvzetje zajet tudi Borzen. Borzen izvaja funkcije, ki jih v večjem delu EU izvajajo kar sistemski operaterji. Borzen med drugim določa pravila z adelovanje trga in ta morajo biti nediskriminatorna. Zato je ločeno lastniško upravljanje, kot za ELES, upravičeno tudi za Borzen.</w:t>
      </w:r>
    </w:p>
    <w:p w:rsidR="002929F2" w:rsidRDefault="002929F2" w:rsidP="007D1782">
      <w:pPr>
        <w:pStyle w:val="Obrazloitev"/>
      </w:pPr>
    </w:p>
    <w:p w:rsidR="002929F2" w:rsidRDefault="002929F2" w:rsidP="002929F2">
      <w:pPr>
        <w:pStyle w:val="Obrazloitev"/>
      </w:pPr>
      <w:r>
        <w:t>Nekaj težav je pri izbiri ločenega javnega organa, saj po ZSDH družba SDH ni javni orhgan, ampak gospodarska družba. Kljub temu menimo, da ima glede na pooblastila  takšne pristojnosti, da zadosti določilu direktiveo ločenem javnem organu. Ker  je za ZSDH pristojno ministrstvo za finance, je dodana še določba o pristojnosti ministrstva, pristojnega  za energijo, da se vladna gradiva ne bi pripravljala v okviru istega ministrstva za SDH na eni in za ELES; SODO in Borzen na drugi strani.</w:t>
      </w:r>
    </w:p>
    <w:p w:rsidR="001D1E1E" w:rsidRDefault="001D1E1E" w:rsidP="007D1782">
      <w:pPr>
        <w:pStyle w:val="Obrazloitev"/>
      </w:pPr>
    </w:p>
    <w:p w:rsidR="001D1E1E" w:rsidRDefault="00A83B18" w:rsidP="007D1782">
      <w:pPr>
        <w:pStyle w:val="Obrazloitev"/>
      </w:pPr>
      <w:r w:rsidRPr="0052027E">
        <w:t xml:space="preserve">Za vse druge lastnike velja, da morajo izbrati bodisi med lastništvom operaterja bodisi med lastništvom družbe ki izvaja dejavnost proizvodnje ali dobave. </w:t>
      </w:r>
    </w:p>
    <w:p w:rsidR="002929F2" w:rsidRDefault="002929F2" w:rsidP="007D1782">
      <w:pPr>
        <w:pStyle w:val="Obrazloitev"/>
      </w:pPr>
    </w:p>
    <w:p w:rsidR="001D1E1E" w:rsidRDefault="00A83B18" w:rsidP="007D1782">
      <w:pPr>
        <w:pStyle w:val="Obrazloitev"/>
      </w:pPr>
      <w:r w:rsidRPr="00B830C0">
        <w:t xml:space="preserve">Poleg </w:t>
      </w:r>
      <w:r>
        <w:t xml:space="preserve">sistemskega </w:t>
      </w:r>
      <w:r w:rsidRPr="00B830C0">
        <w:t>operaterja, ELES d.o.o.</w:t>
      </w:r>
      <w:r>
        <w:t>,</w:t>
      </w:r>
      <w:r w:rsidRPr="00B830C0">
        <w:t xml:space="preserve"> je enaka obravnava smiselna tudi za </w:t>
      </w:r>
      <w:r>
        <w:t xml:space="preserve">distribucijskega </w:t>
      </w:r>
      <w:r w:rsidRPr="00B830C0">
        <w:t xml:space="preserve">operaterja, SODO d.o.o. Za slednjega sicer lastniška ločitev ni predpisana, predpisane pa so pravna in funkcionalna ločitev. Funkcionalna ločitev zaobjema računovodsko, upravljavsko, informacijsko in odločitveno ločitev. Tudi pri </w:t>
      </w:r>
      <w:r w:rsidR="0069764B">
        <w:t xml:space="preserve">distribucijskem </w:t>
      </w:r>
      <w:r w:rsidRPr="00B830C0">
        <w:t>operaterju so v primeru vertikalne integracije predpisani posebe</w:t>
      </w:r>
      <w:r>
        <w:t>ni</w:t>
      </w:r>
      <w:r w:rsidRPr="00B830C0">
        <w:t xml:space="preserve"> program</w:t>
      </w:r>
      <w:r>
        <w:t>i</w:t>
      </w:r>
      <w:r w:rsidRPr="00B830C0">
        <w:t xml:space="preserve"> za doseganje skladnosti, kot tudi nadzornik za skladnost. V Sloveniji je SODO vertikalno integriran s celotnim elektroenergetskim sektorjem preko državnega lastništva. Določilo o dveh ločenih državnih organih v direktivi sicer izrecno velja le za člen 9, ki ureja ločevanje prenosnih sistemov in </w:t>
      </w:r>
      <w:r w:rsidR="0069764B">
        <w:t xml:space="preserve">sistemskih </w:t>
      </w:r>
      <w:r w:rsidRPr="00B830C0">
        <w:t xml:space="preserve">operaterjev. A ker je ta člen nastal na podlagi določil Pogodbe o evropski skupnosti, ki prepoveduje skupnosti, da bi državam članicam nalagala privatizacijo državne lastnine, bi se ga dalo smiselno uporabiti tudi za dokazovanje ustrezne ločenosti </w:t>
      </w:r>
      <w:r w:rsidR="0069764B">
        <w:t xml:space="preserve">distribucijskega </w:t>
      </w:r>
      <w:r w:rsidRPr="00B830C0">
        <w:t xml:space="preserve">operaterja. To je še posebej pomembno ob dejstvu, da SODO ni lastnik distribucijskega sistema. Zato je tudi za SODO d.o.o. predlagano izvzetje iz </w:t>
      </w:r>
      <w:r w:rsidR="002929F2">
        <w:t xml:space="preserve">ZSDH </w:t>
      </w:r>
      <w:r w:rsidRPr="00B830C0">
        <w:t>in prenos lastniških pristojnosti na drug javni organ, vlado RS.</w:t>
      </w:r>
    </w:p>
    <w:p w:rsidR="001D1E1E" w:rsidRDefault="001D1E1E" w:rsidP="007D1782">
      <w:pPr>
        <w:pStyle w:val="Obrazloitev"/>
      </w:pPr>
    </w:p>
    <w:p w:rsidR="001D1E1E" w:rsidRDefault="00A83B18" w:rsidP="007D1782">
      <w:pPr>
        <w:pStyle w:val="Obrazloitev"/>
      </w:pPr>
      <w:r w:rsidRPr="0052027E">
        <w:t xml:space="preserve">Poseganje v drug zakon je sicer zakonodajno nezaželeno, to izjemo bi bilo bolj pravilno urediti v </w:t>
      </w:r>
      <w:r w:rsidR="002929F2">
        <w:t>ZSDH</w:t>
      </w:r>
      <w:r w:rsidRPr="0052027E">
        <w:t xml:space="preserve">. A pri zadnji spremembi </w:t>
      </w:r>
      <w:r w:rsidR="002929F2">
        <w:t xml:space="preserve">ZSDH </w:t>
      </w:r>
      <w:r w:rsidRPr="0052027E">
        <w:t>je bilo dogovorjeno, da se bo izjema uredila pri sprejemu novega Energetskega zakona.</w:t>
      </w:r>
    </w:p>
    <w:p w:rsidR="00137BE9" w:rsidRPr="00A83B18" w:rsidRDefault="00137BE9" w:rsidP="006431FB">
      <w:pPr>
        <w:pStyle w:val="Odstavekseznama"/>
        <w:ind w:left="0"/>
      </w:pPr>
    </w:p>
    <w:p w:rsidR="00394A97" w:rsidRPr="00C506C0" w:rsidRDefault="003F1783" w:rsidP="00391BB3">
      <w:pPr>
        <w:pStyle w:val="Naslov5"/>
      </w:pPr>
      <w:bookmarkStart w:id="1822" w:name="_Toc293668863"/>
      <w:bookmarkStart w:id="1823" w:name="_Toc358722450"/>
      <w:r w:rsidRPr="00C506C0">
        <w:t>člen</w:t>
      </w:r>
      <w:r w:rsidR="00CA38D4" w:rsidRPr="00C506C0">
        <w:br/>
      </w:r>
      <w:r w:rsidR="001E4698" w:rsidRPr="00C506C0">
        <w:t xml:space="preserve">(neodplačen prenos visokonapetostnega omrežja na </w:t>
      </w:r>
      <w:r w:rsidR="00AC4C92">
        <w:t>sistemskega operaterja</w:t>
      </w:r>
      <w:r w:rsidR="001E4698" w:rsidRPr="00C506C0">
        <w:t>)</w:t>
      </w:r>
      <w:bookmarkEnd w:id="1822"/>
      <w:bookmarkEnd w:id="1823"/>
    </w:p>
    <w:p w:rsidR="000606E8" w:rsidRPr="00E064CE" w:rsidRDefault="000606E8" w:rsidP="00165E5D">
      <w:pPr>
        <w:rPr>
          <w:rFonts w:cs="Arial"/>
          <w:szCs w:val="24"/>
        </w:rPr>
      </w:pPr>
    </w:p>
    <w:p w:rsidR="001E4698" w:rsidRPr="009E6C78" w:rsidRDefault="006431FB" w:rsidP="006431FB">
      <w:pPr>
        <w:rPr>
          <w:rFonts w:cs="Arial"/>
          <w:szCs w:val="24"/>
        </w:rPr>
      </w:pPr>
      <w:r>
        <w:rPr>
          <w:rFonts w:cs="Arial"/>
          <w:szCs w:val="24"/>
        </w:rPr>
        <w:t xml:space="preserve">(1) </w:t>
      </w:r>
      <w:r w:rsidR="00B93A33" w:rsidRPr="00E064CE">
        <w:rPr>
          <w:rFonts w:cs="Arial"/>
          <w:szCs w:val="24"/>
        </w:rPr>
        <w:t>Gospodarske družbe, ki so v 100 odstotni, neposredni ali posredni</w:t>
      </w:r>
      <w:r w:rsidR="00AB72AC" w:rsidRPr="00E064CE">
        <w:rPr>
          <w:rFonts w:cs="Arial"/>
          <w:szCs w:val="24"/>
        </w:rPr>
        <w:t>,</w:t>
      </w:r>
      <w:r w:rsidR="00B93A33" w:rsidRPr="00E064CE">
        <w:rPr>
          <w:rFonts w:cs="Arial"/>
          <w:szCs w:val="24"/>
        </w:rPr>
        <w:t xml:space="preserve"> državni lasti, in ki imajo v lasti visokonapetostno 110 kV</w:t>
      </w:r>
      <w:r w:rsidR="00AC1EB4">
        <w:rPr>
          <w:rFonts w:cs="Arial"/>
          <w:szCs w:val="24"/>
        </w:rPr>
        <w:t xml:space="preserve"> prenosno</w:t>
      </w:r>
      <w:r w:rsidR="00B93A33" w:rsidRPr="00E064CE">
        <w:rPr>
          <w:rFonts w:cs="Arial"/>
          <w:szCs w:val="24"/>
        </w:rPr>
        <w:t xml:space="preserve"> omrežje, so dolžne v roku </w:t>
      </w:r>
      <w:r w:rsidR="006D4FBA">
        <w:rPr>
          <w:rFonts w:cs="Arial"/>
          <w:szCs w:val="24"/>
        </w:rPr>
        <w:t>treh let</w:t>
      </w:r>
      <w:r w:rsidR="00B93A33" w:rsidRPr="009E6C78">
        <w:rPr>
          <w:rFonts w:cs="Arial"/>
          <w:szCs w:val="24"/>
        </w:rPr>
        <w:t xml:space="preserve"> od uveljavitve tega zakona, neodplačno prenesti lastnino in druge obligacijske ali stvarne pravice n</w:t>
      </w:r>
      <w:r w:rsidR="00F41390" w:rsidRPr="009E6C78">
        <w:rPr>
          <w:rFonts w:cs="Arial"/>
          <w:szCs w:val="24"/>
        </w:rPr>
        <w:t>a tem omrežju na družbo ELES d.o.o</w:t>
      </w:r>
      <w:r w:rsidR="00B93A33" w:rsidRPr="009E6C78">
        <w:rPr>
          <w:rFonts w:cs="Arial"/>
          <w:szCs w:val="24"/>
        </w:rPr>
        <w:t>.</w:t>
      </w:r>
    </w:p>
    <w:p w:rsidR="00B93A33" w:rsidRPr="009E6C78" w:rsidRDefault="00B93A33" w:rsidP="00165E5D">
      <w:pPr>
        <w:rPr>
          <w:rFonts w:cs="Arial"/>
          <w:szCs w:val="24"/>
        </w:rPr>
      </w:pPr>
    </w:p>
    <w:p w:rsidR="001E4698" w:rsidRDefault="006431FB" w:rsidP="00165E5D">
      <w:pPr>
        <w:rPr>
          <w:rFonts w:cs="Arial"/>
          <w:szCs w:val="24"/>
        </w:rPr>
      </w:pPr>
      <w:r w:rsidRPr="009E6C78">
        <w:rPr>
          <w:rFonts w:cs="Arial"/>
          <w:szCs w:val="24"/>
        </w:rPr>
        <w:t xml:space="preserve">(2) </w:t>
      </w:r>
      <w:r w:rsidR="00F41390" w:rsidRPr="009E6C78">
        <w:rPr>
          <w:rFonts w:cs="Arial"/>
          <w:szCs w:val="24"/>
        </w:rPr>
        <w:t>Družba ELES d.o</w:t>
      </w:r>
      <w:r w:rsidR="005929C8" w:rsidRPr="009E6C78">
        <w:rPr>
          <w:rFonts w:cs="Arial"/>
          <w:szCs w:val="24"/>
        </w:rPr>
        <w:t>.</w:t>
      </w:r>
      <w:r w:rsidR="00F41390" w:rsidRPr="009E6C78">
        <w:rPr>
          <w:rFonts w:cs="Arial"/>
          <w:szCs w:val="24"/>
        </w:rPr>
        <w:t>o.</w:t>
      </w:r>
      <w:r w:rsidR="005929C8" w:rsidRPr="009E6C78">
        <w:rPr>
          <w:rFonts w:cs="Arial"/>
          <w:szCs w:val="24"/>
        </w:rPr>
        <w:t xml:space="preserve">, na katero je bilo preneseno premoženje iz prejšnjega odstavka, odgovarja poleg odsvojitelja in solidarno z njim za obveznosti, ki se nanašajo na odsvojeno premoženje, vendar le do vrednosti odsvojenega premoženja.  </w:t>
      </w:r>
    </w:p>
    <w:p w:rsidR="004E0009" w:rsidRDefault="004E0009" w:rsidP="00165E5D">
      <w:pPr>
        <w:rPr>
          <w:rFonts w:cs="Arial"/>
          <w:szCs w:val="24"/>
        </w:rPr>
      </w:pPr>
    </w:p>
    <w:p w:rsidR="001D1E1E" w:rsidRDefault="004E0009" w:rsidP="007D1782">
      <w:pPr>
        <w:pStyle w:val="Obrazloitev"/>
      </w:pPr>
      <w:r w:rsidRPr="0052027E">
        <w:t>V Sloveniji je nekaj delov 110 kV prenosnega omrežja, ki je v lasti proizvajalcev. Doslej je bila možna sklenitev najemne pogodbe za te dele omrežja, po uzakonitvi lastniške ločitve pa mora biti operater prenosnega sistema tudi lastnik tega sistema. Nujen je torej prenos takih delov na operaterja prenosnega sistema. V primeru, da gre za družbe v 100% državni lasti, je smiselno z zakonom določiti neodplačni prenos. V drugih primerih bo moral operater dele prenosnega omrežja od lastnikov odkupiti.</w:t>
      </w:r>
    </w:p>
    <w:p w:rsidR="004E0009" w:rsidRPr="009E6C78" w:rsidRDefault="004E0009" w:rsidP="00165E5D">
      <w:pPr>
        <w:rPr>
          <w:rFonts w:cs="Arial"/>
          <w:szCs w:val="24"/>
        </w:rPr>
      </w:pPr>
    </w:p>
    <w:p w:rsidR="001B2BC8" w:rsidRPr="009E6C78" w:rsidRDefault="001B2BC8" w:rsidP="00391BB3">
      <w:pPr>
        <w:pStyle w:val="Naslov5"/>
      </w:pPr>
      <w:bookmarkStart w:id="1824" w:name="_Toc293668864"/>
      <w:bookmarkStart w:id="1825" w:name="_Ref358374011"/>
      <w:bookmarkStart w:id="1826" w:name="_Toc358722451"/>
      <w:r w:rsidRPr="009E6C78">
        <w:t>č</w:t>
      </w:r>
      <w:r w:rsidR="00066089" w:rsidRPr="009E6C78">
        <w:t>len</w:t>
      </w:r>
      <w:r w:rsidR="00CA38D4" w:rsidRPr="009E6C78">
        <w:br/>
      </w:r>
      <w:r w:rsidRPr="009E6C78">
        <w:t>(začetek uporabe določb o omrežnini)</w:t>
      </w:r>
      <w:bookmarkEnd w:id="1824"/>
      <w:bookmarkEnd w:id="1825"/>
      <w:bookmarkEnd w:id="1826"/>
    </w:p>
    <w:p w:rsidR="001B2BC8" w:rsidRPr="009E6C78" w:rsidRDefault="001B2BC8" w:rsidP="00165E5D">
      <w:pPr>
        <w:jc w:val="center"/>
        <w:rPr>
          <w:rFonts w:cs="Arial"/>
          <w:szCs w:val="24"/>
        </w:rPr>
      </w:pPr>
    </w:p>
    <w:p w:rsidR="001B2BC8" w:rsidRPr="00E064CE" w:rsidRDefault="006431FB" w:rsidP="006431FB">
      <w:pPr>
        <w:pStyle w:val="Odstavekseznama"/>
        <w:keepNext/>
        <w:ind w:left="0"/>
        <w:rPr>
          <w:szCs w:val="24"/>
        </w:rPr>
      </w:pPr>
      <w:r w:rsidRPr="009E6C78">
        <w:rPr>
          <w:szCs w:val="24"/>
        </w:rPr>
        <w:t xml:space="preserve">(1) </w:t>
      </w:r>
      <w:r w:rsidR="001B2BC8" w:rsidRPr="009E6C78">
        <w:rPr>
          <w:szCs w:val="24"/>
        </w:rPr>
        <w:t xml:space="preserve">Določbe od </w:t>
      </w:r>
      <w:fldSimple w:instr=" REF _Ref289166264 \r \h  \* MERGEFORMAT ">
        <w:r w:rsidR="00AD6E8B" w:rsidRPr="00AD6E8B">
          <w:rPr>
            <w:szCs w:val="24"/>
          </w:rPr>
          <w:t>109</w:t>
        </w:r>
      </w:fldSimple>
      <w:r w:rsidR="001B2BC8" w:rsidRPr="009E6C78">
        <w:rPr>
          <w:szCs w:val="24"/>
        </w:rPr>
        <w:t xml:space="preserve">. do </w:t>
      </w:r>
      <w:fldSimple w:instr=" REF _Ref289166487 \r \h  \* MERGEFORMAT ">
        <w:r w:rsidR="00AD6E8B" w:rsidRPr="00AD6E8B">
          <w:rPr>
            <w:szCs w:val="24"/>
          </w:rPr>
          <w:t>113</w:t>
        </w:r>
      </w:fldSimple>
      <w:r w:rsidR="001B2BC8" w:rsidRPr="009E6C78">
        <w:rPr>
          <w:szCs w:val="24"/>
        </w:rPr>
        <w:t>. č</w:t>
      </w:r>
      <w:r w:rsidR="00126CDA" w:rsidRPr="009E6C78">
        <w:rPr>
          <w:szCs w:val="24"/>
        </w:rPr>
        <w:t>lena</w:t>
      </w:r>
      <w:r w:rsidR="00E852BE">
        <w:rPr>
          <w:szCs w:val="24"/>
          <w:lang w:val="sl-SI"/>
        </w:rPr>
        <w:t xml:space="preserve"> </w:t>
      </w:r>
      <w:r w:rsidR="002143F0">
        <w:rPr>
          <w:szCs w:val="24"/>
          <w:lang w:val="sl-SI"/>
        </w:rPr>
        <w:fldChar w:fldCharType="begin"/>
      </w:r>
      <w:r w:rsidR="00E852BE">
        <w:rPr>
          <w:szCs w:val="24"/>
          <w:lang w:val="sl-SI"/>
        </w:rPr>
        <w:instrText xml:space="preserve"> REF _Ref358370153 \r \h </w:instrText>
      </w:r>
      <w:r w:rsidR="002143F0">
        <w:rPr>
          <w:szCs w:val="24"/>
          <w:lang w:val="sl-SI"/>
        </w:rPr>
      </w:r>
      <w:r w:rsidR="002143F0">
        <w:rPr>
          <w:szCs w:val="24"/>
          <w:lang w:val="sl-SI"/>
        </w:rPr>
        <w:fldChar w:fldCharType="separate"/>
      </w:r>
      <w:r w:rsidR="00AD6E8B">
        <w:rPr>
          <w:szCs w:val="24"/>
          <w:lang w:val="sl-SI"/>
        </w:rPr>
        <w:t>125</w:t>
      </w:r>
      <w:r w:rsidR="002143F0">
        <w:rPr>
          <w:szCs w:val="24"/>
          <w:lang w:val="sl-SI"/>
        </w:rPr>
        <w:fldChar w:fldCharType="end"/>
      </w:r>
      <w:r w:rsidR="001B2BC8" w:rsidRPr="009E6C78">
        <w:rPr>
          <w:szCs w:val="24"/>
        </w:rPr>
        <w:t xml:space="preserve">. do </w:t>
      </w:r>
      <w:fldSimple w:instr=" REF _Ref289165847 \r \h  \* MERGEFORMAT ">
        <w:r w:rsidR="00AD6E8B" w:rsidRPr="00AD6E8B">
          <w:rPr>
            <w:szCs w:val="24"/>
          </w:rPr>
          <w:t>131</w:t>
        </w:r>
      </w:fldSimple>
      <w:r w:rsidR="001B2BC8" w:rsidRPr="009E6C78">
        <w:rPr>
          <w:szCs w:val="24"/>
        </w:rPr>
        <w:t>.</w:t>
      </w:r>
      <w:r w:rsidR="001B2BC8" w:rsidRPr="00E064CE">
        <w:rPr>
          <w:szCs w:val="24"/>
        </w:rPr>
        <w:t xml:space="preserve"> člena tega zakona se začnejo uporabljati za določitev omrežnine in določitev tarife ter tarifnih postavk s 1. januarjem prvega leta prvega regulativnega obdobja po izteku regulativnega obdobja, ki teče na dan uveljavitve tega zakona.</w:t>
      </w:r>
    </w:p>
    <w:p w:rsidR="001B2BC8" w:rsidRPr="00E064CE" w:rsidRDefault="001B2BC8" w:rsidP="00165E5D">
      <w:pPr>
        <w:pStyle w:val="Odstavekseznama"/>
        <w:keepNext/>
        <w:ind w:left="0"/>
        <w:rPr>
          <w:szCs w:val="24"/>
        </w:rPr>
      </w:pPr>
    </w:p>
    <w:p w:rsidR="001B2BC8" w:rsidRPr="00E064CE" w:rsidRDefault="006431FB" w:rsidP="006431FB">
      <w:pPr>
        <w:pStyle w:val="Odstavekseznama"/>
        <w:keepNext/>
        <w:ind w:left="0"/>
        <w:rPr>
          <w:szCs w:val="24"/>
        </w:rPr>
      </w:pPr>
      <w:r>
        <w:rPr>
          <w:szCs w:val="24"/>
        </w:rPr>
        <w:t xml:space="preserve">(2) </w:t>
      </w:r>
      <w:r w:rsidR="001B2BC8" w:rsidRPr="00E064CE">
        <w:rPr>
          <w:szCs w:val="24"/>
        </w:rPr>
        <w:t>Če je ob uveljavitvi tega zakona do konca regulativnega obdobja, ki teče na dan uveljavitve tega zakona, manj kot eno leto, se to regulativno obdobje podaljša za eno leto tako, da se za to leto podaljšanja uporabljajo upravičeni stroški, omrežnina in tarifne postavke, kot so bili določeni za zadnje leto tega regulativnega obdobja.</w:t>
      </w:r>
    </w:p>
    <w:p w:rsidR="001B2BC8" w:rsidRPr="00E064CE" w:rsidRDefault="001B2BC8" w:rsidP="00165E5D">
      <w:pPr>
        <w:rPr>
          <w:szCs w:val="24"/>
        </w:rPr>
      </w:pPr>
    </w:p>
    <w:p w:rsidR="001B2BC8" w:rsidRDefault="006431FB" w:rsidP="006431FB">
      <w:pPr>
        <w:pStyle w:val="Odstavekseznama"/>
        <w:ind w:left="0"/>
        <w:rPr>
          <w:szCs w:val="24"/>
        </w:rPr>
      </w:pPr>
      <w:r>
        <w:rPr>
          <w:szCs w:val="24"/>
        </w:rPr>
        <w:t xml:space="preserve">(3) </w:t>
      </w:r>
      <w:r w:rsidR="001B2BC8" w:rsidRPr="00E064CE">
        <w:rPr>
          <w:szCs w:val="24"/>
        </w:rPr>
        <w:t>Razen v primeru uporabe drugega odstavka tega člena se do začetka uporabe določb iz prvega odstavka tega člena za vprašanja omrežnine in odločanja o upravičenih stroških uporabljajo predpisi, ki so veljali pred uveljavitvijo tega zakona.</w:t>
      </w:r>
    </w:p>
    <w:p w:rsidR="00FF0888" w:rsidRDefault="00FF0888" w:rsidP="006431FB">
      <w:pPr>
        <w:pStyle w:val="Odstavekseznama"/>
        <w:ind w:left="0"/>
        <w:rPr>
          <w:szCs w:val="24"/>
        </w:rPr>
      </w:pPr>
    </w:p>
    <w:p w:rsidR="00FF0888" w:rsidRPr="00FF0888" w:rsidRDefault="00FF0888" w:rsidP="00FF0888">
      <w:pPr>
        <w:pStyle w:val="Obrazloitev"/>
      </w:pPr>
      <w:r>
        <w:t>Člen določa prehodne čase za začetek uporabe novih določil o določanju omrežnine.</w:t>
      </w:r>
    </w:p>
    <w:p w:rsidR="00B307DA" w:rsidRPr="00B307DA" w:rsidRDefault="00B307DA" w:rsidP="006431FB">
      <w:pPr>
        <w:pStyle w:val="Odstavekseznama"/>
        <w:ind w:left="0"/>
        <w:rPr>
          <w:szCs w:val="24"/>
        </w:rPr>
      </w:pPr>
    </w:p>
    <w:p w:rsidR="001B2BC8" w:rsidRPr="00E064CE" w:rsidRDefault="001B2BC8" w:rsidP="00165E5D">
      <w:pPr>
        <w:rPr>
          <w:szCs w:val="24"/>
        </w:rPr>
      </w:pPr>
    </w:p>
    <w:p w:rsidR="00690DAD" w:rsidRDefault="00EF3282" w:rsidP="00391BB3">
      <w:pPr>
        <w:pStyle w:val="Naslov5"/>
      </w:pPr>
      <w:bookmarkStart w:id="1827" w:name="_Toc293668866"/>
      <w:bookmarkStart w:id="1828" w:name="_Toc358722452"/>
      <w:r w:rsidRPr="000E57AC">
        <w:t>člen</w:t>
      </w:r>
      <w:bookmarkEnd w:id="1827"/>
      <w:r w:rsidR="00CA38D4" w:rsidRPr="000E57AC">
        <w:br/>
      </w:r>
      <w:r w:rsidR="00AF5D05">
        <w:t>(ureditev najemnih razmerij z lastniki distribucijskih omrežij)</w:t>
      </w:r>
      <w:bookmarkEnd w:id="1828"/>
    </w:p>
    <w:p w:rsidR="00AF5D05" w:rsidRPr="00AF5D05" w:rsidRDefault="00AF5D05" w:rsidP="00AF5D05"/>
    <w:p w:rsidR="00BF5C28" w:rsidRDefault="00AF5D05" w:rsidP="00AF5D05">
      <w:pPr>
        <w:rPr>
          <w:rFonts w:cs="Arial"/>
          <w:szCs w:val="24"/>
        </w:rPr>
      </w:pPr>
      <w:r>
        <w:rPr>
          <w:rFonts w:cs="Arial"/>
          <w:szCs w:val="24"/>
        </w:rPr>
        <w:t xml:space="preserve">(1) </w:t>
      </w:r>
      <w:r w:rsidR="006E1E34">
        <w:rPr>
          <w:rFonts w:cs="Arial"/>
          <w:szCs w:val="24"/>
        </w:rPr>
        <w:t>Distribucijski o</w:t>
      </w:r>
      <w:r w:rsidR="00F27AFC">
        <w:rPr>
          <w:rFonts w:cs="Arial"/>
          <w:szCs w:val="24"/>
        </w:rPr>
        <w:t xml:space="preserve">perater je dolžan izvesti vse ukrepe, ki so potrebni za to, da </w:t>
      </w:r>
      <w:r w:rsidR="00BF5C28">
        <w:rPr>
          <w:rFonts w:cs="Arial"/>
          <w:szCs w:val="24"/>
        </w:rPr>
        <w:t xml:space="preserve">v roku enega leta od uveljavitve tega zakona </w:t>
      </w:r>
      <w:r w:rsidR="00F27AFC">
        <w:rPr>
          <w:rFonts w:cs="Arial"/>
          <w:szCs w:val="24"/>
        </w:rPr>
        <w:t>z lastniki distribucijskih omrežij z javnim značajem, ki so znani ob uveljavitvi tega zakona, sklene</w:t>
      </w:r>
      <w:r w:rsidR="00BF5C28">
        <w:rPr>
          <w:rFonts w:cs="Arial"/>
          <w:szCs w:val="24"/>
        </w:rPr>
        <w:t xml:space="preserve"> pogodbe iz prvega odstavka </w:t>
      </w:r>
      <w:r w:rsidR="002143F0">
        <w:rPr>
          <w:rFonts w:cs="Arial"/>
          <w:szCs w:val="24"/>
        </w:rPr>
        <w:fldChar w:fldCharType="begin"/>
      </w:r>
      <w:r w:rsidR="0045043F">
        <w:rPr>
          <w:rFonts w:cs="Arial"/>
          <w:szCs w:val="24"/>
        </w:rPr>
        <w:instrText xml:space="preserve"> REF _Ref315682722 \r \h </w:instrText>
      </w:r>
      <w:r w:rsidR="002143F0">
        <w:rPr>
          <w:rFonts w:cs="Arial"/>
          <w:szCs w:val="24"/>
        </w:rPr>
      </w:r>
      <w:r w:rsidR="002143F0">
        <w:rPr>
          <w:rFonts w:cs="Arial"/>
          <w:szCs w:val="24"/>
        </w:rPr>
        <w:fldChar w:fldCharType="separate"/>
      </w:r>
      <w:r w:rsidR="00AD6E8B">
        <w:rPr>
          <w:rFonts w:cs="Arial"/>
          <w:szCs w:val="24"/>
        </w:rPr>
        <w:t>83</w:t>
      </w:r>
      <w:r w:rsidR="002143F0">
        <w:rPr>
          <w:rFonts w:cs="Arial"/>
          <w:szCs w:val="24"/>
        </w:rPr>
        <w:fldChar w:fldCharType="end"/>
      </w:r>
      <w:r w:rsidR="00F27AFC">
        <w:rPr>
          <w:rFonts w:cs="Arial"/>
          <w:szCs w:val="24"/>
        </w:rPr>
        <w:t>. člena tega zakona</w:t>
      </w:r>
      <w:r w:rsidR="00BF5C28">
        <w:rPr>
          <w:rFonts w:cs="Arial"/>
          <w:szCs w:val="24"/>
        </w:rPr>
        <w:t>,</w:t>
      </w:r>
      <w:r w:rsidR="00F27AFC">
        <w:rPr>
          <w:rFonts w:cs="Arial"/>
          <w:szCs w:val="24"/>
        </w:rPr>
        <w:t xml:space="preserve"> </w:t>
      </w:r>
      <w:r w:rsidR="00BF5C28">
        <w:rPr>
          <w:rFonts w:cs="Arial"/>
          <w:szCs w:val="24"/>
        </w:rPr>
        <w:t>ali</w:t>
      </w:r>
      <w:r w:rsidR="00F27AFC">
        <w:rPr>
          <w:rFonts w:cs="Arial"/>
          <w:szCs w:val="24"/>
        </w:rPr>
        <w:t xml:space="preserve"> če do soglasja ne pride, da do tega dne vloži zahtevo </w:t>
      </w:r>
      <w:r w:rsidR="00BF5C28">
        <w:rPr>
          <w:rFonts w:cs="Arial"/>
          <w:szCs w:val="24"/>
        </w:rPr>
        <w:t xml:space="preserve">na agencijo po tretjem odstavku </w:t>
      </w:r>
      <w:r w:rsidR="002143F0">
        <w:rPr>
          <w:rFonts w:cs="Arial"/>
          <w:szCs w:val="24"/>
        </w:rPr>
        <w:fldChar w:fldCharType="begin"/>
      </w:r>
      <w:r w:rsidR="00963EE7">
        <w:rPr>
          <w:rFonts w:cs="Arial"/>
          <w:szCs w:val="24"/>
        </w:rPr>
        <w:instrText xml:space="preserve"> REF _Ref306869204 \r \h </w:instrText>
      </w:r>
      <w:r w:rsidR="002143F0">
        <w:rPr>
          <w:rFonts w:cs="Arial"/>
          <w:szCs w:val="24"/>
        </w:rPr>
      </w:r>
      <w:r w:rsidR="002143F0">
        <w:rPr>
          <w:rFonts w:cs="Arial"/>
          <w:szCs w:val="24"/>
        </w:rPr>
        <w:fldChar w:fldCharType="separate"/>
      </w:r>
      <w:r w:rsidR="00AD6E8B">
        <w:rPr>
          <w:rFonts w:cs="Arial"/>
          <w:szCs w:val="24"/>
        </w:rPr>
        <w:t>83</w:t>
      </w:r>
      <w:r w:rsidR="002143F0">
        <w:rPr>
          <w:rFonts w:cs="Arial"/>
          <w:szCs w:val="24"/>
        </w:rPr>
        <w:fldChar w:fldCharType="end"/>
      </w:r>
      <w:r w:rsidR="00BF5C28">
        <w:rPr>
          <w:rFonts w:cs="Arial"/>
          <w:szCs w:val="24"/>
        </w:rPr>
        <w:t xml:space="preserve">. </w:t>
      </w:r>
      <w:r w:rsidR="006539C4">
        <w:rPr>
          <w:rFonts w:cs="Arial"/>
          <w:szCs w:val="24"/>
        </w:rPr>
        <w:t>č</w:t>
      </w:r>
      <w:r w:rsidR="00BF5C28">
        <w:rPr>
          <w:rFonts w:cs="Arial"/>
          <w:szCs w:val="24"/>
        </w:rPr>
        <w:t xml:space="preserve">lena tega zakona. </w:t>
      </w:r>
    </w:p>
    <w:p w:rsidR="00BF5C28" w:rsidRDefault="00BF5C28" w:rsidP="00165E5D">
      <w:pPr>
        <w:rPr>
          <w:rFonts w:cs="Arial"/>
          <w:szCs w:val="24"/>
        </w:rPr>
      </w:pPr>
    </w:p>
    <w:p w:rsidR="004E0009" w:rsidRDefault="00AF5D05" w:rsidP="00165E5D">
      <w:pPr>
        <w:rPr>
          <w:rFonts w:cs="Arial"/>
          <w:szCs w:val="24"/>
        </w:rPr>
      </w:pPr>
      <w:r>
        <w:rPr>
          <w:rFonts w:cs="Arial"/>
          <w:szCs w:val="24"/>
        </w:rPr>
        <w:t xml:space="preserve">(2) </w:t>
      </w:r>
      <w:r w:rsidR="00BF5C28">
        <w:rPr>
          <w:rFonts w:cs="Arial"/>
          <w:szCs w:val="24"/>
        </w:rPr>
        <w:t xml:space="preserve">Določba drugega odstavka </w:t>
      </w:r>
      <w:r w:rsidR="002143F0">
        <w:rPr>
          <w:rFonts w:cs="Arial"/>
          <w:szCs w:val="24"/>
        </w:rPr>
        <w:fldChar w:fldCharType="begin"/>
      </w:r>
      <w:r w:rsidR="00963EE7">
        <w:rPr>
          <w:rFonts w:cs="Arial"/>
          <w:szCs w:val="24"/>
        </w:rPr>
        <w:instrText xml:space="preserve"> REF _Ref306869218 \r \h </w:instrText>
      </w:r>
      <w:r w:rsidR="002143F0">
        <w:rPr>
          <w:rFonts w:cs="Arial"/>
          <w:szCs w:val="24"/>
        </w:rPr>
      </w:r>
      <w:r w:rsidR="002143F0">
        <w:rPr>
          <w:rFonts w:cs="Arial"/>
          <w:szCs w:val="24"/>
        </w:rPr>
        <w:fldChar w:fldCharType="separate"/>
      </w:r>
      <w:r w:rsidR="00AD6E8B">
        <w:rPr>
          <w:rFonts w:cs="Arial"/>
          <w:szCs w:val="24"/>
        </w:rPr>
        <w:t>83</w:t>
      </w:r>
      <w:r w:rsidR="002143F0">
        <w:rPr>
          <w:rFonts w:cs="Arial"/>
          <w:szCs w:val="24"/>
        </w:rPr>
        <w:fldChar w:fldCharType="end"/>
      </w:r>
      <w:r w:rsidR="00BF5C28">
        <w:rPr>
          <w:rFonts w:cs="Arial"/>
          <w:szCs w:val="24"/>
        </w:rPr>
        <w:t>. člena tega zakona se začne uporabljati z dnem, ko agencija izda odločbo</w:t>
      </w:r>
      <w:r w:rsidR="00BF5C28" w:rsidRPr="00E064CE">
        <w:t xml:space="preserve"> o regulativnem okviru </w:t>
      </w:r>
      <w:r w:rsidR="00BF5C28">
        <w:t>iz</w:t>
      </w:r>
      <w:r w:rsidR="00BF5C28" w:rsidRPr="00E064CE">
        <w:t xml:space="preserve"> </w:t>
      </w:r>
      <w:r w:rsidR="002143F0" w:rsidRPr="00E064CE">
        <w:fldChar w:fldCharType="begin"/>
      </w:r>
      <w:r w:rsidR="00BF5C28" w:rsidRPr="00E064CE">
        <w:instrText xml:space="preserve"> REF _Ref289164546 \r \h </w:instrText>
      </w:r>
      <w:r w:rsidR="002143F0" w:rsidRPr="00E064CE">
        <w:fldChar w:fldCharType="separate"/>
      </w:r>
      <w:r w:rsidR="00AD6E8B">
        <w:t>116</w:t>
      </w:r>
      <w:r w:rsidR="002143F0" w:rsidRPr="00E064CE">
        <w:fldChar w:fldCharType="end"/>
      </w:r>
      <w:r w:rsidR="00BF5C28">
        <w:t>. člena</w:t>
      </w:r>
      <w:r w:rsidR="00BF5C28" w:rsidRPr="00E064CE">
        <w:t xml:space="preserve"> tega zakona</w:t>
      </w:r>
      <w:r w:rsidR="00BF5C28">
        <w:rPr>
          <w:rFonts w:cs="Arial"/>
          <w:szCs w:val="24"/>
        </w:rPr>
        <w:t>.</w:t>
      </w:r>
    </w:p>
    <w:p w:rsidR="004E0009" w:rsidRDefault="004E0009" w:rsidP="00165E5D">
      <w:pPr>
        <w:rPr>
          <w:rFonts w:cs="Arial"/>
          <w:szCs w:val="24"/>
        </w:rPr>
      </w:pPr>
    </w:p>
    <w:p w:rsidR="001D1E1E" w:rsidRDefault="004E0009" w:rsidP="007D1782">
      <w:pPr>
        <w:pStyle w:val="Obrazloitev"/>
      </w:pPr>
      <w:r w:rsidRPr="0052027E">
        <w:t>Sklenitev pogodb o najemu terja nekaj časa. Po sprejemu zakona bo potrebno skleniti večje število takih pogodb in zato prehodno obdobje enega leta</w:t>
      </w:r>
      <w:r>
        <w:t xml:space="preserve">. </w:t>
      </w:r>
    </w:p>
    <w:p w:rsidR="00EF3282" w:rsidRPr="00662AF2" w:rsidRDefault="00EF3282" w:rsidP="00165E5D">
      <w:pPr>
        <w:rPr>
          <w:rFonts w:cs="Arial"/>
          <w:szCs w:val="24"/>
        </w:rPr>
      </w:pPr>
    </w:p>
    <w:p w:rsidR="004D4AD1" w:rsidRDefault="004D4AD1" w:rsidP="00391BB3">
      <w:pPr>
        <w:pStyle w:val="Naslov5"/>
      </w:pPr>
      <w:bookmarkStart w:id="1829" w:name="_Toc293668867"/>
      <w:bookmarkStart w:id="1830" w:name="_Toc358722453"/>
      <w:r w:rsidRPr="000E57AC">
        <w:t>člen</w:t>
      </w:r>
      <w:r w:rsidR="00607B07" w:rsidRPr="000E57AC">
        <w:br/>
        <w:t xml:space="preserve"> </w:t>
      </w:r>
      <w:r w:rsidRPr="000E57AC">
        <w:t xml:space="preserve">(financiranje </w:t>
      </w:r>
      <w:r w:rsidR="00AF5D05">
        <w:t>gospodarske javne službe dejavnost operaterja trga z elektriko</w:t>
      </w:r>
      <w:r w:rsidRPr="000E57AC">
        <w:t>)</w:t>
      </w:r>
      <w:bookmarkEnd w:id="1829"/>
      <w:bookmarkEnd w:id="1830"/>
    </w:p>
    <w:p w:rsidR="004D4AD1" w:rsidRDefault="004D4AD1" w:rsidP="00165E5D"/>
    <w:p w:rsidR="00697812" w:rsidRDefault="00697812" w:rsidP="00697812">
      <w:r>
        <w:t xml:space="preserve">(1) Do </w:t>
      </w:r>
      <w:r w:rsidR="00B63E1A">
        <w:t>uveljavitve</w:t>
      </w:r>
      <w:r>
        <w:t xml:space="preserve"> predpisa iz </w:t>
      </w:r>
      <w:r w:rsidR="000D20C7">
        <w:t>četrtega</w:t>
      </w:r>
      <w:r>
        <w:t xml:space="preserve"> odstavka </w:t>
      </w:r>
      <w:r w:rsidR="002143F0">
        <w:fldChar w:fldCharType="begin"/>
      </w:r>
      <w:r w:rsidR="000D20C7">
        <w:instrText xml:space="preserve"> REF _Ref316298326 \r \h </w:instrText>
      </w:r>
      <w:r w:rsidR="002143F0">
        <w:fldChar w:fldCharType="separate"/>
      </w:r>
      <w:r w:rsidR="00AD6E8B">
        <w:t>91</w:t>
      </w:r>
      <w:r w:rsidR="002143F0">
        <w:fldChar w:fldCharType="end"/>
      </w:r>
      <w:r>
        <w:t xml:space="preserve">. člena tega zakona se gospodarska javna služba dejavnost operaterja trga z električno energijo financira na način, ki je določen v 48. členu Uredbe o načinu izvajanja gospodarske javne službe organiziranje trga z električno energijo (Uradni list RS, št. 8/09). </w:t>
      </w:r>
    </w:p>
    <w:p w:rsidR="00697812" w:rsidRDefault="00697812" w:rsidP="00697812"/>
    <w:p w:rsidR="00697812" w:rsidRDefault="00697812" w:rsidP="00697812">
      <w:r>
        <w:t xml:space="preserve">(2) Prispevek iz tretje alineje prvega odstavka 48. člena Uredbe o načinu izvajanja gospodarske javne službe organiziranje trga z električno energijo pomeni po tem zakonu prispevek iz </w:t>
      </w:r>
      <w:r w:rsidR="002143F0">
        <w:fldChar w:fldCharType="begin"/>
      </w:r>
      <w:r>
        <w:instrText xml:space="preserve"> REF _Ref295995449 \r \h </w:instrText>
      </w:r>
      <w:r w:rsidR="002143F0">
        <w:fldChar w:fldCharType="separate"/>
      </w:r>
      <w:r w:rsidR="00AD6E8B">
        <w:t>382</w:t>
      </w:r>
      <w:r w:rsidR="002143F0">
        <w:fldChar w:fldCharType="end"/>
      </w:r>
      <w:r>
        <w:t>. člena tega zakona;</w:t>
      </w:r>
    </w:p>
    <w:p w:rsidR="00697812" w:rsidRDefault="00697812" w:rsidP="00697812"/>
    <w:p w:rsidR="00370185" w:rsidRDefault="00697812" w:rsidP="00165E5D">
      <w:r>
        <w:t xml:space="preserve">(3)  Plačila uporabnikov za storitve centra za podpore iz četrte alineje prvega odstavka 48. člena Uredbe o načinu izvajanja gospodarske javne službe organiziranje trga z električno energijo pomenijo po tem zakonu </w:t>
      </w:r>
      <w:r w:rsidRPr="0079615F">
        <w:t xml:space="preserve">plačila za storitve centra za podpore v zvezi z urejanjem izravnave odstopanj ter prodajo odkupljene električne energije </w:t>
      </w:r>
      <w:r>
        <w:t xml:space="preserve">od proizvajalcev </w:t>
      </w:r>
      <w:r w:rsidRPr="0079615F">
        <w:t xml:space="preserve">iz </w:t>
      </w:r>
      <w:r w:rsidR="002143F0">
        <w:fldChar w:fldCharType="begin"/>
      </w:r>
      <w:r w:rsidR="009E6C78">
        <w:instrText xml:space="preserve"> REF _Ref296344918 \r \h </w:instrText>
      </w:r>
      <w:r w:rsidR="002143F0">
        <w:fldChar w:fldCharType="separate"/>
      </w:r>
      <w:r w:rsidR="00AD6E8B">
        <w:t>378</w:t>
      </w:r>
      <w:r w:rsidR="002143F0">
        <w:fldChar w:fldCharType="end"/>
      </w:r>
      <w:r w:rsidRPr="0079615F">
        <w:t>. člena tega zakona</w:t>
      </w:r>
      <w:r>
        <w:t xml:space="preserve">.  </w:t>
      </w:r>
    </w:p>
    <w:p w:rsidR="000D20C7" w:rsidRDefault="000D20C7" w:rsidP="00165E5D"/>
    <w:p w:rsidR="000D20C7" w:rsidRDefault="000D20C7" w:rsidP="000D20C7">
      <w:pPr>
        <w:pStyle w:val="Obrazloitev"/>
      </w:pPr>
      <w:r>
        <w:t>Člen ureja financiranje Operaterja trga, dokler Vlada na novo ne določi višine virov financiranja.</w:t>
      </w:r>
    </w:p>
    <w:p w:rsidR="00370185" w:rsidRPr="00701CF0" w:rsidRDefault="00370185" w:rsidP="00391BB3">
      <w:pPr>
        <w:pStyle w:val="Naslov5"/>
      </w:pPr>
      <w:bookmarkStart w:id="1831" w:name="_Toc358722454"/>
      <w:r>
        <w:t>člen</w:t>
      </w:r>
      <w:r w:rsidR="00A41C44">
        <w:br/>
      </w:r>
      <w:r>
        <w:t>(rok za izdajo predpisov in drugih splošnih aktov)</w:t>
      </w:r>
      <w:bookmarkEnd w:id="1831"/>
    </w:p>
    <w:p w:rsidR="00370185" w:rsidRDefault="00370185" w:rsidP="00370185">
      <w:pPr>
        <w:jc w:val="center"/>
        <w:rPr>
          <w:szCs w:val="24"/>
        </w:rPr>
      </w:pPr>
    </w:p>
    <w:p w:rsidR="00370185" w:rsidRDefault="00370185" w:rsidP="00370185">
      <w:pPr>
        <w:rPr>
          <w:szCs w:val="24"/>
        </w:rPr>
      </w:pPr>
      <w:r>
        <w:rPr>
          <w:szCs w:val="24"/>
        </w:rPr>
        <w:t xml:space="preserve">(1) Agencija mora najkasneje v </w:t>
      </w:r>
      <w:r w:rsidR="00CC0277">
        <w:rPr>
          <w:szCs w:val="24"/>
        </w:rPr>
        <w:t>1</w:t>
      </w:r>
      <w:r>
        <w:rPr>
          <w:szCs w:val="24"/>
        </w:rPr>
        <w:t xml:space="preserve"> </w:t>
      </w:r>
      <w:r w:rsidR="00CC0277">
        <w:rPr>
          <w:szCs w:val="24"/>
        </w:rPr>
        <w:t>letu</w:t>
      </w:r>
      <w:r>
        <w:rPr>
          <w:szCs w:val="24"/>
        </w:rPr>
        <w:t xml:space="preserve"> po uveljavitvi tega zakona uskladiti  splošne akte z</w:t>
      </w:r>
      <w:r w:rsidR="00DD5198">
        <w:rPr>
          <w:szCs w:val="24"/>
        </w:rPr>
        <w:t>a izvrševanje javnih pooblastil</w:t>
      </w:r>
      <w:r w:rsidR="005F4D45">
        <w:rPr>
          <w:szCs w:val="24"/>
        </w:rPr>
        <w:t xml:space="preserve">, razen splošnih aktov, za katere velja prehodna določba iz </w:t>
      </w:r>
      <w:r w:rsidR="002143F0">
        <w:rPr>
          <w:szCs w:val="24"/>
        </w:rPr>
        <w:fldChar w:fldCharType="begin"/>
      </w:r>
      <w:r w:rsidR="005F4D45">
        <w:rPr>
          <w:szCs w:val="24"/>
        </w:rPr>
        <w:instrText xml:space="preserve"> REF _Ref358374011 \r \h </w:instrText>
      </w:r>
      <w:r w:rsidR="002143F0">
        <w:rPr>
          <w:szCs w:val="24"/>
        </w:rPr>
      </w:r>
      <w:r w:rsidR="002143F0">
        <w:rPr>
          <w:szCs w:val="24"/>
        </w:rPr>
        <w:fldChar w:fldCharType="separate"/>
      </w:r>
      <w:r w:rsidR="00AD6E8B">
        <w:rPr>
          <w:szCs w:val="24"/>
        </w:rPr>
        <w:t>533</w:t>
      </w:r>
      <w:r w:rsidR="002143F0">
        <w:rPr>
          <w:szCs w:val="24"/>
        </w:rPr>
        <w:fldChar w:fldCharType="end"/>
      </w:r>
      <w:r w:rsidR="005F4D45">
        <w:rPr>
          <w:szCs w:val="24"/>
        </w:rPr>
        <w:t>. člena</w:t>
      </w:r>
      <w:r w:rsidR="00DD5198">
        <w:rPr>
          <w:szCs w:val="24"/>
        </w:rPr>
        <w:t>.</w:t>
      </w:r>
    </w:p>
    <w:p w:rsidR="00370185" w:rsidRDefault="00370185" w:rsidP="00370185">
      <w:pPr>
        <w:rPr>
          <w:szCs w:val="24"/>
        </w:rPr>
      </w:pPr>
    </w:p>
    <w:p w:rsidR="00370185" w:rsidRDefault="00370185" w:rsidP="00370185">
      <w:pPr>
        <w:rPr>
          <w:szCs w:val="24"/>
        </w:rPr>
      </w:pPr>
      <w:r>
        <w:rPr>
          <w:szCs w:val="24"/>
        </w:rPr>
        <w:t xml:space="preserve">(2) </w:t>
      </w:r>
      <w:r w:rsidR="0045043F">
        <w:rPr>
          <w:szCs w:val="24"/>
        </w:rPr>
        <w:t>O</w:t>
      </w:r>
      <w:r w:rsidR="003C507F">
        <w:rPr>
          <w:szCs w:val="24"/>
        </w:rPr>
        <w:t>perater</w:t>
      </w:r>
      <w:r w:rsidR="00A331A0">
        <w:rPr>
          <w:szCs w:val="24"/>
        </w:rPr>
        <w:t>ji</w:t>
      </w:r>
      <w:r>
        <w:rPr>
          <w:szCs w:val="24"/>
        </w:rPr>
        <w:t xml:space="preserve"> mora</w:t>
      </w:r>
      <w:r w:rsidR="00A331A0">
        <w:rPr>
          <w:szCs w:val="24"/>
        </w:rPr>
        <w:t>jo</w:t>
      </w:r>
      <w:r>
        <w:rPr>
          <w:szCs w:val="24"/>
        </w:rPr>
        <w:t xml:space="preserve"> najkasneje v 1 letu po uveljavitvi tega zakona uskladiti </w:t>
      </w:r>
      <w:r w:rsidR="00A331A0">
        <w:rPr>
          <w:szCs w:val="24"/>
        </w:rPr>
        <w:t>akte, ki jih</w:t>
      </w:r>
      <w:r w:rsidR="000F41C3">
        <w:rPr>
          <w:szCs w:val="24"/>
        </w:rPr>
        <w:t xml:space="preserve"> izdajajo po javnem pooblastilu</w:t>
      </w:r>
      <w:r>
        <w:rPr>
          <w:szCs w:val="24"/>
        </w:rPr>
        <w:t>.</w:t>
      </w:r>
    </w:p>
    <w:p w:rsidR="00A331A0" w:rsidRDefault="00A331A0" w:rsidP="00370185">
      <w:pPr>
        <w:rPr>
          <w:szCs w:val="24"/>
        </w:rPr>
      </w:pPr>
    </w:p>
    <w:p w:rsidR="00AB2F97" w:rsidRPr="00AB2F97" w:rsidRDefault="00AB2F97" w:rsidP="00AB2F97">
      <w:pPr>
        <w:pStyle w:val="Odstavekseznama"/>
        <w:ind w:left="360"/>
        <w:rPr>
          <w:szCs w:val="24"/>
        </w:rPr>
      </w:pPr>
    </w:p>
    <w:p w:rsidR="00AB2F97" w:rsidRPr="00AB2F97" w:rsidRDefault="00AB2F97" w:rsidP="00AB2F97">
      <w:pPr>
        <w:pStyle w:val="Obrazloitev"/>
      </w:pPr>
      <w:r>
        <w:t xml:space="preserve">Člen </w:t>
      </w:r>
      <w:r w:rsidR="00A736A0">
        <w:t xml:space="preserve">velja </w:t>
      </w:r>
      <w:r>
        <w:t xml:space="preserve">za </w:t>
      </w:r>
      <w:r w:rsidR="00A736A0">
        <w:t>tri</w:t>
      </w:r>
      <w:r>
        <w:t xml:space="preserve"> operaterj</w:t>
      </w:r>
      <w:r w:rsidR="00A736A0">
        <w:t>e in Agencijo ter</w:t>
      </w:r>
      <w:r>
        <w:t xml:space="preserve"> določa rok za uskladitev podzakonskih aktov.</w:t>
      </w:r>
    </w:p>
    <w:p w:rsidR="009D0BC4" w:rsidRPr="00AB2F97" w:rsidRDefault="009D0BC4" w:rsidP="00391BB3">
      <w:pPr>
        <w:pStyle w:val="Naslov5"/>
      </w:pPr>
      <w:bookmarkStart w:id="1832" w:name="_Toc358722455"/>
      <w:r w:rsidRPr="00AB2F97">
        <w:t>člen</w:t>
      </w:r>
      <w:r w:rsidR="00A41C44" w:rsidRPr="00AB2F97">
        <w:br/>
      </w:r>
      <w:r w:rsidRPr="00AB2F97">
        <w:t>(razveljavitev in začasna uporaba podzakonskih aktov)</w:t>
      </w:r>
      <w:bookmarkEnd w:id="1832"/>
    </w:p>
    <w:p w:rsidR="009D0BC4" w:rsidRPr="009363EA" w:rsidRDefault="009D0BC4" w:rsidP="009D0BC4">
      <w:pPr>
        <w:rPr>
          <w:rFonts w:cs="Arial"/>
          <w:highlight w:val="yellow"/>
        </w:rPr>
      </w:pPr>
    </w:p>
    <w:p w:rsidR="00A331A0" w:rsidRPr="008610C3" w:rsidRDefault="00AB2F97" w:rsidP="009D0BC4">
      <w:pPr>
        <w:rPr>
          <w:rFonts w:cs="Arial"/>
        </w:rPr>
      </w:pPr>
      <w:r>
        <w:rPr>
          <w:rFonts w:cs="Arial"/>
        </w:rPr>
        <w:t xml:space="preserve"> </w:t>
      </w:r>
      <w:r w:rsidR="002B1997">
        <w:rPr>
          <w:rFonts w:cs="Arial"/>
        </w:rPr>
        <w:t xml:space="preserve">(1) </w:t>
      </w:r>
      <w:r w:rsidR="008610C3" w:rsidRPr="008610C3">
        <w:rPr>
          <w:rFonts w:cs="Arial"/>
        </w:rPr>
        <w:t xml:space="preserve">Do sprejema </w:t>
      </w:r>
      <w:r w:rsidR="002B1997">
        <w:rPr>
          <w:rFonts w:cs="Arial"/>
        </w:rPr>
        <w:t xml:space="preserve">uredbe iz 4. odstavka </w:t>
      </w:r>
      <w:r w:rsidR="002143F0">
        <w:rPr>
          <w:rFonts w:cs="Arial"/>
        </w:rPr>
        <w:fldChar w:fldCharType="begin"/>
      </w:r>
      <w:r w:rsidR="002B1997">
        <w:rPr>
          <w:rFonts w:cs="Arial"/>
        </w:rPr>
        <w:instrText xml:space="preserve"> REF _Ref316300245 \r \h </w:instrText>
      </w:r>
      <w:r w:rsidR="002143F0">
        <w:rPr>
          <w:rFonts w:cs="Arial"/>
        </w:rPr>
      </w:r>
      <w:r w:rsidR="002143F0">
        <w:rPr>
          <w:rFonts w:cs="Arial"/>
        </w:rPr>
        <w:fldChar w:fldCharType="separate"/>
      </w:r>
      <w:r w:rsidR="00AD6E8B">
        <w:rPr>
          <w:rFonts w:cs="Arial"/>
        </w:rPr>
        <w:t>139</w:t>
      </w:r>
      <w:r w:rsidR="002143F0">
        <w:rPr>
          <w:rFonts w:cs="Arial"/>
        </w:rPr>
        <w:fldChar w:fldCharType="end"/>
      </w:r>
      <w:r w:rsidR="002B1997">
        <w:rPr>
          <w:rFonts w:cs="Arial"/>
        </w:rPr>
        <w:t xml:space="preserve">. člena se smiselno uporablja </w:t>
      </w:r>
      <w:r w:rsidR="002B1997" w:rsidRPr="002B1997">
        <w:rPr>
          <w:rFonts w:cs="Arial"/>
        </w:rPr>
        <w:t>Uredba o omejevanju obtežb in porabe električne energije v elektroenergetskem sistemu</w:t>
      </w:r>
      <w:r w:rsidR="002B1997">
        <w:rPr>
          <w:rFonts w:cs="Arial"/>
        </w:rPr>
        <w:t xml:space="preserve"> (</w:t>
      </w:r>
      <w:r w:rsidR="002B1997" w:rsidRPr="002B1997">
        <w:rPr>
          <w:rFonts w:cs="Arial"/>
        </w:rPr>
        <w:t xml:space="preserve">Ur.l. RS, št. </w:t>
      </w:r>
      <w:hyperlink r:id="rId11" w:tgtFrame="_blank" w:history="1">
        <w:r w:rsidR="002B1997" w:rsidRPr="002B1997">
          <w:rPr>
            <w:rFonts w:cs="Arial"/>
          </w:rPr>
          <w:t>42/1995</w:t>
        </w:r>
      </w:hyperlink>
      <w:r w:rsidR="002B1997">
        <w:rPr>
          <w:rFonts w:cs="Arial"/>
        </w:rPr>
        <w:t xml:space="preserve">, </w:t>
      </w:r>
      <w:r w:rsidR="002B1997" w:rsidRPr="002B1997">
        <w:rPr>
          <w:rFonts w:cs="Arial"/>
        </w:rPr>
        <w:t xml:space="preserve">Ur.l. RS, št. </w:t>
      </w:r>
      <w:hyperlink r:id="rId12" w:tgtFrame="_blank" w:history="1">
        <w:r w:rsidR="002B1997" w:rsidRPr="002B1997">
          <w:t>64/1995</w:t>
        </w:r>
      </w:hyperlink>
      <w:r w:rsidR="002B1997" w:rsidRPr="002B1997">
        <w:rPr>
          <w:rFonts w:cs="Arial"/>
        </w:rPr>
        <w:t>)</w:t>
      </w:r>
    </w:p>
    <w:p w:rsidR="008610C3" w:rsidRDefault="008610C3" w:rsidP="009D0BC4">
      <w:pPr>
        <w:rPr>
          <w:rFonts w:cs="Arial"/>
          <w:highlight w:val="yellow"/>
        </w:rPr>
      </w:pPr>
    </w:p>
    <w:p w:rsidR="00AB2F97" w:rsidRDefault="002B1997" w:rsidP="009D0BC4">
      <w:pPr>
        <w:rPr>
          <w:rFonts w:cs="Arial"/>
        </w:rPr>
      </w:pPr>
      <w:r w:rsidRPr="002B1997">
        <w:rPr>
          <w:rFonts w:cs="Arial"/>
        </w:rPr>
        <w:t xml:space="preserve">(2) Do sprejema </w:t>
      </w:r>
      <w:r w:rsidR="00D17131">
        <w:rPr>
          <w:rFonts w:cs="Arial"/>
        </w:rPr>
        <w:t xml:space="preserve">aktov iz 5. odstavka </w:t>
      </w:r>
      <w:r w:rsidR="002143F0">
        <w:rPr>
          <w:rFonts w:cs="Arial"/>
        </w:rPr>
        <w:fldChar w:fldCharType="begin"/>
      </w:r>
      <w:r w:rsidR="00D17131">
        <w:rPr>
          <w:rFonts w:cs="Arial"/>
        </w:rPr>
        <w:instrText xml:space="preserve"> REF _Ref316301138 \r \h </w:instrText>
      </w:r>
      <w:r w:rsidR="002143F0">
        <w:rPr>
          <w:rFonts w:cs="Arial"/>
        </w:rPr>
      </w:r>
      <w:r w:rsidR="002143F0">
        <w:rPr>
          <w:rFonts w:cs="Arial"/>
        </w:rPr>
        <w:fldChar w:fldCharType="separate"/>
      </w:r>
      <w:r w:rsidR="00AD6E8B">
        <w:rPr>
          <w:rFonts w:cs="Arial"/>
        </w:rPr>
        <w:t>137</w:t>
      </w:r>
      <w:r w:rsidR="002143F0">
        <w:rPr>
          <w:rFonts w:cs="Arial"/>
        </w:rPr>
        <w:fldChar w:fldCharType="end"/>
      </w:r>
      <w:r w:rsidR="00D17131">
        <w:rPr>
          <w:rFonts w:cs="Arial"/>
        </w:rPr>
        <w:t xml:space="preserve">. člena se za prenosni sistem smiselno uporabljajo </w:t>
      </w:r>
      <w:hyperlink r:id="rId13" w:tgtFrame="centralno" w:history="1">
        <w:r w:rsidR="00D17131" w:rsidRPr="00D17131">
          <w:t>Sistemska obratovalna navodila za prenosno omrežje električne energije</w:t>
        </w:r>
      </w:hyperlink>
      <w:r w:rsidR="000F41C3">
        <w:rPr>
          <w:rFonts w:cs="Arial"/>
        </w:rPr>
        <w:t xml:space="preserve"> </w:t>
      </w:r>
      <w:r w:rsidR="00D17131">
        <w:rPr>
          <w:rFonts w:cs="Arial"/>
        </w:rPr>
        <w:t>(</w:t>
      </w:r>
      <w:r w:rsidR="00D17131" w:rsidRPr="00D17131">
        <w:rPr>
          <w:rFonts w:cs="Arial"/>
        </w:rPr>
        <w:t xml:space="preserve">Ur.l. RS, št. </w:t>
      </w:r>
      <w:hyperlink r:id="rId14" w:tgtFrame="_blank" w:history="1">
        <w:r w:rsidR="00D17131" w:rsidRPr="00D17131">
          <w:t>49/2007</w:t>
        </w:r>
      </w:hyperlink>
      <w:r w:rsidR="00D17131">
        <w:rPr>
          <w:rFonts w:cs="Arial"/>
        </w:rPr>
        <w:t xml:space="preserve">) in </w:t>
      </w:r>
      <w:r w:rsidR="002B6B2B">
        <w:rPr>
          <w:rFonts w:cs="Arial"/>
        </w:rPr>
        <w:t>Splošni pogoji za dobavo in odjem električne energije iz prenosnega omrežja Slovenije (Ur.l.RS, št. 18/2013)</w:t>
      </w:r>
      <w:r w:rsidR="00400D35">
        <w:rPr>
          <w:rFonts w:cs="Arial"/>
        </w:rPr>
        <w:t xml:space="preserve">, za distribucijski sistem pa </w:t>
      </w:r>
      <w:hyperlink r:id="rId15" w:tgtFrame="centralno" w:history="1">
        <w:r w:rsidR="00D17131" w:rsidRPr="00400D35">
          <w:t>Sistemska obratovalna navodila za distribucijsko omrežje električne energije</w:t>
        </w:r>
      </w:hyperlink>
      <w:r w:rsidR="00400D35" w:rsidRPr="00400D35">
        <w:rPr>
          <w:rFonts w:cs="Arial"/>
        </w:rPr>
        <w:t xml:space="preserve"> (</w:t>
      </w:r>
      <w:r w:rsidR="00D17131" w:rsidRPr="00400D35">
        <w:rPr>
          <w:rFonts w:cs="Arial"/>
        </w:rPr>
        <w:t xml:space="preserve">Ur.l. RS, št. </w:t>
      </w:r>
      <w:hyperlink r:id="rId16" w:tgtFrame="_blank" w:history="1">
        <w:r w:rsidR="00D17131" w:rsidRPr="00400D35">
          <w:t>41/2011</w:t>
        </w:r>
      </w:hyperlink>
      <w:r w:rsidR="00400D35" w:rsidRPr="00400D35">
        <w:rPr>
          <w:rFonts w:cs="Arial"/>
        </w:rPr>
        <w:t xml:space="preserve">) in </w:t>
      </w:r>
      <w:hyperlink r:id="rId17" w:tgtFrame="centralno" w:history="1">
        <w:r w:rsidR="00400D35" w:rsidRPr="00400D35">
          <w:t>Splošni pogoji za dobavo in odjem električne energije iz distribucijskega omrežja električne energije</w:t>
        </w:r>
      </w:hyperlink>
      <w:r w:rsidR="00400D35">
        <w:rPr>
          <w:rFonts w:cs="Arial"/>
        </w:rPr>
        <w:t xml:space="preserve"> (</w:t>
      </w:r>
      <w:r w:rsidR="00400D35" w:rsidRPr="00400D35">
        <w:rPr>
          <w:rFonts w:cs="Arial"/>
        </w:rPr>
        <w:t xml:space="preserve">Ur.l. RS, št. </w:t>
      </w:r>
      <w:hyperlink r:id="rId18" w:tgtFrame="_blank" w:history="1">
        <w:r w:rsidR="00400D35" w:rsidRPr="00400D35">
          <w:t>126/2007</w:t>
        </w:r>
      </w:hyperlink>
      <w:r w:rsidR="00400D35">
        <w:rPr>
          <w:rFonts w:cs="Arial"/>
        </w:rPr>
        <w:t xml:space="preserve">, </w:t>
      </w:r>
      <w:r w:rsidR="00400D35" w:rsidRPr="00400D35">
        <w:rPr>
          <w:rFonts w:cs="Arial"/>
        </w:rPr>
        <w:t>1/20</w:t>
      </w:r>
      <w:r w:rsidR="002B6B2B">
        <w:rPr>
          <w:rFonts w:cs="Arial"/>
        </w:rPr>
        <w:t>0</w:t>
      </w:r>
      <w:r w:rsidR="00400D35" w:rsidRPr="00400D35">
        <w:rPr>
          <w:rFonts w:cs="Arial"/>
        </w:rPr>
        <w:t>8 popr.)</w:t>
      </w:r>
    </w:p>
    <w:p w:rsidR="00231B5C" w:rsidRDefault="00231B5C" w:rsidP="009D0BC4">
      <w:pPr>
        <w:rPr>
          <w:rFonts w:cs="Arial"/>
        </w:rPr>
      </w:pPr>
    </w:p>
    <w:p w:rsidR="00231B5C" w:rsidRDefault="00231B5C" w:rsidP="00231B5C">
      <w:pPr>
        <w:rPr>
          <w:rFonts w:cs="Arial"/>
        </w:rPr>
      </w:pPr>
      <w:r>
        <w:rPr>
          <w:rFonts w:cs="Arial"/>
        </w:rPr>
        <w:t xml:space="preserve">(3) </w:t>
      </w:r>
      <w:r w:rsidRPr="00231B5C">
        <w:rPr>
          <w:rFonts w:cs="Arial"/>
        </w:rPr>
        <w:t>Z uveljavitvijo tega zakona se prenha uporabljati Uredba o določitvi prekrškov in sankcij zanje za kršitve določb Uredbe 1228/2003/ES (Ur. l. RS, št. 105/07)</w:t>
      </w:r>
    </w:p>
    <w:p w:rsidR="00C84643" w:rsidRDefault="00C84643" w:rsidP="00231B5C">
      <w:pPr>
        <w:rPr>
          <w:rFonts w:cs="Arial"/>
        </w:rPr>
      </w:pPr>
    </w:p>
    <w:p w:rsidR="00C84643" w:rsidRPr="00231B5C" w:rsidRDefault="00C84643" w:rsidP="00231B5C">
      <w:pPr>
        <w:rPr>
          <w:rFonts w:cs="Arial"/>
        </w:rPr>
      </w:pPr>
      <w:r>
        <w:rPr>
          <w:rFonts w:cs="Arial"/>
        </w:rPr>
        <w:t xml:space="preserve">(4) </w:t>
      </w:r>
      <w:hyperlink r:id="rId19" w:tgtFrame="centralno" w:history="1">
        <w:r w:rsidRPr="00C84643">
          <w:rPr>
            <w:rFonts w:cs="Arial"/>
          </w:rPr>
          <w:t>Uredba o energetski infrastrukturi</w:t>
        </w:r>
      </w:hyperlink>
      <w:r w:rsidRPr="00C84643">
        <w:rPr>
          <w:rFonts w:cs="Arial"/>
        </w:rPr>
        <w:t xml:space="preserve"> (Ur.l. RS, št. </w:t>
      </w:r>
      <w:hyperlink r:id="rId20" w:tgtFrame="_blank" w:history="1">
        <w:r w:rsidRPr="00C84643">
          <w:rPr>
            <w:rFonts w:cs="Arial"/>
          </w:rPr>
          <w:t>62/2003</w:t>
        </w:r>
      </w:hyperlink>
      <w:r w:rsidRPr="00C84643">
        <w:rPr>
          <w:rFonts w:cs="Arial"/>
        </w:rPr>
        <w:t xml:space="preserve">, </w:t>
      </w:r>
      <w:hyperlink r:id="rId21" w:tgtFrame="_blank" w:history="1">
        <w:r w:rsidRPr="00C84643">
          <w:rPr>
            <w:rFonts w:cs="Arial"/>
          </w:rPr>
          <w:t>88/2003</w:t>
        </w:r>
      </w:hyperlink>
      <w:r w:rsidRPr="00C84643">
        <w:rPr>
          <w:rFonts w:cs="Arial"/>
        </w:rPr>
        <w:t xml:space="preserve">, </w:t>
      </w:r>
      <w:hyperlink r:id="rId22" w:tgtFrame="_blank" w:history="1">
        <w:r w:rsidRPr="00C84643">
          <w:rPr>
            <w:rFonts w:cs="Arial"/>
          </w:rPr>
          <w:t>75/2010</w:t>
        </w:r>
      </w:hyperlink>
      <w:r w:rsidRPr="00C84643">
        <w:rPr>
          <w:rFonts w:cs="Arial"/>
        </w:rPr>
        <w:t xml:space="preserve">, </w:t>
      </w:r>
      <w:hyperlink r:id="rId23" w:tgtFrame="_blank" w:history="1">
        <w:r w:rsidRPr="00C84643">
          <w:rPr>
            <w:rFonts w:cs="Arial"/>
          </w:rPr>
          <w:t>53/2011</w:t>
        </w:r>
      </w:hyperlink>
      <w:r w:rsidRPr="00C84643">
        <w:rPr>
          <w:rFonts w:cs="Arial"/>
        </w:rPr>
        <w:t xml:space="preserve">) </w:t>
      </w:r>
      <w:r>
        <w:rPr>
          <w:rFonts w:cs="Arial"/>
        </w:rPr>
        <w:t xml:space="preserve">in </w:t>
      </w:r>
      <w:hyperlink r:id="rId24" w:tgtFrame="centralno" w:history="1">
        <w:r w:rsidRPr="00C84643">
          <w:t>Uredba o vzdrževalnih delih v javno korist na področju energetike</w:t>
        </w:r>
      </w:hyperlink>
      <w:r w:rsidRPr="00C84643">
        <w:rPr>
          <w:rFonts w:cs="Arial"/>
        </w:rPr>
        <w:t xml:space="preserve"> </w:t>
      </w:r>
      <w:r>
        <w:rPr>
          <w:rFonts w:cs="Arial"/>
        </w:rPr>
        <w:t>(</w:t>
      </w:r>
      <w:r w:rsidRPr="00C84643">
        <w:rPr>
          <w:rFonts w:cs="Arial"/>
        </w:rPr>
        <w:t xml:space="preserve">Ur.l. RS, št. </w:t>
      </w:r>
      <w:hyperlink r:id="rId25" w:tgtFrame="_blank" w:history="1">
        <w:r w:rsidRPr="00C84643">
          <w:t>125/2004</w:t>
        </w:r>
      </w:hyperlink>
      <w:r w:rsidRPr="00C84643">
        <w:rPr>
          <w:rFonts w:cs="Arial"/>
        </w:rPr>
        <w:t xml:space="preserve">, </w:t>
      </w:r>
      <w:hyperlink r:id="rId26" w:tgtFrame="_blank" w:history="1">
        <w:r w:rsidRPr="00C84643">
          <w:t>71/2009</w:t>
        </w:r>
      </w:hyperlink>
      <w:r w:rsidRPr="00C84643">
        <w:rPr>
          <w:rFonts w:cs="Arial"/>
        </w:rPr>
        <w:t xml:space="preserve">, </w:t>
      </w:r>
      <w:hyperlink r:id="rId27" w:tgtFrame="_blank" w:history="1">
        <w:r w:rsidRPr="00C84643">
          <w:t>22/2010</w:t>
        </w:r>
      </w:hyperlink>
      <w:r w:rsidRPr="00C84643">
        <w:rPr>
          <w:rFonts w:cs="Arial"/>
        </w:rPr>
        <w:t>-EZ-D</w:t>
      </w:r>
      <w:r>
        <w:rPr>
          <w:rFonts w:cs="Arial"/>
        </w:rPr>
        <w:t>) ostajata v veljavi.</w:t>
      </w:r>
    </w:p>
    <w:p w:rsidR="00231B5C" w:rsidRDefault="00231B5C" w:rsidP="009D0BC4">
      <w:pPr>
        <w:rPr>
          <w:rFonts w:cs="Arial"/>
        </w:rPr>
      </w:pPr>
    </w:p>
    <w:p w:rsidR="00D17131" w:rsidRDefault="00D17131" w:rsidP="00AB2F97">
      <w:pPr>
        <w:rPr>
          <w:rFonts w:cs="Arial"/>
        </w:rPr>
      </w:pPr>
    </w:p>
    <w:p w:rsidR="00AB2F97" w:rsidRPr="00AB2F97" w:rsidRDefault="00AB2F97" w:rsidP="00AB2F97">
      <w:pPr>
        <w:pStyle w:val="Obrazloitev"/>
      </w:pPr>
      <w:r>
        <w:t>Člen posebej določa smisleno uporabo z anekatere konkretne podzakonske akte, katerih veljavnost in upooraba je nekoliko bolj zapletena in se jih teže interpretira v skladu s prejšnjim členom.</w:t>
      </w:r>
      <w:r w:rsidR="00974B2A">
        <w:t xml:space="preserve"> Kazenske določbe iz preklicane uredbe so prenesene v ta zakon</w:t>
      </w:r>
      <w:r w:rsidR="002F60D1">
        <w:t xml:space="preserve">, za določbe nove </w:t>
      </w:r>
      <w:r w:rsidR="00974B2A">
        <w:t>uredb</w:t>
      </w:r>
      <w:r w:rsidR="002F60D1">
        <w:t>e</w:t>
      </w:r>
      <w:r w:rsidR="00974B2A">
        <w:t>.</w:t>
      </w:r>
    </w:p>
    <w:p w:rsidR="007C6841" w:rsidRPr="002305C1" w:rsidRDefault="003D5320" w:rsidP="001E2586">
      <w:pPr>
        <w:pStyle w:val="Naslov4"/>
        <w:rPr>
          <w:b w:val="0"/>
          <w:sz w:val="24"/>
          <w:szCs w:val="24"/>
        </w:rPr>
      </w:pPr>
      <w:bookmarkStart w:id="1833" w:name="_Toc358722456"/>
      <w:r w:rsidRPr="003D5320">
        <w:rPr>
          <w:b w:val="0"/>
          <w:sz w:val="24"/>
          <w:szCs w:val="24"/>
        </w:rPr>
        <w:t xml:space="preserve">III. </w:t>
      </w:r>
      <w:r w:rsidR="00662AF2" w:rsidRPr="003D5320">
        <w:rPr>
          <w:b w:val="0"/>
          <w:sz w:val="24"/>
          <w:szCs w:val="24"/>
        </w:rPr>
        <w:t xml:space="preserve">Prehodne določbe za </w:t>
      </w:r>
      <w:r w:rsidR="00B63E1A" w:rsidRPr="003D5320">
        <w:rPr>
          <w:b w:val="0"/>
          <w:sz w:val="24"/>
          <w:szCs w:val="24"/>
        </w:rPr>
        <w:t>tretji</w:t>
      </w:r>
      <w:r w:rsidR="00662AF2" w:rsidRPr="003D5320">
        <w:rPr>
          <w:b w:val="0"/>
          <w:sz w:val="24"/>
          <w:szCs w:val="24"/>
        </w:rPr>
        <w:t xml:space="preserve"> del zakona</w:t>
      </w:r>
      <w:bookmarkEnd w:id="1833"/>
    </w:p>
    <w:p w:rsidR="00876E7F" w:rsidRDefault="00D72F60" w:rsidP="00370185">
      <w:pPr>
        <w:pStyle w:val="ListParagraph1"/>
        <w:ind w:left="0"/>
        <w:rPr>
          <w:szCs w:val="24"/>
        </w:rPr>
      </w:pPr>
      <w:bookmarkStart w:id="1834" w:name="_Toc293062866"/>
      <w:bookmarkStart w:id="1835" w:name="_Ref294735739"/>
      <w:r w:rsidRPr="00662AF2" w:rsidDel="00D72F60">
        <w:t xml:space="preserve"> </w:t>
      </w:r>
      <w:bookmarkStart w:id="1836" w:name="_Toc315428290"/>
      <w:bookmarkStart w:id="1837" w:name="_Toc315428292"/>
      <w:bookmarkStart w:id="1838" w:name="_Toc315428294"/>
      <w:bookmarkEnd w:id="1834"/>
      <w:bookmarkEnd w:id="1835"/>
      <w:bookmarkEnd w:id="1836"/>
      <w:bookmarkEnd w:id="1837"/>
      <w:bookmarkEnd w:id="1838"/>
    </w:p>
    <w:p w:rsidR="00876E7F" w:rsidRDefault="00876E7F" w:rsidP="00391BB3">
      <w:pPr>
        <w:pStyle w:val="Naslov5"/>
      </w:pPr>
      <w:bookmarkStart w:id="1839" w:name="_Toc316047605"/>
      <w:bookmarkStart w:id="1840" w:name="_Toc316047606"/>
      <w:bookmarkStart w:id="1841" w:name="_Toc316047607"/>
      <w:bookmarkStart w:id="1842" w:name="_Toc316047608"/>
      <w:bookmarkStart w:id="1843" w:name="_Toc358722457"/>
      <w:bookmarkEnd w:id="1839"/>
      <w:bookmarkEnd w:id="1840"/>
      <w:bookmarkEnd w:id="1841"/>
      <w:bookmarkEnd w:id="1842"/>
      <w:r>
        <w:t>člen</w:t>
      </w:r>
      <w:r w:rsidR="00A41C44">
        <w:br/>
      </w:r>
      <w:r>
        <w:t>(izvajanje naložb iz 10-letnega razvojnega načrta)</w:t>
      </w:r>
      <w:bookmarkEnd w:id="1843"/>
    </w:p>
    <w:p w:rsidR="00876E7F" w:rsidRDefault="00876E7F" w:rsidP="00876E7F">
      <w:pPr>
        <w:rPr>
          <w:szCs w:val="24"/>
        </w:rPr>
      </w:pPr>
    </w:p>
    <w:p w:rsidR="00876E7F" w:rsidRDefault="00876E7F" w:rsidP="00876E7F">
      <w:pPr>
        <w:rPr>
          <w:szCs w:val="24"/>
        </w:rPr>
      </w:pPr>
      <w:r>
        <w:rPr>
          <w:szCs w:val="24"/>
        </w:rPr>
        <w:t xml:space="preserve">Za naložbe operaterja prenosnega sistema, ki jih izvaja v </w:t>
      </w:r>
      <w:r w:rsidR="0008524E">
        <w:rPr>
          <w:szCs w:val="24"/>
        </w:rPr>
        <w:t>okviru</w:t>
      </w:r>
      <w:r w:rsidR="008A5ECA">
        <w:rPr>
          <w:szCs w:val="24"/>
        </w:rPr>
        <w:t xml:space="preserve"> </w:t>
      </w:r>
      <w:r>
        <w:rPr>
          <w:szCs w:val="24"/>
        </w:rPr>
        <w:t xml:space="preserve">zadnjega 10-letnega načrta razvoja omrežja, ki je bil potrjen pred uveljavitvijo tega zakona, se ne uporabljajo določbe </w:t>
      </w:r>
      <w:r w:rsidR="0008524E">
        <w:rPr>
          <w:szCs w:val="24"/>
        </w:rPr>
        <w:t xml:space="preserve">petega </w:t>
      </w:r>
      <w:r>
        <w:rPr>
          <w:szCs w:val="24"/>
        </w:rPr>
        <w:t xml:space="preserve">odstavka </w:t>
      </w:r>
      <w:r w:rsidR="002143F0">
        <w:rPr>
          <w:szCs w:val="24"/>
        </w:rPr>
        <w:fldChar w:fldCharType="begin"/>
      </w:r>
      <w:r>
        <w:rPr>
          <w:szCs w:val="24"/>
        </w:rPr>
        <w:instrText xml:space="preserve"> REF _Ref294739870 \r \h </w:instrText>
      </w:r>
      <w:r w:rsidR="002143F0">
        <w:rPr>
          <w:szCs w:val="24"/>
        </w:rPr>
      </w:r>
      <w:r w:rsidR="002143F0">
        <w:rPr>
          <w:szCs w:val="24"/>
        </w:rPr>
        <w:fldChar w:fldCharType="separate"/>
      </w:r>
      <w:r w:rsidR="00AD6E8B">
        <w:rPr>
          <w:szCs w:val="24"/>
        </w:rPr>
        <w:t>245</w:t>
      </w:r>
      <w:r w:rsidR="002143F0">
        <w:rPr>
          <w:szCs w:val="24"/>
        </w:rPr>
        <w:fldChar w:fldCharType="end"/>
      </w:r>
      <w:r>
        <w:rPr>
          <w:szCs w:val="24"/>
        </w:rPr>
        <w:t>. člena tega zakona,</w:t>
      </w:r>
      <w:r w:rsidR="0008524E">
        <w:rPr>
          <w:szCs w:val="24"/>
        </w:rPr>
        <w:t xml:space="preserve"> če je za posamezno naložbo operater sistema do uveljavitve tega zakona sklenil eno ali več pogodb o najemu posojila ali poroštvu za obveznosti iz posojil</w:t>
      </w:r>
      <w:r w:rsidR="00B56EC0">
        <w:rPr>
          <w:szCs w:val="24"/>
        </w:rPr>
        <w:t>.</w:t>
      </w:r>
      <w:r w:rsidRPr="00430E11">
        <w:rPr>
          <w:szCs w:val="24"/>
        </w:rPr>
        <w:t xml:space="preserve"> </w:t>
      </w:r>
      <w:r w:rsidR="00370185">
        <w:rPr>
          <w:szCs w:val="24"/>
        </w:rPr>
        <w:t xml:space="preserve"> </w:t>
      </w:r>
    </w:p>
    <w:p w:rsidR="00B0459E" w:rsidRDefault="00B0459E" w:rsidP="00876E7F">
      <w:pPr>
        <w:rPr>
          <w:szCs w:val="24"/>
        </w:rPr>
      </w:pPr>
    </w:p>
    <w:p w:rsidR="001D1E1E" w:rsidRDefault="00B0459E" w:rsidP="007D1782">
      <w:pPr>
        <w:pStyle w:val="Obrazloitev"/>
      </w:pPr>
      <w:r w:rsidRPr="00B0459E">
        <w:t xml:space="preserve">Zaradi zagotavlja možne neustavnosti zakona z vidika njegove retroaktivnosti, ki se nanašajo na že sprejete in izvajane finančne aktivnosti oziroma obveznosti za naložbene aktivnosti iz zadnjega 10-letnega načrta razvoja omrežja, ki je bil potrjen pred uveljavitvijo tega zakona, se ne uporabljajo določbe tega zakona glede zmanjšanega pokritja celotnega upravičenega stroška amortizacije v regulativnem obdobju.  </w:t>
      </w:r>
    </w:p>
    <w:p w:rsidR="00B0459E" w:rsidRPr="00537EC1" w:rsidRDefault="00B0459E" w:rsidP="00876E7F">
      <w:pPr>
        <w:rPr>
          <w:szCs w:val="24"/>
        </w:rPr>
      </w:pPr>
    </w:p>
    <w:p w:rsidR="00876E7F" w:rsidRPr="00537EC1" w:rsidRDefault="00876E7F" w:rsidP="00391BB3">
      <w:pPr>
        <w:pStyle w:val="Naslov5"/>
      </w:pPr>
      <w:bookmarkStart w:id="1844" w:name="_Toc293062867"/>
      <w:bookmarkStart w:id="1845" w:name="_Toc358722458"/>
      <w:r w:rsidRPr="00537EC1">
        <w:t>člen</w:t>
      </w:r>
      <w:r>
        <w:br/>
        <w:t>(prehod obstoječih pogodb o prenosu na nov sistem)</w:t>
      </w:r>
      <w:bookmarkEnd w:id="1844"/>
      <w:bookmarkEnd w:id="1845"/>
    </w:p>
    <w:p w:rsidR="00876E7F" w:rsidRPr="00537EC1" w:rsidRDefault="00876E7F" w:rsidP="00876E7F">
      <w:pPr>
        <w:rPr>
          <w:rFonts w:cs="Arial"/>
          <w:szCs w:val="24"/>
        </w:rPr>
      </w:pPr>
    </w:p>
    <w:p w:rsidR="00763673" w:rsidRDefault="00763673" w:rsidP="00876E7F">
      <w:pPr>
        <w:rPr>
          <w:rFonts w:cs="Arial"/>
          <w:szCs w:val="24"/>
        </w:rPr>
      </w:pPr>
      <w:r>
        <w:rPr>
          <w:rFonts w:cs="Arial"/>
          <w:szCs w:val="24"/>
        </w:rPr>
        <w:t xml:space="preserve">(1) </w:t>
      </w:r>
      <w:r w:rsidR="00876E7F" w:rsidRPr="00537EC1">
        <w:rPr>
          <w:rFonts w:cs="Arial"/>
          <w:szCs w:val="24"/>
        </w:rPr>
        <w:t xml:space="preserve">Šteje se, da imajo uporabniki prenosnega sistema, ki imajo z dnem </w:t>
      </w:r>
      <w:r w:rsidR="00876E7F">
        <w:rPr>
          <w:rFonts w:cs="Arial"/>
          <w:szCs w:val="24"/>
        </w:rPr>
        <w:t>uveljavitve tega zakona</w:t>
      </w:r>
      <w:r w:rsidR="00876E7F" w:rsidRPr="00537EC1">
        <w:rPr>
          <w:rFonts w:cs="Arial"/>
          <w:szCs w:val="24"/>
        </w:rPr>
        <w:t xml:space="preserve"> z operaterjem prenosnega sistema sklenjeno pogodbo o dostopu, sklenjene pogodbe o prenosu za vsako vstopno točko in za vsako izstopno točko iz prenosnega sistema v obsegu in pod pogoji sklenjene pogodbe o dostopu. Če ima oseba, ki opravljanja dejavnost dobave zemeljskega plina in dejavnosti operaterja distribucijskega sistema sklenjeno pogodbo o dostopu do prenosnega sistema po prejšnjem stavku, se šteje, da ima sklenjeno pogodbo o </w:t>
      </w:r>
      <w:r w:rsidR="00876E7F">
        <w:rPr>
          <w:rFonts w:cs="Arial"/>
          <w:szCs w:val="24"/>
        </w:rPr>
        <w:t xml:space="preserve">prenosu na </w:t>
      </w:r>
      <w:r w:rsidR="00876E7F" w:rsidRPr="00537EC1">
        <w:rPr>
          <w:rFonts w:cs="Arial"/>
          <w:szCs w:val="24"/>
        </w:rPr>
        <w:t>vstopni točk</w:t>
      </w:r>
      <w:r w:rsidR="00876E7F">
        <w:rPr>
          <w:rFonts w:cs="Arial"/>
          <w:szCs w:val="24"/>
        </w:rPr>
        <w:t>i</w:t>
      </w:r>
      <w:r w:rsidR="00876E7F" w:rsidRPr="00537EC1">
        <w:rPr>
          <w:rFonts w:cs="Arial"/>
          <w:szCs w:val="24"/>
        </w:rPr>
        <w:t xml:space="preserve"> kot dobavitelj in </w:t>
      </w:r>
      <w:r w:rsidR="00876E7F">
        <w:rPr>
          <w:rFonts w:cs="Arial"/>
          <w:szCs w:val="24"/>
        </w:rPr>
        <w:t>na</w:t>
      </w:r>
      <w:r w:rsidR="00876E7F" w:rsidRPr="00537EC1">
        <w:rPr>
          <w:rFonts w:cs="Arial"/>
          <w:szCs w:val="24"/>
        </w:rPr>
        <w:t xml:space="preserve"> izstopni točk</w:t>
      </w:r>
      <w:r w:rsidR="00876E7F">
        <w:rPr>
          <w:rFonts w:cs="Arial"/>
          <w:szCs w:val="24"/>
        </w:rPr>
        <w:t>i</w:t>
      </w:r>
      <w:r w:rsidR="00876E7F" w:rsidRPr="00537EC1">
        <w:rPr>
          <w:rFonts w:cs="Arial"/>
          <w:szCs w:val="24"/>
        </w:rPr>
        <w:t>, kjer je priključen distribucijski sistem, kot operater distribucijskega sistema.</w:t>
      </w:r>
    </w:p>
    <w:p w:rsidR="00763673" w:rsidRDefault="00763673" w:rsidP="00876E7F">
      <w:pPr>
        <w:rPr>
          <w:rFonts w:cs="Arial"/>
          <w:szCs w:val="24"/>
        </w:rPr>
      </w:pPr>
    </w:p>
    <w:p w:rsidR="00B0459E" w:rsidRDefault="00B0459E" w:rsidP="00876E7F">
      <w:pPr>
        <w:rPr>
          <w:rFonts w:cs="Arial"/>
          <w:szCs w:val="24"/>
        </w:rPr>
      </w:pPr>
    </w:p>
    <w:p w:rsidR="001D1E1E" w:rsidRDefault="00B0459E" w:rsidP="00CF1270">
      <w:pPr>
        <w:pStyle w:val="Obrazloitev"/>
      </w:pPr>
      <w:r w:rsidRPr="00B0459E">
        <w:t xml:space="preserve">S tem členom prevedemo dosedanji sistem pogodbe o dostopu za vstopne in izstopne zmogljivosti, na sistem ločene pogodbe za vstopne in izstopne zmogljivosti na posameznih vstopnih in izstopnih točkah, s katerimi se lahko potem tudi ločeno trguje. </w:t>
      </w:r>
    </w:p>
    <w:p w:rsidR="00B0459E" w:rsidRPr="00537EC1" w:rsidRDefault="00B0459E" w:rsidP="00876E7F">
      <w:pPr>
        <w:rPr>
          <w:rFonts w:cs="Arial"/>
          <w:szCs w:val="24"/>
        </w:rPr>
      </w:pPr>
    </w:p>
    <w:p w:rsidR="00876E7F" w:rsidRPr="00537EC1" w:rsidRDefault="00876E7F" w:rsidP="00391BB3">
      <w:pPr>
        <w:pStyle w:val="Naslov5"/>
      </w:pPr>
      <w:bookmarkStart w:id="1846" w:name="_Toc293062868"/>
      <w:bookmarkStart w:id="1847" w:name="_Toc358722459"/>
      <w:r w:rsidRPr="00537EC1">
        <w:t>člen</w:t>
      </w:r>
      <w:r>
        <w:br/>
        <w:t>(zatečeno stanje prenosnih in distribucijskih sistemov)</w:t>
      </w:r>
      <w:bookmarkEnd w:id="1846"/>
      <w:bookmarkEnd w:id="1847"/>
    </w:p>
    <w:p w:rsidR="00876E7F" w:rsidRPr="00537EC1" w:rsidRDefault="00876E7F" w:rsidP="00876E7F">
      <w:pPr>
        <w:rPr>
          <w:rFonts w:cs="Arial"/>
          <w:szCs w:val="24"/>
        </w:rPr>
      </w:pPr>
    </w:p>
    <w:p w:rsidR="00876E7F" w:rsidRDefault="00876E7F" w:rsidP="00876E7F">
      <w:pPr>
        <w:rPr>
          <w:rFonts w:cs="Arial"/>
          <w:szCs w:val="24"/>
        </w:rPr>
      </w:pPr>
      <w:r w:rsidRPr="00537EC1">
        <w:rPr>
          <w:rFonts w:cs="Arial"/>
          <w:szCs w:val="24"/>
        </w:rPr>
        <w:t>Plinovodi in drugi deli sistema, ne glede na njihovo tlačno stopnjo in namen, za katere je bilo izdano gradbeno dovoljenje pred uveljavitvijo tega zakona, ostanejo ne glede na opredelitev prenosnega oziroma distribucijskega sistema zemeljskega plina po tem zakonu sestavni del sistema, katerega del so ob uveljavitvi tega zakona. Ta določba pa ne prepoveduje poznejšega pravnega prometa s temi plinovodi oziroma deli sistema.</w:t>
      </w:r>
    </w:p>
    <w:p w:rsidR="00B0459E" w:rsidRDefault="00B0459E" w:rsidP="00876E7F">
      <w:pPr>
        <w:rPr>
          <w:rFonts w:cs="Arial"/>
          <w:szCs w:val="24"/>
        </w:rPr>
      </w:pPr>
    </w:p>
    <w:p w:rsidR="001D1E1E" w:rsidRDefault="00B0459E" w:rsidP="007D1782">
      <w:pPr>
        <w:pStyle w:val="Obrazloitev"/>
      </w:pPr>
      <w:r w:rsidRPr="00B0459E">
        <w:t>Zaradi nove definicije prenosnega sistema je urejeno zatečeno stanje prenosnega in distribucijskega sistema, ki ne predvideva retroaktivnosti novega zakona.</w:t>
      </w:r>
    </w:p>
    <w:p w:rsidR="00B0459E" w:rsidRPr="00370185" w:rsidRDefault="00B0459E" w:rsidP="00876E7F">
      <w:pPr>
        <w:rPr>
          <w:szCs w:val="24"/>
        </w:rPr>
      </w:pPr>
    </w:p>
    <w:p w:rsidR="00876E7F" w:rsidRPr="00537EC1" w:rsidRDefault="00876E7F" w:rsidP="00391BB3">
      <w:pPr>
        <w:pStyle w:val="Naslov5"/>
      </w:pPr>
      <w:bookmarkStart w:id="1848" w:name="_Toc293062869"/>
      <w:bookmarkStart w:id="1849" w:name="_Toc358722460"/>
      <w:r w:rsidRPr="00537EC1">
        <w:t>člen</w:t>
      </w:r>
      <w:r>
        <w:br/>
        <w:t>(ekonomska ocena uvajanja naprednih merilnih sistemov)</w:t>
      </w:r>
      <w:bookmarkEnd w:id="1848"/>
      <w:bookmarkEnd w:id="1849"/>
    </w:p>
    <w:p w:rsidR="00876E7F" w:rsidRPr="00537EC1" w:rsidRDefault="00876E7F" w:rsidP="00876E7F">
      <w:pPr>
        <w:rPr>
          <w:szCs w:val="24"/>
        </w:rPr>
      </w:pPr>
    </w:p>
    <w:p w:rsidR="00876E7F" w:rsidRPr="00537EC1" w:rsidRDefault="00876E7F" w:rsidP="00CF1270">
      <w:pPr>
        <w:rPr>
          <w:szCs w:val="24"/>
        </w:rPr>
      </w:pPr>
      <w:r w:rsidRPr="00537EC1">
        <w:rPr>
          <w:szCs w:val="24"/>
        </w:rPr>
        <w:t xml:space="preserve">Ekonomsko oceno iz </w:t>
      </w:r>
      <w:r w:rsidR="002143F0">
        <w:rPr>
          <w:szCs w:val="24"/>
        </w:rPr>
        <w:fldChar w:fldCharType="begin"/>
      </w:r>
      <w:r>
        <w:rPr>
          <w:szCs w:val="24"/>
        </w:rPr>
        <w:instrText xml:space="preserve"> REF _Ref294269294 \r \h </w:instrText>
      </w:r>
      <w:r w:rsidR="002143F0">
        <w:rPr>
          <w:szCs w:val="24"/>
        </w:rPr>
      </w:r>
      <w:r w:rsidR="002143F0">
        <w:rPr>
          <w:szCs w:val="24"/>
        </w:rPr>
        <w:fldChar w:fldCharType="separate"/>
      </w:r>
      <w:r w:rsidR="00AD6E8B">
        <w:rPr>
          <w:szCs w:val="24"/>
        </w:rPr>
        <w:t>168</w:t>
      </w:r>
      <w:r w:rsidR="002143F0">
        <w:rPr>
          <w:szCs w:val="24"/>
        </w:rPr>
        <w:fldChar w:fldCharType="end"/>
      </w:r>
      <w:r>
        <w:rPr>
          <w:szCs w:val="24"/>
        </w:rPr>
        <w:t>.</w:t>
      </w:r>
      <w:r w:rsidRPr="00537EC1">
        <w:rPr>
          <w:szCs w:val="24"/>
        </w:rPr>
        <w:t xml:space="preserve"> člena tega zakona mora agencija izvesti </w:t>
      </w:r>
      <w:r w:rsidR="00CF1270">
        <w:rPr>
          <w:szCs w:val="24"/>
        </w:rPr>
        <w:t>v šestih mesecih po uveljavitvi tega zakona</w:t>
      </w:r>
      <w:r w:rsidRPr="00537EC1">
        <w:rPr>
          <w:szCs w:val="24"/>
        </w:rPr>
        <w:t>.</w:t>
      </w:r>
    </w:p>
    <w:p w:rsidR="00876E7F" w:rsidRDefault="00876E7F" w:rsidP="00876E7F">
      <w:pPr>
        <w:rPr>
          <w:szCs w:val="24"/>
        </w:rPr>
      </w:pPr>
    </w:p>
    <w:p w:rsidR="001D1E1E" w:rsidRDefault="00B0459E" w:rsidP="007D1782">
      <w:pPr>
        <w:pStyle w:val="Obrazloitev"/>
      </w:pPr>
      <w:r w:rsidRPr="00B0459E">
        <w:t>Za uvajanje naprednih merilnih sistemov je potrebno določiti rok za izvedbo ekonomske ocene, ki jo izvede agencija, kot ga določa plinska direktiva.</w:t>
      </w:r>
    </w:p>
    <w:p w:rsidR="00876E7F" w:rsidRPr="00537EC1" w:rsidRDefault="00876E7F" w:rsidP="00391BB3">
      <w:pPr>
        <w:pStyle w:val="Naslov5"/>
      </w:pPr>
      <w:bookmarkStart w:id="1850" w:name="_Toc293062870"/>
      <w:bookmarkStart w:id="1851" w:name="_Toc358722461"/>
      <w:r w:rsidRPr="00537EC1">
        <w:t>člen</w:t>
      </w:r>
      <w:r>
        <w:br/>
        <w:t>(</w:t>
      </w:r>
      <w:r w:rsidRPr="00114DD7">
        <w:t>obravnava pritožb gospodinjskih odjemalcev v zvezi z dobavo plina</w:t>
      </w:r>
      <w:r>
        <w:t>)</w:t>
      </w:r>
      <w:bookmarkEnd w:id="1850"/>
      <w:bookmarkEnd w:id="1851"/>
    </w:p>
    <w:p w:rsidR="00876E7F" w:rsidRDefault="00876E7F" w:rsidP="00876E7F">
      <w:pPr>
        <w:rPr>
          <w:szCs w:val="24"/>
        </w:rPr>
      </w:pPr>
    </w:p>
    <w:p w:rsidR="008C215E" w:rsidRDefault="008C215E" w:rsidP="008C215E"/>
    <w:p w:rsidR="008C215E" w:rsidRPr="00DD5198" w:rsidRDefault="00CF1270" w:rsidP="00CF1270">
      <w:pPr>
        <w:autoSpaceDE w:val="0"/>
        <w:autoSpaceDN w:val="0"/>
        <w:adjustRightInd w:val="0"/>
      </w:pPr>
      <w:r>
        <w:t xml:space="preserve">(1) </w:t>
      </w:r>
      <w:r w:rsidR="008C215E" w:rsidRPr="00773B91">
        <w:t>Dobavitelji morajo osebe iz</w:t>
      </w:r>
      <w:r w:rsidR="008C215E">
        <w:t xml:space="preserve"> </w:t>
      </w:r>
      <w:r w:rsidR="002143F0" w:rsidRPr="00CF1270">
        <w:rPr>
          <w:szCs w:val="24"/>
        </w:rPr>
        <w:fldChar w:fldCharType="begin"/>
      </w:r>
      <w:r w:rsidR="008C215E" w:rsidRPr="00CF1270">
        <w:rPr>
          <w:szCs w:val="24"/>
        </w:rPr>
        <w:instrText xml:space="preserve"> REF _Ref293054905 \r \h </w:instrText>
      </w:r>
      <w:r w:rsidR="002143F0" w:rsidRPr="00CF1270">
        <w:rPr>
          <w:szCs w:val="24"/>
        </w:rPr>
      </w:r>
      <w:r w:rsidR="002143F0" w:rsidRPr="00CF1270">
        <w:rPr>
          <w:szCs w:val="24"/>
        </w:rPr>
        <w:fldChar w:fldCharType="separate"/>
      </w:r>
      <w:r w:rsidR="00AD6E8B">
        <w:rPr>
          <w:szCs w:val="24"/>
        </w:rPr>
        <w:t>169</w:t>
      </w:r>
      <w:r w:rsidR="002143F0" w:rsidRPr="00CF1270">
        <w:rPr>
          <w:szCs w:val="24"/>
        </w:rPr>
        <w:fldChar w:fldCharType="end"/>
      </w:r>
      <w:r w:rsidR="008C215E" w:rsidRPr="00773B91">
        <w:t>. člena tega zakona imenovati v treh mesecih od uveljavitve tega zakona.</w:t>
      </w:r>
      <w:r w:rsidR="008C215E" w:rsidRPr="00DD5198">
        <w:t xml:space="preserve">       </w:t>
      </w:r>
    </w:p>
    <w:p w:rsidR="00876E7F" w:rsidRDefault="00876E7F" w:rsidP="00876E7F">
      <w:pPr>
        <w:rPr>
          <w:szCs w:val="24"/>
        </w:rPr>
      </w:pPr>
    </w:p>
    <w:p w:rsidR="00876E7F" w:rsidRPr="00CF1270" w:rsidRDefault="00CF1270" w:rsidP="00CF1270">
      <w:pPr>
        <w:rPr>
          <w:szCs w:val="24"/>
        </w:rPr>
      </w:pPr>
      <w:r w:rsidRPr="00CF1270">
        <w:rPr>
          <w:szCs w:val="24"/>
        </w:rPr>
        <w:t>(2</w:t>
      </w:r>
      <w:r>
        <w:rPr>
          <w:szCs w:val="24"/>
        </w:rPr>
        <w:t xml:space="preserve">) </w:t>
      </w:r>
      <w:r w:rsidR="00876E7F" w:rsidRPr="00CF1270">
        <w:rPr>
          <w:szCs w:val="24"/>
        </w:rPr>
        <w:t xml:space="preserve">Rok petih let, za katerega velja obveznost dobaviteljev glede hranjenja dokumentacije iz prvega odstavka </w:t>
      </w:r>
      <w:r w:rsidR="002143F0" w:rsidRPr="00CF1270">
        <w:rPr>
          <w:szCs w:val="24"/>
        </w:rPr>
        <w:fldChar w:fldCharType="begin"/>
      </w:r>
      <w:r w:rsidR="00876E7F" w:rsidRPr="00CF1270">
        <w:rPr>
          <w:szCs w:val="24"/>
        </w:rPr>
        <w:instrText xml:space="preserve"> REF _Ref294609557 \r \h </w:instrText>
      </w:r>
      <w:r w:rsidR="002143F0" w:rsidRPr="00CF1270">
        <w:rPr>
          <w:szCs w:val="24"/>
        </w:rPr>
      </w:r>
      <w:r w:rsidR="002143F0" w:rsidRPr="00CF1270">
        <w:rPr>
          <w:szCs w:val="24"/>
        </w:rPr>
        <w:fldChar w:fldCharType="separate"/>
      </w:r>
      <w:r w:rsidR="00AD6E8B">
        <w:rPr>
          <w:szCs w:val="24"/>
        </w:rPr>
        <w:t>273</w:t>
      </w:r>
      <w:r w:rsidR="002143F0" w:rsidRPr="00CF1270">
        <w:rPr>
          <w:szCs w:val="24"/>
        </w:rPr>
        <w:fldChar w:fldCharType="end"/>
      </w:r>
      <w:r w:rsidR="00876E7F" w:rsidRPr="00CF1270">
        <w:rPr>
          <w:szCs w:val="24"/>
        </w:rPr>
        <w:t>. člena tega zakona, ne začne teči pred dnem uveljavitve tega zakona.</w:t>
      </w:r>
    </w:p>
    <w:p w:rsidR="00876E7F" w:rsidRDefault="00876E7F" w:rsidP="00876E7F">
      <w:pPr>
        <w:rPr>
          <w:szCs w:val="24"/>
        </w:rPr>
      </w:pPr>
    </w:p>
    <w:p w:rsidR="001D1E1E" w:rsidRDefault="00B0459E" w:rsidP="007D1782">
      <w:pPr>
        <w:pStyle w:val="Obrazloitev"/>
      </w:pPr>
      <w:r w:rsidRPr="00B0459E">
        <w:t>Dobavitelji zemeljskega plina morajo kar najhitreje vzpostaviti sistem obravnave pritožb gospodinjskih odjemalcev glede dobave plina.</w:t>
      </w:r>
    </w:p>
    <w:p w:rsidR="001D1E1E" w:rsidRDefault="001D1E1E" w:rsidP="007D1782">
      <w:pPr>
        <w:pStyle w:val="Obrazloitev"/>
      </w:pPr>
    </w:p>
    <w:p w:rsidR="001D1E1E" w:rsidRDefault="00B0459E" w:rsidP="007D1782">
      <w:pPr>
        <w:pStyle w:val="Obrazloitev"/>
      </w:pPr>
      <w:r w:rsidRPr="00B0459E">
        <w:t>Rok za katerega velja obveznost dobaviteljev glede hranjenja dokumentacije pa ne začne teči pred dnem uveljavitve tega zakona.</w:t>
      </w:r>
    </w:p>
    <w:p w:rsidR="00876E7F" w:rsidRPr="00114DD7" w:rsidRDefault="00876E7F" w:rsidP="00391BB3">
      <w:pPr>
        <w:pStyle w:val="Naslov5"/>
      </w:pPr>
      <w:bookmarkStart w:id="1852" w:name="_Toc293062871"/>
      <w:bookmarkStart w:id="1853" w:name="_Toc358722462"/>
      <w:r w:rsidRPr="00114DD7">
        <w:t>člen</w:t>
      </w:r>
      <w:r>
        <w:br/>
      </w:r>
      <w:r w:rsidRPr="00114DD7">
        <w:t>(</w:t>
      </w:r>
      <w:r>
        <w:t>ureditev statusa</w:t>
      </w:r>
      <w:r w:rsidRPr="00114DD7">
        <w:t xml:space="preserve"> distribucijskega sistema)</w:t>
      </w:r>
      <w:bookmarkEnd w:id="1852"/>
      <w:bookmarkEnd w:id="1853"/>
    </w:p>
    <w:p w:rsidR="00876E7F" w:rsidRDefault="00876E7F" w:rsidP="00876E7F">
      <w:pPr>
        <w:rPr>
          <w:szCs w:val="24"/>
        </w:rPr>
      </w:pPr>
    </w:p>
    <w:p w:rsidR="00B0459E" w:rsidRDefault="00876E7F" w:rsidP="00876E7F">
      <w:pPr>
        <w:rPr>
          <w:szCs w:val="24"/>
        </w:rPr>
      </w:pPr>
      <w:r>
        <w:rPr>
          <w:szCs w:val="24"/>
        </w:rPr>
        <w:t xml:space="preserve">Za obstoječe zaokrožene gospodarske komplekse iz </w:t>
      </w:r>
      <w:r w:rsidR="00390C50">
        <w:rPr>
          <w:szCs w:val="24"/>
        </w:rPr>
        <w:t>73</w:t>
      </w:r>
      <w:r>
        <w:rPr>
          <w:szCs w:val="24"/>
        </w:rPr>
        <w:t xml:space="preserve">. člena Energetskega zakona </w:t>
      </w:r>
      <w:r w:rsidR="00636A47">
        <w:rPr>
          <w:szCs w:val="24"/>
        </w:rPr>
        <w:t>je potrebno</w:t>
      </w:r>
      <w:r>
        <w:rPr>
          <w:szCs w:val="24"/>
        </w:rPr>
        <w:t xml:space="preserve"> vzpostavi</w:t>
      </w:r>
      <w:r w:rsidR="00636A47">
        <w:rPr>
          <w:szCs w:val="24"/>
        </w:rPr>
        <w:t>ti</w:t>
      </w:r>
      <w:r>
        <w:rPr>
          <w:szCs w:val="24"/>
        </w:rPr>
        <w:t xml:space="preserve"> stanje, ki je skladno z določbami tega zakona, najkasneje v 18 mesecih po uveljavitvi t</w:t>
      </w:r>
      <w:r w:rsidR="00370185">
        <w:rPr>
          <w:szCs w:val="24"/>
        </w:rPr>
        <w:t xml:space="preserve">ega zakona. </w:t>
      </w:r>
    </w:p>
    <w:p w:rsidR="00B0459E" w:rsidRDefault="00B0459E" w:rsidP="00876E7F">
      <w:pPr>
        <w:rPr>
          <w:szCs w:val="24"/>
        </w:rPr>
      </w:pPr>
    </w:p>
    <w:p w:rsidR="001D1E1E" w:rsidRDefault="00B0459E" w:rsidP="007D1782">
      <w:pPr>
        <w:pStyle w:val="Obrazloitev"/>
      </w:pPr>
      <w:r w:rsidRPr="00B0459E">
        <w:t>Določen je tudi dovolj dolg rok za vzpostavitev ustreznega stanja za obstoječe zaokrožene gospodarske komplekse iz 7</w:t>
      </w:r>
      <w:r w:rsidR="00B647B2">
        <w:t>3</w:t>
      </w:r>
      <w:r w:rsidRPr="00B0459E">
        <w:t>. člena Energetskega zakona skladno s tem zakonom. To pomeni, da bodisi pridobijo status zaprtih distribucijskih sistemov ali pa postanejo del obstoječih distribucijskih sistemov. Lahko pa tudi postanejo samostojni distribucijski sistemi v skladu s tem zakonom.</w:t>
      </w:r>
    </w:p>
    <w:p w:rsidR="00876E7F" w:rsidRPr="00537EC1" w:rsidRDefault="00370185" w:rsidP="00876E7F">
      <w:pPr>
        <w:rPr>
          <w:szCs w:val="24"/>
        </w:rPr>
      </w:pPr>
      <w:r>
        <w:rPr>
          <w:szCs w:val="24"/>
        </w:rPr>
        <w:t xml:space="preserve"> </w:t>
      </w:r>
    </w:p>
    <w:p w:rsidR="00876E7F" w:rsidRPr="00537EC1" w:rsidRDefault="00876E7F" w:rsidP="00391BB3">
      <w:pPr>
        <w:pStyle w:val="Naslov5"/>
      </w:pPr>
      <w:bookmarkStart w:id="1854" w:name="_Toc293062872"/>
      <w:bookmarkStart w:id="1855" w:name="_Toc358722463"/>
      <w:r w:rsidRPr="00537EC1">
        <w:t>člen</w:t>
      </w:r>
      <w:r>
        <w:br/>
      </w:r>
      <w:r w:rsidRPr="00537EC1">
        <w:t>(začetek uporabe)</w:t>
      </w:r>
      <w:bookmarkEnd w:id="1854"/>
      <w:bookmarkEnd w:id="1855"/>
    </w:p>
    <w:p w:rsidR="00876E7F" w:rsidRPr="00537EC1" w:rsidRDefault="00876E7F" w:rsidP="00876E7F">
      <w:pPr>
        <w:keepNext/>
        <w:rPr>
          <w:szCs w:val="24"/>
        </w:rPr>
      </w:pPr>
    </w:p>
    <w:p w:rsidR="00876E7F" w:rsidRPr="00537EC1" w:rsidRDefault="00370185" w:rsidP="00370185">
      <w:pPr>
        <w:pStyle w:val="Odstavekseznama2"/>
        <w:keepNext/>
        <w:ind w:left="0"/>
        <w:rPr>
          <w:sz w:val="24"/>
          <w:szCs w:val="24"/>
        </w:rPr>
      </w:pPr>
      <w:r>
        <w:rPr>
          <w:sz w:val="24"/>
          <w:szCs w:val="24"/>
        </w:rPr>
        <w:t xml:space="preserve">(1) </w:t>
      </w:r>
      <w:r w:rsidR="00876E7F" w:rsidRPr="00537EC1">
        <w:rPr>
          <w:sz w:val="24"/>
          <w:szCs w:val="24"/>
        </w:rPr>
        <w:t xml:space="preserve">Določbe od </w:t>
      </w:r>
      <w:r w:rsidR="002143F0">
        <w:rPr>
          <w:sz w:val="24"/>
          <w:szCs w:val="24"/>
        </w:rPr>
        <w:fldChar w:fldCharType="begin"/>
      </w:r>
      <w:r w:rsidR="00876E7F">
        <w:rPr>
          <w:sz w:val="24"/>
          <w:szCs w:val="24"/>
        </w:rPr>
        <w:instrText xml:space="preserve"> REF _Ref294270530 \r \h </w:instrText>
      </w:r>
      <w:r w:rsidR="002143F0">
        <w:rPr>
          <w:sz w:val="24"/>
          <w:szCs w:val="24"/>
        </w:rPr>
      </w:r>
      <w:r w:rsidR="002143F0">
        <w:rPr>
          <w:sz w:val="24"/>
          <w:szCs w:val="24"/>
        </w:rPr>
        <w:fldChar w:fldCharType="separate"/>
      </w:r>
      <w:r w:rsidR="00AD6E8B">
        <w:rPr>
          <w:sz w:val="24"/>
          <w:szCs w:val="24"/>
        </w:rPr>
        <w:t>244</w:t>
      </w:r>
      <w:r w:rsidR="002143F0">
        <w:rPr>
          <w:sz w:val="24"/>
          <w:szCs w:val="24"/>
        </w:rPr>
        <w:fldChar w:fldCharType="end"/>
      </w:r>
      <w:r w:rsidR="00876E7F">
        <w:rPr>
          <w:sz w:val="24"/>
          <w:szCs w:val="24"/>
        </w:rPr>
        <w:t xml:space="preserve">., </w:t>
      </w:r>
      <w:r w:rsidR="002143F0">
        <w:rPr>
          <w:sz w:val="24"/>
          <w:szCs w:val="24"/>
        </w:rPr>
        <w:fldChar w:fldCharType="begin"/>
      </w:r>
      <w:r w:rsidR="00876E7F">
        <w:rPr>
          <w:sz w:val="24"/>
          <w:szCs w:val="24"/>
        </w:rPr>
        <w:instrText xml:space="preserve"> REF _Ref294270540 \r \h </w:instrText>
      </w:r>
      <w:r w:rsidR="002143F0">
        <w:rPr>
          <w:sz w:val="24"/>
          <w:szCs w:val="24"/>
        </w:rPr>
      </w:r>
      <w:r w:rsidR="002143F0">
        <w:rPr>
          <w:sz w:val="24"/>
          <w:szCs w:val="24"/>
        </w:rPr>
        <w:fldChar w:fldCharType="separate"/>
      </w:r>
      <w:r w:rsidR="00AD6E8B">
        <w:rPr>
          <w:sz w:val="24"/>
          <w:szCs w:val="24"/>
        </w:rPr>
        <w:t>245</w:t>
      </w:r>
      <w:r w:rsidR="002143F0">
        <w:rPr>
          <w:sz w:val="24"/>
          <w:szCs w:val="24"/>
        </w:rPr>
        <w:fldChar w:fldCharType="end"/>
      </w:r>
      <w:r w:rsidR="00876E7F">
        <w:rPr>
          <w:sz w:val="24"/>
          <w:szCs w:val="24"/>
        </w:rPr>
        <w:t xml:space="preserve">., </w:t>
      </w:r>
      <w:r w:rsidR="002143F0">
        <w:rPr>
          <w:sz w:val="24"/>
          <w:szCs w:val="24"/>
        </w:rPr>
        <w:fldChar w:fldCharType="begin"/>
      </w:r>
      <w:r w:rsidR="00876E7F">
        <w:rPr>
          <w:sz w:val="24"/>
          <w:szCs w:val="24"/>
        </w:rPr>
        <w:instrText xml:space="preserve"> REF _Ref294270552 \r \h </w:instrText>
      </w:r>
      <w:r w:rsidR="002143F0">
        <w:rPr>
          <w:sz w:val="24"/>
          <w:szCs w:val="24"/>
        </w:rPr>
      </w:r>
      <w:r w:rsidR="002143F0">
        <w:rPr>
          <w:sz w:val="24"/>
          <w:szCs w:val="24"/>
        </w:rPr>
        <w:fldChar w:fldCharType="separate"/>
      </w:r>
      <w:r w:rsidR="00AD6E8B">
        <w:rPr>
          <w:sz w:val="24"/>
          <w:szCs w:val="24"/>
        </w:rPr>
        <w:t>246</w:t>
      </w:r>
      <w:r w:rsidR="002143F0">
        <w:rPr>
          <w:sz w:val="24"/>
          <w:szCs w:val="24"/>
        </w:rPr>
        <w:fldChar w:fldCharType="end"/>
      </w:r>
      <w:r w:rsidR="00876E7F">
        <w:rPr>
          <w:sz w:val="24"/>
          <w:szCs w:val="24"/>
        </w:rPr>
        <w:t xml:space="preserve">., </w:t>
      </w:r>
      <w:r w:rsidR="002143F0">
        <w:rPr>
          <w:sz w:val="24"/>
          <w:szCs w:val="24"/>
        </w:rPr>
        <w:fldChar w:fldCharType="begin"/>
      </w:r>
      <w:r w:rsidR="00876E7F">
        <w:rPr>
          <w:sz w:val="24"/>
          <w:szCs w:val="24"/>
        </w:rPr>
        <w:instrText xml:space="preserve"> REF _Ref294270564 \r \h </w:instrText>
      </w:r>
      <w:r w:rsidR="002143F0">
        <w:rPr>
          <w:sz w:val="24"/>
          <w:szCs w:val="24"/>
        </w:rPr>
      </w:r>
      <w:r w:rsidR="002143F0">
        <w:rPr>
          <w:sz w:val="24"/>
          <w:szCs w:val="24"/>
        </w:rPr>
        <w:fldChar w:fldCharType="separate"/>
      </w:r>
      <w:r w:rsidR="00AD6E8B">
        <w:rPr>
          <w:sz w:val="24"/>
          <w:szCs w:val="24"/>
        </w:rPr>
        <w:t>247</w:t>
      </w:r>
      <w:r w:rsidR="002143F0">
        <w:rPr>
          <w:sz w:val="24"/>
          <w:szCs w:val="24"/>
        </w:rPr>
        <w:fldChar w:fldCharType="end"/>
      </w:r>
      <w:r w:rsidR="00876E7F">
        <w:rPr>
          <w:sz w:val="24"/>
          <w:szCs w:val="24"/>
        </w:rPr>
        <w:t xml:space="preserve">., </w:t>
      </w:r>
      <w:r w:rsidR="002143F0">
        <w:rPr>
          <w:sz w:val="24"/>
          <w:szCs w:val="24"/>
        </w:rPr>
        <w:fldChar w:fldCharType="begin"/>
      </w:r>
      <w:r w:rsidR="00876E7F">
        <w:rPr>
          <w:sz w:val="24"/>
          <w:szCs w:val="24"/>
        </w:rPr>
        <w:instrText xml:space="preserve"> REF _Ref294270571 \r \h </w:instrText>
      </w:r>
      <w:r w:rsidR="002143F0">
        <w:rPr>
          <w:sz w:val="24"/>
          <w:szCs w:val="24"/>
        </w:rPr>
      </w:r>
      <w:r w:rsidR="002143F0">
        <w:rPr>
          <w:sz w:val="24"/>
          <w:szCs w:val="24"/>
        </w:rPr>
        <w:fldChar w:fldCharType="separate"/>
      </w:r>
      <w:r w:rsidR="00AD6E8B">
        <w:rPr>
          <w:sz w:val="24"/>
          <w:szCs w:val="24"/>
        </w:rPr>
        <w:t>248</w:t>
      </w:r>
      <w:r w:rsidR="002143F0">
        <w:rPr>
          <w:sz w:val="24"/>
          <w:szCs w:val="24"/>
        </w:rPr>
        <w:fldChar w:fldCharType="end"/>
      </w:r>
      <w:r w:rsidR="00876E7F">
        <w:rPr>
          <w:sz w:val="24"/>
          <w:szCs w:val="24"/>
        </w:rPr>
        <w:t xml:space="preserve">., </w:t>
      </w:r>
      <w:r w:rsidR="002143F0">
        <w:rPr>
          <w:sz w:val="24"/>
          <w:szCs w:val="24"/>
        </w:rPr>
        <w:fldChar w:fldCharType="begin"/>
      </w:r>
      <w:r w:rsidR="00876E7F">
        <w:rPr>
          <w:sz w:val="24"/>
          <w:szCs w:val="24"/>
        </w:rPr>
        <w:instrText xml:space="preserve"> REF _Ref294270577 \r \h </w:instrText>
      </w:r>
      <w:r w:rsidR="002143F0">
        <w:rPr>
          <w:sz w:val="24"/>
          <w:szCs w:val="24"/>
        </w:rPr>
      </w:r>
      <w:r w:rsidR="002143F0">
        <w:rPr>
          <w:sz w:val="24"/>
          <w:szCs w:val="24"/>
        </w:rPr>
        <w:fldChar w:fldCharType="separate"/>
      </w:r>
      <w:r w:rsidR="00AD6E8B">
        <w:rPr>
          <w:sz w:val="24"/>
          <w:szCs w:val="24"/>
        </w:rPr>
        <w:t>249</w:t>
      </w:r>
      <w:r w:rsidR="002143F0">
        <w:rPr>
          <w:sz w:val="24"/>
          <w:szCs w:val="24"/>
        </w:rPr>
        <w:fldChar w:fldCharType="end"/>
      </w:r>
      <w:r w:rsidR="00876E7F">
        <w:rPr>
          <w:sz w:val="24"/>
          <w:szCs w:val="24"/>
        </w:rPr>
        <w:t xml:space="preserve">., </w:t>
      </w:r>
      <w:r w:rsidR="002143F0">
        <w:rPr>
          <w:sz w:val="24"/>
          <w:szCs w:val="24"/>
        </w:rPr>
        <w:fldChar w:fldCharType="begin"/>
      </w:r>
      <w:r w:rsidR="00876E7F">
        <w:rPr>
          <w:sz w:val="24"/>
          <w:szCs w:val="24"/>
        </w:rPr>
        <w:instrText xml:space="preserve"> REF _Ref294270582 \r \h </w:instrText>
      </w:r>
      <w:r w:rsidR="002143F0">
        <w:rPr>
          <w:sz w:val="24"/>
          <w:szCs w:val="24"/>
        </w:rPr>
      </w:r>
      <w:r w:rsidR="002143F0">
        <w:rPr>
          <w:sz w:val="24"/>
          <w:szCs w:val="24"/>
        </w:rPr>
        <w:fldChar w:fldCharType="separate"/>
      </w:r>
      <w:r w:rsidR="00AD6E8B">
        <w:rPr>
          <w:sz w:val="24"/>
          <w:szCs w:val="24"/>
        </w:rPr>
        <w:t>250</w:t>
      </w:r>
      <w:r w:rsidR="002143F0">
        <w:rPr>
          <w:sz w:val="24"/>
          <w:szCs w:val="24"/>
        </w:rPr>
        <w:fldChar w:fldCharType="end"/>
      </w:r>
      <w:r w:rsidR="00876E7F">
        <w:rPr>
          <w:sz w:val="24"/>
          <w:szCs w:val="24"/>
        </w:rPr>
        <w:t xml:space="preserve">. in </w:t>
      </w:r>
      <w:r w:rsidR="002143F0">
        <w:rPr>
          <w:sz w:val="24"/>
          <w:szCs w:val="24"/>
        </w:rPr>
        <w:fldChar w:fldCharType="begin"/>
      </w:r>
      <w:r w:rsidR="00876E7F">
        <w:rPr>
          <w:sz w:val="24"/>
          <w:szCs w:val="24"/>
        </w:rPr>
        <w:instrText xml:space="preserve"> REF _Ref294270586 \r \h </w:instrText>
      </w:r>
      <w:r w:rsidR="002143F0">
        <w:rPr>
          <w:sz w:val="24"/>
          <w:szCs w:val="24"/>
        </w:rPr>
      </w:r>
      <w:r w:rsidR="002143F0">
        <w:rPr>
          <w:sz w:val="24"/>
          <w:szCs w:val="24"/>
        </w:rPr>
        <w:fldChar w:fldCharType="separate"/>
      </w:r>
      <w:r w:rsidR="00AD6E8B">
        <w:rPr>
          <w:sz w:val="24"/>
          <w:szCs w:val="24"/>
        </w:rPr>
        <w:t>251</w:t>
      </w:r>
      <w:r w:rsidR="002143F0">
        <w:rPr>
          <w:sz w:val="24"/>
          <w:szCs w:val="24"/>
        </w:rPr>
        <w:fldChar w:fldCharType="end"/>
      </w:r>
      <w:r w:rsidR="00876E7F">
        <w:rPr>
          <w:sz w:val="24"/>
          <w:szCs w:val="24"/>
        </w:rPr>
        <w:t xml:space="preserve">. </w:t>
      </w:r>
      <w:r w:rsidR="00876E7F" w:rsidRPr="00537EC1">
        <w:rPr>
          <w:sz w:val="24"/>
          <w:szCs w:val="24"/>
        </w:rPr>
        <w:t>člena tega zakona se začnejo uporabljati za določitev regulativnega okvira in določitev tarife ter tarifnih postavk s 1. januarjem prvega leta prvega regulativnega obdobja po izteku regulativnega obdobja, ki teče na dan uveljavitve tega zakona.</w:t>
      </w:r>
    </w:p>
    <w:p w:rsidR="00876E7F" w:rsidRPr="00537EC1" w:rsidRDefault="00876E7F" w:rsidP="00876E7F">
      <w:pPr>
        <w:pStyle w:val="Odstavekseznama2"/>
        <w:keepNext/>
        <w:rPr>
          <w:sz w:val="24"/>
          <w:szCs w:val="24"/>
        </w:rPr>
      </w:pPr>
    </w:p>
    <w:p w:rsidR="00876E7F" w:rsidRPr="00537EC1" w:rsidRDefault="00370185" w:rsidP="00370185">
      <w:pPr>
        <w:pStyle w:val="Odstavekseznama2"/>
        <w:keepNext/>
        <w:ind w:left="0"/>
        <w:rPr>
          <w:sz w:val="24"/>
          <w:szCs w:val="24"/>
        </w:rPr>
      </w:pPr>
      <w:r>
        <w:rPr>
          <w:sz w:val="24"/>
          <w:szCs w:val="24"/>
        </w:rPr>
        <w:t xml:space="preserve">(2) </w:t>
      </w:r>
      <w:r w:rsidR="00876E7F" w:rsidRPr="00537EC1">
        <w:rPr>
          <w:sz w:val="24"/>
          <w:szCs w:val="24"/>
        </w:rPr>
        <w:t>Če je ob uveljavitvi tega zakona do konca regulativnega obdobja, ki teče na dan uveljavitve tega zakona, manj kot eno leto, se to regulativno obdobje podaljša za eno leto tako, da se za to leto podaljšanja uporabljajo upravičeni stroški in omrežnina, kot so bili določeni za zadnje leto tega regulativnega obdobja.</w:t>
      </w:r>
    </w:p>
    <w:p w:rsidR="00876E7F" w:rsidRPr="00537EC1" w:rsidRDefault="00876E7F" w:rsidP="00876E7F">
      <w:pPr>
        <w:keepNext/>
        <w:rPr>
          <w:szCs w:val="24"/>
        </w:rPr>
      </w:pPr>
    </w:p>
    <w:p w:rsidR="00876E7F" w:rsidRDefault="00370185" w:rsidP="00370185">
      <w:pPr>
        <w:pStyle w:val="Odstavekseznama2"/>
        <w:ind w:left="0"/>
        <w:rPr>
          <w:sz w:val="24"/>
          <w:szCs w:val="24"/>
        </w:rPr>
      </w:pPr>
      <w:r>
        <w:rPr>
          <w:sz w:val="24"/>
          <w:szCs w:val="24"/>
        </w:rPr>
        <w:t xml:space="preserve">(3) </w:t>
      </w:r>
      <w:r w:rsidR="00876E7F" w:rsidRPr="00537EC1">
        <w:rPr>
          <w:sz w:val="24"/>
          <w:szCs w:val="24"/>
        </w:rPr>
        <w:t>Razen v primeru uporabe drugega odstavka tega člena se do začetka uporabe določb iz prvega odstavka tega člena za vprašanja omrežnine in odločanja o upravičenih stroških uporabljajo predpisi, ki so veljali pred uveljavitvijo tega zakona.</w:t>
      </w:r>
    </w:p>
    <w:p w:rsidR="00832FE8" w:rsidRDefault="00832FE8" w:rsidP="00370185">
      <w:pPr>
        <w:pStyle w:val="Odstavekseznama2"/>
        <w:ind w:left="0"/>
        <w:rPr>
          <w:sz w:val="24"/>
          <w:szCs w:val="24"/>
        </w:rPr>
      </w:pPr>
    </w:p>
    <w:p w:rsidR="00B0459E" w:rsidRDefault="00B0459E" w:rsidP="00832FE8">
      <w:pPr>
        <w:pStyle w:val="Odstavekseznama2"/>
        <w:ind w:left="0"/>
        <w:rPr>
          <w:sz w:val="24"/>
          <w:szCs w:val="24"/>
        </w:rPr>
      </w:pPr>
    </w:p>
    <w:p w:rsidR="001D1E1E" w:rsidRDefault="00B0459E" w:rsidP="007D1782">
      <w:pPr>
        <w:pStyle w:val="Obrazloitev"/>
      </w:pPr>
      <w:r w:rsidRPr="00B0459E">
        <w:t xml:space="preserve">Posamezne določbe plinskega dela tega zakona, ki se nanašajo na omrežnino, se zaradi strokovno in časovno zahtevnih postopkov izpeljave prehodov iz enega na drug sistem ob prehodu koledarskega leta začnejo izvajati kasneje kot je rok za uveljavitev tega zakona. </w:t>
      </w:r>
    </w:p>
    <w:p w:rsidR="00B0459E" w:rsidRPr="00B0459E" w:rsidRDefault="00B0459E" w:rsidP="00832FE8">
      <w:pPr>
        <w:pStyle w:val="Odstavekseznama2"/>
        <w:ind w:left="0"/>
        <w:rPr>
          <w:sz w:val="24"/>
          <w:szCs w:val="24"/>
        </w:rPr>
      </w:pPr>
    </w:p>
    <w:p w:rsidR="00876E7F" w:rsidRPr="00701CF0" w:rsidRDefault="00876E7F" w:rsidP="00391BB3">
      <w:pPr>
        <w:pStyle w:val="Naslov5"/>
      </w:pPr>
      <w:bookmarkStart w:id="1856" w:name="_Toc358722464"/>
      <w:r>
        <w:t>člen</w:t>
      </w:r>
      <w:r w:rsidR="00A41C44">
        <w:br/>
      </w:r>
      <w:r>
        <w:t>(rok za izdajo predpisov in drugih splošnih aktov)</w:t>
      </w:r>
      <w:bookmarkEnd w:id="1856"/>
    </w:p>
    <w:p w:rsidR="00876E7F" w:rsidRDefault="00876E7F" w:rsidP="00876E7F">
      <w:pPr>
        <w:jc w:val="center"/>
        <w:rPr>
          <w:szCs w:val="24"/>
        </w:rPr>
      </w:pPr>
    </w:p>
    <w:p w:rsidR="00175046" w:rsidRDefault="00175046" w:rsidP="005E6691">
      <w:pPr>
        <w:rPr>
          <w:szCs w:val="24"/>
        </w:rPr>
      </w:pPr>
      <w:r>
        <w:rPr>
          <w:szCs w:val="24"/>
        </w:rPr>
        <w:t xml:space="preserve">(1) Vlada Republike Slovenije v </w:t>
      </w:r>
      <w:r w:rsidR="005E6691">
        <w:rPr>
          <w:szCs w:val="24"/>
        </w:rPr>
        <w:t>12</w:t>
      </w:r>
      <w:r>
        <w:rPr>
          <w:szCs w:val="24"/>
        </w:rPr>
        <w:t xml:space="preserve"> mesecih po uveljavitvi tega zakona uskladi z njim </w:t>
      </w:r>
      <w:r w:rsidR="00822CE5">
        <w:rPr>
          <w:szCs w:val="24"/>
        </w:rPr>
        <w:t>podzakonske akte.</w:t>
      </w:r>
      <w:r>
        <w:rPr>
          <w:szCs w:val="24"/>
        </w:rPr>
        <w:t xml:space="preserve"> </w:t>
      </w:r>
    </w:p>
    <w:p w:rsidR="00175046" w:rsidRDefault="00175046" w:rsidP="00175046">
      <w:pPr>
        <w:rPr>
          <w:szCs w:val="24"/>
        </w:rPr>
      </w:pPr>
      <w:r>
        <w:rPr>
          <w:szCs w:val="24"/>
        </w:rPr>
        <w:t xml:space="preserve"> </w:t>
      </w:r>
    </w:p>
    <w:p w:rsidR="00876E7F" w:rsidRDefault="00370185" w:rsidP="005E6691">
      <w:pPr>
        <w:rPr>
          <w:szCs w:val="24"/>
        </w:rPr>
      </w:pPr>
      <w:r>
        <w:rPr>
          <w:szCs w:val="24"/>
        </w:rPr>
        <w:t>(</w:t>
      </w:r>
      <w:r w:rsidR="00175046">
        <w:rPr>
          <w:szCs w:val="24"/>
        </w:rPr>
        <w:t>2</w:t>
      </w:r>
      <w:r>
        <w:rPr>
          <w:szCs w:val="24"/>
        </w:rPr>
        <w:t xml:space="preserve">) </w:t>
      </w:r>
      <w:r w:rsidR="00876E7F">
        <w:rPr>
          <w:szCs w:val="24"/>
        </w:rPr>
        <w:t xml:space="preserve">Agencija mora najkasneje v </w:t>
      </w:r>
      <w:r w:rsidR="005E6691">
        <w:rPr>
          <w:szCs w:val="24"/>
        </w:rPr>
        <w:t>12</w:t>
      </w:r>
      <w:r w:rsidR="00876E7F">
        <w:rPr>
          <w:szCs w:val="24"/>
        </w:rPr>
        <w:t xml:space="preserve"> mesecih po uveljavitvi tega zakona uskladiti z njim splošne akte za izvrševanje javnih pooblastil</w:t>
      </w:r>
      <w:r w:rsidR="00822CE5">
        <w:rPr>
          <w:szCs w:val="24"/>
        </w:rPr>
        <w:t>.</w:t>
      </w:r>
    </w:p>
    <w:p w:rsidR="00876E7F" w:rsidRDefault="00876E7F" w:rsidP="00876E7F">
      <w:pPr>
        <w:rPr>
          <w:szCs w:val="24"/>
        </w:rPr>
      </w:pPr>
    </w:p>
    <w:p w:rsidR="00876E7F" w:rsidRDefault="00370185" w:rsidP="00876E7F">
      <w:pPr>
        <w:rPr>
          <w:szCs w:val="24"/>
        </w:rPr>
      </w:pPr>
      <w:r>
        <w:rPr>
          <w:szCs w:val="24"/>
        </w:rPr>
        <w:t>(</w:t>
      </w:r>
      <w:r w:rsidR="00175046">
        <w:rPr>
          <w:szCs w:val="24"/>
        </w:rPr>
        <w:t>3</w:t>
      </w:r>
      <w:r>
        <w:rPr>
          <w:szCs w:val="24"/>
        </w:rPr>
        <w:t xml:space="preserve">) </w:t>
      </w:r>
      <w:r w:rsidR="00876E7F">
        <w:rPr>
          <w:szCs w:val="24"/>
        </w:rPr>
        <w:t>Operater prenosnega sistema mora najkasneje v 1 letu po uveljavitvi tega zakona uskladiti z njim sistemska obratovalna navodila.</w:t>
      </w:r>
    </w:p>
    <w:p w:rsidR="00876E7F" w:rsidRDefault="00876E7F" w:rsidP="00876E7F">
      <w:pPr>
        <w:rPr>
          <w:szCs w:val="24"/>
        </w:rPr>
      </w:pPr>
    </w:p>
    <w:p w:rsidR="00175046" w:rsidRDefault="00175046" w:rsidP="00876E7F">
      <w:pPr>
        <w:rPr>
          <w:szCs w:val="24"/>
        </w:rPr>
      </w:pPr>
      <w:r>
        <w:rPr>
          <w:szCs w:val="24"/>
        </w:rPr>
        <w:t xml:space="preserve">(4) </w:t>
      </w:r>
      <w:r w:rsidR="00822CE5">
        <w:rPr>
          <w:szCs w:val="24"/>
        </w:rPr>
        <w:t>Pozakonski akti, akti za izvrševanje javnih poooblastil agencije in operaterja sistema veljajo do sprejetja novih ali spremenjenih oziroma dopolnjenih aktov, vendar le v tistih določbah, ki niso v neskladju s tem zakonom.</w:t>
      </w:r>
    </w:p>
    <w:p w:rsidR="00175046" w:rsidRDefault="00175046" w:rsidP="00876E7F">
      <w:pPr>
        <w:rPr>
          <w:szCs w:val="24"/>
        </w:rPr>
      </w:pPr>
    </w:p>
    <w:p w:rsidR="00B0459E" w:rsidRDefault="00B0459E" w:rsidP="00876E7F">
      <w:pPr>
        <w:rPr>
          <w:szCs w:val="24"/>
        </w:rPr>
      </w:pPr>
    </w:p>
    <w:p w:rsidR="001D1E1E" w:rsidRDefault="00B0459E" w:rsidP="007D1782">
      <w:pPr>
        <w:pStyle w:val="Obrazloitev"/>
      </w:pPr>
      <w:r w:rsidRPr="00B0459E">
        <w:t>Določeni so najkrajši možni še izvedljivi roki za uskladitev podzakonskih aktov, splošnih aktov agencije in sistemskih obratovalnih navodil operaterja prenosnega sistema.</w:t>
      </w:r>
    </w:p>
    <w:p w:rsidR="00B0459E" w:rsidRDefault="00B0459E" w:rsidP="00876E7F">
      <w:pPr>
        <w:rPr>
          <w:szCs w:val="24"/>
        </w:rPr>
      </w:pPr>
    </w:p>
    <w:p w:rsidR="00876E7F" w:rsidRPr="00537EC1" w:rsidRDefault="00876E7F" w:rsidP="00391BB3">
      <w:pPr>
        <w:pStyle w:val="Naslov5"/>
      </w:pPr>
      <w:bookmarkStart w:id="1857" w:name="_Toc293062873"/>
      <w:bookmarkStart w:id="1858" w:name="_Toc358722465"/>
      <w:r>
        <w:t>člen</w:t>
      </w:r>
      <w:r>
        <w:br/>
        <w:t>(razveljavitev)</w:t>
      </w:r>
      <w:bookmarkEnd w:id="1857"/>
      <w:bookmarkEnd w:id="1858"/>
    </w:p>
    <w:p w:rsidR="00876E7F" w:rsidRPr="00537EC1" w:rsidRDefault="00876E7F" w:rsidP="00876E7F">
      <w:pPr>
        <w:rPr>
          <w:szCs w:val="24"/>
        </w:rPr>
      </w:pPr>
    </w:p>
    <w:p w:rsidR="00876E7F" w:rsidRPr="00AA5286" w:rsidRDefault="00822CE5" w:rsidP="00876E7F">
      <w:pPr>
        <w:pStyle w:val="ListParagraph1"/>
        <w:ind w:left="0"/>
        <w:rPr>
          <w:szCs w:val="24"/>
        </w:rPr>
      </w:pPr>
      <w:r>
        <w:rPr>
          <w:szCs w:val="24"/>
        </w:rPr>
        <w:t xml:space="preserve">(1) </w:t>
      </w:r>
      <w:r w:rsidR="00876E7F" w:rsidRPr="00AA5286">
        <w:rPr>
          <w:szCs w:val="24"/>
        </w:rPr>
        <w:t>Z dnem uveljavitve tega zakona preneha veljati Energetski zakon (Uradni list</w:t>
      </w:r>
      <w:r w:rsidR="00876E7F" w:rsidRPr="00AA5286">
        <w:rPr>
          <w:rFonts w:eastAsia="Times New Roman" w:cs="Arial"/>
          <w:lang w:eastAsia="sl-SI"/>
        </w:rPr>
        <w:t xml:space="preserve">, št. </w:t>
      </w:r>
      <w:hyperlink r:id="rId28" w:tgtFrame="_blank" w:history="1">
        <w:r w:rsidR="00876E7F" w:rsidRPr="00AA5286">
          <w:rPr>
            <w:rFonts w:eastAsia="Times New Roman" w:cs="Arial"/>
            <w:lang w:eastAsia="sl-SI"/>
          </w:rPr>
          <w:t>79/1999</w:t>
        </w:r>
      </w:hyperlink>
      <w:r w:rsidR="00876E7F" w:rsidRPr="00AA5286">
        <w:rPr>
          <w:rFonts w:eastAsia="Times New Roman" w:cs="Arial"/>
          <w:lang w:eastAsia="sl-SI"/>
        </w:rPr>
        <w:t xml:space="preserve"> (</w:t>
      </w:r>
      <w:hyperlink r:id="rId29" w:tgtFrame="_blank" w:history="1">
        <w:r w:rsidR="00876E7F" w:rsidRPr="00AA5286">
          <w:rPr>
            <w:rFonts w:eastAsia="Times New Roman" w:cs="Arial"/>
            <w:lang w:eastAsia="sl-SI"/>
          </w:rPr>
          <w:t>8/2000</w:t>
        </w:r>
      </w:hyperlink>
      <w:r w:rsidR="00876E7F" w:rsidRPr="00AA5286">
        <w:rPr>
          <w:rFonts w:eastAsia="Times New Roman" w:cs="Arial"/>
          <w:lang w:eastAsia="sl-SI"/>
        </w:rPr>
        <w:t xml:space="preserve"> popr.), </w:t>
      </w:r>
      <w:hyperlink r:id="rId30" w:tgtFrame="_blank" w:history="1">
        <w:r w:rsidR="00876E7F" w:rsidRPr="00AA5286">
          <w:rPr>
            <w:rFonts w:eastAsia="Times New Roman" w:cs="Arial"/>
            <w:lang w:eastAsia="sl-SI"/>
          </w:rPr>
          <w:t>110/2002</w:t>
        </w:r>
      </w:hyperlink>
      <w:r w:rsidR="00876E7F" w:rsidRPr="00AA5286">
        <w:rPr>
          <w:rFonts w:eastAsia="Times New Roman" w:cs="Arial"/>
          <w:lang w:eastAsia="sl-SI"/>
        </w:rPr>
        <w:t xml:space="preserve">-ZGO-1, </w:t>
      </w:r>
      <w:hyperlink r:id="rId31" w:tgtFrame="_blank" w:history="1">
        <w:r w:rsidR="00876E7F" w:rsidRPr="00AA5286">
          <w:rPr>
            <w:rFonts w:eastAsia="Times New Roman" w:cs="Arial"/>
            <w:lang w:eastAsia="sl-SI"/>
          </w:rPr>
          <w:t>50/2003</w:t>
        </w:r>
      </w:hyperlink>
      <w:r w:rsidR="00876E7F" w:rsidRPr="00AA5286">
        <w:rPr>
          <w:rFonts w:eastAsia="Times New Roman" w:cs="Arial"/>
          <w:lang w:eastAsia="sl-SI"/>
        </w:rPr>
        <w:t xml:space="preserve"> Odl.US: U-I-250/00-14, </w:t>
      </w:r>
      <w:hyperlink r:id="rId32" w:tgtFrame="_blank" w:history="1">
        <w:r w:rsidR="00876E7F" w:rsidRPr="00AA5286">
          <w:rPr>
            <w:rFonts w:eastAsia="Times New Roman" w:cs="Arial"/>
            <w:lang w:eastAsia="sl-SI"/>
          </w:rPr>
          <w:t>51/2004</w:t>
        </w:r>
      </w:hyperlink>
      <w:r w:rsidR="00876E7F" w:rsidRPr="00AA5286">
        <w:rPr>
          <w:rFonts w:eastAsia="Times New Roman" w:cs="Arial"/>
          <w:lang w:eastAsia="sl-SI"/>
        </w:rPr>
        <w:t xml:space="preserve">, </w:t>
      </w:r>
      <w:hyperlink r:id="rId33" w:tgtFrame="_blank" w:history="1">
        <w:r w:rsidR="00876E7F" w:rsidRPr="00AA5286">
          <w:rPr>
            <w:rFonts w:eastAsia="Times New Roman" w:cs="Arial"/>
            <w:lang w:eastAsia="sl-SI"/>
          </w:rPr>
          <w:t>26/2005</w:t>
        </w:r>
      </w:hyperlink>
      <w:r w:rsidR="00876E7F" w:rsidRPr="00AA5286">
        <w:rPr>
          <w:rFonts w:eastAsia="Times New Roman" w:cs="Arial"/>
          <w:lang w:eastAsia="sl-SI"/>
        </w:rPr>
        <w:t xml:space="preserve">-UPB1, </w:t>
      </w:r>
      <w:hyperlink r:id="rId34" w:tgtFrame="_blank" w:history="1">
        <w:r w:rsidR="00876E7F" w:rsidRPr="00AA5286">
          <w:rPr>
            <w:rFonts w:eastAsia="Times New Roman" w:cs="Arial"/>
            <w:lang w:eastAsia="sl-SI"/>
          </w:rPr>
          <w:t>118/2006</w:t>
        </w:r>
      </w:hyperlink>
      <w:r w:rsidR="00876E7F" w:rsidRPr="00AA5286">
        <w:rPr>
          <w:rFonts w:eastAsia="Times New Roman" w:cs="Arial"/>
          <w:lang w:eastAsia="sl-SI"/>
        </w:rPr>
        <w:t xml:space="preserve"> (</w:t>
      </w:r>
      <w:hyperlink r:id="rId35" w:tgtFrame="_blank" w:history="1">
        <w:r w:rsidR="00876E7F" w:rsidRPr="00AA5286">
          <w:rPr>
            <w:rFonts w:eastAsia="Times New Roman" w:cs="Arial"/>
            <w:lang w:eastAsia="sl-SI"/>
          </w:rPr>
          <w:t>9/2007</w:t>
        </w:r>
      </w:hyperlink>
      <w:r w:rsidR="00876E7F" w:rsidRPr="00AA5286">
        <w:rPr>
          <w:rFonts w:eastAsia="Times New Roman" w:cs="Arial"/>
          <w:lang w:eastAsia="sl-SI"/>
        </w:rPr>
        <w:t xml:space="preserve"> popr.), </w:t>
      </w:r>
      <w:hyperlink r:id="rId36" w:tgtFrame="_blank" w:history="1">
        <w:r w:rsidR="00876E7F" w:rsidRPr="00AA5286">
          <w:rPr>
            <w:rFonts w:eastAsia="Times New Roman" w:cs="Arial"/>
            <w:lang w:eastAsia="sl-SI"/>
          </w:rPr>
          <w:t>27/2007</w:t>
        </w:r>
      </w:hyperlink>
      <w:r w:rsidR="00876E7F" w:rsidRPr="00AA5286">
        <w:rPr>
          <w:rFonts w:eastAsia="Times New Roman" w:cs="Arial"/>
          <w:lang w:eastAsia="sl-SI"/>
        </w:rPr>
        <w:t xml:space="preserve">-UPB2, </w:t>
      </w:r>
      <w:hyperlink r:id="rId37" w:tgtFrame="_blank" w:history="1">
        <w:r w:rsidR="00876E7F" w:rsidRPr="00AA5286">
          <w:rPr>
            <w:rFonts w:eastAsia="Times New Roman" w:cs="Arial"/>
            <w:lang w:eastAsia="sl-SI"/>
          </w:rPr>
          <w:t>70/2008</w:t>
        </w:r>
      </w:hyperlink>
      <w:r w:rsidR="00876E7F" w:rsidRPr="00AA5286">
        <w:rPr>
          <w:rFonts w:eastAsia="Times New Roman" w:cs="Arial"/>
          <w:lang w:eastAsia="sl-SI"/>
        </w:rPr>
        <w:t xml:space="preserve">, </w:t>
      </w:r>
      <w:hyperlink r:id="rId38" w:tgtFrame="_blank" w:history="1">
        <w:r w:rsidR="00876E7F" w:rsidRPr="00AA5286">
          <w:rPr>
            <w:rFonts w:eastAsia="Times New Roman" w:cs="Arial"/>
            <w:lang w:eastAsia="sl-SI"/>
          </w:rPr>
          <w:t>22/2010</w:t>
        </w:r>
      </w:hyperlink>
      <w:r w:rsidR="00876E7F" w:rsidRPr="00AA5286">
        <w:rPr>
          <w:rFonts w:eastAsia="Times New Roman" w:cs="Arial"/>
          <w:lang w:eastAsia="sl-SI"/>
        </w:rPr>
        <w:t>), razen določb:</w:t>
      </w:r>
      <w:r w:rsidR="00876E7F" w:rsidRPr="00AA5286">
        <w:rPr>
          <w:szCs w:val="24"/>
        </w:rPr>
        <w:t xml:space="preserve"> </w:t>
      </w:r>
    </w:p>
    <w:p w:rsidR="00822CE5" w:rsidRPr="00822CE5" w:rsidRDefault="00876E7F" w:rsidP="001617CF">
      <w:pPr>
        <w:pStyle w:val="ListParagraph1"/>
        <w:numPr>
          <w:ilvl w:val="0"/>
          <w:numId w:val="83"/>
        </w:numPr>
        <w:rPr>
          <w:szCs w:val="24"/>
        </w:rPr>
      </w:pPr>
      <w:r w:rsidRPr="00AA5286">
        <w:rPr>
          <w:szCs w:val="24"/>
        </w:rPr>
        <w:t xml:space="preserve">32.č člena, 32.d, 32.e in 32.f. člen ter 112. čl. kazenskih določb, ki veljajo do določitve podjetij plinskega gospodarstva iz </w:t>
      </w:r>
      <w:r w:rsidR="00A736A0">
        <w:rPr>
          <w:szCs w:val="24"/>
          <w:lang w:val="sl-SI"/>
        </w:rPr>
        <w:t xml:space="preserve">prvega odstavka </w:t>
      </w:r>
      <w:r w:rsidRPr="00AA5286">
        <w:rPr>
          <w:szCs w:val="24"/>
        </w:rPr>
        <w:t>8.</w:t>
      </w:r>
      <w:r w:rsidR="00A736A0">
        <w:rPr>
          <w:szCs w:val="24"/>
          <w:lang w:val="sl-SI"/>
        </w:rPr>
        <w:t xml:space="preserve"> člena</w:t>
      </w:r>
      <w:r w:rsidRPr="00AA5286">
        <w:rPr>
          <w:szCs w:val="24"/>
        </w:rPr>
        <w:t xml:space="preserve"> Uredbe 994/2010</w:t>
      </w:r>
      <w:r w:rsidR="00822CE5">
        <w:rPr>
          <w:szCs w:val="24"/>
        </w:rPr>
        <w:t>. Z določitvijo</w:t>
      </w:r>
      <w:r w:rsidR="00822CE5" w:rsidRPr="00AA5286">
        <w:rPr>
          <w:szCs w:val="24"/>
        </w:rPr>
        <w:t xml:space="preserve"> podjetij plinskega gospodarstva </w:t>
      </w:r>
      <w:r w:rsidR="00822CE5">
        <w:rPr>
          <w:szCs w:val="24"/>
        </w:rPr>
        <w:t>preneha veljati tudi Uredba o zagotavljanju zanesljivos</w:t>
      </w:r>
      <w:r w:rsidR="005E6691">
        <w:rPr>
          <w:szCs w:val="24"/>
        </w:rPr>
        <w:t xml:space="preserve">ti </w:t>
      </w:r>
      <w:r w:rsidR="00822CE5">
        <w:rPr>
          <w:szCs w:val="24"/>
        </w:rPr>
        <w:t>o</w:t>
      </w:r>
      <w:r w:rsidR="005E6691">
        <w:rPr>
          <w:szCs w:val="24"/>
          <w:lang w:val="sl-SI"/>
        </w:rPr>
        <w:t>s</w:t>
      </w:r>
      <w:r w:rsidR="00822CE5">
        <w:rPr>
          <w:szCs w:val="24"/>
        </w:rPr>
        <w:t xml:space="preserve">krbe z zemeljskim plinom (Uradni list, št. </w:t>
      </w:r>
      <w:r w:rsidR="00F64042">
        <w:rPr>
          <w:szCs w:val="24"/>
        </w:rPr>
        <w:t>8/2007</w:t>
      </w:r>
      <w:r w:rsidR="00822CE5">
        <w:rPr>
          <w:szCs w:val="24"/>
        </w:rPr>
        <w:t>).</w:t>
      </w:r>
    </w:p>
    <w:p w:rsidR="007C6841" w:rsidRDefault="007C6841" w:rsidP="00165E5D"/>
    <w:p w:rsidR="00B0459E" w:rsidRDefault="00B0459E" w:rsidP="00165E5D"/>
    <w:p w:rsidR="001D1E1E" w:rsidRDefault="00B0459E" w:rsidP="007D1782">
      <w:pPr>
        <w:pStyle w:val="Obrazloitev"/>
      </w:pPr>
      <w:r>
        <w:t>Uredba o ukrepih za zagotavljanje zanesljivosti oskrbe s plinom ES 994/2010 ima določena prehodna obdobja, v katerih se uporabljajo še določene zahteve Direktive 2004/67/ES oziroma ustrezne implementacijske določbe sedanjega Energetskega zakona.</w:t>
      </w:r>
    </w:p>
    <w:p w:rsidR="00B0459E" w:rsidRDefault="00B0459E" w:rsidP="00165E5D"/>
    <w:p w:rsidR="00B0459E" w:rsidRDefault="00B0459E" w:rsidP="00165E5D"/>
    <w:p w:rsidR="00333B8E" w:rsidRDefault="0093101B" w:rsidP="001E2586">
      <w:pPr>
        <w:pStyle w:val="Naslov4"/>
        <w:rPr>
          <w:b w:val="0"/>
          <w:sz w:val="24"/>
          <w:szCs w:val="24"/>
          <w:lang w:val="sl-SI"/>
        </w:rPr>
      </w:pPr>
      <w:bookmarkStart w:id="1859" w:name="_Toc358722466"/>
      <w:r w:rsidRPr="0093101B">
        <w:rPr>
          <w:b w:val="0"/>
          <w:sz w:val="24"/>
          <w:szCs w:val="24"/>
        </w:rPr>
        <w:t xml:space="preserve">IV. </w:t>
      </w:r>
      <w:r w:rsidR="00370185" w:rsidRPr="0093101B">
        <w:rPr>
          <w:b w:val="0"/>
          <w:sz w:val="24"/>
          <w:szCs w:val="24"/>
        </w:rPr>
        <w:t xml:space="preserve">Prehodne določbe za </w:t>
      </w:r>
      <w:r w:rsidR="00B63E1A" w:rsidRPr="0093101B">
        <w:rPr>
          <w:b w:val="0"/>
          <w:sz w:val="24"/>
          <w:szCs w:val="24"/>
        </w:rPr>
        <w:t>četrti</w:t>
      </w:r>
      <w:r w:rsidR="00370185" w:rsidRPr="0093101B">
        <w:rPr>
          <w:b w:val="0"/>
          <w:sz w:val="24"/>
          <w:szCs w:val="24"/>
        </w:rPr>
        <w:t xml:space="preserve"> del</w:t>
      </w:r>
      <w:r w:rsidR="00B63E1A" w:rsidRPr="0093101B">
        <w:rPr>
          <w:b w:val="0"/>
          <w:sz w:val="24"/>
          <w:szCs w:val="24"/>
        </w:rPr>
        <w:t xml:space="preserve"> zakona</w:t>
      </w:r>
      <w:bookmarkEnd w:id="1859"/>
    </w:p>
    <w:p w:rsidR="00EF4934" w:rsidRDefault="00EF4934" w:rsidP="00EF4934"/>
    <w:p w:rsidR="001D1E1E" w:rsidRDefault="00333B8E" w:rsidP="00422FA2">
      <w:pPr>
        <w:pStyle w:val="Naslov5"/>
      </w:pPr>
      <w:bookmarkStart w:id="1860" w:name="_Toc358722467"/>
      <w:r>
        <w:t>člen</w:t>
      </w:r>
      <w:r w:rsidR="004B2E4B">
        <w:br/>
      </w:r>
      <w:r w:rsidR="00B63E1A" w:rsidRPr="004B2E4B">
        <w:t>(opravljanje regulirane dejavnosti)</w:t>
      </w:r>
      <w:bookmarkEnd w:id="1860"/>
    </w:p>
    <w:p w:rsidR="00B63E1A" w:rsidRDefault="00B63E1A" w:rsidP="00333B8E">
      <w:pPr>
        <w:jc w:val="center"/>
        <w:rPr>
          <w:rFonts w:cs="Arial"/>
        </w:rPr>
      </w:pPr>
    </w:p>
    <w:p w:rsidR="004A0B09" w:rsidRDefault="004A0B09" w:rsidP="00422FA2">
      <w:r w:rsidRPr="004A0B09">
        <w:rPr>
          <w:rFonts w:cs="Arial"/>
        </w:rPr>
        <w:t>(1</w:t>
      </w:r>
      <w:r>
        <w:rPr>
          <w:rFonts w:cs="Arial"/>
        </w:rPr>
        <w:t xml:space="preserve">) </w:t>
      </w:r>
      <w:r w:rsidR="00333B8E" w:rsidRPr="004A0B09">
        <w:rPr>
          <w:rFonts w:cs="Arial"/>
        </w:rPr>
        <w:t>Distributerji, ki ob uveljavitvi tega zakona opravljajo dejavnost daljinskega ogrevanja ali oskrbo z drugimi energetskimi plini iz distribucijskega omrežja kot tržno dejavnost na podlagi drugega odstavka 33. člena Energetskega zakona</w:t>
      </w:r>
      <w:r w:rsidR="00B76FB9" w:rsidRPr="00B76FB9">
        <w:rPr>
          <w:rFonts w:cs="Arial"/>
        </w:rPr>
        <w:t xml:space="preserve"> in distributerji</w:t>
      </w:r>
      <w:r w:rsidR="007E58CF" w:rsidRPr="007D1782">
        <w:rPr>
          <w:rFonts w:cs="Arial"/>
        </w:rPr>
        <w:t xml:space="preserve"> po tem zakonu ki izvajajo distribucijo ob uveljavitvi tega zakona in hkrati ne izvajajo gospodarske javne službe, nadaljujejo z opravljanjem te dejavnosti kot regulirane dejavnosti skladno s tem zakonom in </w:t>
      </w:r>
      <w:r>
        <w:t>prilagodijo izvajanje distribucije v roku 6 mesecev od uveljavitve tega zakona.</w:t>
      </w:r>
    </w:p>
    <w:p w:rsidR="004A0B09" w:rsidRDefault="004A0B09" w:rsidP="009E701B">
      <w:r>
        <w:t xml:space="preserve">(2) Distributerji iz prvega odstavka tega člena v roku 30 dni od uveljavitve </w:t>
      </w:r>
      <w:r w:rsidR="00C34FEE">
        <w:t xml:space="preserve">tega </w:t>
      </w:r>
      <w:r>
        <w:t xml:space="preserve">zakona poročajo v skladu z </w:t>
      </w:r>
      <w:r w:rsidR="002143F0">
        <w:fldChar w:fldCharType="begin"/>
      </w:r>
      <w:r w:rsidR="001D7B86">
        <w:instrText xml:space="preserve"> REF _Ref295995823 \r \h </w:instrText>
      </w:r>
      <w:r w:rsidR="002143F0">
        <w:fldChar w:fldCharType="separate"/>
      </w:r>
      <w:r w:rsidR="00AD6E8B">
        <w:t>279</w:t>
      </w:r>
      <w:r w:rsidR="002143F0">
        <w:fldChar w:fldCharType="end"/>
      </w:r>
      <w:r w:rsidR="001D7B86">
        <w:t>.</w:t>
      </w:r>
      <w:r>
        <w:t xml:space="preserve"> členom.</w:t>
      </w:r>
    </w:p>
    <w:p w:rsidR="0003681F" w:rsidRDefault="0003681F" w:rsidP="004A0B09"/>
    <w:p w:rsidR="0003681F" w:rsidRPr="00DB7FA5" w:rsidRDefault="0003681F" w:rsidP="0003681F">
      <w:pPr>
        <w:pStyle w:val="Obrazloitev"/>
      </w:pPr>
      <w:r w:rsidRPr="00DB7FA5">
        <w:t>Zakon predvideva novo ureditev za nekatere sisteme daljinskega ogrevanja, ki do sedaj niso bili zajeti v energet</w:t>
      </w:r>
      <w:r>
        <w:t>s</w:t>
      </w:r>
      <w:r w:rsidRPr="00DB7FA5">
        <w:t xml:space="preserve">kem zakonu neposredno. Da obstoječi sistemi ne iskali novih soglasij za delovanje pri lokalni skupnosti se privzame, da delujejo v obliki regulirane dejavnosti, pri čemer morajo svoje poslovanje prilagoditi določbam zakona v roku 6 mesecev. Pred tem, v roku 30 dni, pa se morajo »priglasiti« agenciji.  </w:t>
      </w:r>
    </w:p>
    <w:p w:rsidR="0003681F" w:rsidRPr="004A0B09" w:rsidRDefault="0003681F" w:rsidP="004A0B09"/>
    <w:p w:rsidR="00333B8E" w:rsidRDefault="00333B8E" w:rsidP="00370185">
      <w:pPr>
        <w:rPr>
          <w:rFonts w:cs="Arial"/>
        </w:rPr>
      </w:pPr>
    </w:p>
    <w:p w:rsidR="001D1E1E" w:rsidRDefault="00333B8E" w:rsidP="00422FA2">
      <w:pPr>
        <w:pStyle w:val="Naslov5"/>
      </w:pPr>
      <w:bookmarkStart w:id="1861" w:name="_Toc358722468"/>
      <w:r>
        <w:t>člen</w:t>
      </w:r>
      <w:r w:rsidR="00CD77EF">
        <w:br/>
      </w:r>
      <w:r w:rsidR="004B6637" w:rsidRPr="00CD77EF">
        <w:t>(prehodno obdobje za gradnjo distribucijskih sistemov)</w:t>
      </w:r>
      <w:bookmarkEnd w:id="1861"/>
    </w:p>
    <w:p w:rsidR="004B6637" w:rsidRDefault="004B6637" w:rsidP="00333B8E">
      <w:pPr>
        <w:jc w:val="center"/>
        <w:rPr>
          <w:rFonts w:cs="Arial"/>
        </w:rPr>
      </w:pPr>
    </w:p>
    <w:p w:rsidR="00333B8E" w:rsidRDefault="00333B8E" w:rsidP="00422FA2">
      <w:pPr>
        <w:rPr>
          <w:rFonts w:cs="Arial"/>
        </w:rPr>
      </w:pPr>
      <w:r>
        <w:rPr>
          <w:rFonts w:cs="Arial"/>
        </w:rPr>
        <w:t xml:space="preserve">Določbe </w:t>
      </w:r>
      <w:r w:rsidR="002143F0">
        <w:rPr>
          <w:rFonts w:cs="Arial"/>
        </w:rPr>
        <w:fldChar w:fldCharType="begin"/>
      </w:r>
      <w:r w:rsidR="00381847">
        <w:rPr>
          <w:rFonts w:cs="Arial"/>
        </w:rPr>
        <w:instrText xml:space="preserve"> REF _Ref295995823 \r \h </w:instrText>
      </w:r>
      <w:r w:rsidR="002143F0">
        <w:rPr>
          <w:rFonts w:cs="Arial"/>
        </w:rPr>
      </w:r>
      <w:r w:rsidR="002143F0">
        <w:rPr>
          <w:rFonts w:cs="Arial"/>
        </w:rPr>
        <w:fldChar w:fldCharType="separate"/>
      </w:r>
      <w:r w:rsidR="00AD6E8B">
        <w:rPr>
          <w:rFonts w:cs="Arial"/>
        </w:rPr>
        <w:t>279</w:t>
      </w:r>
      <w:r w:rsidR="002143F0">
        <w:rPr>
          <w:rFonts w:cs="Arial"/>
        </w:rPr>
        <w:fldChar w:fldCharType="end"/>
      </w:r>
      <w:r w:rsidRPr="00381847">
        <w:rPr>
          <w:rFonts w:cs="Arial"/>
        </w:rPr>
        <w:t>.</w:t>
      </w:r>
      <w:r>
        <w:rPr>
          <w:rFonts w:cs="Arial"/>
        </w:rPr>
        <w:t xml:space="preserve"> člena </w:t>
      </w:r>
      <w:r w:rsidR="00381847">
        <w:rPr>
          <w:rFonts w:cs="Arial"/>
        </w:rPr>
        <w:t xml:space="preserve">tega zakona </w:t>
      </w:r>
      <w:r>
        <w:rPr>
          <w:rFonts w:cs="Arial"/>
        </w:rPr>
        <w:t>se začnejo uporabljati za gradnjo</w:t>
      </w:r>
      <w:r w:rsidR="00381847">
        <w:rPr>
          <w:rFonts w:cs="Arial"/>
        </w:rPr>
        <w:t xml:space="preserve"> zaključenih</w:t>
      </w:r>
      <w:r>
        <w:rPr>
          <w:rFonts w:cs="Arial"/>
        </w:rPr>
        <w:t xml:space="preserve"> distribucijskih sistemov, katerih postopki za izdajo gradbenega dovoljenja </w:t>
      </w:r>
      <w:r w:rsidR="00422FA2">
        <w:rPr>
          <w:rFonts w:cs="Arial"/>
        </w:rPr>
        <w:t>se</w:t>
      </w:r>
      <w:r>
        <w:rPr>
          <w:rFonts w:cs="Arial"/>
        </w:rPr>
        <w:t xml:space="preserve"> bodo začeli </w:t>
      </w:r>
      <w:r w:rsidRPr="00381847">
        <w:rPr>
          <w:rFonts w:cs="Arial"/>
        </w:rPr>
        <w:t>v enem letu</w:t>
      </w:r>
      <w:r>
        <w:rPr>
          <w:rFonts w:cs="Arial"/>
        </w:rPr>
        <w:t xml:space="preserve"> po uveljavitvi tega zakona.  </w:t>
      </w:r>
    </w:p>
    <w:p w:rsidR="0003681F" w:rsidRDefault="0003681F" w:rsidP="00333B8E">
      <w:pPr>
        <w:rPr>
          <w:rFonts w:cs="Arial"/>
        </w:rPr>
      </w:pPr>
    </w:p>
    <w:p w:rsidR="0003681F" w:rsidRPr="00DB7FA5" w:rsidRDefault="0003681F" w:rsidP="0003681F">
      <w:pPr>
        <w:pStyle w:val="Obrazloitev"/>
      </w:pPr>
      <w:r w:rsidRPr="00DB7FA5">
        <w:t>Zaradi dodatnega postopka za pridobitev soglasja občine in povezanega tveganja glede obsega naložbe ter predhodnih postopkov za izdajo gradbenega dovoljenja je uveljavitev 280 člena za novogradnje prestavljena za eno leto.</w:t>
      </w:r>
    </w:p>
    <w:p w:rsidR="0003681F" w:rsidRDefault="0003681F" w:rsidP="00333B8E">
      <w:pPr>
        <w:rPr>
          <w:rFonts w:cs="Arial"/>
        </w:rPr>
      </w:pPr>
    </w:p>
    <w:p w:rsidR="00441FD2" w:rsidRDefault="00441FD2" w:rsidP="00333B8E">
      <w:pPr>
        <w:rPr>
          <w:rFonts w:cs="Arial"/>
        </w:rPr>
      </w:pPr>
    </w:p>
    <w:p w:rsidR="001D1E1E" w:rsidRDefault="00333B8E" w:rsidP="007D1782">
      <w:pPr>
        <w:pStyle w:val="Naslov5"/>
      </w:pPr>
      <w:bookmarkStart w:id="1862" w:name="_Toc358722469"/>
      <w:r>
        <w:t>člen</w:t>
      </w:r>
      <w:r w:rsidR="00CD77EF" w:rsidRPr="00CD77EF">
        <w:br/>
      </w:r>
      <w:r w:rsidR="00142848" w:rsidRPr="00CD77EF">
        <w:t>(metodologija za oblikovanje cen za dobavo toplote)</w:t>
      </w:r>
      <w:bookmarkEnd w:id="1862"/>
    </w:p>
    <w:p w:rsidR="00142848" w:rsidRDefault="00142848" w:rsidP="00333B8E">
      <w:pPr>
        <w:jc w:val="center"/>
        <w:rPr>
          <w:rFonts w:cs="Arial"/>
        </w:rPr>
      </w:pPr>
    </w:p>
    <w:p w:rsidR="00333B8E" w:rsidRDefault="00370185" w:rsidP="00370185">
      <w:pPr>
        <w:rPr>
          <w:rFonts w:cs="Arial"/>
        </w:rPr>
      </w:pPr>
      <w:r>
        <w:rPr>
          <w:rFonts w:cs="Arial"/>
        </w:rPr>
        <w:t xml:space="preserve">(1) </w:t>
      </w:r>
      <w:r w:rsidR="00381847">
        <w:rPr>
          <w:rFonts w:cs="Arial"/>
        </w:rPr>
        <w:t>Določila</w:t>
      </w:r>
      <w:r w:rsidR="00333B8E">
        <w:rPr>
          <w:rFonts w:cs="Arial"/>
        </w:rPr>
        <w:t xml:space="preserve"> </w:t>
      </w:r>
      <w:r w:rsidR="002143F0">
        <w:rPr>
          <w:rFonts w:cs="Arial"/>
        </w:rPr>
        <w:fldChar w:fldCharType="begin"/>
      </w:r>
      <w:r w:rsidR="00381847">
        <w:rPr>
          <w:rFonts w:cs="Arial"/>
        </w:rPr>
        <w:instrText xml:space="preserve"> REF _Ref295578002 \r \h </w:instrText>
      </w:r>
      <w:r w:rsidR="002143F0">
        <w:rPr>
          <w:rFonts w:cs="Arial"/>
        </w:rPr>
      </w:r>
      <w:r w:rsidR="002143F0">
        <w:rPr>
          <w:rFonts w:cs="Arial"/>
        </w:rPr>
        <w:fldChar w:fldCharType="separate"/>
      </w:r>
      <w:r w:rsidR="00AD6E8B">
        <w:rPr>
          <w:rFonts w:cs="Arial"/>
        </w:rPr>
        <w:t>293</w:t>
      </w:r>
      <w:r w:rsidR="002143F0">
        <w:rPr>
          <w:rFonts w:cs="Arial"/>
        </w:rPr>
        <w:fldChar w:fldCharType="end"/>
      </w:r>
      <w:r w:rsidR="00381847">
        <w:rPr>
          <w:rFonts w:cs="Arial"/>
        </w:rPr>
        <w:t xml:space="preserve">., </w:t>
      </w:r>
      <w:r w:rsidR="002143F0">
        <w:rPr>
          <w:rFonts w:cs="Arial"/>
        </w:rPr>
        <w:fldChar w:fldCharType="begin"/>
      </w:r>
      <w:r w:rsidR="00381847">
        <w:rPr>
          <w:rFonts w:cs="Arial"/>
        </w:rPr>
        <w:instrText xml:space="preserve"> REF _Ref295995960 \r \h </w:instrText>
      </w:r>
      <w:r w:rsidR="002143F0">
        <w:rPr>
          <w:rFonts w:cs="Arial"/>
        </w:rPr>
      </w:r>
      <w:r w:rsidR="002143F0">
        <w:rPr>
          <w:rFonts w:cs="Arial"/>
        </w:rPr>
        <w:fldChar w:fldCharType="separate"/>
      </w:r>
      <w:r w:rsidR="00AD6E8B">
        <w:rPr>
          <w:rFonts w:cs="Arial"/>
        </w:rPr>
        <w:t>294</w:t>
      </w:r>
      <w:r w:rsidR="002143F0">
        <w:rPr>
          <w:rFonts w:cs="Arial"/>
        </w:rPr>
        <w:fldChar w:fldCharType="end"/>
      </w:r>
      <w:r w:rsidR="00381847">
        <w:rPr>
          <w:rFonts w:cs="Arial"/>
        </w:rPr>
        <w:t xml:space="preserve">. in </w:t>
      </w:r>
      <w:r w:rsidR="002143F0">
        <w:rPr>
          <w:rFonts w:cs="Arial"/>
        </w:rPr>
        <w:fldChar w:fldCharType="begin"/>
      </w:r>
      <w:r w:rsidR="00381847">
        <w:rPr>
          <w:rFonts w:cs="Arial"/>
        </w:rPr>
        <w:instrText xml:space="preserve"> REF _Ref295577500 \r \h </w:instrText>
      </w:r>
      <w:r w:rsidR="002143F0">
        <w:rPr>
          <w:rFonts w:cs="Arial"/>
        </w:rPr>
      </w:r>
      <w:r w:rsidR="002143F0">
        <w:rPr>
          <w:rFonts w:cs="Arial"/>
        </w:rPr>
        <w:fldChar w:fldCharType="separate"/>
      </w:r>
      <w:r w:rsidR="00AD6E8B">
        <w:rPr>
          <w:rFonts w:cs="Arial"/>
        </w:rPr>
        <w:t>295</w:t>
      </w:r>
      <w:r w:rsidR="002143F0">
        <w:rPr>
          <w:rFonts w:cs="Arial"/>
        </w:rPr>
        <w:fldChar w:fldCharType="end"/>
      </w:r>
      <w:r w:rsidR="00381847">
        <w:rPr>
          <w:rFonts w:cs="Arial"/>
        </w:rPr>
        <w:t xml:space="preserve">. člena tega zakona </w:t>
      </w:r>
      <w:r w:rsidR="00333B8E" w:rsidRPr="00381847">
        <w:rPr>
          <w:rFonts w:cs="Arial"/>
        </w:rPr>
        <w:t xml:space="preserve">se začnejo uporabljati z dnem uveljavitve splošnega akta agencije iz drugega odstavka </w:t>
      </w:r>
      <w:fldSimple w:instr=" REF _Ref295578002 \r \h  \* MERGEFORMAT ">
        <w:r w:rsidR="00AD6E8B" w:rsidRPr="00AD6E8B">
          <w:rPr>
            <w:rFonts w:cs="Arial"/>
          </w:rPr>
          <w:t>293</w:t>
        </w:r>
      </w:fldSimple>
      <w:r w:rsidR="00333B8E" w:rsidRPr="00381847">
        <w:rPr>
          <w:rFonts w:cs="Arial"/>
        </w:rPr>
        <w:t>. člena</w:t>
      </w:r>
      <w:r w:rsidR="00333B8E">
        <w:rPr>
          <w:rFonts w:cs="Arial"/>
        </w:rPr>
        <w:t xml:space="preserve"> tega zakona.</w:t>
      </w:r>
    </w:p>
    <w:p w:rsidR="00333B8E" w:rsidRDefault="00333B8E" w:rsidP="00333B8E">
      <w:pPr>
        <w:ind w:left="426"/>
        <w:rPr>
          <w:rFonts w:cs="Arial"/>
        </w:rPr>
      </w:pPr>
    </w:p>
    <w:p w:rsidR="00333B8E" w:rsidRDefault="00370185" w:rsidP="00370185">
      <w:pPr>
        <w:rPr>
          <w:rFonts w:cs="Arial"/>
        </w:rPr>
      </w:pPr>
      <w:r>
        <w:rPr>
          <w:rFonts w:cs="Arial"/>
        </w:rPr>
        <w:t xml:space="preserve">(2) </w:t>
      </w:r>
      <w:r w:rsidR="00333B8E">
        <w:rPr>
          <w:rFonts w:cs="Arial"/>
        </w:rPr>
        <w:t xml:space="preserve">Do uveljavitve splošnega akta agencije iz drugega odstavka </w:t>
      </w:r>
      <w:r w:rsidR="002143F0">
        <w:rPr>
          <w:rFonts w:cs="Arial"/>
        </w:rPr>
        <w:fldChar w:fldCharType="begin"/>
      </w:r>
      <w:r w:rsidR="00381847">
        <w:rPr>
          <w:rFonts w:cs="Arial"/>
        </w:rPr>
        <w:instrText xml:space="preserve"> REF _Ref295578002 \r \h </w:instrText>
      </w:r>
      <w:r w:rsidR="002143F0">
        <w:rPr>
          <w:rFonts w:cs="Arial"/>
        </w:rPr>
      </w:r>
      <w:r w:rsidR="002143F0">
        <w:rPr>
          <w:rFonts w:cs="Arial"/>
        </w:rPr>
        <w:fldChar w:fldCharType="separate"/>
      </w:r>
      <w:r w:rsidR="00AD6E8B">
        <w:rPr>
          <w:rFonts w:cs="Arial"/>
        </w:rPr>
        <w:t>293</w:t>
      </w:r>
      <w:r w:rsidR="002143F0">
        <w:rPr>
          <w:rFonts w:cs="Arial"/>
        </w:rPr>
        <w:fldChar w:fldCharType="end"/>
      </w:r>
      <w:r w:rsidR="00333B8E">
        <w:rPr>
          <w:rFonts w:cs="Arial"/>
        </w:rPr>
        <w:t>. člena tega zakona se za oblikovanje cen toplote za daljinsko ogrevanje uporabljajo določila Uredbe o oblikovanju cen proizvodnje in distribucije pare in tople vode za namene daljinskega ogrevanja za tarifne odjemalce (Uradni list RS, št. 31/10).</w:t>
      </w:r>
    </w:p>
    <w:p w:rsidR="00333B8E" w:rsidRDefault="00333B8E" w:rsidP="00333B8E">
      <w:pPr>
        <w:ind w:left="426"/>
        <w:rPr>
          <w:rFonts w:cs="Arial"/>
        </w:rPr>
      </w:pPr>
    </w:p>
    <w:p w:rsidR="00333B8E" w:rsidRDefault="00370185" w:rsidP="00370185">
      <w:pPr>
        <w:rPr>
          <w:rFonts w:cs="Arial"/>
        </w:rPr>
      </w:pPr>
      <w:r>
        <w:rPr>
          <w:rFonts w:cs="Arial"/>
        </w:rPr>
        <w:t xml:space="preserve">(3) </w:t>
      </w:r>
      <w:r w:rsidR="00333B8E" w:rsidRPr="009A0E63">
        <w:rPr>
          <w:rFonts w:cs="Arial"/>
        </w:rPr>
        <w:t>Če agencija do izteka roka veljavnosti Uredbe o oblikovanju cen proizvodnje in distribucije pare in tople vode za namene daljinskega ogrevanja za tarifne odjemalce</w:t>
      </w:r>
      <w:r w:rsidR="00333B8E">
        <w:rPr>
          <w:rFonts w:cs="Arial"/>
        </w:rPr>
        <w:t xml:space="preserve"> (Uradni list RS, št. 31/10) ne uveljavi splošnega akta iz drugega odstavka </w:t>
      </w:r>
      <w:r w:rsidR="002143F0">
        <w:rPr>
          <w:rFonts w:cs="Arial"/>
        </w:rPr>
        <w:fldChar w:fldCharType="begin"/>
      </w:r>
      <w:r w:rsidR="00142848">
        <w:rPr>
          <w:rFonts w:cs="Arial"/>
        </w:rPr>
        <w:instrText xml:space="preserve"> REF _Ref295578002 \r \h </w:instrText>
      </w:r>
      <w:r w:rsidR="002143F0">
        <w:rPr>
          <w:rFonts w:cs="Arial"/>
        </w:rPr>
      </w:r>
      <w:r w:rsidR="002143F0">
        <w:rPr>
          <w:rFonts w:cs="Arial"/>
        </w:rPr>
        <w:fldChar w:fldCharType="separate"/>
      </w:r>
      <w:r w:rsidR="00AD6E8B">
        <w:rPr>
          <w:rFonts w:cs="Arial"/>
        </w:rPr>
        <w:t>293</w:t>
      </w:r>
      <w:r w:rsidR="002143F0">
        <w:rPr>
          <w:rFonts w:cs="Arial"/>
        </w:rPr>
        <w:fldChar w:fldCharType="end"/>
      </w:r>
      <w:r w:rsidR="00142848">
        <w:rPr>
          <w:rFonts w:cs="Arial"/>
        </w:rPr>
        <w:t>.</w:t>
      </w:r>
      <w:r w:rsidR="00333B8E">
        <w:rPr>
          <w:rFonts w:cs="Arial"/>
        </w:rPr>
        <w:t xml:space="preserve"> člena tega zakona, Vlada podaljša rok veljavnosti Uredbe, vendar najdlje za eno leto.</w:t>
      </w:r>
    </w:p>
    <w:p w:rsidR="0003681F" w:rsidRDefault="0003681F" w:rsidP="00370185">
      <w:pPr>
        <w:rPr>
          <w:rFonts w:cs="Arial"/>
        </w:rPr>
      </w:pPr>
    </w:p>
    <w:p w:rsidR="0003681F" w:rsidRPr="00DB7FA5" w:rsidRDefault="0003681F" w:rsidP="007F558D">
      <w:pPr>
        <w:pStyle w:val="Obrazloitev"/>
      </w:pPr>
      <w:r w:rsidRPr="00DB7FA5">
        <w:t xml:space="preserve">Oblikovanje cen daljinskega ogrevanja </w:t>
      </w:r>
      <w:r>
        <w:t>se z EZ-1 prenaša iz Zakona o kontroli cen, na čigar osnovi je izdana letna Uredba o oblikovanju cen proizvodnje in distribucije pare in toplote za namene daljinskega ogrevanja za tarifne odjemalce. Po EZ-1 naloge oblikovanja cen prevzema Agencija za energijo, ki pa mora za izvajanje le teh  izdati metodologijo. Iz tega razloga bo v prehodnem obdobju še vedno v uporabi obstoječa uredba. Zaradi tveganja prekrivanja rokov veljavnosti uredbe in uveljavitve nove metodologije je dodana možnost podaljšanja veljavnosti uredbe.</w:t>
      </w:r>
    </w:p>
    <w:p w:rsidR="0003681F" w:rsidRPr="009A0E63" w:rsidRDefault="0003681F" w:rsidP="00370185">
      <w:pPr>
        <w:rPr>
          <w:rFonts w:cs="Arial"/>
        </w:rPr>
      </w:pPr>
    </w:p>
    <w:p w:rsidR="00333B8E" w:rsidRDefault="00333B8E" w:rsidP="00165E5D"/>
    <w:p w:rsidR="001D7B86" w:rsidRDefault="001D7B86" w:rsidP="001D7B86">
      <w:pPr>
        <w:pStyle w:val="Naslov5"/>
      </w:pPr>
      <w:bookmarkStart w:id="1863" w:name="_Toc358722470"/>
      <w:r>
        <w:t>člen</w:t>
      </w:r>
      <w:r w:rsidRPr="00CD77EF">
        <w:br/>
        <w:t>(</w:t>
      </w:r>
      <w:r w:rsidRPr="001D7B86">
        <w:rPr>
          <w:rFonts w:eastAsia="Calibri"/>
          <w:bCs w:val="0"/>
          <w:iCs w:val="0"/>
          <w:szCs w:val="24"/>
          <w:lang w:val="sl-SI"/>
        </w:rPr>
        <w:t>rok za izdajo predpisov in drugih splošnih aktov</w:t>
      </w:r>
      <w:r w:rsidRPr="00CD77EF">
        <w:t>)</w:t>
      </w:r>
      <w:bookmarkEnd w:id="1863"/>
    </w:p>
    <w:p w:rsidR="001D7B86" w:rsidRPr="001D7B86" w:rsidRDefault="001D7B86" w:rsidP="00165E5D">
      <w:pPr>
        <w:rPr>
          <w:lang/>
        </w:rPr>
      </w:pPr>
    </w:p>
    <w:p w:rsidR="001D7B86" w:rsidRPr="001D7B86" w:rsidRDefault="001D7B86" w:rsidP="001D7B86">
      <w:pPr>
        <w:rPr>
          <w:szCs w:val="24"/>
        </w:rPr>
      </w:pPr>
      <w:r w:rsidRPr="001D7B86">
        <w:rPr>
          <w:szCs w:val="24"/>
        </w:rPr>
        <w:t>(1) Agencija mora najkasneje v enem letu po uveljavitvi tega zakona uskladiti z njim splošne akte za izvrševanje javnih pooblastil.</w:t>
      </w:r>
    </w:p>
    <w:p w:rsidR="001D7B86" w:rsidRPr="001D7B86" w:rsidRDefault="001D7B86" w:rsidP="001D7B86">
      <w:pPr>
        <w:rPr>
          <w:szCs w:val="24"/>
        </w:rPr>
      </w:pPr>
    </w:p>
    <w:p w:rsidR="001D7B86" w:rsidRPr="001D7B86" w:rsidRDefault="001D7B86" w:rsidP="001D7B86">
      <w:pPr>
        <w:rPr>
          <w:szCs w:val="24"/>
        </w:rPr>
      </w:pPr>
      <w:r w:rsidRPr="001D7B86">
        <w:rPr>
          <w:szCs w:val="24"/>
        </w:rPr>
        <w:t>(2) Distributerji morajo najkasneje v enem letu po uveljavitvi aktov iz prejšnjega odstavka uskladiti z njimi svoje splošne akte.</w:t>
      </w:r>
    </w:p>
    <w:p w:rsidR="001D7B86" w:rsidRPr="001D7B86" w:rsidRDefault="001D7B86" w:rsidP="001D7B86">
      <w:pPr>
        <w:rPr>
          <w:szCs w:val="24"/>
        </w:rPr>
      </w:pPr>
    </w:p>
    <w:p w:rsidR="001D7B86" w:rsidRPr="001D7B86" w:rsidRDefault="001D7B86" w:rsidP="001D7B86">
      <w:pPr>
        <w:rPr>
          <w:szCs w:val="24"/>
        </w:rPr>
      </w:pPr>
      <w:r w:rsidRPr="001D7B86">
        <w:rPr>
          <w:szCs w:val="24"/>
        </w:rPr>
        <w:t>(3) Podzakonski akti, akti za izvrševanje javnih pooblastil agencije in distributerjev veljajo do sprejetja novih ali spremenjenih oziroma dopolnjenih aktov, vendar le v tistih določbah, ki niso v neskladju s tem zakonom.</w:t>
      </w:r>
    </w:p>
    <w:p w:rsidR="001D7B86" w:rsidRPr="001D7B86" w:rsidRDefault="001D7B86" w:rsidP="001D7B86">
      <w:pPr>
        <w:rPr>
          <w:szCs w:val="24"/>
        </w:rPr>
      </w:pPr>
    </w:p>
    <w:p w:rsidR="001D7B86" w:rsidRPr="001D7B86" w:rsidRDefault="001D7B86" w:rsidP="001D7B86">
      <w:pPr>
        <w:rPr>
          <w:szCs w:val="24"/>
        </w:rPr>
      </w:pPr>
      <w:r w:rsidRPr="001D7B86">
        <w:rPr>
          <w:szCs w:val="24"/>
        </w:rPr>
        <w:t>(4</w:t>
      </w:r>
      <w:r w:rsidRPr="001D7B86">
        <w:t>) Postopki odločanja o soglasjih k splošnim aktom distributerjev, ki so bili uvedeni pred uveljavitvijo tega zakona, se končajo po dosedanjih predpisih.</w:t>
      </w:r>
    </w:p>
    <w:p w:rsidR="001D7B86" w:rsidRPr="001D7B86" w:rsidRDefault="001D7B86" w:rsidP="001D7B86">
      <w:pPr>
        <w:rPr>
          <w:szCs w:val="24"/>
        </w:rPr>
      </w:pPr>
    </w:p>
    <w:p w:rsidR="001D7B86" w:rsidRPr="001D7B86" w:rsidRDefault="001D7B86" w:rsidP="001D7B86">
      <w:pPr>
        <w:jc w:val="both"/>
        <w:rPr>
          <w:i/>
          <w:color w:val="4F81BD"/>
        </w:rPr>
      </w:pPr>
      <w:r w:rsidRPr="001D7B86">
        <w:rPr>
          <w:i/>
          <w:color w:val="4F81BD"/>
        </w:rPr>
        <w:t>Določeni so najkrajši možni še izvedljivi roki za uskladitev podzakonskih aktov, splošnih aktov agencije in aktov distributerjev.</w:t>
      </w:r>
    </w:p>
    <w:p w:rsidR="001D7B86" w:rsidRDefault="001D7B86" w:rsidP="00165E5D"/>
    <w:p w:rsidR="000E13BA" w:rsidRDefault="0093101B" w:rsidP="001E2586">
      <w:pPr>
        <w:pStyle w:val="Naslov4"/>
        <w:rPr>
          <w:b w:val="0"/>
          <w:sz w:val="24"/>
          <w:szCs w:val="24"/>
        </w:rPr>
      </w:pPr>
      <w:bookmarkStart w:id="1864" w:name="_Toc358722471"/>
      <w:r w:rsidRPr="0093101B">
        <w:rPr>
          <w:b w:val="0"/>
          <w:sz w:val="24"/>
          <w:szCs w:val="24"/>
        </w:rPr>
        <w:t xml:space="preserve">V. </w:t>
      </w:r>
      <w:r w:rsidR="000E13BA" w:rsidRPr="000E13BA">
        <w:rPr>
          <w:b w:val="0"/>
          <w:sz w:val="24"/>
          <w:szCs w:val="24"/>
        </w:rPr>
        <w:t xml:space="preserve">Prehodne določbe za </w:t>
      </w:r>
      <w:r w:rsidR="000E13BA">
        <w:rPr>
          <w:b w:val="0"/>
          <w:sz w:val="24"/>
          <w:szCs w:val="24"/>
        </w:rPr>
        <w:t>pe</w:t>
      </w:r>
      <w:r w:rsidR="000E13BA" w:rsidRPr="000E13BA">
        <w:rPr>
          <w:b w:val="0"/>
          <w:sz w:val="24"/>
          <w:szCs w:val="24"/>
        </w:rPr>
        <w:t>ti del zakona</w:t>
      </w:r>
      <w:bookmarkEnd w:id="1864"/>
    </w:p>
    <w:p w:rsidR="000E13BA" w:rsidRDefault="000E13BA" w:rsidP="000E13BA"/>
    <w:p w:rsidR="00626A08" w:rsidRPr="00E60AFD" w:rsidRDefault="00626A08" w:rsidP="00626A08">
      <w:pPr>
        <w:pStyle w:val="Naslov5"/>
      </w:pPr>
      <w:bookmarkStart w:id="1865" w:name="_Toc358722472"/>
      <w:r w:rsidRPr="00E60AFD">
        <w:t>člen</w:t>
      </w:r>
      <w:r w:rsidRPr="00E60AFD">
        <w:br/>
        <w:t xml:space="preserve">(razveljavitev in začasna uporaba </w:t>
      </w:r>
      <w:r>
        <w:t>podzakonskih aktov za izvajanje podporne sheme</w:t>
      </w:r>
      <w:r w:rsidRPr="00E60AFD">
        <w:t>)</w:t>
      </w:r>
      <w:bookmarkEnd w:id="1865"/>
    </w:p>
    <w:p w:rsidR="00626A08" w:rsidRPr="00F14776" w:rsidRDefault="00626A08" w:rsidP="00626A08">
      <w:pPr>
        <w:rPr>
          <w:rFonts w:cs="Arial"/>
        </w:rPr>
      </w:pPr>
    </w:p>
    <w:p w:rsidR="00626A08" w:rsidRDefault="00626A08" w:rsidP="00C750BF">
      <w:pPr>
        <w:numPr>
          <w:ilvl w:val="0"/>
          <w:numId w:val="135"/>
        </w:numPr>
        <w:rPr>
          <w:rFonts w:cs="Arial"/>
        </w:rPr>
      </w:pPr>
      <w:r w:rsidRPr="00F14776">
        <w:rPr>
          <w:rFonts w:cs="Arial"/>
        </w:rPr>
        <w:t>Z dnem uveljavitve tega zakona ne veljajo več naslednji predpisi:</w:t>
      </w:r>
    </w:p>
    <w:p w:rsidR="00626A08" w:rsidRPr="00F14776" w:rsidRDefault="00626A08" w:rsidP="00626A08">
      <w:pPr>
        <w:ind w:left="360"/>
        <w:rPr>
          <w:rFonts w:cs="Arial"/>
        </w:rPr>
      </w:pPr>
    </w:p>
    <w:p w:rsidR="00626A08" w:rsidRDefault="00626A08" w:rsidP="001617CF">
      <w:pPr>
        <w:numPr>
          <w:ilvl w:val="0"/>
          <w:numId w:val="88"/>
        </w:numPr>
        <w:tabs>
          <w:tab w:val="clear" w:pos="360"/>
          <w:tab w:val="num" w:pos="720"/>
        </w:tabs>
        <w:ind w:left="720"/>
        <w:rPr>
          <w:rFonts w:cs="Arial"/>
        </w:rPr>
      </w:pPr>
      <w:r w:rsidRPr="00065A45">
        <w:rPr>
          <w:rFonts w:cs="Arial"/>
        </w:rPr>
        <w:t>Uredba o načinu določanja in obračunavanja prispevka za zagotavljanje podpor proizvodnji električne energije v soproizvodnji z visokim izkoristkom in iz obnovljivih virov energije (Uradni list RS, št.  2/09,  49/10);</w:t>
      </w:r>
    </w:p>
    <w:p w:rsidR="00626A08" w:rsidRPr="00065A45" w:rsidRDefault="00626A08" w:rsidP="001617CF">
      <w:pPr>
        <w:numPr>
          <w:ilvl w:val="0"/>
          <w:numId w:val="88"/>
        </w:numPr>
        <w:tabs>
          <w:tab w:val="clear" w:pos="360"/>
          <w:tab w:val="num" w:pos="720"/>
        </w:tabs>
        <w:ind w:left="720"/>
        <w:rPr>
          <w:rFonts w:cs="Arial"/>
        </w:rPr>
      </w:pPr>
      <w:r w:rsidRPr="002B1536">
        <w:rPr>
          <w:rFonts w:cs="Arial"/>
        </w:rPr>
        <w:t>Uredba o izdaji deklaracij za proizvodne naprave in potrdil o izvoru električne energije (Uradni list RS, št.  8/09,  22/10-EZ-D,  45/2012</w:t>
      </w:r>
      <w:r>
        <w:rPr>
          <w:rFonts w:cs="Arial"/>
        </w:rPr>
        <w:t>);</w:t>
      </w:r>
      <w:r w:rsidRPr="00065A45">
        <w:t xml:space="preserve"> </w:t>
      </w:r>
    </w:p>
    <w:p w:rsidR="00626A08" w:rsidRDefault="00626A08" w:rsidP="001617CF">
      <w:pPr>
        <w:numPr>
          <w:ilvl w:val="0"/>
          <w:numId w:val="88"/>
        </w:numPr>
        <w:tabs>
          <w:tab w:val="clear" w:pos="360"/>
          <w:tab w:val="num" w:pos="720"/>
        </w:tabs>
        <w:ind w:left="720"/>
        <w:rPr>
          <w:rFonts w:cs="Arial"/>
        </w:rPr>
      </w:pPr>
      <w:r w:rsidRPr="002B1536">
        <w:rPr>
          <w:rFonts w:cs="Arial"/>
        </w:rPr>
        <w:t xml:space="preserve">Uredba o podporah električni energiji, proizvedeni iz obnovljivih virov energije Uradni list RS, št.  37/09,  53/09,  68/09,  76/09,  17/10,  94/10,  43/11,  105/11,  43/12;  90/12);  </w:t>
      </w:r>
    </w:p>
    <w:p w:rsidR="00626A08" w:rsidRDefault="00626A08" w:rsidP="001617CF">
      <w:pPr>
        <w:numPr>
          <w:ilvl w:val="0"/>
          <w:numId w:val="88"/>
        </w:numPr>
        <w:tabs>
          <w:tab w:val="clear" w:pos="360"/>
          <w:tab w:val="num" w:pos="720"/>
        </w:tabs>
        <w:ind w:left="720"/>
        <w:rPr>
          <w:rFonts w:cs="Arial"/>
        </w:rPr>
      </w:pPr>
      <w:r w:rsidRPr="002B1536">
        <w:rPr>
          <w:rFonts w:cs="Arial"/>
        </w:rPr>
        <w:t xml:space="preserve">Uredba o podporah električni energiji, proizvedeni v soproizvodnji toplote in električne energije z visokim izkoristkom (Uradni list RS, št.  37/09,  53/09,  68/09,  76/09,  17/10,  81/10);  </w:t>
      </w:r>
    </w:p>
    <w:p w:rsidR="00626A08" w:rsidRPr="002B1536" w:rsidRDefault="00626A08" w:rsidP="001617CF">
      <w:pPr>
        <w:numPr>
          <w:ilvl w:val="0"/>
          <w:numId w:val="88"/>
        </w:numPr>
        <w:tabs>
          <w:tab w:val="clear" w:pos="360"/>
          <w:tab w:val="num" w:pos="720"/>
        </w:tabs>
        <w:ind w:left="720"/>
        <w:rPr>
          <w:rFonts w:cs="Arial"/>
        </w:rPr>
      </w:pPr>
      <w:r w:rsidRPr="002B1536">
        <w:rPr>
          <w:rFonts w:cs="Arial"/>
        </w:rPr>
        <w:t>Uredba o pravilih za pripravo napovedi položaja proizvodnih naprav na obnovljive vire energije in s soproizvodnjo z visokim izkoristkom na trgu z električno energijo (Uradni list RS, št.  83/09,  94/11)</w:t>
      </w:r>
      <w:r>
        <w:rPr>
          <w:rFonts w:cs="Arial"/>
        </w:rPr>
        <w:t>;</w:t>
      </w:r>
    </w:p>
    <w:p w:rsidR="00626A08" w:rsidRPr="005C6120" w:rsidRDefault="00626A08" w:rsidP="001617CF">
      <w:pPr>
        <w:numPr>
          <w:ilvl w:val="0"/>
          <w:numId w:val="88"/>
        </w:numPr>
        <w:tabs>
          <w:tab w:val="clear" w:pos="360"/>
          <w:tab w:val="num" w:pos="720"/>
        </w:tabs>
        <w:ind w:left="720"/>
        <w:rPr>
          <w:rFonts w:cs="Arial"/>
        </w:rPr>
      </w:pPr>
      <w:r w:rsidRPr="005C6120">
        <w:rPr>
          <w:rFonts w:cs="Arial"/>
        </w:rPr>
        <w:t>Uredba o določanju količine električne energije, ki je proizvedena v soproizvodnji toplote in električne energije z visokim izkoristkom ter določanju izkoristka pretvorbe energije biomase (</w:t>
      </w:r>
      <w:r>
        <w:rPr>
          <w:rFonts w:cs="Arial"/>
        </w:rPr>
        <w:t>Uradni list RS</w:t>
      </w:r>
      <w:r w:rsidRPr="005C6120">
        <w:rPr>
          <w:rFonts w:cs="Arial"/>
        </w:rPr>
        <w:t>, št.  37/09)</w:t>
      </w:r>
      <w:r>
        <w:rPr>
          <w:rFonts w:cs="Arial"/>
        </w:rPr>
        <w:t>;</w:t>
      </w:r>
    </w:p>
    <w:p w:rsidR="00626A08" w:rsidRPr="005C6120" w:rsidRDefault="00626A08" w:rsidP="001617CF">
      <w:pPr>
        <w:numPr>
          <w:ilvl w:val="0"/>
          <w:numId w:val="88"/>
        </w:numPr>
        <w:tabs>
          <w:tab w:val="clear" w:pos="360"/>
          <w:tab w:val="num" w:pos="720"/>
        </w:tabs>
        <w:ind w:left="720"/>
        <w:rPr>
          <w:rFonts w:cs="Arial"/>
        </w:rPr>
      </w:pPr>
      <w:r w:rsidRPr="005C6120">
        <w:rPr>
          <w:rFonts w:cs="Arial"/>
        </w:rPr>
        <w:t>Uredba o obveznih meritvah na proizvodnih napravah, ki prejemajo za proizvedeno električno energijo potrdila o izvoru in podpore (</w:t>
      </w:r>
      <w:r>
        <w:rPr>
          <w:rFonts w:cs="Arial"/>
        </w:rPr>
        <w:t>Uradni list RS</w:t>
      </w:r>
      <w:r w:rsidRPr="005C6120">
        <w:rPr>
          <w:rFonts w:cs="Arial"/>
        </w:rPr>
        <w:t xml:space="preserve">, št.  21/09,  33/10, 45/12);  </w:t>
      </w:r>
    </w:p>
    <w:p w:rsidR="00626A08" w:rsidRPr="005C6120" w:rsidRDefault="00626A08" w:rsidP="001617CF">
      <w:pPr>
        <w:numPr>
          <w:ilvl w:val="0"/>
          <w:numId w:val="88"/>
        </w:numPr>
        <w:tabs>
          <w:tab w:val="clear" w:pos="360"/>
          <w:tab w:val="num" w:pos="720"/>
        </w:tabs>
        <w:ind w:left="720"/>
        <w:rPr>
          <w:rFonts w:cs="Arial"/>
        </w:rPr>
      </w:pPr>
      <w:r w:rsidRPr="005C6120">
        <w:rPr>
          <w:rFonts w:cs="Arial"/>
        </w:rPr>
        <w:t>Pravila za delovanje Centra za podpore (</w:t>
      </w:r>
      <w:r>
        <w:rPr>
          <w:rFonts w:cs="Arial"/>
        </w:rPr>
        <w:t>Uradni list RS</w:t>
      </w:r>
      <w:r w:rsidRPr="005C6120">
        <w:rPr>
          <w:rFonts w:cs="Arial"/>
        </w:rPr>
        <w:t>, št.  86/09)</w:t>
      </w:r>
      <w:r>
        <w:rPr>
          <w:rFonts w:cs="Arial"/>
        </w:rPr>
        <w:t>.</w:t>
      </w:r>
    </w:p>
    <w:p w:rsidR="00626A08" w:rsidRPr="00F14776" w:rsidRDefault="00626A08" w:rsidP="00626A08">
      <w:pPr>
        <w:ind w:left="680"/>
        <w:rPr>
          <w:rFonts w:cs="Arial"/>
        </w:rPr>
      </w:pPr>
    </w:p>
    <w:p w:rsidR="00626A08" w:rsidRPr="00F14776" w:rsidRDefault="00626A08" w:rsidP="00626A08">
      <w:pPr>
        <w:pStyle w:val="Alinea"/>
        <w:numPr>
          <w:ilvl w:val="0"/>
          <w:numId w:val="0"/>
        </w:numPr>
        <w:jc w:val="both"/>
        <w:rPr>
          <w:rFonts w:ascii="Arial" w:hAnsi="Arial" w:cs="Arial"/>
          <w:sz w:val="24"/>
        </w:rPr>
      </w:pPr>
      <w:r w:rsidRPr="00F14776">
        <w:rPr>
          <w:rFonts w:ascii="Arial" w:hAnsi="Arial" w:cs="Arial"/>
          <w:sz w:val="24"/>
        </w:rPr>
        <w:t>(2) Ne glede na določbo prvega odstavka tega člena se predpisi iz prvega odstavka tega člena uporabljajo do sprejetja</w:t>
      </w:r>
      <w:r>
        <w:rPr>
          <w:rFonts w:ascii="Arial" w:hAnsi="Arial" w:cs="Arial"/>
          <w:sz w:val="24"/>
        </w:rPr>
        <w:t xml:space="preserve"> novih </w:t>
      </w:r>
      <w:r w:rsidR="00813674">
        <w:rPr>
          <w:rFonts w:ascii="Arial" w:hAnsi="Arial" w:cs="Arial"/>
          <w:sz w:val="24"/>
        </w:rPr>
        <w:t>podzakonskih predpisov</w:t>
      </w:r>
      <w:r w:rsidRPr="00F14776">
        <w:rPr>
          <w:rFonts w:ascii="Arial" w:hAnsi="Arial" w:cs="Arial"/>
          <w:sz w:val="24"/>
        </w:rPr>
        <w:t>.</w:t>
      </w:r>
    </w:p>
    <w:p w:rsidR="00626A08" w:rsidRPr="00F14776" w:rsidRDefault="00626A08" w:rsidP="00626A08">
      <w:pPr>
        <w:rPr>
          <w:rFonts w:cs="Arial"/>
        </w:rPr>
      </w:pPr>
    </w:p>
    <w:p w:rsidR="00626A08" w:rsidRPr="00F14776" w:rsidRDefault="00626A08" w:rsidP="00626A08">
      <w:pPr>
        <w:rPr>
          <w:rFonts w:cs="Arial"/>
        </w:rPr>
      </w:pPr>
    </w:p>
    <w:p w:rsidR="00626A08" w:rsidRDefault="00626A08" w:rsidP="00626A08">
      <w:pPr>
        <w:pStyle w:val="Obrazloitev"/>
      </w:pPr>
      <w:r>
        <w:t xml:space="preserve">S sprejemom novega zakona bo prenehal veljati veljavni energetski zakon in posledično vsi na njegovi podlagi izdani podzakonski akti. </w:t>
      </w:r>
    </w:p>
    <w:p w:rsidR="00626A08" w:rsidRDefault="00626A08" w:rsidP="00626A08">
      <w:pPr>
        <w:pStyle w:val="Obrazloitev"/>
      </w:pPr>
    </w:p>
    <w:p w:rsidR="00626A08" w:rsidRDefault="00626A08" w:rsidP="00626A08">
      <w:pPr>
        <w:pStyle w:val="Obrazloitev"/>
      </w:pPr>
      <w:r>
        <w:t>Člen določa, da se podzakonski akti, ki urejajo podporno shemo za proizvodne naprave na obnovljivo energijo in za soproizvodnjo z visokim izkoristkom uporabljajo do sprejetja novih aktov, ki jih nadomestijo.</w:t>
      </w:r>
    </w:p>
    <w:p w:rsidR="00626A08" w:rsidRDefault="00626A08" w:rsidP="00626A08">
      <w:pPr>
        <w:pStyle w:val="Obrazloitev"/>
      </w:pPr>
    </w:p>
    <w:p w:rsidR="001071D7" w:rsidRDefault="001071D7" w:rsidP="00971C4D">
      <w:pPr>
        <w:pStyle w:val="Naslov5"/>
      </w:pPr>
      <w:bookmarkStart w:id="1866" w:name="_Toc358722473"/>
      <w:r w:rsidRPr="00971C4D">
        <w:t>člen</w:t>
      </w:r>
      <w:r w:rsidR="00971C4D">
        <w:br/>
      </w:r>
      <w:r w:rsidRPr="00971C4D">
        <w:t>(prva celovita ocena možnosti za uporabo soproizvodnje z visokim izkoristkom  ter učinkovito daljinsko ogrevanje in hlajenje)</w:t>
      </w:r>
      <w:bookmarkEnd w:id="1866"/>
    </w:p>
    <w:p w:rsidR="00971C4D" w:rsidRPr="00971C4D" w:rsidRDefault="00971C4D" w:rsidP="00971C4D"/>
    <w:p w:rsidR="001071D7" w:rsidRPr="00971C4D" w:rsidRDefault="001071D7" w:rsidP="00971C4D">
      <w:pPr>
        <w:pStyle w:val="Alinea"/>
        <w:numPr>
          <w:ilvl w:val="0"/>
          <w:numId w:val="0"/>
        </w:numPr>
        <w:jc w:val="both"/>
        <w:rPr>
          <w:rFonts w:ascii="Arial" w:hAnsi="Arial" w:cs="Arial"/>
          <w:sz w:val="24"/>
        </w:rPr>
      </w:pPr>
      <w:r w:rsidRPr="00971C4D">
        <w:rPr>
          <w:rFonts w:ascii="Arial" w:hAnsi="Arial" w:cs="Arial"/>
          <w:sz w:val="24"/>
        </w:rPr>
        <w:t xml:space="preserve">Ministrstvo, pristojno za energijo, mora do 31. decembra 2015 pripraviti celovito oceno možnosti za uporabo soproizvodnje z visokim izkoristkom ter učinkovito daljinsko ogrevanje in hlajenje iz </w:t>
      </w:r>
      <w:fldSimple w:instr=" REF _Ref358010315 \r \h  \* MERGEFORMAT ">
        <w:r w:rsidR="00AD6E8B" w:rsidRPr="00AD6E8B">
          <w:rPr>
            <w:rFonts w:ascii="Arial" w:hAnsi="Arial" w:cs="Arial"/>
            <w:sz w:val="24"/>
          </w:rPr>
          <w:t>366</w:t>
        </w:r>
      </w:fldSimple>
      <w:r w:rsidRPr="00971C4D">
        <w:rPr>
          <w:rFonts w:ascii="Arial" w:hAnsi="Arial" w:cs="Arial"/>
          <w:sz w:val="24"/>
        </w:rPr>
        <w:t>. člena ter o njej uradno obvestiti Evropsko komisijo.</w:t>
      </w:r>
    </w:p>
    <w:p w:rsidR="001071D7" w:rsidRDefault="001071D7" w:rsidP="00971C4D">
      <w:pPr>
        <w:pStyle w:val="Obrazloitev"/>
      </w:pPr>
      <w:r w:rsidRPr="001071D7">
        <w:t>Prehodna določba je potrebna, da se zagotovi izpolnitev obveznost prvega odstavka 14. člena Direktive 2012/27/EU o energetski učinkovitosti, kjer je določen rok, ko je potrebno uradno obvestiti Evropsko komisijo o sprejeti celoviti oceni možnosti.</w:t>
      </w:r>
    </w:p>
    <w:p w:rsidR="00971C4D" w:rsidRPr="00971C4D" w:rsidRDefault="00971C4D" w:rsidP="00971C4D">
      <w:pPr>
        <w:pStyle w:val="Obrazloitev"/>
      </w:pPr>
    </w:p>
    <w:p w:rsidR="00E526A5" w:rsidRDefault="00E526A5" w:rsidP="00971C4D">
      <w:pPr>
        <w:pStyle w:val="Naslov5"/>
      </w:pPr>
      <w:bookmarkStart w:id="1867" w:name="_Toc358722474"/>
      <w:r>
        <w:t>člen</w:t>
      </w:r>
      <w:r w:rsidR="00971C4D">
        <w:br/>
        <w:t xml:space="preserve"> </w:t>
      </w:r>
      <w:r>
        <w:t>(določitev normiranih faktorjev stroška priključitve na omrežje)</w:t>
      </w:r>
      <w:bookmarkEnd w:id="1867"/>
    </w:p>
    <w:p w:rsidR="00971C4D" w:rsidRPr="00971C4D" w:rsidRDefault="00971C4D" w:rsidP="00971C4D"/>
    <w:p w:rsidR="00E526A5" w:rsidRDefault="00E526A5" w:rsidP="00971C4D">
      <w:r>
        <w:t xml:space="preserve">(1) Distribucijski operater mora v dvanajstih mesecih po uveljavitvi tega zakona sprejeti pravilnik iz tretjega odstavka </w:t>
      </w:r>
      <w:fldSimple w:instr=" REF _Ref295995468 \r \h  \* MERGEFORMAT ">
        <w:r w:rsidR="00AD6E8B">
          <w:t>377</w:t>
        </w:r>
      </w:fldSimple>
      <w:r>
        <w:t xml:space="preserve">. člena tega zakona, s katerim določi normirane faktorje stroška priključitve na omrežje. </w:t>
      </w:r>
    </w:p>
    <w:p w:rsidR="00971C4D" w:rsidRDefault="00971C4D" w:rsidP="00971C4D"/>
    <w:p w:rsidR="00E526A5" w:rsidRDefault="00E526A5" w:rsidP="00971C4D">
      <w:r>
        <w:t>(2)  Sistemski operater mora v šestih mesecih po uveljavitvi tega zakona sprejeti pravilnik iz petega odstavka</w:t>
      </w:r>
      <w:r w:rsidR="009B57BC">
        <w:t xml:space="preserve"> </w:t>
      </w:r>
      <w:fldSimple w:instr=" REF _Ref295995468 \r \h  \* MERGEFORMAT ">
        <w:r w:rsidR="00AD6E8B">
          <w:t>377</w:t>
        </w:r>
      </w:fldSimple>
      <w:r w:rsidR="009B57BC">
        <w:t>.</w:t>
      </w:r>
      <w:r>
        <w:t xml:space="preserve"> člena tega zakona za določanje stroškov tehnične izvedbe priključka.</w:t>
      </w:r>
    </w:p>
    <w:p w:rsidR="00AD5803" w:rsidRDefault="00AD5803" w:rsidP="00AD5803"/>
    <w:p w:rsidR="00AD5803" w:rsidRPr="00AD5803" w:rsidRDefault="00AD5803" w:rsidP="00AD5803">
      <w:pPr>
        <w:jc w:val="both"/>
        <w:rPr>
          <w:i/>
          <w:color w:val="4F81BD" w:themeColor="accent1"/>
        </w:rPr>
      </w:pPr>
      <w:r w:rsidRPr="00AD5803">
        <w:rPr>
          <w:i/>
          <w:color w:val="4F81BD" w:themeColor="accent1"/>
        </w:rPr>
        <w:t>Člen določa elektro operaterjem rok za določitev normiranih stroškov priključitve na omrežje za OVE in SPTE  kar je izpolnitev obveznosti iz Direktive 2009/28/ES o spodbujanju OVE in Direktive 2012/27/EU o energetski učinkovitosti v zvezi z odpravljanjem ovir za investitorje za priključevanje proizvodnih naprav na omrežje, da se zagotovi transparentnost postopkov in nediskriminatornost glede na vrsto proizvodnih naprav.</w:t>
      </w:r>
    </w:p>
    <w:p w:rsidR="00AD5803" w:rsidRPr="00AD5803" w:rsidRDefault="00AD5803" w:rsidP="00AD5803"/>
    <w:p w:rsidR="00296933" w:rsidRDefault="00296933" w:rsidP="00296933">
      <w:pPr>
        <w:pStyle w:val="Naslov5"/>
      </w:pPr>
      <w:bookmarkStart w:id="1868" w:name="_Toc358722475"/>
      <w:r>
        <w:t>člen</w:t>
      </w:r>
      <w:r w:rsidRPr="00CD77EF">
        <w:br/>
        <w:t>(</w:t>
      </w:r>
      <w:r w:rsidR="001140F9">
        <w:t>prvi poziv k prijavi projektov OVE in SPTE</w:t>
      </w:r>
      <w:r w:rsidR="001140F9" w:rsidRPr="001140F9">
        <w:t xml:space="preserve"> </w:t>
      </w:r>
      <w:r w:rsidR="001140F9">
        <w:t>za vstop v podporno shemo</w:t>
      </w:r>
      <w:r w:rsidRPr="00CD77EF">
        <w:t>)</w:t>
      </w:r>
      <w:bookmarkEnd w:id="1868"/>
    </w:p>
    <w:p w:rsidR="000E13BA" w:rsidRDefault="000E13BA" w:rsidP="000E13BA"/>
    <w:p w:rsidR="000E13BA" w:rsidRDefault="001140F9" w:rsidP="000E13BA">
      <w:r>
        <w:t xml:space="preserve">(1) </w:t>
      </w:r>
      <w:r w:rsidR="000E13BA">
        <w:t xml:space="preserve">Vlada na podlagi prvega odstavka </w:t>
      </w:r>
      <w:r w:rsidR="002143F0">
        <w:fldChar w:fldCharType="begin"/>
      </w:r>
      <w:r w:rsidR="006D27F9">
        <w:instrText xml:space="preserve"> REF _Ref358010432 \r \h </w:instrText>
      </w:r>
      <w:r w:rsidR="002143F0">
        <w:fldChar w:fldCharType="separate"/>
      </w:r>
      <w:r w:rsidR="00AD6E8B">
        <w:t>23</w:t>
      </w:r>
      <w:r w:rsidR="002143F0">
        <w:fldChar w:fldCharType="end"/>
      </w:r>
      <w:r w:rsidR="000E13BA">
        <w:t>. člena tega zakona sprejme odločitev o dovoljenem povečanju obsega sredstev za zagotovitev podpor za leto 2014 v dveh mesecih po uveljavitvi tega zakona.</w:t>
      </w:r>
    </w:p>
    <w:p w:rsidR="000E13BA" w:rsidRDefault="000E13BA" w:rsidP="000E13BA"/>
    <w:p w:rsidR="000E13BA" w:rsidRDefault="001140F9" w:rsidP="000E13BA">
      <w:r>
        <w:t xml:space="preserve">(2) </w:t>
      </w:r>
      <w:r w:rsidR="000E13BA">
        <w:t>Agencija izvede prvi javni  poziv za povabilo investitorjev k prijavi projektov  proizvodnih naprav OVE in SPTE za leto 2014 v roku dveh mesecev po sprejeti odločitvi Vlade o povečanju obsega sredstev za podpore.</w:t>
      </w:r>
    </w:p>
    <w:p w:rsidR="000E13BA" w:rsidRDefault="000E13BA" w:rsidP="000E13BA"/>
    <w:p w:rsidR="001071D7" w:rsidRPr="001071D7" w:rsidRDefault="001071D7" w:rsidP="001071D7">
      <w:pPr>
        <w:rPr>
          <w:i/>
          <w:color w:val="4F81BD" w:themeColor="accent1"/>
        </w:rPr>
      </w:pPr>
      <w:r w:rsidRPr="001071D7">
        <w:rPr>
          <w:i/>
          <w:color w:val="4F81BD" w:themeColor="accent1"/>
        </w:rPr>
        <w:t xml:space="preserve">S temi prehodnimi določbami se zagotavlja, da bo po sprejemu novega Energetskega zakona takoj sprejeta odločitev o možnostih za nadalnje spodbujanje investicij v proizvodne naprave OVE in SPTE za leto 2014.  </w:t>
      </w:r>
    </w:p>
    <w:p w:rsidR="001071D7" w:rsidRDefault="001071D7" w:rsidP="000E13BA"/>
    <w:p w:rsidR="00296933" w:rsidRDefault="00296933" w:rsidP="00296933">
      <w:pPr>
        <w:pStyle w:val="Naslov5"/>
      </w:pPr>
      <w:bookmarkStart w:id="1869" w:name="_Toc358722476"/>
      <w:r>
        <w:t>člen</w:t>
      </w:r>
      <w:r w:rsidRPr="00CD77EF">
        <w:br/>
        <w:t>(</w:t>
      </w:r>
      <w:r w:rsidRPr="009B2F45">
        <w:t>vstop</w:t>
      </w:r>
      <w:r w:rsidR="009B2F45" w:rsidRPr="009B2F45">
        <w:t xml:space="preserve"> </w:t>
      </w:r>
      <w:r w:rsidR="009B2F45">
        <w:t>po dosedanji ureditvi in prehod pod nove pogoje za vstop v</w:t>
      </w:r>
      <w:r w:rsidR="009B2F45" w:rsidRPr="005F6A05">
        <w:t xml:space="preserve"> podporno shemo</w:t>
      </w:r>
      <w:r w:rsidRPr="00CD77EF">
        <w:t>)</w:t>
      </w:r>
      <w:bookmarkEnd w:id="1869"/>
    </w:p>
    <w:p w:rsidR="00E526A5" w:rsidRPr="00E526A5" w:rsidRDefault="00E526A5" w:rsidP="00E526A5"/>
    <w:p w:rsidR="009B2F45" w:rsidRDefault="009B2F45" w:rsidP="009B2F45">
      <w:r>
        <w:t xml:space="preserve">(1) Za proizvodne naprave, za katere je bila sklenjena pogodba o dostopu do elektroenergetskega omrežja v </w:t>
      </w:r>
      <w:r w:rsidR="008C510E">
        <w:t xml:space="preserve">šestih </w:t>
      </w:r>
      <w:r>
        <w:t xml:space="preserve"> mesecih po uveljavitvi tega zakona, izdaja agencija odločbe o dodelitvi podpore na način, ki je veljal pred uveljavitvijo tega zakona in z upoštevanjem praga moči za zagotovljeni odkup električne energije, ki so veljal pred uveljavitvijo tega zakona. </w:t>
      </w:r>
    </w:p>
    <w:p w:rsidR="009B2F45" w:rsidRDefault="009B2F45" w:rsidP="009B2F45"/>
    <w:p w:rsidR="009B2F45" w:rsidRDefault="009B2F45" w:rsidP="009B2F45">
      <w:r>
        <w:t xml:space="preserve">(2) Za načrtovane proizvodne naprave na obnovljive vire energije, ki ne presegajo 125 MW nazivne električne moči ter za proizvodne naprave s soproizvodnjo, ki ne presegajo 200 MW nazivne električne moči, za katere je bilo pred uveljavitvijo tega zakona že izdano energetsko dovoljenje, ter bo pridobljeno pravnomočno gradbeno dovoljenje </w:t>
      </w:r>
      <w:r w:rsidR="00626A08">
        <w:t>najkasneje v šestih mesecih po uveljavitvi tega zakona</w:t>
      </w:r>
      <w:r>
        <w:t>, je potrebno do 30.</w:t>
      </w:r>
      <w:r w:rsidR="00626A08">
        <w:t>9</w:t>
      </w:r>
      <w:r>
        <w:t xml:space="preserve">.2014 posredovati na ministrstvo pristojno za energijo izjavo investitorja z navedbo, v katerem letu bo izvedena prijava projekta na javni poziv agencije za vstop v podporno shemo. </w:t>
      </w:r>
    </w:p>
    <w:p w:rsidR="009B2F45" w:rsidRDefault="009B2F45" w:rsidP="009B2F45"/>
    <w:p w:rsidR="009B2F45" w:rsidRDefault="009B2F45" w:rsidP="009B2F45">
      <w:r>
        <w:t>(3) Prijavitelj take proizvodne naprave, ki bo dobil sklep o potrditvi projekta, mora pridobiti deklaracijo za proizvodno napravo v petih letih po prejemu sklepa, drugače ne bo več upravičen do podpore za potrjen projekt.</w:t>
      </w:r>
    </w:p>
    <w:p w:rsidR="009B2F45" w:rsidRDefault="009B2F45" w:rsidP="009B2F45"/>
    <w:p w:rsidR="000E13BA" w:rsidRPr="009B2F45" w:rsidRDefault="009B2F45" w:rsidP="009B2F45">
      <w:pPr>
        <w:rPr>
          <w:i/>
          <w:color w:val="4F81BD" w:themeColor="accent1"/>
        </w:rPr>
      </w:pPr>
      <w:r w:rsidRPr="009B2F45">
        <w:rPr>
          <w:i/>
          <w:color w:val="4F81BD" w:themeColor="accent1"/>
        </w:rPr>
        <w:t>S prehodnimi določbami je poskrbljeno, da se za proizvodne naprav, ki so bile  v izgradnji v času sprejemanja zakona zagotovi možnost, da vstopijo v podporno shemo pod pogoji, ki so veljali v času, ko so investitorji sprejeli odločitev o naložbi. Še posebej je določeno obdobje za največje proizvodne naprave, za katere so investitorji od ministrstva pristojnega za energijo že predhodno pridobili energetsko dovoljenje, ker gre v teh primerih za velike proizvodne naprave, za katere je potrebno več časa za pridobitev vseh potrebnih dovoljenj.</w:t>
      </w:r>
    </w:p>
    <w:p w:rsidR="000E13BA" w:rsidRDefault="000E13BA" w:rsidP="000E13BA"/>
    <w:p w:rsidR="000E13BA" w:rsidRDefault="000E13BA" w:rsidP="000E13BA"/>
    <w:p w:rsidR="00333B8E" w:rsidRPr="0093101B" w:rsidRDefault="000E13BA" w:rsidP="001E2586">
      <w:pPr>
        <w:pStyle w:val="Naslov4"/>
        <w:rPr>
          <w:b w:val="0"/>
          <w:sz w:val="24"/>
          <w:szCs w:val="24"/>
        </w:rPr>
      </w:pPr>
      <w:bookmarkStart w:id="1870" w:name="_Toc358722477"/>
      <w:r>
        <w:rPr>
          <w:b w:val="0"/>
          <w:sz w:val="24"/>
          <w:szCs w:val="24"/>
        </w:rPr>
        <w:t xml:space="preserve">VI. </w:t>
      </w:r>
      <w:r w:rsidR="00E40A51" w:rsidRPr="0093101B">
        <w:rPr>
          <w:b w:val="0"/>
          <w:sz w:val="24"/>
          <w:szCs w:val="24"/>
        </w:rPr>
        <w:t xml:space="preserve">Prehodne določbe za </w:t>
      </w:r>
      <w:r w:rsidR="000652C7">
        <w:rPr>
          <w:b w:val="0"/>
          <w:sz w:val="24"/>
          <w:szCs w:val="24"/>
        </w:rPr>
        <w:t>šesti</w:t>
      </w:r>
      <w:r w:rsidR="000652C7" w:rsidRPr="0093101B">
        <w:rPr>
          <w:b w:val="0"/>
          <w:sz w:val="24"/>
          <w:szCs w:val="24"/>
        </w:rPr>
        <w:t xml:space="preserve"> </w:t>
      </w:r>
      <w:r w:rsidR="00E40A51" w:rsidRPr="0093101B">
        <w:rPr>
          <w:b w:val="0"/>
          <w:sz w:val="24"/>
          <w:szCs w:val="24"/>
        </w:rPr>
        <w:t>del zakona</w:t>
      </w:r>
      <w:bookmarkEnd w:id="1870"/>
    </w:p>
    <w:p w:rsidR="00333B8E" w:rsidRDefault="00333B8E" w:rsidP="00165E5D"/>
    <w:p w:rsidR="009D0BC4" w:rsidRPr="00E60AFD" w:rsidRDefault="00CD170C" w:rsidP="00E60AFD">
      <w:pPr>
        <w:pStyle w:val="Naslov5"/>
      </w:pPr>
      <w:bookmarkStart w:id="1871" w:name="_Toc358722478"/>
      <w:r w:rsidRPr="00E60AFD">
        <w:t>člen</w:t>
      </w:r>
      <w:r w:rsidR="00A41C44" w:rsidRPr="00E60AFD">
        <w:br/>
      </w:r>
      <w:r w:rsidR="009D0BC4" w:rsidRPr="00E60AFD">
        <w:t>(razveljavitev in začasna uporaba pravilnikov)</w:t>
      </w:r>
      <w:bookmarkEnd w:id="1871"/>
    </w:p>
    <w:p w:rsidR="009D0BC4" w:rsidRPr="00F14776" w:rsidRDefault="009D0BC4" w:rsidP="009D0BC4">
      <w:pPr>
        <w:rPr>
          <w:rFonts w:cs="Arial"/>
        </w:rPr>
      </w:pPr>
    </w:p>
    <w:p w:rsidR="009D0BC4" w:rsidRPr="00F14776" w:rsidRDefault="009D0BC4" w:rsidP="009D0BC4">
      <w:pPr>
        <w:rPr>
          <w:rFonts w:cs="Arial"/>
        </w:rPr>
      </w:pPr>
      <w:r w:rsidRPr="00F14776">
        <w:rPr>
          <w:rFonts w:cs="Arial"/>
        </w:rPr>
        <w:t>(1) Z dnem uveljavitve tega zakona ne veljajo več naslednji predpisi:</w:t>
      </w:r>
    </w:p>
    <w:p w:rsidR="009D0BC4" w:rsidRPr="00F14776" w:rsidRDefault="009D0BC4" w:rsidP="001617CF">
      <w:pPr>
        <w:numPr>
          <w:ilvl w:val="0"/>
          <w:numId w:val="88"/>
        </w:numPr>
        <w:tabs>
          <w:tab w:val="clear" w:pos="360"/>
          <w:tab w:val="num" w:pos="720"/>
        </w:tabs>
        <w:ind w:left="720"/>
        <w:rPr>
          <w:rFonts w:cs="Arial"/>
        </w:rPr>
      </w:pPr>
      <w:r w:rsidRPr="00F14776">
        <w:rPr>
          <w:rFonts w:cs="Arial"/>
        </w:rPr>
        <w:t>Pravilnik za energijsko označevanje gospodinjskih električnih sušilnih strojev (Uradni list RS, št. 104/01, 100/06)</w:t>
      </w:r>
    </w:p>
    <w:p w:rsidR="009D0BC4" w:rsidRPr="00F14776" w:rsidRDefault="009D0BC4" w:rsidP="001617CF">
      <w:pPr>
        <w:numPr>
          <w:ilvl w:val="0"/>
          <w:numId w:val="88"/>
        </w:numPr>
        <w:tabs>
          <w:tab w:val="clear" w:pos="360"/>
          <w:tab w:val="num" w:pos="720"/>
        </w:tabs>
        <w:ind w:left="720"/>
        <w:rPr>
          <w:rFonts w:cs="Arial"/>
        </w:rPr>
      </w:pPr>
      <w:r w:rsidRPr="00F14776">
        <w:rPr>
          <w:rFonts w:cs="Arial"/>
        </w:rPr>
        <w:t>Pravilnik za energijsko označevanje gospodinjskih pralno-sušilnih strojev (Uradni list RS, št. 104/01, 100/06)</w:t>
      </w:r>
    </w:p>
    <w:p w:rsidR="009D0BC4" w:rsidRPr="00F14776" w:rsidRDefault="009D0BC4" w:rsidP="001617CF">
      <w:pPr>
        <w:numPr>
          <w:ilvl w:val="0"/>
          <w:numId w:val="88"/>
        </w:numPr>
        <w:tabs>
          <w:tab w:val="clear" w:pos="360"/>
          <w:tab w:val="num" w:pos="720"/>
        </w:tabs>
        <w:ind w:left="720"/>
        <w:rPr>
          <w:rFonts w:cs="Arial"/>
        </w:rPr>
      </w:pPr>
      <w:r w:rsidRPr="00F14776">
        <w:rPr>
          <w:rFonts w:cs="Arial"/>
        </w:rPr>
        <w:t>Pravilnik zahtevah za minimalno energijsko učinkovitost predstikalnih naprav za fluorescenčne sijalke (Uradni list RS, št. 104/01, 47/07)</w:t>
      </w:r>
    </w:p>
    <w:p w:rsidR="009D0BC4" w:rsidRPr="00F14776" w:rsidRDefault="009D0BC4" w:rsidP="001617CF">
      <w:pPr>
        <w:numPr>
          <w:ilvl w:val="0"/>
          <w:numId w:val="88"/>
        </w:numPr>
        <w:tabs>
          <w:tab w:val="clear" w:pos="360"/>
          <w:tab w:val="num" w:pos="720"/>
        </w:tabs>
        <w:ind w:left="720"/>
        <w:rPr>
          <w:rFonts w:cs="Arial"/>
        </w:rPr>
      </w:pPr>
      <w:r w:rsidRPr="00F14776">
        <w:rPr>
          <w:rFonts w:cs="Arial"/>
        </w:rPr>
        <w:t xml:space="preserve">Pravilnik o energijskem označevanju gospodinjskih klimatskih naprav (Uradni list RS, št. 5/04) </w:t>
      </w:r>
    </w:p>
    <w:p w:rsidR="009D0BC4" w:rsidRPr="00F14776" w:rsidRDefault="009D0BC4" w:rsidP="001617CF">
      <w:pPr>
        <w:numPr>
          <w:ilvl w:val="0"/>
          <w:numId w:val="88"/>
        </w:numPr>
        <w:tabs>
          <w:tab w:val="clear" w:pos="360"/>
          <w:tab w:val="num" w:pos="720"/>
        </w:tabs>
        <w:ind w:left="720"/>
        <w:rPr>
          <w:rFonts w:cs="Arial"/>
        </w:rPr>
      </w:pPr>
      <w:r w:rsidRPr="00F14776">
        <w:rPr>
          <w:rFonts w:cs="Arial"/>
        </w:rPr>
        <w:t>Pravilnik o energijskem označevanju gospodinjskih električnih pečic (Uradni list RS, št. 89/03)</w:t>
      </w:r>
    </w:p>
    <w:p w:rsidR="009D0BC4" w:rsidRPr="00F14776" w:rsidRDefault="009D0BC4" w:rsidP="001617CF">
      <w:pPr>
        <w:numPr>
          <w:ilvl w:val="0"/>
          <w:numId w:val="88"/>
        </w:numPr>
        <w:tabs>
          <w:tab w:val="clear" w:pos="360"/>
          <w:tab w:val="num" w:pos="720"/>
        </w:tabs>
        <w:ind w:left="720"/>
        <w:rPr>
          <w:rFonts w:cs="Arial"/>
        </w:rPr>
      </w:pPr>
      <w:r w:rsidRPr="00F14776">
        <w:rPr>
          <w:rFonts w:cs="Arial"/>
        </w:rPr>
        <w:t>Pravilnik o zahtevanih izkoristkih za nove toplovodne ogrevalne kotle na tekoče in plinasto gorivo (Uradni list RS, št. 107/01, 20/02, 63/07)</w:t>
      </w:r>
    </w:p>
    <w:p w:rsidR="009D0BC4" w:rsidRPr="00F14776" w:rsidRDefault="009D0BC4" w:rsidP="001617CF">
      <w:pPr>
        <w:numPr>
          <w:ilvl w:val="0"/>
          <w:numId w:val="88"/>
        </w:numPr>
        <w:tabs>
          <w:tab w:val="clear" w:pos="360"/>
          <w:tab w:val="num" w:pos="720"/>
        </w:tabs>
        <w:ind w:left="720"/>
        <w:rPr>
          <w:rFonts w:cs="Arial"/>
        </w:rPr>
      </w:pPr>
      <w:r w:rsidRPr="00F14776">
        <w:rPr>
          <w:rFonts w:cs="Arial"/>
        </w:rPr>
        <w:t>Odredba o zahtevah za energijsko učinkovitost električnih gospodinjskih hladilnikov in zamrzovalnikov ter njihovih kombinacij (Uradni list RS, št. 107/01, 16/02)</w:t>
      </w:r>
    </w:p>
    <w:p w:rsidR="009D0BC4" w:rsidRPr="00F14776" w:rsidRDefault="009D0BC4" w:rsidP="001617CF">
      <w:pPr>
        <w:numPr>
          <w:ilvl w:val="0"/>
          <w:numId w:val="88"/>
        </w:numPr>
        <w:tabs>
          <w:tab w:val="clear" w:pos="360"/>
          <w:tab w:val="num" w:pos="720"/>
        </w:tabs>
        <w:ind w:left="720"/>
        <w:rPr>
          <w:rFonts w:cs="Arial"/>
        </w:rPr>
      </w:pPr>
      <w:r w:rsidRPr="00F14776">
        <w:rPr>
          <w:rFonts w:cs="Arial"/>
        </w:rPr>
        <w:t>Pravilnik o zahtevah za minimalno energijsko učinkovitost predstikalnih naprav za fluorescenčne sijalke (Uradni list RS, št. 58/03)</w:t>
      </w:r>
    </w:p>
    <w:p w:rsidR="009D0BC4" w:rsidRPr="00F14776" w:rsidRDefault="009D0BC4" w:rsidP="009D0BC4">
      <w:pPr>
        <w:ind w:left="680"/>
        <w:rPr>
          <w:rFonts w:cs="Arial"/>
        </w:rPr>
      </w:pPr>
    </w:p>
    <w:p w:rsidR="009D0BC4" w:rsidRPr="00F14776" w:rsidRDefault="009D0BC4" w:rsidP="009D0BC4">
      <w:pPr>
        <w:pStyle w:val="Alinea"/>
        <w:numPr>
          <w:ilvl w:val="0"/>
          <w:numId w:val="0"/>
        </w:numPr>
        <w:jc w:val="both"/>
        <w:rPr>
          <w:rFonts w:ascii="Arial" w:hAnsi="Arial" w:cs="Arial"/>
          <w:sz w:val="24"/>
        </w:rPr>
      </w:pPr>
      <w:r w:rsidRPr="00F14776">
        <w:rPr>
          <w:rFonts w:ascii="Arial" w:hAnsi="Arial" w:cs="Arial"/>
          <w:sz w:val="24"/>
        </w:rPr>
        <w:t>(2) Ne glede na določbo prvega odstavka tega člena se predpisi iz prvega odstavka tega člena uporabljajo do sprejetja delegiranih Uredb Evropske komisije, ki urejajo energijsko označevanje in okoljsko oblikovanje izdelkov za posamezne tipe izdelkov.</w:t>
      </w:r>
    </w:p>
    <w:p w:rsidR="009D0BC4" w:rsidRPr="00F14776" w:rsidRDefault="009D0BC4" w:rsidP="009D0BC4">
      <w:pPr>
        <w:rPr>
          <w:rFonts w:cs="Arial"/>
        </w:rPr>
      </w:pPr>
    </w:p>
    <w:p w:rsidR="009D0BC4" w:rsidRDefault="009D0BC4" w:rsidP="009D0BC4">
      <w:pPr>
        <w:rPr>
          <w:rFonts w:cs="Arial"/>
        </w:rPr>
      </w:pPr>
      <w:r w:rsidRPr="00F14776">
        <w:rPr>
          <w:rFonts w:cs="Arial"/>
        </w:rPr>
        <w:t xml:space="preserve">(3) Z dnem uveljavitve tega zakona se razveljavi Pravilnik o energijskih nalepkah za določene vrste gospodinjskih aparatov (Uradni list RS, št. 104/01), uporablja pa se do takrat, kot </w:t>
      </w:r>
      <w:r w:rsidR="00CA40C8">
        <w:rPr>
          <w:rFonts w:cs="Arial"/>
        </w:rPr>
        <w:t xml:space="preserve">je </w:t>
      </w:r>
      <w:r w:rsidRPr="00F14776">
        <w:rPr>
          <w:rFonts w:cs="Arial"/>
        </w:rPr>
        <w:t>zadnji izmed predpisov s področja energijskega označevanja iz  prvega odstavka tega člena</w:t>
      </w:r>
      <w:r w:rsidR="00CA40C8">
        <w:rPr>
          <w:rFonts w:cs="Arial"/>
        </w:rPr>
        <w:t xml:space="preserve"> nadomeščen z Delegirano Uredbo Komisije EU</w:t>
      </w:r>
      <w:r w:rsidRPr="00F14776">
        <w:rPr>
          <w:rFonts w:cs="Arial"/>
        </w:rPr>
        <w:t>.</w:t>
      </w:r>
    </w:p>
    <w:p w:rsidR="00B83078" w:rsidRPr="00F14776" w:rsidRDefault="00B83078" w:rsidP="009D0BC4">
      <w:pPr>
        <w:rPr>
          <w:rFonts w:cs="Arial"/>
        </w:rPr>
      </w:pPr>
    </w:p>
    <w:p w:rsidR="002F4D84" w:rsidRDefault="002F4D84" w:rsidP="002F4D84">
      <w:pPr>
        <w:pStyle w:val="Obrazloitev"/>
      </w:pPr>
      <w:bookmarkStart w:id="1872" w:name="_Toc305750693"/>
      <w:bookmarkStart w:id="1873" w:name="_Toc305751447"/>
      <w:bookmarkStart w:id="1874" w:name="_Toc308509366"/>
      <w:bookmarkStart w:id="1875" w:name="_Toc308513083"/>
      <w:bookmarkStart w:id="1876" w:name="_Toc312839516"/>
      <w:bookmarkEnd w:id="1872"/>
      <w:bookmarkEnd w:id="1873"/>
      <w:bookmarkEnd w:id="1874"/>
      <w:bookmarkEnd w:id="1875"/>
      <w:bookmarkEnd w:id="1876"/>
      <w:r>
        <w:t xml:space="preserve">S sprejemom novega zakona bo prenehal veljati veljavni energetski zakon in posledično vsi na njegovi podlagi izdani podzakonski akti. </w:t>
      </w:r>
    </w:p>
    <w:p w:rsidR="002F4D84" w:rsidRDefault="002F4D84" w:rsidP="002F4D84">
      <w:pPr>
        <w:pStyle w:val="Obrazloitev"/>
      </w:pPr>
    </w:p>
    <w:p w:rsidR="002F4D84" w:rsidRDefault="002F4D84" w:rsidP="002F4D84">
      <w:pPr>
        <w:pStyle w:val="Obrazloitev"/>
      </w:pPr>
      <w:r>
        <w:t>Člen določa, da se pravilniki o energijskem označevanju uporabljajo do sprejetja novih aktov, ki jih nadomestijo.</w:t>
      </w:r>
    </w:p>
    <w:p w:rsidR="002F4D84" w:rsidRDefault="002F4D84" w:rsidP="002F4D84">
      <w:pPr>
        <w:pStyle w:val="Obrazloitev"/>
      </w:pPr>
    </w:p>
    <w:p w:rsidR="002F4D84" w:rsidRDefault="002F4D84" w:rsidP="002F4D84">
      <w:pPr>
        <w:pStyle w:val="Obrazloitev"/>
      </w:pPr>
      <w:r>
        <w:t>V primeru energijskega označevanja bodo skladno z direktivo 2010/</w:t>
      </w:r>
      <w:r w:rsidR="00CA40C8">
        <w:t>30</w:t>
      </w:r>
      <w:r>
        <w:t>/EU izdane uredbe Evropske Komisije, ki bodo nadomestile pravilnike za posamezno napravo.</w:t>
      </w:r>
    </w:p>
    <w:p w:rsidR="001D1E1E" w:rsidRDefault="001D1E1E" w:rsidP="007D1782"/>
    <w:p w:rsidR="001D1E1E" w:rsidRDefault="0066472B" w:rsidP="007D1782">
      <w:pPr>
        <w:pStyle w:val="Naslov5"/>
      </w:pPr>
      <w:bookmarkStart w:id="1877" w:name="_Toc358722479"/>
      <w:r>
        <w:t>člen</w:t>
      </w:r>
      <w:r w:rsidR="00CD77EF">
        <w:br/>
      </w:r>
      <w:r w:rsidR="00FE5EE0" w:rsidRPr="00CD77EF">
        <w:t>(</w:t>
      </w:r>
      <w:r w:rsidR="00FE479E" w:rsidRPr="00CD77EF">
        <w:t>izdelava študije</w:t>
      </w:r>
      <w:r w:rsidR="00FE5EE0" w:rsidRPr="00CD77EF">
        <w:t xml:space="preserve"> izvedljivosti alternativnih sistemov za oskrbo z energijo)</w:t>
      </w:r>
      <w:bookmarkEnd w:id="1877"/>
    </w:p>
    <w:p w:rsidR="00FE5EE0" w:rsidRDefault="00FE5EE0" w:rsidP="00F743E2">
      <w:pPr>
        <w:rPr>
          <w:rFonts w:cs="Arial"/>
        </w:rPr>
      </w:pPr>
    </w:p>
    <w:p w:rsidR="0066472B" w:rsidRDefault="009D0BC4" w:rsidP="00F743E2">
      <w:pPr>
        <w:rPr>
          <w:rFonts w:cs="Arial"/>
        </w:rPr>
      </w:pPr>
      <w:r w:rsidRPr="00F14776">
        <w:rPr>
          <w:rFonts w:cs="Arial"/>
        </w:rPr>
        <w:t xml:space="preserve">Določbe </w:t>
      </w:r>
      <w:r w:rsidR="002143F0">
        <w:rPr>
          <w:rFonts w:cs="Arial"/>
        </w:rPr>
        <w:fldChar w:fldCharType="begin"/>
      </w:r>
      <w:r w:rsidR="00F743E2">
        <w:rPr>
          <w:rFonts w:cs="Arial"/>
        </w:rPr>
        <w:instrText xml:space="preserve"> REF _Ref296343245 \r \h </w:instrText>
      </w:r>
      <w:r w:rsidR="002143F0">
        <w:rPr>
          <w:rFonts w:cs="Arial"/>
        </w:rPr>
      </w:r>
      <w:r w:rsidR="002143F0">
        <w:rPr>
          <w:rFonts w:cs="Arial"/>
        </w:rPr>
        <w:fldChar w:fldCharType="separate"/>
      </w:r>
      <w:r w:rsidR="00AD6E8B">
        <w:rPr>
          <w:rFonts w:cs="Arial"/>
        </w:rPr>
        <w:t>320</w:t>
      </w:r>
      <w:r w:rsidR="002143F0">
        <w:rPr>
          <w:rFonts w:cs="Arial"/>
        </w:rPr>
        <w:fldChar w:fldCharType="end"/>
      </w:r>
      <w:r w:rsidRPr="00F14776">
        <w:rPr>
          <w:rFonts w:cs="Arial"/>
        </w:rPr>
        <w:t>. člena se ne uporablja</w:t>
      </w:r>
      <w:r w:rsidR="00FE5EE0">
        <w:rPr>
          <w:rFonts w:cs="Arial"/>
        </w:rPr>
        <w:t>jo</w:t>
      </w:r>
      <w:r w:rsidRPr="00F14776">
        <w:rPr>
          <w:rFonts w:cs="Arial"/>
        </w:rPr>
        <w:t xml:space="preserve"> za rekonstrukcije objektov, za katere je bila vloga za izdajo gradbenega dovoljenja vložena pred uveljavitvijo zakona.</w:t>
      </w:r>
    </w:p>
    <w:p w:rsidR="00FE5EE0" w:rsidRDefault="00FE5EE0" w:rsidP="00F743E2">
      <w:pPr>
        <w:rPr>
          <w:rFonts w:cs="Arial"/>
        </w:rPr>
      </w:pPr>
    </w:p>
    <w:p w:rsidR="002F4D84" w:rsidRPr="009369E7" w:rsidRDefault="002F4D84" w:rsidP="002F4D84">
      <w:pPr>
        <w:pStyle w:val="Obrazloitev"/>
      </w:pPr>
      <w:r>
        <w:t>Prehodna določba je potrebna, ker je bilo študijo izvedljivosti alternativnih sistemov za oskrbo z energijo potrebno izdelati le za nove stavbe, po novem zakonu pa se ta obveznost širi tudi na rekonstruirane stavbe. Člen določa, da v primeru r</w:t>
      </w:r>
      <w:r w:rsidRPr="009369E7">
        <w:t xml:space="preserve">ekonstrukcije </w:t>
      </w:r>
      <w:r>
        <w:t>stavb</w:t>
      </w:r>
      <w:r w:rsidRPr="009369E7">
        <w:t>, za katere je bila vloga za izdajo gradbenega dovoljenja vl</w:t>
      </w:r>
      <w:r>
        <w:t>ožena pred uveljavitvijo zakona, študije ni potrebno izdelati.</w:t>
      </w:r>
    </w:p>
    <w:p w:rsidR="002F4D84" w:rsidRPr="00F743E2" w:rsidRDefault="002F4D84" w:rsidP="00F743E2">
      <w:pPr>
        <w:rPr>
          <w:rFonts w:cs="Arial"/>
        </w:rPr>
      </w:pPr>
    </w:p>
    <w:p w:rsidR="001D1E1E" w:rsidRDefault="00F743E2" w:rsidP="007D1782">
      <w:pPr>
        <w:pStyle w:val="Naslov5"/>
      </w:pPr>
      <w:bookmarkStart w:id="1878" w:name="_Toc358722480"/>
      <w:r>
        <w:t>č</w:t>
      </w:r>
      <w:r w:rsidR="0066472B">
        <w:t>len</w:t>
      </w:r>
      <w:r w:rsidR="00CD77EF">
        <w:br/>
      </w:r>
      <w:r>
        <w:t>(začetek uporabe določil o dolžnostih, povezanih z energetsko izkaznico)</w:t>
      </w:r>
      <w:bookmarkEnd w:id="1878"/>
    </w:p>
    <w:p w:rsidR="000652C7" w:rsidRDefault="009D0BC4" w:rsidP="009D0BC4">
      <w:pPr>
        <w:pStyle w:val="Navadensplet"/>
        <w:rPr>
          <w:rFonts w:ascii="Arial" w:hAnsi="Arial" w:cs="Arial"/>
        </w:rPr>
      </w:pPr>
      <w:r w:rsidRPr="00F14776">
        <w:rPr>
          <w:rFonts w:ascii="Arial" w:hAnsi="Arial" w:cs="Arial"/>
        </w:rPr>
        <w:t xml:space="preserve">Določbe </w:t>
      </w:r>
      <w:r w:rsidR="002143F0">
        <w:rPr>
          <w:rFonts w:ascii="Arial" w:hAnsi="Arial" w:cs="Arial"/>
        </w:rPr>
        <w:fldChar w:fldCharType="begin"/>
      </w:r>
      <w:r w:rsidR="00F743E2">
        <w:rPr>
          <w:rFonts w:ascii="Arial" w:hAnsi="Arial" w:cs="Arial"/>
        </w:rPr>
        <w:instrText xml:space="preserve"> REF _Ref295999025 \r \h </w:instrText>
      </w:r>
      <w:r w:rsidR="002143F0">
        <w:rPr>
          <w:rFonts w:ascii="Arial" w:hAnsi="Arial" w:cs="Arial"/>
        </w:rPr>
      </w:r>
      <w:r w:rsidR="002143F0">
        <w:rPr>
          <w:rFonts w:ascii="Arial" w:hAnsi="Arial" w:cs="Arial"/>
        </w:rPr>
        <w:fldChar w:fldCharType="separate"/>
      </w:r>
      <w:r w:rsidR="00AD6E8B">
        <w:rPr>
          <w:rFonts w:ascii="Arial" w:hAnsi="Arial" w:cs="Arial"/>
        </w:rPr>
        <w:t>322</w:t>
      </w:r>
      <w:r w:rsidR="002143F0">
        <w:rPr>
          <w:rFonts w:ascii="Arial" w:hAnsi="Arial" w:cs="Arial"/>
        </w:rPr>
        <w:fldChar w:fldCharType="end"/>
      </w:r>
      <w:r w:rsidR="00F743E2">
        <w:rPr>
          <w:rFonts w:ascii="Arial" w:hAnsi="Arial" w:cs="Arial"/>
        </w:rPr>
        <w:t>.</w:t>
      </w:r>
      <w:r w:rsidRPr="00F14776">
        <w:rPr>
          <w:rFonts w:ascii="Arial" w:hAnsi="Arial" w:cs="Arial"/>
        </w:rPr>
        <w:t xml:space="preserve"> člena </w:t>
      </w:r>
      <w:r w:rsidR="00F743E2">
        <w:rPr>
          <w:rFonts w:ascii="Arial" w:hAnsi="Arial" w:cs="Arial"/>
        </w:rPr>
        <w:t>tega zakona se začnejo uporabljati</w:t>
      </w:r>
      <w:r w:rsidR="000652C7">
        <w:rPr>
          <w:rFonts w:ascii="Arial" w:hAnsi="Arial" w:cs="Arial"/>
        </w:rPr>
        <w:t>:</w:t>
      </w:r>
    </w:p>
    <w:p w:rsidR="000652C7" w:rsidRDefault="000652C7" w:rsidP="00C750BF">
      <w:pPr>
        <w:pStyle w:val="Navadensplet"/>
        <w:numPr>
          <w:ilvl w:val="0"/>
          <w:numId w:val="134"/>
        </w:numPr>
        <w:rPr>
          <w:rFonts w:ascii="Arial" w:hAnsi="Arial" w:cs="Arial"/>
        </w:rPr>
      </w:pPr>
      <w:r w:rsidRPr="000652C7">
        <w:rPr>
          <w:rFonts w:ascii="Arial" w:hAnsi="Arial" w:cs="Arial"/>
        </w:rPr>
        <w:t>za lastnika novih stavb 1. 7. 2011,</w:t>
      </w:r>
    </w:p>
    <w:p w:rsidR="000652C7" w:rsidRPr="007D1782" w:rsidRDefault="000652C7" w:rsidP="00C750BF">
      <w:pPr>
        <w:pStyle w:val="Odstavekseznama"/>
        <w:numPr>
          <w:ilvl w:val="0"/>
          <w:numId w:val="134"/>
        </w:numPr>
        <w:rPr>
          <w:rFonts w:eastAsia="Times New Roman" w:cs="Arial"/>
          <w:szCs w:val="24"/>
          <w:lang w:eastAsia="sl-SI"/>
        </w:rPr>
      </w:pPr>
      <w:r w:rsidRPr="000652C7">
        <w:rPr>
          <w:rFonts w:cs="Arial"/>
        </w:rPr>
        <w:t>z</w:t>
      </w:r>
      <w:r w:rsidRPr="007D1782">
        <w:rPr>
          <w:rFonts w:cs="Arial"/>
        </w:rPr>
        <w:t>a lastnike posameznih delov večstanovanjskih stavb in drugih stavb z več posameznimi</w:t>
      </w:r>
      <w:r w:rsidRPr="000652C7">
        <w:rPr>
          <w:rFonts w:cs="Arial"/>
        </w:rPr>
        <w:t xml:space="preserve"> deli, ki posamezne dele prodajajo: 1</w:t>
      </w:r>
      <w:r w:rsidR="00F743E2" w:rsidRPr="007D1782">
        <w:rPr>
          <w:rFonts w:cs="Arial"/>
        </w:rPr>
        <w:t>.</w:t>
      </w:r>
      <w:r w:rsidRPr="000652C7">
        <w:rPr>
          <w:rFonts w:cs="Arial"/>
        </w:rPr>
        <w:t xml:space="preserve"> </w:t>
      </w:r>
      <w:r w:rsidR="009D0BC4" w:rsidRPr="007D1782">
        <w:rPr>
          <w:rFonts w:cs="Arial"/>
        </w:rPr>
        <w:t>1. 2013</w:t>
      </w:r>
      <w:r w:rsidRPr="000652C7">
        <w:rPr>
          <w:rFonts w:cs="Arial"/>
        </w:rPr>
        <w:t>,</w:t>
      </w:r>
      <w:r w:rsidR="009D0BC4" w:rsidRPr="007D1782">
        <w:rPr>
          <w:rFonts w:cs="Arial"/>
        </w:rPr>
        <w:t xml:space="preserve"> </w:t>
      </w:r>
    </w:p>
    <w:p w:rsidR="000652C7" w:rsidRDefault="000652C7" w:rsidP="00C750BF">
      <w:pPr>
        <w:pStyle w:val="Odstavekseznama"/>
        <w:numPr>
          <w:ilvl w:val="0"/>
          <w:numId w:val="134"/>
        </w:numPr>
        <w:rPr>
          <w:rFonts w:eastAsia="Times New Roman" w:cs="Arial"/>
          <w:szCs w:val="24"/>
          <w:lang w:eastAsia="sl-SI"/>
        </w:rPr>
      </w:pPr>
      <w:r w:rsidRPr="000652C7">
        <w:rPr>
          <w:rFonts w:eastAsia="Times New Roman" w:cs="Arial"/>
          <w:szCs w:val="24"/>
          <w:lang w:eastAsia="sl-SI"/>
        </w:rPr>
        <w:t xml:space="preserve">za lastnike posameznih delov večstanovanjskih stavb in drugih stavb z več posameznimi deli, ki posamezne dele </w:t>
      </w:r>
      <w:r>
        <w:rPr>
          <w:rFonts w:eastAsia="Times New Roman" w:cs="Arial"/>
          <w:szCs w:val="24"/>
          <w:lang w:eastAsia="sl-SI"/>
        </w:rPr>
        <w:t>oddajajo</w:t>
      </w:r>
      <w:r w:rsidRPr="000652C7">
        <w:rPr>
          <w:rFonts w:eastAsia="Times New Roman" w:cs="Arial"/>
          <w:szCs w:val="24"/>
          <w:lang w:eastAsia="sl-SI"/>
        </w:rPr>
        <w:t>: 1. 1. 201</w:t>
      </w:r>
      <w:r>
        <w:rPr>
          <w:rFonts w:eastAsia="Times New Roman" w:cs="Arial"/>
          <w:szCs w:val="24"/>
          <w:lang w:eastAsia="sl-SI"/>
        </w:rPr>
        <w:t>4</w:t>
      </w:r>
      <w:r w:rsidRPr="000652C7">
        <w:rPr>
          <w:rFonts w:eastAsia="Times New Roman" w:cs="Arial"/>
          <w:szCs w:val="24"/>
          <w:lang w:eastAsia="sl-SI"/>
        </w:rPr>
        <w:t xml:space="preserve">, </w:t>
      </w:r>
    </w:p>
    <w:p w:rsidR="002F4D84" w:rsidRPr="002F4D84" w:rsidRDefault="000652C7" w:rsidP="00C750BF">
      <w:pPr>
        <w:pStyle w:val="Navadensplet"/>
        <w:numPr>
          <w:ilvl w:val="0"/>
          <w:numId w:val="134"/>
        </w:numPr>
        <w:rPr>
          <w:rFonts w:ascii="Arial" w:hAnsi="Arial" w:cs="Arial"/>
        </w:rPr>
      </w:pPr>
      <w:r>
        <w:rPr>
          <w:rFonts w:ascii="Arial" w:hAnsi="Arial" w:cs="Arial"/>
        </w:rPr>
        <w:t>za lastni</w:t>
      </w:r>
      <w:r w:rsidR="002F4D84">
        <w:rPr>
          <w:rFonts w:ascii="Arial" w:hAnsi="Arial" w:cs="Arial"/>
        </w:rPr>
        <w:t>ke</w:t>
      </w:r>
      <w:r>
        <w:rPr>
          <w:rFonts w:ascii="Arial" w:hAnsi="Arial" w:cs="Arial"/>
        </w:rPr>
        <w:t xml:space="preserve"> eno in dvostanovanjskih stavb: 1. 1. 2015.</w:t>
      </w:r>
    </w:p>
    <w:p w:rsidR="002F4D84" w:rsidRDefault="002F4D84" w:rsidP="002F4D84">
      <w:pPr>
        <w:pStyle w:val="Obrazloitev"/>
      </w:pPr>
      <w:r>
        <w:t>Energetske izkaznice morajo zagotoviti vsi lastniki stavb, ki se oddajajo ali prodajajo. Da ne bi prišlo do zastojev pri izdelavi energetskih izkaznic člen določa različne roke za različne tipe stavb in glede na to ali se le te oddajajo ali prodajajo. Roki so enakomerno razporejeni v naslednjih treh letih.</w:t>
      </w:r>
    </w:p>
    <w:p w:rsidR="002F4D84" w:rsidRPr="000652C7" w:rsidRDefault="002F4D84" w:rsidP="002F4D84">
      <w:pPr>
        <w:pStyle w:val="Navadensplet"/>
        <w:rPr>
          <w:rFonts w:ascii="Arial" w:hAnsi="Arial" w:cs="Arial"/>
        </w:rPr>
      </w:pPr>
    </w:p>
    <w:p w:rsidR="001D1E1E" w:rsidRDefault="0066472B" w:rsidP="007D1782">
      <w:pPr>
        <w:pStyle w:val="Naslov5"/>
      </w:pPr>
      <w:bookmarkStart w:id="1879" w:name="_Toc358722481"/>
      <w:r>
        <w:t>člen</w:t>
      </w:r>
      <w:r w:rsidR="00CD77EF">
        <w:br/>
      </w:r>
      <w:r w:rsidR="00F743E2" w:rsidRPr="00CD77EF">
        <w:t>(namestitev energetske izkaznice)</w:t>
      </w:r>
      <w:bookmarkEnd w:id="1879"/>
    </w:p>
    <w:p w:rsidR="00F743E2" w:rsidRPr="00F14776" w:rsidRDefault="00F743E2" w:rsidP="009D0BC4">
      <w:pPr>
        <w:pStyle w:val="Navadensplet"/>
        <w:spacing w:before="0" w:beforeAutospacing="0" w:after="0" w:afterAutospacing="0"/>
        <w:rPr>
          <w:rFonts w:ascii="Arial" w:hAnsi="Arial" w:cs="Arial"/>
        </w:rPr>
      </w:pPr>
    </w:p>
    <w:p w:rsidR="009D0BC4" w:rsidRDefault="009D0BC4" w:rsidP="00F743E2">
      <w:pPr>
        <w:pStyle w:val="Navadensplet"/>
        <w:spacing w:before="0" w:beforeAutospacing="0" w:after="0" w:afterAutospacing="0"/>
        <w:rPr>
          <w:rFonts w:ascii="Arial" w:hAnsi="Arial" w:cs="Arial"/>
        </w:rPr>
      </w:pPr>
      <w:r w:rsidRPr="00F14776">
        <w:rPr>
          <w:rFonts w:ascii="Arial" w:hAnsi="Arial" w:cs="Arial"/>
        </w:rPr>
        <w:t xml:space="preserve">Ne glede na določbo </w:t>
      </w:r>
      <w:r w:rsidR="002143F0">
        <w:rPr>
          <w:rFonts w:ascii="Arial" w:hAnsi="Arial" w:cs="Arial"/>
        </w:rPr>
        <w:fldChar w:fldCharType="begin"/>
      </w:r>
      <w:r w:rsidR="00F743E2">
        <w:rPr>
          <w:rFonts w:ascii="Arial" w:hAnsi="Arial" w:cs="Arial"/>
        </w:rPr>
        <w:instrText xml:space="preserve"> REF _Ref296342637 \r \h </w:instrText>
      </w:r>
      <w:r w:rsidR="002143F0">
        <w:rPr>
          <w:rFonts w:ascii="Arial" w:hAnsi="Arial" w:cs="Arial"/>
        </w:rPr>
      </w:r>
      <w:r w:rsidR="002143F0">
        <w:rPr>
          <w:rFonts w:ascii="Arial" w:hAnsi="Arial" w:cs="Arial"/>
        </w:rPr>
        <w:fldChar w:fldCharType="separate"/>
      </w:r>
      <w:r w:rsidR="00AD6E8B">
        <w:rPr>
          <w:rFonts w:ascii="Arial" w:hAnsi="Arial" w:cs="Arial"/>
        </w:rPr>
        <w:t>324</w:t>
      </w:r>
      <w:r w:rsidR="002143F0">
        <w:rPr>
          <w:rFonts w:ascii="Arial" w:hAnsi="Arial" w:cs="Arial"/>
        </w:rPr>
        <w:fldChar w:fldCharType="end"/>
      </w:r>
      <w:r w:rsidR="00F743E2">
        <w:rPr>
          <w:rFonts w:ascii="Arial" w:hAnsi="Arial" w:cs="Arial"/>
        </w:rPr>
        <w:t>.</w:t>
      </w:r>
      <w:r w:rsidRPr="00F14776">
        <w:rPr>
          <w:rFonts w:ascii="Arial" w:hAnsi="Arial" w:cs="Arial"/>
        </w:rPr>
        <w:t xml:space="preserve"> </w:t>
      </w:r>
      <w:r w:rsidR="00F743E2">
        <w:rPr>
          <w:rFonts w:ascii="Arial" w:hAnsi="Arial" w:cs="Arial"/>
        </w:rPr>
        <w:t>č</w:t>
      </w:r>
      <w:r w:rsidRPr="00F14776">
        <w:rPr>
          <w:rFonts w:ascii="Arial" w:hAnsi="Arial" w:cs="Arial"/>
        </w:rPr>
        <w:t>lena</w:t>
      </w:r>
      <w:r w:rsidR="00F743E2">
        <w:rPr>
          <w:rFonts w:ascii="Arial" w:hAnsi="Arial" w:cs="Arial"/>
        </w:rPr>
        <w:t xml:space="preserve"> je do 1.</w:t>
      </w:r>
      <w:r w:rsidRPr="00F14776">
        <w:rPr>
          <w:rFonts w:ascii="Arial" w:hAnsi="Arial" w:cs="Arial"/>
        </w:rPr>
        <w:t>1. 2015 meja uporabne tlorisne površine, nad katero mora upravljavec stavbe veljavno energetsko izkaznico namestiti na vidno mesto, 500 m</w:t>
      </w:r>
      <w:r w:rsidRPr="00F14776">
        <w:rPr>
          <w:rFonts w:ascii="Arial" w:hAnsi="Arial" w:cs="Arial"/>
          <w:vertAlign w:val="superscript"/>
        </w:rPr>
        <w:t>2</w:t>
      </w:r>
      <w:r w:rsidRPr="00F14776">
        <w:rPr>
          <w:rFonts w:ascii="Arial" w:hAnsi="Arial" w:cs="Arial"/>
        </w:rPr>
        <w:t>.</w:t>
      </w:r>
    </w:p>
    <w:p w:rsidR="00FE5EE0" w:rsidRPr="00F743E2" w:rsidRDefault="00FE5EE0" w:rsidP="00F743E2">
      <w:pPr>
        <w:pStyle w:val="Navadensplet"/>
        <w:spacing w:before="0" w:beforeAutospacing="0" w:after="0" w:afterAutospacing="0"/>
        <w:rPr>
          <w:rFonts w:ascii="Arial" w:hAnsi="Arial" w:cs="Arial"/>
          <w:b/>
        </w:rPr>
      </w:pPr>
    </w:p>
    <w:p w:rsidR="006C01C1" w:rsidRDefault="006C01C1" w:rsidP="006C01C1">
      <w:pPr>
        <w:pStyle w:val="Obrazloitev"/>
      </w:pPr>
      <w:r>
        <w:t xml:space="preserve">Vsi </w:t>
      </w:r>
      <w:r w:rsidRPr="009369E7">
        <w:t>upravlja</w:t>
      </w:r>
      <w:r>
        <w:t>lci javnih</w:t>
      </w:r>
      <w:r w:rsidRPr="005613AD">
        <w:t xml:space="preserve"> </w:t>
      </w:r>
      <w:r>
        <w:t xml:space="preserve">stavb, katerih površina presega 250 kvadratnih metrov, morajo </w:t>
      </w:r>
      <w:r w:rsidRPr="009369E7">
        <w:t>na vidno mesto</w:t>
      </w:r>
      <w:r w:rsidRPr="005613AD">
        <w:t xml:space="preserve"> </w:t>
      </w:r>
      <w:r w:rsidRPr="009369E7">
        <w:t>namestiti</w:t>
      </w:r>
      <w:r w:rsidRPr="005613AD">
        <w:t xml:space="preserve"> </w:t>
      </w:r>
      <w:r w:rsidRPr="009369E7">
        <w:t>veljavno energetsko izkaznico</w:t>
      </w:r>
      <w:r>
        <w:t>. Za stavbe s površino med 250 in 500 kvadratnih metrov je ta obveznost odložena do konca leta 2014.  Na ta način je zagotovljena postopnost nameščanja energetskih izkaznic.</w:t>
      </w:r>
    </w:p>
    <w:p w:rsidR="00FE5EE0" w:rsidRPr="00F743E2" w:rsidRDefault="00FE5EE0" w:rsidP="009D0BC4">
      <w:pPr>
        <w:rPr>
          <w:rFonts w:cs="Arial"/>
          <w:b/>
        </w:rPr>
      </w:pPr>
    </w:p>
    <w:p w:rsidR="001D1E1E" w:rsidRDefault="007103BA" w:rsidP="007D1782">
      <w:pPr>
        <w:pStyle w:val="Naslov5"/>
      </w:pPr>
      <w:bookmarkStart w:id="1880" w:name="_Toc358722482"/>
      <w:r>
        <w:t>člen</w:t>
      </w:r>
      <w:r w:rsidR="00CD77EF">
        <w:br/>
      </w:r>
      <w:r w:rsidR="00F743E2">
        <w:t>(zagotovitev energetskega pregleda stavbe)</w:t>
      </w:r>
      <w:bookmarkEnd w:id="1880"/>
    </w:p>
    <w:p w:rsidR="00F743E2" w:rsidRPr="007103BA" w:rsidRDefault="00F743E2" w:rsidP="007103BA"/>
    <w:p w:rsidR="009D0BC4" w:rsidRPr="00F14776" w:rsidRDefault="009D0BC4" w:rsidP="009D0BC4">
      <w:pPr>
        <w:rPr>
          <w:rFonts w:cs="Arial"/>
          <w:b/>
        </w:rPr>
      </w:pPr>
      <w:r w:rsidRPr="00F14776">
        <w:rPr>
          <w:rFonts w:cs="Arial"/>
        </w:rPr>
        <w:t xml:space="preserve">Rok za zagotovitev energetskega pregleda iz </w:t>
      </w:r>
      <w:r w:rsidR="002143F0">
        <w:rPr>
          <w:rFonts w:cs="Arial"/>
        </w:rPr>
        <w:fldChar w:fldCharType="begin"/>
      </w:r>
      <w:r w:rsidR="00F743E2">
        <w:rPr>
          <w:rFonts w:cs="Arial"/>
        </w:rPr>
        <w:instrText xml:space="preserve"> REF _Ref296342852 \r \h </w:instrText>
      </w:r>
      <w:r w:rsidR="002143F0">
        <w:rPr>
          <w:rFonts w:cs="Arial"/>
        </w:rPr>
      </w:r>
      <w:r w:rsidR="002143F0">
        <w:rPr>
          <w:rFonts w:cs="Arial"/>
        </w:rPr>
        <w:fldChar w:fldCharType="separate"/>
      </w:r>
      <w:r w:rsidR="00AD6E8B">
        <w:rPr>
          <w:rFonts w:cs="Arial"/>
        </w:rPr>
        <w:t>343</w:t>
      </w:r>
      <w:r w:rsidR="002143F0">
        <w:rPr>
          <w:rFonts w:cs="Arial"/>
        </w:rPr>
        <w:fldChar w:fldCharType="end"/>
      </w:r>
      <w:r w:rsidR="00F743E2">
        <w:rPr>
          <w:rFonts w:cs="Arial"/>
        </w:rPr>
        <w:t>.</w:t>
      </w:r>
      <w:r w:rsidRPr="00F14776">
        <w:rPr>
          <w:rFonts w:cs="Arial"/>
        </w:rPr>
        <w:t xml:space="preserve"> člena </w:t>
      </w:r>
      <w:r w:rsidR="00F743E2">
        <w:rPr>
          <w:rFonts w:cs="Arial"/>
        </w:rPr>
        <w:t xml:space="preserve">tega zakona </w:t>
      </w:r>
      <w:r w:rsidRPr="00F14776">
        <w:rPr>
          <w:rFonts w:cs="Arial"/>
        </w:rPr>
        <w:t xml:space="preserve">je 10 let, za stavbe večje od 500 kvadratnih metrov 5 let, za stavbe večje od 2000 kvadratnih </w:t>
      </w:r>
      <w:r w:rsidRPr="00DD5198">
        <w:rPr>
          <w:rFonts w:cs="Arial"/>
        </w:rPr>
        <w:t>metrov pa 3 leta</w:t>
      </w:r>
      <w:r w:rsidR="00F743E2" w:rsidRPr="00DD5198">
        <w:rPr>
          <w:rFonts w:cs="Arial"/>
        </w:rPr>
        <w:t xml:space="preserve"> od uveljavitve tega zakona</w:t>
      </w:r>
      <w:r w:rsidRPr="00DD5198">
        <w:rPr>
          <w:rFonts w:cs="Arial"/>
        </w:rPr>
        <w:t>.</w:t>
      </w:r>
    </w:p>
    <w:p w:rsidR="009D0BC4" w:rsidRDefault="009D0BC4" w:rsidP="009D0BC4">
      <w:pPr>
        <w:rPr>
          <w:rFonts w:cs="Arial"/>
        </w:rPr>
      </w:pPr>
    </w:p>
    <w:p w:rsidR="006C01C1" w:rsidRDefault="006C01C1" w:rsidP="006C01C1">
      <w:pPr>
        <w:pStyle w:val="Obrazloitev"/>
      </w:pPr>
      <w:r>
        <w:t>Vsi upravljalci javnih</w:t>
      </w:r>
      <w:r w:rsidRPr="005613AD">
        <w:t xml:space="preserve"> </w:t>
      </w:r>
      <w:r>
        <w:t>stavb morajo za stavbe, ki jih upravljajo zagotoviti energetski pregled. V členu o določeni trije roki glede na velikost stavb. Za večje stavbe je energetski pregled potrebno izdelati v treh letih, za manjše pa je rok daljši, glede na površino.</w:t>
      </w:r>
    </w:p>
    <w:p w:rsidR="006C01C1" w:rsidRPr="00F14776" w:rsidRDefault="006C01C1" w:rsidP="009D0BC4">
      <w:pPr>
        <w:rPr>
          <w:rFonts w:cs="Arial"/>
        </w:rPr>
      </w:pPr>
    </w:p>
    <w:p w:rsidR="001D1E1E" w:rsidRDefault="007103BA" w:rsidP="007D1782">
      <w:pPr>
        <w:pStyle w:val="Naslov5"/>
      </w:pPr>
      <w:bookmarkStart w:id="1881" w:name="_Toc358722483"/>
      <w:r>
        <w:t>člen</w:t>
      </w:r>
      <w:r w:rsidR="00CD77EF">
        <w:br/>
      </w:r>
      <w:r w:rsidR="00F743E2">
        <w:t>(zagotovitev termostatskega ventila)</w:t>
      </w:r>
      <w:bookmarkEnd w:id="1881"/>
    </w:p>
    <w:p w:rsidR="00F743E2" w:rsidRPr="007103BA" w:rsidRDefault="00F743E2" w:rsidP="007103BA"/>
    <w:p w:rsidR="009D0BC4" w:rsidRPr="00F14776" w:rsidRDefault="009D0BC4" w:rsidP="009D0BC4">
      <w:pPr>
        <w:rPr>
          <w:rFonts w:cs="Arial"/>
        </w:rPr>
      </w:pPr>
      <w:r w:rsidRPr="00F14776">
        <w:rPr>
          <w:rFonts w:cs="Arial"/>
        </w:rPr>
        <w:t>Termostatski ventil v obstoječih javnih stavbah iz drugega odstavka</w:t>
      </w:r>
      <w:r w:rsidR="00FC0374">
        <w:rPr>
          <w:rFonts w:cs="Arial"/>
        </w:rPr>
        <w:t xml:space="preserve"> </w:t>
      </w:r>
      <w:r w:rsidR="002143F0">
        <w:rPr>
          <w:rFonts w:cs="Arial"/>
        </w:rPr>
        <w:fldChar w:fldCharType="begin"/>
      </w:r>
      <w:r w:rsidR="00F743E2">
        <w:rPr>
          <w:rFonts w:cs="Arial"/>
        </w:rPr>
        <w:instrText xml:space="preserve"> REF _Ref296342982 \r \h </w:instrText>
      </w:r>
      <w:r w:rsidR="002143F0">
        <w:rPr>
          <w:rFonts w:cs="Arial"/>
        </w:rPr>
      </w:r>
      <w:r w:rsidR="002143F0">
        <w:rPr>
          <w:rFonts w:cs="Arial"/>
        </w:rPr>
        <w:fldChar w:fldCharType="separate"/>
      </w:r>
      <w:r w:rsidR="00AD6E8B">
        <w:rPr>
          <w:rFonts w:cs="Arial"/>
        </w:rPr>
        <w:t>345</w:t>
      </w:r>
      <w:r w:rsidR="002143F0">
        <w:rPr>
          <w:rFonts w:cs="Arial"/>
        </w:rPr>
        <w:fldChar w:fldCharType="end"/>
      </w:r>
      <w:r w:rsidR="00F743E2">
        <w:rPr>
          <w:rFonts w:cs="Arial"/>
        </w:rPr>
        <w:t>.</w:t>
      </w:r>
      <w:r w:rsidRPr="00F14776">
        <w:rPr>
          <w:rFonts w:cs="Arial"/>
        </w:rPr>
        <w:t xml:space="preserve"> člena morajo biti nameščeni do 1.1.2015.</w:t>
      </w:r>
    </w:p>
    <w:p w:rsidR="009D0BC4" w:rsidRDefault="009D0BC4" w:rsidP="009D0BC4">
      <w:pPr>
        <w:rPr>
          <w:rFonts w:cs="Arial"/>
        </w:rPr>
      </w:pPr>
    </w:p>
    <w:p w:rsidR="006C01C1" w:rsidRPr="009369E7" w:rsidRDefault="006C01C1" w:rsidP="006C01C1">
      <w:pPr>
        <w:pStyle w:val="Obrazloitev"/>
      </w:pPr>
      <w:r>
        <w:t>Člen določa razumno dolg rok za namestitev t</w:t>
      </w:r>
      <w:r w:rsidRPr="009369E7">
        <w:t>ermostatski</w:t>
      </w:r>
      <w:r>
        <w:t xml:space="preserve">h </w:t>
      </w:r>
      <w:r w:rsidRPr="009369E7">
        <w:t>ventil v obstoječih javnih stavbah.</w:t>
      </w:r>
    </w:p>
    <w:p w:rsidR="006C01C1" w:rsidRDefault="006C01C1" w:rsidP="009D0BC4">
      <w:pPr>
        <w:rPr>
          <w:rFonts w:cs="Arial"/>
        </w:rPr>
      </w:pPr>
    </w:p>
    <w:p w:rsidR="009D0BC4" w:rsidRDefault="009D0BC4" w:rsidP="009D0BC4">
      <w:pPr>
        <w:rPr>
          <w:rFonts w:cs="Arial"/>
        </w:rPr>
      </w:pPr>
    </w:p>
    <w:p w:rsidR="00FE5EE0" w:rsidRDefault="00FE5EE0" w:rsidP="009D0BC4">
      <w:pPr>
        <w:rPr>
          <w:rFonts w:cs="Arial"/>
        </w:rPr>
      </w:pPr>
    </w:p>
    <w:p w:rsidR="004D4AD1" w:rsidRPr="0093101B" w:rsidRDefault="0093101B" w:rsidP="001E2586">
      <w:pPr>
        <w:pStyle w:val="Naslov4"/>
        <w:rPr>
          <w:b w:val="0"/>
          <w:sz w:val="24"/>
          <w:szCs w:val="24"/>
        </w:rPr>
      </w:pPr>
      <w:bookmarkStart w:id="1882" w:name="_Toc358722484"/>
      <w:r w:rsidRPr="0093101B">
        <w:rPr>
          <w:b w:val="0"/>
          <w:sz w:val="24"/>
          <w:szCs w:val="24"/>
        </w:rPr>
        <w:t xml:space="preserve">VI. </w:t>
      </w:r>
      <w:r w:rsidR="00E40A51" w:rsidRPr="0093101B">
        <w:rPr>
          <w:b w:val="0"/>
          <w:sz w:val="24"/>
          <w:szCs w:val="24"/>
        </w:rPr>
        <w:t xml:space="preserve">Prehodne določbe za </w:t>
      </w:r>
      <w:r w:rsidR="00982FA6">
        <w:rPr>
          <w:b w:val="0"/>
          <w:sz w:val="24"/>
          <w:szCs w:val="24"/>
        </w:rPr>
        <w:t>sedmi</w:t>
      </w:r>
      <w:r w:rsidR="00E40A51" w:rsidRPr="0093101B">
        <w:rPr>
          <w:b w:val="0"/>
          <w:sz w:val="24"/>
          <w:szCs w:val="24"/>
        </w:rPr>
        <w:t xml:space="preserve"> del zakona</w:t>
      </w:r>
      <w:bookmarkEnd w:id="1882"/>
    </w:p>
    <w:p w:rsidR="00E40A51" w:rsidRPr="00AB3E44" w:rsidRDefault="00E40A51" w:rsidP="00AB3E44">
      <w:pPr>
        <w:pStyle w:val="Naslov4"/>
        <w:rPr>
          <w:b w:val="0"/>
        </w:rPr>
      </w:pPr>
      <w:bookmarkStart w:id="1883" w:name="_Toc358722485"/>
      <w:r w:rsidRPr="0093101B">
        <w:rPr>
          <w:b w:val="0"/>
        </w:rPr>
        <w:t>I. Agencija</w:t>
      </w:r>
      <w:bookmarkEnd w:id="1883"/>
    </w:p>
    <w:p w:rsidR="001D1E1E" w:rsidRDefault="00165E5D" w:rsidP="007D1782">
      <w:pPr>
        <w:pStyle w:val="Naslov5"/>
      </w:pPr>
      <w:bookmarkStart w:id="1884" w:name="_Toc358722486"/>
      <w:r w:rsidRPr="00780627">
        <w:t>člen</w:t>
      </w:r>
      <w:r w:rsidR="00A41C44">
        <w:br/>
      </w:r>
      <w:r w:rsidRPr="00780627">
        <w:t>(nadaljevanje dela agencije)</w:t>
      </w:r>
      <w:bookmarkEnd w:id="1884"/>
    </w:p>
    <w:p w:rsidR="00165E5D" w:rsidRPr="00780627" w:rsidRDefault="00165E5D" w:rsidP="00165E5D"/>
    <w:p w:rsidR="00165E5D" w:rsidRPr="00780627" w:rsidRDefault="00D30B23" w:rsidP="00D30B23">
      <w:pPr>
        <w:pStyle w:val="Odstavekseznama"/>
        <w:ind w:left="0"/>
      </w:pPr>
      <w:r>
        <w:t xml:space="preserve">(1) </w:t>
      </w:r>
      <w:r w:rsidR="00165E5D" w:rsidRPr="00780627">
        <w:t>Z dnem uveljavitve tega zakona nadaljuje Javna agencija Republike Slovenije za energijo z delom kot agencija po tem zakonu. Svet dosedanje Javne agencije Republike Slovenije za energijo opravlja naloge upravnega odbora po tem zakonu.</w:t>
      </w:r>
    </w:p>
    <w:p w:rsidR="00165E5D" w:rsidRPr="00780627" w:rsidRDefault="00165E5D" w:rsidP="00165E5D"/>
    <w:p w:rsidR="00165E5D" w:rsidRPr="00780627" w:rsidRDefault="00D30B23" w:rsidP="00D30B23">
      <w:pPr>
        <w:pStyle w:val="Odstavekseznama"/>
        <w:ind w:left="0"/>
      </w:pPr>
      <w:r>
        <w:t xml:space="preserve">(2) </w:t>
      </w:r>
      <w:r w:rsidR="00165E5D" w:rsidRPr="00780627">
        <w:t>Državni zbor imenuje predsednika in člane upravnega odbora agencije skladno s tem zakonom v šestih mesecih po njegovi uveljavitvi, pri čemer naloge upravnega odbora opravi dosedanji svet agencije. Predsednik in dva člana upravnega odbora se imenujejo za šest let, trije člani upravnega odbora pa za tri leta. Z dnem nastopa funkcije predsednika in članov upravnega odbora po tem zakonu preneha mandat članov dosedanjega sveta agencije.</w:t>
      </w:r>
    </w:p>
    <w:p w:rsidR="00165E5D" w:rsidRPr="00780627" w:rsidRDefault="00165E5D" w:rsidP="00165E5D"/>
    <w:p w:rsidR="00165E5D" w:rsidRPr="00780627" w:rsidRDefault="00D30B23" w:rsidP="00D30B23">
      <w:pPr>
        <w:pStyle w:val="Odstavekseznama"/>
        <w:ind w:left="0"/>
      </w:pPr>
      <w:r>
        <w:t xml:space="preserve">(3) </w:t>
      </w:r>
      <w:r w:rsidR="00165E5D" w:rsidRPr="00780627">
        <w:t>Upravni odbor agencije mora v treh mesecih po konstituiranju sprejeti statut agencije. Z uveljavitvijo statuta agencije preneha veljati Sklep o ustanovitvi Javne agencije Republike Slovenije za energijo (Uradni list RS, št. 63/04 in 95/04). Preoblikovanje agencije s statutom se vpiše v register, ki se vodi na podlagi zakona, ki ureja gospodarske družbe.</w:t>
      </w:r>
    </w:p>
    <w:p w:rsidR="00165E5D" w:rsidRPr="00780627" w:rsidRDefault="00165E5D" w:rsidP="00165E5D"/>
    <w:p w:rsidR="00165E5D" w:rsidRPr="00780627" w:rsidRDefault="00D30B23" w:rsidP="00D30B23">
      <w:pPr>
        <w:pStyle w:val="Odstavekseznama"/>
        <w:ind w:left="0"/>
      </w:pPr>
      <w:r>
        <w:t xml:space="preserve">(4) </w:t>
      </w:r>
      <w:r w:rsidR="00165E5D" w:rsidRPr="00780627">
        <w:t>Direktorica Javne agencije Republike Slovenije za energijo nadaljuje z delom kot direktorica agencije po tem zakonu do izteka mandatne dobe, za katero je bila imenovana.</w:t>
      </w:r>
    </w:p>
    <w:p w:rsidR="00165E5D" w:rsidRPr="00780627" w:rsidRDefault="00165E5D" w:rsidP="00165E5D"/>
    <w:p w:rsidR="00240FB6" w:rsidRPr="00CB4454" w:rsidRDefault="00D30B23" w:rsidP="00CB4454">
      <w:pPr>
        <w:pStyle w:val="Odstavekseznama"/>
        <w:ind w:left="0"/>
      </w:pPr>
      <w:r>
        <w:t xml:space="preserve">(5) </w:t>
      </w:r>
      <w:r w:rsidR="00165E5D" w:rsidRPr="00780627">
        <w:t>Upravni postopki agencije, kot tudi postopki odločanja o soglasjih k splošnim aktom operaterjev, ki so bili uvedeni pred uveljavitvijo tega zakona, se končajo po dosedanjih predpisih.</w:t>
      </w:r>
    </w:p>
    <w:p w:rsidR="000E270D" w:rsidRDefault="000E270D" w:rsidP="00165E5D">
      <w:pPr>
        <w:rPr>
          <w:b/>
        </w:rPr>
      </w:pPr>
    </w:p>
    <w:p w:rsidR="006D24A3" w:rsidRDefault="006D24A3" w:rsidP="00C750BF">
      <w:pPr>
        <w:pStyle w:val="Odstavekseznama"/>
        <w:numPr>
          <w:ilvl w:val="0"/>
          <w:numId w:val="117"/>
        </w:numPr>
      </w:pPr>
      <w:r>
        <w:t xml:space="preserve">Rok za izdajo splošnega akta  iz </w:t>
      </w:r>
      <w:fldSimple w:instr=" REF _Ref296683354 \r \h ">
        <w:r w:rsidR="00AD6E8B">
          <w:t>460</w:t>
        </w:r>
      </w:fldSimple>
      <w:r>
        <w:t>. člena je 1.1.</w:t>
      </w:r>
      <w:r w:rsidR="00554A80">
        <w:t>201</w:t>
      </w:r>
      <w:r w:rsidR="004A4186">
        <w:rPr>
          <w:lang w:val="sl-SI"/>
        </w:rPr>
        <w:t>4</w:t>
      </w:r>
      <w:r>
        <w:t>. Rok za vzpostavitev učinkovitega in celovitega  sistema identificiranja entitet je 1.1.</w:t>
      </w:r>
      <w:r w:rsidR="00554A80">
        <w:t>201</w:t>
      </w:r>
      <w:r w:rsidR="004A4186">
        <w:rPr>
          <w:lang w:val="sl-SI"/>
        </w:rPr>
        <w:t>5</w:t>
      </w:r>
      <w:r>
        <w:t xml:space="preserve">.  </w:t>
      </w:r>
    </w:p>
    <w:p w:rsidR="00F1595E" w:rsidRDefault="00F1595E" w:rsidP="00F1595E"/>
    <w:p w:rsidR="00F1595E" w:rsidRDefault="00F1595E" w:rsidP="00F1595E">
      <w:pPr>
        <w:pStyle w:val="Obrazloitev"/>
      </w:pPr>
      <w:r>
        <w:t>Člen določa nadlajevanje dela sedanje Agencija RS za energijo kot agencije po tem zakonu, kot tudi način prehoda sveta v upravni odbor, nadaljevanje mandata direktorice do izteka in roke za izdajo splošnih predpisov.</w:t>
      </w:r>
    </w:p>
    <w:p w:rsidR="00A736A0" w:rsidRDefault="00A736A0" w:rsidP="00F1595E">
      <w:pPr>
        <w:pStyle w:val="Obrazloitev"/>
      </w:pPr>
    </w:p>
    <w:p w:rsidR="00A736A0" w:rsidRDefault="00A736A0" w:rsidP="00A736A0">
      <w:pPr>
        <w:pStyle w:val="Naslov5"/>
        <w:rPr>
          <w:lang w:val="sl-SI"/>
        </w:rPr>
      </w:pPr>
      <w:bookmarkStart w:id="1885" w:name="_Toc358722487"/>
      <w:r w:rsidRPr="00333B8E">
        <w:t>člen</w:t>
      </w:r>
      <w:r>
        <w:br/>
      </w:r>
      <w:r w:rsidRPr="00333B8E">
        <w:t>(</w:t>
      </w:r>
      <w:r w:rsidR="00DC4ADB">
        <w:rPr>
          <w:lang w:val="sl-SI"/>
        </w:rPr>
        <w:t>postopki za izdajo licence</w:t>
      </w:r>
      <w:r w:rsidRPr="00333B8E">
        <w:t>)</w:t>
      </w:r>
      <w:bookmarkEnd w:id="1885"/>
    </w:p>
    <w:p w:rsidR="00DC4ADB" w:rsidRPr="00DC4ADB" w:rsidRDefault="00DC4ADB" w:rsidP="00DC4ADB">
      <w:r>
        <w:t>(1)Postopki za pridobitev licence uvedeni do uveljavitve tega zakona, se ustavijo.</w:t>
      </w:r>
    </w:p>
    <w:p w:rsidR="00DC4ADB" w:rsidRDefault="00DC4ADB" w:rsidP="00DC4ADB"/>
    <w:p w:rsidR="00DC4ADB" w:rsidRPr="00DC4ADB" w:rsidRDefault="00DC4ADB" w:rsidP="00DC4ADB"/>
    <w:p w:rsidR="00D82398" w:rsidRDefault="00D82398" w:rsidP="00165E5D">
      <w:pPr>
        <w:rPr>
          <w:b/>
        </w:rPr>
      </w:pPr>
    </w:p>
    <w:p w:rsidR="00333B8E" w:rsidRPr="0093101B" w:rsidRDefault="00E40A51" w:rsidP="001E2586">
      <w:pPr>
        <w:pStyle w:val="Naslov4"/>
        <w:rPr>
          <w:b w:val="0"/>
        </w:rPr>
      </w:pPr>
      <w:bookmarkStart w:id="1886" w:name="_Toc358722488"/>
      <w:r w:rsidRPr="0093101B">
        <w:rPr>
          <w:b w:val="0"/>
        </w:rPr>
        <w:t>II. Infrastruktura</w:t>
      </w:r>
      <w:bookmarkEnd w:id="1886"/>
    </w:p>
    <w:p w:rsidR="001D1E1E" w:rsidRDefault="000E270D" w:rsidP="007D1782">
      <w:pPr>
        <w:pStyle w:val="Naslov5"/>
      </w:pPr>
      <w:bookmarkStart w:id="1887" w:name="_Toc358722489"/>
      <w:bookmarkStart w:id="1888" w:name="OLE_LINK1"/>
      <w:r w:rsidRPr="00333B8E">
        <w:t>člen</w:t>
      </w:r>
      <w:r w:rsidR="00CD77EF">
        <w:br/>
      </w:r>
      <w:r w:rsidRPr="00333B8E">
        <w:t>(služnost v javno korist za obstoječo infrastrukturo)</w:t>
      </w:r>
      <w:bookmarkEnd w:id="1887"/>
    </w:p>
    <w:bookmarkEnd w:id="1888"/>
    <w:p w:rsidR="000E270D" w:rsidRPr="00333B8E" w:rsidRDefault="000E270D" w:rsidP="000E270D">
      <w:pPr>
        <w:jc w:val="center"/>
      </w:pPr>
    </w:p>
    <w:p w:rsidR="000E270D" w:rsidRPr="00333B8E" w:rsidRDefault="00CB4454" w:rsidP="00CB4454">
      <w:pPr>
        <w:pStyle w:val="Odstavekseznama"/>
        <w:ind w:left="0"/>
      </w:pPr>
      <w:r>
        <w:t xml:space="preserve">(1) </w:t>
      </w:r>
      <w:r w:rsidR="000E270D" w:rsidRPr="00333B8E">
        <w:t>Če je  operater</w:t>
      </w:r>
      <w:r w:rsidR="009769BA">
        <w:t xml:space="preserve"> ali distributer</w:t>
      </w:r>
      <w:r w:rsidR="000E270D" w:rsidRPr="00333B8E">
        <w:t xml:space="preserve"> pridobil uporabno dovoljenje za napravo ali omrežje</w:t>
      </w:r>
      <w:r w:rsidR="006E1E34">
        <w:t>,</w:t>
      </w:r>
      <w:r w:rsidR="000E270D" w:rsidRPr="00333B8E">
        <w:t xml:space="preserve"> </w:t>
      </w:r>
      <w:r w:rsidR="006E1E34" w:rsidRPr="00333B8E">
        <w:t xml:space="preserve">ki je infrastruktura po tem zakonu, </w:t>
      </w:r>
      <w:r w:rsidR="000E270D" w:rsidRPr="00333B8E">
        <w:t xml:space="preserve">več kot deset let pred uveljavitvijo tega zakona, je ta </w:t>
      </w:r>
      <w:r w:rsidR="009769BA" w:rsidRPr="00333B8E">
        <w:t>operater</w:t>
      </w:r>
      <w:r w:rsidR="009769BA">
        <w:t xml:space="preserve"> ali distributer </w:t>
      </w:r>
      <w:r w:rsidR="000E270D" w:rsidRPr="00333B8E">
        <w:t>z dnem uveljavitve tega zakona pridobil na zemljiščih</w:t>
      </w:r>
      <w:r w:rsidR="006E1E34">
        <w:t>,</w:t>
      </w:r>
      <w:r w:rsidR="000E270D" w:rsidRPr="00333B8E">
        <w:t xml:space="preserve"> preko katerih potekajo ta omrežja ali naprave</w:t>
      </w:r>
      <w:r w:rsidR="000B0215">
        <w:t>,</w:t>
      </w:r>
      <w:r w:rsidR="000E270D" w:rsidRPr="00333B8E">
        <w:t xml:space="preserve"> služnostno pravico v javno korist za čas obratovanja teh omrežij ali naprav.</w:t>
      </w:r>
    </w:p>
    <w:p w:rsidR="000E270D" w:rsidRPr="00333B8E" w:rsidRDefault="000E270D" w:rsidP="000E270D"/>
    <w:p w:rsidR="000E270D" w:rsidRPr="00333B8E" w:rsidRDefault="00CB4454" w:rsidP="00CB4454">
      <w:pPr>
        <w:pStyle w:val="Odstavekseznama"/>
        <w:ind w:left="0"/>
      </w:pPr>
      <w:r>
        <w:t xml:space="preserve">(2) </w:t>
      </w:r>
      <w:r w:rsidR="000E270D" w:rsidRPr="00333B8E">
        <w:t xml:space="preserve">Lastnik zemljišča in operater </w:t>
      </w:r>
      <w:r w:rsidR="009769BA">
        <w:t xml:space="preserve">ali distributer </w:t>
      </w:r>
      <w:r w:rsidR="000E270D" w:rsidRPr="00333B8E">
        <w:t xml:space="preserve">iz prejšnjega odstavka morata medsebojna razmerja urediti s pogodbo. </w:t>
      </w:r>
    </w:p>
    <w:p w:rsidR="000E270D" w:rsidRPr="00333B8E" w:rsidRDefault="000E270D" w:rsidP="000E270D"/>
    <w:p w:rsidR="000E270D" w:rsidRDefault="00CB4454" w:rsidP="00CB4454">
      <w:pPr>
        <w:pStyle w:val="Odstavekseznama"/>
        <w:ind w:left="0"/>
      </w:pPr>
      <w:r>
        <w:t xml:space="preserve">(3) </w:t>
      </w:r>
      <w:r w:rsidR="000E270D" w:rsidRPr="00333B8E">
        <w:t xml:space="preserve">Če operater </w:t>
      </w:r>
      <w:r w:rsidR="009769BA">
        <w:t xml:space="preserve">ali distributer </w:t>
      </w:r>
      <w:r w:rsidR="000E270D" w:rsidRPr="00333B8E">
        <w:t xml:space="preserve">v 30 dneh po vročitvi ponudbe za sklenitev pogodbe iz prejšnjega stavka tega odstavka pogodbe ne uspe skleniti, </w:t>
      </w:r>
      <w:r w:rsidR="006E1E34">
        <w:t xml:space="preserve">ima </w:t>
      </w:r>
      <w:r w:rsidR="000E270D" w:rsidRPr="00333B8E">
        <w:t>pravico predlagati začetek postopka o ustanovitvi služnosti v javno korist.</w:t>
      </w:r>
    </w:p>
    <w:p w:rsidR="00106BF7" w:rsidRDefault="00106BF7" w:rsidP="00CB4454">
      <w:pPr>
        <w:pStyle w:val="Odstavekseznama"/>
        <w:ind w:left="0"/>
      </w:pPr>
    </w:p>
    <w:p w:rsidR="00106BF7" w:rsidRDefault="00106BF7" w:rsidP="00106BF7">
      <w:pPr>
        <w:pStyle w:val="Obrazloitev"/>
      </w:pPr>
      <w:r>
        <w:t xml:space="preserve">Ta člen določa posebno ureditev pridobitve služnosti na obstoječih omrežjih. Če gre za </w:t>
      </w:r>
      <w:r w:rsidRPr="003A7BB9">
        <w:t xml:space="preserve">napravo ali omrežje energetske infrastrukture, za katero je operater ali distributer pridobil uporabno dovoljenje več kot deset let pred uveljavitvijo tega zakona, določa predlog zakona, da je ta operater ali distributer z dnem uveljavitve zakona </w:t>
      </w:r>
      <w:r>
        <w:t xml:space="preserve">po samem zakonu </w:t>
      </w:r>
      <w:r w:rsidRPr="003A7BB9">
        <w:t>pridobil na zemljiščih služnostno pravico v javno korist za čas obratovanja teh omrežij ali naprav.</w:t>
      </w:r>
    </w:p>
    <w:p w:rsidR="00106BF7" w:rsidRPr="003A7BB9" w:rsidRDefault="00106BF7" w:rsidP="00106BF7">
      <w:pPr>
        <w:pStyle w:val="Obrazloitev"/>
      </w:pPr>
      <w:r>
        <w:t>Lastnik zemljišča in distributer se lahko dogovorita za pogodbeno ureditev. Če do sklenitve pogodbe ne pride, lahko operater ali distributer predlaga uvedbo postopka za ustanovitev služnosti v javno korist, pri čemer pa bodo morali organi, ki v tem postopku odločajo upoštevati zakonsko določbo o pridobitvi služnosti v javno korist po samem zakonu.</w:t>
      </w:r>
    </w:p>
    <w:p w:rsidR="00106BF7" w:rsidRPr="00106BF7" w:rsidRDefault="00106BF7" w:rsidP="00CB4454">
      <w:pPr>
        <w:pStyle w:val="Odstavekseznama"/>
        <w:ind w:left="0"/>
      </w:pPr>
    </w:p>
    <w:p w:rsidR="008D3F1D" w:rsidRDefault="008D3F1D" w:rsidP="008D3F1D">
      <w:pPr>
        <w:rPr>
          <w:b/>
        </w:rPr>
      </w:pPr>
    </w:p>
    <w:p w:rsidR="001D1E1E" w:rsidRDefault="008D3F1D" w:rsidP="007D1782">
      <w:pPr>
        <w:pStyle w:val="Naslov5"/>
      </w:pPr>
      <w:bookmarkStart w:id="1889" w:name="_Toc358722490"/>
      <w:r>
        <w:t>člen</w:t>
      </w:r>
      <w:r>
        <w:br/>
        <w:t>(služnost v javno korist na podlagi obstoječih prostorskih aktov in plačilo za služnost, ki do uveljavitve zakona še ni bilo določeno)</w:t>
      </w:r>
      <w:bookmarkEnd w:id="1889"/>
    </w:p>
    <w:p w:rsidR="008D3F1D" w:rsidRDefault="008D3F1D" w:rsidP="008D3F1D"/>
    <w:p w:rsidR="008D3F1D" w:rsidRDefault="008D3F1D" w:rsidP="008D3F1D">
      <w:r>
        <w:t>(1) Če je ob uveljavitvi tega zakona že uveljavljen občinski podrobni prostorski načrt, državni prostorski načrt ali načrt</w:t>
      </w:r>
      <w:r w:rsidRPr="00916803">
        <w:t xml:space="preserve"> iz Zakona o umeščanju prostorskih ureditev državnega pomena v prostor</w:t>
      </w:r>
      <w:r>
        <w:t>,</w:t>
      </w:r>
      <w:r w:rsidRPr="00916803">
        <w:t xml:space="preserve"> je na nepremičninah, katerih lastnik je Republika Slovenija ali lokalna skupnost in na katerih je za namen iz prvega odstavka </w:t>
      </w:r>
      <w:r w:rsidR="002143F0">
        <w:fldChar w:fldCharType="begin"/>
      </w:r>
      <w:r w:rsidR="00517154">
        <w:instrText xml:space="preserve"> REF _Ref315428331 \r \h </w:instrText>
      </w:r>
      <w:r w:rsidR="002143F0">
        <w:fldChar w:fldCharType="separate"/>
      </w:r>
      <w:r w:rsidR="00AD6E8B">
        <w:t>488</w:t>
      </w:r>
      <w:r w:rsidR="002143F0">
        <w:fldChar w:fldCharType="end"/>
      </w:r>
      <w:r>
        <w:t>.</w:t>
      </w:r>
      <w:r w:rsidRPr="00916803">
        <w:t xml:space="preserve"> člena </w:t>
      </w:r>
      <w:r>
        <w:t xml:space="preserve">tega zakona </w:t>
      </w:r>
      <w:r w:rsidRPr="00916803">
        <w:t>predvidena omejitev lastninske pravice s služnostjo v javno korist,</w:t>
      </w:r>
      <w:r>
        <w:t xml:space="preserve"> pa ta služnost še ni bila ustanovljena z drugim pravnim aktom do uveljavitve tega zakona, je</w:t>
      </w:r>
      <w:r w:rsidRPr="00916803">
        <w:t xml:space="preserve"> vzpostavljena služnost v</w:t>
      </w:r>
      <w:r>
        <w:t xml:space="preserve"> javno korist za navedeni namen na podlagi tega zakona z dnem njegove uveljavitve.</w:t>
      </w:r>
    </w:p>
    <w:p w:rsidR="008D3F1D" w:rsidRDefault="008D3F1D" w:rsidP="008D3F1D"/>
    <w:p w:rsidR="008D3F1D" w:rsidRDefault="008D3F1D" w:rsidP="008D3F1D">
      <w:r>
        <w:t xml:space="preserve">(2) Rok iz petega in sedmega odstavka </w:t>
      </w:r>
      <w:r w:rsidR="00765A07">
        <w:t>491</w:t>
      </w:r>
      <w:r>
        <w:t>. člena tega zakona je v primeru iz prejšnjega odstavka 4 leta od uveljavitve tega zakona.</w:t>
      </w:r>
    </w:p>
    <w:p w:rsidR="008D3F1D" w:rsidRDefault="008D3F1D" w:rsidP="008D3F1D"/>
    <w:p w:rsidR="008D3F1D" w:rsidRDefault="008D3F1D" w:rsidP="008D3F1D">
      <w:r>
        <w:t xml:space="preserve">(3) Če je bila služnost v javno korist </w:t>
      </w:r>
      <w:r w:rsidRPr="00916803">
        <w:t>za namen iz prvega odstavka</w:t>
      </w:r>
      <w:r w:rsidR="00765A07">
        <w:t xml:space="preserve"> 491. člena</w:t>
      </w:r>
      <w:r>
        <w:t>.</w:t>
      </w:r>
      <w:r w:rsidRPr="00916803">
        <w:t xml:space="preserve"> člena </w:t>
      </w:r>
      <w:r>
        <w:t>tega zakona na katerikoli pravni podlagi ustanovljena pred uveljavitvijo zakona, pa zanjo do uveljavitve tega zakona še ni bila določena višina plačila, se za določitev plačila za to služnost uporabljajo določbe tega zakona o višini plačila za to služnost in načinu ter postopku njegove določitve.</w:t>
      </w:r>
    </w:p>
    <w:p w:rsidR="00106BF7" w:rsidRDefault="00106BF7" w:rsidP="008D3F1D"/>
    <w:p w:rsidR="00106BF7" w:rsidRDefault="00106BF7" w:rsidP="00106BF7">
      <w:pPr>
        <w:pStyle w:val="Obrazloitev"/>
      </w:pPr>
      <w:r w:rsidRPr="008B18EB">
        <w:t>Določbe tega člena so povezane</w:t>
      </w:r>
      <w:r>
        <w:t xml:space="preserve"> s posebno ureditvi pridobitve služnosti v javno korist v primeru, da je lastnik zemljišča Republika Slovenija ali lokalna skupnost v 491. členu predloga zakona. Ta člen predvideva ustanovitev služnosti v javno korist s sprejemom prostorskega načrta, ki predvideva gradnjo energetske infrastrukture. Ta člen ureja položaj, ko je bil prostorski akt sprejet pred uveljavitvijo zakona, pa na teh zemljiščih operater ali distributer še ni pridobil služnosti v javno korist na drugi podlagi. V tem primeru se uporabljajo določbe 491. člena tako, da se šteje, da je služnost v javno korist ustanovljena z dnem uveljavitve tega zakona, zaradi velikega števila takih primerov pa je predviden daljši rok za izvedbo cenitve in za vložitev predloga za vpis služnosti v zemljiško knjigo. Isto velja tudi za primer, ko je sicer služnost na takem zemljišču že bila ustanovljena, ni pa še do uveljavitve tega zakona bila zanjo določena odškodnina, saj 491. člen ureja poseben način določitve odškodnine.</w:t>
      </w:r>
    </w:p>
    <w:p w:rsidR="001C204F" w:rsidRDefault="001C204F" w:rsidP="00165E5D">
      <w:pPr>
        <w:rPr>
          <w:b/>
        </w:rPr>
      </w:pPr>
    </w:p>
    <w:p w:rsidR="00915D2C" w:rsidRDefault="0093101B" w:rsidP="001E2586">
      <w:pPr>
        <w:pStyle w:val="Naslov4"/>
        <w:rPr>
          <w:b w:val="0"/>
          <w:sz w:val="24"/>
          <w:szCs w:val="24"/>
        </w:rPr>
      </w:pPr>
      <w:bookmarkStart w:id="1890" w:name="_Toc358722491"/>
      <w:r w:rsidRPr="0093101B">
        <w:rPr>
          <w:b w:val="0"/>
          <w:sz w:val="24"/>
          <w:szCs w:val="24"/>
        </w:rPr>
        <w:t>VII</w:t>
      </w:r>
      <w:r w:rsidR="00915D2C" w:rsidRPr="0093101B">
        <w:rPr>
          <w:b w:val="0"/>
          <w:sz w:val="24"/>
          <w:szCs w:val="24"/>
        </w:rPr>
        <w:t>. Druge prehodne določbe</w:t>
      </w:r>
      <w:bookmarkEnd w:id="1890"/>
    </w:p>
    <w:p w:rsidR="002A3DC9" w:rsidRPr="002A3DC9" w:rsidRDefault="002A3DC9" w:rsidP="002A3DC9"/>
    <w:p w:rsidR="001D1E1E" w:rsidRDefault="00915D2C" w:rsidP="007D1782">
      <w:pPr>
        <w:pStyle w:val="Naslov5"/>
      </w:pPr>
      <w:bookmarkStart w:id="1891" w:name="_Toc358722492"/>
      <w:r>
        <w:t>člen</w:t>
      </w:r>
      <w:r w:rsidR="00CD77EF">
        <w:br/>
      </w:r>
      <w:r>
        <w:t>(uskladitev kolektivnih pogodb Elektrogospodarstva Slovenije</w:t>
      </w:r>
      <w:r w:rsidR="00916E27">
        <w:t xml:space="preserve"> in premogovništva Slovenije)</w:t>
      </w:r>
      <w:bookmarkEnd w:id="1891"/>
    </w:p>
    <w:p w:rsidR="00915D2C" w:rsidRDefault="00915D2C" w:rsidP="00915D2C"/>
    <w:p w:rsidR="00915D2C" w:rsidRDefault="00915D2C" w:rsidP="00915D2C">
      <w:r>
        <w:t xml:space="preserve">(1) Zaradi odprave neskladnosti Kolektivne pogodbe Elektrogospodarstva Slovenije (Uradni list RS, št. 38/96, 45/96 – popr., 40/97–ZDMPNU, 39/99–ZMPUPR, 48/01, 6/02, 69/02, 29/03, 100/04, 81/05, 43/06–ZkolP in 105/07) in Kolektivne pogodbe </w:t>
      </w:r>
      <w:r w:rsidRPr="00CE15AA">
        <w:t>premogovništva Slovenije</w:t>
      </w:r>
      <w:r w:rsidRPr="00CE15AA">
        <w:rPr>
          <w:sz w:val="22"/>
        </w:rPr>
        <w:t xml:space="preserve"> </w:t>
      </w:r>
      <w:r w:rsidRPr="00CE15AA">
        <w:t xml:space="preserve">(Uradni list RS, št. 44/96, 40/1997, 39/99-ZMPUPR, 73/03, 100/04, 81/05, 105/07) </w:t>
      </w:r>
      <w:r>
        <w:t>z 2. členom Zakona o kolektivnih pogodbah (Uradni list RS, št. 43/06 in 45/08 – ZArbit) Vlada pozove reprezentativna združenja delodajalcev in sindikate, za katere veljata kolektivni pogodbi iz prejšnjega odstavka, da se začnejo pogajati o vstopu reprezentativnega združenja delodajalcev v kolektivno pogodbo namesto Vlade Republike Slovenije.</w:t>
      </w:r>
    </w:p>
    <w:p w:rsidR="00915D2C" w:rsidRDefault="00915D2C" w:rsidP="00915D2C"/>
    <w:p w:rsidR="00915D2C" w:rsidRDefault="00915D2C" w:rsidP="00BB6A81">
      <w:r>
        <w:t xml:space="preserve">(2) Če v roku enega leta od uveljavitve tega zakona ne pride do vstopa novih pogodbenih strank v kolektivno pogodbo na strani delodajalcev, Vlada Republike Slovenije začne s </w:t>
      </w:r>
      <w:r w:rsidR="0023469A">
        <w:t xml:space="preserve">postopki </w:t>
      </w:r>
      <w:r>
        <w:t xml:space="preserve">za odpoved kolektivnih pogodb iz prvega odstavka tega člena.    </w:t>
      </w:r>
    </w:p>
    <w:p w:rsidR="00367142" w:rsidRDefault="00367142" w:rsidP="00BB6A81"/>
    <w:p w:rsidR="00367142" w:rsidRPr="00521EA0" w:rsidRDefault="00367142" w:rsidP="00367142">
      <w:pPr>
        <w:pStyle w:val="Obrazloitev"/>
      </w:pPr>
      <w:r>
        <w:t>Obstoječa kolektivna pogodba elektrogospodarstva in premogovništva je še iz leta 1996. V njej nastopa Vlada Republike Slovenije kot delodajalec. To je popoln anahronizem, ki ga zakon sicer ne more odpraviti. Določa pa prehodno obdobje za vstop novega, ustreznega predstavnika delodajalcev (Energetska zbornica Slovenije) v kolektivno pogodbo.</w:t>
      </w:r>
    </w:p>
    <w:p w:rsidR="009F37FC" w:rsidRPr="00B91A45" w:rsidRDefault="009F37FC" w:rsidP="00B91A45">
      <w:pPr>
        <w:pStyle w:val="Obrazloitev"/>
      </w:pPr>
    </w:p>
    <w:sectPr w:rsidR="009F37FC" w:rsidRPr="00B91A45" w:rsidSect="001B319E">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A37" w:rsidRDefault="00884A37" w:rsidP="0018104B">
      <w:r>
        <w:separator/>
      </w:r>
    </w:p>
  </w:endnote>
  <w:endnote w:type="continuationSeparator" w:id="0">
    <w:p w:rsidR="00884A37" w:rsidRDefault="00884A37" w:rsidP="00181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A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U 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AC" w:rsidRDefault="002143F0">
    <w:pPr>
      <w:pStyle w:val="Noga"/>
      <w:jc w:val="right"/>
    </w:pPr>
    <w:r>
      <w:fldChar w:fldCharType="begin"/>
    </w:r>
    <w:r w:rsidR="004743AC">
      <w:instrText xml:space="preserve"> PAGE   \* MERGEFORMAT </w:instrText>
    </w:r>
    <w:r>
      <w:fldChar w:fldCharType="separate"/>
    </w:r>
    <w:r w:rsidR="00131635">
      <w:rPr>
        <w:noProof/>
      </w:rPr>
      <w:t>1</w:t>
    </w:r>
    <w:r>
      <w:rPr>
        <w:noProof/>
      </w:rPr>
      <w:fldChar w:fldCharType="end"/>
    </w:r>
  </w:p>
  <w:p w:rsidR="004743AC" w:rsidRDefault="004743A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A37" w:rsidRDefault="00884A37" w:rsidP="0018104B">
      <w:r>
        <w:separator/>
      </w:r>
    </w:p>
  </w:footnote>
  <w:footnote w:type="continuationSeparator" w:id="0">
    <w:p w:rsidR="00884A37" w:rsidRDefault="00884A37" w:rsidP="00181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CC2"/>
    <w:multiLevelType w:val="hybridMultilevel"/>
    <w:tmpl w:val="0784C598"/>
    <w:lvl w:ilvl="0" w:tplc="04240017">
      <w:start w:val="1"/>
      <w:numFmt w:val="lowerLetter"/>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7">
      <w:start w:val="1"/>
      <w:numFmt w:val="lowerLetter"/>
      <w:lvlText w:val="%3)"/>
      <w:lvlJc w:val="left"/>
      <w:pPr>
        <w:ind w:left="2508" w:hanging="180"/>
      </w:pPr>
      <w:rPr>
        <w:rFonts w:cs="Times New Roman" w:hint="default"/>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
    <w:nsid w:val="02C5004B"/>
    <w:multiLevelType w:val="hybridMultilevel"/>
    <w:tmpl w:val="E318C2A0"/>
    <w:lvl w:ilvl="0" w:tplc="F3B6454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CF23AB"/>
    <w:multiLevelType w:val="hybridMultilevel"/>
    <w:tmpl w:val="1038B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4D47B9E"/>
    <w:multiLevelType w:val="hybridMultilevel"/>
    <w:tmpl w:val="A12A5F5C"/>
    <w:lvl w:ilvl="0" w:tplc="C74E89A6">
      <w:start w:val="1"/>
      <w:numFmt w:val="decimal"/>
      <w:lvlText w:val="(%1)"/>
      <w:lvlJc w:val="left"/>
      <w:pPr>
        <w:ind w:left="720" w:hanging="360"/>
      </w:pPr>
      <w:rPr>
        <w:rFonts w:hint="default"/>
      </w:rPr>
    </w:lvl>
    <w:lvl w:ilvl="1" w:tplc="F3769B9A">
      <w:start w:val="200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57C1522"/>
    <w:multiLevelType w:val="hybridMultilevel"/>
    <w:tmpl w:val="B6765390"/>
    <w:lvl w:ilvl="0" w:tplc="949CBC3A">
      <w:numFmt w:val="bullet"/>
      <w:pStyle w:val="Alinea"/>
      <w:lvlText w:val="-"/>
      <w:lvlJc w:val="left"/>
      <w:pPr>
        <w:tabs>
          <w:tab w:val="num" w:pos="360"/>
        </w:tabs>
        <w:ind w:left="36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A414CF"/>
    <w:multiLevelType w:val="hybridMultilevel"/>
    <w:tmpl w:val="A51C9C66"/>
    <w:lvl w:ilvl="0" w:tplc="2906258C">
      <w:start w:val="1"/>
      <w:numFmt w:val="decimal"/>
      <w:lvlText w:val="(%1)"/>
      <w:lvlJc w:val="left"/>
      <w:pPr>
        <w:ind w:left="1080" w:hanging="360"/>
      </w:pPr>
      <w:rPr>
        <w:rFonts w:hint="default"/>
      </w:rPr>
    </w:lvl>
    <w:lvl w:ilvl="1" w:tplc="2564D7C0">
      <w:start w:val="1"/>
      <w:numFmt w:val="bullet"/>
      <w:lvlText w:val="-"/>
      <w:lvlJc w:val="left"/>
      <w:pPr>
        <w:ind w:left="1800" w:hanging="360"/>
      </w:pPr>
      <w:rPr>
        <w:rFonts w:ascii="Times New Roman" w:eastAsia="Times New Roman" w:hAnsi="Times New Roman" w:cs="Times New Roman"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08402457"/>
    <w:multiLevelType w:val="hybridMultilevel"/>
    <w:tmpl w:val="14F8F17E"/>
    <w:lvl w:ilvl="0" w:tplc="0424000F">
      <w:start w:val="1"/>
      <w:numFmt w:val="decimal"/>
      <w:lvlText w:val="%1."/>
      <w:lvlJc w:val="left"/>
      <w:pPr>
        <w:tabs>
          <w:tab w:val="num" w:pos="720"/>
        </w:tabs>
        <w:ind w:left="720" w:hanging="360"/>
      </w:pPr>
      <w:rPr>
        <w:rFonts w:hint="default"/>
      </w:rPr>
    </w:lvl>
    <w:lvl w:ilvl="1" w:tplc="F13C206E">
      <w:numFmt w:val="bullet"/>
      <w:lvlText w:val="-"/>
      <w:lvlJc w:val="left"/>
      <w:pPr>
        <w:tabs>
          <w:tab w:val="num" w:pos="1440"/>
        </w:tabs>
        <w:ind w:left="1440" w:hanging="360"/>
      </w:pPr>
      <w:rPr>
        <w:rFonts w:ascii="Times New Roman" w:eastAsia="Times New Roman" w:hAnsi="Times New Roman" w:cs="Times New Roman"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9122C04"/>
    <w:multiLevelType w:val="hybridMultilevel"/>
    <w:tmpl w:val="81B8FC20"/>
    <w:lvl w:ilvl="0" w:tplc="4766986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0DD56133"/>
    <w:multiLevelType w:val="hybridMultilevel"/>
    <w:tmpl w:val="BA90C054"/>
    <w:lvl w:ilvl="0" w:tplc="90E4F5C2">
      <w:start w:val="88"/>
      <w:numFmt w:val="bullet"/>
      <w:lvlText w:val="-"/>
      <w:lvlJc w:val="left"/>
      <w:pPr>
        <w:ind w:left="720" w:hanging="360"/>
      </w:pPr>
      <w:rPr>
        <w:rFonts w:ascii="Arial" w:eastAsia="Times New Roman" w:hAnsi="Arial" w:cs="Aria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DFF24EF"/>
    <w:multiLevelType w:val="hybridMultilevel"/>
    <w:tmpl w:val="AEFCABB0"/>
    <w:lvl w:ilvl="0" w:tplc="3DAA2E1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E114724"/>
    <w:multiLevelType w:val="hybridMultilevel"/>
    <w:tmpl w:val="DB364EAE"/>
    <w:lvl w:ilvl="0" w:tplc="A9E6874C">
      <w:numFmt w:val="bullet"/>
      <w:lvlText w:val="-"/>
      <w:lvlJc w:val="left"/>
      <w:pPr>
        <w:ind w:left="360" w:hanging="360"/>
      </w:pPr>
      <w:rPr>
        <w:rFonts w:ascii="Times New Roman" w:eastAsia="Times New Roman" w:hAnsi="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1">
    <w:nsid w:val="0E8E7DB2"/>
    <w:multiLevelType w:val="hybridMultilevel"/>
    <w:tmpl w:val="2D00B5A6"/>
    <w:lvl w:ilvl="0" w:tplc="748695B0">
      <w:start w:val="2"/>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nsid w:val="11757230"/>
    <w:multiLevelType w:val="hybridMultilevel"/>
    <w:tmpl w:val="F0CEA130"/>
    <w:lvl w:ilvl="0" w:tplc="F47839EE">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1A10D92"/>
    <w:multiLevelType w:val="hybridMultilevel"/>
    <w:tmpl w:val="76C83E24"/>
    <w:lvl w:ilvl="0" w:tplc="BF2A5160">
      <w:start w:val="1"/>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120E586B"/>
    <w:multiLevelType w:val="hybridMultilevel"/>
    <w:tmpl w:val="87B49626"/>
    <w:lvl w:ilvl="0" w:tplc="47F4D4F6">
      <w:start w:val="1"/>
      <w:numFmt w:val="bullet"/>
      <w:lvlText w:val="-"/>
      <w:lvlJc w:val="left"/>
      <w:pPr>
        <w:ind w:left="1146" w:hanging="360"/>
      </w:pPr>
      <w:rPr>
        <w:rFonts w:ascii="Times New Roman" w:eastAsia="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5">
    <w:nsid w:val="12405676"/>
    <w:multiLevelType w:val="multilevel"/>
    <w:tmpl w:val="4D9A5DDC"/>
    <w:lvl w:ilvl="0">
      <w:start w:val="2000"/>
      <w:numFmt w:val="bullet"/>
      <w:lvlText w:val="-"/>
      <w:lvlJc w:val="left"/>
      <w:pPr>
        <w:tabs>
          <w:tab w:val="num" w:pos="360"/>
        </w:tabs>
        <w:ind w:left="360" w:hanging="360"/>
      </w:pPr>
      <w:rPr>
        <w:rFonts w:ascii="Arial" w:eastAsia="Times New Roman" w:hAnsi="Arial" w:cs="Arial"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12C82ED6"/>
    <w:multiLevelType w:val="hybridMultilevel"/>
    <w:tmpl w:val="F3860BC2"/>
    <w:lvl w:ilvl="0" w:tplc="A9E6874C">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34C7DC2"/>
    <w:multiLevelType w:val="hybridMultilevel"/>
    <w:tmpl w:val="86E6B5EA"/>
    <w:lvl w:ilvl="0" w:tplc="2A80EDD0">
      <w:start w:val="1"/>
      <w:numFmt w:val="decimal"/>
      <w:lvlText w:val="(%1)"/>
      <w:lvlJc w:val="left"/>
      <w:pPr>
        <w:ind w:left="720" w:hanging="360"/>
      </w:pPr>
      <w:rPr>
        <w:rFonts w:hint="default"/>
      </w:rPr>
    </w:lvl>
    <w:lvl w:ilvl="1" w:tplc="F3769B9A">
      <w:start w:val="200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4FF2E33"/>
    <w:multiLevelType w:val="hybridMultilevel"/>
    <w:tmpl w:val="33B2B55C"/>
    <w:lvl w:ilvl="0" w:tplc="47F4D4F6">
      <w:start w:val="1"/>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166C747E"/>
    <w:multiLevelType w:val="hybridMultilevel"/>
    <w:tmpl w:val="B0AE8808"/>
    <w:lvl w:ilvl="0" w:tplc="04240017">
      <w:start w:val="1"/>
      <w:numFmt w:val="lowerLetter"/>
      <w:lvlText w:val="%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0">
    <w:nsid w:val="17025964"/>
    <w:multiLevelType w:val="hybridMultilevel"/>
    <w:tmpl w:val="535A0562"/>
    <w:lvl w:ilvl="0" w:tplc="A672D368">
      <w:numFmt w:val="bullet"/>
      <w:lvlText w:val="-"/>
      <w:lvlJc w:val="left"/>
      <w:pPr>
        <w:ind w:left="1260" w:hanging="360"/>
      </w:pPr>
      <w:rPr>
        <w:rFonts w:ascii="Times New Roman" w:eastAsia="Times New Roman" w:hAnsi="Times New Roman" w:hint="default"/>
      </w:rPr>
    </w:lvl>
    <w:lvl w:ilvl="1" w:tplc="04240003" w:tentative="1">
      <w:start w:val="1"/>
      <w:numFmt w:val="bullet"/>
      <w:lvlText w:val="o"/>
      <w:lvlJc w:val="left"/>
      <w:pPr>
        <w:ind w:left="1980" w:hanging="360"/>
      </w:pPr>
      <w:rPr>
        <w:rFonts w:ascii="Courier New" w:hAnsi="Courier New" w:hint="default"/>
      </w:rPr>
    </w:lvl>
    <w:lvl w:ilvl="2" w:tplc="04240005" w:tentative="1">
      <w:start w:val="1"/>
      <w:numFmt w:val="bullet"/>
      <w:lvlText w:val=""/>
      <w:lvlJc w:val="left"/>
      <w:pPr>
        <w:ind w:left="2700" w:hanging="360"/>
      </w:pPr>
      <w:rPr>
        <w:rFonts w:ascii="Wingdings" w:hAnsi="Wingdings" w:hint="default"/>
      </w:rPr>
    </w:lvl>
    <w:lvl w:ilvl="3" w:tplc="04240001" w:tentative="1">
      <w:start w:val="1"/>
      <w:numFmt w:val="bullet"/>
      <w:lvlText w:val=""/>
      <w:lvlJc w:val="left"/>
      <w:pPr>
        <w:ind w:left="3420" w:hanging="360"/>
      </w:pPr>
      <w:rPr>
        <w:rFonts w:ascii="Symbol" w:hAnsi="Symbol" w:hint="default"/>
      </w:rPr>
    </w:lvl>
    <w:lvl w:ilvl="4" w:tplc="04240003" w:tentative="1">
      <w:start w:val="1"/>
      <w:numFmt w:val="bullet"/>
      <w:lvlText w:val="o"/>
      <w:lvlJc w:val="left"/>
      <w:pPr>
        <w:ind w:left="4140" w:hanging="360"/>
      </w:pPr>
      <w:rPr>
        <w:rFonts w:ascii="Courier New" w:hAnsi="Courier New" w:hint="default"/>
      </w:rPr>
    </w:lvl>
    <w:lvl w:ilvl="5" w:tplc="04240005" w:tentative="1">
      <w:start w:val="1"/>
      <w:numFmt w:val="bullet"/>
      <w:lvlText w:val=""/>
      <w:lvlJc w:val="left"/>
      <w:pPr>
        <w:ind w:left="4860" w:hanging="360"/>
      </w:pPr>
      <w:rPr>
        <w:rFonts w:ascii="Wingdings" w:hAnsi="Wingdings" w:hint="default"/>
      </w:rPr>
    </w:lvl>
    <w:lvl w:ilvl="6" w:tplc="04240001" w:tentative="1">
      <w:start w:val="1"/>
      <w:numFmt w:val="bullet"/>
      <w:lvlText w:val=""/>
      <w:lvlJc w:val="left"/>
      <w:pPr>
        <w:ind w:left="5580" w:hanging="360"/>
      </w:pPr>
      <w:rPr>
        <w:rFonts w:ascii="Symbol" w:hAnsi="Symbol" w:hint="default"/>
      </w:rPr>
    </w:lvl>
    <w:lvl w:ilvl="7" w:tplc="04240003" w:tentative="1">
      <w:start w:val="1"/>
      <w:numFmt w:val="bullet"/>
      <w:lvlText w:val="o"/>
      <w:lvlJc w:val="left"/>
      <w:pPr>
        <w:ind w:left="6300" w:hanging="360"/>
      </w:pPr>
      <w:rPr>
        <w:rFonts w:ascii="Courier New" w:hAnsi="Courier New" w:hint="default"/>
      </w:rPr>
    </w:lvl>
    <w:lvl w:ilvl="8" w:tplc="04240005" w:tentative="1">
      <w:start w:val="1"/>
      <w:numFmt w:val="bullet"/>
      <w:lvlText w:val=""/>
      <w:lvlJc w:val="left"/>
      <w:pPr>
        <w:ind w:left="7020" w:hanging="360"/>
      </w:pPr>
      <w:rPr>
        <w:rFonts w:ascii="Wingdings" w:hAnsi="Wingdings" w:hint="default"/>
      </w:rPr>
    </w:lvl>
  </w:abstractNum>
  <w:abstractNum w:abstractNumId="21">
    <w:nsid w:val="1838528F"/>
    <w:multiLevelType w:val="hybridMultilevel"/>
    <w:tmpl w:val="EF2C15B8"/>
    <w:lvl w:ilvl="0" w:tplc="A762F040">
      <w:start w:val="9"/>
      <w:numFmt w:val="bullet"/>
      <w:lvlText w:val="–"/>
      <w:lvlJc w:val="left"/>
      <w:pPr>
        <w:ind w:left="720" w:hanging="360"/>
      </w:pPr>
      <w:rPr>
        <w:rFonts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8DA2378"/>
    <w:multiLevelType w:val="hybridMultilevel"/>
    <w:tmpl w:val="CF9AEA7C"/>
    <w:lvl w:ilvl="0" w:tplc="A9E6874C">
      <w:numFmt w:val="bullet"/>
      <w:lvlText w:val="-"/>
      <w:lvlJc w:val="left"/>
      <w:pPr>
        <w:ind w:left="360" w:hanging="360"/>
      </w:pPr>
      <w:rPr>
        <w:rFonts w:ascii="Times New Roman" w:eastAsia="Times New Roman" w:hAnsi="Times New Roman" w:hint="default"/>
      </w:rPr>
    </w:lvl>
    <w:lvl w:ilvl="1" w:tplc="04240019">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3">
    <w:nsid w:val="194F2FAA"/>
    <w:multiLevelType w:val="multilevel"/>
    <w:tmpl w:val="F5788D12"/>
    <w:lvl w:ilvl="0">
      <w:start w:val="200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9F4562F"/>
    <w:multiLevelType w:val="hybridMultilevel"/>
    <w:tmpl w:val="55088924"/>
    <w:lvl w:ilvl="0" w:tplc="8E7E06F4">
      <w:start w:val="2"/>
      <w:numFmt w:val="bullet"/>
      <w:lvlText w:val="-"/>
      <w:lvlJc w:val="left"/>
      <w:pPr>
        <w:ind w:left="1287" w:hanging="360"/>
      </w:pPr>
      <w:rPr>
        <w:rFonts w:ascii="Cambria" w:eastAsia="Times New Roman" w:hAnsi="Cambria" w:hint="default"/>
      </w:rPr>
    </w:lvl>
    <w:lvl w:ilvl="1" w:tplc="04240003">
      <w:start w:val="1"/>
      <w:numFmt w:val="bullet"/>
      <w:lvlText w:val="o"/>
      <w:lvlJc w:val="left"/>
      <w:pPr>
        <w:ind w:left="2007" w:hanging="360"/>
      </w:pPr>
      <w:rPr>
        <w:rFonts w:ascii="Courier New" w:hAnsi="Courier New" w:hint="default"/>
      </w:rPr>
    </w:lvl>
    <w:lvl w:ilvl="2" w:tplc="04240005">
      <w:start w:val="1"/>
      <w:numFmt w:val="bullet"/>
      <w:lvlText w:val=""/>
      <w:lvlJc w:val="left"/>
      <w:pPr>
        <w:ind w:left="2727" w:hanging="360"/>
      </w:pPr>
      <w:rPr>
        <w:rFonts w:ascii="Wingdings" w:hAnsi="Wingdings" w:hint="default"/>
      </w:rPr>
    </w:lvl>
    <w:lvl w:ilvl="3" w:tplc="04240001">
      <w:start w:val="1"/>
      <w:numFmt w:val="bullet"/>
      <w:lvlText w:val=""/>
      <w:lvlJc w:val="left"/>
      <w:pPr>
        <w:ind w:left="3447" w:hanging="360"/>
      </w:pPr>
      <w:rPr>
        <w:rFonts w:ascii="Symbol" w:hAnsi="Symbol" w:hint="default"/>
      </w:rPr>
    </w:lvl>
    <w:lvl w:ilvl="4" w:tplc="04240003">
      <w:start w:val="1"/>
      <w:numFmt w:val="bullet"/>
      <w:lvlText w:val="o"/>
      <w:lvlJc w:val="left"/>
      <w:pPr>
        <w:ind w:left="4167" w:hanging="360"/>
      </w:pPr>
      <w:rPr>
        <w:rFonts w:ascii="Courier New" w:hAnsi="Courier New" w:hint="default"/>
      </w:rPr>
    </w:lvl>
    <w:lvl w:ilvl="5" w:tplc="04240005">
      <w:start w:val="1"/>
      <w:numFmt w:val="bullet"/>
      <w:lvlText w:val=""/>
      <w:lvlJc w:val="left"/>
      <w:pPr>
        <w:ind w:left="4887" w:hanging="360"/>
      </w:pPr>
      <w:rPr>
        <w:rFonts w:ascii="Wingdings" w:hAnsi="Wingdings" w:hint="default"/>
      </w:rPr>
    </w:lvl>
    <w:lvl w:ilvl="6" w:tplc="04240001">
      <w:start w:val="1"/>
      <w:numFmt w:val="bullet"/>
      <w:lvlText w:val=""/>
      <w:lvlJc w:val="left"/>
      <w:pPr>
        <w:ind w:left="5607" w:hanging="360"/>
      </w:pPr>
      <w:rPr>
        <w:rFonts w:ascii="Symbol" w:hAnsi="Symbol" w:hint="default"/>
      </w:rPr>
    </w:lvl>
    <w:lvl w:ilvl="7" w:tplc="04240003">
      <w:start w:val="1"/>
      <w:numFmt w:val="bullet"/>
      <w:lvlText w:val="o"/>
      <w:lvlJc w:val="left"/>
      <w:pPr>
        <w:ind w:left="6327" w:hanging="360"/>
      </w:pPr>
      <w:rPr>
        <w:rFonts w:ascii="Courier New" w:hAnsi="Courier New" w:hint="default"/>
      </w:rPr>
    </w:lvl>
    <w:lvl w:ilvl="8" w:tplc="04240005">
      <w:start w:val="1"/>
      <w:numFmt w:val="bullet"/>
      <w:lvlText w:val=""/>
      <w:lvlJc w:val="left"/>
      <w:pPr>
        <w:ind w:left="7047" w:hanging="360"/>
      </w:pPr>
      <w:rPr>
        <w:rFonts w:ascii="Wingdings" w:hAnsi="Wingdings" w:hint="default"/>
      </w:rPr>
    </w:lvl>
  </w:abstractNum>
  <w:abstractNum w:abstractNumId="25">
    <w:nsid w:val="1A875E80"/>
    <w:multiLevelType w:val="hybridMultilevel"/>
    <w:tmpl w:val="288E37A8"/>
    <w:lvl w:ilvl="0" w:tplc="A9E6874C">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nsid w:val="1B3B5A79"/>
    <w:multiLevelType w:val="hybridMultilevel"/>
    <w:tmpl w:val="2368C4D6"/>
    <w:lvl w:ilvl="0" w:tplc="B63EDDA0">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1C272EF1"/>
    <w:multiLevelType w:val="hybridMultilevel"/>
    <w:tmpl w:val="2AAEC3FC"/>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1CA778D4"/>
    <w:multiLevelType w:val="hybridMultilevel"/>
    <w:tmpl w:val="750E0C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1DBA2E88"/>
    <w:multiLevelType w:val="hybridMultilevel"/>
    <w:tmpl w:val="A1666AE6"/>
    <w:lvl w:ilvl="0" w:tplc="3DAA2E1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1DCA7BC1"/>
    <w:multiLevelType w:val="hybridMultilevel"/>
    <w:tmpl w:val="E194700E"/>
    <w:lvl w:ilvl="0" w:tplc="35BAA136">
      <w:start w:val="2"/>
      <w:numFmt w:val="lowerLetter"/>
      <w:lvlText w:val="%1)"/>
      <w:lvlJc w:val="left"/>
      <w:pPr>
        <w:ind w:left="720" w:hanging="360"/>
      </w:pPr>
      <w:rPr>
        <w:rFonts w:cs="Times New Roman" w:hint="default"/>
      </w:rPr>
    </w:lvl>
    <w:lvl w:ilvl="1" w:tplc="F870682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1E0D0328"/>
    <w:multiLevelType w:val="hybridMultilevel"/>
    <w:tmpl w:val="7834E70A"/>
    <w:lvl w:ilvl="0" w:tplc="8C66D10C">
      <w:start w:val="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1EF005C6"/>
    <w:multiLevelType w:val="hybridMultilevel"/>
    <w:tmpl w:val="72024738"/>
    <w:lvl w:ilvl="0" w:tplc="476698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1FDD2551"/>
    <w:multiLevelType w:val="hybridMultilevel"/>
    <w:tmpl w:val="90CEC830"/>
    <w:lvl w:ilvl="0" w:tplc="5E8A3FBA">
      <w:start w:val="1"/>
      <w:numFmt w:val="decimal"/>
      <w:lvlText w:val="(%1)"/>
      <w:lvlJc w:val="left"/>
      <w:pPr>
        <w:ind w:left="928" w:hanging="360"/>
      </w:pPr>
      <w:rPr>
        <w:rFonts w:hint="default"/>
      </w:rPr>
    </w:lvl>
    <w:lvl w:ilvl="1" w:tplc="96A82426">
      <w:start w:val="1"/>
      <w:numFmt w:val="bullet"/>
      <w:lvlText w:val="-"/>
      <w:lvlJc w:val="left"/>
      <w:pPr>
        <w:ind w:left="1440" w:hanging="360"/>
      </w:pPr>
      <w:rPr>
        <w:rFonts w:ascii="Arial Narrow" w:eastAsia="Times New Roman" w:hAnsi="Arial Narrow" w:cs="Arial" w:hint="default"/>
      </w:rPr>
    </w:lvl>
    <w:lvl w:ilvl="2" w:tplc="08F26E9A">
      <w:start w:val="1"/>
      <w:numFmt w:val="lowerLetter"/>
      <w:lvlText w:val="%3)"/>
      <w:lvlJc w:val="left"/>
      <w:pPr>
        <w:ind w:left="2340" w:hanging="360"/>
      </w:pPr>
      <w:rPr>
        <w:rFonts w:hint="default"/>
      </w:rPr>
    </w:lvl>
    <w:lvl w:ilvl="3" w:tplc="7EAAE498">
      <w:start w:val="1"/>
      <w:numFmt w:val="upperRoman"/>
      <w:lvlText w:val="%4."/>
      <w:lvlJc w:val="left"/>
      <w:pPr>
        <w:ind w:left="3240" w:hanging="72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205E5C79"/>
    <w:multiLevelType w:val="hybridMultilevel"/>
    <w:tmpl w:val="420C49EA"/>
    <w:lvl w:ilvl="0" w:tplc="6D942DAA">
      <w:numFmt w:val="bullet"/>
      <w:lvlText w:val="-"/>
      <w:lvlJc w:val="left"/>
      <w:pPr>
        <w:ind w:left="1068" w:hanging="360"/>
      </w:pPr>
      <w:rPr>
        <w:rFonts w:ascii="Calibri" w:eastAsia="Calibr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nsid w:val="20F34335"/>
    <w:multiLevelType w:val="hybridMultilevel"/>
    <w:tmpl w:val="C73A8F90"/>
    <w:lvl w:ilvl="0" w:tplc="2A80EDD0">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347AA66C">
      <w:start w:val="1"/>
      <w:numFmt w:val="lowerLetter"/>
      <w:lvlText w:val="(%3)"/>
      <w:lvlJc w:val="left"/>
      <w:pPr>
        <w:ind w:left="2352" w:hanging="372"/>
      </w:pPr>
      <w:rPr>
        <w:rFonts w:cs="Times New Roman"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6">
    <w:nsid w:val="210F064A"/>
    <w:multiLevelType w:val="hybridMultilevel"/>
    <w:tmpl w:val="A2BE067C"/>
    <w:lvl w:ilvl="0" w:tplc="2564D7C0">
      <w:start w:val="1"/>
      <w:numFmt w:val="bullet"/>
      <w:lvlText w:val="-"/>
      <w:lvlJc w:val="left"/>
      <w:pPr>
        <w:ind w:left="1146" w:hanging="360"/>
      </w:pPr>
      <w:rPr>
        <w:rFonts w:ascii="Times New Roman" w:eastAsia="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7">
    <w:nsid w:val="21D6403E"/>
    <w:multiLevelType w:val="hybridMultilevel"/>
    <w:tmpl w:val="102257EA"/>
    <w:lvl w:ilvl="0" w:tplc="04240011">
      <w:start w:val="1"/>
      <w:numFmt w:val="decimal"/>
      <w:lvlText w:val="%1)"/>
      <w:lvlJc w:val="left"/>
      <w:pPr>
        <w:ind w:left="426" w:hanging="360"/>
      </w:p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38">
    <w:nsid w:val="21F622B1"/>
    <w:multiLevelType w:val="hybridMultilevel"/>
    <w:tmpl w:val="232231C4"/>
    <w:lvl w:ilvl="0" w:tplc="3DAA2E1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222811EF"/>
    <w:multiLevelType w:val="hybridMultilevel"/>
    <w:tmpl w:val="C402088E"/>
    <w:lvl w:ilvl="0" w:tplc="D00A925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22362D4F"/>
    <w:multiLevelType w:val="hybridMultilevel"/>
    <w:tmpl w:val="B40E2422"/>
    <w:lvl w:ilvl="0" w:tplc="A672D368">
      <w:numFmt w:val="bullet"/>
      <w:lvlText w:val="-"/>
      <w:lvlJc w:val="left"/>
      <w:pPr>
        <w:ind w:left="1206" w:hanging="360"/>
      </w:pPr>
      <w:rPr>
        <w:rFonts w:ascii="Times New Roman" w:eastAsia="Times New Roman" w:hAnsi="Times New Roman" w:cs="Times New Roman" w:hint="default"/>
      </w:rPr>
    </w:lvl>
    <w:lvl w:ilvl="1" w:tplc="04240003" w:tentative="1">
      <w:start w:val="1"/>
      <w:numFmt w:val="bullet"/>
      <w:lvlText w:val="o"/>
      <w:lvlJc w:val="left"/>
      <w:pPr>
        <w:ind w:left="1926" w:hanging="360"/>
      </w:pPr>
      <w:rPr>
        <w:rFonts w:ascii="Courier New" w:hAnsi="Courier New" w:cs="Courier New" w:hint="default"/>
      </w:rPr>
    </w:lvl>
    <w:lvl w:ilvl="2" w:tplc="04240005" w:tentative="1">
      <w:start w:val="1"/>
      <w:numFmt w:val="bullet"/>
      <w:lvlText w:val=""/>
      <w:lvlJc w:val="left"/>
      <w:pPr>
        <w:ind w:left="2646" w:hanging="360"/>
      </w:pPr>
      <w:rPr>
        <w:rFonts w:ascii="Wingdings" w:hAnsi="Wingdings" w:hint="default"/>
      </w:rPr>
    </w:lvl>
    <w:lvl w:ilvl="3" w:tplc="04240001" w:tentative="1">
      <w:start w:val="1"/>
      <w:numFmt w:val="bullet"/>
      <w:lvlText w:val=""/>
      <w:lvlJc w:val="left"/>
      <w:pPr>
        <w:ind w:left="3366" w:hanging="360"/>
      </w:pPr>
      <w:rPr>
        <w:rFonts w:ascii="Symbol" w:hAnsi="Symbol" w:hint="default"/>
      </w:rPr>
    </w:lvl>
    <w:lvl w:ilvl="4" w:tplc="04240003" w:tentative="1">
      <w:start w:val="1"/>
      <w:numFmt w:val="bullet"/>
      <w:lvlText w:val="o"/>
      <w:lvlJc w:val="left"/>
      <w:pPr>
        <w:ind w:left="4086" w:hanging="360"/>
      </w:pPr>
      <w:rPr>
        <w:rFonts w:ascii="Courier New" w:hAnsi="Courier New" w:cs="Courier New" w:hint="default"/>
      </w:rPr>
    </w:lvl>
    <w:lvl w:ilvl="5" w:tplc="04240005" w:tentative="1">
      <w:start w:val="1"/>
      <w:numFmt w:val="bullet"/>
      <w:lvlText w:val=""/>
      <w:lvlJc w:val="left"/>
      <w:pPr>
        <w:ind w:left="4806" w:hanging="360"/>
      </w:pPr>
      <w:rPr>
        <w:rFonts w:ascii="Wingdings" w:hAnsi="Wingdings" w:hint="default"/>
      </w:rPr>
    </w:lvl>
    <w:lvl w:ilvl="6" w:tplc="04240001" w:tentative="1">
      <w:start w:val="1"/>
      <w:numFmt w:val="bullet"/>
      <w:lvlText w:val=""/>
      <w:lvlJc w:val="left"/>
      <w:pPr>
        <w:ind w:left="5526" w:hanging="360"/>
      </w:pPr>
      <w:rPr>
        <w:rFonts w:ascii="Symbol" w:hAnsi="Symbol" w:hint="default"/>
      </w:rPr>
    </w:lvl>
    <w:lvl w:ilvl="7" w:tplc="04240003" w:tentative="1">
      <w:start w:val="1"/>
      <w:numFmt w:val="bullet"/>
      <w:lvlText w:val="o"/>
      <w:lvlJc w:val="left"/>
      <w:pPr>
        <w:ind w:left="6246" w:hanging="360"/>
      </w:pPr>
      <w:rPr>
        <w:rFonts w:ascii="Courier New" w:hAnsi="Courier New" w:cs="Courier New" w:hint="default"/>
      </w:rPr>
    </w:lvl>
    <w:lvl w:ilvl="8" w:tplc="04240005" w:tentative="1">
      <w:start w:val="1"/>
      <w:numFmt w:val="bullet"/>
      <w:lvlText w:val=""/>
      <w:lvlJc w:val="left"/>
      <w:pPr>
        <w:ind w:left="6966" w:hanging="360"/>
      </w:pPr>
      <w:rPr>
        <w:rFonts w:ascii="Wingdings" w:hAnsi="Wingdings" w:hint="default"/>
      </w:rPr>
    </w:lvl>
  </w:abstractNum>
  <w:abstractNum w:abstractNumId="41">
    <w:nsid w:val="271A3E87"/>
    <w:multiLevelType w:val="hybridMultilevel"/>
    <w:tmpl w:val="12B4D8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28DE0A76"/>
    <w:multiLevelType w:val="hybridMultilevel"/>
    <w:tmpl w:val="0F8A8A3E"/>
    <w:lvl w:ilvl="0" w:tplc="476698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29A67F2D"/>
    <w:multiLevelType w:val="hybridMultilevel"/>
    <w:tmpl w:val="A03A736A"/>
    <w:lvl w:ilvl="0" w:tplc="2A80EDD0">
      <w:start w:val="1"/>
      <w:numFmt w:val="decimal"/>
      <w:lvlText w:val="%1."/>
      <w:lvlJc w:val="left"/>
      <w:pPr>
        <w:ind w:left="720" w:hanging="360"/>
      </w:pPr>
      <w:rPr>
        <w:rFonts w:hint="default"/>
        <w:u w:val="none"/>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44">
    <w:nsid w:val="29FF64FB"/>
    <w:multiLevelType w:val="hybridMultilevel"/>
    <w:tmpl w:val="7250D292"/>
    <w:lvl w:ilvl="0" w:tplc="A9E6874C">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nsid w:val="2B9367BF"/>
    <w:multiLevelType w:val="hybridMultilevel"/>
    <w:tmpl w:val="8D880E5C"/>
    <w:lvl w:ilvl="0" w:tplc="7D12A996">
      <w:start w:val="1"/>
      <w:numFmt w:val="bullet"/>
      <w:lvlText w:val="-"/>
      <w:lvlJc w:val="right"/>
      <w:pPr>
        <w:ind w:left="720" w:hanging="360"/>
      </w:pPr>
      <w:rPr>
        <w:rFonts w:ascii="Arial" w:hAnsi="Aria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6">
    <w:nsid w:val="2BE651F0"/>
    <w:multiLevelType w:val="hybridMultilevel"/>
    <w:tmpl w:val="336AD9F0"/>
    <w:lvl w:ilvl="0" w:tplc="2A80EDD0">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7">
    <w:nsid w:val="2C336B32"/>
    <w:multiLevelType w:val="hybridMultilevel"/>
    <w:tmpl w:val="5D0E7146"/>
    <w:lvl w:ilvl="0" w:tplc="5F049C5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2C3D4EE6"/>
    <w:multiLevelType w:val="hybridMultilevel"/>
    <w:tmpl w:val="30B634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2C4E5B02"/>
    <w:multiLevelType w:val="hybridMultilevel"/>
    <w:tmpl w:val="3A265724"/>
    <w:lvl w:ilvl="0" w:tplc="BF2A5160">
      <w:start w:val="1"/>
      <w:numFmt w:val="bullet"/>
      <w:lvlText w:val="-"/>
      <w:lvlJc w:val="left"/>
      <w:pPr>
        <w:ind w:left="1428" w:hanging="360"/>
      </w:pPr>
      <w:rPr>
        <w:rFonts w:ascii="Arial" w:eastAsia="Calibri"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0">
    <w:nsid w:val="2D6A0179"/>
    <w:multiLevelType w:val="hybridMultilevel"/>
    <w:tmpl w:val="52A607DA"/>
    <w:lvl w:ilvl="0" w:tplc="41C209EA">
      <w:start w:val="2003"/>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nsid w:val="2E2E5230"/>
    <w:multiLevelType w:val="hybridMultilevel"/>
    <w:tmpl w:val="80BC1516"/>
    <w:lvl w:ilvl="0" w:tplc="E092F02A">
      <w:start w:val="1"/>
      <w:numFmt w:val="bullet"/>
      <w:lvlText w:val="-"/>
      <w:lvlJc w:val="right"/>
      <w:pPr>
        <w:ind w:left="1068" w:hanging="360"/>
      </w:pPr>
      <w:rPr>
        <w:rFonts w:ascii="Arial" w:hAnsi="Arial"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52">
    <w:nsid w:val="2F870DA3"/>
    <w:multiLevelType w:val="hybridMultilevel"/>
    <w:tmpl w:val="C39A9FB2"/>
    <w:lvl w:ilvl="0" w:tplc="2A80EDD0">
      <w:start w:val="5"/>
      <w:numFmt w:val="bullet"/>
      <w:lvlText w:val="-"/>
      <w:lvlJc w:val="left"/>
      <w:pPr>
        <w:ind w:left="1068" w:hanging="360"/>
      </w:pPr>
      <w:rPr>
        <w:rFonts w:ascii="Arial" w:eastAsia="Calibri" w:hAnsi="Arial" w:cs="Arial" w:hint="default"/>
      </w:rPr>
    </w:lvl>
    <w:lvl w:ilvl="1" w:tplc="04240019" w:tentative="1">
      <w:start w:val="1"/>
      <w:numFmt w:val="bullet"/>
      <w:lvlText w:val="o"/>
      <w:lvlJc w:val="left"/>
      <w:pPr>
        <w:ind w:left="1788" w:hanging="360"/>
      </w:pPr>
      <w:rPr>
        <w:rFonts w:ascii="Courier New" w:hAnsi="Courier New" w:cs="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cs="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cs="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53">
    <w:nsid w:val="2FF34236"/>
    <w:multiLevelType w:val="hybridMultilevel"/>
    <w:tmpl w:val="8AC8B9E8"/>
    <w:lvl w:ilvl="0" w:tplc="41085886">
      <w:start w:val="1"/>
      <w:numFmt w:val="bullet"/>
      <w:lvlText w:val="-"/>
      <w:lvlJc w:val="left"/>
      <w:pPr>
        <w:ind w:left="1146" w:hanging="360"/>
      </w:pPr>
      <w:rPr>
        <w:rFonts w:ascii="Times New Roman" w:eastAsia="Times New Roman" w:hAnsi="Times New Roman" w:cs="Times New Roman" w:hint="default"/>
      </w:rPr>
    </w:lvl>
    <w:lvl w:ilvl="1" w:tplc="04240019" w:tentative="1">
      <w:start w:val="1"/>
      <w:numFmt w:val="bullet"/>
      <w:lvlText w:val="o"/>
      <w:lvlJc w:val="left"/>
      <w:pPr>
        <w:ind w:left="1866" w:hanging="360"/>
      </w:pPr>
      <w:rPr>
        <w:rFonts w:ascii="Courier New" w:hAnsi="Courier New" w:cs="Courier New" w:hint="default"/>
      </w:rPr>
    </w:lvl>
    <w:lvl w:ilvl="2" w:tplc="0424001B" w:tentative="1">
      <w:start w:val="1"/>
      <w:numFmt w:val="bullet"/>
      <w:lvlText w:val=""/>
      <w:lvlJc w:val="left"/>
      <w:pPr>
        <w:ind w:left="2586" w:hanging="360"/>
      </w:pPr>
      <w:rPr>
        <w:rFonts w:ascii="Wingdings" w:hAnsi="Wingdings" w:hint="default"/>
      </w:rPr>
    </w:lvl>
    <w:lvl w:ilvl="3" w:tplc="0424000F" w:tentative="1">
      <w:start w:val="1"/>
      <w:numFmt w:val="bullet"/>
      <w:lvlText w:val=""/>
      <w:lvlJc w:val="left"/>
      <w:pPr>
        <w:ind w:left="3306" w:hanging="360"/>
      </w:pPr>
      <w:rPr>
        <w:rFonts w:ascii="Symbol" w:hAnsi="Symbol" w:hint="default"/>
      </w:rPr>
    </w:lvl>
    <w:lvl w:ilvl="4" w:tplc="04240019" w:tentative="1">
      <w:start w:val="1"/>
      <w:numFmt w:val="bullet"/>
      <w:lvlText w:val="o"/>
      <w:lvlJc w:val="left"/>
      <w:pPr>
        <w:ind w:left="4026" w:hanging="360"/>
      </w:pPr>
      <w:rPr>
        <w:rFonts w:ascii="Courier New" w:hAnsi="Courier New" w:cs="Courier New" w:hint="default"/>
      </w:rPr>
    </w:lvl>
    <w:lvl w:ilvl="5" w:tplc="0424001B" w:tentative="1">
      <w:start w:val="1"/>
      <w:numFmt w:val="bullet"/>
      <w:lvlText w:val=""/>
      <w:lvlJc w:val="left"/>
      <w:pPr>
        <w:ind w:left="4746" w:hanging="360"/>
      </w:pPr>
      <w:rPr>
        <w:rFonts w:ascii="Wingdings" w:hAnsi="Wingdings" w:hint="default"/>
      </w:rPr>
    </w:lvl>
    <w:lvl w:ilvl="6" w:tplc="0424000F" w:tentative="1">
      <w:start w:val="1"/>
      <w:numFmt w:val="bullet"/>
      <w:lvlText w:val=""/>
      <w:lvlJc w:val="left"/>
      <w:pPr>
        <w:ind w:left="5466" w:hanging="360"/>
      </w:pPr>
      <w:rPr>
        <w:rFonts w:ascii="Symbol" w:hAnsi="Symbol" w:hint="default"/>
      </w:rPr>
    </w:lvl>
    <w:lvl w:ilvl="7" w:tplc="04240019" w:tentative="1">
      <w:start w:val="1"/>
      <w:numFmt w:val="bullet"/>
      <w:lvlText w:val="o"/>
      <w:lvlJc w:val="left"/>
      <w:pPr>
        <w:ind w:left="6186" w:hanging="360"/>
      </w:pPr>
      <w:rPr>
        <w:rFonts w:ascii="Courier New" w:hAnsi="Courier New" w:cs="Courier New" w:hint="default"/>
      </w:rPr>
    </w:lvl>
    <w:lvl w:ilvl="8" w:tplc="0424001B" w:tentative="1">
      <w:start w:val="1"/>
      <w:numFmt w:val="bullet"/>
      <w:lvlText w:val=""/>
      <w:lvlJc w:val="left"/>
      <w:pPr>
        <w:ind w:left="6906" w:hanging="360"/>
      </w:pPr>
      <w:rPr>
        <w:rFonts w:ascii="Wingdings" w:hAnsi="Wingdings" w:hint="default"/>
      </w:rPr>
    </w:lvl>
  </w:abstractNum>
  <w:abstractNum w:abstractNumId="54">
    <w:nsid w:val="305B44E4"/>
    <w:multiLevelType w:val="hybridMultilevel"/>
    <w:tmpl w:val="69FC601E"/>
    <w:lvl w:ilvl="0" w:tplc="2A80EDD0">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5">
    <w:nsid w:val="3096334E"/>
    <w:multiLevelType w:val="hybridMultilevel"/>
    <w:tmpl w:val="9C222E22"/>
    <w:lvl w:ilvl="0" w:tplc="E5D6FE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30DD40CD"/>
    <w:multiLevelType w:val="hybridMultilevel"/>
    <w:tmpl w:val="6B7A8EDE"/>
    <w:lvl w:ilvl="0" w:tplc="808637CA">
      <w:start w:val="2"/>
      <w:numFmt w:val="bullet"/>
      <w:lvlText w:val="-"/>
      <w:lvlJc w:val="left"/>
      <w:pPr>
        <w:ind w:left="1854" w:hanging="360"/>
      </w:pPr>
      <w:rPr>
        <w:rFonts w:ascii="Cambria" w:eastAsia="Times New Roman" w:hAnsi="Cambria" w:hint="default"/>
      </w:rPr>
    </w:lvl>
    <w:lvl w:ilvl="1" w:tplc="04240019" w:tentative="1">
      <w:start w:val="1"/>
      <w:numFmt w:val="bullet"/>
      <w:lvlText w:val="o"/>
      <w:lvlJc w:val="left"/>
      <w:pPr>
        <w:ind w:left="2574" w:hanging="360"/>
      </w:pPr>
      <w:rPr>
        <w:rFonts w:ascii="Courier New" w:hAnsi="Courier New" w:cs="Courier New" w:hint="default"/>
      </w:rPr>
    </w:lvl>
    <w:lvl w:ilvl="2" w:tplc="0424001B" w:tentative="1">
      <w:start w:val="1"/>
      <w:numFmt w:val="bullet"/>
      <w:lvlText w:val=""/>
      <w:lvlJc w:val="left"/>
      <w:pPr>
        <w:ind w:left="3294" w:hanging="360"/>
      </w:pPr>
      <w:rPr>
        <w:rFonts w:ascii="Wingdings" w:hAnsi="Wingdings" w:hint="default"/>
      </w:rPr>
    </w:lvl>
    <w:lvl w:ilvl="3" w:tplc="0424000F" w:tentative="1">
      <w:start w:val="1"/>
      <w:numFmt w:val="bullet"/>
      <w:lvlText w:val=""/>
      <w:lvlJc w:val="left"/>
      <w:pPr>
        <w:ind w:left="4014" w:hanging="360"/>
      </w:pPr>
      <w:rPr>
        <w:rFonts w:ascii="Symbol" w:hAnsi="Symbol" w:hint="default"/>
      </w:rPr>
    </w:lvl>
    <w:lvl w:ilvl="4" w:tplc="04240019" w:tentative="1">
      <w:start w:val="1"/>
      <w:numFmt w:val="bullet"/>
      <w:lvlText w:val="o"/>
      <w:lvlJc w:val="left"/>
      <w:pPr>
        <w:ind w:left="4734" w:hanging="360"/>
      </w:pPr>
      <w:rPr>
        <w:rFonts w:ascii="Courier New" w:hAnsi="Courier New" w:cs="Courier New" w:hint="default"/>
      </w:rPr>
    </w:lvl>
    <w:lvl w:ilvl="5" w:tplc="0424001B" w:tentative="1">
      <w:start w:val="1"/>
      <w:numFmt w:val="bullet"/>
      <w:lvlText w:val=""/>
      <w:lvlJc w:val="left"/>
      <w:pPr>
        <w:ind w:left="5454" w:hanging="360"/>
      </w:pPr>
      <w:rPr>
        <w:rFonts w:ascii="Wingdings" w:hAnsi="Wingdings" w:hint="default"/>
      </w:rPr>
    </w:lvl>
    <w:lvl w:ilvl="6" w:tplc="0424000F" w:tentative="1">
      <w:start w:val="1"/>
      <w:numFmt w:val="bullet"/>
      <w:lvlText w:val=""/>
      <w:lvlJc w:val="left"/>
      <w:pPr>
        <w:ind w:left="6174" w:hanging="360"/>
      </w:pPr>
      <w:rPr>
        <w:rFonts w:ascii="Symbol" w:hAnsi="Symbol" w:hint="default"/>
      </w:rPr>
    </w:lvl>
    <w:lvl w:ilvl="7" w:tplc="04240019" w:tentative="1">
      <w:start w:val="1"/>
      <w:numFmt w:val="bullet"/>
      <w:lvlText w:val="o"/>
      <w:lvlJc w:val="left"/>
      <w:pPr>
        <w:ind w:left="6894" w:hanging="360"/>
      </w:pPr>
      <w:rPr>
        <w:rFonts w:ascii="Courier New" w:hAnsi="Courier New" w:cs="Courier New" w:hint="default"/>
      </w:rPr>
    </w:lvl>
    <w:lvl w:ilvl="8" w:tplc="0424001B" w:tentative="1">
      <w:start w:val="1"/>
      <w:numFmt w:val="bullet"/>
      <w:lvlText w:val=""/>
      <w:lvlJc w:val="left"/>
      <w:pPr>
        <w:ind w:left="7614" w:hanging="360"/>
      </w:pPr>
      <w:rPr>
        <w:rFonts w:ascii="Wingdings" w:hAnsi="Wingdings" w:hint="default"/>
      </w:rPr>
    </w:lvl>
  </w:abstractNum>
  <w:abstractNum w:abstractNumId="57">
    <w:nsid w:val="319B3D2D"/>
    <w:multiLevelType w:val="hybridMultilevel"/>
    <w:tmpl w:val="EA10F7A8"/>
    <w:lvl w:ilvl="0" w:tplc="47669862">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34351D6C"/>
    <w:multiLevelType w:val="hybridMultilevel"/>
    <w:tmpl w:val="DF86C7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nsid w:val="34CE7F6B"/>
    <w:multiLevelType w:val="hybridMultilevel"/>
    <w:tmpl w:val="F230BBC6"/>
    <w:lvl w:ilvl="0" w:tplc="2A80EDD0">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60">
    <w:nsid w:val="35250342"/>
    <w:multiLevelType w:val="hybridMultilevel"/>
    <w:tmpl w:val="3A588E72"/>
    <w:lvl w:ilvl="0" w:tplc="A9E6874C">
      <w:numFmt w:val="bullet"/>
      <w:lvlText w:val="-"/>
      <w:lvlJc w:val="left"/>
      <w:pPr>
        <w:ind w:left="360" w:hanging="360"/>
      </w:pPr>
      <w:rPr>
        <w:rFonts w:ascii="Times New Roman" w:eastAsia="Times New Roman" w:hAnsi="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1">
    <w:nsid w:val="363009C9"/>
    <w:multiLevelType w:val="hybridMultilevel"/>
    <w:tmpl w:val="4C526CCC"/>
    <w:lvl w:ilvl="0" w:tplc="A9E6874C">
      <w:start w:val="1"/>
      <w:numFmt w:val="bullet"/>
      <w:lvlText w:val="-"/>
      <w:lvlJc w:val="righ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2">
    <w:nsid w:val="363B38A4"/>
    <w:multiLevelType w:val="hybridMultilevel"/>
    <w:tmpl w:val="78DE52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36A94067"/>
    <w:multiLevelType w:val="hybridMultilevel"/>
    <w:tmpl w:val="CA9C5DC8"/>
    <w:lvl w:ilvl="0" w:tplc="F47839EE">
      <w:start w:val="1"/>
      <w:numFmt w:val="bullet"/>
      <w:lvlText w:val="-"/>
      <w:lvlJc w:val="righ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4">
    <w:nsid w:val="36D71CA5"/>
    <w:multiLevelType w:val="hybridMultilevel"/>
    <w:tmpl w:val="19DA2208"/>
    <w:lvl w:ilvl="0" w:tplc="2A80EDD0">
      <w:start w:val="1"/>
      <w:numFmt w:val="bullet"/>
      <w:lvlText w:val="-"/>
      <w:lvlJc w:val="left"/>
      <w:pPr>
        <w:ind w:left="1068" w:hanging="360"/>
      </w:pPr>
      <w:rPr>
        <w:rFonts w:ascii="Arial" w:eastAsia="Calibri" w:hAnsi="Arial" w:cs="Arial" w:hint="default"/>
      </w:rPr>
    </w:lvl>
    <w:lvl w:ilvl="1" w:tplc="04240019">
      <w:start w:val="2"/>
      <w:numFmt w:val="bullet"/>
      <w:lvlText w:val="-"/>
      <w:lvlJc w:val="left"/>
      <w:pPr>
        <w:ind w:left="1788" w:hanging="360"/>
      </w:pPr>
      <w:rPr>
        <w:rFonts w:ascii="Arial" w:eastAsia="Calibri" w:hAnsi="Arial" w:cs="Arial"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cs="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cs="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65">
    <w:nsid w:val="38597121"/>
    <w:multiLevelType w:val="hybridMultilevel"/>
    <w:tmpl w:val="8B860BE6"/>
    <w:lvl w:ilvl="0" w:tplc="B63EDDA0">
      <w:start w:val="1"/>
      <w:numFmt w:val="decimal"/>
      <w:lvlText w:val="(%1)"/>
      <w:lvlJc w:val="left"/>
      <w:pPr>
        <w:ind w:left="720" w:hanging="360"/>
      </w:pPr>
      <w:rPr>
        <w:rFonts w:hint="default"/>
      </w:rPr>
    </w:lvl>
    <w:lvl w:ilvl="1" w:tplc="BF2A5160">
      <w:start w:val="1"/>
      <w:numFmt w:val="lowerLetter"/>
      <w:lvlText w:val="(%2)"/>
      <w:lvlJc w:val="left"/>
      <w:pPr>
        <w:ind w:left="1440" w:hanging="360"/>
      </w:pPr>
      <w:rPr>
        <w:rFonts w:hint="default"/>
      </w:r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66">
    <w:nsid w:val="389F6DC6"/>
    <w:multiLevelType w:val="hybridMultilevel"/>
    <w:tmpl w:val="24C8873A"/>
    <w:lvl w:ilvl="0" w:tplc="2A80EDD0">
      <w:start w:val="1"/>
      <w:numFmt w:val="lowerLetter"/>
      <w:lvlText w:val="%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67">
    <w:nsid w:val="38CE6919"/>
    <w:multiLevelType w:val="hybridMultilevel"/>
    <w:tmpl w:val="95FA2D0A"/>
    <w:lvl w:ilvl="0" w:tplc="2A80EDD0">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68">
    <w:nsid w:val="38FC5E9C"/>
    <w:multiLevelType w:val="hybridMultilevel"/>
    <w:tmpl w:val="577C8C24"/>
    <w:lvl w:ilvl="0" w:tplc="D0422458">
      <w:start w:val="1"/>
      <w:numFmt w:val="decimal"/>
      <w:pStyle w:val="Naslov5"/>
      <w:lvlText w:val="%1."/>
      <w:lvlJc w:val="left"/>
      <w:pPr>
        <w:ind w:left="3479" w:hanging="360"/>
      </w:pPr>
      <w:rPr>
        <w:rFonts w:cs="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3AF50DC9"/>
    <w:multiLevelType w:val="hybridMultilevel"/>
    <w:tmpl w:val="0AF83054"/>
    <w:lvl w:ilvl="0" w:tplc="BF2A5160">
      <w:start w:val="1"/>
      <w:numFmt w:val="bullet"/>
      <w:lvlText w:val="-"/>
      <w:lvlJc w:val="left"/>
      <w:pPr>
        <w:ind w:left="720" w:hanging="360"/>
      </w:pPr>
      <w:rPr>
        <w:rFonts w:ascii="Arial" w:eastAsia="Times New Roman" w:hAnsi="Arial" w:hint="default"/>
      </w:rPr>
    </w:lvl>
    <w:lvl w:ilvl="1" w:tplc="F11A2D2C">
      <w:start w:val="1"/>
      <w:numFmt w:val="bullet"/>
      <w:lvlText w:val="-"/>
      <w:lvlJc w:val="left"/>
      <w:pPr>
        <w:ind w:left="1440" w:hanging="360"/>
      </w:pPr>
      <w:rPr>
        <w:rFonts w:ascii="Times New Roman" w:hAnsi="Times New Roman" w:cs="Times New Roman"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70">
    <w:nsid w:val="3BCD6661"/>
    <w:multiLevelType w:val="hybridMultilevel"/>
    <w:tmpl w:val="97120478"/>
    <w:lvl w:ilvl="0" w:tplc="DEF039E0">
      <w:start w:val="9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3BDB0028"/>
    <w:multiLevelType w:val="hybridMultilevel"/>
    <w:tmpl w:val="6E704A80"/>
    <w:lvl w:ilvl="0" w:tplc="748695B0">
      <w:start w:val="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2">
    <w:nsid w:val="3C79386D"/>
    <w:multiLevelType w:val="hybridMultilevel"/>
    <w:tmpl w:val="D1BEE3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3CCF162E"/>
    <w:multiLevelType w:val="hybridMultilevel"/>
    <w:tmpl w:val="47CCAB3E"/>
    <w:lvl w:ilvl="0" w:tplc="3DAA2E1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nsid w:val="3D6C23E9"/>
    <w:multiLevelType w:val="hybridMultilevel"/>
    <w:tmpl w:val="AA04D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3D6C2466"/>
    <w:multiLevelType w:val="hybridMultilevel"/>
    <w:tmpl w:val="30C2EFF0"/>
    <w:lvl w:ilvl="0" w:tplc="808637CA">
      <w:start w:val="2"/>
      <w:numFmt w:val="bullet"/>
      <w:lvlText w:val="-"/>
      <w:lvlJc w:val="left"/>
      <w:pPr>
        <w:ind w:left="1068" w:hanging="360"/>
      </w:pPr>
      <w:rPr>
        <w:rFonts w:ascii="Arial" w:eastAsia="Calibri" w:hAnsi="Arial" w:cs="Arial" w:hint="default"/>
      </w:rPr>
    </w:lvl>
    <w:lvl w:ilvl="1" w:tplc="04240019">
      <w:start w:val="2"/>
      <w:numFmt w:val="bullet"/>
      <w:lvlText w:val="-"/>
      <w:lvlJc w:val="left"/>
      <w:pPr>
        <w:ind w:left="1788" w:hanging="360"/>
      </w:pPr>
      <w:rPr>
        <w:rFonts w:ascii="Arial" w:eastAsia="Calibri" w:hAnsi="Arial" w:cs="Aria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6">
    <w:nsid w:val="3E0509A6"/>
    <w:multiLevelType w:val="hybridMultilevel"/>
    <w:tmpl w:val="E6A4AD52"/>
    <w:lvl w:ilvl="0" w:tplc="2A80EDD0">
      <w:start w:val="1"/>
      <w:numFmt w:val="bullet"/>
      <w:lvlText w:val="-"/>
      <w:lvlJc w:val="left"/>
      <w:pPr>
        <w:ind w:left="786" w:hanging="360"/>
      </w:pPr>
      <w:rPr>
        <w:rFonts w:ascii="Times New Roman" w:eastAsia="Times New Roman" w:hAnsi="Times New Roman" w:cs="Times New Roman" w:hint="default"/>
      </w:rPr>
    </w:lvl>
    <w:lvl w:ilvl="1" w:tplc="04240019" w:tentative="1">
      <w:start w:val="1"/>
      <w:numFmt w:val="bullet"/>
      <w:lvlText w:val="o"/>
      <w:lvlJc w:val="left"/>
      <w:pPr>
        <w:ind w:left="1506" w:hanging="360"/>
      </w:pPr>
      <w:rPr>
        <w:rFonts w:ascii="Courier New" w:hAnsi="Courier New" w:cs="Courier New" w:hint="default"/>
      </w:rPr>
    </w:lvl>
    <w:lvl w:ilvl="2" w:tplc="0424001B" w:tentative="1">
      <w:start w:val="1"/>
      <w:numFmt w:val="bullet"/>
      <w:lvlText w:val=""/>
      <w:lvlJc w:val="left"/>
      <w:pPr>
        <w:ind w:left="2226" w:hanging="360"/>
      </w:pPr>
      <w:rPr>
        <w:rFonts w:ascii="Wingdings" w:hAnsi="Wingdings" w:hint="default"/>
      </w:rPr>
    </w:lvl>
    <w:lvl w:ilvl="3" w:tplc="0424000F" w:tentative="1">
      <w:start w:val="1"/>
      <w:numFmt w:val="bullet"/>
      <w:lvlText w:val=""/>
      <w:lvlJc w:val="left"/>
      <w:pPr>
        <w:ind w:left="2946" w:hanging="360"/>
      </w:pPr>
      <w:rPr>
        <w:rFonts w:ascii="Symbol" w:hAnsi="Symbol" w:hint="default"/>
      </w:rPr>
    </w:lvl>
    <w:lvl w:ilvl="4" w:tplc="04240019" w:tentative="1">
      <w:start w:val="1"/>
      <w:numFmt w:val="bullet"/>
      <w:lvlText w:val="o"/>
      <w:lvlJc w:val="left"/>
      <w:pPr>
        <w:ind w:left="3666" w:hanging="360"/>
      </w:pPr>
      <w:rPr>
        <w:rFonts w:ascii="Courier New" w:hAnsi="Courier New" w:cs="Courier New" w:hint="default"/>
      </w:rPr>
    </w:lvl>
    <w:lvl w:ilvl="5" w:tplc="0424001B" w:tentative="1">
      <w:start w:val="1"/>
      <w:numFmt w:val="bullet"/>
      <w:lvlText w:val=""/>
      <w:lvlJc w:val="left"/>
      <w:pPr>
        <w:ind w:left="4386" w:hanging="360"/>
      </w:pPr>
      <w:rPr>
        <w:rFonts w:ascii="Wingdings" w:hAnsi="Wingdings" w:hint="default"/>
      </w:rPr>
    </w:lvl>
    <w:lvl w:ilvl="6" w:tplc="0424000F" w:tentative="1">
      <w:start w:val="1"/>
      <w:numFmt w:val="bullet"/>
      <w:lvlText w:val=""/>
      <w:lvlJc w:val="left"/>
      <w:pPr>
        <w:ind w:left="5106" w:hanging="360"/>
      </w:pPr>
      <w:rPr>
        <w:rFonts w:ascii="Symbol" w:hAnsi="Symbol" w:hint="default"/>
      </w:rPr>
    </w:lvl>
    <w:lvl w:ilvl="7" w:tplc="04240019" w:tentative="1">
      <w:start w:val="1"/>
      <w:numFmt w:val="bullet"/>
      <w:lvlText w:val="o"/>
      <w:lvlJc w:val="left"/>
      <w:pPr>
        <w:ind w:left="5826" w:hanging="360"/>
      </w:pPr>
      <w:rPr>
        <w:rFonts w:ascii="Courier New" w:hAnsi="Courier New" w:cs="Courier New" w:hint="default"/>
      </w:rPr>
    </w:lvl>
    <w:lvl w:ilvl="8" w:tplc="0424001B" w:tentative="1">
      <w:start w:val="1"/>
      <w:numFmt w:val="bullet"/>
      <w:lvlText w:val=""/>
      <w:lvlJc w:val="left"/>
      <w:pPr>
        <w:ind w:left="6546" w:hanging="360"/>
      </w:pPr>
      <w:rPr>
        <w:rFonts w:ascii="Wingdings" w:hAnsi="Wingdings" w:hint="default"/>
      </w:rPr>
    </w:lvl>
  </w:abstractNum>
  <w:abstractNum w:abstractNumId="77">
    <w:nsid w:val="3E1B5839"/>
    <w:multiLevelType w:val="hybridMultilevel"/>
    <w:tmpl w:val="77EC1A04"/>
    <w:lvl w:ilvl="0" w:tplc="04240005">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nsid w:val="3F9D248E"/>
    <w:multiLevelType w:val="hybridMultilevel"/>
    <w:tmpl w:val="D638A76E"/>
    <w:lvl w:ilvl="0" w:tplc="B2AE3104">
      <w:start w:val="4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40FB2AA0"/>
    <w:multiLevelType w:val="hybridMultilevel"/>
    <w:tmpl w:val="E626F3F2"/>
    <w:lvl w:ilvl="0" w:tplc="A9E6874C">
      <w:numFmt w:val="bullet"/>
      <w:lvlText w:val="-"/>
      <w:lvlJc w:val="left"/>
      <w:pPr>
        <w:ind w:left="360" w:hanging="360"/>
      </w:pPr>
      <w:rPr>
        <w:rFonts w:ascii="Times New Roman" w:eastAsia="Times New Roman" w:hAnsi="Times New Roman" w:hint="default"/>
      </w:rPr>
    </w:lvl>
    <w:lvl w:ilvl="1" w:tplc="04240019">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80">
    <w:nsid w:val="43252A26"/>
    <w:multiLevelType w:val="hybridMultilevel"/>
    <w:tmpl w:val="82E29B90"/>
    <w:lvl w:ilvl="0" w:tplc="2A80EDD0">
      <w:start w:val="1"/>
      <w:numFmt w:val="lowerLetter"/>
      <w:lvlText w:val="%1)"/>
      <w:lvlJc w:val="left"/>
      <w:pPr>
        <w:ind w:left="2148" w:hanging="360"/>
      </w:pPr>
      <w:rPr>
        <w:rFonts w:hint="default"/>
      </w:rPr>
    </w:lvl>
    <w:lvl w:ilvl="1" w:tplc="04240019">
      <w:start w:val="1"/>
      <w:numFmt w:val="bullet"/>
      <w:lvlText w:val="o"/>
      <w:lvlJc w:val="left"/>
      <w:pPr>
        <w:ind w:left="2868" w:hanging="360"/>
      </w:pPr>
      <w:rPr>
        <w:rFonts w:ascii="Courier New" w:hAnsi="Courier New" w:cs="Courier New" w:hint="default"/>
      </w:rPr>
    </w:lvl>
    <w:lvl w:ilvl="2" w:tplc="0424001B" w:tentative="1">
      <w:start w:val="1"/>
      <w:numFmt w:val="bullet"/>
      <w:lvlText w:val=""/>
      <w:lvlJc w:val="left"/>
      <w:pPr>
        <w:ind w:left="3588" w:hanging="360"/>
      </w:pPr>
      <w:rPr>
        <w:rFonts w:ascii="Wingdings" w:hAnsi="Wingdings" w:hint="default"/>
      </w:rPr>
    </w:lvl>
    <w:lvl w:ilvl="3" w:tplc="0424000F" w:tentative="1">
      <w:start w:val="1"/>
      <w:numFmt w:val="bullet"/>
      <w:lvlText w:val=""/>
      <w:lvlJc w:val="left"/>
      <w:pPr>
        <w:ind w:left="4308" w:hanging="360"/>
      </w:pPr>
      <w:rPr>
        <w:rFonts w:ascii="Symbol" w:hAnsi="Symbol" w:hint="default"/>
      </w:rPr>
    </w:lvl>
    <w:lvl w:ilvl="4" w:tplc="04240019" w:tentative="1">
      <w:start w:val="1"/>
      <w:numFmt w:val="bullet"/>
      <w:lvlText w:val="o"/>
      <w:lvlJc w:val="left"/>
      <w:pPr>
        <w:ind w:left="5028" w:hanging="360"/>
      </w:pPr>
      <w:rPr>
        <w:rFonts w:ascii="Courier New" w:hAnsi="Courier New" w:cs="Courier New" w:hint="default"/>
      </w:rPr>
    </w:lvl>
    <w:lvl w:ilvl="5" w:tplc="0424001B" w:tentative="1">
      <w:start w:val="1"/>
      <w:numFmt w:val="bullet"/>
      <w:lvlText w:val=""/>
      <w:lvlJc w:val="left"/>
      <w:pPr>
        <w:ind w:left="5748" w:hanging="360"/>
      </w:pPr>
      <w:rPr>
        <w:rFonts w:ascii="Wingdings" w:hAnsi="Wingdings" w:hint="default"/>
      </w:rPr>
    </w:lvl>
    <w:lvl w:ilvl="6" w:tplc="0424000F" w:tentative="1">
      <w:start w:val="1"/>
      <w:numFmt w:val="bullet"/>
      <w:lvlText w:val=""/>
      <w:lvlJc w:val="left"/>
      <w:pPr>
        <w:ind w:left="6468" w:hanging="360"/>
      </w:pPr>
      <w:rPr>
        <w:rFonts w:ascii="Symbol" w:hAnsi="Symbol" w:hint="default"/>
      </w:rPr>
    </w:lvl>
    <w:lvl w:ilvl="7" w:tplc="04240019" w:tentative="1">
      <w:start w:val="1"/>
      <w:numFmt w:val="bullet"/>
      <w:lvlText w:val="o"/>
      <w:lvlJc w:val="left"/>
      <w:pPr>
        <w:ind w:left="7188" w:hanging="360"/>
      </w:pPr>
      <w:rPr>
        <w:rFonts w:ascii="Courier New" w:hAnsi="Courier New" w:cs="Courier New" w:hint="default"/>
      </w:rPr>
    </w:lvl>
    <w:lvl w:ilvl="8" w:tplc="0424001B" w:tentative="1">
      <w:start w:val="1"/>
      <w:numFmt w:val="bullet"/>
      <w:lvlText w:val=""/>
      <w:lvlJc w:val="left"/>
      <w:pPr>
        <w:ind w:left="7908" w:hanging="360"/>
      </w:pPr>
      <w:rPr>
        <w:rFonts w:ascii="Wingdings" w:hAnsi="Wingdings" w:hint="default"/>
      </w:rPr>
    </w:lvl>
  </w:abstractNum>
  <w:abstractNum w:abstractNumId="81">
    <w:nsid w:val="45551E4F"/>
    <w:multiLevelType w:val="hybridMultilevel"/>
    <w:tmpl w:val="C1FECA9E"/>
    <w:lvl w:ilvl="0" w:tplc="2A80EDD0">
      <w:start w:val="1"/>
      <w:numFmt w:val="bullet"/>
      <w:lvlText w:val="-"/>
      <w:lvlJc w:val="left"/>
      <w:pPr>
        <w:ind w:left="720" w:hanging="360"/>
      </w:pPr>
      <w:rPr>
        <w:rFonts w:ascii="Arial" w:eastAsia="Times New Roman" w:hAnsi="Arial" w:hint="default"/>
      </w:rPr>
    </w:lvl>
    <w:lvl w:ilvl="1" w:tplc="04240019">
      <w:start w:val="2"/>
      <w:numFmt w:val="bullet"/>
      <w:lvlText w:val="-"/>
      <w:lvlJc w:val="left"/>
      <w:pPr>
        <w:ind w:left="1440" w:hanging="360"/>
      </w:pPr>
      <w:rPr>
        <w:rFonts w:ascii="Arial" w:eastAsia="Times New Roman" w:hAnsi="Arial"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82">
    <w:nsid w:val="46142C2B"/>
    <w:multiLevelType w:val="hybridMultilevel"/>
    <w:tmpl w:val="DB4A3E9A"/>
    <w:lvl w:ilvl="0" w:tplc="2A80EDD0">
      <w:start w:val="1"/>
      <w:numFmt w:val="bullet"/>
      <w:lvlText w:val="-"/>
      <w:lvlJc w:val="left"/>
      <w:pPr>
        <w:ind w:left="786" w:hanging="360"/>
      </w:pPr>
      <w:rPr>
        <w:rFonts w:ascii="Times New Roman" w:eastAsia="Times New Roman" w:hAnsi="Times New Roman" w:cs="Times New Roman" w:hint="default"/>
      </w:rPr>
    </w:lvl>
    <w:lvl w:ilvl="1" w:tplc="04240019" w:tentative="1">
      <w:start w:val="1"/>
      <w:numFmt w:val="bullet"/>
      <w:lvlText w:val="o"/>
      <w:lvlJc w:val="left"/>
      <w:pPr>
        <w:ind w:left="1506" w:hanging="360"/>
      </w:pPr>
      <w:rPr>
        <w:rFonts w:ascii="Courier New" w:hAnsi="Courier New" w:cs="Courier New" w:hint="default"/>
      </w:rPr>
    </w:lvl>
    <w:lvl w:ilvl="2" w:tplc="0424001B" w:tentative="1">
      <w:start w:val="1"/>
      <w:numFmt w:val="bullet"/>
      <w:lvlText w:val=""/>
      <w:lvlJc w:val="left"/>
      <w:pPr>
        <w:ind w:left="2226" w:hanging="360"/>
      </w:pPr>
      <w:rPr>
        <w:rFonts w:ascii="Wingdings" w:hAnsi="Wingdings" w:hint="default"/>
      </w:rPr>
    </w:lvl>
    <w:lvl w:ilvl="3" w:tplc="0424000F" w:tentative="1">
      <w:start w:val="1"/>
      <w:numFmt w:val="bullet"/>
      <w:lvlText w:val=""/>
      <w:lvlJc w:val="left"/>
      <w:pPr>
        <w:ind w:left="2946" w:hanging="360"/>
      </w:pPr>
      <w:rPr>
        <w:rFonts w:ascii="Symbol" w:hAnsi="Symbol" w:hint="default"/>
      </w:rPr>
    </w:lvl>
    <w:lvl w:ilvl="4" w:tplc="04240019" w:tentative="1">
      <w:start w:val="1"/>
      <w:numFmt w:val="bullet"/>
      <w:lvlText w:val="o"/>
      <w:lvlJc w:val="left"/>
      <w:pPr>
        <w:ind w:left="3666" w:hanging="360"/>
      </w:pPr>
      <w:rPr>
        <w:rFonts w:ascii="Courier New" w:hAnsi="Courier New" w:cs="Courier New" w:hint="default"/>
      </w:rPr>
    </w:lvl>
    <w:lvl w:ilvl="5" w:tplc="0424001B" w:tentative="1">
      <w:start w:val="1"/>
      <w:numFmt w:val="bullet"/>
      <w:lvlText w:val=""/>
      <w:lvlJc w:val="left"/>
      <w:pPr>
        <w:ind w:left="4386" w:hanging="360"/>
      </w:pPr>
      <w:rPr>
        <w:rFonts w:ascii="Wingdings" w:hAnsi="Wingdings" w:hint="default"/>
      </w:rPr>
    </w:lvl>
    <w:lvl w:ilvl="6" w:tplc="0424000F" w:tentative="1">
      <w:start w:val="1"/>
      <w:numFmt w:val="bullet"/>
      <w:lvlText w:val=""/>
      <w:lvlJc w:val="left"/>
      <w:pPr>
        <w:ind w:left="5106" w:hanging="360"/>
      </w:pPr>
      <w:rPr>
        <w:rFonts w:ascii="Symbol" w:hAnsi="Symbol" w:hint="default"/>
      </w:rPr>
    </w:lvl>
    <w:lvl w:ilvl="7" w:tplc="04240019" w:tentative="1">
      <w:start w:val="1"/>
      <w:numFmt w:val="bullet"/>
      <w:lvlText w:val="o"/>
      <w:lvlJc w:val="left"/>
      <w:pPr>
        <w:ind w:left="5826" w:hanging="360"/>
      </w:pPr>
      <w:rPr>
        <w:rFonts w:ascii="Courier New" w:hAnsi="Courier New" w:cs="Courier New" w:hint="default"/>
      </w:rPr>
    </w:lvl>
    <w:lvl w:ilvl="8" w:tplc="0424001B" w:tentative="1">
      <w:start w:val="1"/>
      <w:numFmt w:val="bullet"/>
      <w:lvlText w:val=""/>
      <w:lvlJc w:val="left"/>
      <w:pPr>
        <w:ind w:left="6546" w:hanging="360"/>
      </w:pPr>
      <w:rPr>
        <w:rFonts w:ascii="Wingdings" w:hAnsi="Wingdings" w:hint="default"/>
      </w:rPr>
    </w:lvl>
  </w:abstractNum>
  <w:abstractNum w:abstractNumId="83">
    <w:nsid w:val="47391355"/>
    <w:multiLevelType w:val="hybridMultilevel"/>
    <w:tmpl w:val="C3AA0DB8"/>
    <w:lvl w:ilvl="0" w:tplc="2A80EDD0">
      <w:start w:val="1"/>
      <w:numFmt w:val="bullet"/>
      <w:lvlText w:val="-"/>
      <w:lvlJc w:val="left"/>
      <w:pPr>
        <w:ind w:left="1287" w:hanging="360"/>
      </w:pPr>
      <w:rPr>
        <w:rFonts w:ascii="Arial Narrow" w:eastAsia="Times New Roman" w:hAnsi="Arial Narrow" w:cs="Arial" w:hint="default"/>
      </w:rPr>
    </w:lvl>
    <w:lvl w:ilvl="1" w:tplc="04240019" w:tentative="1">
      <w:start w:val="1"/>
      <w:numFmt w:val="bullet"/>
      <w:lvlText w:val="o"/>
      <w:lvlJc w:val="left"/>
      <w:pPr>
        <w:ind w:left="2007" w:hanging="360"/>
      </w:pPr>
      <w:rPr>
        <w:rFonts w:ascii="Courier New" w:hAnsi="Courier New" w:cs="Courier New" w:hint="default"/>
      </w:rPr>
    </w:lvl>
    <w:lvl w:ilvl="2" w:tplc="0424001B" w:tentative="1">
      <w:start w:val="1"/>
      <w:numFmt w:val="bullet"/>
      <w:lvlText w:val=""/>
      <w:lvlJc w:val="left"/>
      <w:pPr>
        <w:ind w:left="2727" w:hanging="360"/>
      </w:pPr>
      <w:rPr>
        <w:rFonts w:ascii="Wingdings" w:hAnsi="Wingdings" w:hint="default"/>
      </w:rPr>
    </w:lvl>
    <w:lvl w:ilvl="3" w:tplc="0424000F" w:tentative="1">
      <w:start w:val="1"/>
      <w:numFmt w:val="bullet"/>
      <w:lvlText w:val=""/>
      <w:lvlJc w:val="left"/>
      <w:pPr>
        <w:ind w:left="3447" w:hanging="360"/>
      </w:pPr>
      <w:rPr>
        <w:rFonts w:ascii="Symbol" w:hAnsi="Symbol" w:hint="default"/>
      </w:rPr>
    </w:lvl>
    <w:lvl w:ilvl="4" w:tplc="04240019" w:tentative="1">
      <w:start w:val="1"/>
      <w:numFmt w:val="bullet"/>
      <w:lvlText w:val="o"/>
      <w:lvlJc w:val="left"/>
      <w:pPr>
        <w:ind w:left="4167" w:hanging="360"/>
      </w:pPr>
      <w:rPr>
        <w:rFonts w:ascii="Courier New" w:hAnsi="Courier New" w:cs="Courier New" w:hint="default"/>
      </w:rPr>
    </w:lvl>
    <w:lvl w:ilvl="5" w:tplc="0424001B" w:tentative="1">
      <w:start w:val="1"/>
      <w:numFmt w:val="bullet"/>
      <w:lvlText w:val=""/>
      <w:lvlJc w:val="left"/>
      <w:pPr>
        <w:ind w:left="4887" w:hanging="360"/>
      </w:pPr>
      <w:rPr>
        <w:rFonts w:ascii="Wingdings" w:hAnsi="Wingdings" w:hint="default"/>
      </w:rPr>
    </w:lvl>
    <w:lvl w:ilvl="6" w:tplc="0424000F" w:tentative="1">
      <w:start w:val="1"/>
      <w:numFmt w:val="bullet"/>
      <w:lvlText w:val=""/>
      <w:lvlJc w:val="left"/>
      <w:pPr>
        <w:ind w:left="5607" w:hanging="360"/>
      </w:pPr>
      <w:rPr>
        <w:rFonts w:ascii="Symbol" w:hAnsi="Symbol" w:hint="default"/>
      </w:rPr>
    </w:lvl>
    <w:lvl w:ilvl="7" w:tplc="04240019" w:tentative="1">
      <w:start w:val="1"/>
      <w:numFmt w:val="bullet"/>
      <w:lvlText w:val="o"/>
      <w:lvlJc w:val="left"/>
      <w:pPr>
        <w:ind w:left="6327" w:hanging="360"/>
      </w:pPr>
      <w:rPr>
        <w:rFonts w:ascii="Courier New" w:hAnsi="Courier New" w:cs="Courier New" w:hint="default"/>
      </w:rPr>
    </w:lvl>
    <w:lvl w:ilvl="8" w:tplc="0424001B" w:tentative="1">
      <w:start w:val="1"/>
      <w:numFmt w:val="bullet"/>
      <w:lvlText w:val=""/>
      <w:lvlJc w:val="left"/>
      <w:pPr>
        <w:ind w:left="7047" w:hanging="360"/>
      </w:pPr>
      <w:rPr>
        <w:rFonts w:ascii="Wingdings" w:hAnsi="Wingdings" w:hint="default"/>
      </w:rPr>
    </w:lvl>
  </w:abstractNum>
  <w:abstractNum w:abstractNumId="84">
    <w:nsid w:val="476A6F14"/>
    <w:multiLevelType w:val="hybridMultilevel"/>
    <w:tmpl w:val="36608DFC"/>
    <w:lvl w:ilvl="0" w:tplc="BF2A5160">
      <w:start w:val="1"/>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nsid w:val="47E73F74"/>
    <w:multiLevelType w:val="hybridMultilevel"/>
    <w:tmpl w:val="27380FB0"/>
    <w:lvl w:ilvl="0" w:tplc="2A80EDD0">
      <w:start w:val="1"/>
      <w:numFmt w:val="bullet"/>
      <w:lvlText w:val="-"/>
      <w:lvlJc w:val="left"/>
      <w:pPr>
        <w:ind w:left="1145" w:hanging="360"/>
      </w:pPr>
      <w:rPr>
        <w:rFonts w:ascii="Times New Roman" w:eastAsia="Times New Roman" w:hAnsi="Times New Roman" w:cs="Times New Roman" w:hint="default"/>
      </w:rPr>
    </w:lvl>
    <w:lvl w:ilvl="1" w:tplc="04240019" w:tentative="1">
      <w:start w:val="1"/>
      <w:numFmt w:val="bullet"/>
      <w:lvlText w:val="o"/>
      <w:lvlJc w:val="left"/>
      <w:pPr>
        <w:ind w:left="1865" w:hanging="360"/>
      </w:pPr>
      <w:rPr>
        <w:rFonts w:ascii="Courier New" w:hAnsi="Courier New" w:cs="Courier New" w:hint="default"/>
      </w:rPr>
    </w:lvl>
    <w:lvl w:ilvl="2" w:tplc="0424001B" w:tentative="1">
      <w:start w:val="1"/>
      <w:numFmt w:val="bullet"/>
      <w:lvlText w:val=""/>
      <w:lvlJc w:val="left"/>
      <w:pPr>
        <w:ind w:left="2585" w:hanging="360"/>
      </w:pPr>
      <w:rPr>
        <w:rFonts w:ascii="Wingdings" w:hAnsi="Wingdings" w:hint="default"/>
      </w:rPr>
    </w:lvl>
    <w:lvl w:ilvl="3" w:tplc="0424000F" w:tentative="1">
      <w:start w:val="1"/>
      <w:numFmt w:val="bullet"/>
      <w:lvlText w:val=""/>
      <w:lvlJc w:val="left"/>
      <w:pPr>
        <w:ind w:left="3305" w:hanging="360"/>
      </w:pPr>
      <w:rPr>
        <w:rFonts w:ascii="Symbol" w:hAnsi="Symbol" w:hint="default"/>
      </w:rPr>
    </w:lvl>
    <w:lvl w:ilvl="4" w:tplc="04240019" w:tentative="1">
      <w:start w:val="1"/>
      <w:numFmt w:val="bullet"/>
      <w:lvlText w:val="o"/>
      <w:lvlJc w:val="left"/>
      <w:pPr>
        <w:ind w:left="4025" w:hanging="360"/>
      </w:pPr>
      <w:rPr>
        <w:rFonts w:ascii="Courier New" w:hAnsi="Courier New" w:cs="Courier New" w:hint="default"/>
      </w:rPr>
    </w:lvl>
    <w:lvl w:ilvl="5" w:tplc="0424001B" w:tentative="1">
      <w:start w:val="1"/>
      <w:numFmt w:val="bullet"/>
      <w:lvlText w:val=""/>
      <w:lvlJc w:val="left"/>
      <w:pPr>
        <w:ind w:left="4745" w:hanging="360"/>
      </w:pPr>
      <w:rPr>
        <w:rFonts w:ascii="Wingdings" w:hAnsi="Wingdings" w:hint="default"/>
      </w:rPr>
    </w:lvl>
    <w:lvl w:ilvl="6" w:tplc="0424000F" w:tentative="1">
      <w:start w:val="1"/>
      <w:numFmt w:val="bullet"/>
      <w:lvlText w:val=""/>
      <w:lvlJc w:val="left"/>
      <w:pPr>
        <w:ind w:left="5465" w:hanging="360"/>
      </w:pPr>
      <w:rPr>
        <w:rFonts w:ascii="Symbol" w:hAnsi="Symbol" w:hint="default"/>
      </w:rPr>
    </w:lvl>
    <w:lvl w:ilvl="7" w:tplc="04240019" w:tentative="1">
      <w:start w:val="1"/>
      <w:numFmt w:val="bullet"/>
      <w:lvlText w:val="o"/>
      <w:lvlJc w:val="left"/>
      <w:pPr>
        <w:ind w:left="6185" w:hanging="360"/>
      </w:pPr>
      <w:rPr>
        <w:rFonts w:ascii="Courier New" w:hAnsi="Courier New" w:cs="Courier New" w:hint="default"/>
      </w:rPr>
    </w:lvl>
    <w:lvl w:ilvl="8" w:tplc="0424001B" w:tentative="1">
      <w:start w:val="1"/>
      <w:numFmt w:val="bullet"/>
      <w:lvlText w:val=""/>
      <w:lvlJc w:val="left"/>
      <w:pPr>
        <w:ind w:left="6905" w:hanging="360"/>
      </w:pPr>
      <w:rPr>
        <w:rFonts w:ascii="Wingdings" w:hAnsi="Wingdings" w:hint="default"/>
      </w:rPr>
    </w:lvl>
  </w:abstractNum>
  <w:abstractNum w:abstractNumId="86">
    <w:nsid w:val="4828707D"/>
    <w:multiLevelType w:val="hybridMultilevel"/>
    <w:tmpl w:val="514A02B8"/>
    <w:lvl w:ilvl="0" w:tplc="96A82426">
      <w:start w:val="1"/>
      <w:numFmt w:val="bullet"/>
      <w:lvlText w:val="-"/>
      <w:lvlJc w:val="righ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48EB2E0E"/>
    <w:multiLevelType w:val="hybridMultilevel"/>
    <w:tmpl w:val="382425D4"/>
    <w:lvl w:ilvl="0" w:tplc="2A80EDD0">
      <w:numFmt w:val="bullet"/>
      <w:lvlText w:val="-"/>
      <w:lvlJc w:val="left"/>
      <w:pPr>
        <w:ind w:left="1146" w:hanging="360"/>
      </w:pPr>
      <w:rPr>
        <w:rFonts w:ascii="Times New Roman" w:eastAsia="Times New Roman" w:hAnsi="Times New Roman" w:hint="default"/>
      </w:rPr>
    </w:lvl>
    <w:lvl w:ilvl="1" w:tplc="04240019" w:tentative="1">
      <w:start w:val="1"/>
      <w:numFmt w:val="bullet"/>
      <w:lvlText w:val="o"/>
      <w:lvlJc w:val="left"/>
      <w:pPr>
        <w:ind w:left="1866" w:hanging="360"/>
      </w:pPr>
      <w:rPr>
        <w:rFonts w:ascii="Courier New" w:hAnsi="Courier New" w:hint="default"/>
      </w:rPr>
    </w:lvl>
    <w:lvl w:ilvl="2" w:tplc="0424001B" w:tentative="1">
      <w:start w:val="1"/>
      <w:numFmt w:val="bullet"/>
      <w:lvlText w:val=""/>
      <w:lvlJc w:val="left"/>
      <w:pPr>
        <w:ind w:left="2586" w:hanging="360"/>
      </w:pPr>
      <w:rPr>
        <w:rFonts w:ascii="Wingdings" w:hAnsi="Wingdings" w:hint="default"/>
      </w:rPr>
    </w:lvl>
    <w:lvl w:ilvl="3" w:tplc="0424000F" w:tentative="1">
      <w:start w:val="1"/>
      <w:numFmt w:val="bullet"/>
      <w:lvlText w:val=""/>
      <w:lvlJc w:val="left"/>
      <w:pPr>
        <w:ind w:left="3306" w:hanging="360"/>
      </w:pPr>
      <w:rPr>
        <w:rFonts w:ascii="Symbol" w:hAnsi="Symbol" w:hint="default"/>
      </w:rPr>
    </w:lvl>
    <w:lvl w:ilvl="4" w:tplc="04240019" w:tentative="1">
      <w:start w:val="1"/>
      <w:numFmt w:val="bullet"/>
      <w:lvlText w:val="o"/>
      <w:lvlJc w:val="left"/>
      <w:pPr>
        <w:ind w:left="4026" w:hanging="360"/>
      </w:pPr>
      <w:rPr>
        <w:rFonts w:ascii="Courier New" w:hAnsi="Courier New" w:hint="default"/>
      </w:rPr>
    </w:lvl>
    <w:lvl w:ilvl="5" w:tplc="0424001B" w:tentative="1">
      <w:start w:val="1"/>
      <w:numFmt w:val="bullet"/>
      <w:lvlText w:val=""/>
      <w:lvlJc w:val="left"/>
      <w:pPr>
        <w:ind w:left="4746" w:hanging="360"/>
      </w:pPr>
      <w:rPr>
        <w:rFonts w:ascii="Wingdings" w:hAnsi="Wingdings" w:hint="default"/>
      </w:rPr>
    </w:lvl>
    <w:lvl w:ilvl="6" w:tplc="0424000F" w:tentative="1">
      <w:start w:val="1"/>
      <w:numFmt w:val="bullet"/>
      <w:lvlText w:val=""/>
      <w:lvlJc w:val="left"/>
      <w:pPr>
        <w:ind w:left="5466" w:hanging="360"/>
      </w:pPr>
      <w:rPr>
        <w:rFonts w:ascii="Symbol" w:hAnsi="Symbol" w:hint="default"/>
      </w:rPr>
    </w:lvl>
    <w:lvl w:ilvl="7" w:tplc="04240019" w:tentative="1">
      <w:start w:val="1"/>
      <w:numFmt w:val="bullet"/>
      <w:lvlText w:val="o"/>
      <w:lvlJc w:val="left"/>
      <w:pPr>
        <w:ind w:left="6186" w:hanging="360"/>
      </w:pPr>
      <w:rPr>
        <w:rFonts w:ascii="Courier New" w:hAnsi="Courier New" w:hint="default"/>
      </w:rPr>
    </w:lvl>
    <w:lvl w:ilvl="8" w:tplc="0424001B" w:tentative="1">
      <w:start w:val="1"/>
      <w:numFmt w:val="bullet"/>
      <w:lvlText w:val=""/>
      <w:lvlJc w:val="left"/>
      <w:pPr>
        <w:ind w:left="6906" w:hanging="360"/>
      </w:pPr>
      <w:rPr>
        <w:rFonts w:ascii="Wingdings" w:hAnsi="Wingdings" w:hint="default"/>
      </w:rPr>
    </w:lvl>
  </w:abstractNum>
  <w:abstractNum w:abstractNumId="88">
    <w:nsid w:val="4AF56998"/>
    <w:multiLevelType w:val="hybridMultilevel"/>
    <w:tmpl w:val="97F4E726"/>
    <w:lvl w:ilvl="0" w:tplc="2A80EDD0">
      <w:start w:val="2000"/>
      <w:numFmt w:val="bullet"/>
      <w:lvlText w:val="-"/>
      <w:lvlJc w:val="left"/>
      <w:pPr>
        <w:ind w:left="720" w:hanging="360"/>
      </w:pPr>
      <w:rPr>
        <w:rFonts w:ascii="Arial" w:eastAsia="Times New Roman" w:hAnsi="Aria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9">
    <w:nsid w:val="4B471CC2"/>
    <w:multiLevelType w:val="hybridMultilevel"/>
    <w:tmpl w:val="FB4092D8"/>
    <w:lvl w:ilvl="0" w:tplc="A9E6874C">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4BF2525A"/>
    <w:multiLevelType w:val="hybridMultilevel"/>
    <w:tmpl w:val="21F4E0DA"/>
    <w:lvl w:ilvl="0" w:tplc="F3769B9A">
      <w:start w:val="2000"/>
      <w:numFmt w:val="bullet"/>
      <w:lvlText w:val="-"/>
      <w:lvlJc w:val="left"/>
      <w:pPr>
        <w:ind w:left="1068" w:hanging="360"/>
      </w:pPr>
      <w:rPr>
        <w:rFonts w:ascii="Arial" w:eastAsia="Times New Roman" w:hAnsi="Arial" w:cs="Arial" w:hint="default"/>
      </w:rPr>
    </w:lvl>
    <w:lvl w:ilvl="1" w:tplc="04240019" w:tentative="1">
      <w:start w:val="1"/>
      <w:numFmt w:val="bullet"/>
      <w:lvlText w:val="o"/>
      <w:lvlJc w:val="left"/>
      <w:pPr>
        <w:ind w:left="1788" w:hanging="360"/>
      </w:pPr>
      <w:rPr>
        <w:rFonts w:ascii="Courier New" w:hAnsi="Courier New" w:cs="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cs="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cs="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91">
    <w:nsid w:val="4CB16BAC"/>
    <w:multiLevelType w:val="hybridMultilevel"/>
    <w:tmpl w:val="8FDEB820"/>
    <w:lvl w:ilvl="0" w:tplc="C74E89A6">
      <w:numFmt w:val="bullet"/>
      <w:lvlText w:val="-"/>
      <w:lvlJc w:val="left"/>
      <w:pPr>
        <w:ind w:left="1429" w:hanging="360"/>
      </w:pPr>
      <w:rPr>
        <w:rFonts w:ascii="Times New Roman" w:eastAsia="Times New Roman" w:hAnsi="Times New Roman" w:cs="Times New Roman" w:hint="default"/>
      </w:rPr>
    </w:lvl>
    <w:lvl w:ilvl="1" w:tplc="04240019" w:tentative="1">
      <w:start w:val="1"/>
      <w:numFmt w:val="bullet"/>
      <w:lvlText w:val="o"/>
      <w:lvlJc w:val="left"/>
      <w:pPr>
        <w:ind w:left="2149" w:hanging="360"/>
      </w:pPr>
      <w:rPr>
        <w:rFonts w:ascii="Courier New" w:hAnsi="Courier New" w:cs="Courier New" w:hint="default"/>
      </w:rPr>
    </w:lvl>
    <w:lvl w:ilvl="2" w:tplc="0424001B" w:tentative="1">
      <w:start w:val="1"/>
      <w:numFmt w:val="bullet"/>
      <w:lvlText w:val=""/>
      <w:lvlJc w:val="left"/>
      <w:pPr>
        <w:ind w:left="2869" w:hanging="360"/>
      </w:pPr>
      <w:rPr>
        <w:rFonts w:ascii="Wingdings" w:hAnsi="Wingdings" w:hint="default"/>
      </w:rPr>
    </w:lvl>
    <w:lvl w:ilvl="3" w:tplc="0424000F" w:tentative="1">
      <w:start w:val="1"/>
      <w:numFmt w:val="bullet"/>
      <w:lvlText w:val=""/>
      <w:lvlJc w:val="left"/>
      <w:pPr>
        <w:ind w:left="3589" w:hanging="360"/>
      </w:pPr>
      <w:rPr>
        <w:rFonts w:ascii="Symbol" w:hAnsi="Symbol" w:hint="default"/>
      </w:rPr>
    </w:lvl>
    <w:lvl w:ilvl="4" w:tplc="04240019" w:tentative="1">
      <w:start w:val="1"/>
      <w:numFmt w:val="bullet"/>
      <w:lvlText w:val="o"/>
      <w:lvlJc w:val="left"/>
      <w:pPr>
        <w:ind w:left="4309" w:hanging="360"/>
      </w:pPr>
      <w:rPr>
        <w:rFonts w:ascii="Courier New" w:hAnsi="Courier New" w:cs="Courier New" w:hint="default"/>
      </w:rPr>
    </w:lvl>
    <w:lvl w:ilvl="5" w:tplc="0424001B" w:tentative="1">
      <w:start w:val="1"/>
      <w:numFmt w:val="bullet"/>
      <w:lvlText w:val=""/>
      <w:lvlJc w:val="left"/>
      <w:pPr>
        <w:ind w:left="5029" w:hanging="360"/>
      </w:pPr>
      <w:rPr>
        <w:rFonts w:ascii="Wingdings" w:hAnsi="Wingdings" w:hint="default"/>
      </w:rPr>
    </w:lvl>
    <w:lvl w:ilvl="6" w:tplc="0424000F" w:tentative="1">
      <w:start w:val="1"/>
      <w:numFmt w:val="bullet"/>
      <w:lvlText w:val=""/>
      <w:lvlJc w:val="left"/>
      <w:pPr>
        <w:ind w:left="5749" w:hanging="360"/>
      </w:pPr>
      <w:rPr>
        <w:rFonts w:ascii="Symbol" w:hAnsi="Symbol" w:hint="default"/>
      </w:rPr>
    </w:lvl>
    <w:lvl w:ilvl="7" w:tplc="04240019" w:tentative="1">
      <w:start w:val="1"/>
      <w:numFmt w:val="bullet"/>
      <w:lvlText w:val="o"/>
      <w:lvlJc w:val="left"/>
      <w:pPr>
        <w:ind w:left="6469" w:hanging="360"/>
      </w:pPr>
      <w:rPr>
        <w:rFonts w:ascii="Courier New" w:hAnsi="Courier New" w:cs="Courier New" w:hint="default"/>
      </w:rPr>
    </w:lvl>
    <w:lvl w:ilvl="8" w:tplc="0424001B" w:tentative="1">
      <w:start w:val="1"/>
      <w:numFmt w:val="bullet"/>
      <w:lvlText w:val=""/>
      <w:lvlJc w:val="left"/>
      <w:pPr>
        <w:ind w:left="7189" w:hanging="360"/>
      </w:pPr>
      <w:rPr>
        <w:rFonts w:ascii="Wingdings" w:hAnsi="Wingdings" w:hint="default"/>
      </w:rPr>
    </w:lvl>
  </w:abstractNum>
  <w:abstractNum w:abstractNumId="92">
    <w:nsid w:val="4CC32ACD"/>
    <w:multiLevelType w:val="hybridMultilevel"/>
    <w:tmpl w:val="8D6CD14E"/>
    <w:lvl w:ilvl="0" w:tplc="D00A925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nsid w:val="4CE0634C"/>
    <w:multiLevelType w:val="hybridMultilevel"/>
    <w:tmpl w:val="2DEC090E"/>
    <w:lvl w:ilvl="0" w:tplc="F3769B9A">
      <w:start w:val="1"/>
      <w:numFmt w:val="bullet"/>
      <w:lvlText w:val="-"/>
      <w:lvlJc w:val="righ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4DE80786"/>
    <w:multiLevelType w:val="hybridMultilevel"/>
    <w:tmpl w:val="962C85D0"/>
    <w:lvl w:ilvl="0" w:tplc="B0DC8DB4">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DFD2D19"/>
    <w:multiLevelType w:val="hybridMultilevel"/>
    <w:tmpl w:val="53D692FE"/>
    <w:lvl w:ilvl="0" w:tplc="C2FE13FE">
      <w:start w:val="1"/>
      <w:numFmt w:val="decimal"/>
      <w:lvlText w:val="%1."/>
      <w:lvlJc w:val="left"/>
      <w:pPr>
        <w:ind w:left="1070" w:hanging="360"/>
      </w:pPr>
      <w:rPr>
        <w:rFonts w:hint="default"/>
      </w:rPr>
    </w:lvl>
    <w:lvl w:ilvl="1" w:tplc="04240003">
      <w:start w:val="1"/>
      <w:numFmt w:val="decimal"/>
      <w:lvlText w:val="(%2)"/>
      <w:lvlJc w:val="left"/>
      <w:pPr>
        <w:ind w:left="1506" w:hanging="360"/>
      </w:pPr>
      <w:rPr>
        <w:rFonts w:hint="default"/>
        <w:b w:val="0"/>
        <w:u w:val="none"/>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6">
    <w:nsid w:val="4E027ACF"/>
    <w:multiLevelType w:val="hybridMultilevel"/>
    <w:tmpl w:val="41889218"/>
    <w:lvl w:ilvl="0" w:tplc="DC1A64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nsid w:val="4EEC7BBD"/>
    <w:multiLevelType w:val="hybridMultilevel"/>
    <w:tmpl w:val="9D984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nsid w:val="501159D1"/>
    <w:multiLevelType w:val="hybridMultilevel"/>
    <w:tmpl w:val="67522AB8"/>
    <w:lvl w:ilvl="0" w:tplc="2A80EDD0">
      <w:start w:val="1"/>
      <w:numFmt w:val="lowerLetter"/>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9">
    <w:nsid w:val="50F76CA5"/>
    <w:multiLevelType w:val="hybridMultilevel"/>
    <w:tmpl w:val="8D36B5BC"/>
    <w:lvl w:ilvl="0" w:tplc="96A82426">
      <w:start w:val="1"/>
      <w:numFmt w:val="bullet"/>
      <w:lvlText w:val="-"/>
      <w:lvlJc w:val="left"/>
      <w:pPr>
        <w:ind w:left="1287" w:hanging="360"/>
      </w:pPr>
      <w:rPr>
        <w:rFonts w:ascii="Arial Narrow" w:eastAsia="Times New Roman" w:hAnsi="Arial Narrow" w:cs="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00">
    <w:nsid w:val="528A38EE"/>
    <w:multiLevelType w:val="hybridMultilevel"/>
    <w:tmpl w:val="2040AF1A"/>
    <w:lvl w:ilvl="0" w:tplc="96A82426">
      <w:start w:val="1"/>
      <w:numFmt w:val="bullet"/>
      <w:lvlText w:val="-"/>
      <w:lvlJc w:val="left"/>
      <w:pPr>
        <w:ind w:left="720" w:hanging="360"/>
      </w:pPr>
      <w:rPr>
        <w:rFonts w:ascii="Arial" w:eastAsia="Calibri" w:hAnsi="Arial" w:cs="Arial" w:hint="default"/>
      </w:rPr>
    </w:lvl>
    <w:lvl w:ilvl="1" w:tplc="04240003">
      <w:start w:val="2"/>
      <w:numFmt w:val="bullet"/>
      <w:lvlText w:val="-"/>
      <w:lvlJc w:val="left"/>
      <w:pPr>
        <w:ind w:left="1440" w:hanging="360"/>
      </w:pPr>
      <w:rPr>
        <w:rFonts w:ascii="Arial" w:eastAsia="Calibri" w:hAnsi="Arial" w:cs="Arial" w:hint="default"/>
      </w:rPr>
    </w:lvl>
    <w:lvl w:ilvl="2" w:tplc="04240005">
      <w:start w:val="1"/>
      <w:numFmt w:val="decimal"/>
      <w:lvlText w:val="(%3)"/>
      <w:lvlJc w:val="left"/>
      <w:pPr>
        <w:ind w:left="2340" w:hanging="360"/>
      </w:pPr>
      <w:rPr>
        <w:rFonts w:hint="default"/>
      </w:r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01">
    <w:nsid w:val="52AA07F7"/>
    <w:multiLevelType w:val="hybridMultilevel"/>
    <w:tmpl w:val="9C365152"/>
    <w:lvl w:ilvl="0" w:tplc="808637CA">
      <w:start w:val="1"/>
      <w:numFmt w:val="bullet"/>
      <w:lvlText w:val="-"/>
      <w:lvlJc w:val="right"/>
      <w:pPr>
        <w:ind w:left="1800" w:hanging="360"/>
      </w:pPr>
      <w:rPr>
        <w:rFonts w:ascii="Arial" w:hAnsi="Arial" w:hint="default"/>
      </w:rPr>
    </w:lvl>
    <w:lvl w:ilvl="1" w:tplc="04240019" w:tentative="1">
      <w:start w:val="1"/>
      <w:numFmt w:val="bullet"/>
      <w:lvlText w:val="o"/>
      <w:lvlJc w:val="left"/>
      <w:pPr>
        <w:ind w:left="2520" w:hanging="360"/>
      </w:pPr>
      <w:rPr>
        <w:rFonts w:ascii="Courier New" w:hAnsi="Courier New" w:cs="Courier New" w:hint="default"/>
      </w:rPr>
    </w:lvl>
    <w:lvl w:ilvl="2" w:tplc="0424001B" w:tentative="1">
      <w:start w:val="1"/>
      <w:numFmt w:val="bullet"/>
      <w:lvlText w:val=""/>
      <w:lvlJc w:val="left"/>
      <w:pPr>
        <w:ind w:left="3240" w:hanging="360"/>
      </w:pPr>
      <w:rPr>
        <w:rFonts w:ascii="Wingdings" w:hAnsi="Wingdings" w:hint="default"/>
      </w:rPr>
    </w:lvl>
    <w:lvl w:ilvl="3" w:tplc="0424000F" w:tentative="1">
      <w:start w:val="1"/>
      <w:numFmt w:val="bullet"/>
      <w:lvlText w:val=""/>
      <w:lvlJc w:val="left"/>
      <w:pPr>
        <w:ind w:left="3960" w:hanging="360"/>
      </w:pPr>
      <w:rPr>
        <w:rFonts w:ascii="Symbol" w:hAnsi="Symbol" w:hint="default"/>
      </w:rPr>
    </w:lvl>
    <w:lvl w:ilvl="4" w:tplc="04240019" w:tentative="1">
      <w:start w:val="1"/>
      <w:numFmt w:val="bullet"/>
      <w:lvlText w:val="o"/>
      <w:lvlJc w:val="left"/>
      <w:pPr>
        <w:ind w:left="4680" w:hanging="360"/>
      </w:pPr>
      <w:rPr>
        <w:rFonts w:ascii="Courier New" w:hAnsi="Courier New" w:cs="Courier New" w:hint="default"/>
      </w:rPr>
    </w:lvl>
    <w:lvl w:ilvl="5" w:tplc="0424001B" w:tentative="1">
      <w:start w:val="1"/>
      <w:numFmt w:val="bullet"/>
      <w:lvlText w:val=""/>
      <w:lvlJc w:val="left"/>
      <w:pPr>
        <w:ind w:left="5400" w:hanging="360"/>
      </w:pPr>
      <w:rPr>
        <w:rFonts w:ascii="Wingdings" w:hAnsi="Wingdings" w:hint="default"/>
      </w:rPr>
    </w:lvl>
    <w:lvl w:ilvl="6" w:tplc="0424000F" w:tentative="1">
      <w:start w:val="1"/>
      <w:numFmt w:val="bullet"/>
      <w:lvlText w:val=""/>
      <w:lvlJc w:val="left"/>
      <w:pPr>
        <w:ind w:left="6120" w:hanging="360"/>
      </w:pPr>
      <w:rPr>
        <w:rFonts w:ascii="Symbol" w:hAnsi="Symbol" w:hint="default"/>
      </w:rPr>
    </w:lvl>
    <w:lvl w:ilvl="7" w:tplc="04240019" w:tentative="1">
      <w:start w:val="1"/>
      <w:numFmt w:val="bullet"/>
      <w:lvlText w:val="o"/>
      <w:lvlJc w:val="left"/>
      <w:pPr>
        <w:ind w:left="6840" w:hanging="360"/>
      </w:pPr>
      <w:rPr>
        <w:rFonts w:ascii="Courier New" w:hAnsi="Courier New" w:cs="Courier New" w:hint="default"/>
      </w:rPr>
    </w:lvl>
    <w:lvl w:ilvl="8" w:tplc="0424001B" w:tentative="1">
      <w:start w:val="1"/>
      <w:numFmt w:val="bullet"/>
      <w:lvlText w:val=""/>
      <w:lvlJc w:val="left"/>
      <w:pPr>
        <w:ind w:left="7560" w:hanging="360"/>
      </w:pPr>
      <w:rPr>
        <w:rFonts w:ascii="Wingdings" w:hAnsi="Wingdings" w:hint="default"/>
      </w:rPr>
    </w:lvl>
  </w:abstractNum>
  <w:abstractNum w:abstractNumId="102">
    <w:nsid w:val="54E22DFD"/>
    <w:multiLevelType w:val="hybridMultilevel"/>
    <w:tmpl w:val="20F49C2E"/>
    <w:lvl w:ilvl="0" w:tplc="3DAA2E1E">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nsid w:val="5626351F"/>
    <w:multiLevelType w:val="hybridMultilevel"/>
    <w:tmpl w:val="2B5AA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nsid w:val="566A69A0"/>
    <w:multiLevelType w:val="hybridMultilevel"/>
    <w:tmpl w:val="D19A8B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5">
    <w:nsid w:val="56DA3482"/>
    <w:multiLevelType w:val="hybridMultilevel"/>
    <w:tmpl w:val="B65ED14A"/>
    <w:lvl w:ilvl="0" w:tplc="2A80EDD0">
      <w:start w:val="1"/>
      <w:numFmt w:val="lowerLetter"/>
      <w:lvlText w:val="%1)"/>
      <w:lvlJc w:val="left"/>
      <w:pPr>
        <w:tabs>
          <w:tab w:val="num" w:pos="720"/>
        </w:tabs>
        <w:ind w:left="720" w:hanging="360"/>
      </w:pPr>
      <w:rPr>
        <w:rFonts w:hint="default"/>
      </w:rPr>
    </w:lvl>
    <w:lvl w:ilvl="1" w:tplc="3DAA2E1E">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6">
    <w:nsid w:val="573D08EA"/>
    <w:multiLevelType w:val="multilevel"/>
    <w:tmpl w:val="4D9A5DDC"/>
    <w:lvl w:ilvl="0">
      <w:start w:val="2000"/>
      <w:numFmt w:val="bullet"/>
      <w:lvlText w:val="-"/>
      <w:lvlJc w:val="left"/>
      <w:pPr>
        <w:tabs>
          <w:tab w:val="num" w:pos="360"/>
        </w:tabs>
        <w:ind w:left="360" w:hanging="360"/>
      </w:pPr>
      <w:rPr>
        <w:rFonts w:ascii="Arial" w:eastAsia="Times New Roman" w:hAnsi="Arial" w:cs="Arial"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7">
    <w:nsid w:val="57941D47"/>
    <w:multiLevelType w:val="hybridMultilevel"/>
    <w:tmpl w:val="C7049586"/>
    <w:lvl w:ilvl="0" w:tplc="2822FF0A">
      <w:start w:val="1"/>
      <w:numFmt w:val="decimal"/>
      <w:lvlText w:val="(%1)"/>
      <w:lvlJc w:val="left"/>
      <w:pPr>
        <w:ind w:left="720" w:hanging="360"/>
      </w:pPr>
      <w:rPr>
        <w:rFonts w:cs="Times New Roman" w:hint="default"/>
      </w:rPr>
    </w:lvl>
    <w:lvl w:ilvl="1" w:tplc="BF2A5160">
      <w:start w:val="2"/>
      <w:numFmt w:val="bullet"/>
      <w:lvlText w:val="-"/>
      <w:lvlJc w:val="left"/>
      <w:pPr>
        <w:ind w:left="1440" w:hanging="360"/>
      </w:pPr>
      <w:rPr>
        <w:rFonts w:ascii="Arial" w:eastAsia="Times New Roman" w:hAnsi="Arial" w:hint="default"/>
      </w:rPr>
    </w:lvl>
    <w:lvl w:ilvl="2" w:tplc="1FFA132E">
      <w:start w:val="1"/>
      <w:numFmt w:val="decimal"/>
      <w:lvlText w:val="(%3)"/>
      <w:lvlJc w:val="left"/>
      <w:pPr>
        <w:ind w:left="2340" w:hanging="360"/>
      </w:pPr>
      <w:rPr>
        <w:rFonts w:cs="Times New Roman" w:hint="default"/>
      </w:rPr>
    </w:lvl>
    <w:lvl w:ilvl="3" w:tplc="CB82E6B4">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8">
    <w:nsid w:val="57EC4FF9"/>
    <w:multiLevelType w:val="hybridMultilevel"/>
    <w:tmpl w:val="B5842CEA"/>
    <w:lvl w:ilvl="0" w:tplc="2A80EDD0">
      <w:start w:val="1"/>
      <w:numFmt w:val="bullet"/>
      <w:lvlText w:val="-"/>
      <w:lvlJc w:val="left"/>
      <w:pPr>
        <w:ind w:left="360" w:hanging="360"/>
      </w:pPr>
      <w:rPr>
        <w:rFonts w:ascii="Arial" w:eastAsia="Times New Roman" w:hAnsi="Arial"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109">
    <w:nsid w:val="58FA2CA3"/>
    <w:multiLevelType w:val="hybridMultilevel"/>
    <w:tmpl w:val="D95A0E8C"/>
    <w:lvl w:ilvl="0" w:tplc="04240019">
      <w:start w:val="1"/>
      <w:numFmt w:val="lowerLetter"/>
      <w:lvlText w:val="%1."/>
      <w:lvlJc w:val="left"/>
      <w:pPr>
        <w:ind w:left="720" w:hanging="360"/>
      </w:pPr>
    </w:lvl>
    <w:lvl w:ilvl="1" w:tplc="50180A38">
      <w:start w:val="1"/>
      <w:numFmt w:val="low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nsid w:val="59DD331E"/>
    <w:multiLevelType w:val="hybridMultilevel"/>
    <w:tmpl w:val="95A0BB46"/>
    <w:lvl w:ilvl="0" w:tplc="2A80EDD0">
      <w:start w:val="1"/>
      <w:numFmt w:val="bullet"/>
      <w:lvlText w:val="-"/>
      <w:lvlJc w:val="left"/>
      <w:pPr>
        <w:ind w:left="720" w:hanging="360"/>
      </w:pPr>
      <w:rPr>
        <w:rFonts w:ascii="Arial Narrow" w:eastAsia="Times New Roman" w:hAnsi="Arial Narrow"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11">
    <w:nsid w:val="59E27BDB"/>
    <w:multiLevelType w:val="hybridMultilevel"/>
    <w:tmpl w:val="BD726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nsid w:val="5A1A5DC7"/>
    <w:multiLevelType w:val="hybridMultilevel"/>
    <w:tmpl w:val="E5A6B004"/>
    <w:lvl w:ilvl="0" w:tplc="B18CB3BA">
      <w:start w:val="1"/>
      <w:numFmt w:val="bullet"/>
      <w:lvlText w:val="-"/>
      <w:lvlJc w:val="left"/>
      <w:pPr>
        <w:ind w:left="720" w:hanging="360"/>
      </w:pPr>
      <w:rPr>
        <w:rFonts w:ascii="Times New Roman" w:eastAsia="Times New Roman" w:hAnsi="Times New Roman" w:cs="Times New Roman" w:hint="default"/>
      </w:rPr>
    </w:lvl>
    <w:lvl w:ilvl="1" w:tplc="616856E4" w:tentative="1">
      <w:start w:val="1"/>
      <w:numFmt w:val="bullet"/>
      <w:lvlText w:val="o"/>
      <w:lvlJc w:val="left"/>
      <w:pPr>
        <w:ind w:left="1440" w:hanging="360"/>
      </w:pPr>
      <w:rPr>
        <w:rFonts w:ascii="Courier New" w:hAnsi="Courier New" w:cs="Courier New" w:hint="default"/>
      </w:rPr>
    </w:lvl>
    <w:lvl w:ilvl="2" w:tplc="BFA0D1AC" w:tentative="1">
      <w:start w:val="1"/>
      <w:numFmt w:val="bullet"/>
      <w:lvlText w:val=""/>
      <w:lvlJc w:val="left"/>
      <w:pPr>
        <w:ind w:left="2160" w:hanging="360"/>
      </w:pPr>
      <w:rPr>
        <w:rFonts w:ascii="Wingdings" w:hAnsi="Wingdings" w:hint="default"/>
      </w:rPr>
    </w:lvl>
    <w:lvl w:ilvl="3" w:tplc="5FEEA278" w:tentative="1">
      <w:start w:val="1"/>
      <w:numFmt w:val="bullet"/>
      <w:lvlText w:val=""/>
      <w:lvlJc w:val="left"/>
      <w:pPr>
        <w:ind w:left="2880" w:hanging="360"/>
      </w:pPr>
      <w:rPr>
        <w:rFonts w:ascii="Symbol" w:hAnsi="Symbol" w:hint="default"/>
      </w:rPr>
    </w:lvl>
    <w:lvl w:ilvl="4" w:tplc="676AEA0A" w:tentative="1">
      <w:start w:val="1"/>
      <w:numFmt w:val="bullet"/>
      <w:lvlText w:val="o"/>
      <w:lvlJc w:val="left"/>
      <w:pPr>
        <w:ind w:left="3600" w:hanging="360"/>
      </w:pPr>
      <w:rPr>
        <w:rFonts w:ascii="Courier New" w:hAnsi="Courier New" w:cs="Courier New" w:hint="default"/>
      </w:rPr>
    </w:lvl>
    <w:lvl w:ilvl="5" w:tplc="1786B3DA" w:tentative="1">
      <w:start w:val="1"/>
      <w:numFmt w:val="bullet"/>
      <w:lvlText w:val=""/>
      <w:lvlJc w:val="left"/>
      <w:pPr>
        <w:ind w:left="4320" w:hanging="360"/>
      </w:pPr>
      <w:rPr>
        <w:rFonts w:ascii="Wingdings" w:hAnsi="Wingdings" w:hint="default"/>
      </w:rPr>
    </w:lvl>
    <w:lvl w:ilvl="6" w:tplc="2146EEF0" w:tentative="1">
      <w:start w:val="1"/>
      <w:numFmt w:val="bullet"/>
      <w:lvlText w:val=""/>
      <w:lvlJc w:val="left"/>
      <w:pPr>
        <w:ind w:left="5040" w:hanging="360"/>
      </w:pPr>
      <w:rPr>
        <w:rFonts w:ascii="Symbol" w:hAnsi="Symbol" w:hint="default"/>
      </w:rPr>
    </w:lvl>
    <w:lvl w:ilvl="7" w:tplc="FB84838C" w:tentative="1">
      <w:start w:val="1"/>
      <w:numFmt w:val="bullet"/>
      <w:lvlText w:val="o"/>
      <w:lvlJc w:val="left"/>
      <w:pPr>
        <w:ind w:left="5760" w:hanging="360"/>
      </w:pPr>
      <w:rPr>
        <w:rFonts w:ascii="Courier New" w:hAnsi="Courier New" w:cs="Courier New" w:hint="default"/>
      </w:rPr>
    </w:lvl>
    <w:lvl w:ilvl="8" w:tplc="319A29A8" w:tentative="1">
      <w:start w:val="1"/>
      <w:numFmt w:val="bullet"/>
      <w:lvlText w:val=""/>
      <w:lvlJc w:val="left"/>
      <w:pPr>
        <w:ind w:left="6480" w:hanging="360"/>
      </w:pPr>
      <w:rPr>
        <w:rFonts w:ascii="Wingdings" w:hAnsi="Wingdings" w:hint="default"/>
      </w:rPr>
    </w:lvl>
  </w:abstractNum>
  <w:abstractNum w:abstractNumId="113">
    <w:nsid w:val="5B9A66FE"/>
    <w:multiLevelType w:val="hybridMultilevel"/>
    <w:tmpl w:val="E398FAA8"/>
    <w:lvl w:ilvl="0" w:tplc="87A40258">
      <w:start w:val="1"/>
      <w:numFmt w:val="bullet"/>
      <w:lvlText w:val="-"/>
      <w:lvlJc w:val="right"/>
      <w:pPr>
        <w:ind w:left="1068" w:hanging="360"/>
      </w:pPr>
      <w:rPr>
        <w:rFonts w:ascii="Arial" w:hAnsi="Arial" w:hint="default"/>
      </w:rPr>
    </w:lvl>
    <w:lvl w:ilvl="1" w:tplc="2B82965C" w:tentative="1">
      <w:start w:val="1"/>
      <w:numFmt w:val="bullet"/>
      <w:lvlText w:val="o"/>
      <w:lvlJc w:val="left"/>
      <w:pPr>
        <w:ind w:left="1788" w:hanging="360"/>
      </w:pPr>
      <w:rPr>
        <w:rFonts w:ascii="Courier New" w:hAnsi="Courier New" w:cs="Courier New" w:hint="default"/>
      </w:rPr>
    </w:lvl>
    <w:lvl w:ilvl="2" w:tplc="BB4CE476" w:tentative="1">
      <w:start w:val="1"/>
      <w:numFmt w:val="bullet"/>
      <w:lvlText w:val=""/>
      <w:lvlJc w:val="left"/>
      <w:pPr>
        <w:ind w:left="2508" w:hanging="360"/>
      </w:pPr>
      <w:rPr>
        <w:rFonts w:ascii="Wingdings" w:hAnsi="Wingdings" w:hint="default"/>
      </w:rPr>
    </w:lvl>
    <w:lvl w:ilvl="3" w:tplc="42620A7C" w:tentative="1">
      <w:start w:val="1"/>
      <w:numFmt w:val="bullet"/>
      <w:lvlText w:val=""/>
      <w:lvlJc w:val="left"/>
      <w:pPr>
        <w:ind w:left="3228" w:hanging="360"/>
      </w:pPr>
      <w:rPr>
        <w:rFonts w:ascii="Symbol" w:hAnsi="Symbol" w:hint="default"/>
      </w:rPr>
    </w:lvl>
    <w:lvl w:ilvl="4" w:tplc="89760426" w:tentative="1">
      <w:start w:val="1"/>
      <w:numFmt w:val="bullet"/>
      <w:lvlText w:val="o"/>
      <w:lvlJc w:val="left"/>
      <w:pPr>
        <w:ind w:left="3948" w:hanging="360"/>
      </w:pPr>
      <w:rPr>
        <w:rFonts w:ascii="Courier New" w:hAnsi="Courier New" w:cs="Courier New" w:hint="default"/>
      </w:rPr>
    </w:lvl>
    <w:lvl w:ilvl="5" w:tplc="A4F27230" w:tentative="1">
      <w:start w:val="1"/>
      <w:numFmt w:val="bullet"/>
      <w:lvlText w:val=""/>
      <w:lvlJc w:val="left"/>
      <w:pPr>
        <w:ind w:left="4668" w:hanging="360"/>
      </w:pPr>
      <w:rPr>
        <w:rFonts w:ascii="Wingdings" w:hAnsi="Wingdings" w:hint="default"/>
      </w:rPr>
    </w:lvl>
    <w:lvl w:ilvl="6" w:tplc="2A16D72E" w:tentative="1">
      <w:start w:val="1"/>
      <w:numFmt w:val="bullet"/>
      <w:lvlText w:val=""/>
      <w:lvlJc w:val="left"/>
      <w:pPr>
        <w:ind w:left="5388" w:hanging="360"/>
      </w:pPr>
      <w:rPr>
        <w:rFonts w:ascii="Symbol" w:hAnsi="Symbol" w:hint="default"/>
      </w:rPr>
    </w:lvl>
    <w:lvl w:ilvl="7" w:tplc="95E6190E" w:tentative="1">
      <w:start w:val="1"/>
      <w:numFmt w:val="bullet"/>
      <w:lvlText w:val="o"/>
      <w:lvlJc w:val="left"/>
      <w:pPr>
        <w:ind w:left="6108" w:hanging="360"/>
      </w:pPr>
      <w:rPr>
        <w:rFonts w:ascii="Courier New" w:hAnsi="Courier New" w:cs="Courier New" w:hint="default"/>
      </w:rPr>
    </w:lvl>
    <w:lvl w:ilvl="8" w:tplc="71765E32" w:tentative="1">
      <w:start w:val="1"/>
      <w:numFmt w:val="bullet"/>
      <w:lvlText w:val=""/>
      <w:lvlJc w:val="left"/>
      <w:pPr>
        <w:ind w:left="6828" w:hanging="360"/>
      </w:pPr>
      <w:rPr>
        <w:rFonts w:ascii="Wingdings" w:hAnsi="Wingdings" w:hint="default"/>
      </w:rPr>
    </w:lvl>
  </w:abstractNum>
  <w:abstractNum w:abstractNumId="114">
    <w:nsid w:val="5C4210D4"/>
    <w:multiLevelType w:val="hybridMultilevel"/>
    <w:tmpl w:val="5AB8B01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13B8EAB4">
      <w:start w:val="4"/>
      <w:numFmt w:val="lowerLetter"/>
      <w:lvlText w:val="(%3)"/>
      <w:lvlJc w:val="left"/>
      <w:pPr>
        <w:ind w:left="3048" w:hanging="1068"/>
      </w:pPr>
      <w:rPr>
        <w:rFonts w:hint="default"/>
      </w:rPr>
    </w:lvl>
    <w:lvl w:ilvl="3" w:tplc="CE24B03C">
      <w:start w:val="5"/>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nsid w:val="5C7F3436"/>
    <w:multiLevelType w:val="hybridMultilevel"/>
    <w:tmpl w:val="80969A92"/>
    <w:lvl w:ilvl="0" w:tplc="04240011">
      <w:start w:val="2"/>
      <w:numFmt w:val="bullet"/>
      <w:lvlText w:val="-"/>
      <w:lvlJc w:val="left"/>
      <w:pPr>
        <w:ind w:left="1068" w:hanging="360"/>
      </w:pPr>
      <w:rPr>
        <w:rFonts w:ascii="Arial" w:eastAsia="Calibri" w:hAnsi="Arial" w:cs="Arial" w:hint="default"/>
      </w:rPr>
    </w:lvl>
    <w:lvl w:ilvl="1" w:tplc="04240019" w:tentative="1">
      <w:start w:val="1"/>
      <w:numFmt w:val="bullet"/>
      <w:lvlText w:val="o"/>
      <w:lvlJc w:val="left"/>
      <w:pPr>
        <w:ind w:left="1788" w:hanging="360"/>
      </w:pPr>
      <w:rPr>
        <w:rFonts w:ascii="Courier New" w:hAnsi="Courier New" w:cs="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cs="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cs="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116">
    <w:nsid w:val="5E535666"/>
    <w:multiLevelType w:val="hybridMultilevel"/>
    <w:tmpl w:val="8C7E61EA"/>
    <w:lvl w:ilvl="0" w:tplc="04240005">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7">
    <w:nsid w:val="60F43FC7"/>
    <w:multiLevelType w:val="hybridMultilevel"/>
    <w:tmpl w:val="F042A266"/>
    <w:lvl w:ilvl="0" w:tplc="2A80EDD0">
      <w:start w:val="2000"/>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8">
    <w:nsid w:val="60FD0FAF"/>
    <w:multiLevelType w:val="hybridMultilevel"/>
    <w:tmpl w:val="DFA693A4"/>
    <w:lvl w:ilvl="0" w:tplc="BF2A5160">
      <w:start w:val="2000"/>
      <w:numFmt w:val="bullet"/>
      <w:lvlText w:val="-"/>
      <w:lvlJc w:val="left"/>
      <w:pPr>
        <w:ind w:left="1068" w:hanging="360"/>
      </w:pPr>
      <w:rPr>
        <w:rFonts w:ascii="Arial" w:eastAsia="Times New Roman" w:hAnsi="Arial" w:cs="Arial" w:hint="default"/>
      </w:rPr>
    </w:lvl>
    <w:lvl w:ilvl="1" w:tplc="04240003" w:tentative="1">
      <w:start w:val="1"/>
      <w:numFmt w:val="lowerLetter"/>
      <w:lvlText w:val="%2."/>
      <w:lvlJc w:val="left"/>
      <w:pPr>
        <w:ind w:left="1788" w:hanging="360"/>
      </w:pPr>
    </w:lvl>
    <w:lvl w:ilvl="2" w:tplc="04240005" w:tentative="1">
      <w:start w:val="1"/>
      <w:numFmt w:val="lowerRoman"/>
      <w:lvlText w:val="%3."/>
      <w:lvlJc w:val="right"/>
      <w:pPr>
        <w:ind w:left="2508" w:hanging="180"/>
      </w:pPr>
    </w:lvl>
    <w:lvl w:ilvl="3" w:tplc="04240001" w:tentative="1">
      <w:start w:val="1"/>
      <w:numFmt w:val="decimal"/>
      <w:lvlText w:val="%4."/>
      <w:lvlJc w:val="left"/>
      <w:pPr>
        <w:ind w:left="3228" w:hanging="360"/>
      </w:pPr>
    </w:lvl>
    <w:lvl w:ilvl="4" w:tplc="04240003" w:tentative="1">
      <w:start w:val="1"/>
      <w:numFmt w:val="lowerLetter"/>
      <w:lvlText w:val="%5."/>
      <w:lvlJc w:val="left"/>
      <w:pPr>
        <w:ind w:left="3948" w:hanging="360"/>
      </w:pPr>
    </w:lvl>
    <w:lvl w:ilvl="5" w:tplc="04240005" w:tentative="1">
      <w:start w:val="1"/>
      <w:numFmt w:val="lowerRoman"/>
      <w:lvlText w:val="%6."/>
      <w:lvlJc w:val="right"/>
      <w:pPr>
        <w:ind w:left="4668" w:hanging="180"/>
      </w:pPr>
    </w:lvl>
    <w:lvl w:ilvl="6" w:tplc="04240001" w:tentative="1">
      <w:start w:val="1"/>
      <w:numFmt w:val="decimal"/>
      <w:lvlText w:val="%7."/>
      <w:lvlJc w:val="left"/>
      <w:pPr>
        <w:ind w:left="5388" w:hanging="360"/>
      </w:pPr>
    </w:lvl>
    <w:lvl w:ilvl="7" w:tplc="04240003" w:tentative="1">
      <w:start w:val="1"/>
      <w:numFmt w:val="lowerLetter"/>
      <w:lvlText w:val="%8."/>
      <w:lvlJc w:val="left"/>
      <w:pPr>
        <w:ind w:left="6108" w:hanging="360"/>
      </w:pPr>
    </w:lvl>
    <w:lvl w:ilvl="8" w:tplc="04240005" w:tentative="1">
      <w:start w:val="1"/>
      <w:numFmt w:val="lowerRoman"/>
      <w:lvlText w:val="%9."/>
      <w:lvlJc w:val="right"/>
      <w:pPr>
        <w:ind w:left="6828" w:hanging="180"/>
      </w:pPr>
    </w:lvl>
  </w:abstractNum>
  <w:abstractNum w:abstractNumId="119">
    <w:nsid w:val="63C00F3B"/>
    <w:multiLevelType w:val="hybridMultilevel"/>
    <w:tmpl w:val="A2D07F8E"/>
    <w:lvl w:ilvl="0" w:tplc="2A80EDD0">
      <w:start w:val="1"/>
      <w:numFmt w:val="decimal"/>
      <w:lvlText w:val="(%1)"/>
      <w:lvlJc w:val="left"/>
      <w:pPr>
        <w:ind w:left="720" w:hanging="360"/>
      </w:pPr>
      <w:rPr>
        <w:rFonts w:hint="default"/>
      </w:rPr>
    </w:lvl>
    <w:lvl w:ilvl="1" w:tplc="04240019">
      <w:start w:val="2"/>
      <w:numFmt w:val="bullet"/>
      <w:lvlText w:val="-"/>
      <w:lvlJc w:val="left"/>
      <w:pPr>
        <w:ind w:left="1440" w:hanging="360"/>
      </w:pPr>
      <w:rPr>
        <w:rFonts w:ascii="Arial" w:eastAsia="Calibr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nsid w:val="63EC3115"/>
    <w:multiLevelType w:val="hybridMultilevel"/>
    <w:tmpl w:val="C7022A1A"/>
    <w:lvl w:ilvl="0" w:tplc="C74E89A6">
      <w:start w:val="1"/>
      <w:numFmt w:val="decimal"/>
      <w:lvlText w:val="%1."/>
      <w:lvlJc w:val="left"/>
      <w:pPr>
        <w:ind w:left="832" w:hanging="360"/>
      </w:pPr>
    </w:lvl>
    <w:lvl w:ilvl="1" w:tplc="04240019" w:tentative="1">
      <w:start w:val="1"/>
      <w:numFmt w:val="lowerLetter"/>
      <w:lvlText w:val="%2."/>
      <w:lvlJc w:val="left"/>
      <w:pPr>
        <w:ind w:left="1552" w:hanging="360"/>
      </w:pPr>
    </w:lvl>
    <w:lvl w:ilvl="2" w:tplc="0424001B" w:tentative="1">
      <w:start w:val="1"/>
      <w:numFmt w:val="lowerRoman"/>
      <w:lvlText w:val="%3."/>
      <w:lvlJc w:val="right"/>
      <w:pPr>
        <w:ind w:left="2272" w:hanging="180"/>
      </w:pPr>
    </w:lvl>
    <w:lvl w:ilvl="3" w:tplc="0424000F" w:tentative="1">
      <w:start w:val="1"/>
      <w:numFmt w:val="decimal"/>
      <w:lvlText w:val="%4."/>
      <w:lvlJc w:val="left"/>
      <w:pPr>
        <w:ind w:left="2992" w:hanging="360"/>
      </w:pPr>
    </w:lvl>
    <w:lvl w:ilvl="4" w:tplc="04240019" w:tentative="1">
      <w:start w:val="1"/>
      <w:numFmt w:val="lowerLetter"/>
      <w:lvlText w:val="%5."/>
      <w:lvlJc w:val="left"/>
      <w:pPr>
        <w:ind w:left="3712" w:hanging="360"/>
      </w:pPr>
    </w:lvl>
    <w:lvl w:ilvl="5" w:tplc="0424001B" w:tentative="1">
      <w:start w:val="1"/>
      <w:numFmt w:val="lowerRoman"/>
      <w:lvlText w:val="%6."/>
      <w:lvlJc w:val="right"/>
      <w:pPr>
        <w:ind w:left="4432" w:hanging="180"/>
      </w:pPr>
    </w:lvl>
    <w:lvl w:ilvl="6" w:tplc="0424000F" w:tentative="1">
      <w:start w:val="1"/>
      <w:numFmt w:val="decimal"/>
      <w:lvlText w:val="%7."/>
      <w:lvlJc w:val="left"/>
      <w:pPr>
        <w:ind w:left="5152" w:hanging="360"/>
      </w:pPr>
    </w:lvl>
    <w:lvl w:ilvl="7" w:tplc="04240019" w:tentative="1">
      <w:start w:val="1"/>
      <w:numFmt w:val="lowerLetter"/>
      <w:lvlText w:val="%8."/>
      <w:lvlJc w:val="left"/>
      <w:pPr>
        <w:ind w:left="5872" w:hanging="360"/>
      </w:pPr>
    </w:lvl>
    <w:lvl w:ilvl="8" w:tplc="0424001B" w:tentative="1">
      <w:start w:val="1"/>
      <w:numFmt w:val="lowerRoman"/>
      <w:lvlText w:val="%9."/>
      <w:lvlJc w:val="right"/>
      <w:pPr>
        <w:ind w:left="6592" w:hanging="180"/>
      </w:pPr>
    </w:lvl>
  </w:abstractNum>
  <w:abstractNum w:abstractNumId="121">
    <w:nsid w:val="64845BB8"/>
    <w:multiLevelType w:val="hybridMultilevel"/>
    <w:tmpl w:val="DD662770"/>
    <w:lvl w:ilvl="0" w:tplc="808637CA">
      <w:start w:val="1"/>
      <w:numFmt w:val="bullet"/>
      <w:lvlText w:val="-"/>
      <w:lvlJc w:val="righ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nsid w:val="6536171D"/>
    <w:multiLevelType w:val="hybridMultilevel"/>
    <w:tmpl w:val="8F60CE48"/>
    <w:lvl w:ilvl="0" w:tplc="04240011">
      <w:start w:val="2"/>
      <w:numFmt w:val="bullet"/>
      <w:lvlText w:val="-"/>
      <w:lvlJc w:val="left"/>
      <w:pPr>
        <w:ind w:left="1440" w:hanging="360"/>
      </w:pPr>
      <w:rPr>
        <w:rFonts w:ascii="Arial" w:eastAsia="Calibri" w:hAnsi="Arial" w:cs="Arial" w:hint="default"/>
      </w:rPr>
    </w:lvl>
    <w:lvl w:ilvl="1" w:tplc="04240019">
      <w:start w:val="1"/>
      <w:numFmt w:val="bullet"/>
      <w:lvlText w:val="o"/>
      <w:lvlJc w:val="left"/>
      <w:pPr>
        <w:ind w:left="2160" w:hanging="360"/>
      </w:pPr>
      <w:rPr>
        <w:rFonts w:ascii="Courier New" w:hAnsi="Courier New" w:hint="default"/>
      </w:rPr>
    </w:lvl>
    <w:lvl w:ilvl="2" w:tplc="0424001B">
      <w:start w:val="1"/>
      <w:numFmt w:val="bullet"/>
      <w:lvlText w:val=""/>
      <w:lvlJc w:val="left"/>
      <w:pPr>
        <w:ind w:left="2880" w:hanging="360"/>
      </w:pPr>
      <w:rPr>
        <w:rFonts w:ascii="Wingdings" w:hAnsi="Wingdings" w:hint="default"/>
      </w:rPr>
    </w:lvl>
    <w:lvl w:ilvl="3" w:tplc="0424000F">
      <w:start w:val="1"/>
      <w:numFmt w:val="bullet"/>
      <w:lvlText w:val=""/>
      <w:lvlJc w:val="left"/>
      <w:pPr>
        <w:ind w:left="3600" w:hanging="360"/>
      </w:pPr>
      <w:rPr>
        <w:rFonts w:ascii="Symbol" w:hAnsi="Symbol" w:hint="default"/>
      </w:rPr>
    </w:lvl>
    <w:lvl w:ilvl="4" w:tplc="04240019">
      <w:start w:val="1"/>
      <w:numFmt w:val="bullet"/>
      <w:lvlText w:val="o"/>
      <w:lvlJc w:val="left"/>
      <w:pPr>
        <w:ind w:left="4320" w:hanging="360"/>
      </w:pPr>
      <w:rPr>
        <w:rFonts w:ascii="Courier New" w:hAnsi="Courier New" w:hint="default"/>
      </w:rPr>
    </w:lvl>
    <w:lvl w:ilvl="5" w:tplc="0424001B">
      <w:start w:val="1"/>
      <w:numFmt w:val="bullet"/>
      <w:lvlText w:val=""/>
      <w:lvlJc w:val="left"/>
      <w:pPr>
        <w:ind w:left="5040" w:hanging="360"/>
      </w:pPr>
      <w:rPr>
        <w:rFonts w:ascii="Wingdings" w:hAnsi="Wingdings" w:hint="default"/>
      </w:rPr>
    </w:lvl>
    <w:lvl w:ilvl="6" w:tplc="0424000F">
      <w:start w:val="1"/>
      <w:numFmt w:val="bullet"/>
      <w:lvlText w:val=""/>
      <w:lvlJc w:val="left"/>
      <w:pPr>
        <w:ind w:left="5760" w:hanging="360"/>
      </w:pPr>
      <w:rPr>
        <w:rFonts w:ascii="Symbol" w:hAnsi="Symbol" w:hint="default"/>
      </w:rPr>
    </w:lvl>
    <w:lvl w:ilvl="7" w:tplc="04240019">
      <w:start w:val="1"/>
      <w:numFmt w:val="bullet"/>
      <w:lvlText w:val="o"/>
      <w:lvlJc w:val="left"/>
      <w:pPr>
        <w:ind w:left="6480" w:hanging="360"/>
      </w:pPr>
      <w:rPr>
        <w:rFonts w:ascii="Courier New" w:hAnsi="Courier New" w:hint="default"/>
      </w:rPr>
    </w:lvl>
    <w:lvl w:ilvl="8" w:tplc="0424001B">
      <w:start w:val="1"/>
      <w:numFmt w:val="bullet"/>
      <w:lvlText w:val=""/>
      <w:lvlJc w:val="left"/>
      <w:pPr>
        <w:ind w:left="7200" w:hanging="360"/>
      </w:pPr>
      <w:rPr>
        <w:rFonts w:ascii="Wingdings" w:hAnsi="Wingdings" w:hint="default"/>
      </w:rPr>
    </w:lvl>
  </w:abstractNum>
  <w:abstractNum w:abstractNumId="123">
    <w:nsid w:val="66104804"/>
    <w:multiLevelType w:val="hybridMultilevel"/>
    <w:tmpl w:val="014039B6"/>
    <w:lvl w:ilvl="0" w:tplc="F76218C2">
      <w:start w:val="2"/>
      <w:numFmt w:val="bullet"/>
      <w:lvlText w:val="-"/>
      <w:lvlJc w:val="left"/>
      <w:pPr>
        <w:ind w:left="1440" w:hanging="360"/>
      </w:pPr>
      <w:rPr>
        <w:rFonts w:ascii="Cambria" w:eastAsia="Times New Roman" w:hAnsi="Cambria" w:hint="default"/>
      </w:rPr>
    </w:lvl>
    <w:lvl w:ilvl="1" w:tplc="04240019" w:tentative="1">
      <w:start w:val="1"/>
      <w:numFmt w:val="bullet"/>
      <w:lvlText w:val="o"/>
      <w:lvlJc w:val="left"/>
      <w:pPr>
        <w:ind w:left="2160" w:hanging="360"/>
      </w:pPr>
      <w:rPr>
        <w:rFonts w:ascii="Courier New" w:hAnsi="Courier New" w:cs="Courier New" w:hint="default"/>
      </w:rPr>
    </w:lvl>
    <w:lvl w:ilvl="2" w:tplc="0424001B" w:tentative="1">
      <w:start w:val="1"/>
      <w:numFmt w:val="bullet"/>
      <w:lvlText w:val=""/>
      <w:lvlJc w:val="left"/>
      <w:pPr>
        <w:ind w:left="2880" w:hanging="360"/>
      </w:pPr>
      <w:rPr>
        <w:rFonts w:ascii="Wingdings" w:hAnsi="Wingdings" w:hint="default"/>
      </w:rPr>
    </w:lvl>
    <w:lvl w:ilvl="3" w:tplc="0424000F" w:tentative="1">
      <w:start w:val="1"/>
      <w:numFmt w:val="bullet"/>
      <w:lvlText w:val=""/>
      <w:lvlJc w:val="left"/>
      <w:pPr>
        <w:ind w:left="3600" w:hanging="360"/>
      </w:pPr>
      <w:rPr>
        <w:rFonts w:ascii="Symbol" w:hAnsi="Symbol" w:hint="default"/>
      </w:rPr>
    </w:lvl>
    <w:lvl w:ilvl="4" w:tplc="04240019" w:tentative="1">
      <w:start w:val="1"/>
      <w:numFmt w:val="bullet"/>
      <w:lvlText w:val="o"/>
      <w:lvlJc w:val="left"/>
      <w:pPr>
        <w:ind w:left="4320" w:hanging="360"/>
      </w:pPr>
      <w:rPr>
        <w:rFonts w:ascii="Courier New" w:hAnsi="Courier New" w:cs="Courier New" w:hint="default"/>
      </w:rPr>
    </w:lvl>
    <w:lvl w:ilvl="5" w:tplc="0424001B" w:tentative="1">
      <w:start w:val="1"/>
      <w:numFmt w:val="bullet"/>
      <w:lvlText w:val=""/>
      <w:lvlJc w:val="left"/>
      <w:pPr>
        <w:ind w:left="5040" w:hanging="360"/>
      </w:pPr>
      <w:rPr>
        <w:rFonts w:ascii="Wingdings" w:hAnsi="Wingdings" w:hint="default"/>
      </w:rPr>
    </w:lvl>
    <w:lvl w:ilvl="6" w:tplc="0424000F" w:tentative="1">
      <w:start w:val="1"/>
      <w:numFmt w:val="bullet"/>
      <w:lvlText w:val=""/>
      <w:lvlJc w:val="left"/>
      <w:pPr>
        <w:ind w:left="5760" w:hanging="360"/>
      </w:pPr>
      <w:rPr>
        <w:rFonts w:ascii="Symbol" w:hAnsi="Symbol" w:hint="default"/>
      </w:rPr>
    </w:lvl>
    <w:lvl w:ilvl="7" w:tplc="04240019" w:tentative="1">
      <w:start w:val="1"/>
      <w:numFmt w:val="bullet"/>
      <w:lvlText w:val="o"/>
      <w:lvlJc w:val="left"/>
      <w:pPr>
        <w:ind w:left="6480" w:hanging="360"/>
      </w:pPr>
      <w:rPr>
        <w:rFonts w:ascii="Courier New" w:hAnsi="Courier New" w:cs="Courier New" w:hint="default"/>
      </w:rPr>
    </w:lvl>
    <w:lvl w:ilvl="8" w:tplc="0424001B" w:tentative="1">
      <w:start w:val="1"/>
      <w:numFmt w:val="bullet"/>
      <w:lvlText w:val=""/>
      <w:lvlJc w:val="left"/>
      <w:pPr>
        <w:ind w:left="7200" w:hanging="360"/>
      </w:pPr>
      <w:rPr>
        <w:rFonts w:ascii="Wingdings" w:hAnsi="Wingdings" w:hint="default"/>
      </w:rPr>
    </w:lvl>
  </w:abstractNum>
  <w:abstractNum w:abstractNumId="124">
    <w:nsid w:val="664D6038"/>
    <w:multiLevelType w:val="multilevel"/>
    <w:tmpl w:val="23EC780E"/>
    <w:lvl w:ilvl="0">
      <w:start w:val="2000"/>
      <w:numFmt w:val="bullet"/>
      <w:lvlText w:val="-"/>
      <w:lvlJc w:val="left"/>
      <w:pPr>
        <w:tabs>
          <w:tab w:val="num" w:pos="720"/>
        </w:tabs>
        <w:ind w:left="720" w:hanging="360"/>
      </w:pPr>
      <w:rPr>
        <w:rFonts w:ascii="Arial" w:eastAsia="Times New Roman" w:hAnsi="Arial" w:cs="Arial" w:hint="default"/>
        <w:sz w:val="20"/>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66A35374"/>
    <w:multiLevelType w:val="hybridMultilevel"/>
    <w:tmpl w:val="E73456CC"/>
    <w:lvl w:ilvl="0" w:tplc="0424000F">
      <w:start w:val="2"/>
      <w:numFmt w:val="bullet"/>
      <w:lvlText w:val="-"/>
      <w:lvlJc w:val="left"/>
      <w:pPr>
        <w:ind w:left="1287" w:hanging="360"/>
      </w:pPr>
      <w:rPr>
        <w:rFonts w:ascii="Cambria" w:eastAsia="Times New Roman" w:hAnsi="Cambria" w:hint="default"/>
      </w:rPr>
    </w:lvl>
    <w:lvl w:ilvl="1" w:tplc="04240019">
      <w:start w:val="2"/>
      <w:numFmt w:val="bullet"/>
      <w:lvlText w:val="-"/>
      <w:lvlJc w:val="left"/>
      <w:pPr>
        <w:ind w:left="2007" w:hanging="360"/>
      </w:pPr>
      <w:rPr>
        <w:rFonts w:ascii="Cambria" w:eastAsia="Times New Roman" w:hAnsi="Cambria" w:hint="default"/>
      </w:rPr>
    </w:lvl>
    <w:lvl w:ilvl="2" w:tplc="0424001B" w:tentative="1">
      <w:start w:val="1"/>
      <w:numFmt w:val="bullet"/>
      <w:lvlText w:val=""/>
      <w:lvlJc w:val="left"/>
      <w:pPr>
        <w:ind w:left="2727" w:hanging="360"/>
      </w:pPr>
      <w:rPr>
        <w:rFonts w:ascii="Wingdings" w:hAnsi="Wingdings" w:hint="default"/>
      </w:rPr>
    </w:lvl>
    <w:lvl w:ilvl="3" w:tplc="0424000F" w:tentative="1">
      <w:start w:val="1"/>
      <w:numFmt w:val="bullet"/>
      <w:lvlText w:val=""/>
      <w:lvlJc w:val="left"/>
      <w:pPr>
        <w:ind w:left="3447" w:hanging="360"/>
      </w:pPr>
      <w:rPr>
        <w:rFonts w:ascii="Symbol" w:hAnsi="Symbol" w:hint="default"/>
      </w:rPr>
    </w:lvl>
    <w:lvl w:ilvl="4" w:tplc="04240019" w:tentative="1">
      <w:start w:val="1"/>
      <w:numFmt w:val="bullet"/>
      <w:lvlText w:val="o"/>
      <w:lvlJc w:val="left"/>
      <w:pPr>
        <w:ind w:left="4167" w:hanging="360"/>
      </w:pPr>
      <w:rPr>
        <w:rFonts w:ascii="Courier New" w:hAnsi="Courier New" w:cs="Courier New" w:hint="default"/>
      </w:rPr>
    </w:lvl>
    <w:lvl w:ilvl="5" w:tplc="0424001B" w:tentative="1">
      <w:start w:val="1"/>
      <w:numFmt w:val="bullet"/>
      <w:lvlText w:val=""/>
      <w:lvlJc w:val="left"/>
      <w:pPr>
        <w:ind w:left="4887" w:hanging="360"/>
      </w:pPr>
      <w:rPr>
        <w:rFonts w:ascii="Wingdings" w:hAnsi="Wingdings" w:hint="default"/>
      </w:rPr>
    </w:lvl>
    <w:lvl w:ilvl="6" w:tplc="0424000F" w:tentative="1">
      <w:start w:val="1"/>
      <w:numFmt w:val="bullet"/>
      <w:lvlText w:val=""/>
      <w:lvlJc w:val="left"/>
      <w:pPr>
        <w:ind w:left="5607" w:hanging="360"/>
      </w:pPr>
      <w:rPr>
        <w:rFonts w:ascii="Symbol" w:hAnsi="Symbol" w:hint="default"/>
      </w:rPr>
    </w:lvl>
    <w:lvl w:ilvl="7" w:tplc="04240019" w:tentative="1">
      <w:start w:val="1"/>
      <w:numFmt w:val="bullet"/>
      <w:lvlText w:val="o"/>
      <w:lvlJc w:val="left"/>
      <w:pPr>
        <w:ind w:left="6327" w:hanging="360"/>
      </w:pPr>
      <w:rPr>
        <w:rFonts w:ascii="Courier New" w:hAnsi="Courier New" w:cs="Courier New" w:hint="default"/>
      </w:rPr>
    </w:lvl>
    <w:lvl w:ilvl="8" w:tplc="0424001B" w:tentative="1">
      <w:start w:val="1"/>
      <w:numFmt w:val="bullet"/>
      <w:lvlText w:val=""/>
      <w:lvlJc w:val="left"/>
      <w:pPr>
        <w:ind w:left="7047" w:hanging="360"/>
      </w:pPr>
      <w:rPr>
        <w:rFonts w:ascii="Wingdings" w:hAnsi="Wingdings" w:hint="default"/>
      </w:rPr>
    </w:lvl>
  </w:abstractNum>
  <w:abstractNum w:abstractNumId="126">
    <w:nsid w:val="6722630D"/>
    <w:multiLevelType w:val="hybridMultilevel"/>
    <w:tmpl w:val="8CCE357A"/>
    <w:lvl w:ilvl="0" w:tplc="A9E6874C">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nsid w:val="673412DD"/>
    <w:multiLevelType w:val="hybridMultilevel"/>
    <w:tmpl w:val="311A2A0A"/>
    <w:lvl w:ilvl="0" w:tplc="2CA6614C">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8">
    <w:nsid w:val="67EA387E"/>
    <w:multiLevelType w:val="hybridMultilevel"/>
    <w:tmpl w:val="3ACE563C"/>
    <w:lvl w:ilvl="0" w:tplc="1B526980">
      <w:start w:val="1"/>
      <w:numFmt w:val="bullet"/>
      <w:lvlText w:val="-"/>
      <w:lvlJc w:val="left"/>
      <w:pPr>
        <w:ind w:left="1470" w:hanging="360"/>
      </w:pPr>
      <w:rPr>
        <w:rFonts w:ascii="Arial" w:eastAsia="Times New Roman" w:hAnsi="Arial" w:hint="default"/>
      </w:rPr>
    </w:lvl>
    <w:lvl w:ilvl="1" w:tplc="04240019" w:tentative="1">
      <w:start w:val="1"/>
      <w:numFmt w:val="bullet"/>
      <w:lvlText w:val="o"/>
      <w:lvlJc w:val="left"/>
      <w:pPr>
        <w:ind w:left="2190" w:hanging="360"/>
      </w:pPr>
      <w:rPr>
        <w:rFonts w:ascii="Courier New" w:hAnsi="Courier New" w:cs="Courier New" w:hint="default"/>
      </w:rPr>
    </w:lvl>
    <w:lvl w:ilvl="2" w:tplc="0424001B" w:tentative="1">
      <w:start w:val="1"/>
      <w:numFmt w:val="bullet"/>
      <w:lvlText w:val=""/>
      <w:lvlJc w:val="left"/>
      <w:pPr>
        <w:ind w:left="2910" w:hanging="360"/>
      </w:pPr>
      <w:rPr>
        <w:rFonts w:ascii="Wingdings" w:hAnsi="Wingdings" w:hint="default"/>
      </w:rPr>
    </w:lvl>
    <w:lvl w:ilvl="3" w:tplc="0424000F" w:tentative="1">
      <w:start w:val="1"/>
      <w:numFmt w:val="bullet"/>
      <w:lvlText w:val=""/>
      <w:lvlJc w:val="left"/>
      <w:pPr>
        <w:ind w:left="3630" w:hanging="360"/>
      </w:pPr>
      <w:rPr>
        <w:rFonts w:ascii="Symbol" w:hAnsi="Symbol" w:hint="default"/>
      </w:rPr>
    </w:lvl>
    <w:lvl w:ilvl="4" w:tplc="04240019" w:tentative="1">
      <w:start w:val="1"/>
      <w:numFmt w:val="bullet"/>
      <w:lvlText w:val="o"/>
      <w:lvlJc w:val="left"/>
      <w:pPr>
        <w:ind w:left="4350" w:hanging="360"/>
      </w:pPr>
      <w:rPr>
        <w:rFonts w:ascii="Courier New" w:hAnsi="Courier New" w:cs="Courier New" w:hint="default"/>
      </w:rPr>
    </w:lvl>
    <w:lvl w:ilvl="5" w:tplc="0424001B" w:tentative="1">
      <w:start w:val="1"/>
      <w:numFmt w:val="bullet"/>
      <w:lvlText w:val=""/>
      <w:lvlJc w:val="left"/>
      <w:pPr>
        <w:ind w:left="5070" w:hanging="360"/>
      </w:pPr>
      <w:rPr>
        <w:rFonts w:ascii="Wingdings" w:hAnsi="Wingdings" w:hint="default"/>
      </w:rPr>
    </w:lvl>
    <w:lvl w:ilvl="6" w:tplc="0424000F" w:tentative="1">
      <w:start w:val="1"/>
      <w:numFmt w:val="bullet"/>
      <w:lvlText w:val=""/>
      <w:lvlJc w:val="left"/>
      <w:pPr>
        <w:ind w:left="5790" w:hanging="360"/>
      </w:pPr>
      <w:rPr>
        <w:rFonts w:ascii="Symbol" w:hAnsi="Symbol" w:hint="default"/>
      </w:rPr>
    </w:lvl>
    <w:lvl w:ilvl="7" w:tplc="04240019" w:tentative="1">
      <w:start w:val="1"/>
      <w:numFmt w:val="bullet"/>
      <w:lvlText w:val="o"/>
      <w:lvlJc w:val="left"/>
      <w:pPr>
        <w:ind w:left="6510" w:hanging="360"/>
      </w:pPr>
      <w:rPr>
        <w:rFonts w:ascii="Courier New" w:hAnsi="Courier New" w:cs="Courier New" w:hint="default"/>
      </w:rPr>
    </w:lvl>
    <w:lvl w:ilvl="8" w:tplc="0424001B" w:tentative="1">
      <w:start w:val="1"/>
      <w:numFmt w:val="bullet"/>
      <w:lvlText w:val=""/>
      <w:lvlJc w:val="left"/>
      <w:pPr>
        <w:ind w:left="7230" w:hanging="360"/>
      </w:pPr>
      <w:rPr>
        <w:rFonts w:ascii="Wingdings" w:hAnsi="Wingdings" w:hint="default"/>
      </w:rPr>
    </w:lvl>
  </w:abstractNum>
  <w:abstractNum w:abstractNumId="129">
    <w:nsid w:val="69CD2BE8"/>
    <w:multiLevelType w:val="hybridMultilevel"/>
    <w:tmpl w:val="174ABCCE"/>
    <w:lvl w:ilvl="0" w:tplc="476698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0">
    <w:nsid w:val="69CF6C81"/>
    <w:multiLevelType w:val="hybridMultilevel"/>
    <w:tmpl w:val="E254443A"/>
    <w:lvl w:ilvl="0" w:tplc="B63EDDA0">
      <w:start w:val="20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52" w:hanging="360"/>
      </w:pPr>
      <w:rPr>
        <w:rFonts w:ascii="Courier New" w:hAnsi="Courier New" w:cs="Courier New" w:hint="default"/>
      </w:rPr>
    </w:lvl>
    <w:lvl w:ilvl="2" w:tplc="04240005" w:tentative="1">
      <w:start w:val="1"/>
      <w:numFmt w:val="bullet"/>
      <w:lvlText w:val=""/>
      <w:lvlJc w:val="left"/>
      <w:pPr>
        <w:ind w:left="2172" w:hanging="360"/>
      </w:pPr>
      <w:rPr>
        <w:rFonts w:ascii="Wingdings" w:hAnsi="Wingdings" w:hint="default"/>
      </w:rPr>
    </w:lvl>
    <w:lvl w:ilvl="3" w:tplc="04240001" w:tentative="1">
      <w:start w:val="1"/>
      <w:numFmt w:val="bullet"/>
      <w:lvlText w:val=""/>
      <w:lvlJc w:val="left"/>
      <w:pPr>
        <w:ind w:left="2892" w:hanging="360"/>
      </w:pPr>
      <w:rPr>
        <w:rFonts w:ascii="Symbol" w:hAnsi="Symbol" w:hint="default"/>
      </w:rPr>
    </w:lvl>
    <w:lvl w:ilvl="4" w:tplc="04240003" w:tentative="1">
      <w:start w:val="1"/>
      <w:numFmt w:val="bullet"/>
      <w:lvlText w:val="o"/>
      <w:lvlJc w:val="left"/>
      <w:pPr>
        <w:ind w:left="3612" w:hanging="360"/>
      </w:pPr>
      <w:rPr>
        <w:rFonts w:ascii="Courier New" w:hAnsi="Courier New" w:cs="Courier New" w:hint="default"/>
      </w:rPr>
    </w:lvl>
    <w:lvl w:ilvl="5" w:tplc="04240005" w:tentative="1">
      <w:start w:val="1"/>
      <w:numFmt w:val="bullet"/>
      <w:lvlText w:val=""/>
      <w:lvlJc w:val="left"/>
      <w:pPr>
        <w:ind w:left="4332" w:hanging="360"/>
      </w:pPr>
      <w:rPr>
        <w:rFonts w:ascii="Wingdings" w:hAnsi="Wingdings" w:hint="default"/>
      </w:rPr>
    </w:lvl>
    <w:lvl w:ilvl="6" w:tplc="04240001" w:tentative="1">
      <w:start w:val="1"/>
      <w:numFmt w:val="bullet"/>
      <w:lvlText w:val=""/>
      <w:lvlJc w:val="left"/>
      <w:pPr>
        <w:ind w:left="5052" w:hanging="360"/>
      </w:pPr>
      <w:rPr>
        <w:rFonts w:ascii="Symbol" w:hAnsi="Symbol" w:hint="default"/>
      </w:rPr>
    </w:lvl>
    <w:lvl w:ilvl="7" w:tplc="04240003" w:tentative="1">
      <w:start w:val="1"/>
      <w:numFmt w:val="bullet"/>
      <w:lvlText w:val="o"/>
      <w:lvlJc w:val="left"/>
      <w:pPr>
        <w:ind w:left="5772" w:hanging="360"/>
      </w:pPr>
      <w:rPr>
        <w:rFonts w:ascii="Courier New" w:hAnsi="Courier New" w:cs="Courier New" w:hint="default"/>
      </w:rPr>
    </w:lvl>
    <w:lvl w:ilvl="8" w:tplc="04240005" w:tentative="1">
      <w:start w:val="1"/>
      <w:numFmt w:val="bullet"/>
      <w:lvlText w:val=""/>
      <w:lvlJc w:val="left"/>
      <w:pPr>
        <w:ind w:left="6492" w:hanging="360"/>
      </w:pPr>
      <w:rPr>
        <w:rFonts w:ascii="Wingdings" w:hAnsi="Wingdings" w:hint="default"/>
      </w:rPr>
    </w:lvl>
  </w:abstractNum>
  <w:abstractNum w:abstractNumId="131">
    <w:nsid w:val="69F939FF"/>
    <w:multiLevelType w:val="hybridMultilevel"/>
    <w:tmpl w:val="3ABEEB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nsid w:val="6A7423B2"/>
    <w:multiLevelType w:val="hybridMultilevel"/>
    <w:tmpl w:val="1EAC0440"/>
    <w:lvl w:ilvl="0" w:tplc="2A80EDD0">
      <w:start w:val="1"/>
      <w:numFmt w:val="lowerLetter"/>
      <w:lvlText w:val="%1)"/>
      <w:lvlJc w:val="left"/>
      <w:pPr>
        <w:ind w:left="1068" w:hanging="360"/>
      </w:pPr>
      <w:rPr>
        <w:rFonts w:hint="default"/>
      </w:rPr>
    </w:lvl>
    <w:lvl w:ilvl="1" w:tplc="04240019" w:tentative="1">
      <w:start w:val="1"/>
      <w:numFmt w:val="bullet"/>
      <w:lvlText w:val="o"/>
      <w:lvlJc w:val="left"/>
      <w:pPr>
        <w:ind w:left="1788" w:hanging="360"/>
      </w:pPr>
      <w:rPr>
        <w:rFonts w:ascii="Courier New" w:hAnsi="Courier New" w:cs="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cs="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cs="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133">
    <w:nsid w:val="6BC818FF"/>
    <w:multiLevelType w:val="hybridMultilevel"/>
    <w:tmpl w:val="68F4E9BE"/>
    <w:lvl w:ilvl="0" w:tplc="2A80EDD0">
      <w:start w:val="2"/>
      <w:numFmt w:val="bullet"/>
      <w:lvlText w:val="-"/>
      <w:lvlJc w:val="left"/>
      <w:pPr>
        <w:ind w:left="720" w:hanging="360"/>
      </w:pPr>
      <w:rPr>
        <w:rFonts w:ascii="Arial" w:eastAsia="Calibri" w:hAnsi="Arial" w:cs="Arial" w:hint="default"/>
      </w:rPr>
    </w:lvl>
    <w:lvl w:ilvl="1" w:tplc="04240019">
      <w:start w:val="1"/>
      <w:numFmt w:val="bullet"/>
      <w:lvlText w:val="o"/>
      <w:lvlJc w:val="left"/>
      <w:pPr>
        <w:ind w:left="1440" w:hanging="360"/>
      </w:pPr>
      <w:rPr>
        <w:rFonts w:ascii="Courier New" w:hAnsi="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hint="default"/>
      </w:rPr>
    </w:lvl>
    <w:lvl w:ilvl="8" w:tplc="0424001B">
      <w:start w:val="1"/>
      <w:numFmt w:val="bullet"/>
      <w:lvlText w:val=""/>
      <w:lvlJc w:val="left"/>
      <w:pPr>
        <w:ind w:left="6480" w:hanging="360"/>
      </w:pPr>
      <w:rPr>
        <w:rFonts w:ascii="Wingdings" w:hAnsi="Wingdings" w:hint="default"/>
      </w:rPr>
    </w:lvl>
  </w:abstractNum>
  <w:abstractNum w:abstractNumId="134">
    <w:nsid w:val="6F736709"/>
    <w:multiLevelType w:val="hybridMultilevel"/>
    <w:tmpl w:val="36F4B438"/>
    <w:lvl w:ilvl="0" w:tplc="0424000F">
      <w:start w:val="16"/>
      <w:numFmt w:val="bullet"/>
      <w:lvlText w:val="-"/>
      <w:lvlJc w:val="left"/>
      <w:pPr>
        <w:ind w:left="720" w:hanging="360"/>
      </w:pPr>
      <w:rPr>
        <w:rFonts w:ascii="Arial" w:eastAsia="Times New Roman" w:hAnsi="Arial" w:hint="default"/>
      </w:rPr>
    </w:lvl>
    <w:lvl w:ilvl="1" w:tplc="04240019">
      <w:start w:val="2000"/>
      <w:numFmt w:val="bullet"/>
      <w:lvlText w:val="-"/>
      <w:lvlJc w:val="left"/>
      <w:pPr>
        <w:ind w:left="1440" w:hanging="360"/>
      </w:pPr>
      <w:rPr>
        <w:rFonts w:ascii="Arial" w:eastAsia="Times New Roman" w:hAnsi="Arial"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35">
    <w:nsid w:val="70BC2C09"/>
    <w:multiLevelType w:val="hybridMultilevel"/>
    <w:tmpl w:val="3E5A74A6"/>
    <w:lvl w:ilvl="0" w:tplc="2A80EDD0">
      <w:start w:val="1"/>
      <w:numFmt w:val="lowerLetter"/>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36">
    <w:nsid w:val="712603E5"/>
    <w:multiLevelType w:val="hybridMultilevel"/>
    <w:tmpl w:val="3F5CF954"/>
    <w:lvl w:ilvl="0" w:tplc="BF2A5160">
      <w:start w:val="1"/>
      <w:numFmt w:val="bullet"/>
      <w:lvlText w:val="-"/>
      <w:lvlJc w:val="left"/>
      <w:pPr>
        <w:ind w:left="720" w:hanging="360"/>
      </w:pPr>
      <w:rPr>
        <w:rFonts w:ascii="Arial" w:eastAsia="Calibri" w:hAnsi="Arial" w:cs="Arial" w:hint="default"/>
      </w:rPr>
    </w:lvl>
    <w:lvl w:ilvl="1" w:tplc="04240003">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37">
    <w:nsid w:val="73A37B5E"/>
    <w:multiLevelType w:val="hybridMultilevel"/>
    <w:tmpl w:val="92B0F140"/>
    <w:lvl w:ilvl="0" w:tplc="2822FF0A">
      <w:start w:val="16"/>
      <w:numFmt w:val="bullet"/>
      <w:lvlText w:val="-"/>
      <w:lvlJc w:val="left"/>
      <w:pPr>
        <w:ind w:left="720" w:hanging="360"/>
      </w:pPr>
      <w:rPr>
        <w:rFonts w:ascii="Arial" w:eastAsia="Calibri" w:hAnsi="Arial" w:cs="Aria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38">
    <w:nsid w:val="73BE0AD8"/>
    <w:multiLevelType w:val="hybridMultilevel"/>
    <w:tmpl w:val="C2A4A49E"/>
    <w:lvl w:ilvl="0" w:tplc="BF2A5160">
      <w:start w:val="1"/>
      <w:numFmt w:val="bullet"/>
      <w:lvlText w:val="-"/>
      <w:lvlJc w:val="left"/>
      <w:pPr>
        <w:ind w:left="417" w:hanging="360"/>
      </w:pPr>
      <w:rPr>
        <w:rFonts w:ascii="Calibri" w:eastAsia="Calibri" w:hAnsi="Calibri" w:cs="Times New Roman"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139">
    <w:nsid w:val="74A65F5A"/>
    <w:multiLevelType w:val="hybridMultilevel"/>
    <w:tmpl w:val="E0AA6F2E"/>
    <w:lvl w:ilvl="0" w:tplc="D00A925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0">
    <w:nsid w:val="74B46B12"/>
    <w:multiLevelType w:val="hybridMultilevel"/>
    <w:tmpl w:val="B2061BBC"/>
    <w:lvl w:ilvl="0" w:tplc="A9E6874C">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nsid w:val="74DC79B1"/>
    <w:multiLevelType w:val="hybridMultilevel"/>
    <w:tmpl w:val="8F923B2A"/>
    <w:lvl w:ilvl="0" w:tplc="B63EDDA0">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2">
    <w:nsid w:val="75A45899"/>
    <w:multiLevelType w:val="hybridMultilevel"/>
    <w:tmpl w:val="4AE006F2"/>
    <w:lvl w:ilvl="0" w:tplc="DD5C9AF8">
      <w:numFmt w:val="bullet"/>
      <w:lvlText w:val="-"/>
      <w:lvlJc w:val="left"/>
      <w:pPr>
        <w:ind w:left="1429" w:hanging="360"/>
      </w:pPr>
      <w:rPr>
        <w:rFonts w:ascii="Times New Roman" w:eastAsia="Times New Roman" w:hAnsi="Times New Roman" w:cs="Times New Roman" w:hint="default"/>
      </w:rPr>
    </w:lvl>
    <w:lvl w:ilvl="1" w:tplc="04240019" w:tentative="1">
      <w:start w:val="1"/>
      <w:numFmt w:val="bullet"/>
      <w:lvlText w:val="o"/>
      <w:lvlJc w:val="left"/>
      <w:pPr>
        <w:ind w:left="2149" w:hanging="360"/>
      </w:pPr>
      <w:rPr>
        <w:rFonts w:ascii="Courier New" w:hAnsi="Courier New" w:cs="Courier New" w:hint="default"/>
      </w:rPr>
    </w:lvl>
    <w:lvl w:ilvl="2" w:tplc="0424001B" w:tentative="1">
      <w:start w:val="1"/>
      <w:numFmt w:val="bullet"/>
      <w:lvlText w:val=""/>
      <w:lvlJc w:val="left"/>
      <w:pPr>
        <w:ind w:left="2869" w:hanging="360"/>
      </w:pPr>
      <w:rPr>
        <w:rFonts w:ascii="Wingdings" w:hAnsi="Wingdings" w:hint="default"/>
      </w:rPr>
    </w:lvl>
    <w:lvl w:ilvl="3" w:tplc="0424000F" w:tentative="1">
      <w:start w:val="1"/>
      <w:numFmt w:val="bullet"/>
      <w:lvlText w:val=""/>
      <w:lvlJc w:val="left"/>
      <w:pPr>
        <w:ind w:left="3589" w:hanging="360"/>
      </w:pPr>
      <w:rPr>
        <w:rFonts w:ascii="Symbol" w:hAnsi="Symbol" w:hint="default"/>
      </w:rPr>
    </w:lvl>
    <w:lvl w:ilvl="4" w:tplc="04240019" w:tentative="1">
      <w:start w:val="1"/>
      <w:numFmt w:val="bullet"/>
      <w:lvlText w:val="o"/>
      <w:lvlJc w:val="left"/>
      <w:pPr>
        <w:ind w:left="4309" w:hanging="360"/>
      </w:pPr>
      <w:rPr>
        <w:rFonts w:ascii="Courier New" w:hAnsi="Courier New" w:cs="Courier New" w:hint="default"/>
      </w:rPr>
    </w:lvl>
    <w:lvl w:ilvl="5" w:tplc="0424001B" w:tentative="1">
      <w:start w:val="1"/>
      <w:numFmt w:val="bullet"/>
      <w:lvlText w:val=""/>
      <w:lvlJc w:val="left"/>
      <w:pPr>
        <w:ind w:left="5029" w:hanging="360"/>
      </w:pPr>
      <w:rPr>
        <w:rFonts w:ascii="Wingdings" w:hAnsi="Wingdings" w:hint="default"/>
      </w:rPr>
    </w:lvl>
    <w:lvl w:ilvl="6" w:tplc="0424000F" w:tentative="1">
      <w:start w:val="1"/>
      <w:numFmt w:val="bullet"/>
      <w:lvlText w:val=""/>
      <w:lvlJc w:val="left"/>
      <w:pPr>
        <w:ind w:left="5749" w:hanging="360"/>
      </w:pPr>
      <w:rPr>
        <w:rFonts w:ascii="Symbol" w:hAnsi="Symbol" w:hint="default"/>
      </w:rPr>
    </w:lvl>
    <w:lvl w:ilvl="7" w:tplc="04240019" w:tentative="1">
      <w:start w:val="1"/>
      <w:numFmt w:val="bullet"/>
      <w:lvlText w:val="o"/>
      <w:lvlJc w:val="left"/>
      <w:pPr>
        <w:ind w:left="6469" w:hanging="360"/>
      </w:pPr>
      <w:rPr>
        <w:rFonts w:ascii="Courier New" w:hAnsi="Courier New" w:cs="Courier New" w:hint="default"/>
      </w:rPr>
    </w:lvl>
    <w:lvl w:ilvl="8" w:tplc="0424001B" w:tentative="1">
      <w:start w:val="1"/>
      <w:numFmt w:val="bullet"/>
      <w:lvlText w:val=""/>
      <w:lvlJc w:val="left"/>
      <w:pPr>
        <w:ind w:left="7189" w:hanging="360"/>
      </w:pPr>
      <w:rPr>
        <w:rFonts w:ascii="Wingdings" w:hAnsi="Wingdings" w:hint="default"/>
      </w:rPr>
    </w:lvl>
  </w:abstractNum>
  <w:abstractNum w:abstractNumId="143">
    <w:nsid w:val="79E238FD"/>
    <w:multiLevelType w:val="hybridMultilevel"/>
    <w:tmpl w:val="F33A9448"/>
    <w:lvl w:ilvl="0" w:tplc="2A80EDD0">
      <w:start w:val="1"/>
      <w:numFmt w:val="bullet"/>
      <w:lvlText w:val="-"/>
      <w:lvlJc w:val="right"/>
      <w:pPr>
        <w:ind w:left="1068" w:hanging="360"/>
      </w:pPr>
      <w:rPr>
        <w:rFonts w:ascii="Arial" w:hAnsi="Arial" w:hint="default"/>
      </w:rPr>
    </w:lvl>
    <w:lvl w:ilvl="1" w:tplc="04240019" w:tentative="1">
      <w:start w:val="1"/>
      <w:numFmt w:val="bullet"/>
      <w:lvlText w:val="o"/>
      <w:lvlJc w:val="left"/>
      <w:pPr>
        <w:ind w:left="1788" w:hanging="360"/>
      </w:pPr>
      <w:rPr>
        <w:rFonts w:ascii="Courier New" w:hAnsi="Courier New" w:cs="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cs="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cs="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144">
    <w:nsid w:val="7A0E4167"/>
    <w:multiLevelType w:val="hybridMultilevel"/>
    <w:tmpl w:val="7876A394"/>
    <w:lvl w:ilvl="0" w:tplc="2A80EDD0">
      <w:numFmt w:val="bullet"/>
      <w:lvlText w:val="-"/>
      <w:lvlJc w:val="left"/>
      <w:pPr>
        <w:ind w:left="1200" w:hanging="360"/>
      </w:pPr>
      <w:rPr>
        <w:rFonts w:ascii="Times New Roman" w:eastAsia="Times New Roman" w:hAnsi="Times New Roman" w:hint="default"/>
      </w:rPr>
    </w:lvl>
    <w:lvl w:ilvl="1" w:tplc="04240019" w:tentative="1">
      <w:start w:val="1"/>
      <w:numFmt w:val="bullet"/>
      <w:lvlText w:val="o"/>
      <w:lvlJc w:val="left"/>
      <w:pPr>
        <w:ind w:left="1920" w:hanging="360"/>
      </w:pPr>
      <w:rPr>
        <w:rFonts w:ascii="Courier New" w:hAnsi="Courier New" w:hint="default"/>
      </w:rPr>
    </w:lvl>
    <w:lvl w:ilvl="2" w:tplc="0424001B" w:tentative="1">
      <w:start w:val="1"/>
      <w:numFmt w:val="bullet"/>
      <w:lvlText w:val=""/>
      <w:lvlJc w:val="left"/>
      <w:pPr>
        <w:ind w:left="2640" w:hanging="360"/>
      </w:pPr>
      <w:rPr>
        <w:rFonts w:ascii="Wingdings" w:hAnsi="Wingdings" w:hint="default"/>
      </w:rPr>
    </w:lvl>
    <w:lvl w:ilvl="3" w:tplc="0424000F" w:tentative="1">
      <w:start w:val="1"/>
      <w:numFmt w:val="bullet"/>
      <w:lvlText w:val=""/>
      <w:lvlJc w:val="left"/>
      <w:pPr>
        <w:ind w:left="3360" w:hanging="360"/>
      </w:pPr>
      <w:rPr>
        <w:rFonts w:ascii="Symbol" w:hAnsi="Symbol" w:hint="default"/>
      </w:rPr>
    </w:lvl>
    <w:lvl w:ilvl="4" w:tplc="04240019" w:tentative="1">
      <w:start w:val="1"/>
      <w:numFmt w:val="bullet"/>
      <w:lvlText w:val="o"/>
      <w:lvlJc w:val="left"/>
      <w:pPr>
        <w:ind w:left="4080" w:hanging="360"/>
      </w:pPr>
      <w:rPr>
        <w:rFonts w:ascii="Courier New" w:hAnsi="Courier New" w:hint="default"/>
      </w:rPr>
    </w:lvl>
    <w:lvl w:ilvl="5" w:tplc="0424001B" w:tentative="1">
      <w:start w:val="1"/>
      <w:numFmt w:val="bullet"/>
      <w:lvlText w:val=""/>
      <w:lvlJc w:val="left"/>
      <w:pPr>
        <w:ind w:left="4800" w:hanging="360"/>
      </w:pPr>
      <w:rPr>
        <w:rFonts w:ascii="Wingdings" w:hAnsi="Wingdings" w:hint="default"/>
      </w:rPr>
    </w:lvl>
    <w:lvl w:ilvl="6" w:tplc="0424000F" w:tentative="1">
      <w:start w:val="1"/>
      <w:numFmt w:val="bullet"/>
      <w:lvlText w:val=""/>
      <w:lvlJc w:val="left"/>
      <w:pPr>
        <w:ind w:left="5520" w:hanging="360"/>
      </w:pPr>
      <w:rPr>
        <w:rFonts w:ascii="Symbol" w:hAnsi="Symbol" w:hint="default"/>
      </w:rPr>
    </w:lvl>
    <w:lvl w:ilvl="7" w:tplc="04240019" w:tentative="1">
      <w:start w:val="1"/>
      <w:numFmt w:val="bullet"/>
      <w:lvlText w:val="o"/>
      <w:lvlJc w:val="left"/>
      <w:pPr>
        <w:ind w:left="6240" w:hanging="360"/>
      </w:pPr>
      <w:rPr>
        <w:rFonts w:ascii="Courier New" w:hAnsi="Courier New" w:hint="default"/>
      </w:rPr>
    </w:lvl>
    <w:lvl w:ilvl="8" w:tplc="0424001B" w:tentative="1">
      <w:start w:val="1"/>
      <w:numFmt w:val="bullet"/>
      <w:lvlText w:val=""/>
      <w:lvlJc w:val="left"/>
      <w:pPr>
        <w:ind w:left="6960" w:hanging="360"/>
      </w:pPr>
      <w:rPr>
        <w:rFonts w:ascii="Wingdings" w:hAnsi="Wingdings" w:hint="default"/>
      </w:rPr>
    </w:lvl>
  </w:abstractNum>
  <w:abstractNum w:abstractNumId="145">
    <w:nsid w:val="7C5C2D36"/>
    <w:multiLevelType w:val="hybridMultilevel"/>
    <w:tmpl w:val="3AD468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6">
    <w:nsid w:val="7CD0013A"/>
    <w:multiLevelType w:val="hybridMultilevel"/>
    <w:tmpl w:val="885475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7">
    <w:nsid w:val="7D3A63BA"/>
    <w:multiLevelType w:val="hybridMultilevel"/>
    <w:tmpl w:val="09708D98"/>
    <w:lvl w:ilvl="0" w:tplc="C4F4583E">
      <w:start w:val="1"/>
      <w:numFmt w:val="bullet"/>
      <w:lvlText w:val="-"/>
      <w:lvlJc w:val="left"/>
      <w:pPr>
        <w:ind w:left="1146" w:hanging="360"/>
      </w:pPr>
      <w:rPr>
        <w:rFonts w:ascii="Times New Roman" w:eastAsia="Times New Roman" w:hAnsi="Times New Roman" w:cs="Times New Roman" w:hint="default"/>
      </w:rPr>
    </w:lvl>
    <w:lvl w:ilvl="1" w:tplc="04240019" w:tentative="1">
      <w:start w:val="1"/>
      <w:numFmt w:val="bullet"/>
      <w:lvlText w:val="o"/>
      <w:lvlJc w:val="left"/>
      <w:pPr>
        <w:ind w:left="1866" w:hanging="360"/>
      </w:pPr>
      <w:rPr>
        <w:rFonts w:ascii="Courier New" w:hAnsi="Courier New" w:cs="Courier New" w:hint="default"/>
      </w:rPr>
    </w:lvl>
    <w:lvl w:ilvl="2" w:tplc="0424001B" w:tentative="1">
      <w:start w:val="1"/>
      <w:numFmt w:val="bullet"/>
      <w:lvlText w:val=""/>
      <w:lvlJc w:val="left"/>
      <w:pPr>
        <w:ind w:left="2586" w:hanging="360"/>
      </w:pPr>
      <w:rPr>
        <w:rFonts w:ascii="Wingdings" w:hAnsi="Wingdings" w:hint="default"/>
      </w:rPr>
    </w:lvl>
    <w:lvl w:ilvl="3" w:tplc="0424000F" w:tentative="1">
      <w:start w:val="1"/>
      <w:numFmt w:val="bullet"/>
      <w:lvlText w:val=""/>
      <w:lvlJc w:val="left"/>
      <w:pPr>
        <w:ind w:left="3306" w:hanging="360"/>
      </w:pPr>
      <w:rPr>
        <w:rFonts w:ascii="Symbol" w:hAnsi="Symbol" w:hint="default"/>
      </w:rPr>
    </w:lvl>
    <w:lvl w:ilvl="4" w:tplc="04240019" w:tentative="1">
      <w:start w:val="1"/>
      <w:numFmt w:val="bullet"/>
      <w:lvlText w:val="o"/>
      <w:lvlJc w:val="left"/>
      <w:pPr>
        <w:ind w:left="4026" w:hanging="360"/>
      </w:pPr>
      <w:rPr>
        <w:rFonts w:ascii="Courier New" w:hAnsi="Courier New" w:cs="Courier New" w:hint="default"/>
      </w:rPr>
    </w:lvl>
    <w:lvl w:ilvl="5" w:tplc="0424001B" w:tentative="1">
      <w:start w:val="1"/>
      <w:numFmt w:val="bullet"/>
      <w:lvlText w:val=""/>
      <w:lvlJc w:val="left"/>
      <w:pPr>
        <w:ind w:left="4746" w:hanging="360"/>
      </w:pPr>
      <w:rPr>
        <w:rFonts w:ascii="Wingdings" w:hAnsi="Wingdings" w:hint="default"/>
      </w:rPr>
    </w:lvl>
    <w:lvl w:ilvl="6" w:tplc="0424000F" w:tentative="1">
      <w:start w:val="1"/>
      <w:numFmt w:val="bullet"/>
      <w:lvlText w:val=""/>
      <w:lvlJc w:val="left"/>
      <w:pPr>
        <w:ind w:left="5466" w:hanging="360"/>
      </w:pPr>
      <w:rPr>
        <w:rFonts w:ascii="Symbol" w:hAnsi="Symbol" w:hint="default"/>
      </w:rPr>
    </w:lvl>
    <w:lvl w:ilvl="7" w:tplc="04240019" w:tentative="1">
      <w:start w:val="1"/>
      <w:numFmt w:val="bullet"/>
      <w:lvlText w:val="o"/>
      <w:lvlJc w:val="left"/>
      <w:pPr>
        <w:ind w:left="6186" w:hanging="360"/>
      </w:pPr>
      <w:rPr>
        <w:rFonts w:ascii="Courier New" w:hAnsi="Courier New" w:cs="Courier New" w:hint="default"/>
      </w:rPr>
    </w:lvl>
    <w:lvl w:ilvl="8" w:tplc="0424001B" w:tentative="1">
      <w:start w:val="1"/>
      <w:numFmt w:val="bullet"/>
      <w:lvlText w:val=""/>
      <w:lvlJc w:val="left"/>
      <w:pPr>
        <w:ind w:left="6906" w:hanging="360"/>
      </w:pPr>
      <w:rPr>
        <w:rFonts w:ascii="Wingdings" w:hAnsi="Wingdings" w:hint="default"/>
      </w:rPr>
    </w:lvl>
  </w:abstractNum>
  <w:abstractNum w:abstractNumId="148">
    <w:nsid w:val="7D740EB0"/>
    <w:multiLevelType w:val="hybridMultilevel"/>
    <w:tmpl w:val="4F82B66A"/>
    <w:lvl w:ilvl="0" w:tplc="9F70FD4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9">
    <w:nsid w:val="7E170661"/>
    <w:multiLevelType w:val="hybridMultilevel"/>
    <w:tmpl w:val="D3A4B2C4"/>
    <w:lvl w:ilvl="0" w:tplc="55F64E48">
      <w:start w:val="1"/>
      <w:numFmt w:val="bullet"/>
      <w:lvlText w:val="-"/>
      <w:lvlJc w:val="left"/>
      <w:pPr>
        <w:ind w:left="780" w:hanging="360"/>
      </w:pPr>
      <w:rPr>
        <w:rFonts w:ascii="Arial Narrow" w:eastAsia="Times New Roman" w:hAnsi="Arial Narrow" w:cs="Arial" w:hint="default"/>
      </w:rPr>
    </w:lvl>
    <w:lvl w:ilvl="1" w:tplc="04240019" w:tentative="1">
      <w:start w:val="1"/>
      <w:numFmt w:val="bullet"/>
      <w:lvlText w:val="o"/>
      <w:lvlJc w:val="left"/>
      <w:pPr>
        <w:ind w:left="1500" w:hanging="360"/>
      </w:pPr>
      <w:rPr>
        <w:rFonts w:ascii="Courier New" w:hAnsi="Courier New" w:cs="Courier New" w:hint="default"/>
      </w:rPr>
    </w:lvl>
    <w:lvl w:ilvl="2" w:tplc="0424001B" w:tentative="1">
      <w:start w:val="1"/>
      <w:numFmt w:val="bullet"/>
      <w:lvlText w:val=""/>
      <w:lvlJc w:val="left"/>
      <w:pPr>
        <w:ind w:left="2220" w:hanging="360"/>
      </w:pPr>
      <w:rPr>
        <w:rFonts w:ascii="Wingdings" w:hAnsi="Wingdings" w:hint="default"/>
      </w:rPr>
    </w:lvl>
    <w:lvl w:ilvl="3" w:tplc="0424000F" w:tentative="1">
      <w:start w:val="1"/>
      <w:numFmt w:val="bullet"/>
      <w:lvlText w:val=""/>
      <w:lvlJc w:val="left"/>
      <w:pPr>
        <w:ind w:left="2940" w:hanging="360"/>
      </w:pPr>
      <w:rPr>
        <w:rFonts w:ascii="Symbol" w:hAnsi="Symbol" w:hint="default"/>
      </w:rPr>
    </w:lvl>
    <w:lvl w:ilvl="4" w:tplc="04240019" w:tentative="1">
      <w:start w:val="1"/>
      <w:numFmt w:val="bullet"/>
      <w:lvlText w:val="o"/>
      <w:lvlJc w:val="left"/>
      <w:pPr>
        <w:ind w:left="3660" w:hanging="360"/>
      </w:pPr>
      <w:rPr>
        <w:rFonts w:ascii="Courier New" w:hAnsi="Courier New" w:cs="Courier New" w:hint="default"/>
      </w:rPr>
    </w:lvl>
    <w:lvl w:ilvl="5" w:tplc="0424001B" w:tentative="1">
      <w:start w:val="1"/>
      <w:numFmt w:val="bullet"/>
      <w:lvlText w:val=""/>
      <w:lvlJc w:val="left"/>
      <w:pPr>
        <w:ind w:left="4380" w:hanging="360"/>
      </w:pPr>
      <w:rPr>
        <w:rFonts w:ascii="Wingdings" w:hAnsi="Wingdings" w:hint="default"/>
      </w:rPr>
    </w:lvl>
    <w:lvl w:ilvl="6" w:tplc="0424000F" w:tentative="1">
      <w:start w:val="1"/>
      <w:numFmt w:val="bullet"/>
      <w:lvlText w:val=""/>
      <w:lvlJc w:val="left"/>
      <w:pPr>
        <w:ind w:left="5100" w:hanging="360"/>
      </w:pPr>
      <w:rPr>
        <w:rFonts w:ascii="Symbol" w:hAnsi="Symbol" w:hint="default"/>
      </w:rPr>
    </w:lvl>
    <w:lvl w:ilvl="7" w:tplc="04240019" w:tentative="1">
      <w:start w:val="1"/>
      <w:numFmt w:val="bullet"/>
      <w:lvlText w:val="o"/>
      <w:lvlJc w:val="left"/>
      <w:pPr>
        <w:ind w:left="5820" w:hanging="360"/>
      </w:pPr>
      <w:rPr>
        <w:rFonts w:ascii="Courier New" w:hAnsi="Courier New" w:cs="Courier New" w:hint="default"/>
      </w:rPr>
    </w:lvl>
    <w:lvl w:ilvl="8" w:tplc="0424001B" w:tentative="1">
      <w:start w:val="1"/>
      <w:numFmt w:val="bullet"/>
      <w:lvlText w:val=""/>
      <w:lvlJc w:val="left"/>
      <w:pPr>
        <w:ind w:left="6540" w:hanging="360"/>
      </w:pPr>
      <w:rPr>
        <w:rFonts w:ascii="Wingdings" w:hAnsi="Wingdings" w:hint="default"/>
      </w:rPr>
    </w:lvl>
  </w:abstractNum>
  <w:abstractNum w:abstractNumId="150">
    <w:nsid w:val="7E9B5CF4"/>
    <w:multiLevelType w:val="hybridMultilevel"/>
    <w:tmpl w:val="6B984386"/>
    <w:lvl w:ilvl="0" w:tplc="3DAA2E1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1">
    <w:nsid w:val="7EAC4DC3"/>
    <w:multiLevelType w:val="hybridMultilevel"/>
    <w:tmpl w:val="D8EA13B4"/>
    <w:lvl w:ilvl="0" w:tplc="2A80EDD0">
      <w:start w:val="2"/>
      <w:numFmt w:val="bullet"/>
      <w:lvlText w:val="-"/>
      <w:lvlJc w:val="left"/>
      <w:pPr>
        <w:ind w:left="1440" w:hanging="360"/>
      </w:pPr>
      <w:rPr>
        <w:rFonts w:ascii="Arial" w:eastAsia="Calibri" w:hAnsi="Arial" w:cs="Arial" w:hint="default"/>
      </w:rPr>
    </w:lvl>
    <w:lvl w:ilvl="1" w:tplc="04240019" w:tentative="1">
      <w:start w:val="1"/>
      <w:numFmt w:val="bullet"/>
      <w:lvlText w:val="o"/>
      <w:lvlJc w:val="left"/>
      <w:pPr>
        <w:ind w:left="2160" w:hanging="360"/>
      </w:pPr>
      <w:rPr>
        <w:rFonts w:ascii="Courier New" w:hAnsi="Courier New" w:cs="Courier New" w:hint="default"/>
      </w:rPr>
    </w:lvl>
    <w:lvl w:ilvl="2" w:tplc="0424001B" w:tentative="1">
      <w:start w:val="1"/>
      <w:numFmt w:val="bullet"/>
      <w:lvlText w:val=""/>
      <w:lvlJc w:val="left"/>
      <w:pPr>
        <w:ind w:left="2880" w:hanging="360"/>
      </w:pPr>
      <w:rPr>
        <w:rFonts w:ascii="Wingdings" w:hAnsi="Wingdings" w:hint="default"/>
      </w:rPr>
    </w:lvl>
    <w:lvl w:ilvl="3" w:tplc="0424000F" w:tentative="1">
      <w:start w:val="1"/>
      <w:numFmt w:val="bullet"/>
      <w:lvlText w:val=""/>
      <w:lvlJc w:val="left"/>
      <w:pPr>
        <w:ind w:left="3600" w:hanging="360"/>
      </w:pPr>
      <w:rPr>
        <w:rFonts w:ascii="Symbol" w:hAnsi="Symbol" w:hint="default"/>
      </w:rPr>
    </w:lvl>
    <w:lvl w:ilvl="4" w:tplc="04240019" w:tentative="1">
      <w:start w:val="1"/>
      <w:numFmt w:val="bullet"/>
      <w:lvlText w:val="o"/>
      <w:lvlJc w:val="left"/>
      <w:pPr>
        <w:ind w:left="4320" w:hanging="360"/>
      </w:pPr>
      <w:rPr>
        <w:rFonts w:ascii="Courier New" w:hAnsi="Courier New" w:cs="Courier New" w:hint="default"/>
      </w:rPr>
    </w:lvl>
    <w:lvl w:ilvl="5" w:tplc="0424001B" w:tentative="1">
      <w:start w:val="1"/>
      <w:numFmt w:val="bullet"/>
      <w:lvlText w:val=""/>
      <w:lvlJc w:val="left"/>
      <w:pPr>
        <w:ind w:left="5040" w:hanging="360"/>
      </w:pPr>
      <w:rPr>
        <w:rFonts w:ascii="Wingdings" w:hAnsi="Wingdings" w:hint="default"/>
      </w:rPr>
    </w:lvl>
    <w:lvl w:ilvl="6" w:tplc="0424000F" w:tentative="1">
      <w:start w:val="1"/>
      <w:numFmt w:val="bullet"/>
      <w:lvlText w:val=""/>
      <w:lvlJc w:val="left"/>
      <w:pPr>
        <w:ind w:left="5760" w:hanging="360"/>
      </w:pPr>
      <w:rPr>
        <w:rFonts w:ascii="Symbol" w:hAnsi="Symbol" w:hint="default"/>
      </w:rPr>
    </w:lvl>
    <w:lvl w:ilvl="7" w:tplc="04240019" w:tentative="1">
      <w:start w:val="1"/>
      <w:numFmt w:val="bullet"/>
      <w:lvlText w:val="o"/>
      <w:lvlJc w:val="left"/>
      <w:pPr>
        <w:ind w:left="6480" w:hanging="360"/>
      </w:pPr>
      <w:rPr>
        <w:rFonts w:ascii="Courier New" w:hAnsi="Courier New" w:cs="Courier New" w:hint="default"/>
      </w:rPr>
    </w:lvl>
    <w:lvl w:ilvl="8" w:tplc="0424001B" w:tentative="1">
      <w:start w:val="1"/>
      <w:numFmt w:val="bullet"/>
      <w:lvlText w:val=""/>
      <w:lvlJc w:val="left"/>
      <w:pPr>
        <w:ind w:left="7200" w:hanging="360"/>
      </w:pPr>
      <w:rPr>
        <w:rFonts w:ascii="Wingdings" w:hAnsi="Wingdings" w:hint="default"/>
      </w:rPr>
    </w:lvl>
  </w:abstractNum>
  <w:abstractNum w:abstractNumId="152">
    <w:nsid w:val="7EE90F75"/>
    <w:multiLevelType w:val="multilevel"/>
    <w:tmpl w:val="4D9A5DDC"/>
    <w:lvl w:ilvl="0">
      <w:start w:val="2000"/>
      <w:numFmt w:val="bullet"/>
      <w:lvlText w:val="-"/>
      <w:lvlJc w:val="left"/>
      <w:pPr>
        <w:tabs>
          <w:tab w:val="num" w:pos="360"/>
        </w:tabs>
        <w:ind w:left="360" w:hanging="360"/>
      </w:pPr>
      <w:rPr>
        <w:rFonts w:ascii="Arial" w:eastAsia="Times New Roman" w:hAnsi="Arial" w:cs="Arial"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3">
    <w:nsid w:val="7F570739"/>
    <w:multiLevelType w:val="hybridMultilevel"/>
    <w:tmpl w:val="992E220C"/>
    <w:lvl w:ilvl="0" w:tplc="476698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6"/>
  </w:num>
  <w:num w:numId="2">
    <w:abstractNumId w:val="26"/>
  </w:num>
  <w:num w:numId="3">
    <w:abstractNumId w:val="80"/>
  </w:num>
  <w:num w:numId="4">
    <w:abstractNumId w:val="115"/>
  </w:num>
  <w:num w:numId="5">
    <w:abstractNumId w:val="64"/>
  </w:num>
  <w:num w:numId="6">
    <w:abstractNumId w:val="100"/>
  </w:num>
  <w:num w:numId="7">
    <w:abstractNumId w:val="65"/>
  </w:num>
  <w:num w:numId="8">
    <w:abstractNumId w:val="101"/>
  </w:num>
  <w:num w:numId="9">
    <w:abstractNumId w:val="143"/>
  </w:num>
  <w:num w:numId="10">
    <w:abstractNumId w:val="63"/>
  </w:num>
  <w:num w:numId="11">
    <w:abstractNumId w:val="93"/>
  </w:num>
  <w:num w:numId="12">
    <w:abstractNumId w:val="132"/>
  </w:num>
  <w:num w:numId="13">
    <w:abstractNumId w:val="59"/>
  </w:num>
  <w:num w:numId="14">
    <w:abstractNumId w:val="91"/>
  </w:num>
  <w:num w:numId="15">
    <w:abstractNumId w:val="142"/>
  </w:num>
  <w:num w:numId="16">
    <w:abstractNumId w:val="54"/>
  </w:num>
  <w:num w:numId="17">
    <w:abstractNumId w:val="46"/>
  </w:num>
  <w:num w:numId="18">
    <w:abstractNumId w:val="40"/>
  </w:num>
  <w:num w:numId="19">
    <w:abstractNumId w:val="151"/>
  </w:num>
  <w:num w:numId="20">
    <w:abstractNumId w:val="137"/>
  </w:num>
  <w:num w:numId="21">
    <w:abstractNumId w:val="118"/>
  </w:num>
  <w:num w:numId="22">
    <w:abstractNumId w:val="3"/>
  </w:num>
  <w:num w:numId="23">
    <w:abstractNumId w:val="2"/>
  </w:num>
  <w:num w:numId="24">
    <w:abstractNumId w:val="38"/>
  </w:num>
  <w:num w:numId="25">
    <w:abstractNumId w:val="68"/>
  </w:num>
  <w:num w:numId="26">
    <w:abstractNumId w:val="82"/>
  </w:num>
  <w:num w:numId="27">
    <w:abstractNumId w:val="15"/>
  </w:num>
  <w:num w:numId="28">
    <w:abstractNumId w:val="124"/>
  </w:num>
  <w:num w:numId="29">
    <w:abstractNumId w:val="23"/>
  </w:num>
  <w:num w:numId="30">
    <w:abstractNumId w:val="67"/>
  </w:num>
  <w:num w:numId="31">
    <w:abstractNumId w:val="6"/>
  </w:num>
  <w:num w:numId="32">
    <w:abstractNumId w:val="110"/>
  </w:num>
  <w:num w:numId="33">
    <w:abstractNumId w:val="130"/>
  </w:num>
  <w:num w:numId="34">
    <w:abstractNumId w:val="90"/>
  </w:num>
  <w:num w:numId="35">
    <w:abstractNumId w:val="117"/>
  </w:num>
  <w:num w:numId="36">
    <w:abstractNumId w:val="17"/>
  </w:num>
  <w:num w:numId="37">
    <w:abstractNumId w:val="119"/>
  </w:num>
  <w:num w:numId="38">
    <w:abstractNumId w:val="95"/>
  </w:num>
  <w:num w:numId="39">
    <w:abstractNumId w:val="43"/>
  </w:num>
  <w:num w:numId="40">
    <w:abstractNumId w:val="33"/>
  </w:num>
  <w:num w:numId="41">
    <w:abstractNumId w:val="125"/>
  </w:num>
  <w:num w:numId="42">
    <w:abstractNumId w:val="30"/>
  </w:num>
  <w:num w:numId="43">
    <w:abstractNumId w:val="123"/>
  </w:num>
  <w:num w:numId="44">
    <w:abstractNumId w:val="56"/>
  </w:num>
  <w:num w:numId="45">
    <w:abstractNumId w:val="133"/>
  </w:num>
  <w:num w:numId="46">
    <w:abstractNumId w:val="122"/>
  </w:num>
  <w:num w:numId="47">
    <w:abstractNumId w:val="24"/>
  </w:num>
  <w:num w:numId="48">
    <w:abstractNumId w:val="149"/>
  </w:num>
  <w:num w:numId="49">
    <w:abstractNumId w:val="83"/>
  </w:num>
  <w:num w:numId="50">
    <w:abstractNumId w:val="99"/>
  </w:num>
  <w:num w:numId="51">
    <w:abstractNumId w:val="52"/>
  </w:num>
  <w:num w:numId="52">
    <w:abstractNumId w:val="113"/>
  </w:num>
  <w:num w:numId="53">
    <w:abstractNumId w:val="61"/>
  </w:num>
  <w:num w:numId="54">
    <w:abstractNumId w:val="11"/>
  </w:num>
  <w:num w:numId="55">
    <w:abstractNumId w:val="75"/>
  </w:num>
  <w:num w:numId="56">
    <w:abstractNumId w:val="45"/>
  </w:num>
  <w:num w:numId="57">
    <w:abstractNumId w:val="112"/>
  </w:num>
  <w:num w:numId="58">
    <w:abstractNumId w:val="147"/>
  </w:num>
  <w:num w:numId="59">
    <w:abstractNumId w:val="53"/>
  </w:num>
  <w:num w:numId="60">
    <w:abstractNumId w:val="5"/>
  </w:num>
  <w:num w:numId="61">
    <w:abstractNumId w:val="36"/>
  </w:num>
  <w:num w:numId="62">
    <w:abstractNumId w:val="85"/>
  </w:num>
  <w:num w:numId="63">
    <w:abstractNumId w:val="14"/>
  </w:num>
  <w:num w:numId="64">
    <w:abstractNumId w:val="18"/>
  </w:num>
  <w:num w:numId="65">
    <w:abstractNumId w:val="128"/>
  </w:num>
  <w:num w:numId="66">
    <w:abstractNumId w:val="138"/>
  </w:num>
  <w:num w:numId="67">
    <w:abstractNumId w:val="120"/>
  </w:num>
  <w:num w:numId="68">
    <w:abstractNumId w:val="76"/>
  </w:num>
  <w:num w:numId="69">
    <w:abstractNumId w:val="86"/>
  </w:num>
  <w:num w:numId="70">
    <w:abstractNumId w:val="141"/>
  </w:num>
  <w:num w:numId="71">
    <w:abstractNumId w:val="35"/>
  </w:num>
  <w:num w:numId="72">
    <w:abstractNumId w:val="81"/>
  </w:num>
  <w:num w:numId="73">
    <w:abstractNumId w:val="87"/>
  </w:num>
  <w:num w:numId="74">
    <w:abstractNumId w:val="144"/>
  </w:num>
  <w:num w:numId="75">
    <w:abstractNumId w:val="20"/>
  </w:num>
  <w:num w:numId="76">
    <w:abstractNumId w:val="19"/>
  </w:num>
  <w:num w:numId="77">
    <w:abstractNumId w:val="66"/>
  </w:num>
  <w:num w:numId="78">
    <w:abstractNumId w:val="135"/>
  </w:num>
  <w:num w:numId="79">
    <w:abstractNumId w:val="0"/>
  </w:num>
  <w:num w:numId="80">
    <w:abstractNumId w:val="134"/>
  </w:num>
  <w:num w:numId="81">
    <w:abstractNumId w:val="88"/>
  </w:num>
  <w:num w:numId="82">
    <w:abstractNumId w:val="51"/>
  </w:num>
  <w:num w:numId="83">
    <w:abstractNumId w:val="108"/>
  </w:num>
  <w:num w:numId="84">
    <w:abstractNumId w:val="107"/>
  </w:num>
  <w:num w:numId="85">
    <w:abstractNumId w:val="109"/>
  </w:num>
  <w:num w:numId="86">
    <w:abstractNumId w:val="114"/>
  </w:num>
  <w:num w:numId="87">
    <w:abstractNumId w:val="153"/>
  </w:num>
  <w:num w:numId="88">
    <w:abstractNumId w:val="7"/>
  </w:num>
  <w:num w:numId="89">
    <w:abstractNumId w:val="57"/>
  </w:num>
  <w:num w:numId="90">
    <w:abstractNumId w:val="42"/>
  </w:num>
  <w:num w:numId="91">
    <w:abstractNumId w:val="9"/>
  </w:num>
  <w:num w:numId="92">
    <w:abstractNumId w:val="73"/>
  </w:num>
  <w:num w:numId="93">
    <w:abstractNumId w:val="150"/>
  </w:num>
  <w:num w:numId="94">
    <w:abstractNumId w:val="32"/>
  </w:num>
  <w:num w:numId="95">
    <w:abstractNumId w:val="129"/>
  </w:num>
  <w:num w:numId="96">
    <w:abstractNumId w:val="29"/>
  </w:num>
  <w:num w:numId="97">
    <w:abstractNumId w:val="4"/>
  </w:num>
  <w:num w:numId="98">
    <w:abstractNumId w:val="89"/>
  </w:num>
  <w:num w:numId="99">
    <w:abstractNumId w:val="25"/>
  </w:num>
  <w:num w:numId="100">
    <w:abstractNumId w:val="79"/>
  </w:num>
  <w:num w:numId="101">
    <w:abstractNumId w:val="22"/>
  </w:num>
  <w:num w:numId="102">
    <w:abstractNumId w:val="60"/>
  </w:num>
  <w:num w:numId="103">
    <w:abstractNumId w:val="10"/>
  </w:num>
  <w:num w:numId="104">
    <w:abstractNumId w:val="44"/>
  </w:num>
  <w:num w:numId="105">
    <w:abstractNumId w:val="16"/>
  </w:num>
  <w:num w:numId="106">
    <w:abstractNumId w:val="126"/>
  </w:num>
  <w:num w:numId="107">
    <w:abstractNumId w:val="140"/>
  </w:num>
  <w:num w:numId="108">
    <w:abstractNumId w:val="12"/>
  </w:num>
  <w:num w:numId="109">
    <w:abstractNumId w:val="34"/>
  </w:num>
  <w:num w:numId="110">
    <w:abstractNumId w:val="121"/>
  </w:num>
  <w:num w:numId="111">
    <w:abstractNumId w:val="47"/>
  </w:num>
  <w:num w:numId="112">
    <w:abstractNumId w:val="127"/>
  </w:num>
  <w:num w:numId="113">
    <w:abstractNumId w:val="98"/>
  </w:num>
  <w:num w:numId="114">
    <w:abstractNumId w:val="105"/>
  </w:num>
  <w:num w:numId="115">
    <w:abstractNumId w:val="58"/>
  </w:num>
  <w:num w:numId="116">
    <w:abstractNumId w:val="77"/>
  </w:num>
  <w:num w:numId="117">
    <w:abstractNumId w:val="116"/>
  </w:num>
  <w:num w:numId="118">
    <w:abstractNumId w:val="97"/>
  </w:num>
  <w:num w:numId="119">
    <w:abstractNumId w:val="145"/>
  </w:num>
  <w:num w:numId="120">
    <w:abstractNumId w:val="111"/>
  </w:num>
  <w:num w:numId="121">
    <w:abstractNumId w:val="131"/>
  </w:num>
  <w:num w:numId="122">
    <w:abstractNumId w:val="148"/>
  </w:num>
  <w:num w:numId="123">
    <w:abstractNumId w:val="94"/>
  </w:num>
  <w:num w:numId="124">
    <w:abstractNumId w:val="49"/>
  </w:num>
  <w:num w:numId="125">
    <w:abstractNumId w:val="78"/>
  </w:num>
  <w:num w:numId="126">
    <w:abstractNumId w:val="50"/>
  </w:num>
  <w:num w:numId="127">
    <w:abstractNumId w:val="102"/>
  </w:num>
  <w:num w:numId="128">
    <w:abstractNumId w:val="70"/>
  </w:num>
  <w:num w:numId="129">
    <w:abstractNumId w:val="27"/>
  </w:num>
  <w:num w:numId="130">
    <w:abstractNumId w:val="21"/>
  </w:num>
  <w:num w:numId="131">
    <w:abstractNumId w:val="104"/>
  </w:num>
  <w:num w:numId="132">
    <w:abstractNumId w:val="37"/>
  </w:num>
  <w:num w:numId="133">
    <w:abstractNumId w:val="13"/>
  </w:num>
  <w:num w:numId="134">
    <w:abstractNumId w:val="84"/>
  </w:num>
  <w:num w:numId="135">
    <w:abstractNumId w:val="96"/>
  </w:num>
  <w:num w:numId="136">
    <w:abstractNumId w:val="8"/>
  </w:num>
  <w:num w:numId="137">
    <w:abstractNumId w:val="55"/>
  </w:num>
  <w:num w:numId="138">
    <w:abstractNumId w:val="74"/>
  </w:num>
  <w:num w:numId="139">
    <w:abstractNumId w:val="71"/>
  </w:num>
  <w:num w:numId="140">
    <w:abstractNumId w:val="152"/>
  </w:num>
  <w:num w:numId="141">
    <w:abstractNumId w:val="106"/>
  </w:num>
  <w:num w:numId="142">
    <w:abstractNumId w:val="31"/>
  </w:num>
  <w:num w:numId="143">
    <w:abstractNumId w:val="41"/>
  </w:num>
  <w:num w:numId="144">
    <w:abstractNumId w:val="146"/>
  </w:num>
  <w:num w:numId="145">
    <w:abstractNumId w:val="72"/>
  </w:num>
  <w:num w:numId="146">
    <w:abstractNumId w:val="48"/>
  </w:num>
  <w:num w:numId="147">
    <w:abstractNumId w:val="62"/>
  </w:num>
  <w:num w:numId="148">
    <w:abstractNumId w:val="28"/>
  </w:num>
  <w:num w:numId="149">
    <w:abstractNumId w:val="1"/>
  </w:num>
  <w:num w:numId="150">
    <w:abstractNumId w:val="69"/>
  </w:num>
  <w:num w:numId="151">
    <w:abstractNumId w:val="139"/>
  </w:num>
  <w:num w:numId="152">
    <w:abstractNumId w:val="39"/>
  </w:num>
  <w:num w:numId="153">
    <w:abstractNumId w:val="103"/>
  </w:num>
  <w:num w:numId="154">
    <w:abstractNumId w:val="68"/>
  </w:num>
  <w:num w:numId="155">
    <w:abstractNumId w:val="92"/>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33A93"/>
    <w:rsid w:val="00000244"/>
    <w:rsid w:val="00000BE2"/>
    <w:rsid w:val="000010ED"/>
    <w:rsid w:val="00001368"/>
    <w:rsid w:val="00001376"/>
    <w:rsid w:val="00001D42"/>
    <w:rsid w:val="00002ED6"/>
    <w:rsid w:val="00002FFE"/>
    <w:rsid w:val="000030F4"/>
    <w:rsid w:val="00003A20"/>
    <w:rsid w:val="00004B33"/>
    <w:rsid w:val="00004DE0"/>
    <w:rsid w:val="0000507E"/>
    <w:rsid w:val="000054D4"/>
    <w:rsid w:val="00006B6F"/>
    <w:rsid w:val="00006C8A"/>
    <w:rsid w:val="00007F54"/>
    <w:rsid w:val="00010523"/>
    <w:rsid w:val="00010558"/>
    <w:rsid w:val="0001120D"/>
    <w:rsid w:val="000117FC"/>
    <w:rsid w:val="00011B51"/>
    <w:rsid w:val="00012B78"/>
    <w:rsid w:val="00012DA7"/>
    <w:rsid w:val="00012F4F"/>
    <w:rsid w:val="000137C2"/>
    <w:rsid w:val="00013B98"/>
    <w:rsid w:val="00014092"/>
    <w:rsid w:val="00014758"/>
    <w:rsid w:val="00014761"/>
    <w:rsid w:val="00014B5B"/>
    <w:rsid w:val="0001513B"/>
    <w:rsid w:val="00016070"/>
    <w:rsid w:val="000167A5"/>
    <w:rsid w:val="00016AEB"/>
    <w:rsid w:val="00016CA5"/>
    <w:rsid w:val="00016CCD"/>
    <w:rsid w:val="00021802"/>
    <w:rsid w:val="00021C6D"/>
    <w:rsid w:val="000226D3"/>
    <w:rsid w:val="00022777"/>
    <w:rsid w:val="00023295"/>
    <w:rsid w:val="00026A6D"/>
    <w:rsid w:val="000277AF"/>
    <w:rsid w:val="00027A55"/>
    <w:rsid w:val="00027AC8"/>
    <w:rsid w:val="00032C73"/>
    <w:rsid w:val="00033893"/>
    <w:rsid w:val="000346BE"/>
    <w:rsid w:val="00035799"/>
    <w:rsid w:val="00035CD0"/>
    <w:rsid w:val="00035F70"/>
    <w:rsid w:val="000360AE"/>
    <w:rsid w:val="0003681F"/>
    <w:rsid w:val="00036FC8"/>
    <w:rsid w:val="0003771B"/>
    <w:rsid w:val="000379AE"/>
    <w:rsid w:val="00040112"/>
    <w:rsid w:val="0004062B"/>
    <w:rsid w:val="00040910"/>
    <w:rsid w:val="00041310"/>
    <w:rsid w:val="00041A11"/>
    <w:rsid w:val="00042465"/>
    <w:rsid w:val="00042657"/>
    <w:rsid w:val="0004464C"/>
    <w:rsid w:val="000457E2"/>
    <w:rsid w:val="00046581"/>
    <w:rsid w:val="0004686D"/>
    <w:rsid w:val="000468FF"/>
    <w:rsid w:val="00050B95"/>
    <w:rsid w:val="00052543"/>
    <w:rsid w:val="0005340D"/>
    <w:rsid w:val="00053901"/>
    <w:rsid w:val="00053CF9"/>
    <w:rsid w:val="00053D35"/>
    <w:rsid w:val="00053FB0"/>
    <w:rsid w:val="000540CC"/>
    <w:rsid w:val="000542DD"/>
    <w:rsid w:val="00054532"/>
    <w:rsid w:val="00054C23"/>
    <w:rsid w:val="000571A8"/>
    <w:rsid w:val="00057380"/>
    <w:rsid w:val="00057DE3"/>
    <w:rsid w:val="000602F5"/>
    <w:rsid w:val="000606E8"/>
    <w:rsid w:val="00060D51"/>
    <w:rsid w:val="00061820"/>
    <w:rsid w:val="00061C5A"/>
    <w:rsid w:val="00062431"/>
    <w:rsid w:val="00062527"/>
    <w:rsid w:val="00062F60"/>
    <w:rsid w:val="000637A9"/>
    <w:rsid w:val="000638DE"/>
    <w:rsid w:val="00063FD8"/>
    <w:rsid w:val="00064292"/>
    <w:rsid w:val="00064724"/>
    <w:rsid w:val="000652C7"/>
    <w:rsid w:val="00065342"/>
    <w:rsid w:val="0006534B"/>
    <w:rsid w:val="000654A7"/>
    <w:rsid w:val="0006604B"/>
    <w:rsid w:val="00066089"/>
    <w:rsid w:val="000715B3"/>
    <w:rsid w:val="0007397C"/>
    <w:rsid w:val="00073E6C"/>
    <w:rsid w:val="000762DE"/>
    <w:rsid w:val="000764A0"/>
    <w:rsid w:val="00076C15"/>
    <w:rsid w:val="00077398"/>
    <w:rsid w:val="000806DF"/>
    <w:rsid w:val="00080D24"/>
    <w:rsid w:val="00081364"/>
    <w:rsid w:val="000815E6"/>
    <w:rsid w:val="00081F1C"/>
    <w:rsid w:val="00082478"/>
    <w:rsid w:val="00082559"/>
    <w:rsid w:val="00082BD9"/>
    <w:rsid w:val="000831BF"/>
    <w:rsid w:val="00083A7D"/>
    <w:rsid w:val="00083CA6"/>
    <w:rsid w:val="00084744"/>
    <w:rsid w:val="00084833"/>
    <w:rsid w:val="00084BA9"/>
    <w:rsid w:val="0008524E"/>
    <w:rsid w:val="0008760B"/>
    <w:rsid w:val="00087E2D"/>
    <w:rsid w:val="00090C3E"/>
    <w:rsid w:val="00092276"/>
    <w:rsid w:val="00092D3C"/>
    <w:rsid w:val="000932F7"/>
    <w:rsid w:val="00093631"/>
    <w:rsid w:val="00093CFC"/>
    <w:rsid w:val="000940B7"/>
    <w:rsid w:val="0009483D"/>
    <w:rsid w:val="000948E6"/>
    <w:rsid w:val="0009755F"/>
    <w:rsid w:val="000976B4"/>
    <w:rsid w:val="000A0669"/>
    <w:rsid w:val="000A0B90"/>
    <w:rsid w:val="000A0C36"/>
    <w:rsid w:val="000A15DD"/>
    <w:rsid w:val="000A1E55"/>
    <w:rsid w:val="000A2AA3"/>
    <w:rsid w:val="000A394E"/>
    <w:rsid w:val="000A47F2"/>
    <w:rsid w:val="000A4CA6"/>
    <w:rsid w:val="000A6CAF"/>
    <w:rsid w:val="000A789E"/>
    <w:rsid w:val="000A7EEB"/>
    <w:rsid w:val="000B0215"/>
    <w:rsid w:val="000B0634"/>
    <w:rsid w:val="000B0BE6"/>
    <w:rsid w:val="000B1517"/>
    <w:rsid w:val="000B20E5"/>
    <w:rsid w:val="000B2653"/>
    <w:rsid w:val="000B37F2"/>
    <w:rsid w:val="000B3B06"/>
    <w:rsid w:val="000B4353"/>
    <w:rsid w:val="000B48CB"/>
    <w:rsid w:val="000B4A28"/>
    <w:rsid w:val="000B7ABB"/>
    <w:rsid w:val="000B7B4C"/>
    <w:rsid w:val="000C03A0"/>
    <w:rsid w:val="000C0D62"/>
    <w:rsid w:val="000C17C9"/>
    <w:rsid w:val="000C2DC4"/>
    <w:rsid w:val="000C3270"/>
    <w:rsid w:val="000C3639"/>
    <w:rsid w:val="000C3A5B"/>
    <w:rsid w:val="000C4610"/>
    <w:rsid w:val="000C4A68"/>
    <w:rsid w:val="000C4F86"/>
    <w:rsid w:val="000C5E06"/>
    <w:rsid w:val="000C6614"/>
    <w:rsid w:val="000C6C99"/>
    <w:rsid w:val="000D0963"/>
    <w:rsid w:val="000D1035"/>
    <w:rsid w:val="000D15F9"/>
    <w:rsid w:val="000D20C7"/>
    <w:rsid w:val="000D26A3"/>
    <w:rsid w:val="000D3394"/>
    <w:rsid w:val="000D341E"/>
    <w:rsid w:val="000D3429"/>
    <w:rsid w:val="000D4FFB"/>
    <w:rsid w:val="000D740B"/>
    <w:rsid w:val="000D75DA"/>
    <w:rsid w:val="000D790E"/>
    <w:rsid w:val="000E0002"/>
    <w:rsid w:val="000E02A0"/>
    <w:rsid w:val="000E0B54"/>
    <w:rsid w:val="000E13BA"/>
    <w:rsid w:val="000E1C13"/>
    <w:rsid w:val="000E245B"/>
    <w:rsid w:val="000E270D"/>
    <w:rsid w:val="000E38DB"/>
    <w:rsid w:val="000E3BA2"/>
    <w:rsid w:val="000E4090"/>
    <w:rsid w:val="000E57AC"/>
    <w:rsid w:val="000E5BCA"/>
    <w:rsid w:val="000E7614"/>
    <w:rsid w:val="000E7FE4"/>
    <w:rsid w:val="000F0019"/>
    <w:rsid w:val="000F077F"/>
    <w:rsid w:val="000F0A33"/>
    <w:rsid w:val="000F0FDB"/>
    <w:rsid w:val="000F16B2"/>
    <w:rsid w:val="000F1EAA"/>
    <w:rsid w:val="000F23A5"/>
    <w:rsid w:val="000F24A2"/>
    <w:rsid w:val="000F2CD5"/>
    <w:rsid w:val="000F2F8F"/>
    <w:rsid w:val="000F30D6"/>
    <w:rsid w:val="000F322E"/>
    <w:rsid w:val="000F3CB6"/>
    <w:rsid w:val="000F3FAE"/>
    <w:rsid w:val="000F41C3"/>
    <w:rsid w:val="000F4EAE"/>
    <w:rsid w:val="000F539A"/>
    <w:rsid w:val="000F66DA"/>
    <w:rsid w:val="000F6774"/>
    <w:rsid w:val="000F6A2B"/>
    <w:rsid w:val="000F7D1A"/>
    <w:rsid w:val="000F7E0A"/>
    <w:rsid w:val="001001A0"/>
    <w:rsid w:val="0010112D"/>
    <w:rsid w:val="00101C39"/>
    <w:rsid w:val="00101D84"/>
    <w:rsid w:val="00102722"/>
    <w:rsid w:val="001029F2"/>
    <w:rsid w:val="00102BBF"/>
    <w:rsid w:val="00102BD4"/>
    <w:rsid w:val="00102C1C"/>
    <w:rsid w:val="00102E65"/>
    <w:rsid w:val="0010549D"/>
    <w:rsid w:val="0010566B"/>
    <w:rsid w:val="0010569E"/>
    <w:rsid w:val="001056F4"/>
    <w:rsid w:val="001062DF"/>
    <w:rsid w:val="0010639B"/>
    <w:rsid w:val="00106454"/>
    <w:rsid w:val="00106583"/>
    <w:rsid w:val="001066A4"/>
    <w:rsid w:val="0010697F"/>
    <w:rsid w:val="00106BF7"/>
    <w:rsid w:val="001071D7"/>
    <w:rsid w:val="001114CA"/>
    <w:rsid w:val="001117B6"/>
    <w:rsid w:val="001117C6"/>
    <w:rsid w:val="001129C8"/>
    <w:rsid w:val="00112D1E"/>
    <w:rsid w:val="00112F4D"/>
    <w:rsid w:val="0011305B"/>
    <w:rsid w:val="00113249"/>
    <w:rsid w:val="00113942"/>
    <w:rsid w:val="00113BDA"/>
    <w:rsid w:val="001140F9"/>
    <w:rsid w:val="001144A7"/>
    <w:rsid w:val="001147CB"/>
    <w:rsid w:val="00115012"/>
    <w:rsid w:val="001155D2"/>
    <w:rsid w:val="00115B79"/>
    <w:rsid w:val="001177D2"/>
    <w:rsid w:val="00120840"/>
    <w:rsid w:val="0012168C"/>
    <w:rsid w:val="00121ADB"/>
    <w:rsid w:val="00122A00"/>
    <w:rsid w:val="001249F3"/>
    <w:rsid w:val="00124CD5"/>
    <w:rsid w:val="00124FBB"/>
    <w:rsid w:val="00125090"/>
    <w:rsid w:val="001256C0"/>
    <w:rsid w:val="00126548"/>
    <w:rsid w:val="00126CDA"/>
    <w:rsid w:val="00130E87"/>
    <w:rsid w:val="00131635"/>
    <w:rsid w:val="00131A19"/>
    <w:rsid w:val="00131AB3"/>
    <w:rsid w:val="0013255D"/>
    <w:rsid w:val="0013389F"/>
    <w:rsid w:val="00133EDD"/>
    <w:rsid w:val="00134D06"/>
    <w:rsid w:val="00134D17"/>
    <w:rsid w:val="00135915"/>
    <w:rsid w:val="00135C15"/>
    <w:rsid w:val="00136ED0"/>
    <w:rsid w:val="0013703F"/>
    <w:rsid w:val="00137BE9"/>
    <w:rsid w:val="00140520"/>
    <w:rsid w:val="00140FB8"/>
    <w:rsid w:val="001418A4"/>
    <w:rsid w:val="001419BD"/>
    <w:rsid w:val="0014214C"/>
    <w:rsid w:val="001422CC"/>
    <w:rsid w:val="00142449"/>
    <w:rsid w:val="001427DA"/>
    <w:rsid w:val="00142848"/>
    <w:rsid w:val="001443CA"/>
    <w:rsid w:val="00144BE0"/>
    <w:rsid w:val="00144CC2"/>
    <w:rsid w:val="00144CF4"/>
    <w:rsid w:val="00144EC4"/>
    <w:rsid w:val="00144EE0"/>
    <w:rsid w:val="00146EA1"/>
    <w:rsid w:val="00147C56"/>
    <w:rsid w:val="00147DF0"/>
    <w:rsid w:val="00150F05"/>
    <w:rsid w:val="00151454"/>
    <w:rsid w:val="0015156F"/>
    <w:rsid w:val="0015197F"/>
    <w:rsid w:val="001520E7"/>
    <w:rsid w:val="001524B9"/>
    <w:rsid w:val="0015279D"/>
    <w:rsid w:val="0015336F"/>
    <w:rsid w:val="00153A04"/>
    <w:rsid w:val="00154836"/>
    <w:rsid w:val="00155045"/>
    <w:rsid w:val="001553C0"/>
    <w:rsid w:val="0015589D"/>
    <w:rsid w:val="00156149"/>
    <w:rsid w:val="00156434"/>
    <w:rsid w:val="00156A28"/>
    <w:rsid w:val="00160166"/>
    <w:rsid w:val="001612FC"/>
    <w:rsid w:val="001617CF"/>
    <w:rsid w:val="00161937"/>
    <w:rsid w:val="00162216"/>
    <w:rsid w:val="00162257"/>
    <w:rsid w:val="00162906"/>
    <w:rsid w:val="00163599"/>
    <w:rsid w:val="00163C20"/>
    <w:rsid w:val="00163C21"/>
    <w:rsid w:val="00164151"/>
    <w:rsid w:val="00164F09"/>
    <w:rsid w:val="00165D0A"/>
    <w:rsid w:val="00165E5D"/>
    <w:rsid w:val="00166A20"/>
    <w:rsid w:val="001679DF"/>
    <w:rsid w:val="0017047D"/>
    <w:rsid w:val="00170C7F"/>
    <w:rsid w:val="0017149F"/>
    <w:rsid w:val="00171795"/>
    <w:rsid w:val="001719D6"/>
    <w:rsid w:val="00171DD4"/>
    <w:rsid w:val="00172F58"/>
    <w:rsid w:val="0017314C"/>
    <w:rsid w:val="0017324D"/>
    <w:rsid w:val="001734F0"/>
    <w:rsid w:val="00173719"/>
    <w:rsid w:val="00173CCD"/>
    <w:rsid w:val="00175046"/>
    <w:rsid w:val="0017518D"/>
    <w:rsid w:val="00175619"/>
    <w:rsid w:val="001769BA"/>
    <w:rsid w:val="00176D72"/>
    <w:rsid w:val="00177C7B"/>
    <w:rsid w:val="00180306"/>
    <w:rsid w:val="001804B5"/>
    <w:rsid w:val="0018104B"/>
    <w:rsid w:val="0018154E"/>
    <w:rsid w:val="00182C2E"/>
    <w:rsid w:val="00183792"/>
    <w:rsid w:val="001843E1"/>
    <w:rsid w:val="00185F4E"/>
    <w:rsid w:val="001860B4"/>
    <w:rsid w:val="00186251"/>
    <w:rsid w:val="00186566"/>
    <w:rsid w:val="00190FAA"/>
    <w:rsid w:val="001914D0"/>
    <w:rsid w:val="001914F3"/>
    <w:rsid w:val="00191DA8"/>
    <w:rsid w:val="00192845"/>
    <w:rsid w:val="001929C4"/>
    <w:rsid w:val="001930AA"/>
    <w:rsid w:val="001948F0"/>
    <w:rsid w:val="00194B5B"/>
    <w:rsid w:val="00194C50"/>
    <w:rsid w:val="00195493"/>
    <w:rsid w:val="0019574E"/>
    <w:rsid w:val="001A0E06"/>
    <w:rsid w:val="001A20A9"/>
    <w:rsid w:val="001A2404"/>
    <w:rsid w:val="001A297C"/>
    <w:rsid w:val="001A3B7B"/>
    <w:rsid w:val="001A4334"/>
    <w:rsid w:val="001A49F2"/>
    <w:rsid w:val="001A51A3"/>
    <w:rsid w:val="001A5767"/>
    <w:rsid w:val="001A5BF2"/>
    <w:rsid w:val="001A5E63"/>
    <w:rsid w:val="001A7049"/>
    <w:rsid w:val="001B00CC"/>
    <w:rsid w:val="001B033E"/>
    <w:rsid w:val="001B0379"/>
    <w:rsid w:val="001B07A3"/>
    <w:rsid w:val="001B0830"/>
    <w:rsid w:val="001B088F"/>
    <w:rsid w:val="001B17DD"/>
    <w:rsid w:val="001B187F"/>
    <w:rsid w:val="001B18A4"/>
    <w:rsid w:val="001B2262"/>
    <w:rsid w:val="001B23D5"/>
    <w:rsid w:val="001B2BC8"/>
    <w:rsid w:val="001B319E"/>
    <w:rsid w:val="001B31DD"/>
    <w:rsid w:val="001B38CE"/>
    <w:rsid w:val="001B3D13"/>
    <w:rsid w:val="001B3FC6"/>
    <w:rsid w:val="001B5765"/>
    <w:rsid w:val="001B5899"/>
    <w:rsid w:val="001B641A"/>
    <w:rsid w:val="001B6B16"/>
    <w:rsid w:val="001B6C47"/>
    <w:rsid w:val="001B7530"/>
    <w:rsid w:val="001B7548"/>
    <w:rsid w:val="001B7B15"/>
    <w:rsid w:val="001C04C6"/>
    <w:rsid w:val="001C09DD"/>
    <w:rsid w:val="001C146C"/>
    <w:rsid w:val="001C1B86"/>
    <w:rsid w:val="001C204F"/>
    <w:rsid w:val="001C2105"/>
    <w:rsid w:val="001C222A"/>
    <w:rsid w:val="001C26C2"/>
    <w:rsid w:val="001C2C0D"/>
    <w:rsid w:val="001C3EE9"/>
    <w:rsid w:val="001C4173"/>
    <w:rsid w:val="001C46CA"/>
    <w:rsid w:val="001C50B3"/>
    <w:rsid w:val="001C5637"/>
    <w:rsid w:val="001C61F9"/>
    <w:rsid w:val="001C63EF"/>
    <w:rsid w:val="001C74EC"/>
    <w:rsid w:val="001C7695"/>
    <w:rsid w:val="001C7885"/>
    <w:rsid w:val="001D01A7"/>
    <w:rsid w:val="001D0BD7"/>
    <w:rsid w:val="001D0CA0"/>
    <w:rsid w:val="001D0FF5"/>
    <w:rsid w:val="001D1C46"/>
    <w:rsid w:val="001D1E1E"/>
    <w:rsid w:val="001D261B"/>
    <w:rsid w:val="001D3221"/>
    <w:rsid w:val="001D3CC4"/>
    <w:rsid w:val="001D4029"/>
    <w:rsid w:val="001D490A"/>
    <w:rsid w:val="001D4985"/>
    <w:rsid w:val="001D4F85"/>
    <w:rsid w:val="001D5BAA"/>
    <w:rsid w:val="001D619C"/>
    <w:rsid w:val="001D72C1"/>
    <w:rsid w:val="001D77DC"/>
    <w:rsid w:val="001D7B86"/>
    <w:rsid w:val="001D7C45"/>
    <w:rsid w:val="001D7D07"/>
    <w:rsid w:val="001D7F38"/>
    <w:rsid w:val="001E0758"/>
    <w:rsid w:val="001E08EB"/>
    <w:rsid w:val="001E095B"/>
    <w:rsid w:val="001E15AE"/>
    <w:rsid w:val="001E2586"/>
    <w:rsid w:val="001E4698"/>
    <w:rsid w:val="001E4950"/>
    <w:rsid w:val="001E4AFB"/>
    <w:rsid w:val="001E59E8"/>
    <w:rsid w:val="001E6CB5"/>
    <w:rsid w:val="001E7E10"/>
    <w:rsid w:val="001F0417"/>
    <w:rsid w:val="001F12C5"/>
    <w:rsid w:val="001F151B"/>
    <w:rsid w:val="001F1E24"/>
    <w:rsid w:val="001F1EAA"/>
    <w:rsid w:val="001F2300"/>
    <w:rsid w:val="001F2741"/>
    <w:rsid w:val="001F2A71"/>
    <w:rsid w:val="001F2E31"/>
    <w:rsid w:val="001F36A2"/>
    <w:rsid w:val="001F36FB"/>
    <w:rsid w:val="001F3791"/>
    <w:rsid w:val="001F4AAA"/>
    <w:rsid w:val="001F4DA4"/>
    <w:rsid w:val="001F57B4"/>
    <w:rsid w:val="001F5A42"/>
    <w:rsid w:val="001F69C8"/>
    <w:rsid w:val="002002A1"/>
    <w:rsid w:val="00201086"/>
    <w:rsid w:val="002013C3"/>
    <w:rsid w:val="00201901"/>
    <w:rsid w:val="00202093"/>
    <w:rsid w:val="00202376"/>
    <w:rsid w:val="00202CE5"/>
    <w:rsid w:val="00204532"/>
    <w:rsid w:val="00205C22"/>
    <w:rsid w:val="00206090"/>
    <w:rsid w:val="00206FEA"/>
    <w:rsid w:val="00207865"/>
    <w:rsid w:val="00207CE0"/>
    <w:rsid w:val="00210133"/>
    <w:rsid w:val="00211AA1"/>
    <w:rsid w:val="00211C90"/>
    <w:rsid w:val="00212429"/>
    <w:rsid w:val="0021287E"/>
    <w:rsid w:val="002130E6"/>
    <w:rsid w:val="0021374A"/>
    <w:rsid w:val="00213F7A"/>
    <w:rsid w:val="002143F0"/>
    <w:rsid w:val="00214AA3"/>
    <w:rsid w:val="00214C23"/>
    <w:rsid w:val="002152E8"/>
    <w:rsid w:val="00215F69"/>
    <w:rsid w:val="0022136E"/>
    <w:rsid w:val="00221384"/>
    <w:rsid w:val="002220FB"/>
    <w:rsid w:val="002221D1"/>
    <w:rsid w:val="00222DBB"/>
    <w:rsid w:val="0022319F"/>
    <w:rsid w:val="00225634"/>
    <w:rsid w:val="002257CB"/>
    <w:rsid w:val="002258F2"/>
    <w:rsid w:val="00225B24"/>
    <w:rsid w:val="00225FAA"/>
    <w:rsid w:val="00227AB0"/>
    <w:rsid w:val="002305C1"/>
    <w:rsid w:val="00230B41"/>
    <w:rsid w:val="0023173A"/>
    <w:rsid w:val="00231B5C"/>
    <w:rsid w:val="00232CDD"/>
    <w:rsid w:val="00232D07"/>
    <w:rsid w:val="00232F8C"/>
    <w:rsid w:val="002334DD"/>
    <w:rsid w:val="00233511"/>
    <w:rsid w:val="0023469A"/>
    <w:rsid w:val="00235087"/>
    <w:rsid w:val="002350D4"/>
    <w:rsid w:val="00235684"/>
    <w:rsid w:val="00240FB6"/>
    <w:rsid w:val="002412A1"/>
    <w:rsid w:val="0024130F"/>
    <w:rsid w:val="0024155F"/>
    <w:rsid w:val="00241C11"/>
    <w:rsid w:val="00241D23"/>
    <w:rsid w:val="00243042"/>
    <w:rsid w:val="0024357D"/>
    <w:rsid w:val="00244741"/>
    <w:rsid w:val="00246556"/>
    <w:rsid w:val="00246E32"/>
    <w:rsid w:val="0024786F"/>
    <w:rsid w:val="00247C79"/>
    <w:rsid w:val="00250D8B"/>
    <w:rsid w:val="002516BA"/>
    <w:rsid w:val="0025279F"/>
    <w:rsid w:val="0025298D"/>
    <w:rsid w:val="00252BD7"/>
    <w:rsid w:val="00253470"/>
    <w:rsid w:val="0025371E"/>
    <w:rsid w:val="002541ED"/>
    <w:rsid w:val="0025423A"/>
    <w:rsid w:val="0025441C"/>
    <w:rsid w:val="0025476A"/>
    <w:rsid w:val="002550B0"/>
    <w:rsid w:val="00255A17"/>
    <w:rsid w:val="00256617"/>
    <w:rsid w:val="00257618"/>
    <w:rsid w:val="0026030D"/>
    <w:rsid w:val="00260A62"/>
    <w:rsid w:val="0026397A"/>
    <w:rsid w:val="00263CD1"/>
    <w:rsid w:val="00264BAB"/>
    <w:rsid w:val="00264BFA"/>
    <w:rsid w:val="00264DB0"/>
    <w:rsid w:val="00264DD9"/>
    <w:rsid w:val="00264FE9"/>
    <w:rsid w:val="0026538F"/>
    <w:rsid w:val="00270F3E"/>
    <w:rsid w:val="00271397"/>
    <w:rsid w:val="002718FC"/>
    <w:rsid w:val="00271F5E"/>
    <w:rsid w:val="00272978"/>
    <w:rsid w:val="00272D1F"/>
    <w:rsid w:val="00272D29"/>
    <w:rsid w:val="002746DD"/>
    <w:rsid w:val="0027479F"/>
    <w:rsid w:val="002748F8"/>
    <w:rsid w:val="00274976"/>
    <w:rsid w:val="00274F13"/>
    <w:rsid w:val="00275968"/>
    <w:rsid w:val="00275A56"/>
    <w:rsid w:val="002772A5"/>
    <w:rsid w:val="002772BE"/>
    <w:rsid w:val="002806D9"/>
    <w:rsid w:val="00280A82"/>
    <w:rsid w:val="002815E4"/>
    <w:rsid w:val="00281EA2"/>
    <w:rsid w:val="00282E65"/>
    <w:rsid w:val="00283175"/>
    <w:rsid w:val="00283C6C"/>
    <w:rsid w:val="00283F04"/>
    <w:rsid w:val="00284146"/>
    <w:rsid w:val="002849F9"/>
    <w:rsid w:val="0028527B"/>
    <w:rsid w:val="0028583C"/>
    <w:rsid w:val="00285A34"/>
    <w:rsid w:val="00286012"/>
    <w:rsid w:val="00286709"/>
    <w:rsid w:val="00287046"/>
    <w:rsid w:val="00287434"/>
    <w:rsid w:val="0028750B"/>
    <w:rsid w:val="00287841"/>
    <w:rsid w:val="00287FA5"/>
    <w:rsid w:val="002905D3"/>
    <w:rsid w:val="00290D2A"/>
    <w:rsid w:val="00291319"/>
    <w:rsid w:val="002915C0"/>
    <w:rsid w:val="0029175C"/>
    <w:rsid w:val="00292203"/>
    <w:rsid w:val="00292788"/>
    <w:rsid w:val="00292828"/>
    <w:rsid w:val="002929F2"/>
    <w:rsid w:val="0029304B"/>
    <w:rsid w:val="002941D6"/>
    <w:rsid w:val="00294D39"/>
    <w:rsid w:val="0029513A"/>
    <w:rsid w:val="0029525B"/>
    <w:rsid w:val="002952E1"/>
    <w:rsid w:val="00295383"/>
    <w:rsid w:val="0029576A"/>
    <w:rsid w:val="00295BB2"/>
    <w:rsid w:val="0029646C"/>
    <w:rsid w:val="00296933"/>
    <w:rsid w:val="00296FC4"/>
    <w:rsid w:val="0029712E"/>
    <w:rsid w:val="002971A4"/>
    <w:rsid w:val="0029792F"/>
    <w:rsid w:val="00297DFB"/>
    <w:rsid w:val="002A027E"/>
    <w:rsid w:val="002A0CB2"/>
    <w:rsid w:val="002A0EBB"/>
    <w:rsid w:val="002A1047"/>
    <w:rsid w:val="002A1ED1"/>
    <w:rsid w:val="002A2621"/>
    <w:rsid w:val="002A393E"/>
    <w:rsid w:val="002A3A73"/>
    <w:rsid w:val="002A3CC6"/>
    <w:rsid w:val="002A3DC9"/>
    <w:rsid w:val="002A439D"/>
    <w:rsid w:val="002A44FB"/>
    <w:rsid w:val="002A491B"/>
    <w:rsid w:val="002A5058"/>
    <w:rsid w:val="002A55CD"/>
    <w:rsid w:val="002A570A"/>
    <w:rsid w:val="002A6F71"/>
    <w:rsid w:val="002A7717"/>
    <w:rsid w:val="002B0AE1"/>
    <w:rsid w:val="002B0E6A"/>
    <w:rsid w:val="002B1997"/>
    <w:rsid w:val="002B27C3"/>
    <w:rsid w:val="002B285B"/>
    <w:rsid w:val="002B2C84"/>
    <w:rsid w:val="002B3F54"/>
    <w:rsid w:val="002B4C43"/>
    <w:rsid w:val="002B4C73"/>
    <w:rsid w:val="002B535F"/>
    <w:rsid w:val="002B66F8"/>
    <w:rsid w:val="002B67B6"/>
    <w:rsid w:val="002B6B2B"/>
    <w:rsid w:val="002B6E45"/>
    <w:rsid w:val="002B705A"/>
    <w:rsid w:val="002B71DA"/>
    <w:rsid w:val="002C02AC"/>
    <w:rsid w:val="002C09BB"/>
    <w:rsid w:val="002C0A56"/>
    <w:rsid w:val="002C1239"/>
    <w:rsid w:val="002C1BC2"/>
    <w:rsid w:val="002C1D47"/>
    <w:rsid w:val="002C21D6"/>
    <w:rsid w:val="002C3BBB"/>
    <w:rsid w:val="002C4372"/>
    <w:rsid w:val="002C4BCB"/>
    <w:rsid w:val="002C4CEE"/>
    <w:rsid w:val="002C5712"/>
    <w:rsid w:val="002D24EB"/>
    <w:rsid w:val="002D2E8D"/>
    <w:rsid w:val="002D33A9"/>
    <w:rsid w:val="002D3E06"/>
    <w:rsid w:val="002D44AF"/>
    <w:rsid w:val="002D46A5"/>
    <w:rsid w:val="002D54BE"/>
    <w:rsid w:val="002D6144"/>
    <w:rsid w:val="002D6513"/>
    <w:rsid w:val="002E014F"/>
    <w:rsid w:val="002E0F72"/>
    <w:rsid w:val="002E105E"/>
    <w:rsid w:val="002E18BD"/>
    <w:rsid w:val="002E25FB"/>
    <w:rsid w:val="002E2B98"/>
    <w:rsid w:val="002E349A"/>
    <w:rsid w:val="002E3DD5"/>
    <w:rsid w:val="002E3F9A"/>
    <w:rsid w:val="002E49E3"/>
    <w:rsid w:val="002E4C77"/>
    <w:rsid w:val="002E50E0"/>
    <w:rsid w:val="002E53D5"/>
    <w:rsid w:val="002E5AE5"/>
    <w:rsid w:val="002E5E9F"/>
    <w:rsid w:val="002E71E9"/>
    <w:rsid w:val="002E73F2"/>
    <w:rsid w:val="002F002D"/>
    <w:rsid w:val="002F00BA"/>
    <w:rsid w:val="002F01F2"/>
    <w:rsid w:val="002F1035"/>
    <w:rsid w:val="002F1637"/>
    <w:rsid w:val="002F18A7"/>
    <w:rsid w:val="002F1FF3"/>
    <w:rsid w:val="002F228F"/>
    <w:rsid w:val="002F3AAB"/>
    <w:rsid w:val="002F4130"/>
    <w:rsid w:val="002F47E6"/>
    <w:rsid w:val="002F4D84"/>
    <w:rsid w:val="002F4E4F"/>
    <w:rsid w:val="002F5465"/>
    <w:rsid w:val="002F57C7"/>
    <w:rsid w:val="002F5F65"/>
    <w:rsid w:val="002F60D1"/>
    <w:rsid w:val="002F763D"/>
    <w:rsid w:val="002F769D"/>
    <w:rsid w:val="002F7866"/>
    <w:rsid w:val="003012BB"/>
    <w:rsid w:val="00301C0F"/>
    <w:rsid w:val="003022A0"/>
    <w:rsid w:val="003027BA"/>
    <w:rsid w:val="003030C0"/>
    <w:rsid w:val="00303A45"/>
    <w:rsid w:val="00304037"/>
    <w:rsid w:val="0030490B"/>
    <w:rsid w:val="00305240"/>
    <w:rsid w:val="00305C01"/>
    <w:rsid w:val="00305DC3"/>
    <w:rsid w:val="00305EC3"/>
    <w:rsid w:val="00306EED"/>
    <w:rsid w:val="00307B1F"/>
    <w:rsid w:val="0031040E"/>
    <w:rsid w:val="0031048F"/>
    <w:rsid w:val="00311E7E"/>
    <w:rsid w:val="0031256A"/>
    <w:rsid w:val="00312B0D"/>
    <w:rsid w:val="00314474"/>
    <w:rsid w:val="003145E8"/>
    <w:rsid w:val="00314610"/>
    <w:rsid w:val="00314DD0"/>
    <w:rsid w:val="00315069"/>
    <w:rsid w:val="003151A1"/>
    <w:rsid w:val="00315CA3"/>
    <w:rsid w:val="003162B4"/>
    <w:rsid w:val="00316455"/>
    <w:rsid w:val="00316A99"/>
    <w:rsid w:val="00316D60"/>
    <w:rsid w:val="00317AEA"/>
    <w:rsid w:val="003200AE"/>
    <w:rsid w:val="0032012B"/>
    <w:rsid w:val="00320BD1"/>
    <w:rsid w:val="00320BF3"/>
    <w:rsid w:val="00321010"/>
    <w:rsid w:val="00321D95"/>
    <w:rsid w:val="00321E68"/>
    <w:rsid w:val="003232BC"/>
    <w:rsid w:val="00323C41"/>
    <w:rsid w:val="0032403C"/>
    <w:rsid w:val="00324412"/>
    <w:rsid w:val="0032477F"/>
    <w:rsid w:val="00324D5A"/>
    <w:rsid w:val="00324EF2"/>
    <w:rsid w:val="003260D3"/>
    <w:rsid w:val="0032635B"/>
    <w:rsid w:val="003264A3"/>
    <w:rsid w:val="003266E3"/>
    <w:rsid w:val="00326FAF"/>
    <w:rsid w:val="00327BDF"/>
    <w:rsid w:val="003303B3"/>
    <w:rsid w:val="003315F7"/>
    <w:rsid w:val="00331781"/>
    <w:rsid w:val="00331AB8"/>
    <w:rsid w:val="00332249"/>
    <w:rsid w:val="00333B8E"/>
    <w:rsid w:val="00333F61"/>
    <w:rsid w:val="0033513E"/>
    <w:rsid w:val="00335278"/>
    <w:rsid w:val="0033558A"/>
    <w:rsid w:val="00335812"/>
    <w:rsid w:val="00335D28"/>
    <w:rsid w:val="003408F4"/>
    <w:rsid w:val="00340B9A"/>
    <w:rsid w:val="00340BD0"/>
    <w:rsid w:val="0034255C"/>
    <w:rsid w:val="00346604"/>
    <w:rsid w:val="003467EA"/>
    <w:rsid w:val="0034696E"/>
    <w:rsid w:val="00346F5B"/>
    <w:rsid w:val="003472E6"/>
    <w:rsid w:val="0034790D"/>
    <w:rsid w:val="00347B37"/>
    <w:rsid w:val="00347D00"/>
    <w:rsid w:val="00350BAB"/>
    <w:rsid w:val="00351278"/>
    <w:rsid w:val="00352099"/>
    <w:rsid w:val="0035242D"/>
    <w:rsid w:val="003527B9"/>
    <w:rsid w:val="00352ADB"/>
    <w:rsid w:val="00352CB2"/>
    <w:rsid w:val="003536D2"/>
    <w:rsid w:val="003538B1"/>
    <w:rsid w:val="0035448C"/>
    <w:rsid w:val="00354847"/>
    <w:rsid w:val="00355471"/>
    <w:rsid w:val="00356387"/>
    <w:rsid w:val="00356772"/>
    <w:rsid w:val="00356B2E"/>
    <w:rsid w:val="00356DC8"/>
    <w:rsid w:val="00357BFD"/>
    <w:rsid w:val="00357E28"/>
    <w:rsid w:val="00360093"/>
    <w:rsid w:val="00361EF4"/>
    <w:rsid w:val="00362B12"/>
    <w:rsid w:val="00363967"/>
    <w:rsid w:val="003641C3"/>
    <w:rsid w:val="003642B8"/>
    <w:rsid w:val="003648EC"/>
    <w:rsid w:val="00365450"/>
    <w:rsid w:val="00366CC9"/>
    <w:rsid w:val="00367142"/>
    <w:rsid w:val="00370102"/>
    <w:rsid w:val="00370185"/>
    <w:rsid w:val="003705E6"/>
    <w:rsid w:val="003708CA"/>
    <w:rsid w:val="00370CF1"/>
    <w:rsid w:val="0037121E"/>
    <w:rsid w:val="0037166C"/>
    <w:rsid w:val="00371E7B"/>
    <w:rsid w:val="00372BFD"/>
    <w:rsid w:val="00372CE4"/>
    <w:rsid w:val="00372D66"/>
    <w:rsid w:val="00374037"/>
    <w:rsid w:val="00374BE4"/>
    <w:rsid w:val="00375936"/>
    <w:rsid w:val="00375955"/>
    <w:rsid w:val="00375FBF"/>
    <w:rsid w:val="00376062"/>
    <w:rsid w:val="00376184"/>
    <w:rsid w:val="003768BD"/>
    <w:rsid w:val="00377740"/>
    <w:rsid w:val="0037787A"/>
    <w:rsid w:val="00377E8B"/>
    <w:rsid w:val="003804C9"/>
    <w:rsid w:val="00380E42"/>
    <w:rsid w:val="00381205"/>
    <w:rsid w:val="00381847"/>
    <w:rsid w:val="00381A16"/>
    <w:rsid w:val="00381C00"/>
    <w:rsid w:val="00381ED4"/>
    <w:rsid w:val="00382F9D"/>
    <w:rsid w:val="0038463C"/>
    <w:rsid w:val="00384CF7"/>
    <w:rsid w:val="003852C3"/>
    <w:rsid w:val="0038597A"/>
    <w:rsid w:val="00385F6A"/>
    <w:rsid w:val="00386210"/>
    <w:rsid w:val="00386271"/>
    <w:rsid w:val="0038680E"/>
    <w:rsid w:val="00387329"/>
    <w:rsid w:val="003902FF"/>
    <w:rsid w:val="00390B96"/>
    <w:rsid w:val="00390C50"/>
    <w:rsid w:val="0039135D"/>
    <w:rsid w:val="00391BB3"/>
    <w:rsid w:val="00392575"/>
    <w:rsid w:val="00392BA4"/>
    <w:rsid w:val="00392F14"/>
    <w:rsid w:val="00392FB6"/>
    <w:rsid w:val="0039348D"/>
    <w:rsid w:val="00393544"/>
    <w:rsid w:val="00393E09"/>
    <w:rsid w:val="00394376"/>
    <w:rsid w:val="00394A97"/>
    <w:rsid w:val="00394FE7"/>
    <w:rsid w:val="003955A9"/>
    <w:rsid w:val="00395C25"/>
    <w:rsid w:val="003961D9"/>
    <w:rsid w:val="00396354"/>
    <w:rsid w:val="003965D9"/>
    <w:rsid w:val="00396610"/>
    <w:rsid w:val="00396DF2"/>
    <w:rsid w:val="0039758A"/>
    <w:rsid w:val="00397614"/>
    <w:rsid w:val="00397DAE"/>
    <w:rsid w:val="003A1213"/>
    <w:rsid w:val="003A1748"/>
    <w:rsid w:val="003A19DE"/>
    <w:rsid w:val="003A25A2"/>
    <w:rsid w:val="003A2F1C"/>
    <w:rsid w:val="003A389A"/>
    <w:rsid w:val="003A4D0C"/>
    <w:rsid w:val="003A4F39"/>
    <w:rsid w:val="003A526A"/>
    <w:rsid w:val="003A618D"/>
    <w:rsid w:val="003A66A2"/>
    <w:rsid w:val="003A6BA4"/>
    <w:rsid w:val="003A759F"/>
    <w:rsid w:val="003A7AEA"/>
    <w:rsid w:val="003A7BA1"/>
    <w:rsid w:val="003A7C56"/>
    <w:rsid w:val="003A7D9F"/>
    <w:rsid w:val="003B06AC"/>
    <w:rsid w:val="003B14C6"/>
    <w:rsid w:val="003B1A77"/>
    <w:rsid w:val="003B1A97"/>
    <w:rsid w:val="003B1F22"/>
    <w:rsid w:val="003B2331"/>
    <w:rsid w:val="003B2694"/>
    <w:rsid w:val="003B2779"/>
    <w:rsid w:val="003B27D7"/>
    <w:rsid w:val="003B342D"/>
    <w:rsid w:val="003B48B7"/>
    <w:rsid w:val="003B4DCF"/>
    <w:rsid w:val="003B5FC5"/>
    <w:rsid w:val="003B6578"/>
    <w:rsid w:val="003B7172"/>
    <w:rsid w:val="003B7B37"/>
    <w:rsid w:val="003C0509"/>
    <w:rsid w:val="003C09F1"/>
    <w:rsid w:val="003C0F92"/>
    <w:rsid w:val="003C2093"/>
    <w:rsid w:val="003C2F51"/>
    <w:rsid w:val="003C30A7"/>
    <w:rsid w:val="003C42BD"/>
    <w:rsid w:val="003C507F"/>
    <w:rsid w:val="003C537D"/>
    <w:rsid w:val="003C5836"/>
    <w:rsid w:val="003C5B3E"/>
    <w:rsid w:val="003C6707"/>
    <w:rsid w:val="003C797D"/>
    <w:rsid w:val="003D044C"/>
    <w:rsid w:val="003D0459"/>
    <w:rsid w:val="003D07BC"/>
    <w:rsid w:val="003D0FB3"/>
    <w:rsid w:val="003D14F0"/>
    <w:rsid w:val="003D37B8"/>
    <w:rsid w:val="003D3811"/>
    <w:rsid w:val="003D3C93"/>
    <w:rsid w:val="003D3EDB"/>
    <w:rsid w:val="003D3F8A"/>
    <w:rsid w:val="003D44FC"/>
    <w:rsid w:val="003D4526"/>
    <w:rsid w:val="003D499C"/>
    <w:rsid w:val="003D5320"/>
    <w:rsid w:val="003D570F"/>
    <w:rsid w:val="003D5E16"/>
    <w:rsid w:val="003D7451"/>
    <w:rsid w:val="003E12D6"/>
    <w:rsid w:val="003E1404"/>
    <w:rsid w:val="003E153A"/>
    <w:rsid w:val="003E1635"/>
    <w:rsid w:val="003E164C"/>
    <w:rsid w:val="003E3531"/>
    <w:rsid w:val="003E3B11"/>
    <w:rsid w:val="003E3D2F"/>
    <w:rsid w:val="003E44AD"/>
    <w:rsid w:val="003E4AF0"/>
    <w:rsid w:val="003E592E"/>
    <w:rsid w:val="003E5DD5"/>
    <w:rsid w:val="003E62F8"/>
    <w:rsid w:val="003E6915"/>
    <w:rsid w:val="003E7413"/>
    <w:rsid w:val="003E7D1D"/>
    <w:rsid w:val="003E7D93"/>
    <w:rsid w:val="003F1783"/>
    <w:rsid w:val="003F23F2"/>
    <w:rsid w:val="003F25DA"/>
    <w:rsid w:val="003F32D4"/>
    <w:rsid w:val="003F4B49"/>
    <w:rsid w:val="003F59F5"/>
    <w:rsid w:val="003F6A38"/>
    <w:rsid w:val="003F6C8A"/>
    <w:rsid w:val="003F70EF"/>
    <w:rsid w:val="003F7100"/>
    <w:rsid w:val="003F7C44"/>
    <w:rsid w:val="00400D35"/>
    <w:rsid w:val="00402B9D"/>
    <w:rsid w:val="00403949"/>
    <w:rsid w:val="00403A38"/>
    <w:rsid w:val="00403E4A"/>
    <w:rsid w:val="004041C4"/>
    <w:rsid w:val="00404605"/>
    <w:rsid w:val="004046FF"/>
    <w:rsid w:val="004047CF"/>
    <w:rsid w:val="00404A6F"/>
    <w:rsid w:val="00404BED"/>
    <w:rsid w:val="00404F73"/>
    <w:rsid w:val="0040564D"/>
    <w:rsid w:val="00405B88"/>
    <w:rsid w:val="004077C1"/>
    <w:rsid w:val="004079CF"/>
    <w:rsid w:val="00410288"/>
    <w:rsid w:val="004107DA"/>
    <w:rsid w:val="00410940"/>
    <w:rsid w:val="00410CED"/>
    <w:rsid w:val="00410D85"/>
    <w:rsid w:val="004116DA"/>
    <w:rsid w:val="00411E73"/>
    <w:rsid w:val="00412CC9"/>
    <w:rsid w:val="00412ECF"/>
    <w:rsid w:val="00414AAF"/>
    <w:rsid w:val="004158F9"/>
    <w:rsid w:val="004159D9"/>
    <w:rsid w:val="00415C52"/>
    <w:rsid w:val="0041602C"/>
    <w:rsid w:val="00417AB0"/>
    <w:rsid w:val="00420B62"/>
    <w:rsid w:val="004217D7"/>
    <w:rsid w:val="004218D4"/>
    <w:rsid w:val="00422AA1"/>
    <w:rsid w:val="00422FA2"/>
    <w:rsid w:val="0042300C"/>
    <w:rsid w:val="004230D2"/>
    <w:rsid w:val="004231FC"/>
    <w:rsid w:val="004238B5"/>
    <w:rsid w:val="00423DB0"/>
    <w:rsid w:val="0042400D"/>
    <w:rsid w:val="004243AF"/>
    <w:rsid w:val="00424D22"/>
    <w:rsid w:val="00424FB4"/>
    <w:rsid w:val="00425216"/>
    <w:rsid w:val="004257D7"/>
    <w:rsid w:val="00426098"/>
    <w:rsid w:val="0042656D"/>
    <w:rsid w:val="004267D6"/>
    <w:rsid w:val="00426839"/>
    <w:rsid w:val="00426E97"/>
    <w:rsid w:val="00427852"/>
    <w:rsid w:val="00427DA5"/>
    <w:rsid w:val="00430315"/>
    <w:rsid w:val="00430E6C"/>
    <w:rsid w:val="00431052"/>
    <w:rsid w:val="0043155A"/>
    <w:rsid w:val="00431A94"/>
    <w:rsid w:val="00431B3A"/>
    <w:rsid w:val="00432C09"/>
    <w:rsid w:val="004334F8"/>
    <w:rsid w:val="00433785"/>
    <w:rsid w:val="00433D51"/>
    <w:rsid w:val="00434027"/>
    <w:rsid w:val="004350D0"/>
    <w:rsid w:val="004358C4"/>
    <w:rsid w:val="00435F02"/>
    <w:rsid w:val="00437169"/>
    <w:rsid w:val="00437A5A"/>
    <w:rsid w:val="004403DE"/>
    <w:rsid w:val="004409B7"/>
    <w:rsid w:val="00440D56"/>
    <w:rsid w:val="00440DA1"/>
    <w:rsid w:val="00441FD2"/>
    <w:rsid w:val="00442010"/>
    <w:rsid w:val="00442A63"/>
    <w:rsid w:val="00442AE3"/>
    <w:rsid w:val="0044457B"/>
    <w:rsid w:val="00444669"/>
    <w:rsid w:val="004447E0"/>
    <w:rsid w:val="0044507D"/>
    <w:rsid w:val="00445925"/>
    <w:rsid w:val="00445C4A"/>
    <w:rsid w:val="00447963"/>
    <w:rsid w:val="0045043F"/>
    <w:rsid w:val="00450F42"/>
    <w:rsid w:val="004518CE"/>
    <w:rsid w:val="00452E63"/>
    <w:rsid w:val="004546FC"/>
    <w:rsid w:val="004552D4"/>
    <w:rsid w:val="00455BC2"/>
    <w:rsid w:val="00456AF2"/>
    <w:rsid w:val="00456B7E"/>
    <w:rsid w:val="00456E90"/>
    <w:rsid w:val="00460859"/>
    <w:rsid w:val="00461036"/>
    <w:rsid w:val="004617AB"/>
    <w:rsid w:val="00462480"/>
    <w:rsid w:val="0046283A"/>
    <w:rsid w:val="00462D2C"/>
    <w:rsid w:val="00463F18"/>
    <w:rsid w:val="004640BC"/>
    <w:rsid w:val="004661E8"/>
    <w:rsid w:val="00466C6C"/>
    <w:rsid w:val="00467024"/>
    <w:rsid w:val="004674A4"/>
    <w:rsid w:val="004678BB"/>
    <w:rsid w:val="0047084D"/>
    <w:rsid w:val="00470F48"/>
    <w:rsid w:val="00471A90"/>
    <w:rsid w:val="00471EE4"/>
    <w:rsid w:val="00471F2B"/>
    <w:rsid w:val="00472B29"/>
    <w:rsid w:val="00472EDF"/>
    <w:rsid w:val="004743AC"/>
    <w:rsid w:val="004753EE"/>
    <w:rsid w:val="0047544C"/>
    <w:rsid w:val="00475900"/>
    <w:rsid w:val="004759D5"/>
    <w:rsid w:val="00475E6A"/>
    <w:rsid w:val="00477058"/>
    <w:rsid w:val="00477184"/>
    <w:rsid w:val="00477943"/>
    <w:rsid w:val="004779C2"/>
    <w:rsid w:val="00480341"/>
    <w:rsid w:val="0048057B"/>
    <w:rsid w:val="00480A3D"/>
    <w:rsid w:val="00481298"/>
    <w:rsid w:val="00481BA6"/>
    <w:rsid w:val="00482B48"/>
    <w:rsid w:val="00482DD1"/>
    <w:rsid w:val="00483098"/>
    <w:rsid w:val="004835BD"/>
    <w:rsid w:val="004840E5"/>
    <w:rsid w:val="00484D07"/>
    <w:rsid w:val="00485F27"/>
    <w:rsid w:val="00486F60"/>
    <w:rsid w:val="004906CB"/>
    <w:rsid w:val="00490F0A"/>
    <w:rsid w:val="0049150D"/>
    <w:rsid w:val="0049295C"/>
    <w:rsid w:val="00492F3E"/>
    <w:rsid w:val="004938A1"/>
    <w:rsid w:val="0049395C"/>
    <w:rsid w:val="00493D45"/>
    <w:rsid w:val="004952E5"/>
    <w:rsid w:val="0049622E"/>
    <w:rsid w:val="004963FD"/>
    <w:rsid w:val="0049700D"/>
    <w:rsid w:val="0049716B"/>
    <w:rsid w:val="004A093A"/>
    <w:rsid w:val="004A0B09"/>
    <w:rsid w:val="004A0BAF"/>
    <w:rsid w:val="004A13F7"/>
    <w:rsid w:val="004A19B9"/>
    <w:rsid w:val="004A22B2"/>
    <w:rsid w:val="004A36E8"/>
    <w:rsid w:val="004A3D68"/>
    <w:rsid w:val="004A4186"/>
    <w:rsid w:val="004A43A0"/>
    <w:rsid w:val="004A5A0F"/>
    <w:rsid w:val="004A67EC"/>
    <w:rsid w:val="004A6960"/>
    <w:rsid w:val="004A6E49"/>
    <w:rsid w:val="004A70DC"/>
    <w:rsid w:val="004A7162"/>
    <w:rsid w:val="004A7460"/>
    <w:rsid w:val="004B0245"/>
    <w:rsid w:val="004B0E28"/>
    <w:rsid w:val="004B17E6"/>
    <w:rsid w:val="004B1D0E"/>
    <w:rsid w:val="004B2E4B"/>
    <w:rsid w:val="004B457A"/>
    <w:rsid w:val="004B4683"/>
    <w:rsid w:val="004B6637"/>
    <w:rsid w:val="004B6C57"/>
    <w:rsid w:val="004B6CDA"/>
    <w:rsid w:val="004B7189"/>
    <w:rsid w:val="004B75D9"/>
    <w:rsid w:val="004C1472"/>
    <w:rsid w:val="004C2186"/>
    <w:rsid w:val="004C34CE"/>
    <w:rsid w:val="004C3B41"/>
    <w:rsid w:val="004C3C33"/>
    <w:rsid w:val="004C3F34"/>
    <w:rsid w:val="004C495B"/>
    <w:rsid w:val="004C5583"/>
    <w:rsid w:val="004C58EC"/>
    <w:rsid w:val="004C629F"/>
    <w:rsid w:val="004C6429"/>
    <w:rsid w:val="004C6494"/>
    <w:rsid w:val="004C6DAB"/>
    <w:rsid w:val="004C788E"/>
    <w:rsid w:val="004C7C41"/>
    <w:rsid w:val="004D043F"/>
    <w:rsid w:val="004D070F"/>
    <w:rsid w:val="004D1C15"/>
    <w:rsid w:val="004D25C6"/>
    <w:rsid w:val="004D3E31"/>
    <w:rsid w:val="004D3E32"/>
    <w:rsid w:val="004D3F6A"/>
    <w:rsid w:val="004D4930"/>
    <w:rsid w:val="004D4AD1"/>
    <w:rsid w:val="004D51CA"/>
    <w:rsid w:val="004D6212"/>
    <w:rsid w:val="004D6C55"/>
    <w:rsid w:val="004D72F8"/>
    <w:rsid w:val="004D7B69"/>
    <w:rsid w:val="004D7C4C"/>
    <w:rsid w:val="004E0009"/>
    <w:rsid w:val="004E075E"/>
    <w:rsid w:val="004E1714"/>
    <w:rsid w:val="004E2324"/>
    <w:rsid w:val="004E25CF"/>
    <w:rsid w:val="004E2CBD"/>
    <w:rsid w:val="004E3AD9"/>
    <w:rsid w:val="004E3D05"/>
    <w:rsid w:val="004E418B"/>
    <w:rsid w:val="004E4388"/>
    <w:rsid w:val="004E43E1"/>
    <w:rsid w:val="004E4536"/>
    <w:rsid w:val="004E45DF"/>
    <w:rsid w:val="004E563E"/>
    <w:rsid w:val="004E5D06"/>
    <w:rsid w:val="004E6677"/>
    <w:rsid w:val="004F0D59"/>
    <w:rsid w:val="004F21BA"/>
    <w:rsid w:val="004F2911"/>
    <w:rsid w:val="004F2F77"/>
    <w:rsid w:val="004F3E3A"/>
    <w:rsid w:val="004F453A"/>
    <w:rsid w:val="004F4650"/>
    <w:rsid w:val="004F5185"/>
    <w:rsid w:val="004F62DA"/>
    <w:rsid w:val="004F6526"/>
    <w:rsid w:val="004F6618"/>
    <w:rsid w:val="004F6C21"/>
    <w:rsid w:val="004F7C98"/>
    <w:rsid w:val="00500688"/>
    <w:rsid w:val="00500FF4"/>
    <w:rsid w:val="00502915"/>
    <w:rsid w:val="00502B91"/>
    <w:rsid w:val="00502D6E"/>
    <w:rsid w:val="0050330F"/>
    <w:rsid w:val="005035F8"/>
    <w:rsid w:val="00504620"/>
    <w:rsid w:val="00504715"/>
    <w:rsid w:val="00504E40"/>
    <w:rsid w:val="00505007"/>
    <w:rsid w:val="0050528B"/>
    <w:rsid w:val="005052E1"/>
    <w:rsid w:val="00505F18"/>
    <w:rsid w:val="0050660E"/>
    <w:rsid w:val="00506D55"/>
    <w:rsid w:val="00507136"/>
    <w:rsid w:val="00507B2E"/>
    <w:rsid w:val="005100D1"/>
    <w:rsid w:val="0051050E"/>
    <w:rsid w:val="00511161"/>
    <w:rsid w:val="00511645"/>
    <w:rsid w:val="00512472"/>
    <w:rsid w:val="00512737"/>
    <w:rsid w:val="00512961"/>
    <w:rsid w:val="005139BA"/>
    <w:rsid w:val="005146D9"/>
    <w:rsid w:val="005147D4"/>
    <w:rsid w:val="005148E6"/>
    <w:rsid w:val="005150F4"/>
    <w:rsid w:val="005155F1"/>
    <w:rsid w:val="00516A66"/>
    <w:rsid w:val="00516B1B"/>
    <w:rsid w:val="005170B3"/>
    <w:rsid w:val="00517154"/>
    <w:rsid w:val="005200B1"/>
    <w:rsid w:val="0052027E"/>
    <w:rsid w:val="00521916"/>
    <w:rsid w:val="00521B54"/>
    <w:rsid w:val="00521B9E"/>
    <w:rsid w:val="00521EB9"/>
    <w:rsid w:val="00522A1E"/>
    <w:rsid w:val="00522A66"/>
    <w:rsid w:val="00523F82"/>
    <w:rsid w:val="00524186"/>
    <w:rsid w:val="00525454"/>
    <w:rsid w:val="0052608F"/>
    <w:rsid w:val="00526E9B"/>
    <w:rsid w:val="005273A9"/>
    <w:rsid w:val="00531AE3"/>
    <w:rsid w:val="00531B35"/>
    <w:rsid w:val="0053361D"/>
    <w:rsid w:val="005336E6"/>
    <w:rsid w:val="005340F7"/>
    <w:rsid w:val="005358F8"/>
    <w:rsid w:val="0053597E"/>
    <w:rsid w:val="00535A9E"/>
    <w:rsid w:val="00537B45"/>
    <w:rsid w:val="00537B76"/>
    <w:rsid w:val="0054019A"/>
    <w:rsid w:val="00540DDC"/>
    <w:rsid w:val="005438C6"/>
    <w:rsid w:val="00543A06"/>
    <w:rsid w:val="00544019"/>
    <w:rsid w:val="005442AA"/>
    <w:rsid w:val="0054463D"/>
    <w:rsid w:val="005447EB"/>
    <w:rsid w:val="005454D5"/>
    <w:rsid w:val="00545785"/>
    <w:rsid w:val="00547E80"/>
    <w:rsid w:val="00550073"/>
    <w:rsid w:val="005500C9"/>
    <w:rsid w:val="00550736"/>
    <w:rsid w:val="00551DE8"/>
    <w:rsid w:val="00551E50"/>
    <w:rsid w:val="0055495F"/>
    <w:rsid w:val="00554A80"/>
    <w:rsid w:val="00554C84"/>
    <w:rsid w:val="00554CAD"/>
    <w:rsid w:val="00554D25"/>
    <w:rsid w:val="00556A05"/>
    <w:rsid w:val="00556B4C"/>
    <w:rsid w:val="00556B8D"/>
    <w:rsid w:val="00557DB0"/>
    <w:rsid w:val="0056042E"/>
    <w:rsid w:val="00560D42"/>
    <w:rsid w:val="00562B68"/>
    <w:rsid w:val="0056351E"/>
    <w:rsid w:val="00563F6C"/>
    <w:rsid w:val="005643A3"/>
    <w:rsid w:val="0056449E"/>
    <w:rsid w:val="005645DC"/>
    <w:rsid w:val="005647DC"/>
    <w:rsid w:val="00564D3C"/>
    <w:rsid w:val="0056502D"/>
    <w:rsid w:val="00565A94"/>
    <w:rsid w:val="00565FD6"/>
    <w:rsid w:val="00566015"/>
    <w:rsid w:val="005670DC"/>
    <w:rsid w:val="00567191"/>
    <w:rsid w:val="00567565"/>
    <w:rsid w:val="00567609"/>
    <w:rsid w:val="00570247"/>
    <w:rsid w:val="005705EC"/>
    <w:rsid w:val="00572AA8"/>
    <w:rsid w:val="00573986"/>
    <w:rsid w:val="00573BB7"/>
    <w:rsid w:val="00573D2A"/>
    <w:rsid w:val="00573EE8"/>
    <w:rsid w:val="005740BC"/>
    <w:rsid w:val="00574384"/>
    <w:rsid w:val="005753B6"/>
    <w:rsid w:val="005760F0"/>
    <w:rsid w:val="00576AB9"/>
    <w:rsid w:val="0057712A"/>
    <w:rsid w:val="005776F7"/>
    <w:rsid w:val="00580672"/>
    <w:rsid w:val="005807FF"/>
    <w:rsid w:val="00580BE1"/>
    <w:rsid w:val="00581B33"/>
    <w:rsid w:val="005821DA"/>
    <w:rsid w:val="00582791"/>
    <w:rsid w:val="005828BC"/>
    <w:rsid w:val="00582BF2"/>
    <w:rsid w:val="005833A9"/>
    <w:rsid w:val="00583A5F"/>
    <w:rsid w:val="00583FEB"/>
    <w:rsid w:val="00584311"/>
    <w:rsid w:val="0058656B"/>
    <w:rsid w:val="00586CC6"/>
    <w:rsid w:val="00587043"/>
    <w:rsid w:val="005870DF"/>
    <w:rsid w:val="00587B96"/>
    <w:rsid w:val="0059030E"/>
    <w:rsid w:val="0059184D"/>
    <w:rsid w:val="00591FD3"/>
    <w:rsid w:val="005929C8"/>
    <w:rsid w:val="00592E61"/>
    <w:rsid w:val="00593DA7"/>
    <w:rsid w:val="00594261"/>
    <w:rsid w:val="00594A30"/>
    <w:rsid w:val="00595102"/>
    <w:rsid w:val="005960D5"/>
    <w:rsid w:val="00596ADC"/>
    <w:rsid w:val="005979E1"/>
    <w:rsid w:val="00597AC1"/>
    <w:rsid w:val="005A05CE"/>
    <w:rsid w:val="005A140F"/>
    <w:rsid w:val="005A1BDB"/>
    <w:rsid w:val="005A1F5B"/>
    <w:rsid w:val="005A27F3"/>
    <w:rsid w:val="005A2984"/>
    <w:rsid w:val="005A2A0B"/>
    <w:rsid w:val="005A2B2E"/>
    <w:rsid w:val="005A2DF8"/>
    <w:rsid w:val="005A323C"/>
    <w:rsid w:val="005A3962"/>
    <w:rsid w:val="005A5556"/>
    <w:rsid w:val="005A57A9"/>
    <w:rsid w:val="005A593F"/>
    <w:rsid w:val="005A6485"/>
    <w:rsid w:val="005A78E9"/>
    <w:rsid w:val="005A7903"/>
    <w:rsid w:val="005A7C5B"/>
    <w:rsid w:val="005B0617"/>
    <w:rsid w:val="005B082C"/>
    <w:rsid w:val="005B0E59"/>
    <w:rsid w:val="005B10DB"/>
    <w:rsid w:val="005B1817"/>
    <w:rsid w:val="005B1DDF"/>
    <w:rsid w:val="005B2B11"/>
    <w:rsid w:val="005B3C60"/>
    <w:rsid w:val="005B49BD"/>
    <w:rsid w:val="005B537E"/>
    <w:rsid w:val="005B57DB"/>
    <w:rsid w:val="005B5C77"/>
    <w:rsid w:val="005B5CD4"/>
    <w:rsid w:val="005B6360"/>
    <w:rsid w:val="005B6CEF"/>
    <w:rsid w:val="005B74DD"/>
    <w:rsid w:val="005B7DC8"/>
    <w:rsid w:val="005C1694"/>
    <w:rsid w:val="005C1E70"/>
    <w:rsid w:val="005C2D8B"/>
    <w:rsid w:val="005C2FD9"/>
    <w:rsid w:val="005C3492"/>
    <w:rsid w:val="005C34AE"/>
    <w:rsid w:val="005C3B9C"/>
    <w:rsid w:val="005C3D5F"/>
    <w:rsid w:val="005C3E97"/>
    <w:rsid w:val="005C4417"/>
    <w:rsid w:val="005C506B"/>
    <w:rsid w:val="005C5916"/>
    <w:rsid w:val="005C63E1"/>
    <w:rsid w:val="005C670C"/>
    <w:rsid w:val="005D0063"/>
    <w:rsid w:val="005D0682"/>
    <w:rsid w:val="005D0C3C"/>
    <w:rsid w:val="005D157B"/>
    <w:rsid w:val="005D1613"/>
    <w:rsid w:val="005D1F60"/>
    <w:rsid w:val="005D31F7"/>
    <w:rsid w:val="005D3362"/>
    <w:rsid w:val="005D368D"/>
    <w:rsid w:val="005D3C50"/>
    <w:rsid w:val="005D43F8"/>
    <w:rsid w:val="005D4934"/>
    <w:rsid w:val="005D4DA1"/>
    <w:rsid w:val="005D6045"/>
    <w:rsid w:val="005D712A"/>
    <w:rsid w:val="005D750E"/>
    <w:rsid w:val="005D7ABF"/>
    <w:rsid w:val="005E091F"/>
    <w:rsid w:val="005E1118"/>
    <w:rsid w:val="005E1397"/>
    <w:rsid w:val="005E17D1"/>
    <w:rsid w:val="005E19A7"/>
    <w:rsid w:val="005E1D1A"/>
    <w:rsid w:val="005E1F8B"/>
    <w:rsid w:val="005E299E"/>
    <w:rsid w:val="005E2B33"/>
    <w:rsid w:val="005E2FC3"/>
    <w:rsid w:val="005E3501"/>
    <w:rsid w:val="005E37A8"/>
    <w:rsid w:val="005E4069"/>
    <w:rsid w:val="005E4F99"/>
    <w:rsid w:val="005E51A9"/>
    <w:rsid w:val="005E553C"/>
    <w:rsid w:val="005E5F32"/>
    <w:rsid w:val="005E6352"/>
    <w:rsid w:val="005E65D2"/>
    <w:rsid w:val="005E6691"/>
    <w:rsid w:val="005E7190"/>
    <w:rsid w:val="005E7C67"/>
    <w:rsid w:val="005E7EBA"/>
    <w:rsid w:val="005F1197"/>
    <w:rsid w:val="005F2145"/>
    <w:rsid w:val="005F3BCB"/>
    <w:rsid w:val="005F3C96"/>
    <w:rsid w:val="005F3E78"/>
    <w:rsid w:val="005F4017"/>
    <w:rsid w:val="005F4928"/>
    <w:rsid w:val="005F4D45"/>
    <w:rsid w:val="005F4FDE"/>
    <w:rsid w:val="005F63C7"/>
    <w:rsid w:val="005F69C1"/>
    <w:rsid w:val="005F6E39"/>
    <w:rsid w:val="005F74D9"/>
    <w:rsid w:val="005F7604"/>
    <w:rsid w:val="005F7A13"/>
    <w:rsid w:val="005F7CEF"/>
    <w:rsid w:val="005F7F78"/>
    <w:rsid w:val="00600140"/>
    <w:rsid w:val="00600436"/>
    <w:rsid w:val="00600441"/>
    <w:rsid w:val="00600A28"/>
    <w:rsid w:val="00600FCD"/>
    <w:rsid w:val="00601F8C"/>
    <w:rsid w:val="00602975"/>
    <w:rsid w:val="0060316B"/>
    <w:rsid w:val="006037DC"/>
    <w:rsid w:val="0060390A"/>
    <w:rsid w:val="00603B8D"/>
    <w:rsid w:val="00603BF7"/>
    <w:rsid w:val="00603E7C"/>
    <w:rsid w:val="006040AF"/>
    <w:rsid w:val="006042D6"/>
    <w:rsid w:val="0060473D"/>
    <w:rsid w:val="00604C55"/>
    <w:rsid w:val="00604DF5"/>
    <w:rsid w:val="00605A12"/>
    <w:rsid w:val="006066E4"/>
    <w:rsid w:val="00606D1D"/>
    <w:rsid w:val="006075C0"/>
    <w:rsid w:val="00607B07"/>
    <w:rsid w:val="0061035E"/>
    <w:rsid w:val="0061116C"/>
    <w:rsid w:val="00611BAA"/>
    <w:rsid w:val="00611DDD"/>
    <w:rsid w:val="0061280C"/>
    <w:rsid w:val="0061324A"/>
    <w:rsid w:val="0061456E"/>
    <w:rsid w:val="00614E1B"/>
    <w:rsid w:val="006150DF"/>
    <w:rsid w:val="0061579D"/>
    <w:rsid w:val="006157C6"/>
    <w:rsid w:val="00615B7A"/>
    <w:rsid w:val="00615D80"/>
    <w:rsid w:val="0061683E"/>
    <w:rsid w:val="00616CF1"/>
    <w:rsid w:val="00616E3E"/>
    <w:rsid w:val="00617906"/>
    <w:rsid w:val="00620D3B"/>
    <w:rsid w:val="00622945"/>
    <w:rsid w:val="00622B4E"/>
    <w:rsid w:val="0062306D"/>
    <w:rsid w:val="00623B9C"/>
    <w:rsid w:val="006265F6"/>
    <w:rsid w:val="00626A08"/>
    <w:rsid w:val="00626DE7"/>
    <w:rsid w:val="00627155"/>
    <w:rsid w:val="006301DB"/>
    <w:rsid w:val="006309F2"/>
    <w:rsid w:val="00630E2A"/>
    <w:rsid w:val="006310BD"/>
    <w:rsid w:val="00631912"/>
    <w:rsid w:val="0063273E"/>
    <w:rsid w:val="0063288D"/>
    <w:rsid w:val="00633265"/>
    <w:rsid w:val="006353F0"/>
    <w:rsid w:val="006356A1"/>
    <w:rsid w:val="0063617D"/>
    <w:rsid w:val="0063677C"/>
    <w:rsid w:val="00636A47"/>
    <w:rsid w:val="00637089"/>
    <w:rsid w:val="00637414"/>
    <w:rsid w:val="00637922"/>
    <w:rsid w:val="00640290"/>
    <w:rsid w:val="006415EE"/>
    <w:rsid w:val="006431FB"/>
    <w:rsid w:val="0064328D"/>
    <w:rsid w:val="00643523"/>
    <w:rsid w:val="00643B46"/>
    <w:rsid w:val="00643F7F"/>
    <w:rsid w:val="00644E68"/>
    <w:rsid w:val="006455C7"/>
    <w:rsid w:val="006455CA"/>
    <w:rsid w:val="0064585E"/>
    <w:rsid w:val="00646ED5"/>
    <w:rsid w:val="006474AA"/>
    <w:rsid w:val="00647ACF"/>
    <w:rsid w:val="00650296"/>
    <w:rsid w:val="006503C9"/>
    <w:rsid w:val="006519D3"/>
    <w:rsid w:val="0065250F"/>
    <w:rsid w:val="00652A17"/>
    <w:rsid w:val="00652A33"/>
    <w:rsid w:val="00652A68"/>
    <w:rsid w:val="00653003"/>
    <w:rsid w:val="006539C4"/>
    <w:rsid w:val="00653B7A"/>
    <w:rsid w:val="006548C2"/>
    <w:rsid w:val="0065547D"/>
    <w:rsid w:val="00655D91"/>
    <w:rsid w:val="0065616E"/>
    <w:rsid w:val="00656CD8"/>
    <w:rsid w:val="00656D92"/>
    <w:rsid w:val="00657207"/>
    <w:rsid w:val="006600BD"/>
    <w:rsid w:val="00660F7F"/>
    <w:rsid w:val="0066140A"/>
    <w:rsid w:val="00661521"/>
    <w:rsid w:val="00661589"/>
    <w:rsid w:val="0066162B"/>
    <w:rsid w:val="006629D8"/>
    <w:rsid w:val="00662AF2"/>
    <w:rsid w:val="00662E2F"/>
    <w:rsid w:val="00663560"/>
    <w:rsid w:val="00663596"/>
    <w:rsid w:val="0066417C"/>
    <w:rsid w:val="0066472B"/>
    <w:rsid w:val="006663F2"/>
    <w:rsid w:val="00666848"/>
    <w:rsid w:val="00667258"/>
    <w:rsid w:val="006672C9"/>
    <w:rsid w:val="00667DF8"/>
    <w:rsid w:val="0067072B"/>
    <w:rsid w:val="00670F64"/>
    <w:rsid w:val="00671099"/>
    <w:rsid w:val="00671144"/>
    <w:rsid w:val="00672151"/>
    <w:rsid w:val="00672881"/>
    <w:rsid w:val="00672A0C"/>
    <w:rsid w:val="006731A2"/>
    <w:rsid w:val="00673E54"/>
    <w:rsid w:val="00673F96"/>
    <w:rsid w:val="00674773"/>
    <w:rsid w:val="00674F7E"/>
    <w:rsid w:val="006754CE"/>
    <w:rsid w:val="0067559A"/>
    <w:rsid w:val="00676A82"/>
    <w:rsid w:val="00676AEF"/>
    <w:rsid w:val="0067722F"/>
    <w:rsid w:val="00677612"/>
    <w:rsid w:val="00680085"/>
    <w:rsid w:val="00680850"/>
    <w:rsid w:val="00681625"/>
    <w:rsid w:val="0068173B"/>
    <w:rsid w:val="00681F76"/>
    <w:rsid w:val="00682C81"/>
    <w:rsid w:val="006835CA"/>
    <w:rsid w:val="006835FD"/>
    <w:rsid w:val="00683B01"/>
    <w:rsid w:val="006844BB"/>
    <w:rsid w:val="006844DA"/>
    <w:rsid w:val="00684631"/>
    <w:rsid w:val="0068463E"/>
    <w:rsid w:val="0068464C"/>
    <w:rsid w:val="0068546E"/>
    <w:rsid w:val="0068587F"/>
    <w:rsid w:val="00685EAB"/>
    <w:rsid w:val="00686D5C"/>
    <w:rsid w:val="0068790B"/>
    <w:rsid w:val="00690B61"/>
    <w:rsid w:val="00690DAD"/>
    <w:rsid w:val="006913CE"/>
    <w:rsid w:val="006915A9"/>
    <w:rsid w:val="00691C2A"/>
    <w:rsid w:val="00691C32"/>
    <w:rsid w:val="00691C3B"/>
    <w:rsid w:val="006935F8"/>
    <w:rsid w:val="00693747"/>
    <w:rsid w:val="00693DEC"/>
    <w:rsid w:val="006941C1"/>
    <w:rsid w:val="0069426E"/>
    <w:rsid w:val="00696F75"/>
    <w:rsid w:val="0069764B"/>
    <w:rsid w:val="00697812"/>
    <w:rsid w:val="00697ADE"/>
    <w:rsid w:val="006A0061"/>
    <w:rsid w:val="006A019F"/>
    <w:rsid w:val="006A0C70"/>
    <w:rsid w:val="006A1648"/>
    <w:rsid w:val="006A1A58"/>
    <w:rsid w:val="006A1D36"/>
    <w:rsid w:val="006A2CA0"/>
    <w:rsid w:val="006A2D36"/>
    <w:rsid w:val="006A2E3E"/>
    <w:rsid w:val="006A36E4"/>
    <w:rsid w:val="006A466C"/>
    <w:rsid w:val="006A542B"/>
    <w:rsid w:val="006A54F4"/>
    <w:rsid w:val="006A5EE1"/>
    <w:rsid w:val="006A643A"/>
    <w:rsid w:val="006A67A4"/>
    <w:rsid w:val="006A692C"/>
    <w:rsid w:val="006A7B6E"/>
    <w:rsid w:val="006A7F10"/>
    <w:rsid w:val="006B05AF"/>
    <w:rsid w:val="006B0658"/>
    <w:rsid w:val="006B0BEE"/>
    <w:rsid w:val="006B0F1C"/>
    <w:rsid w:val="006B109B"/>
    <w:rsid w:val="006B284E"/>
    <w:rsid w:val="006B34EF"/>
    <w:rsid w:val="006B3965"/>
    <w:rsid w:val="006B6143"/>
    <w:rsid w:val="006B6446"/>
    <w:rsid w:val="006B67D7"/>
    <w:rsid w:val="006B7205"/>
    <w:rsid w:val="006B7963"/>
    <w:rsid w:val="006C01C1"/>
    <w:rsid w:val="006C0939"/>
    <w:rsid w:val="006C22FF"/>
    <w:rsid w:val="006C30F1"/>
    <w:rsid w:val="006C3C84"/>
    <w:rsid w:val="006C4302"/>
    <w:rsid w:val="006C45D9"/>
    <w:rsid w:val="006C4A91"/>
    <w:rsid w:val="006C6E65"/>
    <w:rsid w:val="006C7968"/>
    <w:rsid w:val="006C7DB4"/>
    <w:rsid w:val="006D0452"/>
    <w:rsid w:val="006D0787"/>
    <w:rsid w:val="006D0A98"/>
    <w:rsid w:val="006D0DF9"/>
    <w:rsid w:val="006D1400"/>
    <w:rsid w:val="006D234C"/>
    <w:rsid w:val="006D24A3"/>
    <w:rsid w:val="006D27F9"/>
    <w:rsid w:val="006D3314"/>
    <w:rsid w:val="006D3324"/>
    <w:rsid w:val="006D3849"/>
    <w:rsid w:val="006D384A"/>
    <w:rsid w:val="006D4896"/>
    <w:rsid w:val="006D4FBA"/>
    <w:rsid w:val="006D6A1F"/>
    <w:rsid w:val="006D7243"/>
    <w:rsid w:val="006D7948"/>
    <w:rsid w:val="006D7C9B"/>
    <w:rsid w:val="006E146E"/>
    <w:rsid w:val="006E1552"/>
    <w:rsid w:val="006E167E"/>
    <w:rsid w:val="006E1BFA"/>
    <w:rsid w:val="006E1E34"/>
    <w:rsid w:val="006E2090"/>
    <w:rsid w:val="006E23D9"/>
    <w:rsid w:val="006E313E"/>
    <w:rsid w:val="006E3170"/>
    <w:rsid w:val="006E4498"/>
    <w:rsid w:val="006E518B"/>
    <w:rsid w:val="006E62CF"/>
    <w:rsid w:val="006E713D"/>
    <w:rsid w:val="006E798B"/>
    <w:rsid w:val="006E7CC6"/>
    <w:rsid w:val="006F0A37"/>
    <w:rsid w:val="006F1B3F"/>
    <w:rsid w:val="006F20C3"/>
    <w:rsid w:val="006F2155"/>
    <w:rsid w:val="006F27C4"/>
    <w:rsid w:val="006F3141"/>
    <w:rsid w:val="006F39EA"/>
    <w:rsid w:val="006F3C67"/>
    <w:rsid w:val="006F43F6"/>
    <w:rsid w:val="006F46FA"/>
    <w:rsid w:val="006F6568"/>
    <w:rsid w:val="006F6A6F"/>
    <w:rsid w:val="006F6F8E"/>
    <w:rsid w:val="006F746E"/>
    <w:rsid w:val="006F7A06"/>
    <w:rsid w:val="006F7CD7"/>
    <w:rsid w:val="00700395"/>
    <w:rsid w:val="007003B7"/>
    <w:rsid w:val="00701568"/>
    <w:rsid w:val="00701A0C"/>
    <w:rsid w:val="00702227"/>
    <w:rsid w:val="00702A31"/>
    <w:rsid w:val="00702BB5"/>
    <w:rsid w:val="00702D4B"/>
    <w:rsid w:val="00703778"/>
    <w:rsid w:val="00703A2E"/>
    <w:rsid w:val="00703C7B"/>
    <w:rsid w:val="00703D86"/>
    <w:rsid w:val="00703F5C"/>
    <w:rsid w:val="007047B5"/>
    <w:rsid w:val="00704C8E"/>
    <w:rsid w:val="0070606A"/>
    <w:rsid w:val="00707F0D"/>
    <w:rsid w:val="007103BA"/>
    <w:rsid w:val="007107EB"/>
    <w:rsid w:val="00710974"/>
    <w:rsid w:val="00710AB4"/>
    <w:rsid w:val="00710C1F"/>
    <w:rsid w:val="007110A6"/>
    <w:rsid w:val="007116AD"/>
    <w:rsid w:val="00712C11"/>
    <w:rsid w:val="00712F20"/>
    <w:rsid w:val="007132DB"/>
    <w:rsid w:val="00713840"/>
    <w:rsid w:val="00714391"/>
    <w:rsid w:val="00714A47"/>
    <w:rsid w:val="00714C8B"/>
    <w:rsid w:val="00714CF9"/>
    <w:rsid w:val="0071530F"/>
    <w:rsid w:val="0071692E"/>
    <w:rsid w:val="007169C3"/>
    <w:rsid w:val="00720043"/>
    <w:rsid w:val="0072030E"/>
    <w:rsid w:val="007203A9"/>
    <w:rsid w:val="0072040A"/>
    <w:rsid w:val="00720CAC"/>
    <w:rsid w:val="0072180D"/>
    <w:rsid w:val="0072196A"/>
    <w:rsid w:val="00721B69"/>
    <w:rsid w:val="007223A4"/>
    <w:rsid w:val="007239FC"/>
    <w:rsid w:val="00724257"/>
    <w:rsid w:val="00724A3E"/>
    <w:rsid w:val="00725C5F"/>
    <w:rsid w:val="00727670"/>
    <w:rsid w:val="00730DC1"/>
    <w:rsid w:val="007316A1"/>
    <w:rsid w:val="00731D8B"/>
    <w:rsid w:val="00732C1F"/>
    <w:rsid w:val="0073360F"/>
    <w:rsid w:val="00733AEA"/>
    <w:rsid w:val="00733E57"/>
    <w:rsid w:val="007340F8"/>
    <w:rsid w:val="00734430"/>
    <w:rsid w:val="007402FE"/>
    <w:rsid w:val="007406CA"/>
    <w:rsid w:val="00742158"/>
    <w:rsid w:val="00742577"/>
    <w:rsid w:val="00742898"/>
    <w:rsid w:val="00743D70"/>
    <w:rsid w:val="0074477E"/>
    <w:rsid w:val="0074488B"/>
    <w:rsid w:val="00744FB9"/>
    <w:rsid w:val="00745571"/>
    <w:rsid w:val="00745BB6"/>
    <w:rsid w:val="0074663E"/>
    <w:rsid w:val="0074666B"/>
    <w:rsid w:val="007466EB"/>
    <w:rsid w:val="00747C7B"/>
    <w:rsid w:val="00750235"/>
    <w:rsid w:val="007505A7"/>
    <w:rsid w:val="007506D1"/>
    <w:rsid w:val="00750736"/>
    <w:rsid w:val="00750FEF"/>
    <w:rsid w:val="00751974"/>
    <w:rsid w:val="00751AF9"/>
    <w:rsid w:val="00752907"/>
    <w:rsid w:val="00752D82"/>
    <w:rsid w:val="00752F9F"/>
    <w:rsid w:val="00753372"/>
    <w:rsid w:val="00753AD3"/>
    <w:rsid w:val="007543AA"/>
    <w:rsid w:val="00754D12"/>
    <w:rsid w:val="00755618"/>
    <w:rsid w:val="007557CF"/>
    <w:rsid w:val="00755D6C"/>
    <w:rsid w:val="00756464"/>
    <w:rsid w:val="00756A42"/>
    <w:rsid w:val="00756CD7"/>
    <w:rsid w:val="0075760E"/>
    <w:rsid w:val="0075772C"/>
    <w:rsid w:val="00757E65"/>
    <w:rsid w:val="00760190"/>
    <w:rsid w:val="00760B7C"/>
    <w:rsid w:val="00760BF2"/>
    <w:rsid w:val="007615CC"/>
    <w:rsid w:val="00761F33"/>
    <w:rsid w:val="00761F3E"/>
    <w:rsid w:val="007622F3"/>
    <w:rsid w:val="00762632"/>
    <w:rsid w:val="0076329E"/>
    <w:rsid w:val="00763673"/>
    <w:rsid w:val="00763939"/>
    <w:rsid w:val="00763A78"/>
    <w:rsid w:val="00763A7D"/>
    <w:rsid w:val="00764560"/>
    <w:rsid w:val="00764E59"/>
    <w:rsid w:val="00765943"/>
    <w:rsid w:val="00765A07"/>
    <w:rsid w:val="00765D0B"/>
    <w:rsid w:val="007660C0"/>
    <w:rsid w:val="00766173"/>
    <w:rsid w:val="007662BC"/>
    <w:rsid w:val="007665B6"/>
    <w:rsid w:val="0076707B"/>
    <w:rsid w:val="00767A90"/>
    <w:rsid w:val="007702FF"/>
    <w:rsid w:val="0077064E"/>
    <w:rsid w:val="007706A4"/>
    <w:rsid w:val="00770957"/>
    <w:rsid w:val="0077098E"/>
    <w:rsid w:val="00770D25"/>
    <w:rsid w:val="007735E7"/>
    <w:rsid w:val="00773E18"/>
    <w:rsid w:val="0077467C"/>
    <w:rsid w:val="007766E7"/>
    <w:rsid w:val="007776A0"/>
    <w:rsid w:val="007803C3"/>
    <w:rsid w:val="00780A17"/>
    <w:rsid w:val="00780EB7"/>
    <w:rsid w:val="00781174"/>
    <w:rsid w:val="00781393"/>
    <w:rsid w:val="0078179A"/>
    <w:rsid w:val="00782A73"/>
    <w:rsid w:val="00782AAF"/>
    <w:rsid w:val="00782EAB"/>
    <w:rsid w:val="00782FB3"/>
    <w:rsid w:val="00783535"/>
    <w:rsid w:val="0078555C"/>
    <w:rsid w:val="0078589C"/>
    <w:rsid w:val="00786153"/>
    <w:rsid w:val="00786D01"/>
    <w:rsid w:val="00787263"/>
    <w:rsid w:val="00787322"/>
    <w:rsid w:val="00790214"/>
    <w:rsid w:val="0079040D"/>
    <w:rsid w:val="007904E0"/>
    <w:rsid w:val="00790548"/>
    <w:rsid w:val="007905C8"/>
    <w:rsid w:val="00791222"/>
    <w:rsid w:val="00791C3C"/>
    <w:rsid w:val="00792A81"/>
    <w:rsid w:val="00792DFB"/>
    <w:rsid w:val="00795DBB"/>
    <w:rsid w:val="00796166"/>
    <w:rsid w:val="00796935"/>
    <w:rsid w:val="00797695"/>
    <w:rsid w:val="00797965"/>
    <w:rsid w:val="00797A1E"/>
    <w:rsid w:val="007A0F80"/>
    <w:rsid w:val="007A13D5"/>
    <w:rsid w:val="007A1D97"/>
    <w:rsid w:val="007A1D99"/>
    <w:rsid w:val="007A4133"/>
    <w:rsid w:val="007A4564"/>
    <w:rsid w:val="007A470B"/>
    <w:rsid w:val="007A6426"/>
    <w:rsid w:val="007A6B00"/>
    <w:rsid w:val="007B03DA"/>
    <w:rsid w:val="007B0CDE"/>
    <w:rsid w:val="007B0F7B"/>
    <w:rsid w:val="007B1124"/>
    <w:rsid w:val="007B127E"/>
    <w:rsid w:val="007B2256"/>
    <w:rsid w:val="007B277B"/>
    <w:rsid w:val="007B45D3"/>
    <w:rsid w:val="007B4C50"/>
    <w:rsid w:val="007B4E95"/>
    <w:rsid w:val="007B4EC0"/>
    <w:rsid w:val="007B5A65"/>
    <w:rsid w:val="007B7652"/>
    <w:rsid w:val="007C023B"/>
    <w:rsid w:val="007C048B"/>
    <w:rsid w:val="007C19AB"/>
    <w:rsid w:val="007C1A16"/>
    <w:rsid w:val="007C1CA8"/>
    <w:rsid w:val="007C1F26"/>
    <w:rsid w:val="007C3028"/>
    <w:rsid w:val="007C307B"/>
    <w:rsid w:val="007C3BF2"/>
    <w:rsid w:val="007C4493"/>
    <w:rsid w:val="007C5E57"/>
    <w:rsid w:val="007C6841"/>
    <w:rsid w:val="007C71DB"/>
    <w:rsid w:val="007C74FE"/>
    <w:rsid w:val="007D088F"/>
    <w:rsid w:val="007D0B8C"/>
    <w:rsid w:val="007D0C6D"/>
    <w:rsid w:val="007D1782"/>
    <w:rsid w:val="007D231C"/>
    <w:rsid w:val="007D245C"/>
    <w:rsid w:val="007D31E4"/>
    <w:rsid w:val="007D3692"/>
    <w:rsid w:val="007D3EA0"/>
    <w:rsid w:val="007D545F"/>
    <w:rsid w:val="007D55D8"/>
    <w:rsid w:val="007D5A08"/>
    <w:rsid w:val="007D659D"/>
    <w:rsid w:val="007D6E59"/>
    <w:rsid w:val="007D7096"/>
    <w:rsid w:val="007D7175"/>
    <w:rsid w:val="007D7BCD"/>
    <w:rsid w:val="007D7C24"/>
    <w:rsid w:val="007E0164"/>
    <w:rsid w:val="007E0622"/>
    <w:rsid w:val="007E13B4"/>
    <w:rsid w:val="007E1E29"/>
    <w:rsid w:val="007E1EDF"/>
    <w:rsid w:val="007E2881"/>
    <w:rsid w:val="007E28D5"/>
    <w:rsid w:val="007E4034"/>
    <w:rsid w:val="007E4A78"/>
    <w:rsid w:val="007E5157"/>
    <w:rsid w:val="007E5800"/>
    <w:rsid w:val="007E58CF"/>
    <w:rsid w:val="007F00BC"/>
    <w:rsid w:val="007F1403"/>
    <w:rsid w:val="007F1875"/>
    <w:rsid w:val="007F2296"/>
    <w:rsid w:val="007F235A"/>
    <w:rsid w:val="007F2646"/>
    <w:rsid w:val="007F3858"/>
    <w:rsid w:val="007F3D45"/>
    <w:rsid w:val="007F3EF7"/>
    <w:rsid w:val="007F40C5"/>
    <w:rsid w:val="007F558D"/>
    <w:rsid w:val="007F5D22"/>
    <w:rsid w:val="007F60D9"/>
    <w:rsid w:val="007F7A09"/>
    <w:rsid w:val="00800FE9"/>
    <w:rsid w:val="0080117B"/>
    <w:rsid w:val="00801CA5"/>
    <w:rsid w:val="00802257"/>
    <w:rsid w:val="0080230D"/>
    <w:rsid w:val="00802500"/>
    <w:rsid w:val="00802688"/>
    <w:rsid w:val="00802AD3"/>
    <w:rsid w:val="00802FA8"/>
    <w:rsid w:val="008032EE"/>
    <w:rsid w:val="0080332D"/>
    <w:rsid w:val="00803B35"/>
    <w:rsid w:val="00806C71"/>
    <w:rsid w:val="008071FA"/>
    <w:rsid w:val="008075D9"/>
    <w:rsid w:val="00810247"/>
    <w:rsid w:val="008109F8"/>
    <w:rsid w:val="00810F70"/>
    <w:rsid w:val="008113FF"/>
    <w:rsid w:val="00811D45"/>
    <w:rsid w:val="008120DE"/>
    <w:rsid w:val="00812F04"/>
    <w:rsid w:val="00813674"/>
    <w:rsid w:val="00813B4F"/>
    <w:rsid w:val="00815100"/>
    <w:rsid w:val="008151D6"/>
    <w:rsid w:val="008175F7"/>
    <w:rsid w:val="00817CFC"/>
    <w:rsid w:val="00817EF9"/>
    <w:rsid w:val="008211BF"/>
    <w:rsid w:val="008211FB"/>
    <w:rsid w:val="008212B4"/>
    <w:rsid w:val="00821678"/>
    <w:rsid w:val="00822CE5"/>
    <w:rsid w:val="00823BFA"/>
    <w:rsid w:val="008244E9"/>
    <w:rsid w:val="00824845"/>
    <w:rsid w:val="00824D24"/>
    <w:rsid w:val="008253B1"/>
    <w:rsid w:val="008259C5"/>
    <w:rsid w:val="00826C35"/>
    <w:rsid w:val="00826CB4"/>
    <w:rsid w:val="008272D6"/>
    <w:rsid w:val="00830A52"/>
    <w:rsid w:val="00830B43"/>
    <w:rsid w:val="00830D8B"/>
    <w:rsid w:val="00831434"/>
    <w:rsid w:val="00831882"/>
    <w:rsid w:val="008319CD"/>
    <w:rsid w:val="00832320"/>
    <w:rsid w:val="0083243A"/>
    <w:rsid w:val="00832FE8"/>
    <w:rsid w:val="00833A93"/>
    <w:rsid w:val="00833BE7"/>
    <w:rsid w:val="00834EB4"/>
    <w:rsid w:val="00836103"/>
    <w:rsid w:val="00837086"/>
    <w:rsid w:val="0083735D"/>
    <w:rsid w:val="00837934"/>
    <w:rsid w:val="0084089F"/>
    <w:rsid w:val="008410E7"/>
    <w:rsid w:val="00841A0B"/>
    <w:rsid w:val="00842ED6"/>
    <w:rsid w:val="00842F04"/>
    <w:rsid w:val="0084390D"/>
    <w:rsid w:val="00844140"/>
    <w:rsid w:val="0084441E"/>
    <w:rsid w:val="008445B6"/>
    <w:rsid w:val="008453A7"/>
    <w:rsid w:val="008458A6"/>
    <w:rsid w:val="00846B64"/>
    <w:rsid w:val="00846D0C"/>
    <w:rsid w:val="0084742E"/>
    <w:rsid w:val="00847993"/>
    <w:rsid w:val="00847C95"/>
    <w:rsid w:val="008502D4"/>
    <w:rsid w:val="00850323"/>
    <w:rsid w:val="0085075A"/>
    <w:rsid w:val="00850D10"/>
    <w:rsid w:val="00850DB2"/>
    <w:rsid w:val="00851C5C"/>
    <w:rsid w:val="00852072"/>
    <w:rsid w:val="00852074"/>
    <w:rsid w:val="00853245"/>
    <w:rsid w:val="00853282"/>
    <w:rsid w:val="008537C3"/>
    <w:rsid w:val="008545C1"/>
    <w:rsid w:val="00855618"/>
    <w:rsid w:val="00855BE2"/>
    <w:rsid w:val="00855FF0"/>
    <w:rsid w:val="008564F0"/>
    <w:rsid w:val="008573C7"/>
    <w:rsid w:val="00857734"/>
    <w:rsid w:val="00857C91"/>
    <w:rsid w:val="00857F95"/>
    <w:rsid w:val="00861009"/>
    <w:rsid w:val="008610C3"/>
    <w:rsid w:val="00861689"/>
    <w:rsid w:val="00861F5C"/>
    <w:rsid w:val="008622AE"/>
    <w:rsid w:val="008639D6"/>
    <w:rsid w:val="00863DF1"/>
    <w:rsid w:val="008659C6"/>
    <w:rsid w:val="00865D9C"/>
    <w:rsid w:val="00865E23"/>
    <w:rsid w:val="008661B2"/>
    <w:rsid w:val="00866475"/>
    <w:rsid w:val="00866A14"/>
    <w:rsid w:val="00866E1F"/>
    <w:rsid w:val="008710E2"/>
    <w:rsid w:val="0087114E"/>
    <w:rsid w:val="0087183E"/>
    <w:rsid w:val="0087219D"/>
    <w:rsid w:val="0087499E"/>
    <w:rsid w:val="0087528F"/>
    <w:rsid w:val="00875339"/>
    <w:rsid w:val="0087684B"/>
    <w:rsid w:val="00876DC5"/>
    <w:rsid w:val="00876E5F"/>
    <w:rsid w:val="00876E7F"/>
    <w:rsid w:val="00877132"/>
    <w:rsid w:val="00877FB3"/>
    <w:rsid w:val="00880B3A"/>
    <w:rsid w:val="00881135"/>
    <w:rsid w:val="0088178A"/>
    <w:rsid w:val="00881ADB"/>
    <w:rsid w:val="00881C16"/>
    <w:rsid w:val="00882E0B"/>
    <w:rsid w:val="00883E06"/>
    <w:rsid w:val="008842FE"/>
    <w:rsid w:val="00884A37"/>
    <w:rsid w:val="00884A78"/>
    <w:rsid w:val="00884BA1"/>
    <w:rsid w:val="00885203"/>
    <w:rsid w:val="00886359"/>
    <w:rsid w:val="008866DE"/>
    <w:rsid w:val="008870E2"/>
    <w:rsid w:val="008871E8"/>
    <w:rsid w:val="008877CA"/>
    <w:rsid w:val="00887B3A"/>
    <w:rsid w:val="008907E7"/>
    <w:rsid w:val="00891FDC"/>
    <w:rsid w:val="0089200F"/>
    <w:rsid w:val="00892C97"/>
    <w:rsid w:val="0089389E"/>
    <w:rsid w:val="00893A71"/>
    <w:rsid w:val="00893C55"/>
    <w:rsid w:val="00893E2E"/>
    <w:rsid w:val="008946E6"/>
    <w:rsid w:val="00894D14"/>
    <w:rsid w:val="008953B7"/>
    <w:rsid w:val="008960DC"/>
    <w:rsid w:val="00896156"/>
    <w:rsid w:val="0089630F"/>
    <w:rsid w:val="008964C1"/>
    <w:rsid w:val="0089728D"/>
    <w:rsid w:val="00897E87"/>
    <w:rsid w:val="008A07A8"/>
    <w:rsid w:val="008A0C16"/>
    <w:rsid w:val="008A1CEF"/>
    <w:rsid w:val="008A2E97"/>
    <w:rsid w:val="008A30E5"/>
    <w:rsid w:val="008A31F8"/>
    <w:rsid w:val="008A405D"/>
    <w:rsid w:val="008A4D5B"/>
    <w:rsid w:val="008A5ECA"/>
    <w:rsid w:val="008A600A"/>
    <w:rsid w:val="008A6FEF"/>
    <w:rsid w:val="008A7F25"/>
    <w:rsid w:val="008A7F2E"/>
    <w:rsid w:val="008B0847"/>
    <w:rsid w:val="008B0DBE"/>
    <w:rsid w:val="008B1B7A"/>
    <w:rsid w:val="008B247D"/>
    <w:rsid w:val="008B2962"/>
    <w:rsid w:val="008B2999"/>
    <w:rsid w:val="008B2A3E"/>
    <w:rsid w:val="008B2AD0"/>
    <w:rsid w:val="008B337A"/>
    <w:rsid w:val="008B3471"/>
    <w:rsid w:val="008B4061"/>
    <w:rsid w:val="008B4238"/>
    <w:rsid w:val="008B49AB"/>
    <w:rsid w:val="008B4A4A"/>
    <w:rsid w:val="008B4A83"/>
    <w:rsid w:val="008B4BDD"/>
    <w:rsid w:val="008B54EF"/>
    <w:rsid w:val="008B5CCB"/>
    <w:rsid w:val="008B6030"/>
    <w:rsid w:val="008B604D"/>
    <w:rsid w:val="008B669E"/>
    <w:rsid w:val="008B7364"/>
    <w:rsid w:val="008B7538"/>
    <w:rsid w:val="008B7603"/>
    <w:rsid w:val="008B7BD8"/>
    <w:rsid w:val="008C0A06"/>
    <w:rsid w:val="008C0D10"/>
    <w:rsid w:val="008C10E9"/>
    <w:rsid w:val="008C17B3"/>
    <w:rsid w:val="008C1E38"/>
    <w:rsid w:val="008C215E"/>
    <w:rsid w:val="008C3420"/>
    <w:rsid w:val="008C3625"/>
    <w:rsid w:val="008C3757"/>
    <w:rsid w:val="008C3EED"/>
    <w:rsid w:val="008C4467"/>
    <w:rsid w:val="008C484F"/>
    <w:rsid w:val="008C510E"/>
    <w:rsid w:val="008C534F"/>
    <w:rsid w:val="008C58C7"/>
    <w:rsid w:val="008C64BA"/>
    <w:rsid w:val="008C6E3B"/>
    <w:rsid w:val="008D06E2"/>
    <w:rsid w:val="008D19A6"/>
    <w:rsid w:val="008D1B73"/>
    <w:rsid w:val="008D1BCC"/>
    <w:rsid w:val="008D2862"/>
    <w:rsid w:val="008D3F1D"/>
    <w:rsid w:val="008D45D2"/>
    <w:rsid w:val="008D4663"/>
    <w:rsid w:val="008D58EE"/>
    <w:rsid w:val="008D5FAA"/>
    <w:rsid w:val="008D60A2"/>
    <w:rsid w:val="008D6BDC"/>
    <w:rsid w:val="008D795C"/>
    <w:rsid w:val="008D7A7C"/>
    <w:rsid w:val="008E0146"/>
    <w:rsid w:val="008E06FB"/>
    <w:rsid w:val="008E1A38"/>
    <w:rsid w:val="008E327D"/>
    <w:rsid w:val="008E33C5"/>
    <w:rsid w:val="008E37BA"/>
    <w:rsid w:val="008E44F9"/>
    <w:rsid w:val="008E5F23"/>
    <w:rsid w:val="008E6A80"/>
    <w:rsid w:val="008E6BBE"/>
    <w:rsid w:val="008E6CCF"/>
    <w:rsid w:val="008E7151"/>
    <w:rsid w:val="008F0CC9"/>
    <w:rsid w:val="008F0CF6"/>
    <w:rsid w:val="008F1380"/>
    <w:rsid w:val="008F1A93"/>
    <w:rsid w:val="008F2329"/>
    <w:rsid w:val="008F2BDC"/>
    <w:rsid w:val="008F364D"/>
    <w:rsid w:val="008F3AC6"/>
    <w:rsid w:val="008F53E7"/>
    <w:rsid w:val="008F7D5E"/>
    <w:rsid w:val="009003BD"/>
    <w:rsid w:val="00901D4F"/>
    <w:rsid w:val="0090258E"/>
    <w:rsid w:val="009041CD"/>
    <w:rsid w:val="009043A1"/>
    <w:rsid w:val="00904F9E"/>
    <w:rsid w:val="00905029"/>
    <w:rsid w:val="00905129"/>
    <w:rsid w:val="009055EB"/>
    <w:rsid w:val="00905DE3"/>
    <w:rsid w:val="00905F8E"/>
    <w:rsid w:val="00906BAF"/>
    <w:rsid w:val="0090705E"/>
    <w:rsid w:val="00907CBA"/>
    <w:rsid w:val="00907EF9"/>
    <w:rsid w:val="0091159C"/>
    <w:rsid w:val="00911A78"/>
    <w:rsid w:val="00911CFD"/>
    <w:rsid w:val="0091215D"/>
    <w:rsid w:val="00912D40"/>
    <w:rsid w:val="009132E7"/>
    <w:rsid w:val="00915D2C"/>
    <w:rsid w:val="009166F4"/>
    <w:rsid w:val="00916803"/>
    <w:rsid w:val="00916E27"/>
    <w:rsid w:val="009176BC"/>
    <w:rsid w:val="00917A6B"/>
    <w:rsid w:val="009206FA"/>
    <w:rsid w:val="009213A2"/>
    <w:rsid w:val="009213B0"/>
    <w:rsid w:val="009220C1"/>
    <w:rsid w:val="009223C3"/>
    <w:rsid w:val="00922473"/>
    <w:rsid w:val="00922554"/>
    <w:rsid w:val="009238BA"/>
    <w:rsid w:val="00923CA2"/>
    <w:rsid w:val="00924111"/>
    <w:rsid w:val="009246DF"/>
    <w:rsid w:val="00924722"/>
    <w:rsid w:val="00925303"/>
    <w:rsid w:val="00926288"/>
    <w:rsid w:val="0092634B"/>
    <w:rsid w:val="0092710B"/>
    <w:rsid w:val="009279AC"/>
    <w:rsid w:val="00927B7C"/>
    <w:rsid w:val="00927C4C"/>
    <w:rsid w:val="0093072E"/>
    <w:rsid w:val="00930AFA"/>
    <w:rsid w:val="0093101B"/>
    <w:rsid w:val="009324D7"/>
    <w:rsid w:val="009325C3"/>
    <w:rsid w:val="00932994"/>
    <w:rsid w:val="00932FEC"/>
    <w:rsid w:val="00933221"/>
    <w:rsid w:val="00933330"/>
    <w:rsid w:val="0093344C"/>
    <w:rsid w:val="00933EA9"/>
    <w:rsid w:val="00934667"/>
    <w:rsid w:val="009361B7"/>
    <w:rsid w:val="009363EA"/>
    <w:rsid w:val="00936789"/>
    <w:rsid w:val="00941095"/>
    <w:rsid w:val="00941E67"/>
    <w:rsid w:val="009425A5"/>
    <w:rsid w:val="00942D34"/>
    <w:rsid w:val="00943398"/>
    <w:rsid w:val="00943787"/>
    <w:rsid w:val="0094438B"/>
    <w:rsid w:val="00944D58"/>
    <w:rsid w:val="00945FC5"/>
    <w:rsid w:val="009464BB"/>
    <w:rsid w:val="00947BAC"/>
    <w:rsid w:val="00947CB3"/>
    <w:rsid w:val="009510D4"/>
    <w:rsid w:val="009514B6"/>
    <w:rsid w:val="00951FBA"/>
    <w:rsid w:val="00952985"/>
    <w:rsid w:val="00952D5C"/>
    <w:rsid w:val="009532AA"/>
    <w:rsid w:val="009532E5"/>
    <w:rsid w:val="009543DE"/>
    <w:rsid w:val="009547F6"/>
    <w:rsid w:val="00954C88"/>
    <w:rsid w:val="0095517B"/>
    <w:rsid w:val="00956565"/>
    <w:rsid w:val="00956742"/>
    <w:rsid w:val="00956854"/>
    <w:rsid w:val="009568C1"/>
    <w:rsid w:val="009569AF"/>
    <w:rsid w:val="00957959"/>
    <w:rsid w:val="009604DD"/>
    <w:rsid w:val="0096088D"/>
    <w:rsid w:val="00960B6A"/>
    <w:rsid w:val="00960FD8"/>
    <w:rsid w:val="00961157"/>
    <w:rsid w:val="009613FB"/>
    <w:rsid w:val="009614FF"/>
    <w:rsid w:val="00961E18"/>
    <w:rsid w:val="009628B1"/>
    <w:rsid w:val="0096296F"/>
    <w:rsid w:val="00963171"/>
    <w:rsid w:val="0096340F"/>
    <w:rsid w:val="009636DD"/>
    <w:rsid w:val="00963D14"/>
    <w:rsid w:val="00963EE7"/>
    <w:rsid w:val="00963FD4"/>
    <w:rsid w:val="00964395"/>
    <w:rsid w:val="0096465B"/>
    <w:rsid w:val="00965183"/>
    <w:rsid w:val="00965229"/>
    <w:rsid w:val="00965AB2"/>
    <w:rsid w:val="00965C12"/>
    <w:rsid w:val="00965E04"/>
    <w:rsid w:val="009662D1"/>
    <w:rsid w:val="00966E92"/>
    <w:rsid w:val="0097078B"/>
    <w:rsid w:val="00970EA7"/>
    <w:rsid w:val="009716D7"/>
    <w:rsid w:val="00971C4D"/>
    <w:rsid w:val="00972179"/>
    <w:rsid w:val="009725B3"/>
    <w:rsid w:val="00972C5E"/>
    <w:rsid w:val="009736D5"/>
    <w:rsid w:val="00973AC7"/>
    <w:rsid w:val="00974AF6"/>
    <w:rsid w:val="00974B2A"/>
    <w:rsid w:val="00974C33"/>
    <w:rsid w:val="00974D76"/>
    <w:rsid w:val="00974D83"/>
    <w:rsid w:val="009756A2"/>
    <w:rsid w:val="009756A7"/>
    <w:rsid w:val="009769BA"/>
    <w:rsid w:val="00976FA9"/>
    <w:rsid w:val="009801B8"/>
    <w:rsid w:val="009802AC"/>
    <w:rsid w:val="00980AA5"/>
    <w:rsid w:val="009813D3"/>
    <w:rsid w:val="0098211A"/>
    <w:rsid w:val="00982FA6"/>
    <w:rsid w:val="009832A1"/>
    <w:rsid w:val="00983340"/>
    <w:rsid w:val="009847BD"/>
    <w:rsid w:val="00985283"/>
    <w:rsid w:val="00985755"/>
    <w:rsid w:val="00985858"/>
    <w:rsid w:val="0098644D"/>
    <w:rsid w:val="009910C2"/>
    <w:rsid w:val="00991504"/>
    <w:rsid w:val="00991610"/>
    <w:rsid w:val="00991779"/>
    <w:rsid w:val="00991C2B"/>
    <w:rsid w:val="00991CA4"/>
    <w:rsid w:val="00991E4A"/>
    <w:rsid w:val="00992C96"/>
    <w:rsid w:val="00993A78"/>
    <w:rsid w:val="00993BAB"/>
    <w:rsid w:val="00994C67"/>
    <w:rsid w:val="00994ECE"/>
    <w:rsid w:val="0099504C"/>
    <w:rsid w:val="009958AB"/>
    <w:rsid w:val="00995E52"/>
    <w:rsid w:val="00996698"/>
    <w:rsid w:val="00996F1F"/>
    <w:rsid w:val="009971C7"/>
    <w:rsid w:val="009973DD"/>
    <w:rsid w:val="009974C1"/>
    <w:rsid w:val="009A00A7"/>
    <w:rsid w:val="009A11B6"/>
    <w:rsid w:val="009A1505"/>
    <w:rsid w:val="009A16A6"/>
    <w:rsid w:val="009A1AEF"/>
    <w:rsid w:val="009A1D02"/>
    <w:rsid w:val="009A2399"/>
    <w:rsid w:val="009A2A71"/>
    <w:rsid w:val="009A3061"/>
    <w:rsid w:val="009A32C1"/>
    <w:rsid w:val="009A4D29"/>
    <w:rsid w:val="009A58A9"/>
    <w:rsid w:val="009A5F82"/>
    <w:rsid w:val="009A6DE9"/>
    <w:rsid w:val="009A756B"/>
    <w:rsid w:val="009A7ED4"/>
    <w:rsid w:val="009B1542"/>
    <w:rsid w:val="009B2D93"/>
    <w:rsid w:val="009B2F45"/>
    <w:rsid w:val="009B3259"/>
    <w:rsid w:val="009B358E"/>
    <w:rsid w:val="009B532C"/>
    <w:rsid w:val="009B57BC"/>
    <w:rsid w:val="009B61D9"/>
    <w:rsid w:val="009B763E"/>
    <w:rsid w:val="009B7CF0"/>
    <w:rsid w:val="009C152F"/>
    <w:rsid w:val="009C188B"/>
    <w:rsid w:val="009C1DD7"/>
    <w:rsid w:val="009C2B44"/>
    <w:rsid w:val="009C37E9"/>
    <w:rsid w:val="009C4C5C"/>
    <w:rsid w:val="009C4E98"/>
    <w:rsid w:val="009C530A"/>
    <w:rsid w:val="009C5E50"/>
    <w:rsid w:val="009C71F9"/>
    <w:rsid w:val="009C7D97"/>
    <w:rsid w:val="009D03D9"/>
    <w:rsid w:val="009D0BC4"/>
    <w:rsid w:val="009D1DC7"/>
    <w:rsid w:val="009D30D1"/>
    <w:rsid w:val="009D33CE"/>
    <w:rsid w:val="009D3C4C"/>
    <w:rsid w:val="009D41D7"/>
    <w:rsid w:val="009D44E5"/>
    <w:rsid w:val="009D478B"/>
    <w:rsid w:val="009D4FE0"/>
    <w:rsid w:val="009D66ED"/>
    <w:rsid w:val="009D79DC"/>
    <w:rsid w:val="009E05FE"/>
    <w:rsid w:val="009E1015"/>
    <w:rsid w:val="009E1361"/>
    <w:rsid w:val="009E158E"/>
    <w:rsid w:val="009E1B57"/>
    <w:rsid w:val="009E1DA6"/>
    <w:rsid w:val="009E1E57"/>
    <w:rsid w:val="009E251B"/>
    <w:rsid w:val="009E2A63"/>
    <w:rsid w:val="009E2C7B"/>
    <w:rsid w:val="009E2F54"/>
    <w:rsid w:val="009E2FB0"/>
    <w:rsid w:val="009E52C4"/>
    <w:rsid w:val="009E52F6"/>
    <w:rsid w:val="009E5EB9"/>
    <w:rsid w:val="009E621A"/>
    <w:rsid w:val="009E6662"/>
    <w:rsid w:val="009E69B4"/>
    <w:rsid w:val="009E6C78"/>
    <w:rsid w:val="009E701B"/>
    <w:rsid w:val="009E74E1"/>
    <w:rsid w:val="009E795B"/>
    <w:rsid w:val="009E7C4D"/>
    <w:rsid w:val="009F0B8E"/>
    <w:rsid w:val="009F1639"/>
    <w:rsid w:val="009F3416"/>
    <w:rsid w:val="009F352B"/>
    <w:rsid w:val="009F37FC"/>
    <w:rsid w:val="009F3810"/>
    <w:rsid w:val="009F406A"/>
    <w:rsid w:val="009F414B"/>
    <w:rsid w:val="009F4A01"/>
    <w:rsid w:val="009F4B92"/>
    <w:rsid w:val="009F5E8B"/>
    <w:rsid w:val="009F6121"/>
    <w:rsid w:val="009F615F"/>
    <w:rsid w:val="009F7935"/>
    <w:rsid w:val="009F7B70"/>
    <w:rsid w:val="009F7BA4"/>
    <w:rsid w:val="00A00140"/>
    <w:rsid w:val="00A01829"/>
    <w:rsid w:val="00A03031"/>
    <w:rsid w:val="00A0330D"/>
    <w:rsid w:val="00A0333D"/>
    <w:rsid w:val="00A03361"/>
    <w:rsid w:val="00A03EA8"/>
    <w:rsid w:val="00A03FE6"/>
    <w:rsid w:val="00A04DFB"/>
    <w:rsid w:val="00A0589E"/>
    <w:rsid w:val="00A05A70"/>
    <w:rsid w:val="00A060BC"/>
    <w:rsid w:val="00A06376"/>
    <w:rsid w:val="00A06797"/>
    <w:rsid w:val="00A0680C"/>
    <w:rsid w:val="00A069DA"/>
    <w:rsid w:val="00A06C3F"/>
    <w:rsid w:val="00A07B66"/>
    <w:rsid w:val="00A10113"/>
    <w:rsid w:val="00A11270"/>
    <w:rsid w:val="00A11A90"/>
    <w:rsid w:val="00A11D86"/>
    <w:rsid w:val="00A122F5"/>
    <w:rsid w:val="00A1266A"/>
    <w:rsid w:val="00A13066"/>
    <w:rsid w:val="00A1334D"/>
    <w:rsid w:val="00A1366A"/>
    <w:rsid w:val="00A137A1"/>
    <w:rsid w:val="00A13966"/>
    <w:rsid w:val="00A1448A"/>
    <w:rsid w:val="00A14725"/>
    <w:rsid w:val="00A14C90"/>
    <w:rsid w:val="00A154D9"/>
    <w:rsid w:val="00A203F3"/>
    <w:rsid w:val="00A2171F"/>
    <w:rsid w:val="00A228F9"/>
    <w:rsid w:val="00A22D55"/>
    <w:rsid w:val="00A23CE0"/>
    <w:rsid w:val="00A241D0"/>
    <w:rsid w:val="00A24B1E"/>
    <w:rsid w:val="00A24BEE"/>
    <w:rsid w:val="00A24D1D"/>
    <w:rsid w:val="00A25146"/>
    <w:rsid w:val="00A27606"/>
    <w:rsid w:val="00A27850"/>
    <w:rsid w:val="00A27FFB"/>
    <w:rsid w:val="00A3018E"/>
    <w:rsid w:val="00A30292"/>
    <w:rsid w:val="00A30386"/>
    <w:rsid w:val="00A30686"/>
    <w:rsid w:val="00A31ACA"/>
    <w:rsid w:val="00A31C3F"/>
    <w:rsid w:val="00A32FEF"/>
    <w:rsid w:val="00A33175"/>
    <w:rsid w:val="00A331A0"/>
    <w:rsid w:val="00A33674"/>
    <w:rsid w:val="00A33E8E"/>
    <w:rsid w:val="00A33F0B"/>
    <w:rsid w:val="00A3497D"/>
    <w:rsid w:val="00A3505E"/>
    <w:rsid w:val="00A35835"/>
    <w:rsid w:val="00A3632C"/>
    <w:rsid w:val="00A36C51"/>
    <w:rsid w:val="00A406CF"/>
    <w:rsid w:val="00A4083E"/>
    <w:rsid w:val="00A40ADE"/>
    <w:rsid w:val="00A41C44"/>
    <w:rsid w:val="00A434DE"/>
    <w:rsid w:val="00A445EE"/>
    <w:rsid w:val="00A44FC0"/>
    <w:rsid w:val="00A45832"/>
    <w:rsid w:val="00A459B4"/>
    <w:rsid w:val="00A47524"/>
    <w:rsid w:val="00A47800"/>
    <w:rsid w:val="00A479DF"/>
    <w:rsid w:val="00A51123"/>
    <w:rsid w:val="00A519D3"/>
    <w:rsid w:val="00A51D49"/>
    <w:rsid w:val="00A539F0"/>
    <w:rsid w:val="00A53CCE"/>
    <w:rsid w:val="00A53FAD"/>
    <w:rsid w:val="00A53FDE"/>
    <w:rsid w:val="00A54647"/>
    <w:rsid w:val="00A559D2"/>
    <w:rsid w:val="00A560A4"/>
    <w:rsid w:val="00A56F58"/>
    <w:rsid w:val="00A56FDC"/>
    <w:rsid w:val="00A5731A"/>
    <w:rsid w:val="00A61C3E"/>
    <w:rsid w:val="00A621B3"/>
    <w:rsid w:val="00A628C0"/>
    <w:rsid w:val="00A63359"/>
    <w:rsid w:val="00A636E2"/>
    <w:rsid w:val="00A63AD2"/>
    <w:rsid w:val="00A643D0"/>
    <w:rsid w:val="00A65392"/>
    <w:rsid w:val="00A67412"/>
    <w:rsid w:val="00A67696"/>
    <w:rsid w:val="00A67B1C"/>
    <w:rsid w:val="00A67D3E"/>
    <w:rsid w:val="00A70905"/>
    <w:rsid w:val="00A71705"/>
    <w:rsid w:val="00A71F07"/>
    <w:rsid w:val="00A7243E"/>
    <w:rsid w:val="00A7297D"/>
    <w:rsid w:val="00A736A0"/>
    <w:rsid w:val="00A74287"/>
    <w:rsid w:val="00A742E8"/>
    <w:rsid w:val="00A746E6"/>
    <w:rsid w:val="00A74CB8"/>
    <w:rsid w:val="00A7540D"/>
    <w:rsid w:val="00A754E5"/>
    <w:rsid w:val="00A75798"/>
    <w:rsid w:val="00A75B03"/>
    <w:rsid w:val="00A75DFF"/>
    <w:rsid w:val="00A75E6D"/>
    <w:rsid w:val="00A76079"/>
    <w:rsid w:val="00A76A68"/>
    <w:rsid w:val="00A76AF5"/>
    <w:rsid w:val="00A80612"/>
    <w:rsid w:val="00A80D6D"/>
    <w:rsid w:val="00A81174"/>
    <w:rsid w:val="00A81416"/>
    <w:rsid w:val="00A822C3"/>
    <w:rsid w:val="00A82DF4"/>
    <w:rsid w:val="00A82E95"/>
    <w:rsid w:val="00A8313F"/>
    <w:rsid w:val="00A83AFD"/>
    <w:rsid w:val="00A83B18"/>
    <w:rsid w:val="00A83DF1"/>
    <w:rsid w:val="00A84C8C"/>
    <w:rsid w:val="00A84E50"/>
    <w:rsid w:val="00A852F9"/>
    <w:rsid w:val="00A85A7E"/>
    <w:rsid w:val="00A861E6"/>
    <w:rsid w:val="00A87F5F"/>
    <w:rsid w:val="00A87FB0"/>
    <w:rsid w:val="00A901CB"/>
    <w:rsid w:val="00A90440"/>
    <w:rsid w:val="00A905FB"/>
    <w:rsid w:val="00A90C64"/>
    <w:rsid w:val="00A91704"/>
    <w:rsid w:val="00A924F6"/>
    <w:rsid w:val="00A9299D"/>
    <w:rsid w:val="00A92BF6"/>
    <w:rsid w:val="00A938F9"/>
    <w:rsid w:val="00A93DF7"/>
    <w:rsid w:val="00A948DA"/>
    <w:rsid w:val="00A948F3"/>
    <w:rsid w:val="00A94D11"/>
    <w:rsid w:val="00A94D14"/>
    <w:rsid w:val="00A957F2"/>
    <w:rsid w:val="00A966F5"/>
    <w:rsid w:val="00A96990"/>
    <w:rsid w:val="00A96B05"/>
    <w:rsid w:val="00A970E2"/>
    <w:rsid w:val="00AA064B"/>
    <w:rsid w:val="00AA16D7"/>
    <w:rsid w:val="00AA241C"/>
    <w:rsid w:val="00AA2657"/>
    <w:rsid w:val="00AA2669"/>
    <w:rsid w:val="00AA34A1"/>
    <w:rsid w:val="00AA3B6C"/>
    <w:rsid w:val="00AA434D"/>
    <w:rsid w:val="00AA47D8"/>
    <w:rsid w:val="00AA4823"/>
    <w:rsid w:val="00AA4D66"/>
    <w:rsid w:val="00AA537D"/>
    <w:rsid w:val="00AA5C7D"/>
    <w:rsid w:val="00AA6482"/>
    <w:rsid w:val="00AA67A7"/>
    <w:rsid w:val="00AA6CC8"/>
    <w:rsid w:val="00AA6FD0"/>
    <w:rsid w:val="00AA7031"/>
    <w:rsid w:val="00AA70B1"/>
    <w:rsid w:val="00AA7C01"/>
    <w:rsid w:val="00AB208D"/>
    <w:rsid w:val="00AB237D"/>
    <w:rsid w:val="00AB263B"/>
    <w:rsid w:val="00AB2DB8"/>
    <w:rsid w:val="00AB2F97"/>
    <w:rsid w:val="00AB3DA8"/>
    <w:rsid w:val="00AB3E06"/>
    <w:rsid w:val="00AB3E44"/>
    <w:rsid w:val="00AB6078"/>
    <w:rsid w:val="00AB6B04"/>
    <w:rsid w:val="00AB6C2D"/>
    <w:rsid w:val="00AB72AC"/>
    <w:rsid w:val="00AB7886"/>
    <w:rsid w:val="00AB7EE1"/>
    <w:rsid w:val="00AB7F2E"/>
    <w:rsid w:val="00AC0151"/>
    <w:rsid w:val="00AC0B58"/>
    <w:rsid w:val="00AC1296"/>
    <w:rsid w:val="00AC17AA"/>
    <w:rsid w:val="00AC1EB4"/>
    <w:rsid w:val="00AC2225"/>
    <w:rsid w:val="00AC2714"/>
    <w:rsid w:val="00AC3523"/>
    <w:rsid w:val="00AC39B4"/>
    <w:rsid w:val="00AC3C81"/>
    <w:rsid w:val="00AC4311"/>
    <w:rsid w:val="00AC47C5"/>
    <w:rsid w:val="00AC4C92"/>
    <w:rsid w:val="00AC4CBB"/>
    <w:rsid w:val="00AC4E2D"/>
    <w:rsid w:val="00AC5625"/>
    <w:rsid w:val="00AC5785"/>
    <w:rsid w:val="00AC58BF"/>
    <w:rsid w:val="00AC6232"/>
    <w:rsid w:val="00AC63AD"/>
    <w:rsid w:val="00AC67D0"/>
    <w:rsid w:val="00AC753B"/>
    <w:rsid w:val="00AC7A93"/>
    <w:rsid w:val="00AD0519"/>
    <w:rsid w:val="00AD093F"/>
    <w:rsid w:val="00AD0FBF"/>
    <w:rsid w:val="00AD273F"/>
    <w:rsid w:val="00AD2E8D"/>
    <w:rsid w:val="00AD3233"/>
    <w:rsid w:val="00AD4405"/>
    <w:rsid w:val="00AD4E91"/>
    <w:rsid w:val="00AD5803"/>
    <w:rsid w:val="00AD5BC6"/>
    <w:rsid w:val="00AD5C83"/>
    <w:rsid w:val="00AD5D26"/>
    <w:rsid w:val="00AD5E06"/>
    <w:rsid w:val="00AD6D36"/>
    <w:rsid w:val="00AD6E8B"/>
    <w:rsid w:val="00AD713E"/>
    <w:rsid w:val="00AE0076"/>
    <w:rsid w:val="00AE0B76"/>
    <w:rsid w:val="00AE24AB"/>
    <w:rsid w:val="00AE2BAA"/>
    <w:rsid w:val="00AE2D64"/>
    <w:rsid w:val="00AE4041"/>
    <w:rsid w:val="00AE427A"/>
    <w:rsid w:val="00AE4811"/>
    <w:rsid w:val="00AE4BEA"/>
    <w:rsid w:val="00AE5F71"/>
    <w:rsid w:val="00AE6CD2"/>
    <w:rsid w:val="00AE6E56"/>
    <w:rsid w:val="00AE6EBC"/>
    <w:rsid w:val="00AE71E5"/>
    <w:rsid w:val="00AE73A1"/>
    <w:rsid w:val="00AE773D"/>
    <w:rsid w:val="00AE7960"/>
    <w:rsid w:val="00AE7A2D"/>
    <w:rsid w:val="00AE7B95"/>
    <w:rsid w:val="00AE7DCB"/>
    <w:rsid w:val="00AF108D"/>
    <w:rsid w:val="00AF273F"/>
    <w:rsid w:val="00AF5D05"/>
    <w:rsid w:val="00AF63AB"/>
    <w:rsid w:val="00AF65F1"/>
    <w:rsid w:val="00AF7930"/>
    <w:rsid w:val="00B00E96"/>
    <w:rsid w:val="00B01037"/>
    <w:rsid w:val="00B01C2F"/>
    <w:rsid w:val="00B0204D"/>
    <w:rsid w:val="00B02613"/>
    <w:rsid w:val="00B02A2C"/>
    <w:rsid w:val="00B031EC"/>
    <w:rsid w:val="00B0458C"/>
    <w:rsid w:val="00B0459E"/>
    <w:rsid w:val="00B0650A"/>
    <w:rsid w:val="00B07571"/>
    <w:rsid w:val="00B10D3F"/>
    <w:rsid w:val="00B1173E"/>
    <w:rsid w:val="00B11FDB"/>
    <w:rsid w:val="00B124ED"/>
    <w:rsid w:val="00B13066"/>
    <w:rsid w:val="00B15259"/>
    <w:rsid w:val="00B15365"/>
    <w:rsid w:val="00B15874"/>
    <w:rsid w:val="00B15877"/>
    <w:rsid w:val="00B15F36"/>
    <w:rsid w:val="00B167E7"/>
    <w:rsid w:val="00B169C1"/>
    <w:rsid w:val="00B17031"/>
    <w:rsid w:val="00B17404"/>
    <w:rsid w:val="00B20485"/>
    <w:rsid w:val="00B2131C"/>
    <w:rsid w:val="00B2136D"/>
    <w:rsid w:val="00B22F3C"/>
    <w:rsid w:val="00B22F4A"/>
    <w:rsid w:val="00B24669"/>
    <w:rsid w:val="00B24B92"/>
    <w:rsid w:val="00B2584F"/>
    <w:rsid w:val="00B264B1"/>
    <w:rsid w:val="00B264E2"/>
    <w:rsid w:val="00B265DD"/>
    <w:rsid w:val="00B26BF9"/>
    <w:rsid w:val="00B26EC1"/>
    <w:rsid w:val="00B271FD"/>
    <w:rsid w:val="00B27BB9"/>
    <w:rsid w:val="00B27DA6"/>
    <w:rsid w:val="00B30764"/>
    <w:rsid w:val="00B307DA"/>
    <w:rsid w:val="00B312E7"/>
    <w:rsid w:val="00B31E74"/>
    <w:rsid w:val="00B31F02"/>
    <w:rsid w:val="00B32114"/>
    <w:rsid w:val="00B33AAE"/>
    <w:rsid w:val="00B34137"/>
    <w:rsid w:val="00B341A7"/>
    <w:rsid w:val="00B3527B"/>
    <w:rsid w:val="00B35811"/>
    <w:rsid w:val="00B35AF3"/>
    <w:rsid w:val="00B3616A"/>
    <w:rsid w:val="00B36AD1"/>
    <w:rsid w:val="00B36C50"/>
    <w:rsid w:val="00B37032"/>
    <w:rsid w:val="00B3737B"/>
    <w:rsid w:val="00B3743D"/>
    <w:rsid w:val="00B40222"/>
    <w:rsid w:val="00B405E1"/>
    <w:rsid w:val="00B40E40"/>
    <w:rsid w:val="00B42580"/>
    <w:rsid w:val="00B42C22"/>
    <w:rsid w:val="00B43427"/>
    <w:rsid w:val="00B4420B"/>
    <w:rsid w:val="00B44345"/>
    <w:rsid w:val="00B4437C"/>
    <w:rsid w:val="00B44B0B"/>
    <w:rsid w:val="00B4576A"/>
    <w:rsid w:val="00B464B2"/>
    <w:rsid w:val="00B469FE"/>
    <w:rsid w:val="00B506B7"/>
    <w:rsid w:val="00B50FEA"/>
    <w:rsid w:val="00B521F9"/>
    <w:rsid w:val="00B52A8D"/>
    <w:rsid w:val="00B52F86"/>
    <w:rsid w:val="00B5344E"/>
    <w:rsid w:val="00B534F7"/>
    <w:rsid w:val="00B543BF"/>
    <w:rsid w:val="00B54A32"/>
    <w:rsid w:val="00B55CAF"/>
    <w:rsid w:val="00B5634C"/>
    <w:rsid w:val="00B56EC0"/>
    <w:rsid w:val="00B57535"/>
    <w:rsid w:val="00B5767B"/>
    <w:rsid w:val="00B57896"/>
    <w:rsid w:val="00B57C56"/>
    <w:rsid w:val="00B60095"/>
    <w:rsid w:val="00B61902"/>
    <w:rsid w:val="00B61995"/>
    <w:rsid w:val="00B61B64"/>
    <w:rsid w:val="00B6282D"/>
    <w:rsid w:val="00B62BD8"/>
    <w:rsid w:val="00B632F4"/>
    <w:rsid w:val="00B63CCA"/>
    <w:rsid w:val="00B63E1A"/>
    <w:rsid w:val="00B647B2"/>
    <w:rsid w:val="00B64ADE"/>
    <w:rsid w:val="00B65849"/>
    <w:rsid w:val="00B65C86"/>
    <w:rsid w:val="00B65D54"/>
    <w:rsid w:val="00B660F8"/>
    <w:rsid w:val="00B66C16"/>
    <w:rsid w:val="00B67620"/>
    <w:rsid w:val="00B679E8"/>
    <w:rsid w:val="00B67B7A"/>
    <w:rsid w:val="00B704E0"/>
    <w:rsid w:val="00B704E1"/>
    <w:rsid w:val="00B70921"/>
    <w:rsid w:val="00B716D9"/>
    <w:rsid w:val="00B72248"/>
    <w:rsid w:val="00B7234E"/>
    <w:rsid w:val="00B72D8C"/>
    <w:rsid w:val="00B72EA9"/>
    <w:rsid w:val="00B73022"/>
    <w:rsid w:val="00B73507"/>
    <w:rsid w:val="00B743CA"/>
    <w:rsid w:val="00B75362"/>
    <w:rsid w:val="00B75734"/>
    <w:rsid w:val="00B7619D"/>
    <w:rsid w:val="00B76C5B"/>
    <w:rsid w:val="00B76D33"/>
    <w:rsid w:val="00B76E95"/>
    <w:rsid w:val="00B76FB9"/>
    <w:rsid w:val="00B772F3"/>
    <w:rsid w:val="00B77331"/>
    <w:rsid w:val="00B77AEE"/>
    <w:rsid w:val="00B77C1E"/>
    <w:rsid w:val="00B77C95"/>
    <w:rsid w:val="00B8000D"/>
    <w:rsid w:val="00B800B8"/>
    <w:rsid w:val="00B80EA4"/>
    <w:rsid w:val="00B8101B"/>
    <w:rsid w:val="00B81211"/>
    <w:rsid w:val="00B820FF"/>
    <w:rsid w:val="00B827B2"/>
    <w:rsid w:val="00B83078"/>
    <w:rsid w:val="00B830C0"/>
    <w:rsid w:val="00B83792"/>
    <w:rsid w:val="00B8401D"/>
    <w:rsid w:val="00B841F1"/>
    <w:rsid w:val="00B84742"/>
    <w:rsid w:val="00B85FA9"/>
    <w:rsid w:val="00B874F4"/>
    <w:rsid w:val="00B90B32"/>
    <w:rsid w:val="00B90FCF"/>
    <w:rsid w:val="00B912B6"/>
    <w:rsid w:val="00B91691"/>
    <w:rsid w:val="00B91A45"/>
    <w:rsid w:val="00B91D2E"/>
    <w:rsid w:val="00B92C06"/>
    <w:rsid w:val="00B93684"/>
    <w:rsid w:val="00B93A33"/>
    <w:rsid w:val="00B942F3"/>
    <w:rsid w:val="00B9584D"/>
    <w:rsid w:val="00BA0F9B"/>
    <w:rsid w:val="00BA1DE1"/>
    <w:rsid w:val="00BA3B7B"/>
    <w:rsid w:val="00BA54A9"/>
    <w:rsid w:val="00BA54C4"/>
    <w:rsid w:val="00BA55BA"/>
    <w:rsid w:val="00BA5627"/>
    <w:rsid w:val="00BA5682"/>
    <w:rsid w:val="00BA574E"/>
    <w:rsid w:val="00BA6AC6"/>
    <w:rsid w:val="00BA6B95"/>
    <w:rsid w:val="00BA7639"/>
    <w:rsid w:val="00BA7E67"/>
    <w:rsid w:val="00BB07E6"/>
    <w:rsid w:val="00BB0982"/>
    <w:rsid w:val="00BB0BE0"/>
    <w:rsid w:val="00BB1AC3"/>
    <w:rsid w:val="00BB260F"/>
    <w:rsid w:val="00BB2B21"/>
    <w:rsid w:val="00BB2DB5"/>
    <w:rsid w:val="00BB333C"/>
    <w:rsid w:val="00BB341A"/>
    <w:rsid w:val="00BB382F"/>
    <w:rsid w:val="00BB5138"/>
    <w:rsid w:val="00BB5175"/>
    <w:rsid w:val="00BB5331"/>
    <w:rsid w:val="00BB591F"/>
    <w:rsid w:val="00BB5DD6"/>
    <w:rsid w:val="00BB6A81"/>
    <w:rsid w:val="00BB7136"/>
    <w:rsid w:val="00BB7829"/>
    <w:rsid w:val="00BC0259"/>
    <w:rsid w:val="00BC1A42"/>
    <w:rsid w:val="00BC21AD"/>
    <w:rsid w:val="00BC23E4"/>
    <w:rsid w:val="00BC2486"/>
    <w:rsid w:val="00BC2DEA"/>
    <w:rsid w:val="00BC30CB"/>
    <w:rsid w:val="00BC335E"/>
    <w:rsid w:val="00BC3A3A"/>
    <w:rsid w:val="00BC3C64"/>
    <w:rsid w:val="00BC44D1"/>
    <w:rsid w:val="00BC463B"/>
    <w:rsid w:val="00BC4F80"/>
    <w:rsid w:val="00BC5309"/>
    <w:rsid w:val="00BC5844"/>
    <w:rsid w:val="00BC6D44"/>
    <w:rsid w:val="00BC6F24"/>
    <w:rsid w:val="00BC7247"/>
    <w:rsid w:val="00BD0477"/>
    <w:rsid w:val="00BD07F1"/>
    <w:rsid w:val="00BD08FD"/>
    <w:rsid w:val="00BD0B26"/>
    <w:rsid w:val="00BD101D"/>
    <w:rsid w:val="00BD2418"/>
    <w:rsid w:val="00BD25F5"/>
    <w:rsid w:val="00BD3CF3"/>
    <w:rsid w:val="00BD422D"/>
    <w:rsid w:val="00BD4636"/>
    <w:rsid w:val="00BD56E9"/>
    <w:rsid w:val="00BD571F"/>
    <w:rsid w:val="00BD5D03"/>
    <w:rsid w:val="00BD708D"/>
    <w:rsid w:val="00BE03DF"/>
    <w:rsid w:val="00BE105E"/>
    <w:rsid w:val="00BE10A4"/>
    <w:rsid w:val="00BE1331"/>
    <w:rsid w:val="00BE15DC"/>
    <w:rsid w:val="00BE1974"/>
    <w:rsid w:val="00BE1B93"/>
    <w:rsid w:val="00BE460E"/>
    <w:rsid w:val="00BE4FDF"/>
    <w:rsid w:val="00BE633A"/>
    <w:rsid w:val="00BE6CD2"/>
    <w:rsid w:val="00BE740C"/>
    <w:rsid w:val="00BE782B"/>
    <w:rsid w:val="00BF07E1"/>
    <w:rsid w:val="00BF0F72"/>
    <w:rsid w:val="00BF17E3"/>
    <w:rsid w:val="00BF2CCF"/>
    <w:rsid w:val="00BF360F"/>
    <w:rsid w:val="00BF3B03"/>
    <w:rsid w:val="00BF59E1"/>
    <w:rsid w:val="00BF5C28"/>
    <w:rsid w:val="00BF5D1B"/>
    <w:rsid w:val="00BF5DCB"/>
    <w:rsid w:val="00BF5E0A"/>
    <w:rsid w:val="00BF698E"/>
    <w:rsid w:val="00BF754B"/>
    <w:rsid w:val="00BF7A78"/>
    <w:rsid w:val="00BF7DEB"/>
    <w:rsid w:val="00C0066C"/>
    <w:rsid w:val="00C007BD"/>
    <w:rsid w:val="00C01253"/>
    <w:rsid w:val="00C01422"/>
    <w:rsid w:val="00C0175F"/>
    <w:rsid w:val="00C01D23"/>
    <w:rsid w:val="00C02F7B"/>
    <w:rsid w:val="00C03788"/>
    <w:rsid w:val="00C03A94"/>
    <w:rsid w:val="00C04694"/>
    <w:rsid w:val="00C04E4D"/>
    <w:rsid w:val="00C0578F"/>
    <w:rsid w:val="00C05A95"/>
    <w:rsid w:val="00C0615A"/>
    <w:rsid w:val="00C065FD"/>
    <w:rsid w:val="00C06822"/>
    <w:rsid w:val="00C1034E"/>
    <w:rsid w:val="00C1045A"/>
    <w:rsid w:val="00C10B7C"/>
    <w:rsid w:val="00C1232B"/>
    <w:rsid w:val="00C12868"/>
    <w:rsid w:val="00C13000"/>
    <w:rsid w:val="00C13DC3"/>
    <w:rsid w:val="00C13FDE"/>
    <w:rsid w:val="00C1512A"/>
    <w:rsid w:val="00C1681E"/>
    <w:rsid w:val="00C17A00"/>
    <w:rsid w:val="00C20177"/>
    <w:rsid w:val="00C20510"/>
    <w:rsid w:val="00C206C2"/>
    <w:rsid w:val="00C21757"/>
    <w:rsid w:val="00C21934"/>
    <w:rsid w:val="00C22097"/>
    <w:rsid w:val="00C23759"/>
    <w:rsid w:val="00C243D2"/>
    <w:rsid w:val="00C246D8"/>
    <w:rsid w:val="00C248CC"/>
    <w:rsid w:val="00C249B2"/>
    <w:rsid w:val="00C24A8F"/>
    <w:rsid w:val="00C24E92"/>
    <w:rsid w:val="00C250CD"/>
    <w:rsid w:val="00C2560A"/>
    <w:rsid w:val="00C25ACA"/>
    <w:rsid w:val="00C26191"/>
    <w:rsid w:val="00C264C4"/>
    <w:rsid w:val="00C272CE"/>
    <w:rsid w:val="00C27598"/>
    <w:rsid w:val="00C27B9D"/>
    <w:rsid w:val="00C3004B"/>
    <w:rsid w:val="00C31239"/>
    <w:rsid w:val="00C3194A"/>
    <w:rsid w:val="00C31CCB"/>
    <w:rsid w:val="00C320FF"/>
    <w:rsid w:val="00C322B0"/>
    <w:rsid w:val="00C32E38"/>
    <w:rsid w:val="00C33198"/>
    <w:rsid w:val="00C33795"/>
    <w:rsid w:val="00C33A8A"/>
    <w:rsid w:val="00C34144"/>
    <w:rsid w:val="00C34892"/>
    <w:rsid w:val="00C34FEE"/>
    <w:rsid w:val="00C3636C"/>
    <w:rsid w:val="00C3647E"/>
    <w:rsid w:val="00C3747E"/>
    <w:rsid w:val="00C376E0"/>
    <w:rsid w:val="00C37B2B"/>
    <w:rsid w:val="00C40686"/>
    <w:rsid w:val="00C40DDC"/>
    <w:rsid w:val="00C41985"/>
    <w:rsid w:val="00C41C42"/>
    <w:rsid w:val="00C41E03"/>
    <w:rsid w:val="00C42A26"/>
    <w:rsid w:val="00C42CB2"/>
    <w:rsid w:val="00C43171"/>
    <w:rsid w:val="00C43976"/>
    <w:rsid w:val="00C43C87"/>
    <w:rsid w:val="00C44012"/>
    <w:rsid w:val="00C45473"/>
    <w:rsid w:val="00C454BE"/>
    <w:rsid w:val="00C45F93"/>
    <w:rsid w:val="00C47129"/>
    <w:rsid w:val="00C474FF"/>
    <w:rsid w:val="00C476B7"/>
    <w:rsid w:val="00C47BB0"/>
    <w:rsid w:val="00C5062D"/>
    <w:rsid w:val="00C506C0"/>
    <w:rsid w:val="00C50B26"/>
    <w:rsid w:val="00C50BB0"/>
    <w:rsid w:val="00C51F7C"/>
    <w:rsid w:val="00C525E7"/>
    <w:rsid w:val="00C52D2F"/>
    <w:rsid w:val="00C5347B"/>
    <w:rsid w:val="00C5347F"/>
    <w:rsid w:val="00C535B8"/>
    <w:rsid w:val="00C53684"/>
    <w:rsid w:val="00C55286"/>
    <w:rsid w:val="00C556D0"/>
    <w:rsid w:val="00C55CBE"/>
    <w:rsid w:val="00C560BA"/>
    <w:rsid w:val="00C56169"/>
    <w:rsid w:val="00C56821"/>
    <w:rsid w:val="00C57B76"/>
    <w:rsid w:val="00C606BA"/>
    <w:rsid w:val="00C6073B"/>
    <w:rsid w:val="00C60807"/>
    <w:rsid w:val="00C60D3C"/>
    <w:rsid w:val="00C610CD"/>
    <w:rsid w:val="00C616E0"/>
    <w:rsid w:val="00C617FB"/>
    <w:rsid w:val="00C62E2E"/>
    <w:rsid w:val="00C63623"/>
    <w:rsid w:val="00C63AD8"/>
    <w:rsid w:val="00C64120"/>
    <w:rsid w:val="00C6424F"/>
    <w:rsid w:val="00C6427D"/>
    <w:rsid w:val="00C651D9"/>
    <w:rsid w:val="00C656A2"/>
    <w:rsid w:val="00C662AD"/>
    <w:rsid w:val="00C66737"/>
    <w:rsid w:val="00C67438"/>
    <w:rsid w:val="00C675B7"/>
    <w:rsid w:val="00C67BF4"/>
    <w:rsid w:val="00C67E4B"/>
    <w:rsid w:val="00C71183"/>
    <w:rsid w:val="00C714C5"/>
    <w:rsid w:val="00C71A7F"/>
    <w:rsid w:val="00C71ED1"/>
    <w:rsid w:val="00C72137"/>
    <w:rsid w:val="00C72911"/>
    <w:rsid w:val="00C729D2"/>
    <w:rsid w:val="00C72FAF"/>
    <w:rsid w:val="00C730FD"/>
    <w:rsid w:val="00C73EA3"/>
    <w:rsid w:val="00C7471E"/>
    <w:rsid w:val="00C750B7"/>
    <w:rsid w:val="00C750BF"/>
    <w:rsid w:val="00C75553"/>
    <w:rsid w:val="00C755AF"/>
    <w:rsid w:val="00C76EE5"/>
    <w:rsid w:val="00C77091"/>
    <w:rsid w:val="00C770A7"/>
    <w:rsid w:val="00C77F0F"/>
    <w:rsid w:val="00C80796"/>
    <w:rsid w:val="00C80E95"/>
    <w:rsid w:val="00C82139"/>
    <w:rsid w:val="00C824D1"/>
    <w:rsid w:val="00C8279C"/>
    <w:rsid w:val="00C82CEB"/>
    <w:rsid w:val="00C82E70"/>
    <w:rsid w:val="00C84643"/>
    <w:rsid w:val="00C8487B"/>
    <w:rsid w:val="00C85382"/>
    <w:rsid w:val="00C8596D"/>
    <w:rsid w:val="00C85C47"/>
    <w:rsid w:val="00C85EF1"/>
    <w:rsid w:val="00C87966"/>
    <w:rsid w:val="00C87FB1"/>
    <w:rsid w:val="00C90118"/>
    <w:rsid w:val="00C90123"/>
    <w:rsid w:val="00C90D27"/>
    <w:rsid w:val="00C91765"/>
    <w:rsid w:val="00C920D5"/>
    <w:rsid w:val="00C92413"/>
    <w:rsid w:val="00C92443"/>
    <w:rsid w:val="00C92F23"/>
    <w:rsid w:val="00C939FF"/>
    <w:rsid w:val="00C9405E"/>
    <w:rsid w:val="00C94199"/>
    <w:rsid w:val="00C94268"/>
    <w:rsid w:val="00C951FC"/>
    <w:rsid w:val="00C954E7"/>
    <w:rsid w:val="00C967DE"/>
    <w:rsid w:val="00C96B8B"/>
    <w:rsid w:val="00C97E2F"/>
    <w:rsid w:val="00CA1E1C"/>
    <w:rsid w:val="00CA1FC6"/>
    <w:rsid w:val="00CA255C"/>
    <w:rsid w:val="00CA2F31"/>
    <w:rsid w:val="00CA32AE"/>
    <w:rsid w:val="00CA38D4"/>
    <w:rsid w:val="00CA3AC8"/>
    <w:rsid w:val="00CA40C8"/>
    <w:rsid w:val="00CA43F6"/>
    <w:rsid w:val="00CA49CF"/>
    <w:rsid w:val="00CA4C1F"/>
    <w:rsid w:val="00CA5043"/>
    <w:rsid w:val="00CA53EC"/>
    <w:rsid w:val="00CA543A"/>
    <w:rsid w:val="00CA5992"/>
    <w:rsid w:val="00CA5B16"/>
    <w:rsid w:val="00CA7097"/>
    <w:rsid w:val="00CA72B0"/>
    <w:rsid w:val="00CA7868"/>
    <w:rsid w:val="00CB0BCD"/>
    <w:rsid w:val="00CB1E46"/>
    <w:rsid w:val="00CB226A"/>
    <w:rsid w:val="00CB26D3"/>
    <w:rsid w:val="00CB3E11"/>
    <w:rsid w:val="00CB3F82"/>
    <w:rsid w:val="00CB4454"/>
    <w:rsid w:val="00CB4EFF"/>
    <w:rsid w:val="00CB57FE"/>
    <w:rsid w:val="00CB5BF4"/>
    <w:rsid w:val="00CB7D82"/>
    <w:rsid w:val="00CC0045"/>
    <w:rsid w:val="00CC01D2"/>
    <w:rsid w:val="00CC0277"/>
    <w:rsid w:val="00CC0376"/>
    <w:rsid w:val="00CC04E6"/>
    <w:rsid w:val="00CC1360"/>
    <w:rsid w:val="00CC18B6"/>
    <w:rsid w:val="00CC29F2"/>
    <w:rsid w:val="00CC3730"/>
    <w:rsid w:val="00CC3B93"/>
    <w:rsid w:val="00CC3C7D"/>
    <w:rsid w:val="00CC40EB"/>
    <w:rsid w:val="00CC42B3"/>
    <w:rsid w:val="00CC42FF"/>
    <w:rsid w:val="00CC6DD8"/>
    <w:rsid w:val="00CC755B"/>
    <w:rsid w:val="00CD036F"/>
    <w:rsid w:val="00CD0446"/>
    <w:rsid w:val="00CD0682"/>
    <w:rsid w:val="00CD0C23"/>
    <w:rsid w:val="00CD12C0"/>
    <w:rsid w:val="00CD170C"/>
    <w:rsid w:val="00CD1771"/>
    <w:rsid w:val="00CD1E9E"/>
    <w:rsid w:val="00CD291B"/>
    <w:rsid w:val="00CD2BF5"/>
    <w:rsid w:val="00CD3F5C"/>
    <w:rsid w:val="00CD4020"/>
    <w:rsid w:val="00CD4D2D"/>
    <w:rsid w:val="00CD5408"/>
    <w:rsid w:val="00CD569D"/>
    <w:rsid w:val="00CD719A"/>
    <w:rsid w:val="00CD77EF"/>
    <w:rsid w:val="00CD7E45"/>
    <w:rsid w:val="00CE06C9"/>
    <w:rsid w:val="00CE10DA"/>
    <w:rsid w:val="00CE133C"/>
    <w:rsid w:val="00CE1A19"/>
    <w:rsid w:val="00CE246E"/>
    <w:rsid w:val="00CE2E10"/>
    <w:rsid w:val="00CE3074"/>
    <w:rsid w:val="00CE3D73"/>
    <w:rsid w:val="00CE41D0"/>
    <w:rsid w:val="00CE4474"/>
    <w:rsid w:val="00CE547A"/>
    <w:rsid w:val="00CE59C1"/>
    <w:rsid w:val="00CE7FAB"/>
    <w:rsid w:val="00CF009E"/>
    <w:rsid w:val="00CF057B"/>
    <w:rsid w:val="00CF0C2A"/>
    <w:rsid w:val="00CF1270"/>
    <w:rsid w:val="00CF14A4"/>
    <w:rsid w:val="00CF21F0"/>
    <w:rsid w:val="00CF2317"/>
    <w:rsid w:val="00CF2A0C"/>
    <w:rsid w:val="00CF497F"/>
    <w:rsid w:val="00CF4CE3"/>
    <w:rsid w:val="00CF5FEE"/>
    <w:rsid w:val="00CF60EF"/>
    <w:rsid w:val="00CF666F"/>
    <w:rsid w:val="00CF6902"/>
    <w:rsid w:val="00CF6909"/>
    <w:rsid w:val="00CF69AB"/>
    <w:rsid w:val="00CF6BA8"/>
    <w:rsid w:val="00CF71C4"/>
    <w:rsid w:val="00CF7EFD"/>
    <w:rsid w:val="00D000AB"/>
    <w:rsid w:val="00D009E1"/>
    <w:rsid w:val="00D00D2B"/>
    <w:rsid w:val="00D010D3"/>
    <w:rsid w:val="00D022CD"/>
    <w:rsid w:val="00D02B96"/>
    <w:rsid w:val="00D03AF7"/>
    <w:rsid w:val="00D04797"/>
    <w:rsid w:val="00D04BD1"/>
    <w:rsid w:val="00D06076"/>
    <w:rsid w:val="00D06B14"/>
    <w:rsid w:val="00D06C39"/>
    <w:rsid w:val="00D06F01"/>
    <w:rsid w:val="00D07946"/>
    <w:rsid w:val="00D10C3F"/>
    <w:rsid w:val="00D11557"/>
    <w:rsid w:val="00D11AF8"/>
    <w:rsid w:val="00D11C55"/>
    <w:rsid w:val="00D12191"/>
    <w:rsid w:val="00D12383"/>
    <w:rsid w:val="00D13151"/>
    <w:rsid w:val="00D13873"/>
    <w:rsid w:val="00D139E7"/>
    <w:rsid w:val="00D14C17"/>
    <w:rsid w:val="00D14D32"/>
    <w:rsid w:val="00D15D7F"/>
    <w:rsid w:val="00D15FC7"/>
    <w:rsid w:val="00D16114"/>
    <w:rsid w:val="00D16526"/>
    <w:rsid w:val="00D16863"/>
    <w:rsid w:val="00D16EA4"/>
    <w:rsid w:val="00D17131"/>
    <w:rsid w:val="00D172C6"/>
    <w:rsid w:val="00D17961"/>
    <w:rsid w:val="00D207DF"/>
    <w:rsid w:val="00D20892"/>
    <w:rsid w:val="00D20EBD"/>
    <w:rsid w:val="00D21DF8"/>
    <w:rsid w:val="00D222EC"/>
    <w:rsid w:val="00D22E23"/>
    <w:rsid w:val="00D232F6"/>
    <w:rsid w:val="00D2333E"/>
    <w:rsid w:val="00D233E8"/>
    <w:rsid w:val="00D240EB"/>
    <w:rsid w:val="00D243B2"/>
    <w:rsid w:val="00D24A9A"/>
    <w:rsid w:val="00D25A4F"/>
    <w:rsid w:val="00D261D9"/>
    <w:rsid w:val="00D2625A"/>
    <w:rsid w:val="00D279BA"/>
    <w:rsid w:val="00D30B23"/>
    <w:rsid w:val="00D3159A"/>
    <w:rsid w:val="00D33E04"/>
    <w:rsid w:val="00D33FDA"/>
    <w:rsid w:val="00D3456A"/>
    <w:rsid w:val="00D34603"/>
    <w:rsid w:val="00D3470E"/>
    <w:rsid w:val="00D34E80"/>
    <w:rsid w:val="00D3510F"/>
    <w:rsid w:val="00D36584"/>
    <w:rsid w:val="00D36F9D"/>
    <w:rsid w:val="00D371F3"/>
    <w:rsid w:val="00D3745B"/>
    <w:rsid w:val="00D37778"/>
    <w:rsid w:val="00D400C4"/>
    <w:rsid w:val="00D4344C"/>
    <w:rsid w:val="00D43A48"/>
    <w:rsid w:val="00D43D75"/>
    <w:rsid w:val="00D44840"/>
    <w:rsid w:val="00D44F05"/>
    <w:rsid w:val="00D45424"/>
    <w:rsid w:val="00D458A0"/>
    <w:rsid w:val="00D4666A"/>
    <w:rsid w:val="00D4697E"/>
    <w:rsid w:val="00D46DDF"/>
    <w:rsid w:val="00D47151"/>
    <w:rsid w:val="00D4729C"/>
    <w:rsid w:val="00D472A4"/>
    <w:rsid w:val="00D4774C"/>
    <w:rsid w:val="00D47E32"/>
    <w:rsid w:val="00D5006A"/>
    <w:rsid w:val="00D51E18"/>
    <w:rsid w:val="00D53A0F"/>
    <w:rsid w:val="00D53C19"/>
    <w:rsid w:val="00D55593"/>
    <w:rsid w:val="00D558EA"/>
    <w:rsid w:val="00D55B98"/>
    <w:rsid w:val="00D55D07"/>
    <w:rsid w:val="00D55DB3"/>
    <w:rsid w:val="00D56888"/>
    <w:rsid w:val="00D57253"/>
    <w:rsid w:val="00D572EC"/>
    <w:rsid w:val="00D57EFE"/>
    <w:rsid w:val="00D6040E"/>
    <w:rsid w:val="00D60E09"/>
    <w:rsid w:val="00D61061"/>
    <w:rsid w:val="00D61705"/>
    <w:rsid w:val="00D617E7"/>
    <w:rsid w:val="00D61B32"/>
    <w:rsid w:val="00D61EFA"/>
    <w:rsid w:val="00D6280D"/>
    <w:rsid w:val="00D64683"/>
    <w:rsid w:val="00D66476"/>
    <w:rsid w:val="00D6663F"/>
    <w:rsid w:val="00D666E0"/>
    <w:rsid w:val="00D66EB4"/>
    <w:rsid w:val="00D67BA8"/>
    <w:rsid w:val="00D67D32"/>
    <w:rsid w:val="00D71D08"/>
    <w:rsid w:val="00D7260B"/>
    <w:rsid w:val="00D72732"/>
    <w:rsid w:val="00D72961"/>
    <w:rsid w:val="00D72F60"/>
    <w:rsid w:val="00D73040"/>
    <w:rsid w:val="00D743A9"/>
    <w:rsid w:val="00D75562"/>
    <w:rsid w:val="00D76BED"/>
    <w:rsid w:val="00D76CA0"/>
    <w:rsid w:val="00D76E8B"/>
    <w:rsid w:val="00D76EE5"/>
    <w:rsid w:val="00D77E1C"/>
    <w:rsid w:val="00D8032C"/>
    <w:rsid w:val="00D803EA"/>
    <w:rsid w:val="00D80CAE"/>
    <w:rsid w:val="00D81439"/>
    <w:rsid w:val="00D814DD"/>
    <w:rsid w:val="00D81FFE"/>
    <w:rsid w:val="00D82398"/>
    <w:rsid w:val="00D82C8F"/>
    <w:rsid w:val="00D836FF"/>
    <w:rsid w:val="00D842AA"/>
    <w:rsid w:val="00D85562"/>
    <w:rsid w:val="00D861E8"/>
    <w:rsid w:val="00D87A35"/>
    <w:rsid w:val="00D87AAE"/>
    <w:rsid w:val="00D87B47"/>
    <w:rsid w:val="00D904D8"/>
    <w:rsid w:val="00D90AFC"/>
    <w:rsid w:val="00D90EC1"/>
    <w:rsid w:val="00D916FC"/>
    <w:rsid w:val="00D917C5"/>
    <w:rsid w:val="00D92AA3"/>
    <w:rsid w:val="00D92EA5"/>
    <w:rsid w:val="00D92F96"/>
    <w:rsid w:val="00D94067"/>
    <w:rsid w:val="00D94136"/>
    <w:rsid w:val="00D94BA7"/>
    <w:rsid w:val="00D94EB2"/>
    <w:rsid w:val="00D95133"/>
    <w:rsid w:val="00D959C9"/>
    <w:rsid w:val="00D963C6"/>
    <w:rsid w:val="00D96C96"/>
    <w:rsid w:val="00D97079"/>
    <w:rsid w:val="00D971E9"/>
    <w:rsid w:val="00D97493"/>
    <w:rsid w:val="00D97C7C"/>
    <w:rsid w:val="00DA0324"/>
    <w:rsid w:val="00DA1602"/>
    <w:rsid w:val="00DA1C81"/>
    <w:rsid w:val="00DA22CD"/>
    <w:rsid w:val="00DA32B7"/>
    <w:rsid w:val="00DA40C4"/>
    <w:rsid w:val="00DA42E6"/>
    <w:rsid w:val="00DA51B4"/>
    <w:rsid w:val="00DA587C"/>
    <w:rsid w:val="00DA599D"/>
    <w:rsid w:val="00DA6B7E"/>
    <w:rsid w:val="00DA7428"/>
    <w:rsid w:val="00DA754A"/>
    <w:rsid w:val="00DB0304"/>
    <w:rsid w:val="00DB0306"/>
    <w:rsid w:val="00DB099D"/>
    <w:rsid w:val="00DB0E8E"/>
    <w:rsid w:val="00DB21E9"/>
    <w:rsid w:val="00DB24B3"/>
    <w:rsid w:val="00DB2E6F"/>
    <w:rsid w:val="00DB3601"/>
    <w:rsid w:val="00DB4586"/>
    <w:rsid w:val="00DB4DDC"/>
    <w:rsid w:val="00DB4FD4"/>
    <w:rsid w:val="00DB60DA"/>
    <w:rsid w:val="00DB6B32"/>
    <w:rsid w:val="00DB7631"/>
    <w:rsid w:val="00DB7788"/>
    <w:rsid w:val="00DB7B71"/>
    <w:rsid w:val="00DC0C0D"/>
    <w:rsid w:val="00DC13C6"/>
    <w:rsid w:val="00DC21FB"/>
    <w:rsid w:val="00DC3376"/>
    <w:rsid w:val="00DC3FE7"/>
    <w:rsid w:val="00DC41FC"/>
    <w:rsid w:val="00DC4ADB"/>
    <w:rsid w:val="00DC4EE0"/>
    <w:rsid w:val="00DC5FC9"/>
    <w:rsid w:val="00DC789A"/>
    <w:rsid w:val="00DC7DFC"/>
    <w:rsid w:val="00DD0978"/>
    <w:rsid w:val="00DD0AB8"/>
    <w:rsid w:val="00DD0BC5"/>
    <w:rsid w:val="00DD0BED"/>
    <w:rsid w:val="00DD200E"/>
    <w:rsid w:val="00DD2EC8"/>
    <w:rsid w:val="00DD3EE3"/>
    <w:rsid w:val="00DD47F5"/>
    <w:rsid w:val="00DD4A6A"/>
    <w:rsid w:val="00DD4D0E"/>
    <w:rsid w:val="00DD4D45"/>
    <w:rsid w:val="00DD4D53"/>
    <w:rsid w:val="00DD4FC9"/>
    <w:rsid w:val="00DD507F"/>
    <w:rsid w:val="00DD5198"/>
    <w:rsid w:val="00DD5330"/>
    <w:rsid w:val="00DD57F0"/>
    <w:rsid w:val="00DD6D7C"/>
    <w:rsid w:val="00DD7A59"/>
    <w:rsid w:val="00DE0449"/>
    <w:rsid w:val="00DE0A52"/>
    <w:rsid w:val="00DE1550"/>
    <w:rsid w:val="00DE285D"/>
    <w:rsid w:val="00DE3511"/>
    <w:rsid w:val="00DE585B"/>
    <w:rsid w:val="00DE5CFD"/>
    <w:rsid w:val="00DE73EB"/>
    <w:rsid w:val="00DE750B"/>
    <w:rsid w:val="00DF027D"/>
    <w:rsid w:val="00DF0905"/>
    <w:rsid w:val="00DF116F"/>
    <w:rsid w:val="00DF1785"/>
    <w:rsid w:val="00DF1F48"/>
    <w:rsid w:val="00DF2223"/>
    <w:rsid w:val="00DF2A07"/>
    <w:rsid w:val="00DF3A92"/>
    <w:rsid w:val="00DF4E89"/>
    <w:rsid w:val="00DF50D5"/>
    <w:rsid w:val="00DF52E0"/>
    <w:rsid w:val="00DF53C7"/>
    <w:rsid w:val="00E0056C"/>
    <w:rsid w:val="00E01AA9"/>
    <w:rsid w:val="00E026FD"/>
    <w:rsid w:val="00E02D56"/>
    <w:rsid w:val="00E02D6F"/>
    <w:rsid w:val="00E031A8"/>
    <w:rsid w:val="00E0325F"/>
    <w:rsid w:val="00E04B7D"/>
    <w:rsid w:val="00E050AC"/>
    <w:rsid w:val="00E064CE"/>
    <w:rsid w:val="00E06928"/>
    <w:rsid w:val="00E06B72"/>
    <w:rsid w:val="00E07D97"/>
    <w:rsid w:val="00E11087"/>
    <w:rsid w:val="00E110DC"/>
    <w:rsid w:val="00E12C5C"/>
    <w:rsid w:val="00E1402E"/>
    <w:rsid w:val="00E14658"/>
    <w:rsid w:val="00E158E3"/>
    <w:rsid w:val="00E16134"/>
    <w:rsid w:val="00E162F0"/>
    <w:rsid w:val="00E16572"/>
    <w:rsid w:val="00E16C22"/>
    <w:rsid w:val="00E22DA2"/>
    <w:rsid w:val="00E22EAC"/>
    <w:rsid w:val="00E23314"/>
    <w:rsid w:val="00E2361B"/>
    <w:rsid w:val="00E23C41"/>
    <w:rsid w:val="00E23F9C"/>
    <w:rsid w:val="00E25887"/>
    <w:rsid w:val="00E258DE"/>
    <w:rsid w:val="00E25E51"/>
    <w:rsid w:val="00E262A7"/>
    <w:rsid w:val="00E26EB7"/>
    <w:rsid w:val="00E30577"/>
    <w:rsid w:val="00E30738"/>
    <w:rsid w:val="00E30991"/>
    <w:rsid w:val="00E312E7"/>
    <w:rsid w:val="00E31354"/>
    <w:rsid w:val="00E31791"/>
    <w:rsid w:val="00E31E93"/>
    <w:rsid w:val="00E3217C"/>
    <w:rsid w:val="00E32315"/>
    <w:rsid w:val="00E3276D"/>
    <w:rsid w:val="00E32D13"/>
    <w:rsid w:val="00E32F1A"/>
    <w:rsid w:val="00E33512"/>
    <w:rsid w:val="00E34572"/>
    <w:rsid w:val="00E34A6B"/>
    <w:rsid w:val="00E3531F"/>
    <w:rsid w:val="00E3541D"/>
    <w:rsid w:val="00E358AA"/>
    <w:rsid w:val="00E35DF9"/>
    <w:rsid w:val="00E361E2"/>
    <w:rsid w:val="00E36468"/>
    <w:rsid w:val="00E37257"/>
    <w:rsid w:val="00E3726D"/>
    <w:rsid w:val="00E37F45"/>
    <w:rsid w:val="00E40A51"/>
    <w:rsid w:val="00E41390"/>
    <w:rsid w:val="00E41FE2"/>
    <w:rsid w:val="00E428C4"/>
    <w:rsid w:val="00E42CC1"/>
    <w:rsid w:val="00E4575D"/>
    <w:rsid w:val="00E45DB0"/>
    <w:rsid w:val="00E46761"/>
    <w:rsid w:val="00E46BE7"/>
    <w:rsid w:val="00E46E4A"/>
    <w:rsid w:val="00E501D4"/>
    <w:rsid w:val="00E50F1F"/>
    <w:rsid w:val="00E5169A"/>
    <w:rsid w:val="00E517AB"/>
    <w:rsid w:val="00E51A3E"/>
    <w:rsid w:val="00E51BCE"/>
    <w:rsid w:val="00E526A5"/>
    <w:rsid w:val="00E52DD9"/>
    <w:rsid w:val="00E54C59"/>
    <w:rsid w:val="00E550C7"/>
    <w:rsid w:val="00E55B18"/>
    <w:rsid w:val="00E57607"/>
    <w:rsid w:val="00E579F6"/>
    <w:rsid w:val="00E57A0D"/>
    <w:rsid w:val="00E6071D"/>
    <w:rsid w:val="00E60AFD"/>
    <w:rsid w:val="00E6162F"/>
    <w:rsid w:val="00E618F3"/>
    <w:rsid w:val="00E61E14"/>
    <w:rsid w:val="00E62587"/>
    <w:rsid w:val="00E626D8"/>
    <w:rsid w:val="00E62870"/>
    <w:rsid w:val="00E62928"/>
    <w:rsid w:val="00E63A5B"/>
    <w:rsid w:val="00E640EE"/>
    <w:rsid w:val="00E654A6"/>
    <w:rsid w:val="00E654F5"/>
    <w:rsid w:val="00E655D3"/>
    <w:rsid w:val="00E6617C"/>
    <w:rsid w:val="00E66B7E"/>
    <w:rsid w:val="00E67245"/>
    <w:rsid w:val="00E67270"/>
    <w:rsid w:val="00E67A9D"/>
    <w:rsid w:val="00E70CFC"/>
    <w:rsid w:val="00E70F68"/>
    <w:rsid w:val="00E7165E"/>
    <w:rsid w:val="00E72759"/>
    <w:rsid w:val="00E73337"/>
    <w:rsid w:val="00E73512"/>
    <w:rsid w:val="00E7473F"/>
    <w:rsid w:val="00E74B0E"/>
    <w:rsid w:val="00E75422"/>
    <w:rsid w:val="00E75AF3"/>
    <w:rsid w:val="00E75EA8"/>
    <w:rsid w:val="00E7619D"/>
    <w:rsid w:val="00E76ADE"/>
    <w:rsid w:val="00E77167"/>
    <w:rsid w:val="00E8057A"/>
    <w:rsid w:val="00E80D4C"/>
    <w:rsid w:val="00E80EED"/>
    <w:rsid w:val="00E82909"/>
    <w:rsid w:val="00E82D2B"/>
    <w:rsid w:val="00E83EB1"/>
    <w:rsid w:val="00E8410E"/>
    <w:rsid w:val="00E842B7"/>
    <w:rsid w:val="00E84724"/>
    <w:rsid w:val="00E84E93"/>
    <w:rsid w:val="00E850BB"/>
    <w:rsid w:val="00E852BE"/>
    <w:rsid w:val="00E861A0"/>
    <w:rsid w:val="00E866BE"/>
    <w:rsid w:val="00E9042F"/>
    <w:rsid w:val="00E9054D"/>
    <w:rsid w:val="00E907CA"/>
    <w:rsid w:val="00E908BC"/>
    <w:rsid w:val="00E9128F"/>
    <w:rsid w:val="00E91641"/>
    <w:rsid w:val="00E918FF"/>
    <w:rsid w:val="00E91B0D"/>
    <w:rsid w:val="00E91E8C"/>
    <w:rsid w:val="00E9208B"/>
    <w:rsid w:val="00E93C86"/>
    <w:rsid w:val="00E93EC3"/>
    <w:rsid w:val="00E9471D"/>
    <w:rsid w:val="00E94AE6"/>
    <w:rsid w:val="00E95A4E"/>
    <w:rsid w:val="00E963AA"/>
    <w:rsid w:val="00E964E7"/>
    <w:rsid w:val="00E96FA4"/>
    <w:rsid w:val="00E97F66"/>
    <w:rsid w:val="00EA08DF"/>
    <w:rsid w:val="00EA0FE4"/>
    <w:rsid w:val="00EA136D"/>
    <w:rsid w:val="00EA172B"/>
    <w:rsid w:val="00EA2295"/>
    <w:rsid w:val="00EA2973"/>
    <w:rsid w:val="00EA2EB0"/>
    <w:rsid w:val="00EA3298"/>
    <w:rsid w:val="00EA3AA4"/>
    <w:rsid w:val="00EA3B19"/>
    <w:rsid w:val="00EA413B"/>
    <w:rsid w:val="00EA437C"/>
    <w:rsid w:val="00EA45C4"/>
    <w:rsid w:val="00EA510A"/>
    <w:rsid w:val="00EA5227"/>
    <w:rsid w:val="00EA52D7"/>
    <w:rsid w:val="00EA54DE"/>
    <w:rsid w:val="00EA5C8D"/>
    <w:rsid w:val="00EA6D07"/>
    <w:rsid w:val="00EA6F4D"/>
    <w:rsid w:val="00EB0372"/>
    <w:rsid w:val="00EB10F2"/>
    <w:rsid w:val="00EB1432"/>
    <w:rsid w:val="00EB23F0"/>
    <w:rsid w:val="00EB24EA"/>
    <w:rsid w:val="00EB378B"/>
    <w:rsid w:val="00EB3D9E"/>
    <w:rsid w:val="00EB45BA"/>
    <w:rsid w:val="00EB48F0"/>
    <w:rsid w:val="00EB5668"/>
    <w:rsid w:val="00EB5743"/>
    <w:rsid w:val="00EB5A10"/>
    <w:rsid w:val="00EB5C58"/>
    <w:rsid w:val="00EB6B64"/>
    <w:rsid w:val="00EB755B"/>
    <w:rsid w:val="00EB7D40"/>
    <w:rsid w:val="00EC00F9"/>
    <w:rsid w:val="00EC037B"/>
    <w:rsid w:val="00EC0665"/>
    <w:rsid w:val="00EC09BF"/>
    <w:rsid w:val="00EC0F25"/>
    <w:rsid w:val="00EC17D4"/>
    <w:rsid w:val="00EC2936"/>
    <w:rsid w:val="00EC2AE1"/>
    <w:rsid w:val="00EC315F"/>
    <w:rsid w:val="00EC31F4"/>
    <w:rsid w:val="00EC3456"/>
    <w:rsid w:val="00EC3D87"/>
    <w:rsid w:val="00EC43DC"/>
    <w:rsid w:val="00EC4CF6"/>
    <w:rsid w:val="00EC564E"/>
    <w:rsid w:val="00EC5ADC"/>
    <w:rsid w:val="00EC5AF2"/>
    <w:rsid w:val="00EC64FB"/>
    <w:rsid w:val="00EC7722"/>
    <w:rsid w:val="00EC77E1"/>
    <w:rsid w:val="00EC7B24"/>
    <w:rsid w:val="00EC7EB8"/>
    <w:rsid w:val="00EC7FD6"/>
    <w:rsid w:val="00ED01A9"/>
    <w:rsid w:val="00ED1B00"/>
    <w:rsid w:val="00ED1CF5"/>
    <w:rsid w:val="00ED1FEF"/>
    <w:rsid w:val="00ED33D6"/>
    <w:rsid w:val="00ED3EE4"/>
    <w:rsid w:val="00ED442A"/>
    <w:rsid w:val="00ED5074"/>
    <w:rsid w:val="00ED543F"/>
    <w:rsid w:val="00ED5A02"/>
    <w:rsid w:val="00ED5C04"/>
    <w:rsid w:val="00ED74E8"/>
    <w:rsid w:val="00ED770D"/>
    <w:rsid w:val="00ED7C65"/>
    <w:rsid w:val="00EE088E"/>
    <w:rsid w:val="00EE0A28"/>
    <w:rsid w:val="00EE0CAF"/>
    <w:rsid w:val="00EE12F4"/>
    <w:rsid w:val="00EE1C86"/>
    <w:rsid w:val="00EE1FCA"/>
    <w:rsid w:val="00EE2FB3"/>
    <w:rsid w:val="00EE3874"/>
    <w:rsid w:val="00EE3964"/>
    <w:rsid w:val="00EE3A37"/>
    <w:rsid w:val="00EE3E4A"/>
    <w:rsid w:val="00EE4AE6"/>
    <w:rsid w:val="00EE51E4"/>
    <w:rsid w:val="00EE53CE"/>
    <w:rsid w:val="00EE5E76"/>
    <w:rsid w:val="00EE630B"/>
    <w:rsid w:val="00EE6582"/>
    <w:rsid w:val="00EE6D51"/>
    <w:rsid w:val="00EE6E0A"/>
    <w:rsid w:val="00EE6FF2"/>
    <w:rsid w:val="00EE769C"/>
    <w:rsid w:val="00EF002F"/>
    <w:rsid w:val="00EF032C"/>
    <w:rsid w:val="00EF28FC"/>
    <w:rsid w:val="00EF3282"/>
    <w:rsid w:val="00EF3378"/>
    <w:rsid w:val="00EF3601"/>
    <w:rsid w:val="00EF37DE"/>
    <w:rsid w:val="00EF4792"/>
    <w:rsid w:val="00EF4934"/>
    <w:rsid w:val="00EF4B3E"/>
    <w:rsid w:val="00EF4F49"/>
    <w:rsid w:val="00EF55F9"/>
    <w:rsid w:val="00EF5F90"/>
    <w:rsid w:val="00EF634C"/>
    <w:rsid w:val="00EF746F"/>
    <w:rsid w:val="00EF782F"/>
    <w:rsid w:val="00EF7CB9"/>
    <w:rsid w:val="00EF7D90"/>
    <w:rsid w:val="00F0017F"/>
    <w:rsid w:val="00F008B2"/>
    <w:rsid w:val="00F01780"/>
    <w:rsid w:val="00F020B9"/>
    <w:rsid w:val="00F022C7"/>
    <w:rsid w:val="00F0448F"/>
    <w:rsid w:val="00F04976"/>
    <w:rsid w:val="00F056C7"/>
    <w:rsid w:val="00F05B40"/>
    <w:rsid w:val="00F07D58"/>
    <w:rsid w:val="00F100ED"/>
    <w:rsid w:val="00F109E7"/>
    <w:rsid w:val="00F10B47"/>
    <w:rsid w:val="00F11AC6"/>
    <w:rsid w:val="00F11C67"/>
    <w:rsid w:val="00F1308E"/>
    <w:rsid w:val="00F131E9"/>
    <w:rsid w:val="00F13C9F"/>
    <w:rsid w:val="00F13EA2"/>
    <w:rsid w:val="00F141D5"/>
    <w:rsid w:val="00F146A0"/>
    <w:rsid w:val="00F15236"/>
    <w:rsid w:val="00F15629"/>
    <w:rsid w:val="00F15940"/>
    <w:rsid w:val="00F1595E"/>
    <w:rsid w:val="00F15CAF"/>
    <w:rsid w:val="00F15EAB"/>
    <w:rsid w:val="00F16C30"/>
    <w:rsid w:val="00F16CC0"/>
    <w:rsid w:val="00F17247"/>
    <w:rsid w:val="00F1762E"/>
    <w:rsid w:val="00F1765F"/>
    <w:rsid w:val="00F20394"/>
    <w:rsid w:val="00F2080E"/>
    <w:rsid w:val="00F20F54"/>
    <w:rsid w:val="00F21779"/>
    <w:rsid w:val="00F2199F"/>
    <w:rsid w:val="00F21EE1"/>
    <w:rsid w:val="00F23629"/>
    <w:rsid w:val="00F23A65"/>
    <w:rsid w:val="00F24551"/>
    <w:rsid w:val="00F2609F"/>
    <w:rsid w:val="00F26798"/>
    <w:rsid w:val="00F27498"/>
    <w:rsid w:val="00F27AAB"/>
    <w:rsid w:val="00F27AFC"/>
    <w:rsid w:val="00F27E64"/>
    <w:rsid w:val="00F30A74"/>
    <w:rsid w:val="00F315D4"/>
    <w:rsid w:val="00F315E4"/>
    <w:rsid w:val="00F31D53"/>
    <w:rsid w:val="00F33F3E"/>
    <w:rsid w:val="00F34201"/>
    <w:rsid w:val="00F34F32"/>
    <w:rsid w:val="00F3611B"/>
    <w:rsid w:val="00F367B7"/>
    <w:rsid w:val="00F37CE3"/>
    <w:rsid w:val="00F37CF4"/>
    <w:rsid w:val="00F37E20"/>
    <w:rsid w:val="00F41390"/>
    <w:rsid w:val="00F414AF"/>
    <w:rsid w:val="00F415A8"/>
    <w:rsid w:val="00F41E56"/>
    <w:rsid w:val="00F420AB"/>
    <w:rsid w:val="00F42EB6"/>
    <w:rsid w:val="00F4339A"/>
    <w:rsid w:val="00F43D6B"/>
    <w:rsid w:val="00F440CD"/>
    <w:rsid w:val="00F44B19"/>
    <w:rsid w:val="00F44E98"/>
    <w:rsid w:val="00F458DF"/>
    <w:rsid w:val="00F4619A"/>
    <w:rsid w:val="00F46C3C"/>
    <w:rsid w:val="00F4708D"/>
    <w:rsid w:val="00F479C0"/>
    <w:rsid w:val="00F47BFB"/>
    <w:rsid w:val="00F5001F"/>
    <w:rsid w:val="00F507E1"/>
    <w:rsid w:val="00F52289"/>
    <w:rsid w:val="00F52CD8"/>
    <w:rsid w:val="00F54122"/>
    <w:rsid w:val="00F542D1"/>
    <w:rsid w:val="00F54309"/>
    <w:rsid w:val="00F5561F"/>
    <w:rsid w:val="00F56592"/>
    <w:rsid w:val="00F57F28"/>
    <w:rsid w:val="00F605EA"/>
    <w:rsid w:val="00F61C8F"/>
    <w:rsid w:val="00F61F21"/>
    <w:rsid w:val="00F6205C"/>
    <w:rsid w:val="00F620E2"/>
    <w:rsid w:val="00F6327A"/>
    <w:rsid w:val="00F6334C"/>
    <w:rsid w:val="00F634C2"/>
    <w:rsid w:val="00F64042"/>
    <w:rsid w:val="00F65DCC"/>
    <w:rsid w:val="00F65DF1"/>
    <w:rsid w:val="00F6642F"/>
    <w:rsid w:val="00F66A0D"/>
    <w:rsid w:val="00F67628"/>
    <w:rsid w:val="00F679B9"/>
    <w:rsid w:val="00F67A41"/>
    <w:rsid w:val="00F70500"/>
    <w:rsid w:val="00F70E84"/>
    <w:rsid w:val="00F711D7"/>
    <w:rsid w:val="00F7186C"/>
    <w:rsid w:val="00F71E7C"/>
    <w:rsid w:val="00F723C9"/>
    <w:rsid w:val="00F72D6C"/>
    <w:rsid w:val="00F7305E"/>
    <w:rsid w:val="00F73757"/>
    <w:rsid w:val="00F73D82"/>
    <w:rsid w:val="00F743E2"/>
    <w:rsid w:val="00F74540"/>
    <w:rsid w:val="00F74881"/>
    <w:rsid w:val="00F7549A"/>
    <w:rsid w:val="00F763D2"/>
    <w:rsid w:val="00F7698D"/>
    <w:rsid w:val="00F77FB8"/>
    <w:rsid w:val="00F803B6"/>
    <w:rsid w:val="00F81077"/>
    <w:rsid w:val="00F813B2"/>
    <w:rsid w:val="00F81766"/>
    <w:rsid w:val="00F81C6F"/>
    <w:rsid w:val="00F81DA2"/>
    <w:rsid w:val="00F82D79"/>
    <w:rsid w:val="00F837A8"/>
    <w:rsid w:val="00F84FD0"/>
    <w:rsid w:val="00F85654"/>
    <w:rsid w:val="00F859AC"/>
    <w:rsid w:val="00F86292"/>
    <w:rsid w:val="00F8727F"/>
    <w:rsid w:val="00F90E44"/>
    <w:rsid w:val="00F91929"/>
    <w:rsid w:val="00F92BAC"/>
    <w:rsid w:val="00F92D26"/>
    <w:rsid w:val="00F9327E"/>
    <w:rsid w:val="00F9475E"/>
    <w:rsid w:val="00F947C5"/>
    <w:rsid w:val="00F9549D"/>
    <w:rsid w:val="00F95976"/>
    <w:rsid w:val="00F97C41"/>
    <w:rsid w:val="00F97C95"/>
    <w:rsid w:val="00F97FAA"/>
    <w:rsid w:val="00FA1059"/>
    <w:rsid w:val="00FA1451"/>
    <w:rsid w:val="00FA1CA5"/>
    <w:rsid w:val="00FA2091"/>
    <w:rsid w:val="00FA322C"/>
    <w:rsid w:val="00FA3999"/>
    <w:rsid w:val="00FA4BA2"/>
    <w:rsid w:val="00FA52EF"/>
    <w:rsid w:val="00FA581C"/>
    <w:rsid w:val="00FA6117"/>
    <w:rsid w:val="00FB0E0F"/>
    <w:rsid w:val="00FB1227"/>
    <w:rsid w:val="00FB183F"/>
    <w:rsid w:val="00FB19B5"/>
    <w:rsid w:val="00FB19F8"/>
    <w:rsid w:val="00FB1AAF"/>
    <w:rsid w:val="00FB1D44"/>
    <w:rsid w:val="00FB2400"/>
    <w:rsid w:val="00FB2639"/>
    <w:rsid w:val="00FB37C9"/>
    <w:rsid w:val="00FB3A51"/>
    <w:rsid w:val="00FB3F57"/>
    <w:rsid w:val="00FB44A2"/>
    <w:rsid w:val="00FB454F"/>
    <w:rsid w:val="00FB4F68"/>
    <w:rsid w:val="00FB524E"/>
    <w:rsid w:val="00FB603B"/>
    <w:rsid w:val="00FB7040"/>
    <w:rsid w:val="00FB733D"/>
    <w:rsid w:val="00FC0374"/>
    <w:rsid w:val="00FC288F"/>
    <w:rsid w:val="00FC2977"/>
    <w:rsid w:val="00FC2E26"/>
    <w:rsid w:val="00FC34C5"/>
    <w:rsid w:val="00FC44DF"/>
    <w:rsid w:val="00FC4A15"/>
    <w:rsid w:val="00FC4CBB"/>
    <w:rsid w:val="00FC5C8F"/>
    <w:rsid w:val="00FC619E"/>
    <w:rsid w:val="00FC701D"/>
    <w:rsid w:val="00FC7B52"/>
    <w:rsid w:val="00FC7CF6"/>
    <w:rsid w:val="00FD041B"/>
    <w:rsid w:val="00FD0CC8"/>
    <w:rsid w:val="00FD1521"/>
    <w:rsid w:val="00FD2A8E"/>
    <w:rsid w:val="00FD2D6A"/>
    <w:rsid w:val="00FD304F"/>
    <w:rsid w:val="00FD348D"/>
    <w:rsid w:val="00FD3525"/>
    <w:rsid w:val="00FD44DE"/>
    <w:rsid w:val="00FD4D3A"/>
    <w:rsid w:val="00FD5021"/>
    <w:rsid w:val="00FD5061"/>
    <w:rsid w:val="00FD6056"/>
    <w:rsid w:val="00FD6311"/>
    <w:rsid w:val="00FD6A1D"/>
    <w:rsid w:val="00FE167C"/>
    <w:rsid w:val="00FE1C2F"/>
    <w:rsid w:val="00FE1CE2"/>
    <w:rsid w:val="00FE1F92"/>
    <w:rsid w:val="00FE20D0"/>
    <w:rsid w:val="00FE2383"/>
    <w:rsid w:val="00FE28AE"/>
    <w:rsid w:val="00FE2FE5"/>
    <w:rsid w:val="00FE3EF6"/>
    <w:rsid w:val="00FE40B7"/>
    <w:rsid w:val="00FE4600"/>
    <w:rsid w:val="00FE479E"/>
    <w:rsid w:val="00FE58DB"/>
    <w:rsid w:val="00FE5D19"/>
    <w:rsid w:val="00FE5EE0"/>
    <w:rsid w:val="00FE65CB"/>
    <w:rsid w:val="00FE7017"/>
    <w:rsid w:val="00FE736B"/>
    <w:rsid w:val="00FF0888"/>
    <w:rsid w:val="00FF0B95"/>
    <w:rsid w:val="00FF2208"/>
    <w:rsid w:val="00FF291F"/>
    <w:rsid w:val="00FF30AB"/>
    <w:rsid w:val="00FF319D"/>
    <w:rsid w:val="00FF35D4"/>
    <w:rsid w:val="00FF4527"/>
    <w:rsid w:val="00FF47C8"/>
    <w:rsid w:val="00FF4C96"/>
    <w:rsid w:val="00FF4DA7"/>
    <w:rsid w:val="00FF5456"/>
    <w:rsid w:val="00FF6C9F"/>
    <w:rsid w:val="00FF72BF"/>
    <w:rsid w:val="00FF76E8"/>
    <w:rsid w:val="00FF78CB"/>
    <w:rsid w:val="00FF7A8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pPr>
        <w:spacing w:befor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1F9"/>
    <w:pPr>
      <w:spacing w:before="0"/>
    </w:pPr>
    <w:rPr>
      <w:rFonts w:ascii="Arial" w:hAnsi="Arial"/>
      <w:sz w:val="24"/>
      <w:szCs w:val="22"/>
      <w:lang w:eastAsia="en-US"/>
    </w:rPr>
  </w:style>
  <w:style w:type="paragraph" w:styleId="Naslov1">
    <w:name w:val="heading 1"/>
    <w:basedOn w:val="Navaden"/>
    <w:next w:val="Navaden"/>
    <w:link w:val="Naslov1Znak"/>
    <w:autoRedefine/>
    <w:qFormat/>
    <w:rsid w:val="007505A7"/>
    <w:pPr>
      <w:keepNext/>
      <w:keepLines/>
      <w:spacing w:before="480"/>
      <w:ind w:left="360" w:hanging="360"/>
      <w:jc w:val="center"/>
      <w:outlineLvl w:val="0"/>
    </w:pPr>
    <w:rPr>
      <w:rFonts w:eastAsia="Times New Roman"/>
      <w:b/>
      <w:bCs/>
      <w:sz w:val="28"/>
      <w:szCs w:val="28"/>
      <w:lang/>
    </w:rPr>
  </w:style>
  <w:style w:type="paragraph" w:styleId="Naslov2">
    <w:name w:val="heading 2"/>
    <w:basedOn w:val="Navaden"/>
    <w:next w:val="Navaden"/>
    <w:link w:val="Naslov2Znak"/>
    <w:autoRedefine/>
    <w:qFormat/>
    <w:rsid w:val="00B01C2F"/>
    <w:pPr>
      <w:keepNext/>
      <w:keepLines/>
      <w:spacing w:before="200"/>
      <w:jc w:val="center"/>
      <w:outlineLvl w:val="1"/>
    </w:pPr>
    <w:rPr>
      <w:rFonts w:eastAsia="Times New Roman"/>
      <w:bCs/>
      <w:szCs w:val="24"/>
      <w:lang/>
    </w:rPr>
  </w:style>
  <w:style w:type="paragraph" w:styleId="Naslov3">
    <w:name w:val="heading 3"/>
    <w:basedOn w:val="Navaden"/>
    <w:next w:val="Navaden"/>
    <w:link w:val="Naslov3Znak"/>
    <w:autoRedefine/>
    <w:qFormat/>
    <w:rsid w:val="00D617E7"/>
    <w:pPr>
      <w:keepNext/>
      <w:keepLines/>
      <w:spacing w:before="200"/>
      <w:contextualSpacing/>
      <w:jc w:val="center"/>
      <w:outlineLvl w:val="2"/>
    </w:pPr>
    <w:rPr>
      <w:lang/>
    </w:rPr>
  </w:style>
  <w:style w:type="paragraph" w:styleId="Naslov4">
    <w:name w:val="heading 4"/>
    <w:basedOn w:val="Navaden"/>
    <w:next w:val="Navaden"/>
    <w:link w:val="Naslov4Znak"/>
    <w:unhideWhenUsed/>
    <w:qFormat/>
    <w:rsid w:val="00A67412"/>
    <w:pPr>
      <w:keepNext/>
      <w:spacing w:before="240" w:after="60"/>
      <w:jc w:val="center"/>
      <w:outlineLvl w:val="3"/>
    </w:pPr>
    <w:rPr>
      <w:rFonts w:eastAsia="Times New Roman"/>
      <w:b/>
      <w:bCs/>
      <w:sz w:val="22"/>
      <w:szCs w:val="28"/>
      <w:lang/>
    </w:rPr>
  </w:style>
  <w:style w:type="paragraph" w:styleId="Naslov5">
    <w:name w:val="heading 5"/>
    <w:basedOn w:val="Navaden"/>
    <w:next w:val="Navaden"/>
    <w:link w:val="Naslov5Znak"/>
    <w:uiPriority w:val="9"/>
    <w:unhideWhenUsed/>
    <w:qFormat/>
    <w:rsid w:val="00B521F9"/>
    <w:pPr>
      <w:numPr>
        <w:numId w:val="25"/>
      </w:numPr>
      <w:spacing w:before="240" w:after="60"/>
      <w:ind w:left="357" w:hanging="357"/>
      <w:jc w:val="center"/>
      <w:outlineLvl w:val="4"/>
    </w:pPr>
    <w:rPr>
      <w:rFonts w:eastAsia="Times New Roman"/>
      <w:bCs/>
      <w:iCs/>
      <w:szCs w:val="26"/>
      <w:lang/>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505A7"/>
    <w:rPr>
      <w:rFonts w:ascii="Arial" w:eastAsia="Times New Roman" w:hAnsi="Arial"/>
      <w:b/>
      <w:bCs/>
      <w:sz w:val="28"/>
      <w:szCs w:val="28"/>
    </w:rPr>
  </w:style>
  <w:style w:type="character" w:customStyle="1" w:styleId="Naslov2Znak">
    <w:name w:val="Naslov 2 Znak"/>
    <w:link w:val="Naslov2"/>
    <w:rsid w:val="00B01C2F"/>
    <w:rPr>
      <w:rFonts w:ascii="Arial" w:eastAsia="Times New Roman" w:hAnsi="Arial"/>
      <w:bCs/>
      <w:sz w:val="24"/>
      <w:szCs w:val="24"/>
      <w:lang w:eastAsia="en-US"/>
    </w:rPr>
  </w:style>
  <w:style w:type="character" w:customStyle="1" w:styleId="Naslov3Znak">
    <w:name w:val="Naslov 3 Znak"/>
    <w:link w:val="Naslov3"/>
    <w:rsid w:val="00D617E7"/>
    <w:rPr>
      <w:rFonts w:ascii="Arial" w:hAnsi="Arial"/>
      <w:sz w:val="24"/>
      <w:szCs w:val="22"/>
      <w:lang w:eastAsia="en-US"/>
    </w:rPr>
  </w:style>
  <w:style w:type="character" w:customStyle="1" w:styleId="Naslov4Znak">
    <w:name w:val="Naslov 4 Znak"/>
    <w:link w:val="Naslov4"/>
    <w:rsid w:val="000117FC"/>
    <w:rPr>
      <w:rFonts w:ascii="Arial" w:eastAsia="Times New Roman" w:hAnsi="Arial" w:cs="Times New Roman"/>
      <w:b/>
      <w:bCs/>
      <w:sz w:val="22"/>
      <w:szCs w:val="28"/>
      <w:lang w:eastAsia="en-US"/>
    </w:rPr>
  </w:style>
  <w:style w:type="character" w:customStyle="1" w:styleId="Naslov5Znak">
    <w:name w:val="Naslov 5 Znak"/>
    <w:link w:val="Naslov5"/>
    <w:uiPriority w:val="9"/>
    <w:rsid w:val="00B521F9"/>
    <w:rPr>
      <w:rFonts w:ascii="Arial" w:eastAsia="Times New Roman" w:hAnsi="Arial"/>
      <w:bCs/>
      <w:iCs/>
      <w:sz w:val="24"/>
      <w:szCs w:val="26"/>
      <w:lang w:eastAsia="en-US"/>
    </w:rPr>
  </w:style>
  <w:style w:type="paragraph" w:styleId="Odstavekseznama">
    <w:name w:val="List Paragraph"/>
    <w:basedOn w:val="Navaden"/>
    <w:link w:val="OdstavekseznamaZnak"/>
    <w:uiPriority w:val="34"/>
    <w:qFormat/>
    <w:rsid w:val="00EE4AE6"/>
    <w:pPr>
      <w:ind w:left="720"/>
      <w:contextualSpacing/>
    </w:pPr>
    <w:rPr>
      <w:szCs w:val="20"/>
      <w:lang/>
    </w:rPr>
  </w:style>
  <w:style w:type="character" w:customStyle="1" w:styleId="OdstavekseznamaZnak">
    <w:name w:val="Odstavek seznama Znak"/>
    <w:link w:val="Odstavekseznama"/>
    <w:uiPriority w:val="34"/>
    <w:rsid w:val="009C37E9"/>
    <w:rPr>
      <w:rFonts w:ascii="Arial" w:hAnsi="Arial"/>
      <w:sz w:val="24"/>
    </w:rPr>
  </w:style>
  <w:style w:type="paragraph" w:customStyle="1" w:styleId="Odstavkilenov">
    <w:name w:val="Odstavki členov"/>
    <w:basedOn w:val="Odstavekseznama"/>
    <w:link w:val="OdstavkilenovZnak1"/>
    <w:qFormat/>
    <w:rsid w:val="009C37E9"/>
    <w:pPr>
      <w:ind w:left="0"/>
    </w:pPr>
  </w:style>
  <w:style w:type="character" w:customStyle="1" w:styleId="OdstavkilenovZnak1">
    <w:name w:val="Odstavki členov Znak1"/>
    <w:link w:val="Odstavkilenov"/>
    <w:rsid w:val="009C37E9"/>
    <w:rPr>
      <w:rFonts w:ascii="Arial" w:hAnsi="Arial"/>
      <w:sz w:val="24"/>
    </w:rPr>
  </w:style>
  <w:style w:type="paragraph" w:customStyle="1" w:styleId="Odstavkilena">
    <w:name w:val="Odstavki člena"/>
    <w:basedOn w:val="Odstavkilenov"/>
    <w:link w:val="OdstavkilenaZnak"/>
    <w:qFormat/>
    <w:rsid w:val="009C37E9"/>
  </w:style>
  <w:style w:type="character" w:customStyle="1" w:styleId="OdstavkilenaZnak">
    <w:name w:val="Odstavki člena Znak"/>
    <w:link w:val="Odstavkilena"/>
    <w:rsid w:val="009C37E9"/>
    <w:rPr>
      <w:rFonts w:ascii="Arial" w:hAnsi="Arial"/>
      <w:sz w:val="24"/>
    </w:rPr>
  </w:style>
  <w:style w:type="character" w:customStyle="1" w:styleId="OdstavkilenovZnak">
    <w:name w:val="Odstavki členov Znak"/>
    <w:rsid w:val="009C37E9"/>
    <w:rPr>
      <w:rFonts w:ascii="Arial" w:hAnsi="Arial"/>
      <w:sz w:val="24"/>
    </w:rPr>
  </w:style>
  <w:style w:type="paragraph" w:styleId="Glava">
    <w:name w:val="header"/>
    <w:basedOn w:val="Navaden"/>
    <w:link w:val="GlavaZnak"/>
    <w:unhideWhenUsed/>
    <w:rsid w:val="0018104B"/>
    <w:pPr>
      <w:tabs>
        <w:tab w:val="center" w:pos="4536"/>
        <w:tab w:val="right" w:pos="9072"/>
      </w:tabs>
    </w:pPr>
    <w:rPr>
      <w:szCs w:val="20"/>
      <w:lang/>
    </w:rPr>
  </w:style>
  <w:style w:type="character" w:customStyle="1" w:styleId="GlavaZnak">
    <w:name w:val="Glava Znak"/>
    <w:link w:val="Glava"/>
    <w:rsid w:val="0018104B"/>
    <w:rPr>
      <w:rFonts w:ascii="Arial" w:hAnsi="Arial"/>
      <w:sz w:val="24"/>
    </w:rPr>
  </w:style>
  <w:style w:type="paragraph" w:styleId="Noga">
    <w:name w:val="footer"/>
    <w:basedOn w:val="Navaden"/>
    <w:link w:val="NogaZnak"/>
    <w:unhideWhenUsed/>
    <w:rsid w:val="0018104B"/>
    <w:pPr>
      <w:tabs>
        <w:tab w:val="center" w:pos="4536"/>
        <w:tab w:val="right" w:pos="9072"/>
      </w:tabs>
    </w:pPr>
    <w:rPr>
      <w:szCs w:val="20"/>
      <w:lang/>
    </w:rPr>
  </w:style>
  <w:style w:type="character" w:customStyle="1" w:styleId="NogaZnak">
    <w:name w:val="Noga Znak"/>
    <w:link w:val="Noga"/>
    <w:rsid w:val="0018104B"/>
    <w:rPr>
      <w:rFonts w:ascii="Arial" w:hAnsi="Arial"/>
      <w:sz w:val="24"/>
    </w:rPr>
  </w:style>
  <w:style w:type="paragraph" w:styleId="Sprotnaopomba-besedilo">
    <w:name w:val="footnote text"/>
    <w:basedOn w:val="Navaden"/>
    <w:link w:val="Sprotnaopomba-besediloZnak"/>
    <w:uiPriority w:val="99"/>
    <w:semiHidden/>
    <w:unhideWhenUsed/>
    <w:rsid w:val="00763A78"/>
    <w:rPr>
      <w:sz w:val="20"/>
      <w:szCs w:val="20"/>
      <w:lang/>
    </w:rPr>
  </w:style>
  <w:style w:type="character" w:customStyle="1" w:styleId="Sprotnaopomba-besediloZnak">
    <w:name w:val="Sprotna opomba - besedilo Znak"/>
    <w:link w:val="Sprotnaopomba-besedilo"/>
    <w:uiPriority w:val="99"/>
    <w:semiHidden/>
    <w:rsid w:val="00763A78"/>
    <w:rPr>
      <w:rFonts w:ascii="Arial" w:hAnsi="Arial"/>
      <w:sz w:val="20"/>
      <w:szCs w:val="20"/>
    </w:rPr>
  </w:style>
  <w:style w:type="character" w:styleId="Sprotnaopomba-sklic">
    <w:name w:val="footnote reference"/>
    <w:uiPriority w:val="99"/>
    <w:semiHidden/>
    <w:unhideWhenUsed/>
    <w:rsid w:val="00763A78"/>
    <w:rPr>
      <w:vertAlign w:val="superscript"/>
    </w:rPr>
  </w:style>
  <w:style w:type="character" w:customStyle="1" w:styleId="Pripombasklic1">
    <w:name w:val="Pripomba – sklic1"/>
    <w:unhideWhenUsed/>
    <w:rsid w:val="00DF4E89"/>
    <w:rPr>
      <w:sz w:val="16"/>
      <w:szCs w:val="16"/>
    </w:rPr>
  </w:style>
  <w:style w:type="paragraph" w:customStyle="1" w:styleId="Pripombabesedilo1">
    <w:name w:val="Pripomba – besedilo1"/>
    <w:basedOn w:val="Navaden"/>
    <w:link w:val="PripombabesediloZnak"/>
    <w:unhideWhenUsed/>
    <w:rsid w:val="00DF4E89"/>
    <w:rPr>
      <w:sz w:val="20"/>
      <w:szCs w:val="20"/>
      <w:lang/>
    </w:rPr>
  </w:style>
  <w:style w:type="character" w:customStyle="1" w:styleId="PripombabesediloZnak">
    <w:name w:val="Pripomba – besedilo Znak"/>
    <w:link w:val="Pripombabesedilo1"/>
    <w:uiPriority w:val="99"/>
    <w:rsid w:val="00DF4E89"/>
    <w:rPr>
      <w:rFonts w:ascii="Arial" w:hAnsi="Arial"/>
      <w:sz w:val="20"/>
      <w:szCs w:val="20"/>
    </w:rPr>
  </w:style>
  <w:style w:type="paragraph" w:customStyle="1" w:styleId="Zadevapripombe1">
    <w:name w:val="Zadeva pripombe1"/>
    <w:basedOn w:val="Pripombabesedilo1"/>
    <w:next w:val="Pripombabesedilo1"/>
    <w:link w:val="ZadevapripombeZnak"/>
    <w:unhideWhenUsed/>
    <w:rsid w:val="00DF4E89"/>
    <w:rPr>
      <w:b/>
      <w:bCs/>
    </w:rPr>
  </w:style>
  <w:style w:type="character" w:customStyle="1" w:styleId="ZadevapripombeZnak">
    <w:name w:val="Zadeva pripombe Znak"/>
    <w:link w:val="Zadevapripombe1"/>
    <w:rsid w:val="00DF4E89"/>
    <w:rPr>
      <w:rFonts w:ascii="Arial" w:hAnsi="Arial"/>
      <w:b/>
      <w:bCs/>
      <w:sz w:val="20"/>
      <w:szCs w:val="20"/>
    </w:rPr>
  </w:style>
  <w:style w:type="paragraph" w:styleId="Besedilooblaka">
    <w:name w:val="Balloon Text"/>
    <w:basedOn w:val="Navaden"/>
    <w:link w:val="BesedilooblakaZnak"/>
    <w:uiPriority w:val="99"/>
    <w:semiHidden/>
    <w:unhideWhenUsed/>
    <w:rsid w:val="00DF4E89"/>
    <w:rPr>
      <w:rFonts w:ascii="Tahoma" w:hAnsi="Tahoma"/>
      <w:sz w:val="16"/>
      <w:szCs w:val="16"/>
      <w:lang/>
    </w:rPr>
  </w:style>
  <w:style w:type="character" w:customStyle="1" w:styleId="BesedilooblakaZnak">
    <w:name w:val="Besedilo oblačka Znak"/>
    <w:link w:val="Besedilooblaka"/>
    <w:uiPriority w:val="99"/>
    <w:semiHidden/>
    <w:rsid w:val="00DF4E89"/>
    <w:rPr>
      <w:rFonts w:ascii="Tahoma" w:hAnsi="Tahoma" w:cs="Tahoma"/>
      <w:sz w:val="16"/>
      <w:szCs w:val="16"/>
    </w:rPr>
  </w:style>
  <w:style w:type="paragraph" w:customStyle="1" w:styleId="Odstavekseznama1">
    <w:name w:val="Odstavek seznama1"/>
    <w:basedOn w:val="Navaden"/>
    <w:link w:val="ListParagraphChar"/>
    <w:rsid w:val="006A643A"/>
    <w:pPr>
      <w:ind w:left="720"/>
      <w:contextualSpacing/>
    </w:pPr>
    <w:rPr>
      <w:rFonts w:eastAsia="Times New Roman"/>
      <w:szCs w:val="20"/>
      <w:lang/>
    </w:rPr>
  </w:style>
  <w:style w:type="character" w:customStyle="1" w:styleId="ListParagraphChar">
    <w:name w:val="List Paragraph Char"/>
    <w:link w:val="Odstavekseznama1"/>
    <w:locked/>
    <w:rsid w:val="006A643A"/>
    <w:rPr>
      <w:rFonts w:ascii="Arial" w:eastAsia="Times New Roman" w:hAnsi="Arial" w:cs="Times New Roman"/>
      <w:sz w:val="24"/>
    </w:rPr>
  </w:style>
  <w:style w:type="table" w:customStyle="1" w:styleId="Tabelamrea1">
    <w:name w:val="Tabela – mreža1"/>
    <w:basedOn w:val="Navadnatabela"/>
    <w:uiPriority w:val="59"/>
    <w:rsid w:val="00180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rsid w:val="00394376"/>
    <w:pPr>
      <w:spacing w:before="100" w:beforeAutospacing="1" w:after="100" w:afterAutospacing="1"/>
    </w:pPr>
    <w:rPr>
      <w:rFonts w:ascii="Times New Roman" w:eastAsia="Times New Roman" w:hAnsi="Times New Roman"/>
      <w:szCs w:val="24"/>
      <w:lang w:eastAsia="sl-SI"/>
    </w:rPr>
  </w:style>
  <w:style w:type="character" w:customStyle="1" w:styleId="ListParagraphChar1">
    <w:name w:val="List Paragraph Char1"/>
    <w:link w:val="ListParagraph1"/>
    <w:locked/>
    <w:rsid w:val="00FE65CB"/>
    <w:rPr>
      <w:rFonts w:ascii="Arial" w:hAnsi="Arial" w:cs="Times New Roman"/>
      <w:sz w:val="24"/>
    </w:rPr>
  </w:style>
  <w:style w:type="paragraph" w:customStyle="1" w:styleId="ListParagraph1">
    <w:name w:val="List Paragraph1"/>
    <w:basedOn w:val="Navaden"/>
    <w:link w:val="ListParagraphChar1"/>
    <w:rsid w:val="00B73507"/>
    <w:pPr>
      <w:ind w:left="720"/>
      <w:contextualSpacing/>
    </w:pPr>
    <w:rPr>
      <w:szCs w:val="20"/>
      <w:lang/>
    </w:rPr>
  </w:style>
  <w:style w:type="character" w:customStyle="1" w:styleId="Pripombasklic10">
    <w:name w:val="Pripomba – sklic1"/>
    <w:semiHidden/>
    <w:unhideWhenUsed/>
    <w:rsid w:val="0013255D"/>
    <w:rPr>
      <w:sz w:val="16"/>
      <w:szCs w:val="16"/>
    </w:rPr>
  </w:style>
  <w:style w:type="paragraph" w:styleId="NaslovTOC">
    <w:name w:val="TOC Heading"/>
    <w:basedOn w:val="Naslov1"/>
    <w:next w:val="Navaden"/>
    <w:uiPriority w:val="39"/>
    <w:unhideWhenUsed/>
    <w:qFormat/>
    <w:rsid w:val="001C204F"/>
    <w:pPr>
      <w:spacing w:line="276" w:lineRule="auto"/>
      <w:ind w:left="0" w:firstLine="0"/>
      <w:jc w:val="left"/>
      <w:outlineLvl w:val="9"/>
    </w:pPr>
    <w:rPr>
      <w:rFonts w:ascii="Cambria" w:hAnsi="Cambria"/>
      <w:color w:val="365F91"/>
      <w:lang w:val="sl-SI" w:eastAsia="sl-SI"/>
    </w:rPr>
  </w:style>
  <w:style w:type="paragraph" w:styleId="Kazalovsebine1">
    <w:name w:val="toc 1"/>
    <w:basedOn w:val="Navaden"/>
    <w:next w:val="Navaden"/>
    <w:autoRedefine/>
    <w:uiPriority w:val="39"/>
    <w:unhideWhenUsed/>
    <w:rsid w:val="001C204F"/>
    <w:rPr>
      <w:rFonts w:ascii="Cambria" w:hAnsi="Cambria"/>
      <w:b/>
      <w:bCs/>
      <w:caps/>
      <w:szCs w:val="24"/>
    </w:rPr>
  </w:style>
  <w:style w:type="paragraph" w:styleId="Kazalovsebine2">
    <w:name w:val="toc 2"/>
    <w:basedOn w:val="Navaden"/>
    <w:next w:val="Navaden"/>
    <w:autoRedefine/>
    <w:uiPriority w:val="39"/>
    <w:unhideWhenUsed/>
    <w:rsid w:val="001C204F"/>
    <w:pPr>
      <w:spacing w:before="240"/>
    </w:pPr>
    <w:rPr>
      <w:rFonts w:ascii="Calibri" w:hAnsi="Calibri" w:cs="Calibri"/>
      <w:b/>
      <w:bCs/>
      <w:sz w:val="20"/>
      <w:szCs w:val="20"/>
    </w:rPr>
  </w:style>
  <w:style w:type="paragraph" w:styleId="Kazalovsebine3">
    <w:name w:val="toc 3"/>
    <w:basedOn w:val="Navaden"/>
    <w:next w:val="Navaden"/>
    <w:autoRedefine/>
    <w:uiPriority w:val="39"/>
    <w:unhideWhenUsed/>
    <w:rsid w:val="001C204F"/>
    <w:pPr>
      <w:ind w:left="240"/>
    </w:pPr>
    <w:rPr>
      <w:rFonts w:ascii="Calibri" w:hAnsi="Calibri" w:cs="Calibri"/>
      <w:sz w:val="20"/>
      <w:szCs w:val="20"/>
    </w:rPr>
  </w:style>
  <w:style w:type="character" w:styleId="Hiperpovezava">
    <w:name w:val="Hyperlink"/>
    <w:uiPriority w:val="99"/>
    <w:unhideWhenUsed/>
    <w:rsid w:val="001C204F"/>
    <w:rPr>
      <w:color w:val="0000FF"/>
      <w:u w:val="single"/>
    </w:rPr>
  </w:style>
  <w:style w:type="paragraph" w:styleId="Kazalovsebine5">
    <w:name w:val="toc 5"/>
    <w:basedOn w:val="Navaden"/>
    <w:next w:val="Navaden"/>
    <w:autoRedefine/>
    <w:uiPriority w:val="39"/>
    <w:unhideWhenUsed/>
    <w:rsid w:val="001C204F"/>
    <w:pPr>
      <w:ind w:left="720"/>
    </w:pPr>
    <w:rPr>
      <w:rFonts w:ascii="Calibri" w:hAnsi="Calibri" w:cs="Calibri"/>
      <w:sz w:val="20"/>
      <w:szCs w:val="20"/>
    </w:rPr>
  </w:style>
  <w:style w:type="paragraph" w:styleId="Kazalovsebine4">
    <w:name w:val="toc 4"/>
    <w:basedOn w:val="Navaden"/>
    <w:next w:val="Navaden"/>
    <w:autoRedefine/>
    <w:uiPriority w:val="39"/>
    <w:unhideWhenUsed/>
    <w:rsid w:val="001C204F"/>
    <w:pPr>
      <w:ind w:left="480"/>
    </w:pPr>
    <w:rPr>
      <w:rFonts w:ascii="Calibri" w:hAnsi="Calibri" w:cs="Calibri"/>
      <w:sz w:val="20"/>
      <w:szCs w:val="20"/>
    </w:rPr>
  </w:style>
  <w:style w:type="paragraph" w:styleId="Kazalovsebine6">
    <w:name w:val="toc 6"/>
    <w:basedOn w:val="Navaden"/>
    <w:next w:val="Navaden"/>
    <w:autoRedefine/>
    <w:uiPriority w:val="39"/>
    <w:unhideWhenUsed/>
    <w:rsid w:val="001C204F"/>
    <w:pPr>
      <w:ind w:left="960"/>
    </w:pPr>
    <w:rPr>
      <w:rFonts w:ascii="Calibri" w:hAnsi="Calibri" w:cs="Calibri"/>
      <w:sz w:val="20"/>
      <w:szCs w:val="20"/>
    </w:rPr>
  </w:style>
  <w:style w:type="paragraph" w:styleId="Kazalovsebine7">
    <w:name w:val="toc 7"/>
    <w:basedOn w:val="Navaden"/>
    <w:next w:val="Navaden"/>
    <w:autoRedefine/>
    <w:uiPriority w:val="39"/>
    <w:unhideWhenUsed/>
    <w:rsid w:val="001C204F"/>
    <w:pPr>
      <w:ind w:left="1200"/>
    </w:pPr>
    <w:rPr>
      <w:rFonts w:ascii="Calibri" w:hAnsi="Calibri" w:cs="Calibri"/>
      <w:sz w:val="20"/>
      <w:szCs w:val="20"/>
    </w:rPr>
  </w:style>
  <w:style w:type="paragraph" w:styleId="Kazalovsebine8">
    <w:name w:val="toc 8"/>
    <w:basedOn w:val="Navaden"/>
    <w:next w:val="Navaden"/>
    <w:autoRedefine/>
    <w:uiPriority w:val="39"/>
    <w:unhideWhenUsed/>
    <w:rsid w:val="001C204F"/>
    <w:pPr>
      <w:ind w:left="1440"/>
    </w:pPr>
    <w:rPr>
      <w:rFonts w:ascii="Calibri" w:hAnsi="Calibri" w:cs="Calibri"/>
      <w:sz w:val="20"/>
      <w:szCs w:val="20"/>
    </w:rPr>
  </w:style>
  <w:style w:type="paragraph" w:styleId="Kazalovsebine9">
    <w:name w:val="toc 9"/>
    <w:basedOn w:val="Navaden"/>
    <w:next w:val="Navaden"/>
    <w:autoRedefine/>
    <w:uiPriority w:val="39"/>
    <w:unhideWhenUsed/>
    <w:rsid w:val="001C204F"/>
    <w:pPr>
      <w:ind w:left="1680"/>
    </w:pPr>
    <w:rPr>
      <w:rFonts w:ascii="Calibri" w:hAnsi="Calibri" w:cs="Calibri"/>
      <w:sz w:val="20"/>
      <w:szCs w:val="20"/>
    </w:rPr>
  </w:style>
  <w:style w:type="character" w:customStyle="1" w:styleId="Komentar-besediloZnak">
    <w:name w:val="Komentar - besedilo Znak"/>
    <w:basedOn w:val="Privzetapisavaodstavka"/>
    <w:link w:val="a"/>
    <w:uiPriority w:val="99"/>
    <w:rsid w:val="00556B8D"/>
  </w:style>
  <w:style w:type="paragraph" w:customStyle="1" w:styleId="Default">
    <w:name w:val="Default"/>
    <w:rsid w:val="00D55D07"/>
    <w:pPr>
      <w:autoSpaceDE w:val="0"/>
      <w:autoSpaceDN w:val="0"/>
      <w:adjustRightInd w:val="0"/>
    </w:pPr>
    <w:rPr>
      <w:rFonts w:ascii="EUAlbertina" w:hAnsi="EUAlbertina" w:cs="EUAlbertina"/>
      <w:color w:val="000000"/>
      <w:sz w:val="24"/>
      <w:szCs w:val="24"/>
      <w:lang w:eastAsia="en-US"/>
    </w:rPr>
  </w:style>
  <w:style w:type="paragraph" w:customStyle="1" w:styleId="Odstavekseznama2">
    <w:name w:val="Odstavek seznama2"/>
    <w:basedOn w:val="Navaden"/>
    <w:link w:val="ListParagraphChar2"/>
    <w:rsid w:val="00D55D07"/>
    <w:pPr>
      <w:ind w:left="720"/>
      <w:contextualSpacing/>
    </w:pPr>
    <w:rPr>
      <w:rFonts w:eastAsia="Times New Roman"/>
      <w:sz w:val="22"/>
      <w:lang/>
    </w:rPr>
  </w:style>
  <w:style w:type="character" w:customStyle="1" w:styleId="ListParagraphChar2">
    <w:name w:val="List Paragraph Char2"/>
    <w:link w:val="Odstavekseznama2"/>
    <w:locked/>
    <w:rsid w:val="00D55D07"/>
    <w:rPr>
      <w:rFonts w:ascii="Arial" w:eastAsia="Times New Roman" w:hAnsi="Arial"/>
      <w:sz w:val="22"/>
      <w:szCs w:val="22"/>
      <w:lang w:eastAsia="en-US"/>
    </w:rPr>
  </w:style>
  <w:style w:type="paragraph" w:styleId="Stvarnokazalo1">
    <w:name w:val="index 1"/>
    <w:basedOn w:val="Navaden"/>
    <w:next w:val="Navaden"/>
    <w:autoRedefine/>
    <w:rsid w:val="00D55D07"/>
    <w:pPr>
      <w:ind w:left="240" w:hanging="240"/>
    </w:pPr>
  </w:style>
  <w:style w:type="paragraph" w:styleId="Revizija">
    <w:name w:val="Revision"/>
    <w:hidden/>
    <w:uiPriority w:val="99"/>
    <w:semiHidden/>
    <w:rsid w:val="003D044C"/>
    <w:rPr>
      <w:rFonts w:ascii="Arial" w:hAnsi="Arial"/>
      <w:sz w:val="24"/>
      <w:szCs w:val="22"/>
      <w:lang w:eastAsia="en-US"/>
    </w:rPr>
  </w:style>
  <w:style w:type="character" w:styleId="tevilkastrani">
    <w:name w:val="page number"/>
    <w:basedOn w:val="Privzetapisavaodstavka"/>
    <w:rsid w:val="00D97493"/>
  </w:style>
  <w:style w:type="paragraph" w:customStyle="1" w:styleId="CM4">
    <w:name w:val="CM4"/>
    <w:basedOn w:val="Default"/>
    <w:next w:val="Default"/>
    <w:rsid w:val="00D97493"/>
    <w:pPr>
      <w:spacing w:before="60" w:after="60"/>
    </w:pPr>
    <w:rPr>
      <w:rFonts w:ascii="EU Albertina" w:eastAsia="Times New Roman" w:hAnsi="EU Albertina" w:cs="Times New Roman"/>
      <w:color w:val="auto"/>
      <w:lang w:eastAsia="sl-SI"/>
    </w:rPr>
  </w:style>
  <w:style w:type="paragraph" w:customStyle="1" w:styleId="Alinea">
    <w:name w:val="Alinea"/>
    <w:basedOn w:val="Navaden"/>
    <w:rsid w:val="00D97493"/>
    <w:pPr>
      <w:numPr>
        <w:numId w:val="97"/>
      </w:numPr>
    </w:pPr>
    <w:rPr>
      <w:rFonts w:ascii="Times New Roman" w:eastAsia="Times New Roman" w:hAnsi="Times New Roman"/>
      <w:sz w:val="22"/>
      <w:szCs w:val="24"/>
      <w:lang w:eastAsia="sl-SI"/>
    </w:rPr>
  </w:style>
  <w:style w:type="character" w:customStyle="1" w:styleId="highlight1">
    <w:name w:val="highlight1"/>
    <w:rsid w:val="00D97493"/>
    <w:rPr>
      <w:color w:val="FF0000"/>
      <w:sz w:val="12"/>
      <w:szCs w:val="12"/>
      <w:shd w:val="clear" w:color="auto" w:fill="FFFFFF"/>
    </w:rPr>
  </w:style>
  <w:style w:type="paragraph" w:customStyle="1" w:styleId="esegmenth4">
    <w:name w:val="esegment_h4"/>
    <w:basedOn w:val="Navaden"/>
    <w:rsid w:val="00D97493"/>
    <w:pPr>
      <w:spacing w:after="142"/>
      <w:jc w:val="center"/>
    </w:pPr>
    <w:rPr>
      <w:rFonts w:ascii="Times New Roman" w:eastAsia="Times New Roman" w:hAnsi="Times New Roman"/>
      <w:b/>
      <w:bCs/>
      <w:color w:val="333333"/>
      <w:sz w:val="12"/>
      <w:szCs w:val="12"/>
      <w:lang w:eastAsia="sl-SI"/>
    </w:rPr>
  </w:style>
  <w:style w:type="paragraph" w:customStyle="1" w:styleId="CharCharChar">
    <w:name w:val="Char Char Char"/>
    <w:basedOn w:val="Navaden"/>
    <w:rsid w:val="00D97493"/>
    <w:pPr>
      <w:spacing w:after="160" w:line="240" w:lineRule="exact"/>
    </w:pPr>
    <w:rPr>
      <w:rFonts w:ascii="Tahoma" w:eastAsia="Times New Roman" w:hAnsi="Tahoma"/>
      <w:sz w:val="20"/>
      <w:szCs w:val="20"/>
      <w:lang w:val="en-US"/>
    </w:rPr>
  </w:style>
  <w:style w:type="paragraph" w:customStyle="1" w:styleId="Znak1ZnakZnakCharChar">
    <w:name w:val="Znak1 Znak Znak Char Char"/>
    <w:basedOn w:val="Navaden"/>
    <w:rsid w:val="00D97493"/>
    <w:pPr>
      <w:spacing w:after="160" w:line="240" w:lineRule="exact"/>
    </w:pPr>
    <w:rPr>
      <w:rFonts w:ascii="Tahoma" w:eastAsia="Times New Roman" w:hAnsi="Tahoma"/>
      <w:sz w:val="20"/>
      <w:szCs w:val="24"/>
      <w:lang w:val="en-US"/>
    </w:rPr>
  </w:style>
  <w:style w:type="paragraph" w:customStyle="1" w:styleId="Point0">
    <w:name w:val="Point 0"/>
    <w:basedOn w:val="Navaden"/>
    <w:rsid w:val="00D97493"/>
    <w:pPr>
      <w:spacing w:before="120" w:after="120" w:line="360" w:lineRule="auto"/>
      <w:ind w:left="850" w:hanging="850"/>
    </w:pPr>
    <w:rPr>
      <w:rFonts w:ascii="Times New Roman" w:eastAsia="Times New Roman" w:hAnsi="Times New Roman"/>
      <w:sz w:val="22"/>
      <w:szCs w:val="20"/>
    </w:rPr>
  </w:style>
  <w:style w:type="paragraph" w:customStyle="1" w:styleId="NormalCentered">
    <w:name w:val="Normal Centered"/>
    <w:basedOn w:val="Navaden"/>
    <w:rsid w:val="00D97493"/>
    <w:pPr>
      <w:spacing w:before="120" w:after="120" w:line="360" w:lineRule="auto"/>
      <w:jc w:val="center"/>
    </w:pPr>
    <w:rPr>
      <w:rFonts w:ascii="Times New Roman" w:eastAsia="Times New Roman" w:hAnsi="Times New Roman"/>
      <w:sz w:val="22"/>
      <w:szCs w:val="20"/>
    </w:rPr>
  </w:style>
  <w:style w:type="paragraph" w:customStyle="1" w:styleId="Point1">
    <w:name w:val="Point 1"/>
    <w:basedOn w:val="Navaden"/>
    <w:rsid w:val="00D97493"/>
    <w:pPr>
      <w:spacing w:before="120" w:after="120" w:line="360" w:lineRule="auto"/>
      <w:ind w:left="1417" w:hanging="567"/>
    </w:pPr>
    <w:rPr>
      <w:rFonts w:ascii="Times New Roman" w:eastAsia="Times New Roman" w:hAnsi="Times New Roman"/>
      <w:sz w:val="22"/>
      <w:szCs w:val="20"/>
    </w:rPr>
  </w:style>
  <w:style w:type="paragraph" w:customStyle="1" w:styleId="Odstavekseznama3">
    <w:name w:val="Odstavek seznama3"/>
    <w:basedOn w:val="Navaden"/>
    <w:rsid w:val="00D97493"/>
    <w:pPr>
      <w:ind w:left="720"/>
      <w:contextualSpacing/>
    </w:pPr>
    <w:rPr>
      <w:rFonts w:ascii="Times New Roman" w:hAnsi="Times New Roman"/>
      <w:sz w:val="22"/>
      <w:szCs w:val="24"/>
      <w:lang w:eastAsia="sl-SI"/>
    </w:rPr>
  </w:style>
  <w:style w:type="paragraph" w:customStyle="1" w:styleId="SlogNasredini">
    <w:name w:val="Slog Na sredini"/>
    <w:basedOn w:val="Navaden"/>
    <w:rsid w:val="00D97493"/>
    <w:pPr>
      <w:jc w:val="center"/>
    </w:pPr>
    <w:rPr>
      <w:rFonts w:ascii="Times New Roman" w:eastAsia="Times New Roman" w:hAnsi="Times New Roman"/>
      <w:sz w:val="22"/>
      <w:szCs w:val="20"/>
      <w:lang w:eastAsia="sl-SI"/>
    </w:rPr>
  </w:style>
  <w:style w:type="paragraph" w:styleId="Brezrazmikov">
    <w:name w:val="No Spacing"/>
    <w:uiPriority w:val="1"/>
    <w:qFormat/>
    <w:rsid w:val="00D97493"/>
    <w:rPr>
      <w:sz w:val="22"/>
      <w:szCs w:val="22"/>
      <w:lang w:eastAsia="en-US"/>
    </w:rPr>
  </w:style>
  <w:style w:type="paragraph" w:customStyle="1" w:styleId="a">
    <w:basedOn w:val="Navaden"/>
    <w:next w:val="Pripombabesedilo1"/>
    <w:link w:val="Komentar-besediloZnak"/>
    <w:uiPriority w:val="99"/>
    <w:rsid w:val="009E52F6"/>
    <w:rPr>
      <w:rFonts w:ascii="Calibri" w:hAnsi="Calibri"/>
      <w:sz w:val="20"/>
      <w:szCs w:val="20"/>
      <w:lang w:eastAsia="sl-SI"/>
    </w:rPr>
  </w:style>
  <w:style w:type="paragraph" w:customStyle="1" w:styleId="Komentar-besedilo1">
    <w:name w:val="Komentar - besedilo1"/>
    <w:basedOn w:val="Navaden"/>
    <w:link w:val="Komentar-besediloZnak1"/>
    <w:semiHidden/>
    <w:unhideWhenUsed/>
    <w:rsid w:val="001443CA"/>
    <w:rPr>
      <w:sz w:val="20"/>
      <w:szCs w:val="20"/>
    </w:rPr>
  </w:style>
  <w:style w:type="character" w:customStyle="1" w:styleId="Komentar-besediloZnak1">
    <w:name w:val="Komentar - besedilo Znak1"/>
    <w:link w:val="Komentar-besedilo1"/>
    <w:semiHidden/>
    <w:rsid w:val="001443CA"/>
    <w:rPr>
      <w:rFonts w:ascii="Arial" w:hAnsi="Arial"/>
      <w:lang w:eastAsia="en-US"/>
    </w:rPr>
  </w:style>
  <w:style w:type="character" w:customStyle="1" w:styleId="Komentar-sklic1">
    <w:name w:val="Komentar - sklic1"/>
    <w:semiHidden/>
    <w:unhideWhenUsed/>
    <w:rsid w:val="001443CA"/>
    <w:rPr>
      <w:sz w:val="16"/>
      <w:szCs w:val="16"/>
    </w:rPr>
  </w:style>
  <w:style w:type="paragraph" w:customStyle="1" w:styleId="Zadevakomentarja1">
    <w:name w:val="Zadeva komentarja1"/>
    <w:basedOn w:val="Komentar-besedilo1"/>
    <w:next w:val="Komentar-besedilo1"/>
    <w:link w:val="ZadevakomentarjaZnak"/>
    <w:semiHidden/>
    <w:unhideWhenUsed/>
    <w:rsid w:val="0078179A"/>
    <w:rPr>
      <w:b/>
      <w:bCs/>
    </w:rPr>
  </w:style>
  <w:style w:type="character" w:customStyle="1" w:styleId="ZadevakomentarjaZnak">
    <w:name w:val="Zadeva komentarja Znak"/>
    <w:link w:val="Zadevakomentarja1"/>
    <w:semiHidden/>
    <w:rsid w:val="0078179A"/>
    <w:rPr>
      <w:rFonts w:ascii="Arial" w:hAnsi="Arial"/>
      <w:b/>
      <w:bCs/>
      <w:lang w:eastAsia="en-US"/>
    </w:rPr>
  </w:style>
  <w:style w:type="paragraph" w:customStyle="1" w:styleId="Komentar-besedilo2">
    <w:name w:val="Komentar - besedilo2"/>
    <w:basedOn w:val="Navaden"/>
    <w:link w:val="Komentar-besediloZnak2"/>
    <w:uiPriority w:val="99"/>
    <w:unhideWhenUsed/>
    <w:rsid w:val="00881135"/>
    <w:rPr>
      <w:sz w:val="20"/>
      <w:szCs w:val="20"/>
    </w:rPr>
  </w:style>
  <w:style w:type="character" w:customStyle="1" w:styleId="Komentar-besediloZnak2">
    <w:name w:val="Komentar - besedilo Znak2"/>
    <w:link w:val="Komentar-besedilo2"/>
    <w:semiHidden/>
    <w:rsid w:val="00881135"/>
    <w:rPr>
      <w:rFonts w:ascii="Arial" w:hAnsi="Arial"/>
      <w:lang w:eastAsia="en-US"/>
    </w:rPr>
  </w:style>
  <w:style w:type="character" w:customStyle="1" w:styleId="Komentar-sklic2">
    <w:name w:val="Komentar - sklic2"/>
    <w:uiPriority w:val="99"/>
    <w:unhideWhenUsed/>
    <w:rsid w:val="00881135"/>
    <w:rPr>
      <w:sz w:val="16"/>
      <w:szCs w:val="16"/>
    </w:rPr>
  </w:style>
  <w:style w:type="paragraph" w:customStyle="1" w:styleId="Zadevakomentarja2">
    <w:name w:val="Zadeva komentarja2"/>
    <w:basedOn w:val="Komentar-besedilo2"/>
    <w:next w:val="Komentar-besedilo2"/>
    <w:link w:val="ZadevakomentarjaZnak1"/>
    <w:semiHidden/>
    <w:unhideWhenUsed/>
    <w:rsid w:val="00C264C4"/>
    <w:rPr>
      <w:b/>
      <w:bCs/>
    </w:rPr>
  </w:style>
  <w:style w:type="character" w:customStyle="1" w:styleId="ZadevakomentarjaZnak1">
    <w:name w:val="Zadeva komentarja Znak1"/>
    <w:link w:val="Zadevakomentarja2"/>
    <w:semiHidden/>
    <w:rsid w:val="00C264C4"/>
    <w:rPr>
      <w:rFonts w:ascii="Arial" w:hAnsi="Arial"/>
      <w:b/>
      <w:bCs/>
      <w:lang w:eastAsia="en-US"/>
    </w:rPr>
  </w:style>
  <w:style w:type="paragraph" w:styleId="Komentar-besedilo">
    <w:name w:val="annotation text"/>
    <w:basedOn w:val="Navaden"/>
    <w:link w:val="Komentar-besediloZnak4"/>
    <w:uiPriority w:val="99"/>
    <w:unhideWhenUsed/>
    <w:rsid w:val="002143F0"/>
    <w:rPr>
      <w:sz w:val="20"/>
      <w:szCs w:val="20"/>
    </w:rPr>
  </w:style>
  <w:style w:type="character" w:customStyle="1" w:styleId="Komentar-besediloZnak4">
    <w:name w:val="Komentar - besedilo Znak4"/>
    <w:basedOn w:val="Privzetapisavaodstavka"/>
    <w:link w:val="Komentar-besedilo"/>
    <w:uiPriority w:val="99"/>
    <w:rsid w:val="002143F0"/>
    <w:rPr>
      <w:rFonts w:ascii="Arial" w:hAnsi="Arial"/>
      <w:lang w:eastAsia="en-US"/>
    </w:rPr>
  </w:style>
  <w:style w:type="character" w:styleId="Komentar-sklic">
    <w:name w:val="annotation reference"/>
    <w:basedOn w:val="Privzetapisavaodstavka"/>
    <w:uiPriority w:val="99"/>
    <w:unhideWhenUsed/>
    <w:rsid w:val="002143F0"/>
    <w:rPr>
      <w:sz w:val="16"/>
      <w:szCs w:val="16"/>
    </w:rPr>
  </w:style>
  <w:style w:type="paragraph" w:styleId="Zgradbadokumenta">
    <w:name w:val="Document Map"/>
    <w:basedOn w:val="Navaden"/>
    <w:link w:val="ZgradbadokumentaZnak"/>
    <w:uiPriority w:val="99"/>
    <w:semiHidden/>
    <w:unhideWhenUsed/>
    <w:rsid w:val="00FB2400"/>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FB2400"/>
    <w:rPr>
      <w:rFonts w:ascii="Tahoma" w:hAnsi="Tahoma" w:cs="Tahoma"/>
      <w:sz w:val="16"/>
      <w:szCs w:val="16"/>
      <w:lang w:eastAsia="en-US"/>
    </w:rPr>
  </w:style>
  <w:style w:type="paragraph" w:styleId="Zadevakomentarja">
    <w:name w:val="annotation subject"/>
    <w:basedOn w:val="Komentar-besedilo"/>
    <w:next w:val="Komentar-besedilo"/>
    <w:link w:val="ZadevakomentarjaZnak2"/>
    <w:semiHidden/>
    <w:unhideWhenUsed/>
    <w:rsid w:val="0041602C"/>
    <w:rPr>
      <w:b/>
      <w:bCs/>
    </w:rPr>
  </w:style>
  <w:style w:type="character" w:customStyle="1" w:styleId="ZadevakomentarjaZnak2">
    <w:name w:val="Zadeva komentarja Znak2"/>
    <w:basedOn w:val="Komentar-besediloZnak4"/>
    <w:link w:val="Zadevakomentarja"/>
    <w:semiHidden/>
    <w:rsid w:val="0041602C"/>
    <w:rPr>
      <w:rFonts w:ascii="Arial" w:hAnsi="Arial"/>
      <w:b/>
      <w:bCs/>
      <w:lang w:eastAsia="en-US"/>
    </w:rPr>
  </w:style>
  <w:style w:type="paragraph" w:customStyle="1" w:styleId="Alineazatoko">
    <w:name w:val="Alinea za točko"/>
    <w:basedOn w:val="Navaden"/>
    <w:qFormat/>
    <w:rsid w:val="000E7FE4"/>
    <w:pPr>
      <w:tabs>
        <w:tab w:val="num" w:pos="720"/>
      </w:tabs>
      <w:overflowPunct w:val="0"/>
      <w:autoSpaceDE w:val="0"/>
      <w:autoSpaceDN w:val="0"/>
      <w:adjustRightInd w:val="0"/>
      <w:spacing w:line="200" w:lineRule="exact"/>
      <w:ind w:left="720" w:hanging="360"/>
      <w:textAlignment w:val="baseline"/>
    </w:pPr>
    <w:rPr>
      <w:rFonts w:eastAsia="Times New Roman"/>
      <w:sz w:val="22"/>
      <w:lang/>
    </w:rPr>
  </w:style>
  <w:style w:type="paragraph" w:customStyle="1" w:styleId="Obrazloitev">
    <w:name w:val="Obrazložitev"/>
    <w:basedOn w:val="Navaden"/>
    <w:qFormat/>
    <w:rsid w:val="00F05B40"/>
    <w:pPr>
      <w:jc w:val="both"/>
    </w:pPr>
    <w:rPr>
      <w:i/>
      <w:color w:val="4F81BD" w:themeColor="accent1"/>
    </w:rPr>
  </w:style>
  <w:style w:type="paragraph" w:customStyle="1" w:styleId="ZADEVA">
    <w:name w:val="ZADEVA"/>
    <w:basedOn w:val="Navaden"/>
    <w:qFormat/>
    <w:rsid w:val="00EC64FB"/>
    <w:pPr>
      <w:tabs>
        <w:tab w:val="left" w:pos="1701"/>
      </w:tabs>
      <w:ind w:left="1701" w:hanging="1701"/>
    </w:pPr>
    <w:rPr>
      <w:rFonts w:ascii="Times New Roman" w:eastAsia="Times New Roman" w:hAnsi="Times New Roman"/>
      <w:b/>
      <w:szCs w:val="24"/>
      <w:lang w:val="it-IT" w:eastAsia="sl-SI"/>
    </w:rPr>
  </w:style>
  <w:style w:type="character" w:styleId="SledenaHiperpovezava">
    <w:name w:val="FollowedHyperlink"/>
    <w:basedOn w:val="Privzetapisavaodstavka"/>
    <w:uiPriority w:val="99"/>
    <w:semiHidden/>
    <w:unhideWhenUsed/>
    <w:rsid w:val="00EC64FB"/>
    <w:rPr>
      <w:color w:val="800080" w:themeColor="followedHyperlink"/>
      <w:u w:val="single"/>
    </w:rPr>
  </w:style>
  <w:style w:type="paragraph" w:customStyle="1" w:styleId="ecxmsonormal">
    <w:name w:val="ecxmsonormal"/>
    <w:basedOn w:val="Navaden"/>
    <w:rsid w:val="00982FA6"/>
    <w:pPr>
      <w:ind w:left="180" w:right="180"/>
    </w:pPr>
    <w:rPr>
      <w:rFonts w:ascii="Times New Roman" w:eastAsia="Times New Roman" w:hAnsi="Times New Roman"/>
      <w:szCs w:val="24"/>
      <w:lang w:eastAsia="sl-SI"/>
    </w:rPr>
  </w:style>
  <w:style w:type="paragraph" w:customStyle="1" w:styleId="Plindirektiva">
    <w:name w:val="Plin direktiva"/>
    <w:basedOn w:val="Obrazloitev"/>
    <w:qFormat/>
    <w:rsid w:val="00961157"/>
    <w:rPr>
      <w:color w:val="FF0000"/>
    </w:rPr>
  </w:style>
  <w:style w:type="character" w:customStyle="1" w:styleId="Komentar-besediloZnak3">
    <w:name w:val="Komentar - besedilo Znak3"/>
    <w:basedOn w:val="Privzetapisavaodstavka"/>
    <w:uiPriority w:val="99"/>
    <w:rsid w:val="00B521F9"/>
    <w:rPr>
      <w:rFonts w:ascii="Arial" w:eastAsia="Calibri" w:hAnsi="Arial"/>
      <w:lang w:eastAsia="en-US"/>
    </w:rPr>
  </w:style>
  <w:style w:type="paragraph" w:customStyle="1" w:styleId="doc">
    <w:name w:val="doc"/>
    <w:basedOn w:val="Navaden"/>
    <w:rsid w:val="00B521F9"/>
    <w:pPr>
      <w:spacing w:after="68" w:line="300" w:lineRule="atLeast"/>
      <w:jc w:val="both"/>
    </w:pPr>
    <w:rPr>
      <w:rFonts w:eastAsia="Times New Roman" w:cs="Arial"/>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pPr>
        <w:spacing w:befor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21F9"/>
    <w:pPr>
      <w:spacing w:before="0"/>
    </w:pPr>
    <w:rPr>
      <w:rFonts w:ascii="Arial" w:hAnsi="Arial"/>
      <w:sz w:val="24"/>
      <w:szCs w:val="22"/>
      <w:lang w:eastAsia="en-US"/>
    </w:rPr>
  </w:style>
  <w:style w:type="paragraph" w:styleId="Naslov1">
    <w:name w:val="heading 1"/>
    <w:basedOn w:val="Navaden"/>
    <w:next w:val="Navaden"/>
    <w:link w:val="Naslov1Znak"/>
    <w:autoRedefine/>
    <w:qFormat/>
    <w:rsid w:val="007505A7"/>
    <w:pPr>
      <w:keepNext/>
      <w:keepLines/>
      <w:spacing w:before="480"/>
      <w:ind w:left="360" w:hanging="360"/>
      <w:jc w:val="center"/>
      <w:outlineLvl w:val="0"/>
    </w:pPr>
    <w:rPr>
      <w:rFonts w:eastAsia="Times New Roman"/>
      <w:b/>
      <w:bCs/>
      <w:sz w:val="28"/>
      <w:szCs w:val="28"/>
      <w:lang w:val="x-none" w:eastAsia="x-none"/>
    </w:rPr>
  </w:style>
  <w:style w:type="paragraph" w:styleId="Naslov2">
    <w:name w:val="heading 2"/>
    <w:basedOn w:val="Navaden"/>
    <w:next w:val="Navaden"/>
    <w:link w:val="Naslov2Znak"/>
    <w:autoRedefine/>
    <w:qFormat/>
    <w:rsid w:val="00B01C2F"/>
    <w:pPr>
      <w:keepNext/>
      <w:keepLines/>
      <w:spacing w:before="200"/>
      <w:jc w:val="center"/>
      <w:outlineLvl w:val="1"/>
    </w:pPr>
    <w:rPr>
      <w:rFonts w:eastAsia="Times New Roman"/>
      <w:bCs/>
      <w:szCs w:val="24"/>
      <w:lang w:val="x-none"/>
    </w:rPr>
  </w:style>
  <w:style w:type="paragraph" w:styleId="Naslov3">
    <w:name w:val="heading 3"/>
    <w:basedOn w:val="Navaden"/>
    <w:next w:val="Navaden"/>
    <w:link w:val="Naslov3Znak"/>
    <w:autoRedefine/>
    <w:qFormat/>
    <w:rsid w:val="00D617E7"/>
    <w:pPr>
      <w:keepNext/>
      <w:keepLines/>
      <w:spacing w:before="200"/>
      <w:contextualSpacing/>
      <w:jc w:val="center"/>
      <w:outlineLvl w:val="2"/>
    </w:pPr>
    <w:rPr>
      <w:lang w:val="x-none"/>
    </w:rPr>
  </w:style>
  <w:style w:type="paragraph" w:styleId="Naslov4">
    <w:name w:val="heading 4"/>
    <w:basedOn w:val="Navaden"/>
    <w:next w:val="Navaden"/>
    <w:link w:val="Naslov4Znak"/>
    <w:unhideWhenUsed/>
    <w:qFormat/>
    <w:rsid w:val="00A67412"/>
    <w:pPr>
      <w:keepNext/>
      <w:spacing w:before="240" w:after="60"/>
      <w:jc w:val="center"/>
      <w:outlineLvl w:val="3"/>
    </w:pPr>
    <w:rPr>
      <w:rFonts w:eastAsia="Times New Roman"/>
      <w:b/>
      <w:bCs/>
      <w:sz w:val="22"/>
      <w:szCs w:val="28"/>
      <w:lang w:val="x-none"/>
    </w:rPr>
  </w:style>
  <w:style w:type="paragraph" w:styleId="Naslov5">
    <w:name w:val="heading 5"/>
    <w:basedOn w:val="Navaden"/>
    <w:next w:val="Navaden"/>
    <w:link w:val="Naslov5Znak"/>
    <w:uiPriority w:val="9"/>
    <w:unhideWhenUsed/>
    <w:qFormat/>
    <w:rsid w:val="00B521F9"/>
    <w:pPr>
      <w:numPr>
        <w:numId w:val="25"/>
      </w:numPr>
      <w:spacing w:before="240" w:after="60"/>
      <w:ind w:left="357" w:hanging="357"/>
      <w:jc w:val="center"/>
      <w:outlineLvl w:val="4"/>
    </w:pPr>
    <w:rPr>
      <w:rFonts w:eastAsia="Times New Roman"/>
      <w:bCs/>
      <w:iCs/>
      <w:szCs w:val="26"/>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505A7"/>
    <w:rPr>
      <w:rFonts w:ascii="Arial" w:eastAsia="Times New Roman" w:hAnsi="Arial"/>
      <w:b/>
      <w:bCs/>
      <w:sz w:val="28"/>
      <w:szCs w:val="28"/>
    </w:rPr>
  </w:style>
  <w:style w:type="character" w:customStyle="1" w:styleId="Naslov2Znak">
    <w:name w:val="Naslov 2 Znak"/>
    <w:link w:val="Naslov2"/>
    <w:rsid w:val="00B01C2F"/>
    <w:rPr>
      <w:rFonts w:ascii="Arial" w:eastAsia="Times New Roman" w:hAnsi="Arial"/>
      <w:bCs/>
      <w:sz w:val="24"/>
      <w:szCs w:val="24"/>
      <w:lang w:eastAsia="en-US"/>
    </w:rPr>
  </w:style>
  <w:style w:type="character" w:customStyle="1" w:styleId="Naslov3Znak">
    <w:name w:val="Naslov 3 Znak"/>
    <w:link w:val="Naslov3"/>
    <w:rsid w:val="00D617E7"/>
    <w:rPr>
      <w:rFonts w:ascii="Arial" w:hAnsi="Arial"/>
      <w:sz w:val="24"/>
      <w:szCs w:val="22"/>
      <w:lang w:eastAsia="en-US"/>
    </w:rPr>
  </w:style>
  <w:style w:type="character" w:customStyle="1" w:styleId="Naslov4Znak">
    <w:name w:val="Naslov 4 Znak"/>
    <w:link w:val="Naslov4"/>
    <w:rsid w:val="000117FC"/>
    <w:rPr>
      <w:rFonts w:ascii="Arial" w:eastAsia="Times New Roman" w:hAnsi="Arial" w:cs="Times New Roman"/>
      <w:b/>
      <w:bCs/>
      <w:sz w:val="22"/>
      <w:szCs w:val="28"/>
      <w:lang w:eastAsia="en-US"/>
    </w:rPr>
  </w:style>
  <w:style w:type="character" w:customStyle="1" w:styleId="Naslov5Znak">
    <w:name w:val="Naslov 5 Znak"/>
    <w:link w:val="Naslov5"/>
    <w:uiPriority w:val="9"/>
    <w:rsid w:val="00B521F9"/>
    <w:rPr>
      <w:rFonts w:ascii="Arial" w:eastAsia="Times New Roman" w:hAnsi="Arial"/>
      <w:bCs/>
      <w:iCs/>
      <w:sz w:val="24"/>
      <w:szCs w:val="26"/>
      <w:lang w:val="x-none" w:eastAsia="en-US"/>
    </w:rPr>
  </w:style>
  <w:style w:type="paragraph" w:styleId="Odstavekseznama">
    <w:name w:val="List Paragraph"/>
    <w:basedOn w:val="Navaden"/>
    <w:link w:val="OdstavekseznamaZnak"/>
    <w:uiPriority w:val="34"/>
    <w:qFormat/>
    <w:rsid w:val="00EE4AE6"/>
    <w:pPr>
      <w:ind w:left="720"/>
      <w:contextualSpacing/>
    </w:pPr>
    <w:rPr>
      <w:szCs w:val="20"/>
      <w:lang w:val="x-none" w:eastAsia="x-none"/>
    </w:rPr>
  </w:style>
  <w:style w:type="character" w:customStyle="1" w:styleId="OdstavekseznamaZnak">
    <w:name w:val="Odstavek seznama Znak"/>
    <w:link w:val="Odstavekseznama"/>
    <w:uiPriority w:val="34"/>
    <w:rsid w:val="009C37E9"/>
    <w:rPr>
      <w:rFonts w:ascii="Arial" w:hAnsi="Arial"/>
      <w:sz w:val="24"/>
    </w:rPr>
  </w:style>
  <w:style w:type="paragraph" w:customStyle="1" w:styleId="Odstavkilenov">
    <w:name w:val="Odstavki členov"/>
    <w:basedOn w:val="Odstavekseznama"/>
    <w:link w:val="OdstavkilenovZnak1"/>
    <w:qFormat/>
    <w:rsid w:val="009C37E9"/>
    <w:pPr>
      <w:ind w:left="0"/>
    </w:pPr>
  </w:style>
  <w:style w:type="character" w:customStyle="1" w:styleId="OdstavkilenovZnak1">
    <w:name w:val="Odstavki členov Znak1"/>
    <w:link w:val="Odstavkilenov"/>
    <w:rsid w:val="009C37E9"/>
    <w:rPr>
      <w:rFonts w:ascii="Arial" w:hAnsi="Arial"/>
      <w:sz w:val="24"/>
    </w:rPr>
  </w:style>
  <w:style w:type="paragraph" w:customStyle="1" w:styleId="Odstavkilena">
    <w:name w:val="Odstavki člena"/>
    <w:basedOn w:val="Odstavkilenov"/>
    <w:link w:val="OdstavkilenaZnak"/>
    <w:qFormat/>
    <w:rsid w:val="009C37E9"/>
  </w:style>
  <w:style w:type="character" w:customStyle="1" w:styleId="OdstavkilenaZnak">
    <w:name w:val="Odstavki člena Znak"/>
    <w:link w:val="Odstavkilena"/>
    <w:rsid w:val="009C37E9"/>
    <w:rPr>
      <w:rFonts w:ascii="Arial" w:hAnsi="Arial"/>
      <w:sz w:val="24"/>
    </w:rPr>
  </w:style>
  <w:style w:type="character" w:customStyle="1" w:styleId="OdstavkilenovZnak">
    <w:name w:val="Odstavki členov Znak"/>
    <w:rsid w:val="009C37E9"/>
    <w:rPr>
      <w:rFonts w:ascii="Arial" w:hAnsi="Arial"/>
      <w:sz w:val="24"/>
    </w:rPr>
  </w:style>
  <w:style w:type="paragraph" w:styleId="Glava">
    <w:name w:val="header"/>
    <w:basedOn w:val="Navaden"/>
    <w:link w:val="GlavaZnak"/>
    <w:unhideWhenUsed/>
    <w:rsid w:val="0018104B"/>
    <w:pPr>
      <w:tabs>
        <w:tab w:val="center" w:pos="4536"/>
        <w:tab w:val="right" w:pos="9072"/>
      </w:tabs>
    </w:pPr>
    <w:rPr>
      <w:szCs w:val="20"/>
      <w:lang w:val="x-none" w:eastAsia="x-none"/>
    </w:rPr>
  </w:style>
  <w:style w:type="character" w:customStyle="1" w:styleId="GlavaZnak">
    <w:name w:val="Glava Znak"/>
    <w:link w:val="Glava"/>
    <w:rsid w:val="0018104B"/>
    <w:rPr>
      <w:rFonts w:ascii="Arial" w:hAnsi="Arial"/>
      <w:sz w:val="24"/>
    </w:rPr>
  </w:style>
  <w:style w:type="paragraph" w:styleId="Noga">
    <w:name w:val="footer"/>
    <w:basedOn w:val="Navaden"/>
    <w:link w:val="NogaZnak"/>
    <w:unhideWhenUsed/>
    <w:rsid w:val="0018104B"/>
    <w:pPr>
      <w:tabs>
        <w:tab w:val="center" w:pos="4536"/>
        <w:tab w:val="right" w:pos="9072"/>
      </w:tabs>
    </w:pPr>
    <w:rPr>
      <w:szCs w:val="20"/>
      <w:lang w:val="x-none" w:eastAsia="x-none"/>
    </w:rPr>
  </w:style>
  <w:style w:type="character" w:customStyle="1" w:styleId="NogaZnak">
    <w:name w:val="Noga Znak"/>
    <w:link w:val="Noga"/>
    <w:rsid w:val="0018104B"/>
    <w:rPr>
      <w:rFonts w:ascii="Arial" w:hAnsi="Arial"/>
      <w:sz w:val="24"/>
    </w:rPr>
  </w:style>
  <w:style w:type="paragraph" w:styleId="Sprotnaopomba-besedilo">
    <w:name w:val="footnote text"/>
    <w:basedOn w:val="Navaden"/>
    <w:link w:val="Sprotnaopomba-besediloZnak"/>
    <w:uiPriority w:val="99"/>
    <w:semiHidden/>
    <w:unhideWhenUsed/>
    <w:rsid w:val="00763A78"/>
    <w:rPr>
      <w:sz w:val="20"/>
      <w:szCs w:val="20"/>
      <w:lang w:val="x-none" w:eastAsia="x-none"/>
    </w:rPr>
  </w:style>
  <w:style w:type="character" w:customStyle="1" w:styleId="Sprotnaopomba-besediloZnak">
    <w:name w:val="Sprotna opomba - besedilo Znak"/>
    <w:link w:val="Sprotnaopomba-besedilo"/>
    <w:uiPriority w:val="99"/>
    <w:semiHidden/>
    <w:rsid w:val="00763A78"/>
    <w:rPr>
      <w:rFonts w:ascii="Arial" w:hAnsi="Arial"/>
      <w:sz w:val="20"/>
      <w:szCs w:val="20"/>
    </w:rPr>
  </w:style>
  <w:style w:type="character" w:styleId="Sprotnaopomba-sklic">
    <w:name w:val="footnote reference"/>
    <w:uiPriority w:val="99"/>
    <w:semiHidden/>
    <w:unhideWhenUsed/>
    <w:rsid w:val="00763A78"/>
    <w:rPr>
      <w:vertAlign w:val="superscript"/>
    </w:rPr>
  </w:style>
  <w:style w:type="character" w:customStyle="1" w:styleId="Pripombasklic1">
    <w:name w:val="Pripomba – sklic1"/>
    <w:unhideWhenUsed/>
    <w:rsid w:val="00DF4E89"/>
    <w:rPr>
      <w:sz w:val="16"/>
      <w:szCs w:val="16"/>
    </w:rPr>
  </w:style>
  <w:style w:type="paragraph" w:customStyle="1" w:styleId="Pripombabesedilo1">
    <w:name w:val="Pripomba – besedilo1"/>
    <w:basedOn w:val="Navaden"/>
    <w:link w:val="PripombabesediloZnak"/>
    <w:unhideWhenUsed/>
    <w:rsid w:val="00DF4E89"/>
    <w:rPr>
      <w:sz w:val="20"/>
      <w:szCs w:val="20"/>
      <w:lang w:val="x-none" w:eastAsia="x-none"/>
    </w:rPr>
  </w:style>
  <w:style w:type="character" w:customStyle="1" w:styleId="PripombabesediloZnak">
    <w:name w:val="Pripomba – besedilo Znak"/>
    <w:link w:val="Pripombabesedilo1"/>
    <w:uiPriority w:val="99"/>
    <w:rsid w:val="00DF4E89"/>
    <w:rPr>
      <w:rFonts w:ascii="Arial" w:hAnsi="Arial"/>
      <w:sz w:val="20"/>
      <w:szCs w:val="20"/>
    </w:rPr>
  </w:style>
  <w:style w:type="paragraph" w:customStyle="1" w:styleId="Zadevapripombe1">
    <w:name w:val="Zadeva pripombe1"/>
    <w:basedOn w:val="Pripombabesedilo1"/>
    <w:next w:val="Pripombabesedilo1"/>
    <w:link w:val="ZadevapripombeZnak"/>
    <w:unhideWhenUsed/>
    <w:rsid w:val="00DF4E89"/>
    <w:rPr>
      <w:b/>
      <w:bCs/>
    </w:rPr>
  </w:style>
  <w:style w:type="character" w:customStyle="1" w:styleId="ZadevapripombeZnak">
    <w:name w:val="Zadeva pripombe Znak"/>
    <w:link w:val="Zadevapripombe1"/>
    <w:rsid w:val="00DF4E89"/>
    <w:rPr>
      <w:rFonts w:ascii="Arial" w:hAnsi="Arial"/>
      <w:b/>
      <w:bCs/>
      <w:sz w:val="20"/>
      <w:szCs w:val="20"/>
    </w:rPr>
  </w:style>
  <w:style w:type="paragraph" w:styleId="Besedilooblaka">
    <w:name w:val="Balloon Text"/>
    <w:basedOn w:val="Navaden"/>
    <w:link w:val="BesedilooblakaZnak"/>
    <w:uiPriority w:val="99"/>
    <w:semiHidden/>
    <w:unhideWhenUsed/>
    <w:rsid w:val="00DF4E89"/>
    <w:rPr>
      <w:rFonts w:ascii="Tahoma" w:hAnsi="Tahoma"/>
      <w:sz w:val="16"/>
      <w:szCs w:val="16"/>
      <w:lang w:val="x-none" w:eastAsia="x-none"/>
    </w:rPr>
  </w:style>
  <w:style w:type="character" w:customStyle="1" w:styleId="BesedilooblakaZnak">
    <w:name w:val="Besedilo oblačka Znak"/>
    <w:link w:val="Besedilooblaka"/>
    <w:uiPriority w:val="99"/>
    <w:semiHidden/>
    <w:rsid w:val="00DF4E89"/>
    <w:rPr>
      <w:rFonts w:ascii="Tahoma" w:hAnsi="Tahoma" w:cs="Tahoma"/>
      <w:sz w:val="16"/>
      <w:szCs w:val="16"/>
    </w:rPr>
  </w:style>
  <w:style w:type="paragraph" w:customStyle="1" w:styleId="Odstavekseznama1">
    <w:name w:val="Odstavek seznama1"/>
    <w:basedOn w:val="Navaden"/>
    <w:link w:val="ListParagraphChar"/>
    <w:rsid w:val="006A643A"/>
    <w:pPr>
      <w:ind w:left="720"/>
      <w:contextualSpacing/>
    </w:pPr>
    <w:rPr>
      <w:rFonts w:eastAsia="Times New Roman"/>
      <w:szCs w:val="20"/>
      <w:lang w:val="x-none" w:eastAsia="x-none"/>
    </w:rPr>
  </w:style>
  <w:style w:type="character" w:customStyle="1" w:styleId="ListParagraphChar">
    <w:name w:val="List Paragraph Char"/>
    <w:link w:val="Odstavekseznama1"/>
    <w:locked/>
    <w:rsid w:val="006A643A"/>
    <w:rPr>
      <w:rFonts w:ascii="Arial" w:eastAsia="Times New Roman" w:hAnsi="Arial" w:cs="Times New Roman"/>
      <w:sz w:val="24"/>
    </w:rPr>
  </w:style>
  <w:style w:type="table" w:customStyle="1" w:styleId="Tabelamrea1">
    <w:name w:val="Tabela – mreža1"/>
    <w:basedOn w:val="Navadnatabela"/>
    <w:uiPriority w:val="59"/>
    <w:rsid w:val="00180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rsid w:val="00394376"/>
    <w:pPr>
      <w:spacing w:before="100" w:beforeAutospacing="1" w:after="100" w:afterAutospacing="1"/>
    </w:pPr>
    <w:rPr>
      <w:rFonts w:ascii="Times New Roman" w:eastAsia="Times New Roman" w:hAnsi="Times New Roman"/>
      <w:szCs w:val="24"/>
      <w:lang w:eastAsia="sl-SI"/>
    </w:rPr>
  </w:style>
  <w:style w:type="character" w:customStyle="1" w:styleId="ListParagraphChar1">
    <w:name w:val="List Paragraph Char1"/>
    <w:link w:val="ListParagraph1"/>
    <w:locked/>
    <w:rsid w:val="00FE65CB"/>
    <w:rPr>
      <w:rFonts w:ascii="Arial" w:hAnsi="Arial" w:cs="Times New Roman"/>
      <w:sz w:val="24"/>
    </w:rPr>
  </w:style>
  <w:style w:type="paragraph" w:customStyle="1" w:styleId="ListParagraph1">
    <w:name w:val="List Paragraph1"/>
    <w:basedOn w:val="Navaden"/>
    <w:link w:val="ListParagraphChar1"/>
    <w:rsid w:val="00B73507"/>
    <w:pPr>
      <w:ind w:left="720"/>
      <w:contextualSpacing/>
    </w:pPr>
    <w:rPr>
      <w:szCs w:val="20"/>
      <w:lang w:val="x-none" w:eastAsia="x-none"/>
    </w:rPr>
  </w:style>
  <w:style w:type="character" w:customStyle="1" w:styleId="Pripombasklic10">
    <w:name w:val="Pripomba – sklic1"/>
    <w:semiHidden/>
    <w:unhideWhenUsed/>
    <w:rsid w:val="0013255D"/>
    <w:rPr>
      <w:sz w:val="16"/>
      <w:szCs w:val="16"/>
    </w:rPr>
  </w:style>
  <w:style w:type="paragraph" w:styleId="NaslovTOC">
    <w:name w:val="TOC Heading"/>
    <w:basedOn w:val="Naslov1"/>
    <w:next w:val="Navaden"/>
    <w:uiPriority w:val="39"/>
    <w:unhideWhenUsed/>
    <w:qFormat/>
    <w:rsid w:val="001C204F"/>
    <w:pPr>
      <w:spacing w:line="276" w:lineRule="auto"/>
      <w:ind w:left="0" w:firstLine="0"/>
      <w:jc w:val="left"/>
      <w:outlineLvl w:val="9"/>
    </w:pPr>
    <w:rPr>
      <w:rFonts w:ascii="Cambria" w:hAnsi="Cambria"/>
      <w:color w:val="365F91"/>
      <w:lang w:val="sl-SI" w:eastAsia="sl-SI"/>
    </w:rPr>
  </w:style>
  <w:style w:type="paragraph" w:styleId="Kazalovsebine1">
    <w:name w:val="toc 1"/>
    <w:basedOn w:val="Navaden"/>
    <w:next w:val="Navaden"/>
    <w:autoRedefine/>
    <w:uiPriority w:val="39"/>
    <w:unhideWhenUsed/>
    <w:rsid w:val="001C204F"/>
    <w:rPr>
      <w:rFonts w:ascii="Cambria" w:hAnsi="Cambria"/>
      <w:b/>
      <w:bCs/>
      <w:caps/>
      <w:szCs w:val="24"/>
    </w:rPr>
  </w:style>
  <w:style w:type="paragraph" w:styleId="Kazalovsebine2">
    <w:name w:val="toc 2"/>
    <w:basedOn w:val="Navaden"/>
    <w:next w:val="Navaden"/>
    <w:autoRedefine/>
    <w:uiPriority w:val="39"/>
    <w:unhideWhenUsed/>
    <w:rsid w:val="001C204F"/>
    <w:pPr>
      <w:spacing w:before="240"/>
    </w:pPr>
    <w:rPr>
      <w:rFonts w:ascii="Calibri" w:hAnsi="Calibri" w:cs="Calibri"/>
      <w:b/>
      <w:bCs/>
      <w:sz w:val="20"/>
      <w:szCs w:val="20"/>
    </w:rPr>
  </w:style>
  <w:style w:type="paragraph" w:styleId="Kazalovsebine3">
    <w:name w:val="toc 3"/>
    <w:basedOn w:val="Navaden"/>
    <w:next w:val="Navaden"/>
    <w:autoRedefine/>
    <w:uiPriority w:val="39"/>
    <w:unhideWhenUsed/>
    <w:rsid w:val="001C204F"/>
    <w:pPr>
      <w:ind w:left="240"/>
    </w:pPr>
    <w:rPr>
      <w:rFonts w:ascii="Calibri" w:hAnsi="Calibri" w:cs="Calibri"/>
      <w:sz w:val="20"/>
      <w:szCs w:val="20"/>
    </w:rPr>
  </w:style>
  <w:style w:type="character" w:styleId="Hiperpovezava">
    <w:name w:val="Hyperlink"/>
    <w:uiPriority w:val="99"/>
    <w:unhideWhenUsed/>
    <w:rsid w:val="001C204F"/>
    <w:rPr>
      <w:color w:val="0000FF"/>
      <w:u w:val="single"/>
    </w:rPr>
  </w:style>
  <w:style w:type="paragraph" w:styleId="Kazalovsebine5">
    <w:name w:val="toc 5"/>
    <w:basedOn w:val="Navaden"/>
    <w:next w:val="Navaden"/>
    <w:autoRedefine/>
    <w:uiPriority w:val="39"/>
    <w:unhideWhenUsed/>
    <w:rsid w:val="001C204F"/>
    <w:pPr>
      <w:ind w:left="720"/>
    </w:pPr>
    <w:rPr>
      <w:rFonts w:ascii="Calibri" w:hAnsi="Calibri" w:cs="Calibri"/>
      <w:sz w:val="20"/>
      <w:szCs w:val="20"/>
    </w:rPr>
  </w:style>
  <w:style w:type="paragraph" w:styleId="Kazalovsebine4">
    <w:name w:val="toc 4"/>
    <w:basedOn w:val="Navaden"/>
    <w:next w:val="Navaden"/>
    <w:autoRedefine/>
    <w:uiPriority w:val="39"/>
    <w:unhideWhenUsed/>
    <w:rsid w:val="001C204F"/>
    <w:pPr>
      <w:ind w:left="480"/>
    </w:pPr>
    <w:rPr>
      <w:rFonts w:ascii="Calibri" w:hAnsi="Calibri" w:cs="Calibri"/>
      <w:sz w:val="20"/>
      <w:szCs w:val="20"/>
    </w:rPr>
  </w:style>
  <w:style w:type="paragraph" w:styleId="Kazalovsebine6">
    <w:name w:val="toc 6"/>
    <w:basedOn w:val="Navaden"/>
    <w:next w:val="Navaden"/>
    <w:autoRedefine/>
    <w:uiPriority w:val="39"/>
    <w:unhideWhenUsed/>
    <w:rsid w:val="001C204F"/>
    <w:pPr>
      <w:ind w:left="960"/>
    </w:pPr>
    <w:rPr>
      <w:rFonts w:ascii="Calibri" w:hAnsi="Calibri" w:cs="Calibri"/>
      <w:sz w:val="20"/>
      <w:szCs w:val="20"/>
    </w:rPr>
  </w:style>
  <w:style w:type="paragraph" w:styleId="Kazalovsebine7">
    <w:name w:val="toc 7"/>
    <w:basedOn w:val="Navaden"/>
    <w:next w:val="Navaden"/>
    <w:autoRedefine/>
    <w:uiPriority w:val="39"/>
    <w:unhideWhenUsed/>
    <w:rsid w:val="001C204F"/>
    <w:pPr>
      <w:ind w:left="1200"/>
    </w:pPr>
    <w:rPr>
      <w:rFonts w:ascii="Calibri" w:hAnsi="Calibri" w:cs="Calibri"/>
      <w:sz w:val="20"/>
      <w:szCs w:val="20"/>
    </w:rPr>
  </w:style>
  <w:style w:type="paragraph" w:styleId="Kazalovsebine8">
    <w:name w:val="toc 8"/>
    <w:basedOn w:val="Navaden"/>
    <w:next w:val="Navaden"/>
    <w:autoRedefine/>
    <w:uiPriority w:val="39"/>
    <w:unhideWhenUsed/>
    <w:rsid w:val="001C204F"/>
    <w:pPr>
      <w:ind w:left="1440"/>
    </w:pPr>
    <w:rPr>
      <w:rFonts w:ascii="Calibri" w:hAnsi="Calibri" w:cs="Calibri"/>
      <w:sz w:val="20"/>
      <w:szCs w:val="20"/>
    </w:rPr>
  </w:style>
  <w:style w:type="paragraph" w:styleId="Kazalovsebine9">
    <w:name w:val="toc 9"/>
    <w:basedOn w:val="Navaden"/>
    <w:next w:val="Navaden"/>
    <w:autoRedefine/>
    <w:uiPriority w:val="39"/>
    <w:unhideWhenUsed/>
    <w:rsid w:val="001C204F"/>
    <w:pPr>
      <w:ind w:left="1680"/>
    </w:pPr>
    <w:rPr>
      <w:rFonts w:ascii="Calibri" w:hAnsi="Calibri" w:cs="Calibri"/>
      <w:sz w:val="20"/>
      <w:szCs w:val="20"/>
    </w:rPr>
  </w:style>
  <w:style w:type="character" w:customStyle="1" w:styleId="Komentar-besediloZnak">
    <w:name w:val="Komentar - besedilo Znak"/>
    <w:basedOn w:val="Privzetapisavaodstavka"/>
    <w:link w:val="a"/>
    <w:uiPriority w:val="99"/>
    <w:rsid w:val="00556B8D"/>
  </w:style>
  <w:style w:type="paragraph" w:customStyle="1" w:styleId="Default">
    <w:name w:val="Default"/>
    <w:rsid w:val="00D55D07"/>
    <w:pPr>
      <w:autoSpaceDE w:val="0"/>
      <w:autoSpaceDN w:val="0"/>
      <w:adjustRightInd w:val="0"/>
    </w:pPr>
    <w:rPr>
      <w:rFonts w:ascii="EUAlbertina" w:hAnsi="EUAlbertina" w:cs="EUAlbertina"/>
      <w:color w:val="000000"/>
      <w:sz w:val="24"/>
      <w:szCs w:val="24"/>
      <w:lang w:eastAsia="en-US"/>
    </w:rPr>
  </w:style>
  <w:style w:type="paragraph" w:customStyle="1" w:styleId="Odstavekseznama2">
    <w:name w:val="Odstavek seznama2"/>
    <w:basedOn w:val="Navaden"/>
    <w:link w:val="ListParagraphChar2"/>
    <w:rsid w:val="00D55D07"/>
    <w:pPr>
      <w:ind w:left="720"/>
      <w:contextualSpacing/>
    </w:pPr>
    <w:rPr>
      <w:rFonts w:eastAsia="Times New Roman"/>
      <w:sz w:val="22"/>
      <w:lang w:val="x-none"/>
    </w:rPr>
  </w:style>
  <w:style w:type="character" w:customStyle="1" w:styleId="ListParagraphChar2">
    <w:name w:val="List Paragraph Char2"/>
    <w:link w:val="Odstavekseznama2"/>
    <w:locked/>
    <w:rsid w:val="00D55D07"/>
    <w:rPr>
      <w:rFonts w:ascii="Arial" w:eastAsia="Times New Roman" w:hAnsi="Arial"/>
      <w:sz w:val="22"/>
      <w:szCs w:val="22"/>
      <w:lang w:eastAsia="en-US"/>
    </w:rPr>
  </w:style>
  <w:style w:type="paragraph" w:styleId="Stvarnokazalo1">
    <w:name w:val="index 1"/>
    <w:basedOn w:val="Navaden"/>
    <w:next w:val="Navaden"/>
    <w:autoRedefine/>
    <w:rsid w:val="00D55D07"/>
    <w:pPr>
      <w:ind w:left="240" w:hanging="240"/>
    </w:pPr>
  </w:style>
  <w:style w:type="paragraph" w:styleId="Revizija">
    <w:name w:val="Revision"/>
    <w:hidden/>
    <w:uiPriority w:val="99"/>
    <w:semiHidden/>
    <w:rsid w:val="003D044C"/>
    <w:rPr>
      <w:rFonts w:ascii="Arial" w:hAnsi="Arial"/>
      <w:sz w:val="24"/>
      <w:szCs w:val="22"/>
      <w:lang w:eastAsia="en-US"/>
    </w:rPr>
  </w:style>
  <w:style w:type="character" w:styleId="tevilkastrani">
    <w:name w:val="page number"/>
    <w:basedOn w:val="Privzetapisavaodstavka"/>
    <w:rsid w:val="00D97493"/>
  </w:style>
  <w:style w:type="paragraph" w:customStyle="1" w:styleId="CM4">
    <w:name w:val="CM4"/>
    <w:basedOn w:val="Default"/>
    <w:next w:val="Default"/>
    <w:rsid w:val="00D97493"/>
    <w:pPr>
      <w:spacing w:before="60" w:after="60"/>
    </w:pPr>
    <w:rPr>
      <w:rFonts w:ascii="EU Albertina" w:eastAsia="Times New Roman" w:hAnsi="EU Albertina" w:cs="Times New Roman"/>
      <w:color w:val="auto"/>
      <w:lang w:eastAsia="sl-SI"/>
    </w:rPr>
  </w:style>
  <w:style w:type="paragraph" w:customStyle="1" w:styleId="Alinea">
    <w:name w:val="Alinea"/>
    <w:basedOn w:val="Navaden"/>
    <w:rsid w:val="00D97493"/>
    <w:pPr>
      <w:numPr>
        <w:numId w:val="97"/>
      </w:numPr>
    </w:pPr>
    <w:rPr>
      <w:rFonts w:ascii="Times New Roman" w:eastAsia="Times New Roman" w:hAnsi="Times New Roman"/>
      <w:sz w:val="22"/>
      <w:szCs w:val="24"/>
      <w:lang w:eastAsia="sl-SI"/>
    </w:rPr>
  </w:style>
  <w:style w:type="character" w:customStyle="1" w:styleId="highlight1">
    <w:name w:val="highlight1"/>
    <w:rsid w:val="00D97493"/>
    <w:rPr>
      <w:color w:val="FF0000"/>
      <w:sz w:val="12"/>
      <w:szCs w:val="12"/>
      <w:shd w:val="clear" w:color="auto" w:fill="FFFFFF"/>
    </w:rPr>
  </w:style>
  <w:style w:type="paragraph" w:customStyle="1" w:styleId="esegmenth4">
    <w:name w:val="esegment_h4"/>
    <w:basedOn w:val="Navaden"/>
    <w:rsid w:val="00D97493"/>
    <w:pPr>
      <w:spacing w:after="142"/>
      <w:jc w:val="center"/>
    </w:pPr>
    <w:rPr>
      <w:rFonts w:ascii="Times New Roman" w:eastAsia="Times New Roman" w:hAnsi="Times New Roman"/>
      <w:b/>
      <w:bCs/>
      <w:color w:val="333333"/>
      <w:sz w:val="12"/>
      <w:szCs w:val="12"/>
      <w:lang w:eastAsia="sl-SI"/>
    </w:rPr>
  </w:style>
  <w:style w:type="paragraph" w:customStyle="1" w:styleId="CharCharChar">
    <w:name w:val="Char Char Char"/>
    <w:basedOn w:val="Navaden"/>
    <w:rsid w:val="00D97493"/>
    <w:pPr>
      <w:spacing w:after="160" w:line="240" w:lineRule="exact"/>
    </w:pPr>
    <w:rPr>
      <w:rFonts w:ascii="Tahoma" w:eastAsia="Times New Roman" w:hAnsi="Tahoma"/>
      <w:sz w:val="20"/>
      <w:szCs w:val="20"/>
      <w:lang w:val="en-US"/>
    </w:rPr>
  </w:style>
  <w:style w:type="paragraph" w:customStyle="1" w:styleId="Znak1ZnakZnakCharChar">
    <w:name w:val="Znak1 Znak Znak Char Char"/>
    <w:basedOn w:val="Navaden"/>
    <w:rsid w:val="00D97493"/>
    <w:pPr>
      <w:spacing w:after="160" w:line="240" w:lineRule="exact"/>
    </w:pPr>
    <w:rPr>
      <w:rFonts w:ascii="Tahoma" w:eastAsia="Times New Roman" w:hAnsi="Tahoma"/>
      <w:sz w:val="20"/>
      <w:szCs w:val="24"/>
      <w:lang w:val="en-US"/>
    </w:rPr>
  </w:style>
  <w:style w:type="paragraph" w:customStyle="1" w:styleId="Point0">
    <w:name w:val="Point 0"/>
    <w:basedOn w:val="Navaden"/>
    <w:rsid w:val="00D97493"/>
    <w:pPr>
      <w:spacing w:before="120" w:after="120" w:line="360" w:lineRule="auto"/>
      <w:ind w:left="850" w:hanging="850"/>
    </w:pPr>
    <w:rPr>
      <w:rFonts w:ascii="Times New Roman" w:eastAsia="Times New Roman" w:hAnsi="Times New Roman"/>
      <w:sz w:val="22"/>
      <w:szCs w:val="20"/>
    </w:rPr>
  </w:style>
  <w:style w:type="paragraph" w:customStyle="1" w:styleId="NormalCentered">
    <w:name w:val="Normal Centered"/>
    <w:basedOn w:val="Navaden"/>
    <w:rsid w:val="00D97493"/>
    <w:pPr>
      <w:spacing w:before="120" w:after="120" w:line="360" w:lineRule="auto"/>
      <w:jc w:val="center"/>
    </w:pPr>
    <w:rPr>
      <w:rFonts w:ascii="Times New Roman" w:eastAsia="Times New Roman" w:hAnsi="Times New Roman"/>
      <w:sz w:val="22"/>
      <w:szCs w:val="20"/>
    </w:rPr>
  </w:style>
  <w:style w:type="paragraph" w:customStyle="1" w:styleId="Point1">
    <w:name w:val="Point 1"/>
    <w:basedOn w:val="Navaden"/>
    <w:rsid w:val="00D97493"/>
    <w:pPr>
      <w:spacing w:before="120" w:after="120" w:line="360" w:lineRule="auto"/>
      <w:ind w:left="1417" w:hanging="567"/>
    </w:pPr>
    <w:rPr>
      <w:rFonts w:ascii="Times New Roman" w:eastAsia="Times New Roman" w:hAnsi="Times New Roman"/>
      <w:sz w:val="22"/>
      <w:szCs w:val="20"/>
    </w:rPr>
  </w:style>
  <w:style w:type="paragraph" w:customStyle="1" w:styleId="Odstavekseznama3">
    <w:name w:val="Odstavek seznama3"/>
    <w:basedOn w:val="Navaden"/>
    <w:rsid w:val="00D97493"/>
    <w:pPr>
      <w:ind w:left="720"/>
      <w:contextualSpacing/>
    </w:pPr>
    <w:rPr>
      <w:rFonts w:ascii="Times New Roman" w:hAnsi="Times New Roman"/>
      <w:sz w:val="22"/>
      <w:szCs w:val="24"/>
      <w:lang w:eastAsia="sl-SI"/>
    </w:rPr>
  </w:style>
  <w:style w:type="paragraph" w:customStyle="1" w:styleId="SlogNasredini">
    <w:name w:val="Slog Na sredini"/>
    <w:basedOn w:val="Navaden"/>
    <w:rsid w:val="00D97493"/>
    <w:pPr>
      <w:jc w:val="center"/>
    </w:pPr>
    <w:rPr>
      <w:rFonts w:ascii="Times New Roman" w:eastAsia="Times New Roman" w:hAnsi="Times New Roman"/>
      <w:sz w:val="22"/>
      <w:szCs w:val="20"/>
      <w:lang w:eastAsia="sl-SI"/>
    </w:rPr>
  </w:style>
  <w:style w:type="paragraph" w:styleId="Brezrazmikov">
    <w:name w:val="No Spacing"/>
    <w:uiPriority w:val="1"/>
    <w:qFormat/>
    <w:rsid w:val="00D97493"/>
    <w:rPr>
      <w:sz w:val="22"/>
      <w:szCs w:val="22"/>
      <w:lang w:eastAsia="en-US"/>
    </w:rPr>
  </w:style>
  <w:style w:type="paragraph" w:customStyle="1" w:styleId="a">
    <w:basedOn w:val="Navaden"/>
    <w:next w:val="Pripombabesedilo1"/>
    <w:link w:val="Komentar-besediloZnak"/>
    <w:uiPriority w:val="99"/>
    <w:rsid w:val="009E52F6"/>
    <w:rPr>
      <w:rFonts w:ascii="Calibri" w:hAnsi="Calibri"/>
      <w:sz w:val="20"/>
      <w:szCs w:val="20"/>
      <w:lang w:eastAsia="sl-SI"/>
    </w:rPr>
  </w:style>
  <w:style w:type="paragraph" w:customStyle="1" w:styleId="Komentar-besedilo1">
    <w:name w:val="Komentar - besedilo1"/>
    <w:basedOn w:val="Navaden"/>
    <w:link w:val="Komentar-besediloZnak1"/>
    <w:semiHidden/>
    <w:unhideWhenUsed/>
    <w:rsid w:val="001443CA"/>
    <w:rPr>
      <w:sz w:val="20"/>
      <w:szCs w:val="20"/>
    </w:rPr>
  </w:style>
  <w:style w:type="character" w:customStyle="1" w:styleId="Komentar-besediloZnak1">
    <w:name w:val="Komentar - besedilo Znak1"/>
    <w:link w:val="Komentar-besedilo1"/>
    <w:semiHidden/>
    <w:rsid w:val="001443CA"/>
    <w:rPr>
      <w:rFonts w:ascii="Arial" w:hAnsi="Arial"/>
      <w:lang w:eastAsia="en-US"/>
    </w:rPr>
  </w:style>
  <w:style w:type="character" w:customStyle="1" w:styleId="Komentar-sklic1">
    <w:name w:val="Komentar - sklic1"/>
    <w:semiHidden/>
    <w:unhideWhenUsed/>
    <w:rsid w:val="001443CA"/>
    <w:rPr>
      <w:sz w:val="16"/>
      <w:szCs w:val="16"/>
    </w:rPr>
  </w:style>
  <w:style w:type="paragraph" w:customStyle="1" w:styleId="Zadevakomentarja1">
    <w:name w:val="Zadeva komentarja1"/>
    <w:basedOn w:val="Komentar-besedilo1"/>
    <w:next w:val="Komentar-besedilo1"/>
    <w:link w:val="ZadevakomentarjaZnak"/>
    <w:semiHidden/>
    <w:unhideWhenUsed/>
    <w:rsid w:val="0078179A"/>
    <w:rPr>
      <w:b/>
      <w:bCs/>
    </w:rPr>
  </w:style>
  <w:style w:type="character" w:customStyle="1" w:styleId="ZadevakomentarjaZnak">
    <w:name w:val="Zadeva komentarja Znak"/>
    <w:link w:val="Zadevakomentarja1"/>
    <w:semiHidden/>
    <w:rsid w:val="0078179A"/>
    <w:rPr>
      <w:rFonts w:ascii="Arial" w:hAnsi="Arial"/>
      <w:b/>
      <w:bCs/>
      <w:lang w:eastAsia="en-US"/>
    </w:rPr>
  </w:style>
  <w:style w:type="paragraph" w:customStyle="1" w:styleId="Komentar-besedilo">
    <w:name w:val="Komentar - besedilo"/>
    <w:basedOn w:val="Navaden"/>
    <w:link w:val="Komentar-besediloZnak2"/>
    <w:uiPriority w:val="99"/>
    <w:unhideWhenUsed/>
    <w:rsid w:val="00881135"/>
    <w:rPr>
      <w:sz w:val="20"/>
      <w:szCs w:val="20"/>
    </w:rPr>
  </w:style>
  <w:style w:type="character" w:customStyle="1" w:styleId="Komentar-besediloZnak2">
    <w:name w:val="Komentar - besedilo Znak2"/>
    <w:link w:val="Komentar-besedilo"/>
    <w:semiHidden/>
    <w:rsid w:val="00881135"/>
    <w:rPr>
      <w:rFonts w:ascii="Arial" w:hAnsi="Arial"/>
      <w:lang w:eastAsia="en-US"/>
    </w:rPr>
  </w:style>
  <w:style w:type="character" w:customStyle="1" w:styleId="Komentar-sklic">
    <w:name w:val="Komentar - sklic"/>
    <w:uiPriority w:val="99"/>
    <w:unhideWhenUsed/>
    <w:rsid w:val="00881135"/>
    <w:rPr>
      <w:sz w:val="16"/>
      <w:szCs w:val="16"/>
    </w:rPr>
  </w:style>
  <w:style w:type="paragraph" w:customStyle="1" w:styleId="Zadevakomentarja">
    <w:name w:val="Zadeva komentarja"/>
    <w:basedOn w:val="Komentar-besedilo"/>
    <w:next w:val="Komentar-besedilo"/>
    <w:link w:val="ZadevakomentarjaZnak1"/>
    <w:semiHidden/>
    <w:unhideWhenUsed/>
    <w:rsid w:val="00C264C4"/>
    <w:rPr>
      <w:b/>
      <w:bCs/>
    </w:rPr>
  </w:style>
  <w:style w:type="character" w:customStyle="1" w:styleId="ZadevakomentarjaZnak1">
    <w:name w:val="Zadeva komentarja Znak1"/>
    <w:link w:val="Zadevakomentarja"/>
    <w:semiHidden/>
    <w:rsid w:val="00C264C4"/>
    <w:rPr>
      <w:rFonts w:ascii="Arial" w:hAnsi="Arial"/>
      <w:b/>
      <w:bCs/>
      <w:lang w:eastAsia="en-US"/>
    </w:rPr>
  </w:style>
  <w:style w:type="paragraph" w:styleId="Pripombabesedilo">
    <w:name w:val="annotation text"/>
    <w:basedOn w:val="Navaden"/>
    <w:link w:val="PripombabesediloZnak1"/>
    <w:uiPriority w:val="99"/>
    <w:unhideWhenUsed/>
    <w:rPr>
      <w:sz w:val="20"/>
      <w:szCs w:val="20"/>
    </w:rPr>
  </w:style>
  <w:style w:type="character" w:customStyle="1" w:styleId="PripombabesediloZnak1">
    <w:name w:val="Pripomba – besedilo Znak1"/>
    <w:basedOn w:val="Privzetapisavaodstavka"/>
    <w:link w:val="Pripombabesedilo"/>
    <w:uiPriority w:val="99"/>
    <w:rPr>
      <w:rFonts w:ascii="Arial" w:hAnsi="Arial"/>
      <w:lang w:eastAsia="en-US"/>
    </w:rPr>
  </w:style>
  <w:style w:type="character" w:styleId="Pripombasklic">
    <w:name w:val="annotation reference"/>
    <w:basedOn w:val="Privzetapisavaodstavka"/>
    <w:uiPriority w:val="99"/>
    <w:unhideWhenUsed/>
    <w:rPr>
      <w:sz w:val="16"/>
      <w:szCs w:val="16"/>
    </w:rPr>
  </w:style>
  <w:style w:type="paragraph" w:styleId="Zgradbadokumenta">
    <w:name w:val="Document Map"/>
    <w:basedOn w:val="Navaden"/>
    <w:link w:val="ZgradbadokumentaZnak"/>
    <w:uiPriority w:val="99"/>
    <w:semiHidden/>
    <w:unhideWhenUsed/>
    <w:rsid w:val="00FB2400"/>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FB2400"/>
    <w:rPr>
      <w:rFonts w:ascii="Tahoma" w:hAnsi="Tahoma" w:cs="Tahoma"/>
      <w:sz w:val="16"/>
      <w:szCs w:val="16"/>
      <w:lang w:eastAsia="en-US"/>
    </w:rPr>
  </w:style>
  <w:style w:type="paragraph" w:styleId="Zadevapripombe">
    <w:name w:val="annotation subject"/>
    <w:basedOn w:val="Pripombabesedilo"/>
    <w:next w:val="Pripombabesedilo"/>
    <w:link w:val="ZadevapripombeZnak1"/>
    <w:semiHidden/>
    <w:unhideWhenUsed/>
    <w:rsid w:val="0041602C"/>
    <w:rPr>
      <w:b/>
      <w:bCs/>
    </w:rPr>
  </w:style>
  <w:style w:type="character" w:customStyle="1" w:styleId="ZadevapripombeZnak1">
    <w:name w:val="Zadeva pripombe Znak1"/>
    <w:basedOn w:val="PripombabesediloZnak1"/>
    <w:link w:val="Zadevapripombe"/>
    <w:semiHidden/>
    <w:rsid w:val="0041602C"/>
    <w:rPr>
      <w:rFonts w:ascii="Arial" w:hAnsi="Arial"/>
      <w:b/>
      <w:bCs/>
      <w:lang w:eastAsia="en-US"/>
    </w:rPr>
  </w:style>
  <w:style w:type="paragraph" w:customStyle="1" w:styleId="Alineazatoko">
    <w:name w:val="Alinea za točko"/>
    <w:basedOn w:val="Navaden"/>
    <w:qFormat/>
    <w:rsid w:val="000E7FE4"/>
    <w:pPr>
      <w:tabs>
        <w:tab w:val="num" w:pos="720"/>
      </w:tabs>
      <w:overflowPunct w:val="0"/>
      <w:autoSpaceDE w:val="0"/>
      <w:autoSpaceDN w:val="0"/>
      <w:adjustRightInd w:val="0"/>
      <w:spacing w:line="200" w:lineRule="exact"/>
      <w:ind w:left="720" w:hanging="360"/>
      <w:textAlignment w:val="baseline"/>
    </w:pPr>
    <w:rPr>
      <w:rFonts w:eastAsia="Times New Roman"/>
      <w:sz w:val="22"/>
      <w:lang w:val="x-none" w:eastAsia="x-none"/>
    </w:rPr>
  </w:style>
  <w:style w:type="paragraph" w:customStyle="1" w:styleId="Obrazloitev">
    <w:name w:val="Obrazložitev"/>
    <w:basedOn w:val="Navaden"/>
    <w:qFormat/>
    <w:rsid w:val="00F05B40"/>
    <w:pPr>
      <w:jc w:val="both"/>
    </w:pPr>
    <w:rPr>
      <w:i/>
      <w:color w:val="4F81BD" w:themeColor="accent1"/>
    </w:rPr>
  </w:style>
  <w:style w:type="paragraph" w:customStyle="1" w:styleId="ZADEVA">
    <w:name w:val="ZADEVA"/>
    <w:basedOn w:val="Navaden"/>
    <w:qFormat/>
    <w:rsid w:val="00EC64FB"/>
    <w:pPr>
      <w:tabs>
        <w:tab w:val="left" w:pos="1701"/>
      </w:tabs>
      <w:ind w:left="1701" w:hanging="1701"/>
    </w:pPr>
    <w:rPr>
      <w:rFonts w:ascii="Times New Roman" w:eastAsia="Times New Roman" w:hAnsi="Times New Roman"/>
      <w:b/>
      <w:szCs w:val="24"/>
      <w:lang w:val="it-IT" w:eastAsia="sl-SI"/>
    </w:rPr>
  </w:style>
  <w:style w:type="character" w:styleId="SledenaHiperpovezava">
    <w:name w:val="FollowedHyperlink"/>
    <w:basedOn w:val="Privzetapisavaodstavka"/>
    <w:uiPriority w:val="99"/>
    <w:semiHidden/>
    <w:unhideWhenUsed/>
    <w:rsid w:val="00EC64FB"/>
    <w:rPr>
      <w:color w:val="800080" w:themeColor="followedHyperlink"/>
      <w:u w:val="single"/>
    </w:rPr>
  </w:style>
  <w:style w:type="paragraph" w:customStyle="1" w:styleId="ecxmsonormal">
    <w:name w:val="ecxmsonormal"/>
    <w:basedOn w:val="Navaden"/>
    <w:rsid w:val="00982FA6"/>
    <w:pPr>
      <w:ind w:left="180" w:right="180"/>
    </w:pPr>
    <w:rPr>
      <w:rFonts w:ascii="Times New Roman" w:eastAsia="Times New Roman" w:hAnsi="Times New Roman"/>
      <w:szCs w:val="24"/>
      <w:lang w:eastAsia="sl-SI"/>
    </w:rPr>
  </w:style>
  <w:style w:type="paragraph" w:customStyle="1" w:styleId="Plindirektiva">
    <w:name w:val="Plin direktiva"/>
    <w:basedOn w:val="Obrazloitev"/>
    <w:qFormat/>
    <w:rsid w:val="00961157"/>
    <w:rPr>
      <w:color w:val="FF0000"/>
    </w:rPr>
  </w:style>
  <w:style w:type="character" w:customStyle="1" w:styleId="Komentar-besediloZnak3">
    <w:name w:val="Komentar - besedilo Znak3"/>
    <w:basedOn w:val="Privzetapisavaodstavka"/>
    <w:uiPriority w:val="99"/>
    <w:rsid w:val="00B521F9"/>
    <w:rPr>
      <w:rFonts w:ascii="Arial" w:eastAsia="Calibri" w:hAnsi="Arial"/>
      <w:lang w:eastAsia="en-US"/>
    </w:rPr>
  </w:style>
  <w:style w:type="paragraph" w:customStyle="1" w:styleId="doc">
    <w:name w:val="doc"/>
    <w:basedOn w:val="Navaden"/>
    <w:rsid w:val="00B521F9"/>
    <w:pPr>
      <w:spacing w:after="68" w:line="300" w:lineRule="atLeast"/>
      <w:jc w:val="both"/>
    </w:pPr>
    <w:rPr>
      <w:rFonts w:eastAsia="Times New Roman" w:cs="Arial"/>
      <w:sz w:val="18"/>
      <w:szCs w:val="18"/>
      <w:lang w:eastAsia="sl-SI"/>
    </w:rPr>
  </w:style>
</w:styles>
</file>

<file path=word/webSettings.xml><?xml version="1.0" encoding="utf-8"?>
<w:webSettings xmlns:r="http://schemas.openxmlformats.org/officeDocument/2006/relationships" xmlns:w="http://schemas.openxmlformats.org/wordprocessingml/2006/main">
  <w:divs>
    <w:div w:id="27226072">
      <w:bodyDiv w:val="1"/>
      <w:marLeft w:val="0"/>
      <w:marRight w:val="0"/>
      <w:marTop w:val="0"/>
      <w:marBottom w:val="0"/>
      <w:divBdr>
        <w:top w:val="none" w:sz="0" w:space="0" w:color="auto"/>
        <w:left w:val="none" w:sz="0" w:space="0" w:color="auto"/>
        <w:bottom w:val="none" w:sz="0" w:space="0" w:color="auto"/>
        <w:right w:val="none" w:sz="0" w:space="0" w:color="auto"/>
      </w:divBdr>
    </w:div>
    <w:div w:id="204369259">
      <w:bodyDiv w:val="1"/>
      <w:marLeft w:val="0"/>
      <w:marRight w:val="0"/>
      <w:marTop w:val="0"/>
      <w:marBottom w:val="0"/>
      <w:divBdr>
        <w:top w:val="none" w:sz="0" w:space="0" w:color="auto"/>
        <w:left w:val="none" w:sz="0" w:space="0" w:color="auto"/>
        <w:bottom w:val="none" w:sz="0" w:space="0" w:color="auto"/>
        <w:right w:val="none" w:sz="0" w:space="0" w:color="auto"/>
      </w:divBdr>
    </w:div>
    <w:div w:id="223879134">
      <w:bodyDiv w:val="1"/>
      <w:marLeft w:val="0"/>
      <w:marRight w:val="0"/>
      <w:marTop w:val="0"/>
      <w:marBottom w:val="0"/>
      <w:divBdr>
        <w:top w:val="none" w:sz="0" w:space="0" w:color="auto"/>
        <w:left w:val="none" w:sz="0" w:space="0" w:color="auto"/>
        <w:bottom w:val="none" w:sz="0" w:space="0" w:color="auto"/>
        <w:right w:val="none" w:sz="0" w:space="0" w:color="auto"/>
      </w:divBdr>
    </w:div>
    <w:div w:id="394550491">
      <w:bodyDiv w:val="1"/>
      <w:marLeft w:val="0"/>
      <w:marRight w:val="0"/>
      <w:marTop w:val="0"/>
      <w:marBottom w:val="0"/>
      <w:divBdr>
        <w:top w:val="none" w:sz="0" w:space="0" w:color="auto"/>
        <w:left w:val="none" w:sz="0" w:space="0" w:color="auto"/>
        <w:bottom w:val="none" w:sz="0" w:space="0" w:color="auto"/>
        <w:right w:val="none" w:sz="0" w:space="0" w:color="auto"/>
      </w:divBdr>
    </w:div>
    <w:div w:id="429008146">
      <w:bodyDiv w:val="1"/>
      <w:marLeft w:val="0"/>
      <w:marRight w:val="0"/>
      <w:marTop w:val="0"/>
      <w:marBottom w:val="0"/>
      <w:divBdr>
        <w:top w:val="none" w:sz="0" w:space="0" w:color="auto"/>
        <w:left w:val="none" w:sz="0" w:space="0" w:color="auto"/>
        <w:bottom w:val="none" w:sz="0" w:space="0" w:color="auto"/>
        <w:right w:val="none" w:sz="0" w:space="0" w:color="auto"/>
      </w:divBdr>
    </w:div>
    <w:div w:id="586423915">
      <w:bodyDiv w:val="1"/>
      <w:marLeft w:val="0"/>
      <w:marRight w:val="0"/>
      <w:marTop w:val="0"/>
      <w:marBottom w:val="0"/>
      <w:divBdr>
        <w:top w:val="none" w:sz="0" w:space="0" w:color="auto"/>
        <w:left w:val="none" w:sz="0" w:space="0" w:color="auto"/>
        <w:bottom w:val="none" w:sz="0" w:space="0" w:color="auto"/>
        <w:right w:val="none" w:sz="0" w:space="0" w:color="auto"/>
      </w:divBdr>
    </w:div>
    <w:div w:id="592010032">
      <w:bodyDiv w:val="1"/>
      <w:marLeft w:val="0"/>
      <w:marRight w:val="0"/>
      <w:marTop w:val="0"/>
      <w:marBottom w:val="0"/>
      <w:divBdr>
        <w:top w:val="none" w:sz="0" w:space="0" w:color="auto"/>
        <w:left w:val="none" w:sz="0" w:space="0" w:color="auto"/>
        <w:bottom w:val="none" w:sz="0" w:space="0" w:color="auto"/>
        <w:right w:val="none" w:sz="0" w:space="0" w:color="auto"/>
      </w:divBdr>
    </w:div>
    <w:div w:id="678311257">
      <w:bodyDiv w:val="1"/>
      <w:marLeft w:val="0"/>
      <w:marRight w:val="0"/>
      <w:marTop w:val="0"/>
      <w:marBottom w:val="0"/>
      <w:divBdr>
        <w:top w:val="none" w:sz="0" w:space="0" w:color="auto"/>
        <w:left w:val="none" w:sz="0" w:space="0" w:color="auto"/>
        <w:bottom w:val="none" w:sz="0" w:space="0" w:color="auto"/>
        <w:right w:val="none" w:sz="0" w:space="0" w:color="auto"/>
      </w:divBdr>
    </w:div>
    <w:div w:id="700327831">
      <w:bodyDiv w:val="1"/>
      <w:marLeft w:val="0"/>
      <w:marRight w:val="0"/>
      <w:marTop w:val="0"/>
      <w:marBottom w:val="0"/>
      <w:divBdr>
        <w:top w:val="none" w:sz="0" w:space="0" w:color="auto"/>
        <w:left w:val="none" w:sz="0" w:space="0" w:color="auto"/>
        <w:bottom w:val="none" w:sz="0" w:space="0" w:color="auto"/>
        <w:right w:val="none" w:sz="0" w:space="0" w:color="auto"/>
      </w:divBdr>
    </w:div>
    <w:div w:id="714282771">
      <w:bodyDiv w:val="1"/>
      <w:marLeft w:val="0"/>
      <w:marRight w:val="0"/>
      <w:marTop w:val="0"/>
      <w:marBottom w:val="0"/>
      <w:divBdr>
        <w:top w:val="none" w:sz="0" w:space="0" w:color="auto"/>
        <w:left w:val="none" w:sz="0" w:space="0" w:color="auto"/>
        <w:bottom w:val="none" w:sz="0" w:space="0" w:color="auto"/>
        <w:right w:val="none" w:sz="0" w:space="0" w:color="auto"/>
      </w:divBdr>
    </w:div>
    <w:div w:id="716734009">
      <w:bodyDiv w:val="1"/>
      <w:marLeft w:val="0"/>
      <w:marRight w:val="0"/>
      <w:marTop w:val="0"/>
      <w:marBottom w:val="0"/>
      <w:divBdr>
        <w:top w:val="none" w:sz="0" w:space="0" w:color="auto"/>
        <w:left w:val="none" w:sz="0" w:space="0" w:color="auto"/>
        <w:bottom w:val="none" w:sz="0" w:space="0" w:color="auto"/>
        <w:right w:val="none" w:sz="0" w:space="0" w:color="auto"/>
      </w:divBdr>
    </w:div>
    <w:div w:id="879174379">
      <w:bodyDiv w:val="1"/>
      <w:marLeft w:val="0"/>
      <w:marRight w:val="0"/>
      <w:marTop w:val="0"/>
      <w:marBottom w:val="0"/>
      <w:divBdr>
        <w:top w:val="none" w:sz="0" w:space="0" w:color="auto"/>
        <w:left w:val="none" w:sz="0" w:space="0" w:color="auto"/>
        <w:bottom w:val="none" w:sz="0" w:space="0" w:color="auto"/>
        <w:right w:val="none" w:sz="0" w:space="0" w:color="auto"/>
      </w:divBdr>
      <w:divsChild>
        <w:div w:id="1247685049">
          <w:marLeft w:val="0"/>
          <w:marRight w:val="0"/>
          <w:marTop w:val="0"/>
          <w:marBottom w:val="0"/>
          <w:divBdr>
            <w:top w:val="none" w:sz="0" w:space="0" w:color="auto"/>
            <w:left w:val="none" w:sz="0" w:space="0" w:color="auto"/>
            <w:bottom w:val="none" w:sz="0" w:space="0" w:color="auto"/>
            <w:right w:val="none" w:sz="0" w:space="0" w:color="auto"/>
          </w:divBdr>
          <w:divsChild>
            <w:div w:id="117455805">
              <w:marLeft w:val="0"/>
              <w:marRight w:val="75"/>
              <w:marTop w:val="0"/>
              <w:marBottom w:val="0"/>
              <w:divBdr>
                <w:top w:val="none" w:sz="0" w:space="0" w:color="auto"/>
                <w:left w:val="none" w:sz="0" w:space="0" w:color="auto"/>
                <w:bottom w:val="none" w:sz="0" w:space="0" w:color="auto"/>
                <w:right w:val="none" w:sz="0" w:space="0" w:color="auto"/>
              </w:divBdr>
              <w:divsChild>
                <w:div w:id="1539008336">
                  <w:marLeft w:val="0"/>
                  <w:marRight w:val="0"/>
                  <w:marTop w:val="0"/>
                  <w:marBottom w:val="187"/>
                  <w:divBdr>
                    <w:top w:val="none" w:sz="0" w:space="0" w:color="auto"/>
                    <w:left w:val="none" w:sz="0" w:space="0" w:color="auto"/>
                    <w:bottom w:val="none" w:sz="0" w:space="0" w:color="auto"/>
                    <w:right w:val="none" w:sz="0" w:space="0" w:color="auto"/>
                  </w:divBdr>
                  <w:divsChild>
                    <w:div w:id="1456682804">
                      <w:marLeft w:val="0"/>
                      <w:marRight w:val="0"/>
                      <w:marTop w:val="0"/>
                      <w:marBottom w:val="0"/>
                      <w:divBdr>
                        <w:top w:val="none" w:sz="0" w:space="0" w:color="auto"/>
                        <w:left w:val="none" w:sz="0" w:space="0" w:color="auto"/>
                        <w:bottom w:val="none" w:sz="0" w:space="0" w:color="auto"/>
                        <w:right w:val="none" w:sz="0" w:space="0" w:color="auto"/>
                      </w:divBdr>
                      <w:divsChild>
                        <w:div w:id="830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96978">
      <w:bodyDiv w:val="1"/>
      <w:marLeft w:val="0"/>
      <w:marRight w:val="0"/>
      <w:marTop w:val="0"/>
      <w:marBottom w:val="0"/>
      <w:divBdr>
        <w:top w:val="none" w:sz="0" w:space="0" w:color="auto"/>
        <w:left w:val="none" w:sz="0" w:space="0" w:color="auto"/>
        <w:bottom w:val="none" w:sz="0" w:space="0" w:color="auto"/>
        <w:right w:val="none" w:sz="0" w:space="0" w:color="auto"/>
      </w:divBdr>
    </w:div>
    <w:div w:id="944729255">
      <w:bodyDiv w:val="1"/>
      <w:marLeft w:val="0"/>
      <w:marRight w:val="0"/>
      <w:marTop w:val="0"/>
      <w:marBottom w:val="0"/>
      <w:divBdr>
        <w:top w:val="none" w:sz="0" w:space="0" w:color="auto"/>
        <w:left w:val="none" w:sz="0" w:space="0" w:color="auto"/>
        <w:bottom w:val="none" w:sz="0" w:space="0" w:color="auto"/>
        <w:right w:val="none" w:sz="0" w:space="0" w:color="auto"/>
      </w:divBdr>
    </w:div>
    <w:div w:id="1043209265">
      <w:bodyDiv w:val="1"/>
      <w:marLeft w:val="0"/>
      <w:marRight w:val="0"/>
      <w:marTop w:val="0"/>
      <w:marBottom w:val="0"/>
      <w:divBdr>
        <w:top w:val="none" w:sz="0" w:space="0" w:color="auto"/>
        <w:left w:val="none" w:sz="0" w:space="0" w:color="auto"/>
        <w:bottom w:val="none" w:sz="0" w:space="0" w:color="auto"/>
        <w:right w:val="none" w:sz="0" w:space="0" w:color="auto"/>
      </w:divBdr>
    </w:div>
    <w:div w:id="1067722357">
      <w:bodyDiv w:val="1"/>
      <w:marLeft w:val="0"/>
      <w:marRight w:val="0"/>
      <w:marTop w:val="0"/>
      <w:marBottom w:val="0"/>
      <w:divBdr>
        <w:top w:val="none" w:sz="0" w:space="0" w:color="auto"/>
        <w:left w:val="none" w:sz="0" w:space="0" w:color="auto"/>
        <w:bottom w:val="none" w:sz="0" w:space="0" w:color="auto"/>
        <w:right w:val="none" w:sz="0" w:space="0" w:color="auto"/>
      </w:divBdr>
    </w:div>
    <w:div w:id="1126314313">
      <w:bodyDiv w:val="1"/>
      <w:marLeft w:val="0"/>
      <w:marRight w:val="0"/>
      <w:marTop w:val="0"/>
      <w:marBottom w:val="0"/>
      <w:divBdr>
        <w:top w:val="none" w:sz="0" w:space="0" w:color="auto"/>
        <w:left w:val="none" w:sz="0" w:space="0" w:color="auto"/>
        <w:bottom w:val="none" w:sz="0" w:space="0" w:color="auto"/>
        <w:right w:val="none" w:sz="0" w:space="0" w:color="auto"/>
      </w:divBdr>
    </w:div>
    <w:div w:id="1164126067">
      <w:bodyDiv w:val="1"/>
      <w:marLeft w:val="0"/>
      <w:marRight w:val="0"/>
      <w:marTop w:val="0"/>
      <w:marBottom w:val="0"/>
      <w:divBdr>
        <w:top w:val="none" w:sz="0" w:space="0" w:color="auto"/>
        <w:left w:val="none" w:sz="0" w:space="0" w:color="auto"/>
        <w:bottom w:val="none" w:sz="0" w:space="0" w:color="auto"/>
        <w:right w:val="none" w:sz="0" w:space="0" w:color="auto"/>
      </w:divBdr>
    </w:div>
    <w:div w:id="1200901774">
      <w:bodyDiv w:val="1"/>
      <w:marLeft w:val="0"/>
      <w:marRight w:val="0"/>
      <w:marTop w:val="0"/>
      <w:marBottom w:val="0"/>
      <w:divBdr>
        <w:top w:val="none" w:sz="0" w:space="0" w:color="auto"/>
        <w:left w:val="none" w:sz="0" w:space="0" w:color="auto"/>
        <w:bottom w:val="none" w:sz="0" w:space="0" w:color="auto"/>
        <w:right w:val="none" w:sz="0" w:space="0" w:color="auto"/>
      </w:divBdr>
    </w:div>
    <w:div w:id="1225137668">
      <w:bodyDiv w:val="1"/>
      <w:marLeft w:val="0"/>
      <w:marRight w:val="0"/>
      <w:marTop w:val="0"/>
      <w:marBottom w:val="0"/>
      <w:divBdr>
        <w:top w:val="none" w:sz="0" w:space="0" w:color="auto"/>
        <w:left w:val="none" w:sz="0" w:space="0" w:color="auto"/>
        <w:bottom w:val="none" w:sz="0" w:space="0" w:color="auto"/>
        <w:right w:val="none" w:sz="0" w:space="0" w:color="auto"/>
      </w:divBdr>
    </w:div>
    <w:div w:id="1249538228">
      <w:bodyDiv w:val="1"/>
      <w:marLeft w:val="0"/>
      <w:marRight w:val="0"/>
      <w:marTop w:val="0"/>
      <w:marBottom w:val="0"/>
      <w:divBdr>
        <w:top w:val="none" w:sz="0" w:space="0" w:color="auto"/>
        <w:left w:val="none" w:sz="0" w:space="0" w:color="auto"/>
        <w:bottom w:val="none" w:sz="0" w:space="0" w:color="auto"/>
        <w:right w:val="none" w:sz="0" w:space="0" w:color="auto"/>
      </w:divBdr>
    </w:div>
    <w:div w:id="1262103265">
      <w:bodyDiv w:val="1"/>
      <w:marLeft w:val="0"/>
      <w:marRight w:val="0"/>
      <w:marTop w:val="0"/>
      <w:marBottom w:val="0"/>
      <w:divBdr>
        <w:top w:val="none" w:sz="0" w:space="0" w:color="auto"/>
        <w:left w:val="none" w:sz="0" w:space="0" w:color="auto"/>
        <w:bottom w:val="none" w:sz="0" w:space="0" w:color="auto"/>
        <w:right w:val="none" w:sz="0" w:space="0" w:color="auto"/>
      </w:divBdr>
    </w:div>
    <w:div w:id="1320844783">
      <w:bodyDiv w:val="1"/>
      <w:marLeft w:val="0"/>
      <w:marRight w:val="0"/>
      <w:marTop w:val="0"/>
      <w:marBottom w:val="0"/>
      <w:divBdr>
        <w:top w:val="none" w:sz="0" w:space="0" w:color="auto"/>
        <w:left w:val="none" w:sz="0" w:space="0" w:color="auto"/>
        <w:bottom w:val="none" w:sz="0" w:space="0" w:color="auto"/>
        <w:right w:val="none" w:sz="0" w:space="0" w:color="auto"/>
      </w:divBdr>
    </w:div>
    <w:div w:id="1458597913">
      <w:bodyDiv w:val="1"/>
      <w:marLeft w:val="0"/>
      <w:marRight w:val="0"/>
      <w:marTop w:val="0"/>
      <w:marBottom w:val="0"/>
      <w:divBdr>
        <w:top w:val="none" w:sz="0" w:space="0" w:color="auto"/>
        <w:left w:val="none" w:sz="0" w:space="0" w:color="auto"/>
        <w:bottom w:val="none" w:sz="0" w:space="0" w:color="auto"/>
        <w:right w:val="none" w:sz="0" w:space="0" w:color="auto"/>
      </w:divBdr>
      <w:divsChild>
        <w:div w:id="1661302454">
          <w:marLeft w:val="0"/>
          <w:marRight w:val="0"/>
          <w:marTop w:val="0"/>
          <w:marBottom w:val="0"/>
          <w:divBdr>
            <w:top w:val="none" w:sz="0" w:space="0" w:color="auto"/>
            <w:left w:val="none" w:sz="0" w:space="0" w:color="auto"/>
            <w:bottom w:val="none" w:sz="0" w:space="0" w:color="auto"/>
            <w:right w:val="none" w:sz="0" w:space="0" w:color="auto"/>
          </w:divBdr>
          <w:divsChild>
            <w:div w:id="1428383650">
              <w:marLeft w:val="0"/>
              <w:marRight w:val="75"/>
              <w:marTop w:val="0"/>
              <w:marBottom w:val="0"/>
              <w:divBdr>
                <w:top w:val="none" w:sz="0" w:space="0" w:color="auto"/>
                <w:left w:val="none" w:sz="0" w:space="0" w:color="auto"/>
                <w:bottom w:val="none" w:sz="0" w:space="0" w:color="auto"/>
                <w:right w:val="none" w:sz="0" w:space="0" w:color="auto"/>
              </w:divBdr>
              <w:divsChild>
                <w:div w:id="2093626837">
                  <w:marLeft w:val="0"/>
                  <w:marRight w:val="0"/>
                  <w:marTop w:val="0"/>
                  <w:marBottom w:val="187"/>
                  <w:divBdr>
                    <w:top w:val="none" w:sz="0" w:space="0" w:color="auto"/>
                    <w:left w:val="none" w:sz="0" w:space="0" w:color="auto"/>
                    <w:bottom w:val="none" w:sz="0" w:space="0" w:color="auto"/>
                    <w:right w:val="none" w:sz="0" w:space="0" w:color="auto"/>
                  </w:divBdr>
                  <w:divsChild>
                    <w:div w:id="1740707541">
                      <w:marLeft w:val="0"/>
                      <w:marRight w:val="0"/>
                      <w:marTop w:val="0"/>
                      <w:marBottom w:val="0"/>
                      <w:divBdr>
                        <w:top w:val="none" w:sz="0" w:space="0" w:color="auto"/>
                        <w:left w:val="none" w:sz="0" w:space="0" w:color="auto"/>
                        <w:bottom w:val="none" w:sz="0" w:space="0" w:color="auto"/>
                        <w:right w:val="none" w:sz="0" w:space="0" w:color="auto"/>
                      </w:divBdr>
                      <w:divsChild>
                        <w:div w:id="19197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6487">
      <w:bodyDiv w:val="1"/>
      <w:marLeft w:val="0"/>
      <w:marRight w:val="0"/>
      <w:marTop w:val="0"/>
      <w:marBottom w:val="0"/>
      <w:divBdr>
        <w:top w:val="none" w:sz="0" w:space="0" w:color="auto"/>
        <w:left w:val="none" w:sz="0" w:space="0" w:color="auto"/>
        <w:bottom w:val="none" w:sz="0" w:space="0" w:color="auto"/>
        <w:right w:val="none" w:sz="0" w:space="0" w:color="auto"/>
      </w:divBdr>
    </w:div>
    <w:div w:id="1497454404">
      <w:bodyDiv w:val="1"/>
      <w:marLeft w:val="0"/>
      <w:marRight w:val="0"/>
      <w:marTop w:val="0"/>
      <w:marBottom w:val="0"/>
      <w:divBdr>
        <w:top w:val="none" w:sz="0" w:space="0" w:color="auto"/>
        <w:left w:val="none" w:sz="0" w:space="0" w:color="auto"/>
        <w:bottom w:val="none" w:sz="0" w:space="0" w:color="auto"/>
        <w:right w:val="none" w:sz="0" w:space="0" w:color="auto"/>
      </w:divBdr>
    </w:div>
    <w:div w:id="1515075978">
      <w:bodyDiv w:val="1"/>
      <w:marLeft w:val="0"/>
      <w:marRight w:val="0"/>
      <w:marTop w:val="0"/>
      <w:marBottom w:val="0"/>
      <w:divBdr>
        <w:top w:val="none" w:sz="0" w:space="0" w:color="auto"/>
        <w:left w:val="none" w:sz="0" w:space="0" w:color="auto"/>
        <w:bottom w:val="none" w:sz="0" w:space="0" w:color="auto"/>
        <w:right w:val="none" w:sz="0" w:space="0" w:color="auto"/>
      </w:divBdr>
    </w:div>
    <w:div w:id="1587348615">
      <w:bodyDiv w:val="1"/>
      <w:marLeft w:val="0"/>
      <w:marRight w:val="0"/>
      <w:marTop w:val="0"/>
      <w:marBottom w:val="0"/>
      <w:divBdr>
        <w:top w:val="none" w:sz="0" w:space="0" w:color="auto"/>
        <w:left w:val="none" w:sz="0" w:space="0" w:color="auto"/>
        <w:bottom w:val="none" w:sz="0" w:space="0" w:color="auto"/>
        <w:right w:val="none" w:sz="0" w:space="0" w:color="auto"/>
      </w:divBdr>
    </w:div>
    <w:div w:id="1592818352">
      <w:bodyDiv w:val="1"/>
      <w:marLeft w:val="0"/>
      <w:marRight w:val="0"/>
      <w:marTop w:val="0"/>
      <w:marBottom w:val="0"/>
      <w:divBdr>
        <w:top w:val="none" w:sz="0" w:space="0" w:color="auto"/>
        <w:left w:val="none" w:sz="0" w:space="0" w:color="auto"/>
        <w:bottom w:val="none" w:sz="0" w:space="0" w:color="auto"/>
        <w:right w:val="none" w:sz="0" w:space="0" w:color="auto"/>
      </w:divBdr>
    </w:div>
    <w:div w:id="1644503882">
      <w:bodyDiv w:val="1"/>
      <w:marLeft w:val="0"/>
      <w:marRight w:val="0"/>
      <w:marTop w:val="0"/>
      <w:marBottom w:val="0"/>
      <w:divBdr>
        <w:top w:val="none" w:sz="0" w:space="0" w:color="auto"/>
        <w:left w:val="none" w:sz="0" w:space="0" w:color="auto"/>
        <w:bottom w:val="none" w:sz="0" w:space="0" w:color="auto"/>
        <w:right w:val="none" w:sz="0" w:space="0" w:color="auto"/>
      </w:divBdr>
    </w:div>
    <w:div w:id="1648624525">
      <w:bodyDiv w:val="1"/>
      <w:marLeft w:val="0"/>
      <w:marRight w:val="0"/>
      <w:marTop w:val="0"/>
      <w:marBottom w:val="0"/>
      <w:divBdr>
        <w:top w:val="none" w:sz="0" w:space="0" w:color="auto"/>
        <w:left w:val="none" w:sz="0" w:space="0" w:color="auto"/>
        <w:bottom w:val="none" w:sz="0" w:space="0" w:color="auto"/>
        <w:right w:val="none" w:sz="0" w:space="0" w:color="auto"/>
      </w:divBdr>
    </w:div>
    <w:div w:id="1668172574">
      <w:bodyDiv w:val="1"/>
      <w:marLeft w:val="0"/>
      <w:marRight w:val="0"/>
      <w:marTop w:val="0"/>
      <w:marBottom w:val="0"/>
      <w:divBdr>
        <w:top w:val="none" w:sz="0" w:space="0" w:color="auto"/>
        <w:left w:val="none" w:sz="0" w:space="0" w:color="auto"/>
        <w:bottom w:val="none" w:sz="0" w:space="0" w:color="auto"/>
        <w:right w:val="none" w:sz="0" w:space="0" w:color="auto"/>
      </w:divBdr>
    </w:div>
    <w:div w:id="1730955741">
      <w:bodyDiv w:val="1"/>
      <w:marLeft w:val="0"/>
      <w:marRight w:val="0"/>
      <w:marTop w:val="0"/>
      <w:marBottom w:val="0"/>
      <w:divBdr>
        <w:top w:val="none" w:sz="0" w:space="0" w:color="auto"/>
        <w:left w:val="none" w:sz="0" w:space="0" w:color="auto"/>
        <w:bottom w:val="none" w:sz="0" w:space="0" w:color="auto"/>
        <w:right w:val="none" w:sz="0" w:space="0" w:color="auto"/>
      </w:divBdr>
    </w:div>
    <w:div w:id="1758095574">
      <w:bodyDiv w:val="1"/>
      <w:marLeft w:val="0"/>
      <w:marRight w:val="0"/>
      <w:marTop w:val="0"/>
      <w:marBottom w:val="0"/>
      <w:divBdr>
        <w:top w:val="none" w:sz="0" w:space="0" w:color="auto"/>
        <w:left w:val="none" w:sz="0" w:space="0" w:color="auto"/>
        <w:bottom w:val="none" w:sz="0" w:space="0" w:color="auto"/>
        <w:right w:val="none" w:sz="0" w:space="0" w:color="auto"/>
      </w:divBdr>
    </w:div>
    <w:div w:id="1761172508">
      <w:bodyDiv w:val="1"/>
      <w:marLeft w:val="0"/>
      <w:marRight w:val="0"/>
      <w:marTop w:val="0"/>
      <w:marBottom w:val="0"/>
      <w:divBdr>
        <w:top w:val="none" w:sz="0" w:space="0" w:color="auto"/>
        <w:left w:val="none" w:sz="0" w:space="0" w:color="auto"/>
        <w:bottom w:val="none" w:sz="0" w:space="0" w:color="auto"/>
        <w:right w:val="none" w:sz="0" w:space="0" w:color="auto"/>
      </w:divBdr>
    </w:div>
    <w:div w:id="1878004119">
      <w:bodyDiv w:val="1"/>
      <w:marLeft w:val="0"/>
      <w:marRight w:val="0"/>
      <w:marTop w:val="0"/>
      <w:marBottom w:val="0"/>
      <w:divBdr>
        <w:top w:val="none" w:sz="0" w:space="0" w:color="auto"/>
        <w:left w:val="none" w:sz="0" w:space="0" w:color="auto"/>
        <w:bottom w:val="none" w:sz="0" w:space="0" w:color="auto"/>
        <w:right w:val="none" w:sz="0" w:space="0" w:color="auto"/>
      </w:divBdr>
    </w:div>
    <w:div w:id="1890337796">
      <w:bodyDiv w:val="1"/>
      <w:marLeft w:val="0"/>
      <w:marRight w:val="0"/>
      <w:marTop w:val="0"/>
      <w:marBottom w:val="0"/>
      <w:divBdr>
        <w:top w:val="none" w:sz="0" w:space="0" w:color="auto"/>
        <w:left w:val="none" w:sz="0" w:space="0" w:color="auto"/>
        <w:bottom w:val="none" w:sz="0" w:space="0" w:color="auto"/>
        <w:right w:val="none" w:sz="0" w:space="0" w:color="auto"/>
      </w:divBdr>
    </w:div>
    <w:div w:id="1918897592">
      <w:bodyDiv w:val="1"/>
      <w:marLeft w:val="0"/>
      <w:marRight w:val="0"/>
      <w:marTop w:val="0"/>
      <w:marBottom w:val="0"/>
      <w:divBdr>
        <w:top w:val="none" w:sz="0" w:space="0" w:color="auto"/>
        <w:left w:val="none" w:sz="0" w:space="0" w:color="auto"/>
        <w:bottom w:val="none" w:sz="0" w:space="0" w:color="auto"/>
        <w:right w:val="none" w:sz="0" w:space="0" w:color="auto"/>
      </w:divBdr>
    </w:div>
    <w:div w:id="1931114832">
      <w:bodyDiv w:val="1"/>
      <w:marLeft w:val="0"/>
      <w:marRight w:val="0"/>
      <w:marTop w:val="0"/>
      <w:marBottom w:val="0"/>
      <w:divBdr>
        <w:top w:val="none" w:sz="0" w:space="0" w:color="auto"/>
        <w:left w:val="none" w:sz="0" w:space="0" w:color="auto"/>
        <w:bottom w:val="none" w:sz="0" w:space="0" w:color="auto"/>
        <w:right w:val="none" w:sz="0" w:space="0" w:color="auto"/>
      </w:divBdr>
    </w:div>
    <w:div w:id="1949117746">
      <w:bodyDiv w:val="1"/>
      <w:marLeft w:val="0"/>
      <w:marRight w:val="0"/>
      <w:marTop w:val="0"/>
      <w:marBottom w:val="0"/>
      <w:divBdr>
        <w:top w:val="none" w:sz="0" w:space="0" w:color="auto"/>
        <w:left w:val="none" w:sz="0" w:space="0" w:color="auto"/>
        <w:bottom w:val="none" w:sz="0" w:space="0" w:color="auto"/>
        <w:right w:val="none" w:sz="0" w:space="0" w:color="auto"/>
      </w:divBdr>
    </w:div>
    <w:div w:id="1982809368">
      <w:bodyDiv w:val="1"/>
      <w:marLeft w:val="0"/>
      <w:marRight w:val="0"/>
      <w:marTop w:val="0"/>
      <w:marBottom w:val="0"/>
      <w:divBdr>
        <w:top w:val="none" w:sz="0" w:space="0" w:color="auto"/>
        <w:left w:val="none" w:sz="0" w:space="0" w:color="auto"/>
        <w:bottom w:val="none" w:sz="0" w:space="0" w:color="auto"/>
        <w:right w:val="none" w:sz="0" w:space="0" w:color="auto"/>
      </w:divBdr>
    </w:div>
    <w:div w:id="1986934267">
      <w:bodyDiv w:val="1"/>
      <w:marLeft w:val="0"/>
      <w:marRight w:val="0"/>
      <w:marTop w:val="0"/>
      <w:marBottom w:val="0"/>
      <w:divBdr>
        <w:top w:val="none" w:sz="0" w:space="0" w:color="auto"/>
        <w:left w:val="none" w:sz="0" w:space="0" w:color="auto"/>
        <w:bottom w:val="none" w:sz="0" w:space="0" w:color="auto"/>
        <w:right w:val="none" w:sz="0" w:space="0" w:color="auto"/>
      </w:divBdr>
    </w:div>
    <w:div w:id="2009360657">
      <w:bodyDiv w:val="1"/>
      <w:marLeft w:val="0"/>
      <w:marRight w:val="0"/>
      <w:marTop w:val="0"/>
      <w:marBottom w:val="0"/>
      <w:divBdr>
        <w:top w:val="none" w:sz="0" w:space="0" w:color="auto"/>
        <w:left w:val="none" w:sz="0" w:space="0" w:color="auto"/>
        <w:bottom w:val="none" w:sz="0" w:space="0" w:color="auto"/>
        <w:right w:val="none" w:sz="0" w:space="0" w:color="auto"/>
      </w:divBdr>
    </w:div>
    <w:div w:id="2032413037">
      <w:bodyDiv w:val="1"/>
      <w:marLeft w:val="0"/>
      <w:marRight w:val="0"/>
      <w:marTop w:val="0"/>
      <w:marBottom w:val="0"/>
      <w:divBdr>
        <w:top w:val="none" w:sz="0" w:space="0" w:color="auto"/>
        <w:left w:val="none" w:sz="0" w:space="0" w:color="auto"/>
        <w:bottom w:val="none" w:sz="0" w:space="0" w:color="auto"/>
        <w:right w:val="none" w:sz="0" w:space="0" w:color="auto"/>
      </w:divBdr>
    </w:div>
    <w:div w:id="2071223900">
      <w:bodyDiv w:val="1"/>
      <w:marLeft w:val="0"/>
      <w:marRight w:val="0"/>
      <w:marTop w:val="0"/>
      <w:marBottom w:val="0"/>
      <w:divBdr>
        <w:top w:val="none" w:sz="0" w:space="0" w:color="auto"/>
        <w:left w:val="none" w:sz="0" w:space="0" w:color="auto"/>
        <w:bottom w:val="none" w:sz="0" w:space="0" w:color="auto"/>
        <w:right w:val="none" w:sz="0" w:space="0" w:color="auto"/>
      </w:divBdr>
    </w:div>
    <w:div w:id="2100953346">
      <w:bodyDiv w:val="1"/>
      <w:marLeft w:val="0"/>
      <w:marRight w:val="0"/>
      <w:marTop w:val="0"/>
      <w:marBottom w:val="0"/>
      <w:divBdr>
        <w:top w:val="none" w:sz="0" w:space="0" w:color="auto"/>
        <w:left w:val="none" w:sz="0" w:space="0" w:color="auto"/>
        <w:bottom w:val="none" w:sz="0" w:space="0" w:color="auto"/>
        <w:right w:val="none" w:sz="0" w:space="0" w:color="auto"/>
      </w:divBdr>
    </w:div>
    <w:div w:id="21202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odaja.gov.si/rpsi/r09/predpis_PRAV8199.html" TargetMode="External"/><Relationship Id="rId13" Type="http://schemas.openxmlformats.org/officeDocument/2006/relationships/hyperlink" Target="http://zakonodaja.gov.si/rpsi/r07/predpis_NAVO867.html" TargetMode="External"/><Relationship Id="rId18" Type="http://schemas.openxmlformats.org/officeDocument/2006/relationships/hyperlink" Target="http://www.uradni-list.si/1/objava.jsp?urlid=2007126&amp;stevilka=6422" TargetMode="External"/><Relationship Id="rId26" Type="http://schemas.openxmlformats.org/officeDocument/2006/relationships/hyperlink" Target="http://www.uradni-list.si/1/objava.jsp?urlid=200971&amp;stevilka=3149"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urlid=200388&amp;stevilka=4075" TargetMode="External"/><Relationship Id="rId34" Type="http://schemas.openxmlformats.org/officeDocument/2006/relationships/hyperlink" Target="http://www.uradni-list.si/1/objava.jsp?urlid=2006118&amp;stevilka=5019"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urlid=199564&amp;stevilka=2940" TargetMode="External"/><Relationship Id="rId17" Type="http://schemas.openxmlformats.org/officeDocument/2006/relationships/hyperlink" Target="http://zakonodaja.gov.si/rpsi/r05/predpis_DRUG2905.html" TargetMode="External"/><Relationship Id="rId25" Type="http://schemas.openxmlformats.org/officeDocument/2006/relationships/hyperlink" Target="http://www.uradni-list.si/1/objava.jsp?urlid=2004125&amp;stevilka=5244" TargetMode="External"/><Relationship Id="rId33" Type="http://schemas.openxmlformats.org/officeDocument/2006/relationships/hyperlink" Target="http://www.uradni-list.si/1/objava.jsp?urlid=200526&amp;stevilka=891" TargetMode="External"/><Relationship Id="rId38" Type="http://schemas.openxmlformats.org/officeDocument/2006/relationships/hyperlink" Target="http://www.uradni-list.si/1/objava.jsp?urlid=201022&amp;stevilka=901" TargetMode="External"/><Relationship Id="rId2" Type="http://schemas.openxmlformats.org/officeDocument/2006/relationships/numbering" Target="numbering.xml"/><Relationship Id="rId16" Type="http://schemas.openxmlformats.org/officeDocument/2006/relationships/hyperlink" Target="http://www.uradni-list.si/1/objava.jsp?urlid=201141&amp;stevilka=1982" TargetMode="External"/><Relationship Id="rId20" Type="http://schemas.openxmlformats.org/officeDocument/2006/relationships/hyperlink" Target="http://www.uradni-list.si/1/objava.jsp?urlid=200362&amp;stevilka=3034" TargetMode="External"/><Relationship Id="rId29" Type="http://schemas.openxmlformats.org/officeDocument/2006/relationships/hyperlink" Target="http://www.uradni-list.si/1/index?edition=2000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199542&amp;stevilka=1990" TargetMode="External"/><Relationship Id="rId24" Type="http://schemas.openxmlformats.org/officeDocument/2006/relationships/hyperlink" Target="http://zakonodaja.gov.si/rpsi/r00/predpis_URED3560.html" TargetMode="External"/><Relationship Id="rId32" Type="http://schemas.openxmlformats.org/officeDocument/2006/relationships/hyperlink" Target="http://www.uradni-list.si/1/objava.jsp?urlid=200451&amp;stevilka=2307" TargetMode="External"/><Relationship Id="rId37" Type="http://schemas.openxmlformats.org/officeDocument/2006/relationships/hyperlink" Target="http://www.uradni-list.si/1/objava.jsp?urlid=200870&amp;stevilka=302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odaja.gov.si/rpsi/r03/predpis_NAVO1023.html" TargetMode="External"/><Relationship Id="rId23" Type="http://schemas.openxmlformats.org/officeDocument/2006/relationships/hyperlink" Target="http://www.uradni-list.si/1/objava.jsp?urlid=201153&amp;stevilka=2506" TargetMode="External"/><Relationship Id="rId28" Type="http://schemas.openxmlformats.org/officeDocument/2006/relationships/hyperlink" Target="http://www.uradni-list.si/1/objava.jsp?urlid=199979&amp;stevilka=3757" TargetMode="External"/><Relationship Id="rId36" Type="http://schemas.openxmlformats.org/officeDocument/2006/relationships/hyperlink" Target="http://www.uradni-list.si/1/objava.jsp?urlid=200727&amp;stevilka=1351" TargetMode="External"/><Relationship Id="rId10" Type="http://schemas.openxmlformats.org/officeDocument/2006/relationships/hyperlink" Target="http://www.uradni-list.si/1/objava.jsp?urlid=20113&amp;stevilka=72" TargetMode="External"/><Relationship Id="rId19" Type="http://schemas.openxmlformats.org/officeDocument/2006/relationships/hyperlink" Target="http://zakonodaja.gov.si/rpsi/r01/predpis_URED2711.html" TargetMode="External"/><Relationship Id="rId31" Type="http://schemas.openxmlformats.org/officeDocument/2006/relationships/hyperlink" Target="http://www.uradni-list.si/1/objava.jsp?urlid=200350&amp;stevilka=2445" TargetMode="External"/><Relationship Id="rId4" Type="http://schemas.openxmlformats.org/officeDocument/2006/relationships/settings" Target="settings.xml"/><Relationship Id="rId9" Type="http://schemas.openxmlformats.org/officeDocument/2006/relationships/hyperlink" Target="http://www.uradni-list.si/1/objava.jsp?urlid=200974&amp;stevilka=3246" TargetMode="External"/><Relationship Id="rId14" Type="http://schemas.openxmlformats.org/officeDocument/2006/relationships/hyperlink" Target="http://www.uradni-list.si/1/objava.jsp?urlid=200749&amp;stevilka=2638" TargetMode="External"/><Relationship Id="rId22" Type="http://schemas.openxmlformats.org/officeDocument/2006/relationships/hyperlink" Target="http://www.uradni-list.si/1/objava.jsp?urlid=201075&amp;stevilka=4122" TargetMode="External"/><Relationship Id="rId27" Type="http://schemas.openxmlformats.org/officeDocument/2006/relationships/hyperlink" Target="http://www.uradni-list.si/1/objava.jsp?urlid=201022&amp;stevilka=901" TargetMode="External"/><Relationship Id="rId30" Type="http://schemas.openxmlformats.org/officeDocument/2006/relationships/hyperlink" Target="http://www.uradni-list.si/1/objava.jsp?urlid=2002110&amp;stevilka=5387" TargetMode="External"/><Relationship Id="rId35" Type="http://schemas.openxmlformats.org/officeDocument/2006/relationships/hyperlink" Target="http://www.uradni-list.si/1/objava.jsp?urlurid=200744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A3342-DF6D-4381-873B-DD180680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186516</Words>
  <Characters>1063142</Characters>
  <Application>Microsoft Office Word</Application>
  <DocSecurity>0</DocSecurity>
  <Lines>8859</Lines>
  <Paragraphs>2494</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1247164</CharactersWithSpaces>
  <SharedDoc>false</SharedDoc>
  <HLinks>
    <vt:vector size="4392" baseType="variant">
      <vt:variant>
        <vt:i4>458842</vt:i4>
      </vt:variant>
      <vt:variant>
        <vt:i4>6381</vt:i4>
      </vt:variant>
      <vt:variant>
        <vt:i4>0</vt:i4>
      </vt:variant>
      <vt:variant>
        <vt:i4>5</vt:i4>
      </vt:variant>
      <vt:variant>
        <vt:lpwstr>http://www.uradni-list.si/1/objava.jsp?urlid=201022&amp;stevilka=901</vt:lpwstr>
      </vt:variant>
      <vt:variant>
        <vt:lpwstr/>
      </vt:variant>
      <vt:variant>
        <vt:i4>655440</vt:i4>
      </vt:variant>
      <vt:variant>
        <vt:i4>6378</vt:i4>
      </vt:variant>
      <vt:variant>
        <vt:i4>0</vt:i4>
      </vt:variant>
      <vt:variant>
        <vt:i4>5</vt:i4>
      </vt:variant>
      <vt:variant>
        <vt:lpwstr>http://www.uradni-list.si/1/objava.jsp?urlid=200870&amp;stevilka=3025</vt:lpwstr>
      </vt:variant>
      <vt:variant>
        <vt:lpwstr/>
      </vt:variant>
      <vt:variant>
        <vt:i4>655451</vt:i4>
      </vt:variant>
      <vt:variant>
        <vt:i4>6375</vt:i4>
      </vt:variant>
      <vt:variant>
        <vt:i4>0</vt:i4>
      </vt:variant>
      <vt:variant>
        <vt:i4>5</vt:i4>
      </vt:variant>
      <vt:variant>
        <vt:lpwstr>http://www.uradni-list.si/1/objava.jsp?urlid=200727&amp;stevilka=1351</vt:lpwstr>
      </vt:variant>
      <vt:variant>
        <vt:lpwstr/>
      </vt:variant>
      <vt:variant>
        <vt:i4>6553655</vt:i4>
      </vt:variant>
      <vt:variant>
        <vt:i4>6372</vt:i4>
      </vt:variant>
      <vt:variant>
        <vt:i4>0</vt:i4>
      </vt:variant>
      <vt:variant>
        <vt:i4>5</vt:i4>
      </vt:variant>
      <vt:variant>
        <vt:lpwstr>http://www.uradni-list.si/1/objava.jsp?urlurid=2007447</vt:lpwstr>
      </vt:variant>
      <vt:variant>
        <vt:lpwstr/>
      </vt:variant>
      <vt:variant>
        <vt:i4>3932267</vt:i4>
      </vt:variant>
      <vt:variant>
        <vt:i4>6369</vt:i4>
      </vt:variant>
      <vt:variant>
        <vt:i4>0</vt:i4>
      </vt:variant>
      <vt:variant>
        <vt:i4>5</vt:i4>
      </vt:variant>
      <vt:variant>
        <vt:lpwstr>http://www.uradni-list.si/1/objava.jsp?urlid=2006118&amp;stevilka=5019</vt:lpwstr>
      </vt:variant>
      <vt:variant>
        <vt:lpwstr/>
      </vt:variant>
      <vt:variant>
        <vt:i4>458834</vt:i4>
      </vt:variant>
      <vt:variant>
        <vt:i4>6366</vt:i4>
      </vt:variant>
      <vt:variant>
        <vt:i4>0</vt:i4>
      </vt:variant>
      <vt:variant>
        <vt:i4>5</vt:i4>
      </vt:variant>
      <vt:variant>
        <vt:lpwstr>http://www.uradni-list.si/1/objava.jsp?urlid=200526&amp;stevilka=891</vt:lpwstr>
      </vt:variant>
      <vt:variant>
        <vt:lpwstr/>
      </vt:variant>
      <vt:variant>
        <vt:i4>720990</vt:i4>
      </vt:variant>
      <vt:variant>
        <vt:i4>6363</vt:i4>
      </vt:variant>
      <vt:variant>
        <vt:i4>0</vt:i4>
      </vt:variant>
      <vt:variant>
        <vt:i4>5</vt:i4>
      </vt:variant>
      <vt:variant>
        <vt:lpwstr>http://www.uradni-list.si/1/objava.jsp?urlid=200451&amp;stevilka=2307</vt:lpwstr>
      </vt:variant>
      <vt:variant>
        <vt:lpwstr/>
      </vt:variant>
      <vt:variant>
        <vt:i4>983135</vt:i4>
      </vt:variant>
      <vt:variant>
        <vt:i4>6360</vt:i4>
      </vt:variant>
      <vt:variant>
        <vt:i4>0</vt:i4>
      </vt:variant>
      <vt:variant>
        <vt:i4>5</vt:i4>
      </vt:variant>
      <vt:variant>
        <vt:lpwstr>http://www.uradni-list.si/1/objava.jsp?urlid=200350&amp;stevilka=2445</vt:lpwstr>
      </vt:variant>
      <vt:variant>
        <vt:lpwstr/>
      </vt:variant>
      <vt:variant>
        <vt:i4>3735654</vt:i4>
      </vt:variant>
      <vt:variant>
        <vt:i4>6357</vt:i4>
      </vt:variant>
      <vt:variant>
        <vt:i4>0</vt:i4>
      </vt:variant>
      <vt:variant>
        <vt:i4>5</vt:i4>
      </vt:variant>
      <vt:variant>
        <vt:lpwstr>http://www.uradni-list.si/1/objava.jsp?urlid=2002110&amp;stevilka=5387</vt:lpwstr>
      </vt:variant>
      <vt:variant>
        <vt:lpwstr/>
      </vt:variant>
      <vt:variant>
        <vt:i4>6553658</vt:i4>
      </vt:variant>
      <vt:variant>
        <vt:i4>6354</vt:i4>
      </vt:variant>
      <vt:variant>
        <vt:i4>0</vt:i4>
      </vt:variant>
      <vt:variant>
        <vt:i4>5</vt:i4>
      </vt:variant>
      <vt:variant>
        <vt:lpwstr>http://www.uradni-list.si/1/index?edition=20008</vt:lpwstr>
      </vt:variant>
      <vt:variant>
        <vt:lpwstr/>
      </vt:variant>
      <vt:variant>
        <vt:i4>458838</vt:i4>
      </vt:variant>
      <vt:variant>
        <vt:i4>6351</vt:i4>
      </vt:variant>
      <vt:variant>
        <vt:i4>0</vt:i4>
      </vt:variant>
      <vt:variant>
        <vt:i4>5</vt:i4>
      </vt:variant>
      <vt:variant>
        <vt:lpwstr>http://www.uradni-list.si/1/objava.jsp?urlid=199979&amp;stevilka=3757</vt:lpwstr>
      </vt:variant>
      <vt:variant>
        <vt:lpwstr/>
      </vt:variant>
      <vt:variant>
        <vt:i4>1376315</vt:i4>
      </vt:variant>
      <vt:variant>
        <vt:i4>4325</vt:i4>
      </vt:variant>
      <vt:variant>
        <vt:i4>0</vt:i4>
      </vt:variant>
      <vt:variant>
        <vt:i4>5</vt:i4>
      </vt:variant>
      <vt:variant>
        <vt:lpwstr/>
      </vt:variant>
      <vt:variant>
        <vt:lpwstr>_Toc296668959</vt:lpwstr>
      </vt:variant>
      <vt:variant>
        <vt:i4>1376315</vt:i4>
      </vt:variant>
      <vt:variant>
        <vt:i4>4319</vt:i4>
      </vt:variant>
      <vt:variant>
        <vt:i4>0</vt:i4>
      </vt:variant>
      <vt:variant>
        <vt:i4>5</vt:i4>
      </vt:variant>
      <vt:variant>
        <vt:lpwstr/>
      </vt:variant>
      <vt:variant>
        <vt:lpwstr>_Toc296668958</vt:lpwstr>
      </vt:variant>
      <vt:variant>
        <vt:i4>1376315</vt:i4>
      </vt:variant>
      <vt:variant>
        <vt:i4>4313</vt:i4>
      </vt:variant>
      <vt:variant>
        <vt:i4>0</vt:i4>
      </vt:variant>
      <vt:variant>
        <vt:i4>5</vt:i4>
      </vt:variant>
      <vt:variant>
        <vt:lpwstr/>
      </vt:variant>
      <vt:variant>
        <vt:lpwstr>_Toc296668957</vt:lpwstr>
      </vt:variant>
      <vt:variant>
        <vt:i4>1376315</vt:i4>
      </vt:variant>
      <vt:variant>
        <vt:i4>4307</vt:i4>
      </vt:variant>
      <vt:variant>
        <vt:i4>0</vt:i4>
      </vt:variant>
      <vt:variant>
        <vt:i4>5</vt:i4>
      </vt:variant>
      <vt:variant>
        <vt:lpwstr/>
      </vt:variant>
      <vt:variant>
        <vt:lpwstr>_Toc296668956</vt:lpwstr>
      </vt:variant>
      <vt:variant>
        <vt:i4>1376315</vt:i4>
      </vt:variant>
      <vt:variant>
        <vt:i4>4301</vt:i4>
      </vt:variant>
      <vt:variant>
        <vt:i4>0</vt:i4>
      </vt:variant>
      <vt:variant>
        <vt:i4>5</vt:i4>
      </vt:variant>
      <vt:variant>
        <vt:lpwstr/>
      </vt:variant>
      <vt:variant>
        <vt:lpwstr>_Toc296668955</vt:lpwstr>
      </vt:variant>
      <vt:variant>
        <vt:i4>1376315</vt:i4>
      </vt:variant>
      <vt:variant>
        <vt:i4>4295</vt:i4>
      </vt:variant>
      <vt:variant>
        <vt:i4>0</vt:i4>
      </vt:variant>
      <vt:variant>
        <vt:i4>5</vt:i4>
      </vt:variant>
      <vt:variant>
        <vt:lpwstr/>
      </vt:variant>
      <vt:variant>
        <vt:lpwstr>_Toc296668954</vt:lpwstr>
      </vt:variant>
      <vt:variant>
        <vt:i4>1376315</vt:i4>
      </vt:variant>
      <vt:variant>
        <vt:i4>4289</vt:i4>
      </vt:variant>
      <vt:variant>
        <vt:i4>0</vt:i4>
      </vt:variant>
      <vt:variant>
        <vt:i4>5</vt:i4>
      </vt:variant>
      <vt:variant>
        <vt:lpwstr/>
      </vt:variant>
      <vt:variant>
        <vt:lpwstr>_Toc296668953</vt:lpwstr>
      </vt:variant>
      <vt:variant>
        <vt:i4>1376315</vt:i4>
      </vt:variant>
      <vt:variant>
        <vt:i4>4283</vt:i4>
      </vt:variant>
      <vt:variant>
        <vt:i4>0</vt:i4>
      </vt:variant>
      <vt:variant>
        <vt:i4>5</vt:i4>
      </vt:variant>
      <vt:variant>
        <vt:lpwstr/>
      </vt:variant>
      <vt:variant>
        <vt:lpwstr>_Toc296668952</vt:lpwstr>
      </vt:variant>
      <vt:variant>
        <vt:i4>1376315</vt:i4>
      </vt:variant>
      <vt:variant>
        <vt:i4>4277</vt:i4>
      </vt:variant>
      <vt:variant>
        <vt:i4>0</vt:i4>
      </vt:variant>
      <vt:variant>
        <vt:i4>5</vt:i4>
      </vt:variant>
      <vt:variant>
        <vt:lpwstr/>
      </vt:variant>
      <vt:variant>
        <vt:lpwstr>_Toc296668951</vt:lpwstr>
      </vt:variant>
      <vt:variant>
        <vt:i4>1376315</vt:i4>
      </vt:variant>
      <vt:variant>
        <vt:i4>4271</vt:i4>
      </vt:variant>
      <vt:variant>
        <vt:i4>0</vt:i4>
      </vt:variant>
      <vt:variant>
        <vt:i4>5</vt:i4>
      </vt:variant>
      <vt:variant>
        <vt:lpwstr/>
      </vt:variant>
      <vt:variant>
        <vt:lpwstr>_Toc296668950</vt:lpwstr>
      </vt:variant>
      <vt:variant>
        <vt:i4>1310779</vt:i4>
      </vt:variant>
      <vt:variant>
        <vt:i4>4265</vt:i4>
      </vt:variant>
      <vt:variant>
        <vt:i4>0</vt:i4>
      </vt:variant>
      <vt:variant>
        <vt:i4>5</vt:i4>
      </vt:variant>
      <vt:variant>
        <vt:lpwstr/>
      </vt:variant>
      <vt:variant>
        <vt:lpwstr>_Toc296668949</vt:lpwstr>
      </vt:variant>
      <vt:variant>
        <vt:i4>1310779</vt:i4>
      </vt:variant>
      <vt:variant>
        <vt:i4>4259</vt:i4>
      </vt:variant>
      <vt:variant>
        <vt:i4>0</vt:i4>
      </vt:variant>
      <vt:variant>
        <vt:i4>5</vt:i4>
      </vt:variant>
      <vt:variant>
        <vt:lpwstr/>
      </vt:variant>
      <vt:variant>
        <vt:lpwstr>_Toc296668948</vt:lpwstr>
      </vt:variant>
      <vt:variant>
        <vt:i4>1310779</vt:i4>
      </vt:variant>
      <vt:variant>
        <vt:i4>4253</vt:i4>
      </vt:variant>
      <vt:variant>
        <vt:i4>0</vt:i4>
      </vt:variant>
      <vt:variant>
        <vt:i4>5</vt:i4>
      </vt:variant>
      <vt:variant>
        <vt:lpwstr/>
      </vt:variant>
      <vt:variant>
        <vt:lpwstr>_Toc296668947</vt:lpwstr>
      </vt:variant>
      <vt:variant>
        <vt:i4>1310779</vt:i4>
      </vt:variant>
      <vt:variant>
        <vt:i4>4247</vt:i4>
      </vt:variant>
      <vt:variant>
        <vt:i4>0</vt:i4>
      </vt:variant>
      <vt:variant>
        <vt:i4>5</vt:i4>
      </vt:variant>
      <vt:variant>
        <vt:lpwstr/>
      </vt:variant>
      <vt:variant>
        <vt:lpwstr>_Toc296668946</vt:lpwstr>
      </vt:variant>
      <vt:variant>
        <vt:i4>1310779</vt:i4>
      </vt:variant>
      <vt:variant>
        <vt:i4>4241</vt:i4>
      </vt:variant>
      <vt:variant>
        <vt:i4>0</vt:i4>
      </vt:variant>
      <vt:variant>
        <vt:i4>5</vt:i4>
      </vt:variant>
      <vt:variant>
        <vt:lpwstr/>
      </vt:variant>
      <vt:variant>
        <vt:lpwstr>_Toc296668945</vt:lpwstr>
      </vt:variant>
      <vt:variant>
        <vt:i4>1310779</vt:i4>
      </vt:variant>
      <vt:variant>
        <vt:i4>4235</vt:i4>
      </vt:variant>
      <vt:variant>
        <vt:i4>0</vt:i4>
      </vt:variant>
      <vt:variant>
        <vt:i4>5</vt:i4>
      </vt:variant>
      <vt:variant>
        <vt:lpwstr/>
      </vt:variant>
      <vt:variant>
        <vt:lpwstr>_Toc296668944</vt:lpwstr>
      </vt:variant>
      <vt:variant>
        <vt:i4>1310779</vt:i4>
      </vt:variant>
      <vt:variant>
        <vt:i4>4229</vt:i4>
      </vt:variant>
      <vt:variant>
        <vt:i4>0</vt:i4>
      </vt:variant>
      <vt:variant>
        <vt:i4>5</vt:i4>
      </vt:variant>
      <vt:variant>
        <vt:lpwstr/>
      </vt:variant>
      <vt:variant>
        <vt:lpwstr>_Toc296668943</vt:lpwstr>
      </vt:variant>
      <vt:variant>
        <vt:i4>1310779</vt:i4>
      </vt:variant>
      <vt:variant>
        <vt:i4>4223</vt:i4>
      </vt:variant>
      <vt:variant>
        <vt:i4>0</vt:i4>
      </vt:variant>
      <vt:variant>
        <vt:i4>5</vt:i4>
      </vt:variant>
      <vt:variant>
        <vt:lpwstr/>
      </vt:variant>
      <vt:variant>
        <vt:lpwstr>_Toc296668942</vt:lpwstr>
      </vt:variant>
      <vt:variant>
        <vt:i4>1310779</vt:i4>
      </vt:variant>
      <vt:variant>
        <vt:i4>4217</vt:i4>
      </vt:variant>
      <vt:variant>
        <vt:i4>0</vt:i4>
      </vt:variant>
      <vt:variant>
        <vt:i4>5</vt:i4>
      </vt:variant>
      <vt:variant>
        <vt:lpwstr/>
      </vt:variant>
      <vt:variant>
        <vt:lpwstr>_Toc296668941</vt:lpwstr>
      </vt:variant>
      <vt:variant>
        <vt:i4>1310779</vt:i4>
      </vt:variant>
      <vt:variant>
        <vt:i4>4211</vt:i4>
      </vt:variant>
      <vt:variant>
        <vt:i4>0</vt:i4>
      </vt:variant>
      <vt:variant>
        <vt:i4>5</vt:i4>
      </vt:variant>
      <vt:variant>
        <vt:lpwstr/>
      </vt:variant>
      <vt:variant>
        <vt:lpwstr>_Toc296668940</vt:lpwstr>
      </vt:variant>
      <vt:variant>
        <vt:i4>1245243</vt:i4>
      </vt:variant>
      <vt:variant>
        <vt:i4>4205</vt:i4>
      </vt:variant>
      <vt:variant>
        <vt:i4>0</vt:i4>
      </vt:variant>
      <vt:variant>
        <vt:i4>5</vt:i4>
      </vt:variant>
      <vt:variant>
        <vt:lpwstr/>
      </vt:variant>
      <vt:variant>
        <vt:lpwstr>_Toc296668939</vt:lpwstr>
      </vt:variant>
      <vt:variant>
        <vt:i4>1245243</vt:i4>
      </vt:variant>
      <vt:variant>
        <vt:i4>4199</vt:i4>
      </vt:variant>
      <vt:variant>
        <vt:i4>0</vt:i4>
      </vt:variant>
      <vt:variant>
        <vt:i4>5</vt:i4>
      </vt:variant>
      <vt:variant>
        <vt:lpwstr/>
      </vt:variant>
      <vt:variant>
        <vt:lpwstr>_Toc296668938</vt:lpwstr>
      </vt:variant>
      <vt:variant>
        <vt:i4>1245243</vt:i4>
      </vt:variant>
      <vt:variant>
        <vt:i4>4193</vt:i4>
      </vt:variant>
      <vt:variant>
        <vt:i4>0</vt:i4>
      </vt:variant>
      <vt:variant>
        <vt:i4>5</vt:i4>
      </vt:variant>
      <vt:variant>
        <vt:lpwstr/>
      </vt:variant>
      <vt:variant>
        <vt:lpwstr>_Toc296668937</vt:lpwstr>
      </vt:variant>
      <vt:variant>
        <vt:i4>1245243</vt:i4>
      </vt:variant>
      <vt:variant>
        <vt:i4>4187</vt:i4>
      </vt:variant>
      <vt:variant>
        <vt:i4>0</vt:i4>
      </vt:variant>
      <vt:variant>
        <vt:i4>5</vt:i4>
      </vt:variant>
      <vt:variant>
        <vt:lpwstr/>
      </vt:variant>
      <vt:variant>
        <vt:lpwstr>_Toc296668936</vt:lpwstr>
      </vt:variant>
      <vt:variant>
        <vt:i4>1245243</vt:i4>
      </vt:variant>
      <vt:variant>
        <vt:i4>4181</vt:i4>
      </vt:variant>
      <vt:variant>
        <vt:i4>0</vt:i4>
      </vt:variant>
      <vt:variant>
        <vt:i4>5</vt:i4>
      </vt:variant>
      <vt:variant>
        <vt:lpwstr/>
      </vt:variant>
      <vt:variant>
        <vt:lpwstr>_Toc296668935</vt:lpwstr>
      </vt:variant>
      <vt:variant>
        <vt:i4>1245243</vt:i4>
      </vt:variant>
      <vt:variant>
        <vt:i4>4175</vt:i4>
      </vt:variant>
      <vt:variant>
        <vt:i4>0</vt:i4>
      </vt:variant>
      <vt:variant>
        <vt:i4>5</vt:i4>
      </vt:variant>
      <vt:variant>
        <vt:lpwstr/>
      </vt:variant>
      <vt:variant>
        <vt:lpwstr>_Toc296668934</vt:lpwstr>
      </vt:variant>
      <vt:variant>
        <vt:i4>1245243</vt:i4>
      </vt:variant>
      <vt:variant>
        <vt:i4>4169</vt:i4>
      </vt:variant>
      <vt:variant>
        <vt:i4>0</vt:i4>
      </vt:variant>
      <vt:variant>
        <vt:i4>5</vt:i4>
      </vt:variant>
      <vt:variant>
        <vt:lpwstr/>
      </vt:variant>
      <vt:variant>
        <vt:lpwstr>_Toc296668933</vt:lpwstr>
      </vt:variant>
      <vt:variant>
        <vt:i4>1245243</vt:i4>
      </vt:variant>
      <vt:variant>
        <vt:i4>4163</vt:i4>
      </vt:variant>
      <vt:variant>
        <vt:i4>0</vt:i4>
      </vt:variant>
      <vt:variant>
        <vt:i4>5</vt:i4>
      </vt:variant>
      <vt:variant>
        <vt:lpwstr/>
      </vt:variant>
      <vt:variant>
        <vt:lpwstr>_Toc296668932</vt:lpwstr>
      </vt:variant>
      <vt:variant>
        <vt:i4>1245243</vt:i4>
      </vt:variant>
      <vt:variant>
        <vt:i4>4157</vt:i4>
      </vt:variant>
      <vt:variant>
        <vt:i4>0</vt:i4>
      </vt:variant>
      <vt:variant>
        <vt:i4>5</vt:i4>
      </vt:variant>
      <vt:variant>
        <vt:lpwstr/>
      </vt:variant>
      <vt:variant>
        <vt:lpwstr>_Toc296668931</vt:lpwstr>
      </vt:variant>
      <vt:variant>
        <vt:i4>1245243</vt:i4>
      </vt:variant>
      <vt:variant>
        <vt:i4>4151</vt:i4>
      </vt:variant>
      <vt:variant>
        <vt:i4>0</vt:i4>
      </vt:variant>
      <vt:variant>
        <vt:i4>5</vt:i4>
      </vt:variant>
      <vt:variant>
        <vt:lpwstr/>
      </vt:variant>
      <vt:variant>
        <vt:lpwstr>_Toc296668930</vt:lpwstr>
      </vt:variant>
      <vt:variant>
        <vt:i4>1179707</vt:i4>
      </vt:variant>
      <vt:variant>
        <vt:i4>4145</vt:i4>
      </vt:variant>
      <vt:variant>
        <vt:i4>0</vt:i4>
      </vt:variant>
      <vt:variant>
        <vt:i4>5</vt:i4>
      </vt:variant>
      <vt:variant>
        <vt:lpwstr/>
      </vt:variant>
      <vt:variant>
        <vt:lpwstr>_Toc296668929</vt:lpwstr>
      </vt:variant>
      <vt:variant>
        <vt:i4>1179707</vt:i4>
      </vt:variant>
      <vt:variant>
        <vt:i4>4139</vt:i4>
      </vt:variant>
      <vt:variant>
        <vt:i4>0</vt:i4>
      </vt:variant>
      <vt:variant>
        <vt:i4>5</vt:i4>
      </vt:variant>
      <vt:variant>
        <vt:lpwstr/>
      </vt:variant>
      <vt:variant>
        <vt:lpwstr>_Toc296668928</vt:lpwstr>
      </vt:variant>
      <vt:variant>
        <vt:i4>1179707</vt:i4>
      </vt:variant>
      <vt:variant>
        <vt:i4>4133</vt:i4>
      </vt:variant>
      <vt:variant>
        <vt:i4>0</vt:i4>
      </vt:variant>
      <vt:variant>
        <vt:i4>5</vt:i4>
      </vt:variant>
      <vt:variant>
        <vt:lpwstr/>
      </vt:variant>
      <vt:variant>
        <vt:lpwstr>_Toc296668927</vt:lpwstr>
      </vt:variant>
      <vt:variant>
        <vt:i4>1179707</vt:i4>
      </vt:variant>
      <vt:variant>
        <vt:i4>4127</vt:i4>
      </vt:variant>
      <vt:variant>
        <vt:i4>0</vt:i4>
      </vt:variant>
      <vt:variant>
        <vt:i4>5</vt:i4>
      </vt:variant>
      <vt:variant>
        <vt:lpwstr/>
      </vt:variant>
      <vt:variant>
        <vt:lpwstr>_Toc296668926</vt:lpwstr>
      </vt:variant>
      <vt:variant>
        <vt:i4>1179707</vt:i4>
      </vt:variant>
      <vt:variant>
        <vt:i4>4121</vt:i4>
      </vt:variant>
      <vt:variant>
        <vt:i4>0</vt:i4>
      </vt:variant>
      <vt:variant>
        <vt:i4>5</vt:i4>
      </vt:variant>
      <vt:variant>
        <vt:lpwstr/>
      </vt:variant>
      <vt:variant>
        <vt:lpwstr>_Toc296668925</vt:lpwstr>
      </vt:variant>
      <vt:variant>
        <vt:i4>1179707</vt:i4>
      </vt:variant>
      <vt:variant>
        <vt:i4>4115</vt:i4>
      </vt:variant>
      <vt:variant>
        <vt:i4>0</vt:i4>
      </vt:variant>
      <vt:variant>
        <vt:i4>5</vt:i4>
      </vt:variant>
      <vt:variant>
        <vt:lpwstr/>
      </vt:variant>
      <vt:variant>
        <vt:lpwstr>_Toc296668924</vt:lpwstr>
      </vt:variant>
      <vt:variant>
        <vt:i4>1179707</vt:i4>
      </vt:variant>
      <vt:variant>
        <vt:i4>4109</vt:i4>
      </vt:variant>
      <vt:variant>
        <vt:i4>0</vt:i4>
      </vt:variant>
      <vt:variant>
        <vt:i4>5</vt:i4>
      </vt:variant>
      <vt:variant>
        <vt:lpwstr/>
      </vt:variant>
      <vt:variant>
        <vt:lpwstr>_Toc296668923</vt:lpwstr>
      </vt:variant>
      <vt:variant>
        <vt:i4>1179707</vt:i4>
      </vt:variant>
      <vt:variant>
        <vt:i4>4103</vt:i4>
      </vt:variant>
      <vt:variant>
        <vt:i4>0</vt:i4>
      </vt:variant>
      <vt:variant>
        <vt:i4>5</vt:i4>
      </vt:variant>
      <vt:variant>
        <vt:lpwstr/>
      </vt:variant>
      <vt:variant>
        <vt:lpwstr>_Toc296668922</vt:lpwstr>
      </vt:variant>
      <vt:variant>
        <vt:i4>1179707</vt:i4>
      </vt:variant>
      <vt:variant>
        <vt:i4>4097</vt:i4>
      </vt:variant>
      <vt:variant>
        <vt:i4>0</vt:i4>
      </vt:variant>
      <vt:variant>
        <vt:i4>5</vt:i4>
      </vt:variant>
      <vt:variant>
        <vt:lpwstr/>
      </vt:variant>
      <vt:variant>
        <vt:lpwstr>_Toc296668921</vt:lpwstr>
      </vt:variant>
      <vt:variant>
        <vt:i4>1179707</vt:i4>
      </vt:variant>
      <vt:variant>
        <vt:i4>4091</vt:i4>
      </vt:variant>
      <vt:variant>
        <vt:i4>0</vt:i4>
      </vt:variant>
      <vt:variant>
        <vt:i4>5</vt:i4>
      </vt:variant>
      <vt:variant>
        <vt:lpwstr/>
      </vt:variant>
      <vt:variant>
        <vt:lpwstr>_Toc296668920</vt:lpwstr>
      </vt:variant>
      <vt:variant>
        <vt:i4>1114171</vt:i4>
      </vt:variant>
      <vt:variant>
        <vt:i4>4085</vt:i4>
      </vt:variant>
      <vt:variant>
        <vt:i4>0</vt:i4>
      </vt:variant>
      <vt:variant>
        <vt:i4>5</vt:i4>
      </vt:variant>
      <vt:variant>
        <vt:lpwstr/>
      </vt:variant>
      <vt:variant>
        <vt:lpwstr>_Toc296668919</vt:lpwstr>
      </vt:variant>
      <vt:variant>
        <vt:i4>1114171</vt:i4>
      </vt:variant>
      <vt:variant>
        <vt:i4>4079</vt:i4>
      </vt:variant>
      <vt:variant>
        <vt:i4>0</vt:i4>
      </vt:variant>
      <vt:variant>
        <vt:i4>5</vt:i4>
      </vt:variant>
      <vt:variant>
        <vt:lpwstr/>
      </vt:variant>
      <vt:variant>
        <vt:lpwstr>_Toc296668918</vt:lpwstr>
      </vt:variant>
      <vt:variant>
        <vt:i4>1114171</vt:i4>
      </vt:variant>
      <vt:variant>
        <vt:i4>4073</vt:i4>
      </vt:variant>
      <vt:variant>
        <vt:i4>0</vt:i4>
      </vt:variant>
      <vt:variant>
        <vt:i4>5</vt:i4>
      </vt:variant>
      <vt:variant>
        <vt:lpwstr/>
      </vt:variant>
      <vt:variant>
        <vt:lpwstr>_Toc296668917</vt:lpwstr>
      </vt:variant>
      <vt:variant>
        <vt:i4>1114171</vt:i4>
      </vt:variant>
      <vt:variant>
        <vt:i4>4067</vt:i4>
      </vt:variant>
      <vt:variant>
        <vt:i4>0</vt:i4>
      </vt:variant>
      <vt:variant>
        <vt:i4>5</vt:i4>
      </vt:variant>
      <vt:variant>
        <vt:lpwstr/>
      </vt:variant>
      <vt:variant>
        <vt:lpwstr>_Toc296668916</vt:lpwstr>
      </vt:variant>
      <vt:variant>
        <vt:i4>1114171</vt:i4>
      </vt:variant>
      <vt:variant>
        <vt:i4>4061</vt:i4>
      </vt:variant>
      <vt:variant>
        <vt:i4>0</vt:i4>
      </vt:variant>
      <vt:variant>
        <vt:i4>5</vt:i4>
      </vt:variant>
      <vt:variant>
        <vt:lpwstr/>
      </vt:variant>
      <vt:variant>
        <vt:lpwstr>_Toc296668915</vt:lpwstr>
      </vt:variant>
      <vt:variant>
        <vt:i4>1114171</vt:i4>
      </vt:variant>
      <vt:variant>
        <vt:i4>4055</vt:i4>
      </vt:variant>
      <vt:variant>
        <vt:i4>0</vt:i4>
      </vt:variant>
      <vt:variant>
        <vt:i4>5</vt:i4>
      </vt:variant>
      <vt:variant>
        <vt:lpwstr/>
      </vt:variant>
      <vt:variant>
        <vt:lpwstr>_Toc296668914</vt:lpwstr>
      </vt:variant>
      <vt:variant>
        <vt:i4>1114171</vt:i4>
      </vt:variant>
      <vt:variant>
        <vt:i4>4049</vt:i4>
      </vt:variant>
      <vt:variant>
        <vt:i4>0</vt:i4>
      </vt:variant>
      <vt:variant>
        <vt:i4>5</vt:i4>
      </vt:variant>
      <vt:variant>
        <vt:lpwstr/>
      </vt:variant>
      <vt:variant>
        <vt:lpwstr>_Toc296668913</vt:lpwstr>
      </vt:variant>
      <vt:variant>
        <vt:i4>1114171</vt:i4>
      </vt:variant>
      <vt:variant>
        <vt:i4>4043</vt:i4>
      </vt:variant>
      <vt:variant>
        <vt:i4>0</vt:i4>
      </vt:variant>
      <vt:variant>
        <vt:i4>5</vt:i4>
      </vt:variant>
      <vt:variant>
        <vt:lpwstr/>
      </vt:variant>
      <vt:variant>
        <vt:lpwstr>_Toc296668912</vt:lpwstr>
      </vt:variant>
      <vt:variant>
        <vt:i4>1114171</vt:i4>
      </vt:variant>
      <vt:variant>
        <vt:i4>4037</vt:i4>
      </vt:variant>
      <vt:variant>
        <vt:i4>0</vt:i4>
      </vt:variant>
      <vt:variant>
        <vt:i4>5</vt:i4>
      </vt:variant>
      <vt:variant>
        <vt:lpwstr/>
      </vt:variant>
      <vt:variant>
        <vt:lpwstr>_Toc296668911</vt:lpwstr>
      </vt:variant>
      <vt:variant>
        <vt:i4>1114171</vt:i4>
      </vt:variant>
      <vt:variant>
        <vt:i4>4031</vt:i4>
      </vt:variant>
      <vt:variant>
        <vt:i4>0</vt:i4>
      </vt:variant>
      <vt:variant>
        <vt:i4>5</vt:i4>
      </vt:variant>
      <vt:variant>
        <vt:lpwstr/>
      </vt:variant>
      <vt:variant>
        <vt:lpwstr>_Toc296668910</vt:lpwstr>
      </vt:variant>
      <vt:variant>
        <vt:i4>1048635</vt:i4>
      </vt:variant>
      <vt:variant>
        <vt:i4>4025</vt:i4>
      </vt:variant>
      <vt:variant>
        <vt:i4>0</vt:i4>
      </vt:variant>
      <vt:variant>
        <vt:i4>5</vt:i4>
      </vt:variant>
      <vt:variant>
        <vt:lpwstr/>
      </vt:variant>
      <vt:variant>
        <vt:lpwstr>_Toc296668909</vt:lpwstr>
      </vt:variant>
      <vt:variant>
        <vt:i4>1048635</vt:i4>
      </vt:variant>
      <vt:variant>
        <vt:i4>4019</vt:i4>
      </vt:variant>
      <vt:variant>
        <vt:i4>0</vt:i4>
      </vt:variant>
      <vt:variant>
        <vt:i4>5</vt:i4>
      </vt:variant>
      <vt:variant>
        <vt:lpwstr/>
      </vt:variant>
      <vt:variant>
        <vt:lpwstr>_Toc296668908</vt:lpwstr>
      </vt:variant>
      <vt:variant>
        <vt:i4>1048635</vt:i4>
      </vt:variant>
      <vt:variant>
        <vt:i4>4013</vt:i4>
      </vt:variant>
      <vt:variant>
        <vt:i4>0</vt:i4>
      </vt:variant>
      <vt:variant>
        <vt:i4>5</vt:i4>
      </vt:variant>
      <vt:variant>
        <vt:lpwstr/>
      </vt:variant>
      <vt:variant>
        <vt:lpwstr>_Toc296668907</vt:lpwstr>
      </vt:variant>
      <vt:variant>
        <vt:i4>1048635</vt:i4>
      </vt:variant>
      <vt:variant>
        <vt:i4>4007</vt:i4>
      </vt:variant>
      <vt:variant>
        <vt:i4>0</vt:i4>
      </vt:variant>
      <vt:variant>
        <vt:i4>5</vt:i4>
      </vt:variant>
      <vt:variant>
        <vt:lpwstr/>
      </vt:variant>
      <vt:variant>
        <vt:lpwstr>_Toc296668906</vt:lpwstr>
      </vt:variant>
      <vt:variant>
        <vt:i4>1048635</vt:i4>
      </vt:variant>
      <vt:variant>
        <vt:i4>4001</vt:i4>
      </vt:variant>
      <vt:variant>
        <vt:i4>0</vt:i4>
      </vt:variant>
      <vt:variant>
        <vt:i4>5</vt:i4>
      </vt:variant>
      <vt:variant>
        <vt:lpwstr/>
      </vt:variant>
      <vt:variant>
        <vt:lpwstr>_Toc296668905</vt:lpwstr>
      </vt:variant>
      <vt:variant>
        <vt:i4>1048635</vt:i4>
      </vt:variant>
      <vt:variant>
        <vt:i4>3995</vt:i4>
      </vt:variant>
      <vt:variant>
        <vt:i4>0</vt:i4>
      </vt:variant>
      <vt:variant>
        <vt:i4>5</vt:i4>
      </vt:variant>
      <vt:variant>
        <vt:lpwstr/>
      </vt:variant>
      <vt:variant>
        <vt:lpwstr>_Toc296668904</vt:lpwstr>
      </vt:variant>
      <vt:variant>
        <vt:i4>1048635</vt:i4>
      </vt:variant>
      <vt:variant>
        <vt:i4>3989</vt:i4>
      </vt:variant>
      <vt:variant>
        <vt:i4>0</vt:i4>
      </vt:variant>
      <vt:variant>
        <vt:i4>5</vt:i4>
      </vt:variant>
      <vt:variant>
        <vt:lpwstr/>
      </vt:variant>
      <vt:variant>
        <vt:lpwstr>_Toc296668903</vt:lpwstr>
      </vt:variant>
      <vt:variant>
        <vt:i4>1048635</vt:i4>
      </vt:variant>
      <vt:variant>
        <vt:i4>3983</vt:i4>
      </vt:variant>
      <vt:variant>
        <vt:i4>0</vt:i4>
      </vt:variant>
      <vt:variant>
        <vt:i4>5</vt:i4>
      </vt:variant>
      <vt:variant>
        <vt:lpwstr/>
      </vt:variant>
      <vt:variant>
        <vt:lpwstr>_Toc296668902</vt:lpwstr>
      </vt:variant>
      <vt:variant>
        <vt:i4>1048635</vt:i4>
      </vt:variant>
      <vt:variant>
        <vt:i4>3977</vt:i4>
      </vt:variant>
      <vt:variant>
        <vt:i4>0</vt:i4>
      </vt:variant>
      <vt:variant>
        <vt:i4>5</vt:i4>
      </vt:variant>
      <vt:variant>
        <vt:lpwstr/>
      </vt:variant>
      <vt:variant>
        <vt:lpwstr>_Toc296668901</vt:lpwstr>
      </vt:variant>
      <vt:variant>
        <vt:i4>1048635</vt:i4>
      </vt:variant>
      <vt:variant>
        <vt:i4>3971</vt:i4>
      </vt:variant>
      <vt:variant>
        <vt:i4>0</vt:i4>
      </vt:variant>
      <vt:variant>
        <vt:i4>5</vt:i4>
      </vt:variant>
      <vt:variant>
        <vt:lpwstr/>
      </vt:variant>
      <vt:variant>
        <vt:lpwstr>_Toc296668900</vt:lpwstr>
      </vt:variant>
      <vt:variant>
        <vt:i4>1638458</vt:i4>
      </vt:variant>
      <vt:variant>
        <vt:i4>3965</vt:i4>
      </vt:variant>
      <vt:variant>
        <vt:i4>0</vt:i4>
      </vt:variant>
      <vt:variant>
        <vt:i4>5</vt:i4>
      </vt:variant>
      <vt:variant>
        <vt:lpwstr/>
      </vt:variant>
      <vt:variant>
        <vt:lpwstr>_Toc296668899</vt:lpwstr>
      </vt:variant>
      <vt:variant>
        <vt:i4>1638458</vt:i4>
      </vt:variant>
      <vt:variant>
        <vt:i4>3959</vt:i4>
      </vt:variant>
      <vt:variant>
        <vt:i4>0</vt:i4>
      </vt:variant>
      <vt:variant>
        <vt:i4>5</vt:i4>
      </vt:variant>
      <vt:variant>
        <vt:lpwstr/>
      </vt:variant>
      <vt:variant>
        <vt:lpwstr>_Toc296668898</vt:lpwstr>
      </vt:variant>
      <vt:variant>
        <vt:i4>1638458</vt:i4>
      </vt:variant>
      <vt:variant>
        <vt:i4>3953</vt:i4>
      </vt:variant>
      <vt:variant>
        <vt:i4>0</vt:i4>
      </vt:variant>
      <vt:variant>
        <vt:i4>5</vt:i4>
      </vt:variant>
      <vt:variant>
        <vt:lpwstr/>
      </vt:variant>
      <vt:variant>
        <vt:lpwstr>_Toc296668897</vt:lpwstr>
      </vt:variant>
      <vt:variant>
        <vt:i4>1638458</vt:i4>
      </vt:variant>
      <vt:variant>
        <vt:i4>3947</vt:i4>
      </vt:variant>
      <vt:variant>
        <vt:i4>0</vt:i4>
      </vt:variant>
      <vt:variant>
        <vt:i4>5</vt:i4>
      </vt:variant>
      <vt:variant>
        <vt:lpwstr/>
      </vt:variant>
      <vt:variant>
        <vt:lpwstr>_Toc296668896</vt:lpwstr>
      </vt:variant>
      <vt:variant>
        <vt:i4>1638458</vt:i4>
      </vt:variant>
      <vt:variant>
        <vt:i4>3941</vt:i4>
      </vt:variant>
      <vt:variant>
        <vt:i4>0</vt:i4>
      </vt:variant>
      <vt:variant>
        <vt:i4>5</vt:i4>
      </vt:variant>
      <vt:variant>
        <vt:lpwstr/>
      </vt:variant>
      <vt:variant>
        <vt:lpwstr>_Toc296668895</vt:lpwstr>
      </vt:variant>
      <vt:variant>
        <vt:i4>1638458</vt:i4>
      </vt:variant>
      <vt:variant>
        <vt:i4>3935</vt:i4>
      </vt:variant>
      <vt:variant>
        <vt:i4>0</vt:i4>
      </vt:variant>
      <vt:variant>
        <vt:i4>5</vt:i4>
      </vt:variant>
      <vt:variant>
        <vt:lpwstr/>
      </vt:variant>
      <vt:variant>
        <vt:lpwstr>_Toc296668894</vt:lpwstr>
      </vt:variant>
      <vt:variant>
        <vt:i4>1638458</vt:i4>
      </vt:variant>
      <vt:variant>
        <vt:i4>3929</vt:i4>
      </vt:variant>
      <vt:variant>
        <vt:i4>0</vt:i4>
      </vt:variant>
      <vt:variant>
        <vt:i4>5</vt:i4>
      </vt:variant>
      <vt:variant>
        <vt:lpwstr/>
      </vt:variant>
      <vt:variant>
        <vt:lpwstr>_Toc296668893</vt:lpwstr>
      </vt:variant>
      <vt:variant>
        <vt:i4>1638458</vt:i4>
      </vt:variant>
      <vt:variant>
        <vt:i4>3923</vt:i4>
      </vt:variant>
      <vt:variant>
        <vt:i4>0</vt:i4>
      </vt:variant>
      <vt:variant>
        <vt:i4>5</vt:i4>
      </vt:variant>
      <vt:variant>
        <vt:lpwstr/>
      </vt:variant>
      <vt:variant>
        <vt:lpwstr>_Toc296668892</vt:lpwstr>
      </vt:variant>
      <vt:variant>
        <vt:i4>1638458</vt:i4>
      </vt:variant>
      <vt:variant>
        <vt:i4>3917</vt:i4>
      </vt:variant>
      <vt:variant>
        <vt:i4>0</vt:i4>
      </vt:variant>
      <vt:variant>
        <vt:i4>5</vt:i4>
      </vt:variant>
      <vt:variant>
        <vt:lpwstr/>
      </vt:variant>
      <vt:variant>
        <vt:lpwstr>_Toc296668891</vt:lpwstr>
      </vt:variant>
      <vt:variant>
        <vt:i4>1638458</vt:i4>
      </vt:variant>
      <vt:variant>
        <vt:i4>3911</vt:i4>
      </vt:variant>
      <vt:variant>
        <vt:i4>0</vt:i4>
      </vt:variant>
      <vt:variant>
        <vt:i4>5</vt:i4>
      </vt:variant>
      <vt:variant>
        <vt:lpwstr/>
      </vt:variant>
      <vt:variant>
        <vt:lpwstr>_Toc296668890</vt:lpwstr>
      </vt:variant>
      <vt:variant>
        <vt:i4>1572922</vt:i4>
      </vt:variant>
      <vt:variant>
        <vt:i4>3905</vt:i4>
      </vt:variant>
      <vt:variant>
        <vt:i4>0</vt:i4>
      </vt:variant>
      <vt:variant>
        <vt:i4>5</vt:i4>
      </vt:variant>
      <vt:variant>
        <vt:lpwstr/>
      </vt:variant>
      <vt:variant>
        <vt:lpwstr>_Toc296668889</vt:lpwstr>
      </vt:variant>
      <vt:variant>
        <vt:i4>1572922</vt:i4>
      </vt:variant>
      <vt:variant>
        <vt:i4>3899</vt:i4>
      </vt:variant>
      <vt:variant>
        <vt:i4>0</vt:i4>
      </vt:variant>
      <vt:variant>
        <vt:i4>5</vt:i4>
      </vt:variant>
      <vt:variant>
        <vt:lpwstr/>
      </vt:variant>
      <vt:variant>
        <vt:lpwstr>_Toc296668888</vt:lpwstr>
      </vt:variant>
      <vt:variant>
        <vt:i4>1572922</vt:i4>
      </vt:variant>
      <vt:variant>
        <vt:i4>3893</vt:i4>
      </vt:variant>
      <vt:variant>
        <vt:i4>0</vt:i4>
      </vt:variant>
      <vt:variant>
        <vt:i4>5</vt:i4>
      </vt:variant>
      <vt:variant>
        <vt:lpwstr/>
      </vt:variant>
      <vt:variant>
        <vt:lpwstr>_Toc296668887</vt:lpwstr>
      </vt:variant>
      <vt:variant>
        <vt:i4>1572922</vt:i4>
      </vt:variant>
      <vt:variant>
        <vt:i4>3887</vt:i4>
      </vt:variant>
      <vt:variant>
        <vt:i4>0</vt:i4>
      </vt:variant>
      <vt:variant>
        <vt:i4>5</vt:i4>
      </vt:variant>
      <vt:variant>
        <vt:lpwstr/>
      </vt:variant>
      <vt:variant>
        <vt:lpwstr>_Toc296668886</vt:lpwstr>
      </vt:variant>
      <vt:variant>
        <vt:i4>1572922</vt:i4>
      </vt:variant>
      <vt:variant>
        <vt:i4>3881</vt:i4>
      </vt:variant>
      <vt:variant>
        <vt:i4>0</vt:i4>
      </vt:variant>
      <vt:variant>
        <vt:i4>5</vt:i4>
      </vt:variant>
      <vt:variant>
        <vt:lpwstr/>
      </vt:variant>
      <vt:variant>
        <vt:lpwstr>_Toc296668885</vt:lpwstr>
      </vt:variant>
      <vt:variant>
        <vt:i4>1572922</vt:i4>
      </vt:variant>
      <vt:variant>
        <vt:i4>3875</vt:i4>
      </vt:variant>
      <vt:variant>
        <vt:i4>0</vt:i4>
      </vt:variant>
      <vt:variant>
        <vt:i4>5</vt:i4>
      </vt:variant>
      <vt:variant>
        <vt:lpwstr/>
      </vt:variant>
      <vt:variant>
        <vt:lpwstr>_Toc296668884</vt:lpwstr>
      </vt:variant>
      <vt:variant>
        <vt:i4>1572922</vt:i4>
      </vt:variant>
      <vt:variant>
        <vt:i4>3869</vt:i4>
      </vt:variant>
      <vt:variant>
        <vt:i4>0</vt:i4>
      </vt:variant>
      <vt:variant>
        <vt:i4>5</vt:i4>
      </vt:variant>
      <vt:variant>
        <vt:lpwstr/>
      </vt:variant>
      <vt:variant>
        <vt:lpwstr>_Toc296668883</vt:lpwstr>
      </vt:variant>
      <vt:variant>
        <vt:i4>1572922</vt:i4>
      </vt:variant>
      <vt:variant>
        <vt:i4>3863</vt:i4>
      </vt:variant>
      <vt:variant>
        <vt:i4>0</vt:i4>
      </vt:variant>
      <vt:variant>
        <vt:i4>5</vt:i4>
      </vt:variant>
      <vt:variant>
        <vt:lpwstr/>
      </vt:variant>
      <vt:variant>
        <vt:lpwstr>_Toc296668882</vt:lpwstr>
      </vt:variant>
      <vt:variant>
        <vt:i4>1572922</vt:i4>
      </vt:variant>
      <vt:variant>
        <vt:i4>3857</vt:i4>
      </vt:variant>
      <vt:variant>
        <vt:i4>0</vt:i4>
      </vt:variant>
      <vt:variant>
        <vt:i4>5</vt:i4>
      </vt:variant>
      <vt:variant>
        <vt:lpwstr/>
      </vt:variant>
      <vt:variant>
        <vt:lpwstr>_Toc296668881</vt:lpwstr>
      </vt:variant>
      <vt:variant>
        <vt:i4>1572922</vt:i4>
      </vt:variant>
      <vt:variant>
        <vt:i4>3851</vt:i4>
      </vt:variant>
      <vt:variant>
        <vt:i4>0</vt:i4>
      </vt:variant>
      <vt:variant>
        <vt:i4>5</vt:i4>
      </vt:variant>
      <vt:variant>
        <vt:lpwstr/>
      </vt:variant>
      <vt:variant>
        <vt:lpwstr>_Toc296668880</vt:lpwstr>
      </vt:variant>
      <vt:variant>
        <vt:i4>1507386</vt:i4>
      </vt:variant>
      <vt:variant>
        <vt:i4>3845</vt:i4>
      </vt:variant>
      <vt:variant>
        <vt:i4>0</vt:i4>
      </vt:variant>
      <vt:variant>
        <vt:i4>5</vt:i4>
      </vt:variant>
      <vt:variant>
        <vt:lpwstr/>
      </vt:variant>
      <vt:variant>
        <vt:lpwstr>_Toc296668879</vt:lpwstr>
      </vt:variant>
      <vt:variant>
        <vt:i4>1507386</vt:i4>
      </vt:variant>
      <vt:variant>
        <vt:i4>3839</vt:i4>
      </vt:variant>
      <vt:variant>
        <vt:i4>0</vt:i4>
      </vt:variant>
      <vt:variant>
        <vt:i4>5</vt:i4>
      </vt:variant>
      <vt:variant>
        <vt:lpwstr/>
      </vt:variant>
      <vt:variant>
        <vt:lpwstr>_Toc296668878</vt:lpwstr>
      </vt:variant>
      <vt:variant>
        <vt:i4>1507386</vt:i4>
      </vt:variant>
      <vt:variant>
        <vt:i4>3833</vt:i4>
      </vt:variant>
      <vt:variant>
        <vt:i4>0</vt:i4>
      </vt:variant>
      <vt:variant>
        <vt:i4>5</vt:i4>
      </vt:variant>
      <vt:variant>
        <vt:lpwstr/>
      </vt:variant>
      <vt:variant>
        <vt:lpwstr>_Toc296668877</vt:lpwstr>
      </vt:variant>
      <vt:variant>
        <vt:i4>1507386</vt:i4>
      </vt:variant>
      <vt:variant>
        <vt:i4>3827</vt:i4>
      </vt:variant>
      <vt:variant>
        <vt:i4>0</vt:i4>
      </vt:variant>
      <vt:variant>
        <vt:i4>5</vt:i4>
      </vt:variant>
      <vt:variant>
        <vt:lpwstr/>
      </vt:variant>
      <vt:variant>
        <vt:lpwstr>_Toc296668876</vt:lpwstr>
      </vt:variant>
      <vt:variant>
        <vt:i4>1507386</vt:i4>
      </vt:variant>
      <vt:variant>
        <vt:i4>3821</vt:i4>
      </vt:variant>
      <vt:variant>
        <vt:i4>0</vt:i4>
      </vt:variant>
      <vt:variant>
        <vt:i4>5</vt:i4>
      </vt:variant>
      <vt:variant>
        <vt:lpwstr/>
      </vt:variant>
      <vt:variant>
        <vt:lpwstr>_Toc296668875</vt:lpwstr>
      </vt:variant>
      <vt:variant>
        <vt:i4>1507386</vt:i4>
      </vt:variant>
      <vt:variant>
        <vt:i4>3815</vt:i4>
      </vt:variant>
      <vt:variant>
        <vt:i4>0</vt:i4>
      </vt:variant>
      <vt:variant>
        <vt:i4>5</vt:i4>
      </vt:variant>
      <vt:variant>
        <vt:lpwstr/>
      </vt:variant>
      <vt:variant>
        <vt:lpwstr>_Toc296668874</vt:lpwstr>
      </vt:variant>
      <vt:variant>
        <vt:i4>1507386</vt:i4>
      </vt:variant>
      <vt:variant>
        <vt:i4>3809</vt:i4>
      </vt:variant>
      <vt:variant>
        <vt:i4>0</vt:i4>
      </vt:variant>
      <vt:variant>
        <vt:i4>5</vt:i4>
      </vt:variant>
      <vt:variant>
        <vt:lpwstr/>
      </vt:variant>
      <vt:variant>
        <vt:lpwstr>_Toc296668873</vt:lpwstr>
      </vt:variant>
      <vt:variant>
        <vt:i4>1507386</vt:i4>
      </vt:variant>
      <vt:variant>
        <vt:i4>3803</vt:i4>
      </vt:variant>
      <vt:variant>
        <vt:i4>0</vt:i4>
      </vt:variant>
      <vt:variant>
        <vt:i4>5</vt:i4>
      </vt:variant>
      <vt:variant>
        <vt:lpwstr/>
      </vt:variant>
      <vt:variant>
        <vt:lpwstr>_Toc296668872</vt:lpwstr>
      </vt:variant>
      <vt:variant>
        <vt:i4>1507386</vt:i4>
      </vt:variant>
      <vt:variant>
        <vt:i4>3797</vt:i4>
      </vt:variant>
      <vt:variant>
        <vt:i4>0</vt:i4>
      </vt:variant>
      <vt:variant>
        <vt:i4>5</vt:i4>
      </vt:variant>
      <vt:variant>
        <vt:lpwstr/>
      </vt:variant>
      <vt:variant>
        <vt:lpwstr>_Toc296668871</vt:lpwstr>
      </vt:variant>
      <vt:variant>
        <vt:i4>1507386</vt:i4>
      </vt:variant>
      <vt:variant>
        <vt:i4>3791</vt:i4>
      </vt:variant>
      <vt:variant>
        <vt:i4>0</vt:i4>
      </vt:variant>
      <vt:variant>
        <vt:i4>5</vt:i4>
      </vt:variant>
      <vt:variant>
        <vt:lpwstr/>
      </vt:variant>
      <vt:variant>
        <vt:lpwstr>_Toc296668870</vt:lpwstr>
      </vt:variant>
      <vt:variant>
        <vt:i4>1441850</vt:i4>
      </vt:variant>
      <vt:variant>
        <vt:i4>3785</vt:i4>
      </vt:variant>
      <vt:variant>
        <vt:i4>0</vt:i4>
      </vt:variant>
      <vt:variant>
        <vt:i4>5</vt:i4>
      </vt:variant>
      <vt:variant>
        <vt:lpwstr/>
      </vt:variant>
      <vt:variant>
        <vt:lpwstr>_Toc296668869</vt:lpwstr>
      </vt:variant>
      <vt:variant>
        <vt:i4>1441850</vt:i4>
      </vt:variant>
      <vt:variant>
        <vt:i4>3779</vt:i4>
      </vt:variant>
      <vt:variant>
        <vt:i4>0</vt:i4>
      </vt:variant>
      <vt:variant>
        <vt:i4>5</vt:i4>
      </vt:variant>
      <vt:variant>
        <vt:lpwstr/>
      </vt:variant>
      <vt:variant>
        <vt:lpwstr>_Toc296668868</vt:lpwstr>
      </vt:variant>
      <vt:variant>
        <vt:i4>1441850</vt:i4>
      </vt:variant>
      <vt:variant>
        <vt:i4>3773</vt:i4>
      </vt:variant>
      <vt:variant>
        <vt:i4>0</vt:i4>
      </vt:variant>
      <vt:variant>
        <vt:i4>5</vt:i4>
      </vt:variant>
      <vt:variant>
        <vt:lpwstr/>
      </vt:variant>
      <vt:variant>
        <vt:lpwstr>_Toc296668867</vt:lpwstr>
      </vt:variant>
      <vt:variant>
        <vt:i4>1441850</vt:i4>
      </vt:variant>
      <vt:variant>
        <vt:i4>3767</vt:i4>
      </vt:variant>
      <vt:variant>
        <vt:i4>0</vt:i4>
      </vt:variant>
      <vt:variant>
        <vt:i4>5</vt:i4>
      </vt:variant>
      <vt:variant>
        <vt:lpwstr/>
      </vt:variant>
      <vt:variant>
        <vt:lpwstr>_Toc296668866</vt:lpwstr>
      </vt:variant>
      <vt:variant>
        <vt:i4>1441850</vt:i4>
      </vt:variant>
      <vt:variant>
        <vt:i4>3761</vt:i4>
      </vt:variant>
      <vt:variant>
        <vt:i4>0</vt:i4>
      </vt:variant>
      <vt:variant>
        <vt:i4>5</vt:i4>
      </vt:variant>
      <vt:variant>
        <vt:lpwstr/>
      </vt:variant>
      <vt:variant>
        <vt:lpwstr>_Toc296668865</vt:lpwstr>
      </vt:variant>
      <vt:variant>
        <vt:i4>1441850</vt:i4>
      </vt:variant>
      <vt:variant>
        <vt:i4>3755</vt:i4>
      </vt:variant>
      <vt:variant>
        <vt:i4>0</vt:i4>
      </vt:variant>
      <vt:variant>
        <vt:i4>5</vt:i4>
      </vt:variant>
      <vt:variant>
        <vt:lpwstr/>
      </vt:variant>
      <vt:variant>
        <vt:lpwstr>_Toc296668864</vt:lpwstr>
      </vt:variant>
      <vt:variant>
        <vt:i4>1441850</vt:i4>
      </vt:variant>
      <vt:variant>
        <vt:i4>3749</vt:i4>
      </vt:variant>
      <vt:variant>
        <vt:i4>0</vt:i4>
      </vt:variant>
      <vt:variant>
        <vt:i4>5</vt:i4>
      </vt:variant>
      <vt:variant>
        <vt:lpwstr/>
      </vt:variant>
      <vt:variant>
        <vt:lpwstr>_Toc296668863</vt:lpwstr>
      </vt:variant>
      <vt:variant>
        <vt:i4>1441850</vt:i4>
      </vt:variant>
      <vt:variant>
        <vt:i4>3743</vt:i4>
      </vt:variant>
      <vt:variant>
        <vt:i4>0</vt:i4>
      </vt:variant>
      <vt:variant>
        <vt:i4>5</vt:i4>
      </vt:variant>
      <vt:variant>
        <vt:lpwstr/>
      </vt:variant>
      <vt:variant>
        <vt:lpwstr>_Toc296668862</vt:lpwstr>
      </vt:variant>
      <vt:variant>
        <vt:i4>1441850</vt:i4>
      </vt:variant>
      <vt:variant>
        <vt:i4>3737</vt:i4>
      </vt:variant>
      <vt:variant>
        <vt:i4>0</vt:i4>
      </vt:variant>
      <vt:variant>
        <vt:i4>5</vt:i4>
      </vt:variant>
      <vt:variant>
        <vt:lpwstr/>
      </vt:variant>
      <vt:variant>
        <vt:lpwstr>_Toc296668861</vt:lpwstr>
      </vt:variant>
      <vt:variant>
        <vt:i4>1441850</vt:i4>
      </vt:variant>
      <vt:variant>
        <vt:i4>3731</vt:i4>
      </vt:variant>
      <vt:variant>
        <vt:i4>0</vt:i4>
      </vt:variant>
      <vt:variant>
        <vt:i4>5</vt:i4>
      </vt:variant>
      <vt:variant>
        <vt:lpwstr/>
      </vt:variant>
      <vt:variant>
        <vt:lpwstr>_Toc296668860</vt:lpwstr>
      </vt:variant>
      <vt:variant>
        <vt:i4>1376314</vt:i4>
      </vt:variant>
      <vt:variant>
        <vt:i4>3725</vt:i4>
      </vt:variant>
      <vt:variant>
        <vt:i4>0</vt:i4>
      </vt:variant>
      <vt:variant>
        <vt:i4>5</vt:i4>
      </vt:variant>
      <vt:variant>
        <vt:lpwstr/>
      </vt:variant>
      <vt:variant>
        <vt:lpwstr>_Toc296668859</vt:lpwstr>
      </vt:variant>
      <vt:variant>
        <vt:i4>1376314</vt:i4>
      </vt:variant>
      <vt:variant>
        <vt:i4>3719</vt:i4>
      </vt:variant>
      <vt:variant>
        <vt:i4>0</vt:i4>
      </vt:variant>
      <vt:variant>
        <vt:i4>5</vt:i4>
      </vt:variant>
      <vt:variant>
        <vt:lpwstr/>
      </vt:variant>
      <vt:variant>
        <vt:lpwstr>_Toc296668858</vt:lpwstr>
      </vt:variant>
      <vt:variant>
        <vt:i4>1376314</vt:i4>
      </vt:variant>
      <vt:variant>
        <vt:i4>3713</vt:i4>
      </vt:variant>
      <vt:variant>
        <vt:i4>0</vt:i4>
      </vt:variant>
      <vt:variant>
        <vt:i4>5</vt:i4>
      </vt:variant>
      <vt:variant>
        <vt:lpwstr/>
      </vt:variant>
      <vt:variant>
        <vt:lpwstr>_Toc296668857</vt:lpwstr>
      </vt:variant>
      <vt:variant>
        <vt:i4>1376314</vt:i4>
      </vt:variant>
      <vt:variant>
        <vt:i4>3707</vt:i4>
      </vt:variant>
      <vt:variant>
        <vt:i4>0</vt:i4>
      </vt:variant>
      <vt:variant>
        <vt:i4>5</vt:i4>
      </vt:variant>
      <vt:variant>
        <vt:lpwstr/>
      </vt:variant>
      <vt:variant>
        <vt:lpwstr>_Toc296668856</vt:lpwstr>
      </vt:variant>
      <vt:variant>
        <vt:i4>1376314</vt:i4>
      </vt:variant>
      <vt:variant>
        <vt:i4>3701</vt:i4>
      </vt:variant>
      <vt:variant>
        <vt:i4>0</vt:i4>
      </vt:variant>
      <vt:variant>
        <vt:i4>5</vt:i4>
      </vt:variant>
      <vt:variant>
        <vt:lpwstr/>
      </vt:variant>
      <vt:variant>
        <vt:lpwstr>_Toc296668855</vt:lpwstr>
      </vt:variant>
      <vt:variant>
        <vt:i4>1376314</vt:i4>
      </vt:variant>
      <vt:variant>
        <vt:i4>3695</vt:i4>
      </vt:variant>
      <vt:variant>
        <vt:i4>0</vt:i4>
      </vt:variant>
      <vt:variant>
        <vt:i4>5</vt:i4>
      </vt:variant>
      <vt:variant>
        <vt:lpwstr/>
      </vt:variant>
      <vt:variant>
        <vt:lpwstr>_Toc296668854</vt:lpwstr>
      </vt:variant>
      <vt:variant>
        <vt:i4>1376314</vt:i4>
      </vt:variant>
      <vt:variant>
        <vt:i4>3689</vt:i4>
      </vt:variant>
      <vt:variant>
        <vt:i4>0</vt:i4>
      </vt:variant>
      <vt:variant>
        <vt:i4>5</vt:i4>
      </vt:variant>
      <vt:variant>
        <vt:lpwstr/>
      </vt:variant>
      <vt:variant>
        <vt:lpwstr>_Toc296668853</vt:lpwstr>
      </vt:variant>
      <vt:variant>
        <vt:i4>1376314</vt:i4>
      </vt:variant>
      <vt:variant>
        <vt:i4>3683</vt:i4>
      </vt:variant>
      <vt:variant>
        <vt:i4>0</vt:i4>
      </vt:variant>
      <vt:variant>
        <vt:i4>5</vt:i4>
      </vt:variant>
      <vt:variant>
        <vt:lpwstr/>
      </vt:variant>
      <vt:variant>
        <vt:lpwstr>_Toc296668852</vt:lpwstr>
      </vt:variant>
      <vt:variant>
        <vt:i4>1376314</vt:i4>
      </vt:variant>
      <vt:variant>
        <vt:i4>3677</vt:i4>
      </vt:variant>
      <vt:variant>
        <vt:i4>0</vt:i4>
      </vt:variant>
      <vt:variant>
        <vt:i4>5</vt:i4>
      </vt:variant>
      <vt:variant>
        <vt:lpwstr/>
      </vt:variant>
      <vt:variant>
        <vt:lpwstr>_Toc296668851</vt:lpwstr>
      </vt:variant>
      <vt:variant>
        <vt:i4>1376314</vt:i4>
      </vt:variant>
      <vt:variant>
        <vt:i4>3671</vt:i4>
      </vt:variant>
      <vt:variant>
        <vt:i4>0</vt:i4>
      </vt:variant>
      <vt:variant>
        <vt:i4>5</vt:i4>
      </vt:variant>
      <vt:variant>
        <vt:lpwstr/>
      </vt:variant>
      <vt:variant>
        <vt:lpwstr>_Toc296668850</vt:lpwstr>
      </vt:variant>
      <vt:variant>
        <vt:i4>1310778</vt:i4>
      </vt:variant>
      <vt:variant>
        <vt:i4>3665</vt:i4>
      </vt:variant>
      <vt:variant>
        <vt:i4>0</vt:i4>
      </vt:variant>
      <vt:variant>
        <vt:i4>5</vt:i4>
      </vt:variant>
      <vt:variant>
        <vt:lpwstr/>
      </vt:variant>
      <vt:variant>
        <vt:lpwstr>_Toc296668849</vt:lpwstr>
      </vt:variant>
      <vt:variant>
        <vt:i4>1310778</vt:i4>
      </vt:variant>
      <vt:variant>
        <vt:i4>3659</vt:i4>
      </vt:variant>
      <vt:variant>
        <vt:i4>0</vt:i4>
      </vt:variant>
      <vt:variant>
        <vt:i4>5</vt:i4>
      </vt:variant>
      <vt:variant>
        <vt:lpwstr/>
      </vt:variant>
      <vt:variant>
        <vt:lpwstr>_Toc296668848</vt:lpwstr>
      </vt:variant>
      <vt:variant>
        <vt:i4>1310778</vt:i4>
      </vt:variant>
      <vt:variant>
        <vt:i4>3653</vt:i4>
      </vt:variant>
      <vt:variant>
        <vt:i4>0</vt:i4>
      </vt:variant>
      <vt:variant>
        <vt:i4>5</vt:i4>
      </vt:variant>
      <vt:variant>
        <vt:lpwstr/>
      </vt:variant>
      <vt:variant>
        <vt:lpwstr>_Toc296668847</vt:lpwstr>
      </vt:variant>
      <vt:variant>
        <vt:i4>1310778</vt:i4>
      </vt:variant>
      <vt:variant>
        <vt:i4>3647</vt:i4>
      </vt:variant>
      <vt:variant>
        <vt:i4>0</vt:i4>
      </vt:variant>
      <vt:variant>
        <vt:i4>5</vt:i4>
      </vt:variant>
      <vt:variant>
        <vt:lpwstr/>
      </vt:variant>
      <vt:variant>
        <vt:lpwstr>_Toc296668846</vt:lpwstr>
      </vt:variant>
      <vt:variant>
        <vt:i4>1310778</vt:i4>
      </vt:variant>
      <vt:variant>
        <vt:i4>3641</vt:i4>
      </vt:variant>
      <vt:variant>
        <vt:i4>0</vt:i4>
      </vt:variant>
      <vt:variant>
        <vt:i4>5</vt:i4>
      </vt:variant>
      <vt:variant>
        <vt:lpwstr/>
      </vt:variant>
      <vt:variant>
        <vt:lpwstr>_Toc296668845</vt:lpwstr>
      </vt:variant>
      <vt:variant>
        <vt:i4>1310778</vt:i4>
      </vt:variant>
      <vt:variant>
        <vt:i4>3635</vt:i4>
      </vt:variant>
      <vt:variant>
        <vt:i4>0</vt:i4>
      </vt:variant>
      <vt:variant>
        <vt:i4>5</vt:i4>
      </vt:variant>
      <vt:variant>
        <vt:lpwstr/>
      </vt:variant>
      <vt:variant>
        <vt:lpwstr>_Toc296668844</vt:lpwstr>
      </vt:variant>
      <vt:variant>
        <vt:i4>1310778</vt:i4>
      </vt:variant>
      <vt:variant>
        <vt:i4>3629</vt:i4>
      </vt:variant>
      <vt:variant>
        <vt:i4>0</vt:i4>
      </vt:variant>
      <vt:variant>
        <vt:i4>5</vt:i4>
      </vt:variant>
      <vt:variant>
        <vt:lpwstr/>
      </vt:variant>
      <vt:variant>
        <vt:lpwstr>_Toc296668843</vt:lpwstr>
      </vt:variant>
      <vt:variant>
        <vt:i4>1310778</vt:i4>
      </vt:variant>
      <vt:variant>
        <vt:i4>3623</vt:i4>
      </vt:variant>
      <vt:variant>
        <vt:i4>0</vt:i4>
      </vt:variant>
      <vt:variant>
        <vt:i4>5</vt:i4>
      </vt:variant>
      <vt:variant>
        <vt:lpwstr/>
      </vt:variant>
      <vt:variant>
        <vt:lpwstr>_Toc296668842</vt:lpwstr>
      </vt:variant>
      <vt:variant>
        <vt:i4>1310778</vt:i4>
      </vt:variant>
      <vt:variant>
        <vt:i4>3617</vt:i4>
      </vt:variant>
      <vt:variant>
        <vt:i4>0</vt:i4>
      </vt:variant>
      <vt:variant>
        <vt:i4>5</vt:i4>
      </vt:variant>
      <vt:variant>
        <vt:lpwstr/>
      </vt:variant>
      <vt:variant>
        <vt:lpwstr>_Toc296668841</vt:lpwstr>
      </vt:variant>
      <vt:variant>
        <vt:i4>1310778</vt:i4>
      </vt:variant>
      <vt:variant>
        <vt:i4>3611</vt:i4>
      </vt:variant>
      <vt:variant>
        <vt:i4>0</vt:i4>
      </vt:variant>
      <vt:variant>
        <vt:i4>5</vt:i4>
      </vt:variant>
      <vt:variant>
        <vt:lpwstr/>
      </vt:variant>
      <vt:variant>
        <vt:lpwstr>_Toc296668840</vt:lpwstr>
      </vt:variant>
      <vt:variant>
        <vt:i4>1245242</vt:i4>
      </vt:variant>
      <vt:variant>
        <vt:i4>3605</vt:i4>
      </vt:variant>
      <vt:variant>
        <vt:i4>0</vt:i4>
      </vt:variant>
      <vt:variant>
        <vt:i4>5</vt:i4>
      </vt:variant>
      <vt:variant>
        <vt:lpwstr/>
      </vt:variant>
      <vt:variant>
        <vt:lpwstr>_Toc296668839</vt:lpwstr>
      </vt:variant>
      <vt:variant>
        <vt:i4>1245242</vt:i4>
      </vt:variant>
      <vt:variant>
        <vt:i4>3599</vt:i4>
      </vt:variant>
      <vt:variant>
        <vt:i4>0</vt:i4>
      </vt:variant>
      <vt:variant>
        <vt:i4>5</vt:i4>
      </vt:variant>
      <vt:variant>
        <vt:lpwstr/>
      </vt:variant>
      <vt:variant>
        <vt:lpwstr>_Toc296668838</vt:lpwstr>
      </vt:variant>
      <vt:variant>
        <vt:i4>1245242</vt:i4>
      </vt:variant>
      <vt:variant>
        <vt:i4>3593</vt:i4>
      </vt:variant>
      <vt:variant>
        <vt:i4>0</vt:i4>
      </vt:variant>
      <vt:variant>
        <vt:i4>5</vt:i4>
      </vt:variant>
      <vt:variant>
        <vt:lpwstr/>
      </vt:variant>
      <vt:variant>
        <vt:lpwstr>_Toc296668837</vt:lpwstr>
      </vt:variant>
      <vt:variant>
        <vt:i4>1245242</vt:i4>
      </vt:variant>
      <vt:variant>
        <vt:i4>3587</vt:i4>
      </vt:variant>
      <vt:variant>
        <vt:i4>0</vt:i4>
      </vt:variant>
      <vt:variant>
        <vt:i4>5</vt:i4>
      </vt:variant>
      <vt:variant>
        <vt:lpwstr/>
      </vt:variant>
      <vt:variant>
        <vt:lpwstr>_Toc296668836</vt:lpwstr>
      </vt:variant>
      <vt:variant>
        <vt:i4>1245242</vt:i4>
      </vt:variant>
      <vt:variant>
        <vt:i4>3581</vt:i4>
      </vt:variant>
      <vt:variant>
        <vt:i4>0</vt:i4>
      </vt:variant>
      <vt:variant>
        <vt:i4>5</vt:i4>
      </vt:variant>
      <vt:variant>
        <vt:lpwstr/>
      </vt:variant>
      <vt:variant>
        <vt:lpwstr>_Toc296668835</vt:lpwstr>
      </vt:variant>
      <vt:variant>
        <vt:i4>1245242</vt:i4>
      </vt:variant>
      <vt:variant>
        <vt:i4>3575</vt:i4>
      </vt:variant>
      <vt:variant>
        <vt:i4>0</vt:i4>
      </vt:variant>
      <vt:variant>
        <vt:i4>5</vt:i4>
      </vt:variant>
      <vt:variant>
        <vt:lpwstr/>
      </vt:variant>
      <vt:variant>
        <vt:lpwstr>_Toc296668834</vt:lpwstr>
      </vt:variant>
      <vt:variant>
        <vt:i4>1245242</vt:i4>
      </vt:variant>
      <vt:variant>
        <vt:i4>3569</vt:i4>
      </vt:variant>
      <vt:variant>
        <vt:i4>0</vt:i4>
      </vt:variant>
      <vt:variant>
        <vt:i4>5</vt:i4>
      </vt:variant>
      <vt:variant>
        <vt:lpwstr/>
      </vt:variant>
      <vt:variant>
        <vt:lpwstr>_Toc296668833</vt:lpwstr>
      </vt:variant>
      <vt:variant>
        <vt:i4>1245242</vt:i4>
      </vt:variant>
      <vt:variant>
        <vt:i4>3563</vt:i4>
      </vt:variant>
      <vt:variant>
        <vt:i4>0</vt:i4>
      </vt:variant>
      <vt:variant>
        <vt:i4>5</vt:i4>
      </vt:variant>
      <vt:variant>
        <vt:lpwstr/>
      </vt:variant>
      <vt:variant>
        <vt:lpwstr>_Toc296668832</vt:lpwstr>
      </vt:variant>
      <vt:variant>
        <vt:i4>1245242</vt:i4>
      </vt:variant>
      <vt:variant>
        <vt:i4>3557</vt:i4>
      </vt:variant>
      <vt:variant>
        <vt:i4>0</vt:i4>
      </vt:variant>
      <vt:variant>
        <vt:i4>5</vt:i4>
      </vt:variant>
      <vt:variant>
        <vt:lpwstr/>
      </vt:variant>
      <vt:variant>
        <vt:lpwstr>_Toc296668831</vt:lpwstr>
      </vt:variant>
      <vt:variant>
        <vt:i4>1245242</vt:i4>
      </vt:variant>
      <vt:variant>
        <vt:i4>3551</vt:i4>
      </vt:variant>
      <vt:variant>
        <vt:i4>0</vt:i4>
      </vt:variant>
      <vt:variant>
        <vt:i4>5</vt:i4>
      </vt:variant>
      <vt:variant>
        <vt:lpwstr/>
      </vt:variant>
      <vt:variant>
        <vt:lpwstr>_Toc296668830</vt:lpwstr>
      </vt:variant>
      <vt:variant>
        <vt:i4>1179706</vt:i4>
      </vt:variant>
      <vt:variant>
        <vt:i4>3545</vt:i4>
      </vt:variant>
      <vt:variant>
        <vt:i4>0</vt:i4>
      </vt:variant>
      <vt:variant>
        <vt:i4>5</vt:i4>
      </vt:variant>
      <vt:variant>
        <vt:lpwstr/>
      </vt:variant>
      <vt:variant>
        <vt:lpwstr>_Toc296668829</vt:lpwstr>
      </vt:variant>
      <vt:variant>
        <vt:i4>1179706</vt:i4>
      </vt:variant>
      <vt:variant>
        <vt:i4>3539</vt:i4>
      </vt:variant>
      <vt:variant>
        <vt:i4>0</vt:i4>
      </vt:variant>
      <vt:variant>
        <vt:i4>5</vt:i4>
      </vt:variant>
      <vt:variant>
        <vt:lpwstr/>
      </vt:variant>
      <vt:variant>
        <vt:lpwstr>_Toc296668828</vt:lpwstr>
      </vt:variant>
      <vt:variant>
        <vt:i4>1179706</vt:i4>
      </vt:variant>
      <vt:variant>
        <vt:i4>3533</vt:i4>
      </vt:variant>
      <vt:variant>
        <vt:i4>0</vt:i4>
      </vt:variant>
      <vt:variant>
        <vt:i4>5</vt:i4>
      </vt:variant>
      <vt:variant>
        <vt:lpwstr/>
      </vt:variant>
      <vt:variant>
        <vt:lpwstr>_Toc296668827</vt:lpwstr>
      </vt:variant>
      <vt:variant>
        <vt:i4>1179706</vt:i4>
      </vt:variant>
      <vt:variant>
        <vt:i4>3527</vt:i4>
      </vt:variant>
      <vt:variant>
        <vt:i4>0</vt:i4>
      </vt:variant>
      <vt:variant>
        <vt:i4>5</vt:i4>
      </vt:variant>
      <vt:variant>
        <vt:lpwstr/>
      </vt:variant>
      <vt:variant>
        <vt:lpwstr>_Toc296668826</vt:lpwstr>
      </vt:variant>
      <vt:variant>
        <vt:i4>1179706</vt:i4>
      </vt:variant>
      <vt:variant>
        <vt:i4>3521</vt:i4>
      </vt:variant>
      <vt:variant>
        <vt:i4>0</vt:i4>
      </vt:variant>
      <vt:variant>
        <vt:i4>5</vt:i4>
      </vt:variant>
      <vt:variant>
        <vt:lpwstr/>
      </vt:variant>
      <vt:variant>
        <vt:lpwstr>_Toc296668825</vt:lpwstr>
      </vt:variant>
      <vt:variant>
        <vt:i4>1179706</vt:i4>
      </vt:variant>
      <vt:variant>
        <vt:i4>3515</vt:i4>
      </vt:variant>
      <vt:variant>
        <vt:i4>0</vt:i4>
      </vt:variant>
      <vt:variant>
        <vt:i4>5</vt:i4>
      </vt:variant>
      <vt:variant>
        <vt:lpwstr/>
      </vt:variant>
      <vt:variant>
        <vt:lpwstr>_Toc296668824</vt:lpwstr>
      </vt:variant>
      <vt:variant>
        <vt:i4>1179706</vt:i4>
      </vt:variant>
      <vt:variant>
        <vt:i4>3509</vt:i4>
      </vt:variant>
      <vt:variant>
        <vt:i4>0</vt:i4>
      </vt:variant>
      <vt:variant>
        <vt:i4>5</vt:i4>
      </vt:variant>
      <vt:variant>
        <vt:lpwstr/>
      </vt:variant>
      <vt:variant>
        <vt:lpwstr>_Toc296668823</vt:lpwstr>
      </vt:variant>
      <vt:variant>
        <vt:i4>1179706</vt:i4>
      </vt:variant>
      <vt:variant>
        <vt:i4>3503</vt:i4>
      </vt:variant>
      <vt:variant>
        <vt:i4>0</vt:i4>
      </vt:variant>
      <vt:variant>
        <vt:i4>5</vt:i4>
      </vt:variant>
      <vt:variant>
        <vt:lpwstr/>
      </vt:variant>
      <vt:variant>
        <vt:lpwstr>_Toc296668822</vt:lpwstr>
      </vt:variant>
      <vt:variant>
        <vt:i4>1179706</vt:i4>
      </vt:variant>
      <vt:variant>
        <vt:i4>3497</vt:i4>
      </vt:variant>
      <vt:variant>
        <vt:i4>0</vt:i4>
      </vt:variant>
      <vt:variant>
        <vt:i4>5</vt:i4>
      </vt:variant>
      <vt:variant>
        <vt:lpwstr/>
      </vt:variant>
      <vt:variant>
        <vt:lpwstr>_Toc296668821</vt:lpwstr>
      </vt:variant>
      <vt:variant>
        <vt:i4>1179706</vt:i4>
      </vt:variant>
      <vt:variant>
        <vt:i4>3491</vt:i4>
      </vt:variant>
      <vt:variant>
        <vt:i4>0</vt:i4>
      </vt:variant>
      <vt:variant>
        <vt:i4>5</vt:i4>
      </vt:variant>
      <vt:variant>
        <vt:lpwstr/>
      </vt:variant>
      <vt:variant>
        <vt:lpwstr>_Toc296668820</vt:lpwstr>
      </vt:variant>
      <vt:variant>
        <vt:i4>1114170</vt:i4>
      </vt:variant>
      <vt:variant>
        <vt:i4>3485</vt:i4>
      </vt:variant>
      <vt:variant>
        <vt:i4>0</vt:i4>
      </vt:variant>
      <vt:variant>
        <vt:i4>5</vt:i4>
      </vt:variant>
      <vt:variant>
        <vt:lpwstr/>
      </vt:variant>
      <vt:variant>
        <vt:lpwstr>_Toc296668819</vt:lpwstr>
      </vt:variant>
      <vt:variant>
        <vt:i4>1114170</vt:i4>
      </vt:variant>
      <vt:variant>
        <vt:i4>3479</vt:i4>
      </vt:variant>
      <vt:variant>
        <vt:i4>0</vt:i4>
      </vt:variant>
      <vt:variant>
        <vt:i4>5</vt:i4>
      </vt:variant>
      <vt:variant>
        <vt:lpwstr/>
      </vt:variant>
      <vt:variant>
        <vt:lpwstr>_Toc296668818</vt:lpwstr>
      </vt:variant>
      <vt:variant>
        <vt:i4>1114170</vt:i4>
      </vt:variant>
      <vt:variant>
        <vt:i4>3473</vt:i4>
      </vt:variant>
      <vt:variant>
        <vt:i4>0</vt:i4>
      </vt:variant>
      <vt:variant>
        <vt:i4>5</vt:i4>
      </vt:variant>
      <vt:variant>
        <vt:lpwstr/>
      </vt:variant>
      <vt:variant>
        <vt:lpwstr>_Toc296668817</vt:lpwstr>
      </vt:variant>
      <vt:variant>
        <vt:i4>1114170</vt:i4>
      </vt:variant>
      <vt:variant>
        <vt:i4>3467</vt:i4>
      </vt:variant>
      <vt:variant>
        <vt:i4>0</vt:i4>
      </vt:variant>
      <vt:variant>
        <vt:i4>5</vt:i4>
      </vt:variant>
      <vt:variant>
        <vt:lpwstr/>
      </vt:variant>
      <vt:variant>
        <vt:lpwstr>_Toc296668816</vt:lpwstr>
      </vt:variant>
      <vt:variant>
        <vt:i4>1114170</vt:i4>
      </vt:variant>
      <vt:variant>
        <vt:i4>3461</vt:i4>
      </vt:variant>
      <vt:variant>
        <vt:i4>0</vt:i4>
      </vt:variant>
      <vt:variant>
        <vt:i4>5</vt:i4>
      </vt:variant>
      <vt:variant>
        <vt:lpwstr/>
      </vt:variant>
      <vt:variant>
        <vt:lpwstr>_Toc296668815</vt:lpwstr>
      </vt:variant>
      <vt:variant>
        <vt:i4>1114170</vt:i4>
      </vt:variant>
      <vt:variant>
        <vt:i4>3455</vt:i4>
      </vt:variant>
      <vt:variant>
        <vt:i4>0</vt:i4>
      </vt:variant>
      <vt:variant>
        <vt:i4>5</vt:i4>
      </vt:variant>
      <vt:variant>
        <vt:lpwstr/>
      </vt:variant>
      <vt:variant>
        <vt:lpwstr>_Toc296668814</vt:lpwstr>
      </vt:variant>
      <vt:variant>
        <vt:i4>1114170</vt:i4>
      </vt:variant>
      <vt:variant>
        <vt:i4>3449</vt:i4>
      </vt:variant>
      <vt:variant>
        <vt:i4>0</vt:i4>
      </vt:variant>
      <vt:variant>
        <vt:i4>5</vt:i4>
      </vt:variant>
      <vt:variant>
        <vt:lpwstr/>
      </vt:variant>
      <vt:variant>
        <vt:lpwstr>_Toc296668813</vt:lpwstr>
      </vt:variant>
      <vt:variant>
        <vt:i4>1114170</vt:i4>
      </vt:variant>
      <vt:variant>
        <vt:i4>3443</vt:i4>
      </vt:variant>
      <vt:variant>
        <vt:i4>0</vt:i4>
      </vt:variant>
      <vt:variant>
        <vt:i4>5</vt:i4>
      </vt:variant>
      <vt:variant>
        <vt:lpwstr/>
      </vt:variant>
      <vt:variant>
        <vt:lpwstr>_Toc296668812</vt:lpwstr>
      </vt:variant>
      <vt:variant>
        <vt:i4>1114170</vt:i4>
      </vt:variant>
      <vt:variant>
        <vt:i4>3437</vt:i4>
      </vt:variant>
      <vt:variant>
        <vt:i4>0</vt:i4>
      </vt:variant>
      <vt:variant>
        <vt:i4>5</vt:i4>
      </vt:variant>
      <vt:variant>
        <vt:lpwstr/>
      </vt:variant>
      <vt:variant>
        <vt:lpwstr>_Toc296668811</vt:lpwstr>
      </vt:variant>
      <vt:variant>
        <vt:i4>1114170</vt:i4>
      </vt:variant>
      <vt:variant>
        <vt:i4>3431</vt:i4>
      </vt:variant>
      <vt:variant>
        <vt:i4>0</vt:i4>
      </vt:variant>
      <vt:variant>
        <vt:i4>5</vt:i4>
      </vt:variant>
      <vt:variant>
        <vt:lpwstr/>
      </vt:variant>
      <vt:variant>
        <vt:lpwstr>_Toc296668810</vt:lpwstr>
      </vt:variant>
      <vt:variant>
        <vt:i4>1048634</vt:i4>
      </vt:variant>
      <vt:variant>
        <vt:i4>3425</vt:i4>
      </vt:variant>
      <vt:variant>
        <vt:i4>0</vt:i4>
      </vt:variant>
      <vt:variant>
        <vt:i4>5</vt:i4>
      </vt:variant>
      <vt:variant>
        <vt:lpwstr/>
      </vt:variant>
      <vt:variant>
        <vt:lpwstr>_Toc296668809</vt:lpwstr>
      </vt:variant>
      <vt:variant>
        <vt:i4>1048634</vt:i4>
      </vt:variant>
      <vt:variant>
        <vt:i4>3419</vt:i4>
      </vt:variant>
      <vt:variant>
        <vt:i4>0</vt:i4>
      </vt:variant>
      <vt:variant>
        <vt:i4>5</vt:i4>
      </vt:variant>
      <vt:variant>
        <vt:lpwstr/>
      </vt:variant>
      <vt:variant>
        <vt:lpwstr>_Toc296668808</vt:lpwstr>
      </vt:variant>
      <vt:variant>
        <vt:i4>1048634</vt:i4>
      </vt:variant>
      <vt:variant>
        <vt:i4>3413</vt:i4>
      </vt:variant>
      <vt:variant>
        <vt:i4>0</vt:i4>
      </vt:variant>
      <vt:variant>
        <vt:i4>5</vt:i4>
      </vt:variant>
      <vt:variant>
        <vt:lpwstr/>
      </vt:variant>
      <vt:variant>
        <vt:lpwstr>_Toc296668807</vt:lpwstr>
      </vt:variant>
      <vt:variant>
        <vt:i4>1048634</vt:i4>
      </vt:variant>
      <vt:variant>
        <vt:i4>3407</vt:i4>
      </vt:variant>
      <vt:variant>
        <vt:i4>0</vt:i4>
      </vt:variant>
      <vt:variant>
        <vt:i4>5</vt:i4>
      </vt:variant>
      <vt:variant>
        <vt:lpwstr/>
      </vt:variant>
      <vt:variant>
        <vt:lpwstr>_Toc296668806</vt:lpwstr>
      </vt:variant>
      <vt:variant>
        <vt:i4>1048634</vt:i4>
      </vt:variant>
      <vt:variant>
        <vt:i4>3401</vt:i4>
      </vt:variant>
      <vt:variant>
        <vt:i4>0</vt:i4>
      </vt:variant>
      <vt:variant>
        <vt:i4>5</vt:i4>
      </vt:variant>
      <vt:variant>
        <vt:lpwstr/>
      </vt:variant>
      <vt:variant>
        <vt:lpwstr>_Toc296668805</vt:lpwstr>
      </vt:variant>
      <vt:variant>
        <vt:i4>1048634</vt:i4>
      </vt:variant>
      <vt:variant>
        <vt:i4>3395</vt:i4>
      </vt:variant>
      <vt:variant>
        <vt:i4>0</vt:i4>
      </vt:variant>
      <vt:variant>
        <vt:i4>5</vt:i4>
      </vt:variant>
      <vt:variant>
        <vt:lpwstr/>
      </vt:variant>
      <vt:variant>
        <vt:lpwstr>_Toc296668804</vt:lpwstr>
      </vt:variant>
      <vt:variant>
        <vt:i4>1048634</vt:i4>
      </vt:variant>
      <vt:variant>
        <vt:i4>3389</vt:i4>
      </vt:variant>
      <vt:variant>
        <vt:i4>0</vt:i4>
      </vt:variant>
      <vt:variant>
        <vt:i4>5</vt:i4>
      </vt:variant>
      <vt:variant>
        <vt:lpwstr/>
      </vt:variant>
      <vt:variant>
        <vt:lpwstr>_Toc296668803</vt:lpwstr>
      </vt:variant>
      <vt:variant>
        <vt:i4>1048634</vt:i4>
      </vt:variant>
      <vt:variant>
        <vt:i4>3383</vt:i4>
      </vt:variant>
      <vt:variant>
        <vt:i4>0</vt:i4>
      </vt:variant>
      <vt:variant>
        <vt:i4>5</vt:i4>
      </vt:variant>
      <vt:variant>
        <vt:lpwstr/>
      </vt:variant>
      <vt:variant>
        <vt:lpwstr>_Toc296668802</vt:lpwstr>
      </vt:variant>
      <vt:variant>
        <vt:i4>1048634</vt:i4>
      </vt:variant>
      <vt:variant>
        <vt:i4>3377</vt:i4>
      </vt:variant>
      <vt:variant>
        <vt:i4>0</vt:i4>
      </vt:variant>
      <vt:variant>
        <vt:i4>5</vt:i4>
      </vt:variant>
      <vt:variant>
        <vt:lpwstr/>
      </vt:variant>
      <vt:variant>
        <vt:lpwstr>_Toc296668801</vt:lpwstr>
      </vt:variant>
      <vt:variant>
        <vt:i4>1048634</vt:i4>
      </vt:variant>
      <vt:variant>
        <vt:i4>3371</vt:i4>
      </vt:variant>
      <vt:variant>
        <vt:i4>0</vt:i4>
      </vt:variant>
      <vt:variant>
        <vt:i4>5</vt:i4>
      </vt:variant>
      <vt:variant>
        <vt:lpwstr/>
      </vt:variant>
      <vt:variant>
        <vt:lpwstr>_Toc296668800</vt:lpwstr>
      </vt:variant>
      <vt:variant>
        <vt:i4>1638453</vt:i4>
      </vt:variant>
      <vt:variant>
        <vt:i4>3365</vt:i4>
      </vt:variant>
      <vt:variant>
        <vt:i4>0</vt:i4>
      </vt:variant>
      <vt:variant>
        <vt:i4>5</vt:i4>
      </vt:variant>
      <vt:variant>
        <vt:lpwstr/>
      </vt:variant>
      <vt:variant>
        <vt:lpwstr>_Toc296668799</vt:lpwstr>
      </vt:variant>
      <vt:variant>
        <vt:i4>1638453</vt:i4>
      </vt:variant>
      <vt:variant>
        <vt:i4>3359</vt:i4>
      </vt:variant>
      <vt:variant>
        <vt:i4>0</vt:i4>
      </vt:variant>
      <vt:variant>
        <vt:i4>5</vt:i4>
      </vt:variant>
      <vt:variant>
        <vt:lpwstr/>
      </vt:variant>
      <vt:variant>
        <vt:lpwstr>_Toc296668798</vt:lpwstr>
      </vt:variant>
      <vt:variant>
        <vt:i4>1638453</vt:i4>
      </vt:variant>
      <vt:variant>
        <vt:i4>3353</vt:i4>
      </vt:variant>
      <vt:variant>
        <vt:i4>0</vt:i4>
      </vt:variant>
      <vt:variant>
        <vt:i4>5</vt:i4>
      </vt:variant>
      <vt:variant>
        <vt:lpwstr/>
      </vt:variant>
      <vt:variant>
        <vt:lpwstr>_Toc296668797</vt:lpwstr>
      </vt:variant>
      <vt:variant>
        <vt:i4>1638453</vt:i4>
      </vt:variant>
      <vt:variant>
        <vt:i4>3347</vt:i4>
      </vt:variant>
      <vt:variant>
        <vt:i4>0</vt:i4>
      </vt:variant>
      <vt:variant>
        <vt:i4>5</vt:i4>
      </vt:variant>
      <vt:variant>
        <vt:lpwstr/>
      </vt:variant>
      <vt:variant>
        <vt:lpwstr>_Toc296668796</vt:lpwstr>
      </vt:variant>
      <vt:variant>
        <vt:i4>1638453</vt:i4>
      </vt:variant>
      <vt:variant>
        <vt:i4>3341</vt:i4>
      </vt:variant>
      <vt:variant>
        <vt:i4>0</vt:i4>
      </vt:variant>
      <vt:variant>
        <vt:i4>5</vt:i4>
      </vt:variant>
      <vt:variant>
        <vt:lpwstr/>
      </vt:variant>
      <vt:variant>
        <vt:lpwstr>_Toc296668795</vt:lpwstr>
      </vt:variant>
      <vt:variant>
        <vt:i4>1638453</vt:i4>
      </vt:variant>
      <vt:variant>
        <vt:i4>3335</vt:i4>
      </vt:variant>
      <vt:variant>
        <vt:i4>0</vt:i4>
      </vt:variant>
      <vt:variant>
        <vt:i4>5</vt:i4>
      </vt:variant>
      <vt:variant>
        <vt:lpwstr/>
      </vt:variant>
      <vt:variant>
        <vt:lpwstr>_Toc296668794</vt:lpwstr>
      </vt:variant>
      <vt:variant>
        <vt:i4>1638453</vt:i4>
      </vt:variant>
      <vt:variant>
        <vt:i4>3329</vt:i4>
      </vt:variant>
      <vt:variant>
        <vt:i4>0</vt:i4>
      </vt:variant>
      <vt:variant>
        <vt:i4>5</vt:i4>
      </vt:variant>
      <vt:variant>
        <vt:lpwstr/>
      </vt:variant>
      <vt:variant>
        <vt:lpwstr>_Toc296668793</vt:lpwstr>
      </vt:variant>
      <vt:variant>
        <vt:i4>1638453</vt:i4>
      </vt:variant>
      <vt:variant>
        <vt:i4>3323</vt:i4>
      </vt:variant>
      <vt:variant>
        <vt:i4>0</vt:i4>
      </vt:variant>
      <vt:variant>
        <vt:i4>5</vt:i4>
      </vt:variant>
      <vt:variant>
        <vt:lpwstr/>
      </vt:variant>
      <vt:variant>
        <vt:lpwstr>_Toc296668792</vt:lpwstr>
      </vt:variant>
      <vt:variant>
        <vt:i4>1638453</vt:i4>
      </vt:variant>
      <vt:variant>
        <vt:i4>3317</vt:i4>
      </vt:variant>
      <vt:variant>
        <vt:i4>0</vt:i4>
      </vt:variant>
      <vt:variant>
        <vt:i4>5</vt:i4>
      </vt:variant>
      <vt:variant>
        <vt:lpwstr/>
      </vt:variant>
      <vt:variant>
        <vt:lpwstr>_Toc296668791</vt:lpwstr>
      </vt:variant>
      <vt:variant>
        <vt:i4>1638453</vt:i4>
      </vt:variant>
      <vt:variant>
        <vt:i4>3311</vt:i4>
      </vt:variant>
      <vt:variant>
        <vt:i4>0</vt:i4>
      </vt:variant>
      <vt:variant>
        <vt:i4>5</vt:i4>
      </vt:variant>
      <vt:variant>
        <vt:lpwstr/>
      </vt:variant>
      <vt:variant>
        <vt:lpwstr>_Toc296668790</vt:lpwstr>
      </vt:variant>
      <vt:variant>
        <vt:i4>1572917</vt:i4>
      </vt:variant>
      <vt:variant>
        <vt:i4>3305</vt:i4>
      </vt:variant>
      <vt:variant>
        <vt:i4>0</vt:i4>
      </vt:variant>
      <vt:variant>
        <vt:i4>5</vt:i4>
      </vt:variant>
      <vt:variant>
        <vt:lpwstr/>
      </vt:variant>
      <vt:variant>
        <vt:lpwstr>_Toc296668789</vt:lpwstr>
      </vt:variant>
      <vt:variant>
        <vt:i4>1572917</vt:i4>
      </vt:variant>
      <vt:variant>
        <vt:i4>3299</vt:i4>
      </vt:variant>
      <vt:variant>
        <vt:i4>0</vt:i4>
      </vt:variant>
      <vt:variant>
        <vt:i4>5</vt:i4>
      </vt:variant>
      <vt:variant>
        <vt:lpwstr/>
      </vt:variant>
      <vt:variant>
        <vt:lpwstr>_Toc296668788</vt:lpwstr>
      </vt:variant>
      <vt:variant>
        <vt:i4>1572917</vt:i4>
      </vt:variant>
      <vt:variant>
        <vt:i4>3293</vt:i4>
      </vt:variant>
      <vt:variant>
        <vt:i4>0</vt:i4>
      </vt:variant>
      <vt:variant>
        <vt:i4>5</vt:i4>
      </vt:variant>
      <vt:variant>
        <vt:lpwstr/>
      </vt:variant>
      <vt:variant>
        <vt:lpwstr>_Toc296668787</vt:lpwstr>
      </vt:variant>
      <vt:variant>
        <vt:i4>1572917</vt:i4>
      </vt:variant>
      <vt:variant>
        <vt:i4>3287</vt:i4>
      </vt:variant>
      <vt:variant>
        <vt:i4>0</vt:i4>
      </vt:variant>
      <vt:variant>
        <vt:i4>5</vt:i4>
      </vt:variant>
      <vt:variant>
        <vt:lpwstr/>
      </vt:variant>
      <vt:variant>
        <vt:lpwstr>_Toc296668786</vt:lpwstr>
      </vt:variant>
      <vt:variant>
        <vt:i4>1572917</vt:i4>
      </vt:variant>
      <vt:variant>
        <vt:i4>3281</vt:i4>
      </vt:variant>
      <vt:variant>
        <vt:i4>0</vt:i4>
      </vt:variant>
      <vt:variant>
        <vt:i4>5</vt:i4>
      </vt:variant>
      <vt:variant>
        <vt:lpwstr/>
      </vt:variant>
      <vt:variant>
        <vt:lpwstr>_Toc296668785</vt:lpwstr>
      </vt:variant>
      <vt:variant>
        <vt:i4>1572917</vt:i4>
      </vt:variant>
      <vt:variant>
        <vt:i4>3275</vt:i4>
      </vt:variant>
      <vt:variant>
        <vt:i4>0</vt:i4>
      </vt:variant>
      <vt:variant>
        <vt:i4>5</vt:i4>
      </vt:variant>
      <vt:variant>
        <vt:lpwstr/>
      </vt:variant>
      <vt:variant>
        <vt:lpwstr>_Toc296668784</vt:lpwstr>
      </vt:variant>
      <vt:variant>
        <vt:i4>1572917</vt:i4>
      </vt:variant>
      <vt:variant>
        <vt:i4>3269</vt:i4>
      </vt:variant>
      <vt:variant>
        <vt:i4>0</vt:i4>
      </vt:variant>
      <vt:variant>
        <vt:i4>5</vt:i4>
      </vt:variant>
      <vt:variant>
        <vt:lpwstr/>
      </vt:variant>
      <vt:variant>
        <vt:lpwstr>_Toc296668783</vt:lpwstr>
      </vt:variant>
      <vt:variant>
        <vt:i4>1572917</vt:i4>
      </vt:variant>
      <vt:variant>
        <vt:i4>3263</vt:i4>
      </vt:variant>
      <vt:variant>
        <vt:i4>0</vt:i4>
      </vt:variant>
      <vt:variant>
        <vt:i4>5</vt:i4>
      </vt:variant>
      <vt:variant>
        <vt:lpwstr/>
      </vt:variant>
      <vt:variant>
        <vt:lpwstr>_Toc296668782</vt:lpwstr>
      </vt:variant>
      <vt:variant>
        <vt:i4>1572917</vt:i4>
      </vt:variant>
      <vt:variant>
        <vt:i4>3257</vt:i4>
      </vt:variant>
      <vt:variant>
        <vt:i4>0</vt:i4>
      </vt:variant>
      <vt:variant>
        <vt:i4>5</vt:i4>
      </vt:variant>
      <vt:variant>
        <vt:lpwstr/>
      </vt:variant>
      <vt:variant>
        <vt:lpwstr>_Toc296668781</vt:lpwstr>
      </vt:variant>
      <vt:variant>
        <vt:i4>1572917</vt:i4>
      </vt:variant>
      <vt:variant>
        <vt:i4>3251</vt:i4>
      </vt:variant>
      <vt:variant>
        <vt:i4>0</vt:i4>
      </vt:variant>
      <vt:variant>
        <vt:i4>5</vt:i4>
      </vt:variant>
      <vt:variant>
        <vt:lpwstr/>
      </vt:variant>
      <vt:variant>
        <vt:lpwstr>_Toc296668780</vt:lpwstr>
      </vt:variant>
      <vt:variant>
        <vt:i4>1507381</vt:i4>
      </vt:variant>
      <vt:variant>
        <vt:i4>3245</vt:i4>
      </vt:variant>
      <vt:variant>
        <vt:i4>0</vt:i4>
      </vt:variant>
      <vt:variant>
        <vt:i4>5</vt:i4>
      </vt:variant>
      <vt:variant>
        <vt:lpwstr/>
      </vt:variant>
      <vt:variant>
        <vt:lpwstr>_Toc296668779</vt:lpwstr>
      </vt:variant>
      <vt:variant>
        <vt:i4>1507381</vt:i4>
      </vt:variant>
      <vt:variant>
        <vt:i4>3239</vt:i4>
      </vt:variant>
      <vt:variant>
        <vt:i4>0</vt:i4>
      </vt:variant>
      <vt:variant>
        <vt:i4>5</vt:i4>
      </vt:variant>
      <vt:variant>
        <vt:lpwstr/>
      </vt:variant>
      <vt:variant>
        <vt:lpwstr>_Toc296668778</vt:lpwstr>
      </vt:variant>
      <vt:variant>
        <vt:i4>1507381</vt:i4>
      </vt:variant>
      <vt:variant>
        <vt:i4>3233</vt:i4>
      </vt:variant>
      <vt:variant>
        <vt:i4>0</vt:i4>
      </vt:variant>
      <vt:variant>
        <vt:i4>5</vt:i4>
      </vt:variant>
      <vt:variant>
        <vt:lpwstr/>
      </vt:variant>
      <vt:variant>
        <vt:lpwstr>_Toc296668777</vt:lpwstr>
      </vt:variant>
      <vt:variant>
        <vt:i4>1507381</vt:i4>
      </vt:variant>
      <vt:variant>
        <vt:i4>3227</vt:i4>
      </vt:variant>
      <vt:variant>
        <vt:i4>0</vt:i4>
      </vt:variant>
      <vt:variant>
        <vt:i4>5</vt:i4>
      </vt:variant>
      <vt:variant>
        <vt:lpwstr/>
      </vt:variant>
      <vt:variant>
        <vt:lpwstr>_Toc296668776</vt:lpwstr>
      </vt:variant>
      <vt:variant>
        <vt:i4>1507381</vt:i4>
      </vt:variant>
      <vt:variant>
        <vt:i4>3221</vt:i4>
      </vt:variant>
      <vt:variant>
        <vt:i4>0</vt:i4>
      </vt:variant>
      <vt:variant>
        <vt:i4>5</vt:i4>
      </vt:variant>
      <vt:variant>
        <vt:lpwstr/>
      </vt:variant>
      <vt:variant>
        <vt:lpwstr>_Toc296668775</vt:lpwstr>
      </vt:variant>
      <vt:variant>
        <vt:i4>1507381</vt:i4>
      </vt:variant>
      <vt:variant>
        <vt:i4>3215</vt:i4>
      </vt:variant>
      <vt:variant>
        <vt:i4>0</vt:i4>
      </vt:variant>
      <vt:variant>
        <vt:i4>5</vt:i4>
      </vt:variant>
      <vt:variant>
        <vt:lpwstr/>
      </vt:variant>
      <vt:variant>
        <vt:lpwstr>_Toc296668774</vt:lpwstr>
      </vt:variant>
      <vt:variant>
        <vt:i4>1507381</vt:i4>
      </vt:variant>
      <vt:variant>
        <vt:i4>3209</vt:i4>
      </vt:variant>
      <vt:variant>
        <vt:i4>0</vt:i4>
      </vt:variant>
      <vt:variant>
        <vt:i4>5</vt:i4>
      </vt:variant>
      <vt:variant>
        <vt:lpwstr/>
      </vt:variant>
      <vt:variant>
        <vt:lpwstr>_Toc296668773</vt:lpwstr>
      </vt:variant>
      <vt:variant>
        <vt:i4>1507381</vt:i4>
      </vt:variant>
      <vt:variant>
        <vt:i4>3203</vt:i4>
      </vt:variant>
      <vt:variant>
        <vt:i4>0</vt:i4>
      </vt:variant>
      <vt:variant>
        <vt:i4>5</vt:i4>
      </vt:variant>
      <vt:variant>
        <vt:lpwstr/>
      </vt:variant>
      <vt:variant>
        <vt:lpwstr>_Toc296668772</vt:lpwstr>
      </vt:variant>
      <vt:variant>
        <vt:i4>1507381</vt:i4>
      </vt:variant>
      <vt:variant>
        <vt:i4>3197</vt:i4>
      </vt:variant>
      <vt:variant>
        <vt:i4>0</vt:i4>
      </vt:variant>
      <vt:variant>
        <vt:i4>5</vt:i4>
      </vt:variant>
      <vt:variant>
        <vt:lpwstr/>
      </vt:variant>
      <vt:variant>
        <vt:lpwstr>_Toc296668771</vt:lpwstr>
      </vt:variant>
      <vt:variant>
        <vt:i4>1507381</vt:i4>
      </vt:variant>
      <vt:variant>
        <vt:i4>3191</vt:i4>
      </vt:variant>
      <vt:variant>
        <vt:i4>0</vt:i4>
      </vt:variant>
      <vt:variant>
        <vt:i4>5</vt:i4>
      </vt:variant>
      <vt:variant>
        <vt:lpwstr/>
      </vt:variant>
      <vt:variant>
        <vt:lpwstr>_Toc296668770</vt:lpwstr>
      </vt:variant>
      <vt:variant>
        <vt:i4>1441845</vt:i4>
      </vt:variant>
      <vt:variant>
        <vt:i4>3185</vt:i4>
      </vt:variant>
      <vt:variant>
        <vt:i4>0</vt:i4>
      </vt:variant>
      <vt:variant>
        <vt:i4>5</vt:i4>
      </vt:variant>
      <vt:variant>
        <vt:lpwstr/>
      </vt:variant>
      <vt:variant>
        <vt:lpwstr>_Toc296668769</vt:lpwstr>
      </vt:variant>
      <vt:variant>
        <vt:i4>1441845</vt:i4>
      </vt:variant>
      <vt:variant>
        <vt:i4>3179</vt:i4>
      </vt:variant>
      <vt:variant>
        <vt:i4>0</vt:i4>
      </vt:variant>
      <vt:variant>
        <vt:i4>5</vt:i4>
      </vt:variant>
      <vt:variant>
        <vt:lpwstr/>
      </vt:variant>
      <vt:variant>
        <vt:lpwstr>_Toc296668768</vt:lpwstr>
      </vt:variant>
      <vt:variant>
        <vt:i4>1441845</vt:i4>
      </vt:variant>
      <vt:variant>
        <vt:i4>3173</vt:i4>
      </vt:variant>
      <vt:variant>
        <vt:i4>0</vt:i4>
      </vt:variant>
      <vt:variant>
        <vt:i4>5</vt:i4>
      </vt:variant>
      <vt:variant>
        <vt:lpwstr/>
      </vt:variant>
      <vt:variant>
        <vt:lpwstr>_Toc296668767</vt:lpwstr>
      </vt:variant>
      <vt:variant>
        <vt:i4>1441845</vt:i4>
      </vt:variant>
      <vt:variant>
        <vt:i4>3167</vt:i4>
      </vt:variant>
      <vt:variant>
        <vt:i4>0</vt:i4>
      </vt:variant>
      <vt:variant>
        <vt:i4>5</vt:i4>
      </vt:variant>
      <vt:variant>
        <vt:lpwstr/>
      </vt:variant>
      <vt:variant>
        <vt:lpwstr>_Toc296668766</vt:lpwstr>
      </vt:variant>
      <vt:variant>
        <vt:i4>1441845</vt:i4>
      </vt:variant>
      <vt:variant>
        <vt:i4>3161</vt:i4>
      </vt:variant>
      <vt:variant>
        <vt:i4>0</vt:i4>
      </vt:variant>
      <vt:variant>
        <vt:i4>5</vt:i4>
      </vt:variant>
      <vt:variant>
        <vt:lpwstr/>
      </vt:variant>
      <vt:variant>
        <vt:lpwstr>_Toc296668765</vt:lpwstr>
      </vt:variant>
      <vt:variant>
        <vt:i4>1441845</vt:i4>
      </vt:variant>
      <vt:variant>
        <vt:i4>3155</vt:i4>
      </vt:variant>
      <vt:variant>
        <vt:i4>0</vt:i4>
      </vt:variant>
      <vt:variant>
        <vt:i4>5</vt:i4>
      </vt:variant>
      <vt:variant>
        <vt:lpwstr/>
      </vt:variant>
      <vt:variant>
        <vt:lpwstr>_Toc296668764</vt:lpwstr>
      </vt:variant>
      <vt:variant>
        <vt:i4>1441845</vt:i4>
      </vt:variant>
      <vt:variant>
        <vt:i4>3149</vt:i4>
      </vt:variant>
      <vt:variant>
        <vt:i4>0</vt:i4>
      </vt:variant>
      <vt:variant>
        <vt:i4>5</vt:i4>
      </vt:variant>
      <vt:variant>
        <vt:lpwstr/>
      </vt:variant>
      <vt:variant>
        <vt:lpwstr>_Toc296668763</vt:lpwstr>
      </vt:variant>
      <vt:variant>
        <vt:i4>1441845</vt:i4>
      </vt:variant>
      <vt:variant>
        <vt:i4>3143</vt:i4>
      </vt:variant>
      <vt:variant>
        <vt:i4>0</vt:i4>
      </vt:variant>
      <vt:variant>
        <vt:i4>5</vt:i4>
      </vt:variant>
      <vt:variant>
        <vt:lpwstr/>
      </vt:variant>
      <vt:variant>
        <vt:lpwstr>_Toc296668762</vt:lpwstr>
      </vt:variant>
      <vt:variant>
        <vt:i4>1441845</vt:i4>
      </vt:variant>
      <vt:variant>
        <vt:i4>3137</vt:i4>
      </vt:variant>
      <vt:variant>
        <vt:i4>0</vt:i4>
      </vt:variant>
      <vt:variant>
        <vt:i4>5</vt:i4>
      </vt:variant>
      <vt:variant>
        <vt:lpwstr/>
      </vt:variant>
      <vt:variant>
        <vt:lpwstr>_Toc296668761</vt:lpwstr>
      </vt:variant>
      <vt:variant>
        <vt:i4>1441845</vt:i4>
      </vt:variant>
      <vt:variant>
        <vt:i4>3131</vt:i4>
      </vt:variant>
      <vt:variant>
        <vt:i4>0</vt:i4>
      </vt:variant>
      <vt:variant>
        <vt:i4>5</vt:i4>
      </vt:variant>
      <vt:variant>
        <vt:lpwstr/>
      </vt:variant>
      <vt:variant>
        <vt:lpwstr>_Toc296668760</vt:lpwstr>
      </vt:variant>
      <vt:variant>
        <vt:i4>1376309</vt:i4>
      </vt:variant>
      <vt:variant>
        <vt:i4>3125</vt:i4>
      </vt:variant>
      <vt:variant>
        <vt:i4>0</vt:i4>
      </vt:variant>
      <vt:variant>
        <vt:i4>5</vt:i4>
      </vt:variant>
      <vt:variant>
        <vt:lpwstr/>
      </vt:variant>
      <vt:variant>
        <vt:lpwstr>_Toc296668759</vt:lpwstr>
      </vt:variant>
      <vt:variant>
        <vt:i4>1376309</vt:i4>
      </vt:variant>
      <vt:variant>
        <vt:i4>3119</vt:i4>
      </vt:variant>
      <vt:variant>
        <vt:i4>0</vt:i4>
      </vt:variant>
      <vt:variant>
        <vt:i4>5</vt:i4>
      </vt:variant>
      <vt:variant>
        <vt:lpwstr/>
      </vt:variant>
      <vt:variant>
        <vt:lpwstr>_Toc296668758</vt:lpwstr>
      </vt:variant>
      <vt:variant>
        <vt:i4>1376309</vt:i4>
      </vt:variant>
      <vt:variant>
        <vt:i4>3113</vt:i4>
      </vt:variant>
      <vt:variant>
        <vt:i4>0</vt:i4>
      </vt:variant>
      <vt:variant>
        <vt:i4>5</vt:i4>
      </vt:variant>
      <vt:variant>
        <vt:lpwstr/>
      </vt:variant>
      <vt:variant>
        <vt:lpwstr>_Toc296668757</vt:lpwstr>
      </vt:variant>
      <vt:variant>
        <vt:i4>1376309</vt:i4>
      </vt:variant>
      <vt:variant>
        <vt:i4>3107</vt:i4>
      </vt:variant>
      <vt:variant>
        <vt:i4>0</vt:i4>
      </vt:variant>
      <vt:variant>
        <vt:i4>5</vt:i4>
      </vt:variant>
      <vt:variant>
        <vt:lpwstr/>
      </vt:variant>
      <vt:variant>
        <vt:lpwstr>_Toc296668756</vt:lpwstr>
      </vt:variant>
      <vt:variant>
        <vt:i4>1376309</vt:i4>
      </vt:variant>
      <vt:variant>
        <vt:i4>3101</vt:i4>
      </vt:variant>
      <vt:variant>
        <vt:i4>0</vt:i4>
      </vt:variant>
      <vt:variant>
        <vt:i4>5</vt:i4>
      </vt:variant>
      <vt:variant>
        <vt:lpwstr/>
      </vt:variant>
      <vt:variant>
        <vt:lpwstr>_Toc296668755</vt:lpwstr>
      </vt:variant>
      <vt:variant>
        <vt:i4>1376309</vt:i4>
      </vt:variant>
      <vt:variant>
        <vt:i4>3095</vt:i4>
      </vt:variant>
      <vt:variant>
        <vt:i4>0</vt:i4>
      </vt:variant>
      <vt:variant>
        <vt:i4>5</vt:i4>
      </vt:variant>
      <vt:variant>
        <vt:lpwstr/>
      </vt:variant>
      <vt:variant>
        <vt:lpwstr>_Toc296668754</vt:lpwstr>
      </vt:variant>
      <vt:variant>
        <vt:i4>1376309</vt:i4>
      </vt:variant>
      <vt:variant>
        <vt:i4>3089</vt:i4>
      </vt:variant>
      <vt:variant>
        <vt:i4>0</vt:i4>
      </vt:variant>
      <vt:variant>
        <vt:i4>5</vt:i4>
      </vt:variant>
      <vt:variant>
        <vt:lpwstr/>
      </vt:variant>
      <vt:variant>
        <vt:lpwstr>_Toc296668753</vt:lpwstr>
      </vt:variant>
      <vt:variant>
        <vt:i4>1376309</vt:i4>
      </vt:variant>
      <vt:variant>
        <vt:i4>3083</vt:i4>
      </vt:variant>
      <vt:variant>
        <vt:i4>0</vt:i4>
      </vt:variant>
      <vt:variant>
        <vt:i4>5</vt:i4>
      </vt:variant>
      <vt:variant>
        <vt:lpwstr/>
      </vt:variant>
      <vt:variant>
        <vt:lpwstr>_Toc296668752</vt:lpwstr>
      </vt:variant>
      <vt:variant>
        <vt:i4>1376309</vt:i4>
      </vt:variant>
      <vt:variant>
        <vt:i4>3077</vt:i4>
      </vt:variant>
      <vt:variant>
        <vt:i4>0</vt:i4>
      </vt:variant>
      <vt:variant>
        <vt:i4>5</vt:i4>
      </vt:variant>
      <vt:variant>
        <vt:lpwstr/>
      </vt:variant>
      <vt:variant>
        <vt:lpwstr>_Toc296668751</vt:lpwstr>
      </vt:variant>
      <vt:variant>
        <vt:i4>1376309</vt:i4>
      </vt:variant>
      <vt:variant>
        <vt:i4>3071</vt:i4>
      </vt:variant>
      <vt:variant>
        <vt:i4>0</vt:i4>
      </vt:variant>
      <vt:variant>
        <vt:i4>5</vt:i4>
      </vt:variant>
      <vt:variant>
        <vt:lpwstr/>
      </vt:variant>
      <vt:variant>
        <vt:lpwstr>_Toc296668750</vt:lpwstr>
      </vt:variant>
      <vt:variant>
        <vt:i4>1310773</vt:i4>
      </vt:variant>
      <vt:variant>
        <vt:i4>3065</vt:i4>
      </vt:variant>
      <vt:variant>
        <vt:i4>0</vt:i4>
      </vt:variant>
      <vt:variant>
        <vt:i4>5</vt:i4>
      </vt:variant>
      <vt:variant>
        <vt:lpwstr/>
      </vt:variant>
      <vt:variant>
        <vt:lpwstr>_Toc296668749</vt:lpwstr>
      </vt:variant>
      <vt:variant>
        <vt:i4>1310773</vt:i4>
      </vt:variant>
      <vt:variant>
        <vt:i4>3059</vt:i4>
      </vt:variant>
      <vt:variant>
        <vt:i4>0</vt:i4>
      </vt:variant>
      <vt:variant>
        <vt:i4>5</vt:i4>
      </vt:variant>
      <vt:variant>
        <vt:lpwstr/>
      </vt:variant>
      <vt:variant>
        <vt:lpwstr>_Toc296668748</vt:lpwstr>
      </vt:variant>
      <vt:variant>
        <vt:i4>1310773</vt:i4>
      </vt:variant>
      <vt:variant>
        <vt:i4>3053</vt:i4>
      </vt:variant>
      <vt:variant>
        <vt:i4>0</vt:i4>
      </vt:variant>
      <vt:variant>
        <vt:i4>5</vt:i4>
      </vt:variant>
      <vt:variant>
        <vt:lpwstr/>
      </vt:variant>
      <vt:variant>
        <vt:lpwstr>_Toc296668747</vt:lpwstr>
      </vt:variant>
      <vt:variant>
        <vt:i4>1310773</vt:i4>
      </vt:variant>
      <vt:variant>
        <vt:i4>3047</vt:i4>
      </vt:variant>
      <vt:variant>
        <vt:i4>0</vt:i4>
      </vt:variant>
      <vt:variant>
        <vt:i4>5</vt:i4>
      </vt:variant>
      <vt:variant>
        <vt:lpwstr/>
      </vt:variant>
      <vt:variant>
        <vt:lpwstr>_Toc296668746</vt:lpwstr>
      </vt:variant>
      <vt:variant>
        <vt:i4>1310773</vt:i4>
      </vt:variant>
      <vt:variant>
        <vt:i4>3041</vt:i4>
      </vt:variant>
      <vt:variant>
        <vt:i4>0</vt:i4>
      </vt:variant>
      <vt:variant>
        <vt:i4>5</vt:i4>
      </vt:variant>
      <vt:variant>
        <vt:lpwstr/>
      </vt:variant>
      <vt:variant>
        <vt:lpwstr>_Toc296668745</vt:lpwstr>
      </vt:variant>
      <vt:variant>
        <vt:i4>1310773</vt:i4>
      </vt:variant>
      <vt:variant>
        <vt:i4>3035</vt:i4>
      </vt:variant>
      <vt:variant>
        <vt:i4>0</vt:i4>
      </vt:variant>
      <vt:variant>
        <vt:i4>5</vt:i4>
      </vt:variant>
      <vt:variant>
        <vt:lpwstr/>
      </vt:variant>
      <vt:variant>
        <vt:lpwstr>_Toc296668744</vt:lpwstr>
      </vt:variant>
      <vt:variant>
        <vt:i4>1310773</vt:i4>
      </vt:variant>
      <vt:variant>
        <vt:i4>3029</vt:i4>
      </vt:variant>
      <vt:variant>
        <vt:i4>0</vt:i4>
      </vt:variant>
      <vt:variant>
        <vt:i4>5</vt:i4>
      </vt:variant>
      <vt:variant>
        <vt:lpwstr/>
      </vt:variant>
      <vt:variant>
        <vt:lpwstr>_Toc296668743</vt:lpwstr>
      </vt:variant>
      <vt:variant>
        <vt:i4>1310773</vt:i4>
      </vt:variant>
      <vt:variant>
        <vt:i4>3023</vt:i4>
      </vt:variant>
      <vt:variant>
        <vt:i4>0</vt:i4>
      </vt:variant>
      <vt:variant>
        <vt:i4>5</vt:i4>
      </vt:variant>
      <vt:variant>
        <vt:lpwstr/>
      </vt:variant>
      <vt:variant>
        <vt:lpwstr>_Toc296668742</vt:lpwstr>
      </vt:variant>
      <vt:variant>
        <vt:i4>1310773</vt:i4>
      </vt:variant>
      <vt:variant>
        <vt:i4>3017</vt:i4>
      </vt:variant>
      <vt:variant>
        <vt:i4>0</vt:i4>
      </vt:variant>
      <vt:variant>
        <vt:i4>5</vt:i4>
      </vt:variant>
      <vt:variant>
        <vt:lpwstr/>
      </vt:variant>
      <vt:variant>
        <vt:lpwstr>_Toc296668741</vt:lpwstr>
      </vt:variant>
      <vt:variant>
        <vt:i4>1310773</vt:i4>
      </vt:variant>
      <vt:variant>
        <vt:i4>3011</vt:i4>
      </vt:variant>
      <vt:variant>
        <vt:i4>0</vt:i4>
      </vt:variant>
      <vt:variant>
        <vt:i4>5</vt:i4>
      </vt:variant>
      <vt:variant>
        <vt:lpwstr/>
      </vt:variant>
      <vt:variant>
        <vt:lpwstr>_Toc296668740</vt:lpwstr>
      </vt:variant>
      <vt:variant>
        <vt:i4>1245237</vt:i4>
      </vt:variant>
      <vt:variant>
        <vt:i4>3005</vt:i4>
      </vt:variant>
      <vt:variant>
        <vt:i4>0</vt:i4>
      </vt:variant>
      <vt:variant>
        <vt:i4>5</vt:i4>
      </vt:variant>
      <vt:variant>
        <vt:lpwstr/>
      </vt:variant>
      <vt:variant>
        <vt:lpwstr>_Toc296668739</vt:lpwstr>
      </vt:variant>
      <vt:variant>
        <vt:i4>1245237</vt:i4>
      </vt:variant>
      <vt:variant>
        <vt:i4>2999</vt:i4>
      </vt:variant>
      <vt:variant>
        <vt:i4>0</vt:i4>
      </vt:variant>
      <vt:variant>
        <vt:i4>5</vt:i4>
      </vt:variant>
      <vt:variant>
        <vt:lpwstr/>
      </vt:variant>
      <vt:variant>
        <vt:lpwstr>_Toc296668738</vt:lpwstr>
      </vt:variant>
      <vt:variant>
        <vt:i4>1245237</vt:i4>
      </vt:variant>
      <vt:variant>
        <vt:i4>2993</vt:i4>
      </vt:variant>
      <vt:variant>
        <vt:i4>0</vt:i4>
      </vt:variant>
      <vt:variant>
        <vt:i4>5</vt:i4>
      </vt:variant>
      <vt:variant>
        <vt:lpwstr/>
      </vt:variant>
      <vt:variant>
        <vt:lpwstr>_Toc296668737</vt:lpwstr>
      </vt:variant>
      <vt:variant>
        <vt:i4>1245237</vt:i4>
      </vt:variant>
      <vt:variant>
        <vt:i4>2987</vt:i4>
      </vt:variant>
      <vt:variant>
        <vt:i4>0</vt:i4>
      </vt:variant>
      <vt:variant>
        <vt:i4>5</vt:i4>
      </vt:variant>
      <vt:variant>
        <vt:lpwstr/>
      </vt:variant>
      <vt:variant>
        <vt:lpwstr>_Toc296668736</vt:lpwstr>
      </vt:variant>
      <vt:variant>
        <vt:i4>1245237</vt:i4>
      </vt:variant>
      <vt:variant>
        <vt:i4>2981</vt:i4>
      </vt:variant>
      <vt:variant>
        <vt:i4>0</vt:i4>
      </vt:variant>
      <vt:variant>
        <vt:i4>5</vt:i4>
      </vt:variant>
      <vt:variant>
        <vt:lpwstr/>
      </vt:variant>
      <vt:variant>
        <vt:lpwstr>_Toc296668735</vt:lpwstr>
      </vt:variant>
      <vt:variant>
        <vt:i4>1245237</vt:i4>
      </vt:variant>
      <vt:variant>
        <vt:i4>2975</vt:i4>
      </vt:variant>
      <vt:variant>
        <vt:i4>0</vt:i4>
      </vt:variant>
      <vt:variant>
        <vt:i4>5</vt:i4>
      </vt:variant>
      <vt:variant>
        <vt:lpwstr/>
      </vt:variant>
      <vt:variant>
        <vt:lpwstr>_Toc296668734</vt:lpwstr>
      </vt:variant>
      <vt:variant>
        <vt:i4>1245237</vt:i4>
      </vt:variant>
      <vt:variant>
        <vt:i4>2969</vt:i4>
      </vt:variant>
      <vt:variant>
        <vt:i4>0</vt:i4>
      </vt:variant>
      <vt:variant>
        <vt:i4>5</vt:i4>
      </vt:variant>
      <vt:variant>
        <vt:lpwstr/>
      </vt:variant>
      <vt:variant>
        <vt:lpwstr>_Toc296668733</vt:lpwstr>
      </vt:variant>
      <vt:variant>
        <vt:i4>1245237</vt:i4>
      </vt:variant>
      <vt:variant>
        <vt:i4>2963</vt:i4>
      </vt:variant>
      <vt:variant>
        <vt:i4>0</vt:i4>
      </vt:variant>
      <vt:variant>
        <vt:i4>5</vt:i4>
      </vt:variant>
      <vt:variant>
        <vt:lpwstr/>
      </vt:variant>
      <vt:variant>
        <vt:lpwstr>_Toc296668732</vt:lpwstr>
      </vt:variant>
      <vt:variant>
        <vt:i4>1245237</vt:i4>
      </vt:variant>
      <vt:variant>
        <vt:i4>2957</vt:i4>
      </vt:variant>
      <vt:variant>
        <vt:i4>0</vt:i4>
      </vt:variant>
      <vt:variant>
        <vt:i4>5</vt:i4>
      </vt:variant>
      <vt:variant>
        <vt:lpwstr/>
      </vt:variant>
      <vt:variant>
        <vt:lpwstr>_Toc296668731</vt:lpwstr>
      </vt:variant>
      <vt:variant>
        <vt:i4>1245237</vt:i4>
      </vt:variant>
      <vt:variant>
        <vt:i4>2951</vt:i4>
      </vt:variant>
      <vt:variant>
        <vt:i4>0</vt:i4>
      </vt:variant>
      <vt:variant>
        <vt:i4>5</vt:i4>
      </vt:variant>
      <vt:variant>
        <vt:lpwstr/>
      </vt:variant>
      <vt:variant>
        <vt:lpwstr>_Toc296668730</vt:lpwstr>
      </vt:variant>
      <vt:variant>
        <vt:i4>1179701</vt:i4>
      </vt:variant>
      <vt:variant>
        <vt:i4>2945</vt:i4>
      </vt:variant>
      <vt:variant>
        <vt:i4>0</vt:i4>
      </vt:variant>
      <vt:variant>
        <vt:i4>5</vt:i4>
      </vt:variant>
      <vt:variant>
        <vt:lpwstr/>
      </vt:variant>
      <vt:variant>
        <vt:lpwstr>_Toc296668729</vt:lpwstr>
      </vt:variant>
      <vt:variant>
        <vt:i4>1179701</vt:i4>
      </vt:variant>
      <vt:variant>
        <vt:i4>2939</vt:i4>
      </vt:variant>
      <vt:variant>
        <vt:i4>0</vt:i4>
      </vt:variant>
      <vt:variant>
        <vt:i4>5</vt:i4>
      </vt:variant>
      <vt:variant>
        <vt:lpwstr/>
      </vt:variant>
      <vt:variant>
        <vt:lpwstr>_Toc296668728</vt:lpwstr>
      </vt:variant>
      <vt:variant>
        <vt:i4>1179701</vt:i4>
      </vt:variant>
      <vt:variant>
        <vt:i4>2933</vt:i4>
      </vt:variant>
      <vt:variant>
        <vt:i4>0</vt:i4>
      </vt:variant>
      <vt:variant>
        <vt:i4>5</vt:i4>
      </vt:variant>
      <vt:variant>
        <vt:lpwstr/>
      </vt:variant>
      <vt:variant>
        <vt:lpwstr>_Toc296668727</vt:lpwstr>
      </vt:variant>
      <vt:variant>
        <vt:i4>1179701</vt:i4>
      </vt:variant>
      <vt:variant>
        <vt:i4>2927</vt:i4>
      </vt:variant>
      <vt:variant>
        <vt:i4>0</vt:i4>
      </vt:variant>
      <vt:variant>
        <vt:i4>5</vt:i4>
      </vt:variant>
      <vt:variant>
        <vt:lpwstr/>
      </vt:variant>
      <vt:variant>
        <vt:lpwstr>_Toc296668726</vt:lpwstr>
      </vt:variant>
      <vt:variant>
        <vt:i4>1179701</vt:i4>
      </vt:variant>
      <vt:variant>
        <vt:i4>2921</vt:i4>
      </vt:variant>
      <vt:variant>
        <vt:i4>0</vt:i4>
      </vt:variant>
      <vt:variant>
        <vt:i4>5</vt:i4>
      </vt:variant>
      <vt:variant>
        <vt:lpwstr/>
      </vt:variant>
      <vt:variant>
        <vt:lpwstr>_Toc296668725</vt:lpwstr>
      </vt:variant>
      <vt:variant>
        <vt:i4>1179701</vt:i4>
      </vt:variant>
      <vt:variant>
        <vt:i4>2915</vt:i4>
      </vt:variant>
      <vt:variant>
        <vt:i4>0</vt:i4>
      </vt:variant>
      <vt:variant>
        <vt:i4>5</vt:i4>
      </vt:variant>
      <vt:variant>
        <vt:lpwstr/>
      </vt:variant>
      <vt:variant>
        <vt:lpwstr>_Toc296668724</vt:lpwstr>
      </vt:variant>
      <vt:variant>
        <vt:i4>1179701</vt:i4>
      </vt:variant>
      <vt:variant>
        <vt:i4>2909</vt:i4>
      </vt:variant>
      <vt:variant>
        <vt:i4>0</vt:i4>
      </vt:variant>
      <vt:variant>
        <vt:i4>5</vt:i4>
      </vt:variant>
      <vt:variant>
        <vt:lpwstr/>
      </vt:variant>
      <vt:variant>
        <vt:lpwstr>_Toc296668723</vt:lpwstr>
      </vt:variant>
      <vt:variant>
        <vt:i4>1179701</vt:i4>
      </vt:variant>
      <vt:variant>
        <vt:i4>2903</vt:i4>
      </vt:variant>
      <vt:variant>
        <vt:i4>0</vt:i4>
      </vt:variant>
      <vt:variant>
        <vt:i4>5</vt:i4>
      </vt:variant>
      <vt:variant>
        <vt:lpwstr/>
      </vt:variant>
      <vt:variant>
        <vt:lpwstr>_Toc296668722</vt:lpwstr>
      </vt:variant>
      <vt:variant>
        <vt:i4>1179701</vt:i4>
      </vt:variant>
      <vt:variant>
        <vt:i4>2897</vt:i4>
      </vt:variant>
      <vt:variant>
        <vt:i4>0</vt:i4>
      </vt:variant>
      <vt:variant>
        <vt:i4>5</vt:i4>
      </vt:variant>
      <vt:variant>
        <vt:lpwstr/>
      </vt:variant>
      <vt:variant>
        <vt:lpwstr>_Toc296668721</vt:lpwstr>
      </vt:variant>
      <vt:variant>
        <vt:i4>1179701</vt:i4>
      </vt:variant>
      <vt:variant>
        <vt:i4>2891</vt:i4>
      </vt:variant>
      <vt:variant>
        <vt:i4>0</vt:i4>
      </vt:variant>
      <vt:variant>
        <vt:i4>5</vt:i4>
      </vt:variant>
      <vt:variant>
        <vt:lpwstr/>
      </vt:variant>
      <vt:variant>
        <vt:lpwstr>_Toc296668720</vt:lpwstr>
      </vt:variant>
      <vt:variant>
        <vt:i4>1114165</vt:i4>
      </vt:variant>
      <vt:variant>
        <vt:i4>2885</vt:i4>
      </vt:variant>
      <vt:variant>
        <vt:i4>0</vt:i4>
      </vt:variant>
      <vt:variant>
        <vt:i4>5</vt:i4>
      </vt:variant>
      <vt:variant>
        <vt:lpwstr/>
      </vt:variant>
      <vt:variant>
        <vt:lpwstr>_Toc296668719</vt:lpwstr>
      </vt:variant>
      <vt:variant>
        <vt:i4>1114165</vt:i4>
      </vt:variant>
      <vt:variant>
        <vt:i4>2879</vt:i4>
      </vt:variant>
      <vt:variant>
        <vt:i4>0</vt:i4>
      </vt:variant>
      <vt:variant>
        <vt:i4>5</vt:i4>
      </vt:variant>
      <vt:variant>
        <vt:lpwstr/>
      </vt:variant>
      <vt:variant>
        <vt:lpwstr>_Toc296668718</vt:lpwstr>
      </vt:variant>
      <vt:variant>
        <vt:i4>1114165</vt:i4>
      </vt:variant>
      <vt:variant>
        <vt:i4>2873</vt:i4>
      </vt:variant>
      <vt:variant>
        <vt:i4>0</vt:i4>
      </vt:variant>
      <vt:variant>
        <vt:i4>5</vt:i4>
      </vt:variant>
      <vt:variant>
        <vt:lpwstr/>
      </vt:variant>
      <vt:variant>
        <vt:lpwstr>_Toc296668717</vt:lpwstr>
      </vt:variant>
      <vt:variant>
        <vt:i4>1114165</vt:i4>
      </vt:variant>
      <vt:variant>
        <vt:i4>2867</vt:i4>
      </vt:variant>
      <vt:variant>
        <vt:i4>0</vt:i4>
      </vt:variant>
      <vt:variant>
        <vt:i4>5</vt:i4>
      </vt:variant>
      <vt:variant>
        <vt:lpwstr/>
      </vt:variant>
      <vt:variant>
        <vt:lpwstr>_Toc296668716</vt:lpwstr>
      </vt:variant>
      <vt:variant>
        <vt:i4>1114165</vt:i4>
      </vt:variant>
      <vt:variant>
        <vt:i4>2861</vt:i4>
      </vt:variant>
      <vt:variant>
        <vt:i4>0</vt:i4>
      </vt:variant>
      <vt:variant>
        <vt:i4>5</vt:i4>
      </vt:variant>
      <vt:variant>
        <vt:lpwstr/>
      </vt:variant>
      <vt:variant>
        <vt:lpwstr>_Toc296668715</vt:lpwstr>
      </vt:variant>
      <vt:variant>
        <vt:i4>1114165</vt:i4>
      </vt:variant>
      <vt:variant>
        <vt:i4>2855</vt:i4>
      </vt:variant>
      <vt:variant>
        <vt:i4>0</vt:i4>
      </vt:variant>
      <vt:variant>
        <vt:i4>5</vt:i4>
      </vt:variant>
      <vt:variant>
        <vt:lpwstr/>
      </vt:variant>
      <vt:variant>
        <vt:lpwstr>_Toc296668714</vt:lpwstr>
      </vt:variant>
      <vt:variant>
        <vt:i4>1114165</vt:i4>
      </vt:variant>
      <vt:variant>
        <vt:i4>2849</vt:i4>
      </vt:variant>
      <vt:variant>
        <vt:i4>0</vt:i4>
      </vt:variant>
      <vt:variant>
        <vt:i4>5</vt:i4>
      </vt:variant>
      <vt:variant>
        <vt:lpwstr/>
      </vt:variant>
      <vt:variant>
        <vt:lpwstr>_Toc296668713</vt:lpwstr>
      </vt:variant>
      <vt:variant>
        <vt:i4>1114165</vt:i4>
      </vt:variant>
      <vt:variant>
        <vt:i4>2843</vt:i4>
      </vt:variant>
      <vt:variant>
        <vt:i4>0</vt:i4>
      </vt:variant>
      <vt:variant>
        <vt:i4>5</vt:i4>
      </vt:variant>
      <vt:variant>
        <vt:lpwstr/>
      </vt:variant>
      <vt:variant>
        <vt:lpwstr>_Toc296668712</vt:lpwstr>
      </vt:variant>
      <vt:variant>
        <vt:i4>1114165</vt:i4>
      </vt:variant>
      <vt:variant>
        <vt:i4>2837</vt:i4>
      </vt:variant>
      <vt:variant>
        <vt:i4>0</vt:i4>
      </vt:variant>
      <vt:variant>
        <vt:i4>5</vt:i4>
      </vt:variant>
      <vt:variant>
        <vt:lpwstr/>
      </vt:variant>
      <vt:variant>
        <vt:lpwstr>_Toc296668711</vt:lpwstr>
      </vt:variant>
      <vt:variant>
        <vt:i4>1114165</vt:i4>
      </vt:variant>
      <vt:variant>
        <vt:i4>2831</vt:i4>
      </vt:variant>
      <vt:variant>
        <vt:i4>0</vt:i4>
      </vt:variant>
      <vt:variant>
        <vt:i4>5</vt:i4>
      </vt:variant>
      <vt:variant>
        <vt:lpwstr/>
      </vt:variant>
      <vt:variant>
        <vt:lpwstr>_Toc296668710</vt:lpwstr>
      </vt:variant>
      <vt:variant>
        <vt:i4>1048629</vt:i4>
      </vt:variant>
      <vt:variant>
        <vt:i4>2825</vt:i4>
      </vt:variant>
      <vt:variant>
        <vt:i4>0</vt:i4>
      </vt:variant>
      <vt:variant>
        <vt:i4>5</vt:i4>
      </vt:variant>
      <vt:variant>
        <vt:lpwstr/>
      </vt:variant>
      <vt:variant>
        <vt:lpwstr>_Toc296668709</vt:lpwstr>
      </vt:variant>
      <vt:variant>
        <vt:i4>1048629</vt:i4>
      </vt:variant>
      <vt:variant>
        <vt:i4>2819</vt:i4>
      </vt:variant>
      <vt:variant>
        <vt:i4>0</vt:i4>
      </vt:variant>
      <vt:variant>
        <vt:i4>5</vt:i4>
      </vt:variant>
      <vt:variant>
        <vt:lpwstr/>
      </vt:variant>
      <vt:variant>
        <vt:lpwstr>_Toc296668708</vt:lpwstr>
      </vt:variant>
      <vt:variant>
        <vt:i4>1048629</vt:i4>
      </vt:variant>
      <vt:variant>
        <vt:i4>2813</vt:i4>
      </vt:variant>
      <vt:variant>
        <vt:i4>0</vt:i4>
      </vt:variant>
      <vt:variant>
        <vt:i4>5</vt:i4>
      </vt:variant>
      <vt:variant>
        <vt:lpwstr/>
      </vt:variant>
      <vt:variant>
        <vt:lpwstr>_Toc296668707</vt:lpwstr>
      </vt:variant>
      <vt:variant>
        <vt:i4>1048629</vt:i4>
      </vt:variant>
      <vt:variant>
        <vt:i4>2807</vt:i4>
      </vt:variant>
      <vt:variant>
        <vt:i4>0</vt:i4>
      </vt:variant>
      <vt:variant>
        <vt:i4>5</vt:i4>
      </vt:variant>
      <vt:variant>
        <vt:lpwstr/>
      </vt:variant>
      <vt:variant>
        <vt:lpwstr>_Toc296668706</vt:lpwstr>
      </vt:variant>
      <vt:variant>
        <vt:i4>1048629</vt:i4>
      </vt:variant>
      <vt:variant>
        <vt:i4>2801</vt:i4>
      </vt:variant>
      <vt:variant>
        <vt:i4>0</vt:i4>
      </vt:variant>
      <vt:variant>
        <vt:i4>5</vt:i4>
      </vt:variant>
      <vt:variant>
        <vt:lpwstr/>
      </vt:variant>
      <vt:variant>
        <vt:lpwstr>_Toc296668705</vt:lpwstr>
      </vt:variant>
      <vt:variant>
        <vt:i4>1048629</vt:i4>
      </vt:variant>
      <vt:variant>
        <vt:i4>2795</vt:i4>
      </vt:variant>
      <vt:variant>
        <vt:i4>0</vt:i4>
      </vt:variant>
      <vt:variant>
        <vt:i4>5</vt:i4>
      </vt:variant>
      <vt:variant>
        <vt:lpwstr/>
      </vt:variant>
      <vt:variant>
        <vt:lpwstr>_Toc296668704</vt:lpwstr>
      </vt:variant>
      <vt:variant>
        <vt:i4>1048629</vt:i4>
      </vt:variant>
      <vt:variant>
        <vt:i4>2789</vt:i4>
      </vt:variant>
      <vt:variant>
        <vt:i4>0</vt:i4>
      </vt:variant>
      <vt:variant>
        <vt:i4>5</vt:i4>
      </vt:variant>
      <vt:variant>
        <vt:lpwstr/>
      </vt:variant>
      <vt:variant>
        <vt:lpwstr>_Toc296668703</vt:lpwstr>
      </vt:variant>
      <vt:variant>
        <vt:i4>1048629</vt:i4>
      </vt:variant>
      <vt:variant>
        <vt:i4>2783</vt:i4>
      </vt:variant>
      <vt:variant>
        <vt:i4>0</vt:i4>
      </vt:variant>
      <vt:variant>
        <vt:i4>5</vt:i4>
      </vt:variant>
      <vt:variant>
        <vt:lpwstr/>
      </vt:variant>
      <vt:variant>
        <vt:lpwstr>_Toc296668702</vt:lpwstr>
      </vt:variant>
      <vt:variant>
        <vt:i4>1048629</vt:i4>
      </vt:variant>
      <vt:variant>
        <vt:i4>2777</vt:i4>
      </vt:variant>
      <vt:variant>
        <vt:i4>0</vt:i4>
      </vt:variant>
      <vt:variant>
        <vt:i4>5</vt:i4>
      </vt:variant>
      <vt:variant>
        <vt:lpwstr/>
      </vt:variant>
      <vt:variant>
        <vt:lpwstr>_Toc296668701</vt:lpwstr>
      </vt:variant>
      <vt:variant>
        <vt:i4>1048629</vt:i4>
      </vt:variant>
      <vt:variant>
        <vt:i4>2771</vt:i4>
      </vt:variant>
      <vt:variant>
        <vt:i4>0</vt:i4>
      </vt:variant>
      <vt:variant>
        <vt:i4>5</vt:i4>
      </vt:variant>
      <vt:variant>
        <vt:lpwstr/>
      </vt:variant>
      <vt:variant>
        <vt:lpwstr>_Toc296668700</vt:lpwstr>
      </vt:variant>
      <vt:variant>
        <vt:i4>1638452</vt:i4>
      </vt:variant>
      <vt:variant>
        <vt:i4>2765</vt:i4>
      </vt:variant>
      <vt:variant>
        <vt:i4>0</vt:i4>
      </vt:variant>
      <vt:variant>
        <vt:i4>5</vt:i4>
      </vt:variant>
      <vt:variant>
        <vt:lpwstr/>
      </vt:variant>
      <vt:variant>
        <vt:lpwstr>_Toc296668699</vt:lpwstr>
      </vt:variant>
      <vt:variant>
        <vt:i4>1638452</vt:i4>
      </vt:variant>
      <vt:variant>
        <vt:i4>2759</vt:i4>
      </vt:variant>
      <vt:variant>
        <vt:i4>0</vt:i4>
      </vt:variant>
      <vt:variant>
        <vt:i4>5</vt:i4>
      </vt:variant>
      <vt:variant>
        <vt:lpwstr/>
      </vt:variant>
      <vt:variant>
        <vt:lpwstr>_Toc296668698</vt:lpwstr>
      </vt:variant>
      <vt:variant>
        <vt:i4>1638452</vt:i4>
      </vt:variant>
      <vt:variant>
        <vt:i4>2753</vt:i4>
      </vt:variant>
      <vt:variant>
        <vt:i4>0</vt:i4>
      </vt:variant>
      <vt:variant>
        <vt:i4>5</vt:i4>
      </vt:variant>
      <vt:variant>
        <vt:lpwstr/>
      </vt:variant>
      <vt:variant>
        <vt:lpwstr>_Toc296668697</vt:lpwstr>
      </vt:variant>
      <vt:variant>
        <vt:i4>1638452</vt:i4>
      </vt:variant>
      <vt:variant>
        <vt:i4>2747</vt:i4>
      </vt:variant>
      <vt:variant>
        <vt:i4>0</vt:i4>
      </vt:variant>
      <vt:variant>
        <vt:i4>5</vt:i4>
      </vt:variant>
      <vt:variant>
        <vt:lpwstr/>
      </vt:variant>
      <vt:variant>
        <vt:lpwstr>_Toc296668696</vt:lpwstr>
      </vt:variant>
      <vt:variant>
        <vt:i4>1638452</vt:i4>
      </vt:variant>
      <vt:variant>
        <vt:i4>2741</vt:i4>
      </vt:variant>
      <vt:variant>
        <vt:i4>0</vt:i4>
      </vt:variant>
      <vt:variant>
        <vt:i4>5</vt:i4>
      </vt:variant>
      <vt:variant>
        <vt:lpwstr/>
      </vt:variant>
      <vt:variant>
        <vt:lpwstr>_Toc296668695</vt:lpwstr>
      </vt:variant>
      <vt:variant>
        <vt:i4>1638452</vt:i4>
      </vt:variant>
      <vt:variant>
        <vt:i4>2735</vt:i4>
      </vt:variant>
      <vt:variant>
        <vt:i4>0</vt:i4>
      </vt:variant>
      <vt:variant>
        <vt:i4>5</vt:i4>
      </vt:variant>
      <vt:variant>
        <vt:lpwstr/>
      </vt:variant>
      <vt:variant>
        <vt:lpwstr>_Toc296668694</vt:lpwstr>
      </vt:variant>
      <vt:variant>
        <vt:i4>1638452</vt:i4>
      </vt:variant>
      <vt:variant>
        <vt:i4>2729</vt:i4>
      </vt:variant>
      <vt:variant>
        <vt:i4>0</vt:i4>
      </vt:variant>
      <vt:variant>
        <vt:i4>5</vt:i4>
      </vt:variant>
      <vt:variant>
        <vt:lpwstr/>
      </vt:variant>
      <vt:variant>
        <vt:lpwstr>_Toc296668693</vt:lpwstr>
      </vt:variant>
      <vt:variant>
        <vt:i4>1638452</vt:i4>
      </vt:variant>
      <vt:variant>
        <vt:i4>2723</vt:i4>
      </vt:variant>
      <vt:variant>
        <vt:i4>0</vt:i4>
      </vt:variant>
      <vt:variant>
        <vt:i4>5</vt:i4>
      </vt:variant>
      <vt:variant>
        <vt:lpwstr/>
      </vt:variant>
      <vt:variant>
        <vt:lpwstr>_Toc296668692</vt:lpwstr>
      </vt:variant>
      <vt:variant>
        <vt:i4>1638452</vt:i4>
      </vt:variant>
      <vt:variant>
        <vt:i4>2717</vt:i4>
      </vt:variant>
      <vt:variant>
        <vt:i4>0</vt:i4>
      </vt:variant>
      <vt:variant>
        <vt:i4>5</vt:i4>
      </vt:variant>
      <vt:variant>
        <vt:lpwstr/>
      </vt:variant>
      <vt:variant>
        <vt:lpwstr>_Toc296668691</vt:lpwstr>
      </vt:variant>
      <vt:variant>
        <vt:i4>1638452</vt:i4>
      </vt:variant>
      <vt:variant>
        <vt:i4>2711</vt:i4>
      </vt:variant>
      <vt:variant>
        <vt:i4>0</vt:i4>
      </vt:variant>
      <vt:variant>
        <vt:i4>5</vt:i4>
      </vt:variant>
      <vt:variant>
        <vt:lpwstr/>
      </vt:variant>
      <vt:variant>
        <vt:lpwstr>_Toc296668690</vt:lpwstr>
      </vt:variant>
      <vt:variant>
        <vt:i4>1572916</vt:i4>
      </vt:variant>
      <vt:variant>
        <vt:i4>2705</vt:i4>
      </vt:variant>
      <vt:variant>
        <vt:i4>0</vt:i4>
      </vt:variant>
      <vt:variant>
        <vt:i4>5</vt:i4>
      </vt:variant>
      <vt:variant>
        <vt:lpwstr/>
      </vt:variant>
      <vt:variant>
        <vt:lpwstr>_Toc296668689</vt:lpwstr>
      </vt:variant>
      <vt:variant>
        <vt:i4>1572916</vt:i4>
      </vt:variant>
      <vt:variant>
        <vt:i4>2699</vt:i4>
      </vt:variant>
      <vt:variant>
        <vt:i4>0</vt:i4>
      </vt:variant>
      <vt:variant>
        <vt:i4>5</vt:i4>
      </vt:variant>
      <vt:variant>
        <vt:lpwstr/>
      </vt:variant>
      <vt:variant>
        <vt:lpwstr>_Toc296668688</vt:lpwstr>
      </vt:variant>
      <vt:variant>
        <vt:i4>1572916</vt:i4>
      </vt:variant>
      <vt:variant>
        <vt:i4>2693</vt:i4>
      </vt:variant>
      <vt:variant>
        <vt:i4>0</vt:i4>
      </vt:variant>
      <vt:variant>
        <vt:i4>5</vt:i4>
      </vt:variant>
      <vt:variant>
        <vt:lpwstr/>
      </vt:variant>
      <vt:variant>
        <vt:lpwstr>_Toc296668687</vt:lpwstr>
      </vt:variant>
      <vt:variant>
        <vt:i4>1572916</vt:i4>
      </vt:variant>
      <vt:variant>
        <vt:i4>2687</vt:i4>
      </vt:variant>
      <vt:variant>
        <vt:i4>0</vt:i4>
      </vt:variant>
      <vt:variant>
        <vt:i4>5</vt:i4>
      </vt:variant>
      <vt:variant>
        <vt:lpwstr/>
      </vt:variant>
      <vt:variant>
        <vt:lpwstr>_Toc296668686</vt:lpwstr>
      </vt:variant>
      <vt:variant>
        <vt:i4>1572916</vt:i4>
      </vt:variant>
      <vt:variant>
        <vt:i4>2681</vt:i4>
      </vt:variant>
      <vt:variant>
        <vt:i4>0</vt:i4>
      </vt:variant>
      <vt:variant>
        <vt:i4>5</vt:i4>
      </vt:variant>
      <vt:variant>
        <vt:lpwstr/>
      </vt:variant>
      <vt:variant>
        <vt:lpwstr>_Toc296668685</vt:lpwstr>
      </vt:variant>
      <vt:variant>
        <vt:i4>1572916</vt:i4>
      </vt:variant>
      <vt:variant>
        <vt:i4>2675</vt:i4>
      </vt:variant>
      <vt:variant>
        <vt:i4>0</vt:i4>
      </vt:variant>
      <vt:variant>
        <vt:i4>5</vt:i4>
      </vt:variant>
      <vt:variant>
        <vt:lpwstr/>
      </vt:variant>
      <vt:variant>
        <vt:lpwstr>_Toc296668684</vt:lpwstr>
      </vt:variant>
      <vt:variant>
        <vt:i4>1572916</vt:i4>
      </vt:variant>
      <vt:variant>
        <vt:i4>2669</vt:i4>
      </vt:variant>
      <vt:variant>
        <vt:i4>0</vt:i4>
      </vt:variant>
      <vt:variant>
        <vt:i4>5</vt:i4>
      </vt:variant>
      <vt:variant>
        <vt:lpwstr/>
      </vt:variant>
      <vt:variant>
        <vt:lpwstr>_Toc296668683</vt:lpwstr>
      </vt:variant>
      <vt:variant>
        <vt:i4>1572916</vt:i4>
      </vt:variant>
      <vt:variant>
        <vt:i4>2663</vt:i4>
      </vt:variant>
      <vt:variant>
        <vt:i4>0</vt:i4>
      </vt:variant>
      <vt:variant>
        <vt:i4>5</vt:i4>
      </vt:variant>
      <vt:variant>
        <vt:lpwstr/>
      </vt:variant>
      <vt:variant>
        <vt:lpwstr>_Toc296668682</vt:lpwstr>
      </vt:variant>
      <vt:variant>
        <vt:i4>1572916</vt:i4>
      </vt:variant>
      <vt:variant>
        <vt:i4>2657</vt:i4>
      </vt:variant>
      <vt:variant>
        <vt:i4>0</vt:i4>
      </vt:variant>
      <vt:variant>
        <vt:i4>5</vt:i4>
      </vt:variant>
      <vt:variant>
        <vt:lpwstr/>
      </vt:variant>
      <vt:variant>
        <vt:lpwstr>_Toc296668681</vt:lpwstr>
      </vt:variant>
      <vt:variant>
        <vt:i4>1572916</vt:i4>
      </vt:variant>
      <vt:variant>
        <vt:i4>2651</vt:i4>
      </vt:variant>
      <vt:variant>
        <vt:i4>0</vt:i4>
      </vt:variant>
      <vt:variant>
        <vt:i4>5</vt:i4>
      </vt:variant>
      <vt:variant>
        <vt:lpwstr/>
      </vt:variant>
      <vt:variant>
        <vt:lpwstr>_Toc296668680</vt:lpwstr>
      </vt:variant>
      <vt:variant>
        <vt:i4>1507380</vt:i4>
      </vt:variant>
      <vt:variant>
        <vt:i4>2645</vt:i4>
      </vt:variant>
      <vt:variant>
        <vt:i4>0</vt:i4>
      </vt:variant>
      <vt:variant>
        <vt:i4>5</vt:i4>
      </vt:variant>
      <vt:variant>
        <vt:lpwstr/>
      </vt:variant>
      <vt:variant>
        <vt:lpwstr>_Toc296668679</vt:lpwstr>
      </vt:variant>
      <vt:variant>
        <vt:i4>1507380</vt:i4>
      </vt:variant>
      <vt:variant>
        <vt:i4>2639</vt:i4>
      </vt:variant>
      <vt:variant>
        <vt:i4>0</vt:i4>
      </vt:variant>
      <vt:variant>
        <vt:i4>5</vt:i4>
      </vt:variant>
      <vt:variant>
        <vt:lpwstr/>
      </vt:variant>
      <vt:variant>
        <vt:lpwstr>_Toc296668678</vt:lpwstr>
      </vt:variant>
      <vt:variant>
        <vt:i4>1507380</vt:i4>
      </vt:variant>
      <vt:variant>
        <vt:i4>2633</vt:i4>
      </vt:variant>
      <vt:variant>
        <vt:i4>0</vt:i4>
      </vt:variant>
      <vt:variant>
        <vt:i4>5</vt:i4>
      </vt:variant>
      <vt:variant>
        <vt:lpwstr/>
      </vt:variant>
      <vt:variant>
        <vt:lpwstr>_Toc296668677</vt:lpwstr>
      </vt:variant>
      <vt:variant>
        <vt:i4>1507380</vt:i4>
      </vt:variant>
      <vt:variant>
        <vt:i4>2627</vt:i4>
      </vt:variant>
      <vt:variant>
        <vt:i4>0</vt:i4>
      </vt:variant>
      <vt:variant>
        <vt:i4>5</vt:i4>
      </vt:variant>
      <vt:variant>
        <vt:lpwstr/>
      </vt:variant>
      <vt:variant>
        <vt:lpwstr>_Toc296668676</vt:lpwstr>
      </vt:variant>
      <vt:variant>
        <vt:i4>1507380</vt:i4>
      </vt:variant>
      <vt:variant>
        <vt:i4>2621</vt:i4>
      </vt:variant>
      <vt:variant>
        <vt:i4>0</vt:i4>
      </vt:variant>
      <vt:variant>
        <vt:i4>5</vt:i4>
      </vt:variant>
      <vt:variant>
        <vt:lpwstr/>
      </vt:variant>
      <vt:variant>
        <vt:lpwstr>_Toc296668675</vt:lpwstr>
      </vt:variant>
      <vt:variant>
        <vt:i4>1507380</vt:i4>
      </vt:variant>
      <vt:variant>
        <vt:i4>2615</vt:i4>
      </vt:variant>
      <vt:variant>
        <vt:i4>0</vt:i4>
      </vt:variant>
      <vt:variant>
        <vt:i4>5</vt:i4>
      </vt:variant>
      <vt:variant>
        <vt:lpwstr/>
      </vt:variant>
      <vt:variant>
        <vt:lpwstr>_Toc296668674</vt:lpwstr>
      </vt:variant>
      <vt:variant>
        <vt:i4>1507380</vt:i4>
      </vt:variant>
      <vt:variant>
        <vt:i4>2609</vt:i4>
      </vt:variant>
      <vt:variant>
        <vt:i4>0</vt:i4>
      </vt:variant>
      <vt:variant>
        <vt:i4>5</vt:i4>
      </vt:variant>
      <vt:variant>
        <vt:lpwstr/>
      </vt:variant>
      <vt:variant>
        <vt:lpwstr>_Toc296668673</vt:lpwstr>
      </vt:variant>
      <vt:variant>
        <vt:i4>1507380</vt:i4>
      </vt:variant>
      <vt:variant>
        <vt:i4>2603</vt:i4>
      </vt:variant>
      <vt:variant>
        <vt:i4>0</vt:i4>
      </vt:variant>
      <vt:variant>
        <vt:i4>5</vt:i4>
      </vt:variant>
      <vt:variant>
        <vt:lpwstr/>
      </vt:variant>
      <vt:variant>
        <vt:lpwstr>_Toc296668672</vt:lpwstr>
      </vt:variant>
      <vt:variant>
        <vt:i4>1507380</vt:i4>
      </vt:variant>
      <vt:variant>
        <vt:i4>2597</vt:i4>
      </vt:variant>
      <vt:variant>
        <vt:i4>0</vt:i4>
      </vt:variant>
      <vt:variant>
        <vt:i4>5</vt:i4>
      </vt:variant>
      <vt:variant>
        <vt:lpwstr/>
      </vt:variant>
      <vt:variant>
        <vt:lpwstr>_Toc296668671</vt:lpwstr>
      </vt:variant>
      <vt:variant>
        <vt:i4>1507380</vt:i4>
      </vt:variant>
      <vt:variant>
        <vt:i4>2591</vt:i4>
      </vt:variant>
      <vt:variant>
        <vt:i4>0</vt:i4>
      </vt:variant>
      <vt:variant>
        <vt:i4>5</vt:i4>
      </vt:variant>
      <vt:variant>
        <vt:lpwstr/>
      </vt:variant>
      <vt:variant>
        <vt:lpwstr>_Toc296668670</vt:lpwstr>
      </vt:variant>
      <vt:variant>
        <vt:i4>1441844</vt:i4>
      </vt:variant>
      <vt:variant>
        <vt:i4>2585</vt:i4>
      </vt:variant>
      <vt:variant>
        <vt:i4>0</vt:i4>
      </vt:variant>
      <vt:variant>
        <vt:i4>5</vt:i4>
      </vt:variant>
      <vt:variant>
        <vt:lpwstr/>
      </vt:variant>
      <vt:variant>
        <vt:lpwstr>_Toc296668669</vt:lpwstr>
      </vt:variant>
      <vt:variant>
        <vt:i4>1441844</vt:i4>
      </vt:variant>
      <vt:variant>
        <vt:i4>2579</vt:i4>
      </vt:variant>
      <vt:variant>
        <vt:i4>0</vt:i4>
      </vt:variant>
      <vt:variant>
        <vt:i4>5</vt:i4>
      </vt:variant>
      <vt:variant>
        <vt:lpwstr/>
      </vt:variant>
      <vt:variant>
        <vt:lpwstr>_Toc296668668</vt:lpwstr>
      </vt:variant>
      <vt:variant>
        <vt:i4>1441844</vt:i4>
      </vt:variant>
      <vt:variant>
        <vt:i4>2573</vt:i4>
      </vt:variant>
      <vt:variant>
        <vt:i4>0</vt:i4>
      </vt:variant>
      <vt:variant>
        <vt:i4>5</vt:i4>
      </vt:variant>
      <vt:variant>
        <vt:lpwstr/>
      </vt:variant>
      <vt:variant>
        <vt:lpwstr>_Toc296668667</vt:lpwstr>
      </vt:variant>
      <vt:variant>
        <vt:i4>1441844</vt:i4>
      </vt:variant>
      <vt:variant>
        <vt:i4>2567</vt:i4>
      </vt:variant>
      <vt:variant>
        <vt:i4>0</vt:i4>
      </vt:variant>
      <vt:variant>
        <vt:i4>5</vt:i4>
      </vt:variant>
      <vt:variant>
        <vt:lpwstr/>
      </vt:variant>
      <vt:variant>
        <vt:lpwstr>_Toc296668666</vt:lpwstr>
      </vt:variant>
      <vt:variant>
        <vt:i4>1441844</vt:i4>
      </vt:variant>
      <vt:variant>
        <vt:i4>2561</vt:i4>
      </vt:variant>
      <vt:variant>
        <vt:i4>0</vt:i4>
      </vt:variant>
      <vt:variant>
        <vt:i4>5</vt:i4>
      </vt:variant>
      <vt:variant>
        <vt:lpwstr/>
      </vt:variant>
      <vt:variant>
        <vt:lpwstr>_Toc296668665</vt:lpwstr>
      </vt:variant>
      <vt:variant>
        <vt:i4>1441844</vt:i4>
      </vt:variant>
      <vt:variant>
        <vt:i4>2555</vt:i4>
      </vt:variant>
      <vt:variant>
        <vt:i4>0</vt:i4>
      </vt:variant>
      <vt:variant>
        <vt:i4>5</vt:i4>
      </vt:variant>
      <vt:variant>
        <vt:lpwstr/>
      </vt:variant>
      <vt:variant>
        <vt:lpwstr>_Toc296668664</vt:lpwstr>
      </vt:variant>
      <vt:variant>
        <vt:i4>1441844</vt:i4>
      </vt:variant>
      <vt:variant>
        <vt:i4>2549</vt:i4>
      </vt:variant>
      <vt:variant>
        <vt:i4>0</vt:i4>
      </vt:variant>
      <vt:variant>
        <vt:i4>5</vt:i4>
      </vt:variant>
      <vt:variant>
        <vt:lpwstr/>
      </vt:variant>
      <vt:variant>
        <vt:lpwstr>_Toc296668663</vt:lpwstr>
      </vt:variant>
      <vt:variant>
        <vt:i4>1441844</vt:i4>
      </vt:variant>
      <vt:variant>
        <vt:i4>2543</vt:i4>
      </vt:variant>
      <vt:variant>
        <vt:i4>0</vt:i4>
      </vt:variant>
      <vt:variant>
        <vt:i4>5</vt:i4>
      </vt:variant>
      <vt:variant>
        <vt:lpwstr/>
      </vt:variant>
      <vt:variant>
        <vt:lpwstr>_Toc296668662</vt:lpwstr>
      </vt:variant>
      <vt:variant>
        <vt:i4>1441844</vt:i4>
      </vt:variant>
      <vt:variant>
        <vt:i4>2537</vt:i4>
      </vt:variant>
      <vt:variant>
        <vt:i4>0</vt:i4>
      </vt:variant>
      <vt:variant>
        <vt:i4>5</vt:i4>
      </vt:variant>
      <vt:variant>
        <vt:lpwstr/>
      </vt:variant>
      <vt:variant>
        <vt:lpwstr>_Toc296668661</vt:lpwstr>
      </vt:variant>
      <vt:variant>
        <vt:i4>1441844</vt:i4>
      </vt:variant>
      <vt:variant>
        <vt:i4>2531</vt:i4>
      </vt:variant>
      <vt:variant>
        <vt:i4>0</vt:i4>
      </vt:variant>
      <vt:variant>
        <vt:i4>5</vt:i4>
      </vt:variant>
      <vt:variant>
        <vt:lpwstr/>
      </vt:variant>
      <vt:variant>
        <vt:lpwstr>_Toc296668660</vt:lpwstr>
      </vt:variant>
      <vt:variant>
        <vt:i4>1376308</vt:i4>
      </vt:variant>
      <vt:variant>
        <vt:i4>2525</vt:i4>
      </vt:variant>
      <vt:variant>
        <vt:i4>0</vt:i4>
      </vt:variant>
      <vt:variant>
        <vt:i4>5</vt:i4>
      </vt:variant>
      <vt:variant>
        <vt:lpwstr/>
      </vt:variant>
      <vt:variant>
        <vt:lpwstr>_Toc296668659</vt:lpwstr>
      </vt:variant>
      <vt:variant>
        <vt:i4>1376308</vt:i4>
      </vt:variant>
      <vt:variant>
        <vt:i4>2519</vt:i4>
      </vt:variant>
      <vt:variant>
        <vt:i4>0</vt:i4>
      </vt:variant>
      <vt:variant>
        <vt:i4>5</vt:i4>
      </vt:variant>
      <vt:variant>
        <vt:lpwstr/>
      </vt:variant>
      <vt:variant>
        <vt:lpwstr>_Toc296668658</vt:lpwstr>
      </vt:variant>
      <vt:variant>
        <vt:i4>1376308</vt:i4>
      </vt:variant>
      <vt:variant>
        <vt:i4>2513</vt:i4>
      </vt:variant>
      <vt:variant>
        <vt:i4>0</vt:i4>
      </vt:variant>
      <vt:variant>
        <vt:i4>5</vt:i4>
      </vt:variant>
      <vt:variant>
        <vt:lpwstr/>
      </vt:variant>
      <vt:variant>
        <vt:lpwstr>_Toc296668657</vt:lpwstr>
      </vt:variant>
      <vt:variant>
        <vt:i4>1376308</vt:i4>
      </vt:variant>
      <vt:variant>
        <vt:i4>2507</vt:i4>
      </vt:variant>
      <vt:variant>
        <vt:i4>0</vt:i4>
      </vt:variant>
      <vt:variant>
        <vt:i4>5</vt:i4>
      </vt:variant>
      <vt:variant>
        <vt:lpwstr/>
      </vt:variant>
      <vt:variant>
        <vt:lpwstr>_Toc296668656</vt:lpwstr>
      </vt:variant>
      <vt:variant>
        <vt:i4>1376308</vt:i4>
      </vt:variant>
      <vt:variant>
        <vt:i4>2501</vt:i4>
      </vt:variant>
      <vt:variant>
        <vt:i4>0</vt:i4>
      </vt:variant>
      <vt:variant>
        <vt:i4>5</vt:i4>
      </vt:variant>
      <vt:variant>
        <vt:lpwstr/>
      </vt:variant>
      <vt:variant>
        <vt:lpwstr>_Toc296668655</vt:lpwstr>
      </vt:variant>
      <vt:variant>
        <vt:i4>1376308</vt:i4>
      </vt:variant>
      <vt:variant>
        <vt:i4>2495</vt:i4>
      </vt:variant>
      <vt:variant>
        <vt:i4>0</vt:i4>
      </vt:variant>
      <vt:variant>
        <vt:i4>5</vt:i4>
      </vt:variant>
      <vt:variant>
        <vt:lpwstr/>
      </vt:variant>
      <vt:variant>
        <vt:lpwstr>_Toc296668654</vt:lpwstr>
      </vt:variant>
      <vt:variant>
        <vt:i4>1376308</vt:i4>
      </vt:variant>
      <vt:variant>
        <vt:i4>2489</vt:i4>
      </vt:variant>
      <vt:variant>
        <vt:i4>0</vt:i4>
      </vt:variant>
      <vt:variant>
        <vt:i4>5</vt:i4>
      </vt:variant>
      <vt:variant>
        <vt:lpwstr/>
      </vt:variant>
      <vt:variant>
        <vt:lpwstr>_Toc296668653</vt:lpwstr>
      </vt:variant>
      <vt:variant>
        <vt:i4>1376308</vt:i4>
      </vt:variant>
      <vt:variant>
        <vt:i4>2483</vt:i4>
      </vt:variant>
      <vt:variant>
        <vt:i4>0</vt:i4>
      </vt:variant>
      <vt:variant>
        <vt:i4>5</vt:i4>
      </vt:variant>
      <vt:variant>
        <vt:lpwstr/>
      </vt:variant>
      <vt:variant>
        <vt:lpwstr>_Toc296668652</vt:lpwstr>
      </vt:variant>
      <vt:variant>
        <vt:i4>1376308</vt:i4>
      </vt:variant>
      <vt:variant>
        <vt:i4>2477</vt:i4>
      </vt:variant>
      <vt:variant>
        <vt:i4>0</vt:i4>
      </vt:variant>
      <vt:variant>
        <vt:i4>5</vt:i4>
      </vt:variant>
      <vt:variant>
        <vt:lpwstr/>
      </vt:variant>
      <vt:variant>
        <vt:lpwstr>_Toc296668651</vt:lpwstr>
      </vt:variant>
      <vt:variant>
        <vt:i4>1376308</vt:i4>
      </vt:variant>
      <vt:variant>
        <vt:i4>2471</vt:i4>
      </vt:variant>
      <vt:variant>
        <vt:i4>0</vt:i4>
      </vt:variant>
      <vt:variant>
        <vt:i4>5</vt:i4>
      </vt:variant>
      <vt:variant>
        <vt:lpwstr/>
      </vt:variant>
      <vt:variant>
        <vt:lpwstr>_Toc296668650</vt:lpwstr>
      </vt:variant>
      <vt:variant>
        <vt:i4>1310772</vt:i4>
      </vt:variant>
      <vt:variant>
        <vt:i4>2465</vt:i4>
      </vt:variant>
      <vt:variant>
        <vt:i4>0</vt:i4>
      </vt:variant>
      <vt:variant>
        <vt:i4>5</vt:i4>
      </vt:variant>
      <vt:variant>
        <vt:lpwstr/>
      </vt:variant>
      <vt:variant>
        <vt:lpwstr>_Toc296668649</vt:lpwstr>
      </vt:variant>
      <vt:variant>
        <vt:i4>1310772</vt:i4>
      </vt:variant>
      <vt:variant>
        <vt:i4>2459</vt:i4>
      </vt:variant>
      <vt:variant>
        <vt:i4>0</vt:i4>
      </vt:variant>
      <vt:variant>
        <vt:i4>5</vt:i4>
      </vt:variant>
      <vt:variant>
        <vt:lpwstr/>
      </vt:variant>
      <vt:variant>
        <vt:lpwstr>_Toc296668648</vt:lpwstr>
      </vt:variant>
      <vt:variant>
        <vt:i4>1310772</vt:i4>
      </vt:variant>
      <vt:variant>
        <vt:i4>2453</vt:i4>
      </vt:variant>
      <vt:variant>
        <vt:i4>0</vt:i4>
      </vt:variant>
      <vt:variant>
        <vt:i4>5</vt:i4>
      </vt:variant>
      <vt:variant>
        <vt:lpwstr/>
      </vt:variant>
      <vt:variant>
        <vt:lpwstr>_Toc296668647</vt:lpwstr>
      </vt:variant>
      <vt:variant>
        <vt:i4>1310772</vt:i4>
      </vt:variant>
      <vt:variant>
        <vt:i4>2447</vt:i4>
      </vt:variant>
      <vt:variant>
        <vt:i4>0</vt:i4>
      </vt:variant>
      <vt:variant>
        <vt:i4>5</vt:i4>
      </vt:variant>
      <vt:variant>
        <vt:lpwstr/>
      </vt:variant>
      <vt:variant>
        <vt:lpwstr>_Toc296668646</vt:lpwstr>
      </vt:variant>
      <vt:variant>
        <vt:i4>1310772</vt:i4>
      </vt:variant>
      <vt:variant>
        <vt:i4>2441</vt:i4>
      </vt:variant>
      <vt:variant>
        <vt:i4>0</vt:i4>
      </vt:variant>
      <vt:variant>
        <vt:i4>5</vt:i4>
      </vt:variant>
      <vt:variant>
        <vt:lpwstr/>
      </vt:variant>
      <vt:variant>
        <vt:lpwstr>_Toc296668645</vt:lpwstr>
      </vt:variant>
      <vt:variant>
        <vt:i4>1310772</vt:i4>
      </vt:variant>
      <vt:variant>
        <vt:i4>2435</vt:i4>
      </vt:variant>
      <vt:variant>
        <vt:i4>0</vt:i4>
      </vt:variant>
      <vt:variant>
        <vt:i4>5</vt:i4>
      </vt:variant>
      <vt:variant>
        <vt:lpwstr/>
      </vt:variant>
      <vt:variant>
        <vt:lpwstr>_Toc296668644</vt:lpwstr>
      </vt:variant>
      <vt:variant>
        <vt:i4>1310772</vt:i4>
      </vt:variant>
      <vt:variant>
        <vt:i4>2429</vt:i4>
      </vt:variant>
      <vt:variant>
        <vt:i4>0</vt:i4>
      </vt:variant>
      <vt:variant>
        <vt:i4>5</vt:i4>
      </vt:variant>
      <vt:variant>
        <vt:lpwstr/>
      </vt:variant>
      <vt:variant>
        <vt:lpwstr>_Toc296668643</vt:lpwstr>
      </vt:variant>
      <vt:variant>
        <vt:i4>1310772</vt:i4>
      </vt:variant>
      <vt:variant>
        <vt:i4>2423</vt:i4>
      </vt:variant>
      <vt:variant>
        <vt:i4>0</vt:i4>
      </vt:variant>
      <vt:variant>
        <vt:i4>5</vt:i4>
      </vt:variant>
      <vt:variant>
        <vt:lpwstr/>
      </vt:variant>
      <vt:variant>
        <vt:lpwstr>_Toc296668642</vt:lpwstr>
      </vt:variant>
      <vt:variant>
        <vt:i4>1310772</vt:i4>
      </vt:variant>
      <vt:variant>
        <vt:i4>2417</vt:i4>
      </vt:variant>
      <vt:variant>
        <vt:i4>0</vt:i4>
      </vt:variant>
      <vt:variant>
        <vt:i4>5</vt:i4>
      </vt:variant>
      <vt:variant>
        <vt:lpwstr/>
      </vt:variant>
      <vt:variant>
        <vt:lpwstr>_Toc296668641</vt:lpwstr>
      </vt:variant>
      <vt:variant>
        <vt:i4>1310772</vt:i4>
      </vt:variant>
      <vt:variant>
        <vt:i4>2411</vt:i4>
      </vt:variant>
      <vt:variant>
        <vt:i4>0</vt:i4>
      </vt:variant>
      <vt:variant>
        <vt:i4>5</vt:i4>
      </vt:variant>
      <vt:variant>
        <vt:lpwstr/>
      </vt:variant>
      <vt:variant>
        <vt:lpwstr>_Toc296668640</vt:lpwstr>
      </vt:variant>
      <vt:variant>
        <vt:i4>1245236</vt:i4>
      </vt:variant>
      <vt:variant>
        <vt:i4>2405</vt:i4>
      </vt:variant>
      <vt:variant>
        <vt:i4>0</vt:i4>
      </vt:variant>
      <vt:variant>
        <vt:i4>5</vt:i4>
      </vt:variant>
      <vt:variant>
        <vt:lpwstr/>
      </vt:variant>
      <vt:variant>
        <vt:lpwstr>_Toc296668639</vt:lpwstr>
      </vt:variant>
      <vt:variant>
        <vt:i4>1245236</vt:i4>
      </vt:variant>
      <vt:variant>
        <vt:i4>2399</vt:i4>
      </vt:variant>
      <vt:variant>
        <vt:i4>0</vt:i4>
      </vt:variant>
      <vt:variant>
        <vt:i4>5</vt:i4>
      </vt:variant>
      <vt:variant>
        <vt:lpwstr/>
      </vt:variant>
      <vt:variant>
        <vt:lpwstr>_Toc296668638</vt:lpwstr>
      </vt:variant>
      <vt:variant>
        <vt:i4>1245236</vt:i4>
      </vt:variant>
      <vt:variant>
        <vt:i4>2393</vt:i4>
      </vt:variant>
      <vt:variant>
        <vt:i4>0</vt:i4>
      </vt:variant>
      <vt:variant>
        <vt:i4>5</vt:i4>
      </vt:variant>
      <vt:variant>
        <vt:lpwstr/>
      </vt:variant>
      <vt:variant>
        <vt:lpwstr>_Toc296668637</vt:lpwstr>
      </vt:variant>
      <vt:variant>
        <vt:i4>1245236</vt:i4>
      </vt:variant>
      <vt:variant>
        <vt:i4>2387</vt:i4>
      </vt:variant>
      <vt:variant>
        <vt:i4>0</vt:i4>
      </vt:variant>
      <vt:variant>
        <vt:i4>5</vt:i4>
      </vt:variant>
      <vt:variant>
        <vt:lpwstr/>
      </vt:variant>
      <vt:variant>
        <vt:lpwstr>_Toc296668636</vt:lpwstr>
      </vt:variant>
      <vt:variant>
        <vt:i4>1245236</vt:i4>
      </vt:variant>
      <vt:variant>
        <vt:i4>2381</vt:i4>
      </vt:variant>
      <vt:variant>
        <vt:i4>0</vt:i4>
      </vt:variant>
      <vt:variant>
        <vt:i4>5</vt:i4>
      </vt:variant>
      <vt:variant>
        <vt:lpwstr/>
      </vt:variant>
      <vt:variant>
        <vt:lpwstr>_Toc296668635</vt:lpwstr>
      </vt:variant>
      <vt:variant>
        <vt:i4>1245236</vt:i4>
      </vt:variant>
      <vt:variant>
        <vt:i4>2375</vt:i4>
      </vt:variant>
      <vt:variant>
        <vt:i4>0</vt:i4>
      </vt:variant>
      <vt:variant>
        <vt:i4>5</vt:i4>
      </vt:variant>
      <vt:variant>
        <vt:lpwstr/>
      </vt:variant>
      <vt:variant>
        <vt:lpwstr>_Toc296668634</vt:lpwstr>
      </vt:variant>
      <vt:variant>
        <vt:i4>1245236</vt:i4>
      </vt:variant>
      <vt:variant>
        <vt:i4>2369</vt:i4>
      </vt:variant>
      <vt:variant>
        <vt:i4>0</vt:i4>
      </vt:variant>
      <vt:variant>
        <vt:i4>5</vt:i4>
      </vt:variant>
      <vt:variant>
        <vt:lpwstr/>
      </vt:variant>
      <vt:variant>
        <vt:lpwstr>_Toc296668633</vt:lpwstr>
      </vt:variant>
      <vt:variant>
        <vt:i4>1245236</vt:i4>
      </vt:variant>
      <vt:variant>
        <vt:i4>2363</vt:i4>
      </vt:variant>
      <vt:variant>
        <vt:i4>0</vt:i4>
      </vt:variant>
      <vt:variant>
        <vt:i4>5</vt:i4>
      </vt:variant>
      <vt:variant>
        <vt:lpwstr/>
      </vt:variant>
      <vt:variant>
        <vt:lpwstr>_Toc296668632</vt:lpwstr>
      </vt:variant>
      <vt:variant>
        <vt:i4>1245236</vt:i4>
      </vt:variant>
      <vt:variant>
        <vt:i4>2357</vt:i4>
      </vt:variant>
      <vt:variant>
        <vt:i4>0</vt:i4>
      </vt:variant>
      <vt:variant>
        <vt:i4>5</vt:i4>
      </vt:variant>
      <vt:variant>
        <vt:lpwstr/>
      </vt:variant>
      <vt:variant>
        <vt:lpwstr>_Toc296668631</vt:lpwstr>
      </vt:variant>
      <vt:variant>
        <vt:i4>1245236</vt:i4>
      </vt:variant>
      <vt:variant>
        <vt:i4>2351</vt:i4>
      </vt:variant>
      <vt:variant>
        <vt:i4>0</vt:i4>
      </vt:variant>
      <vt:variant>
        <vt:i4>5</vt:i4>
      </vt:variant>
      <vt:variant>
        <vt:lpwstr/>
      </vt:variant>
      <vt:variant>
        <vt:lpwstr>_Toc296668630</vt:lpwstr>
      </vt:variant>
      <vt:variant>
        <vt:i4>1179700</vt:i4>
      </vt:variant>
      <vt:variant>
        <vt:i4>2345</vt:i4>
      </vt:variant>
      <vt:variant>
        <vt:i4>0</vt:i4>
      </vt:variant>
      <vt:variant>
        <vt:i4>5</vt:i4>
      </vt:variant>
      <vt:variant>
        <vt:lpwstr/>
      </vt:variant>
      <vt:variant>
        <vt:lpwstr>_Toc296668629</vt:lpwstr>
      </vt:variant>
      <vt:variant>
        <vt:i4>1179700</vt:i4>
      </vt:variant>
      <vt:variant>
        <vt:i4>2339</vt:i4>
      </vt:variant>
      <vt:variant>
        <vt:i4>0</vt:i4>
      </vt:variant>
      <vt:variant>
        <vt:i4>5</vt:i4>
      </vt:variant>
      <vt:variant>
        <vt:lpwstr/>
      </vt:variant>
      <vt:variant>
        <vt:lpwstr>_Toc296668628</vt:lpwstr>
      </vt:variant>
      <vt:variant>
        <vt:i4>1179700</vt:i4>
      </vt:variant>
      <vt:variant>
        <vt:i4>2333</vt:i4>
      </vt:variant>
      <vt:variant>
        <vt:i4>0</vt:i4>
      </vt:variant>
      <vt:variant>
        <vt:i4>5</vt:i4>
      </vt:variant>
      <vt:variant>
        <vt:lpwstr/>
      </vt:variant>
      <vt:variant>
        <vt:lpwstr>_Toc296668627</vt:lpwstr>
      </vt:variant>
      <vt:variant>
        <vt:i4>1179700</vt:i4>
      </vt:variant>
      <vt:variant>
        <vt:i4>2327</vt:i4>
      </vt:variant>
      <vt:variant>
        <vt:i4>0</vt:i4>
      </vt:variant>
      <vt:variant>
        <vt:i4>5</vt:i4>
      </vt:variant>
      <vt:variant>
        <vt:lpwstr/>
      </vt:variant>
      <vt:variant>
        <vt:lpwstr>_Toc296668626</vt:lpwstr>
      </vt:variant>
      <vt:variant>
        <vt:i4>1179700</vt:i4>
      </vt:variant>
      <vt:variant>
        <vt:i4>2321</vt:i4>
      </vt:variant>
      <vt:variant>
        <vt:i4>0</vt:i4>
      </vt:variant>
      <vt:variant>
        <vt:i4>5</vt:i4>
      </vt:variant>
      <vt:variant>
        <vt:lpwstr/>
      </vt:variant>
      <vt:variant>
        <vt:lpwstr>_Toc296668625</vt:lpwstr>
      </vt:variant>
      <vt:variant>
        <vt:i4>1179700</vt:i4>
      </vt:variant>
      <vt:variant>
        <vt:i4>2315</vt:i4>
      </vt:variant>
      <vt:variant>
        <vt:i4>0</vt:i4>
      </vt:variant>
      <vt:variant>
        <vt:i4>5</vt:i4>
      </vt:variant>
      <vt:variant>
        <vt:lpwstr/>
      </vt:variant>
      <vt:variant>
        <vt:lpwstr>_Toc296668624</vt:lpwstr>
      </vt:variant>
      <vt:variant>
        <vt:i4>1179700</vt:i4>
      </vt:variant>
      <vt:variant>
        <vt:i4>2309</vt:i4>
      </vt:variant>
      <vt:variant>
        <vt:i4>0</vt:i4>
      </vt:variant>
      <vt:variant>
        <vt:i4>5</vt:i4>
      </vt:variant>
      <vt:variant>
        <vt:lpwstr/>
      </vt:variant>
      <vt:variant>
        <vt:lpwstr>_Toc296668623</vt:lpwstr>
      </vt:variant>
      <vt:variant>
        <vt:i4>1179700</vt:i4>
      </vt:variant>
      <vt:variant>
        <vt:i4>2303</vt:i4>
      </vt:variant>
      <vt:variant>
        <vt:i4>0</vt:i4>
      </vt:variant>
      <vt:variant>
        <vt:i4>5</vt:i4>
      </vt:variant>
      <vt:variant>
        <vt:lpwstr/>
      </vt:variant>
      <vt:variant>
        <vt:lpwstr>_Toc296668622</vt:lpwstr>
      </vt:variant>
      <vt:variant>
        <vt:i4>1179700</vt:i4>
      </vt:variant>
      <vt:variant>
        <vt:i4>2297</vt:i4>
      </vt:variant>
      <vt:variant>
        <vt:i4>0</vt:i4>
      </vt:variant>
      <vt:variant>
        <vt:i4>5</vt:i4>
      </vt:variant>
      <vt:variant>
        <vt:lpwstr/>
      </vt:variant>
      <vt:variant>
        <vt:lpwstr>_Toc296668621</vt:lpwstr>
      </vt:variant>
      <vt:variant>
        <vt:i4>1179700</vt:i4>
      </vt:variant>
      <vt:variant>
        <vt:i4>2291</vt:i4>
      </vt:variant>
      <vt:variant>
        <vt:i4>0</vt:i4>
      </vt:variant>
      <vt:variant>
        <vt:i4>5</vt:i4>
      </vt:variant>
      <vt:variant>
        <vt:lpwstr/>
      </vt:variant>
      <vt:variant>
        <vt:lpwstr>_Toc296668620</vt:lpwstr>
      </vt:variant>
      <vt:variant>
        <vt:i4>1114164</vt:i4>
      </vt:variant>
      <vt:variant>
        <vt:i4>2285</vt:i4>
      </vt:variant>
      <vt:variant>
        <vt:i4>0</vt:i4>
      </vt:variant>
      <vt:variant>
        <vt:i4>5</vt:i4>
      </vt:variant>
      <vt:variant>
        <vt:lpwstr/>
      </vt:variant>
      <vt:variant>
        <vt:lpwstr>_Toc296668619</vt:lpwstr>
      </vt:variant>
      <vt:variant>
        <vt:i4>1114164</vt:i4>
      </vt:variant>
      <vt:variant>
        <vt:i4>2279</vt:i4>
      </vt:variant>
      <vt:variant>
        <vt:i4>0</vt:i4>
      </vt:variant>
      <vt:variant>
        <vt:i4>5</vt:i4>
      </vt:variant>
      <vt:variant>
        <vt:lpwstr/>
      </vt:variant>
      <vt:variant>
        <vt:lpwstr>_Toc296668618</vt:lpwstr>
      </vt:variant>
      <vt:variant>
        <vt:i4>1114164</vt:i4>
      </vt:variant>
      <vt:variant>
        <vt:i4>2273</vt:i4>
      </vt:variant>
      <vt:variant>
        <vt:i4>0</vt:i4>
      </vt:variant>
      <vt:variant>
        <vt:i4>5</vt:i4>
      </vt:variant>
      <vt:variant>
        <vt:lpwstr/>
      </vt:variant>
      <vt:variant>
        <vt:lpwstr>_Toc296668617</vt:lpwstr>
      </vt:variant>
      <vt:variant>
        <vt:i4>1114164</vt:i4>
      </vt:variant>
      <vt:variant>
        <vt:i4>2267</vt:i4>
      </vt:variant>
      <vt:variant>
        <vt:i4>0</vt:i4>
      </vt:variant>
      <vt:variant>
        <vt:i4>5</vt:i4>
      </vt:variant>
      <vt:variant>
        <vt:lpwstr/>
      </vt:variant>
      <vt:variant>
        <vt:lpwstr>_Toc296668616</vt:lpwstr>
      </vt:variant>
      <vt:variant>
        <vt:i4>1114164</vt:i4>
      </vt:variant>
      <vt:variant>
        <vt:i4>2261</vt:i4>
      </vt:variant>
      <vt:variant>
        <vt:i4>0</vt:i4>
      </vt:variant>
      <vt:variant>
        <vt:i4>5</vt:i4>
      </vt:variant>
      <vt:variant>
        <vt:lpwstr/>
      </vt:variant>
      <vt:variant>
        <vt:lpwstr>_Toc296668615</vt:lpwstr>
      </vt:variant>
      <vt:variant>
        <vt:i4>1114164</vt:i4>
      </vt:variant>
      <vt:variant>
        <vt:i4>2255</vt:i4>
      </vt:variant>
      <vt:variant>
        <vt:i4>0</vt:i4>
      </vt:variant>
      <vt:variant>
        <vt:i4>5</vt:i4>
      </vt:variant>
      <vt:variant>
        <vt:lpwstr/>
      </vt:variant>
      <vt:variant>
        <vt:lpwstr>_Toc296668614</vt:lpwstr>
      </vt:variant>
      <vt:variant>
        <vt:i4>1114164</vt:i4>
      </vt:variant>
      <vt:variant>
        <vt:i4>2249</vt:i4>
      </vt:variant>
      <vt:variant>
        <vt:i4>0</vt:i4>
      </vt:variant>
      <vt:variant>
        <vt:i4>5</vt:i4>
      </vt:variant>
      <vt:variant>
        <vt:lpwstr/>
      </vt:variant>
      <vt:variant>
        <vt:lpwstr>_Toc296668613</vt:lpwstr>
      </vt:variant>
      <vt:variant>
        <vt:i4>1114164</vt:i4>
      </vt:variant>
      <vt:variant>
        <vt:i4>2243</vt:i4>
      </vt:variant>
      <vt:variant>
        <vt:i4>0</vt:i4>
      </vt:variant>
      <vt:variant>
        <vt:i4>5</vt:i4>
      </vt:variant>
      <vt:variant>
        <vt:lpwstr/>
      </vt:variant>
      <vt:variant>
        <vt:lpwstr>_Toc296668612</vt:lpwstr>
      </vt:variant>
      <vt:variant>
        <vt:i4>1114164</vt:i4>
      </vt:variant>
      <vt:variant>
        <vt:i4>2237</vt:i4>
      </vt:variant>
      <vt:variant>
        <vt:i4>0</vt:i4>
      </vt:variant>
      <vt:variant>
        <vt:i4>5</vt:i4>
      </vt:variant>
      <vt:variant>
        <vt:lpwstr/>
      </vt:variant>
      <vt:variant>
        <vt:lpwstr>_Toc296668611</vt:lpwstr>
      </vt:variant>
      <vt:variant>
        <vt:i4>1114164</vt:i4>
      </vt:variant>
      <vt:variant>
        <vt:i4>2231</vt:i4>
      </vt:variant>
      <vt:variant>
        <vt:i4>0</vt:i4>
      </vt:variant>
      <vt:variant>
        <vt:i4>5</vt:i4>
      </vt:variant>
      <vt:variant>
        <vt:lpwstr/>
      </vt:variant>
      <vt:variant>
        <vt:lpwstr>_Toc296668610</vt:lpwstr>
      </vt:variant>
      <vt:variant>
        <vt:i4>1048628</vt:i4>
      </vt:variant>
      <vt:variant>
        <vt:i4>2225</vt:i4>
      </vt:variant>
      <vt:variant>
        <vt:i4>0</vt:i4>
      </vt:variant>
      <vt:variant>
        <vt:i4>5</vt:i4>
      </vt:variant>
      <vt:variant>
        <vt:lpwstr/>
      </vt:variant>
      <vt:variant>
        <vt:lpwstr>_Toc296668609</vt:lpwstr>
      </vt:variant>
      <vt:variant>
        <vt:i4>1048628</vt:i4>
      </vt:variant>
      <vt:variant>
        <vt:i4>2219</vt:i4>
      </vt:variant>
      <vt:variant>
        <vt:i4>0</vt:i4>
      </vt:variant>
      <vt:variant>
        <vt:i4>5</vt:i4>
      </vt:variant>
      <vt:variant>
        <vt:lpwstr/>
      </vt:variant>
      <vt:variant>
        <vt:lpwstr>_Toc296668608</vt:lpwstr>
      </vt:variant>
      <vt:variant>
        <vt:i4>1048628</vt:i4>
      </vt:variant>
      <vt:variant>
        <vt:i4>2213</vt:i4>
      </vt:variant>
      <vt:variant>
        <vt:i4>0</vt:i4>
      </vt:variant>
      <vt:variant>
        <vt:i4>5</vt:i4>
      </vt:variant>
      <vt:variant>
        <vt:lpwstr/>
      </vt:variant>
      <vt:variant>
        <vt:lpwstr>_Toc296668607</vt:lpwstr>
      </vt:variant>
      <vt:variant>
        <vt:i4>1048628</vt:i4>
      </vt:variant>
      <vt:variant>
        <vt:i4>2207</vt:i4>
      </vt:variant>
      <vt:variant>
        <vt:i4>0</vt:i4>
      </vt:variant>
      <vt:variant>
        <vt:i4>5</vt:i4>
      </vt:variant>
      <vt:variant>
        <vt:lpwstr/>
      </vt:variant>
      <vt:variant>
        <vt:lpwstr>_Toc296668606</vt:lpwstr>
      </vt:variant>
      <vt:variant>
        <vt:i4>1048628</vt:i4>
      </vt:variant>
      <vt:variant>
        <vt:i4>2201</vt:i4>
      </vt:variant>
      <vt:variant>
        <vt:i4>0</vt:i4>
      </vt:variant>
      <vt:variant>
        <vt:i4>5</vt:i4>
      </vt:variant>
      <vt:variant>
        <vt:lpwstr/>
      </vt:variant>
      <vt:variant>
        <vt:lpwstr>_Toc296668605</vt:lpwstr>
      </vt:variant>
      <vt:variant>
        <vt:i4>1048628</vt:i4>
      </vt:variant>
      <vt:variant>
        <vt:i4>2195</vt:i4>
      </vt:variant>
      <vt:variant>
        <vt:i4>0</vt:i4>
      </vt:variant>
      <vt:variant>
        <vt:i4>5</vt:i4>
      </vt:variant>
      <vt:variant>
        <vt:lpwstr/>
      </vt:variant>
      <vt:variant>
        <vt:lpwstr>_Toc296668604</vt:lpwstr>
      </vt:variant>
      <vt:variant>
        <vt:i4>1048628</vt:i4>
      </vt:variant>
      <vt:variant>
        <vt:i4>2189</vt:i4>
      </vt:variant>
      <vt:variant>
        <vt:i4>0</vt:i4>
      </vt:variant>
      <vt:variant>
        <vt:i4>5</vt:i4>
      </vt:variant>
      <vt:variant>
        <vt:lpwstr/>
      </vt:variant>
      <vt:variant>
        <vt:lpwstr>_Toc296668603</vt:lpwstr>
      </vt:variant>
      <vt:variant>
        <vt:i4>1048628</vt:i4>
      </vt:variant>
      <vt:variant>
        <vt:i4>2183</vt:i4>
      </vt:variant>
      <vt:variant>
        <vt:i4>0</vt:i4>
      </vt:variant>
      <vt:variant>
        <vt:i4>5</vt:i4>
      </vt:variant>
      <vt:variant>
        <vt:lpwstr/>
      </vt:variant>
      <vt:variant>
        <vt:lpwstr>_Toc296668602</vt:lpwstr>
      </vt:variant>
      <vt:variant>
        <vt:i4>1048628</vt:i4>
      </vt:variant>
      <vt:variant>
        <vt:i4>2177</vt:i4>
      </vt:variant>
      <vt:variant>
        <vt:i4>0</vt:i4>
      </vt:variant>
      <vt:variant>
        <vt:i4>5</vt:i4>
      </vt:variant>
      <vt:variant>
        <vt:lpwstr/>
      </vt:variant>
      <vt:variant>
        <vt:lpwstr>_Toc296668601</vt:lpwstr>
      </vt:variant>
      <vt:variant>
        <vt:i4>1048628</vt:i4>
      </vt:variant>
      <vt:variant>
        <vt:i4>2171</vt:i4>
      </vt:variant>
      <vt:variant>
        <vt:i4>0</vt:i4>
      </vt:variant>
      <vt:variant>
        <vt:i4>5</vt:i4>
      </vt:variant>
      <vt:variant>
        <vt:lpwstr/>
      </vt:variant>
      <vt:variant>
        <vt:lpwstr>_Toc296668600</vt:lpwstr>
      </vt:variant>
      <vt:variant>
        <vt:i4>1638455</vt:i4>
      </vt:variant>
      <vt:variant>
        <vt:i4>2165</vt:i4>
      </vt:variant>
      <vt:variant>
        <vt:i4>0</vt:i4>
      </vt:variant>
      <vt:variant>
        <vt:i4>5</vt:i4>
      </vt:variant>
      <vt:variant>
        <vt:lpwstr/>
      </vt:variant>
      <vt:variant>
        <vt:lpwstr>_Toc296668599</vt:lpwstr>
      </vt:variant>
      <vt:variant>
        <vt:i4>1638455</vt:i4>
      </vt:variant>
      <vt:variant>
        <vt:i4>2159</vt:i4>
      </vt:variant>
      <vt:variant>
        <vt:i4>0</vt:i4>
      </vt:variant>
      <vt:variant>
        <vt:i4>5</vt:i4>
      </vt:variant>
      <vt:variant>
        <vt:lpwstr/>
      </vt:variant>
      <vt:variant>
        <vt:lpwstr>_Toc296668598</vt:lpwstr>
      </vt:variant>
      <vt:variant>
        <vt:i4>1638455</vt:i4>
      </vt:variant>
      <vt:variant>
        <vt:i4>2153</vt:i4>
      </vt:variant>
      <vt:variant>
        <vt:i4>0</vt:i4>
      </vt:variant>
      <vt:variant>
        <vt:i4>5</vt:i4>
      </vt:variant>
      <vt:variant>
        <vt:lpwstr/>
      </vt:variant>
      <vt:variant>
        <vt:lpwstr>_Toc296668597</vt:lpwstr>
      </vt:variant>
      <vt:variant>
        <vt:i4>1638455</vt:i4>
      </vt:variant>
      <vt:variant>
        <vt:i4>2147</vt:i4>
      </vt:variant>
      <vt:variant>
        <vt:i4>0</vt:i4>
      </vt:variant>
      <vt:variant>
        <vt:i4>5</vt:i4>
      </vt:variant>
      <vt:variant>
        <vt:lpwstr/>
      </vt:variant>
      <vt:variant>
        <vt:lpwstr>_Toc296668596</vt:lpwstr>
      </vt:variant>
      <vt:variant>
        <vt:i4>1638455</vt:i4>
      </vt:variant>
      <vt:variant>
        <vt:i4>2141</vt:i4>
      </vt:variant>
      <vt:variant>
        <vt:i4>0</vt:i4>
      </vt:variant>
      <vt:variant>
        <vt:i4>5</vt:i4>
      </vt:variant>
      <vt:variant>
        <vt:lpwstr/>
      </vt:variant>
      <vt:variant>
        <vt:lpwstr>_Toc296668595</vt:lpwstr>
      </vt:variant>
      <vt:variant>
        <vt:i4>1638455</vt:i4>
      </vt:variant>
      <vt:variant>
        <vt:i4>2135</vt:i4>
      </vt:variant>
      <vt:variant>
        <vt:i4>0</vt:i4>
      </vt:variant>
      <vt:variant>
        <vt:i4>5</vt:i4>
      </vt:variant>
      <vt:variant>
        <vt:lpwstr/>
      </vt:variant>
      <vt:variant>
        <vt:lpwstr>_Toc296668594</vt:lpwstr>
      </vt:variant>
      <vt:variant>
        <vt:i4>1638455</vt:i4>
      </vt:variant>
      <vt:variant>
        <vt:i4>2129</vt:i4>
      </vt:variant>
      <vt:variant>
        <vt:i4>0</vt:i4>
      </vt:variant>
      <vt:variant>
        <vt:i4>5</vt:i4>
      </vt:variant>
      <vt:variant>
        <vt:lpwstr/>
      </vt:variant>
      <vt:variant>
        <vt:lpwstr>_Toc296668593</vt:lpwstr>
      </vt:variant>
      <vt:variant>
        <vt:i4>1638455</vt:i4>
      </vt:variant>
      <vt:variant>
        <vt:i4>2123</vt:i4>
      </vt:variant>
      <vt:variant>
        <vt:i4>0</vt:i4>
      </vt:variant>
      <vt:variant>
        <vt:i4>5</vt:i4>
      </vt:variant>
      <vt:variant>
        <vt:lpwstr/>
      </vt:variant>
      <vt:variant>
        <vt:lpwstr>_Toc296668592</vt:lpwstr>
      </vt:variant>
      <vt:variant>
        <vt:i4>1638455</vt:i4>
      </vt:variant>
      <vt:variant>
        <vt:i4>2117</vt:i4>
      </vt:variant>
      <vt:variant>
        <vt:i4>0</vt:i4>
      </vt:variant>
      <vt:variant>
        <vt:i4>5</vt:i4>
      </vt:variant>
      <vt:variant>
        <vt:lpwstr/>
      </vt:variant>
      <vt:variant>
        <vt:lpwstr>_Toc296668591</vt:lpwstr>
      </vt:variant>
      <vt:variant>
        <vt:i4>1638455</vt:i4>
      </vt:variant>
      <vt:variant>
        <vt:i4>2111</vt:i4>
      </vt:variant>
      <vt:variant>
        <vt:i4>0</vt:i4>
      </vt:variant>
      <vt:variant>
        <vt:i4>5</vt:i4>
      </vt:variant>
      <vt:variant>
        <vt:lpwstr/>
      </vt:variant>
      <vt:variant>
        <vt:lpwstr>_Toc296668590</vt:lpwstr>
      </vt:variant>
      <vt:variant>
        <vt:i4>1572919</vt:i4>
      </vt:variant>
      <vt:variant>
        <vt:i4>2105</vt:i4>
      </vt:variant>
      <vt:variant>
        <vt:i4>0</vt:i4>
      </vt:variant>
      <vt:variant>
        <vt:i4>5</vt:i4>
      </vt:variant>
      <vt:variant>
        <vt:lpwstr/>
      </vt:variant>
      <vt:variant>
        <vt:lpwstr>_Toc296668589</vt:lpwstr>
      </vt:variant>
      <vt:variant>
        <vt:i4>1572919</vt:i4>
      </vt:variant>
      <vt:variant>
        <vt:i4>2099</vt:i4>
      </vt:variant>
      <vt:variant>
        <vt:i4>0</vt:i4>
      </vt:variant>
      <vt:variant>
        <vt:i4>5</vt:i4>
      </vt:variant>
      <vt:variant>
        <vt:lpwstr/>
      </vt:variant>
      <vt:variant>
        <vt:lpwstr>_Toc296668588</vt:lpwstr>
      </vt:variant>
      <vt:variant>
        <vt:i4>1572919</vt:i4>
      </vt:variant>
      <vt:variant>
        <vt:i4>2093</vt:i4>
      </vt:variant>
      <vt:variant>
        <vt:i4>0</vt:i4>
      </vt:variant>
      <vt:variant>
        <vt:i4>5</vt:i4>
      </vt:variant>
      <vt:variant>
        <vt:lpwstr/>
      </vt:variant>
      <vt:variant>
        <vt:lpwstr>_Toc296668587</vt:lpwstr>
      </vt:variant>
      <vt:variant>
        <vt:i4>1572919</vt:i4>
      </vt:variant>
      <vt:variant>
        <vt:i4>2087</vt:i4>
      </vt:variant>
      <vt:variant>
        <vt:i4>0</vt:i4>
      </vt:variant>
      <vt:variant>
        <vt:i4>5</vt:i4>
      </vt:variant>
      <vt:variant>
        <vt:lpwstr/>
      </vt:variant>
      <vt:variant>
        <vt:lpwstr>_Toc296668586</vt:lpwstr>
      </vt:variant>
      <vt:variant>
        <vt:i4>1572919</vt:i4>
      </vt:variant>
      <vt:variant>
        <vt:i4>2081</vt:i4>
      </vt:variant>
      <vt:variant>
        <vt:i4>0</vt:i4>
      </vt:variant>
      <vt:variant>
        <vt:i4>5</vt:i4>
      </vt:variant>
      <vt:variant>
        <vt:lpwstr/>
      </vt:variant>
      <vt:variant>
        <vt:lpwstr>_Toc296668585</vt:lpwstr>
      </vt:variant>
      <vt:variant>
        <vt:i4>1572919</vt:i4>
      </vt:variant>
      <vt:variant>
        <vt:i4>2075</vt:i4>
      </vt:variant>
      <vt:variant>
        <vt:i4>0</vt:i4>
      </vt:variant>
      <vt:variant>
        <vt:i4>5</vt:i4>
      </vt:variant>
      <vt:variant>
        <vt:lpwstr/>
      </vt:variant>
      <vt:variant>
        <vt:lpwstr>_Toc296668584</vt:lpwstr>
      </vt:variant>
      <vt:variant>
        <vt:i4>1572919</vt:i4>
      </vt:variant>
      <vt:variant>
        <vt:i4>2069</vt:i4>
      </vt:variant>
      <vt:variant>
        <vt:i4>0</vt:i4>
      </vt:variant>
      <vt:variant>
        <vt:i4>5</vt:i4>
      </vt:variant>
      <vt:variant>
        <vt:lpwstr/>
      </vt:variant>
      <vt:variant>
        <vt:lpwstr>_Toc296668583</vt:lpwstr>
      </vt:variant>
      <vt:variant>
        <vt:i4>1572919</vt:i4>
      </vt:variant>
      <vt:variant>
        <vt:i4>2063</vt:i4>
      </vt:variant>
      <vt:variant>
        <vt:i4>0</vt:i4>
      </vt:variant>
      <vt:variant>
        <vt:i4>5</vt:i4>
      </vt:variant>
      <vt:variant>
        <vt:lpwstr/>
      </vt:variant>
      <vt:variant>
        <vt:lpwstr>_Toc296668582</vt:lpwstr>
      </vt:variant>
      <vt:variant>
        <vt:i4>1572919</vt:i4>
      </vt:variant>
      <vt:variant>
        <vt:i4>2057</vt:i4>
      </vt:variant>
      <vt:variant>
        <vt:i4>0</vt:i4>
      </vt:variant>
      <vt:variant>
        <vt:i4>5</vt:i4>
      </vt:variant>
      <vt:variant>
        <vt:lpwstr/>
      </vt:variant>
      <vt:variant>
        <vt:lpwstr>_Toc296668581</vt:lpwstr>
      </vt:variant>
      <vt:variant>
        <vt:i4>1572919</vt:i4>
      </vt:variant>
      <vt:variant>
        <vt:i4>2051</vt:i4>
      </vt:variant>
      <vt:variant>
        <vt:i4>0</vt:i4>
      </vt:variant>
      <vt:variant>
        <vt:i4>5</vt:i4>
      </vt:variant>
      <vt:variant>
        <vt:lpwstr/>
      </vt:variant>
      <vt:variant>
        <vt:lpwstr>_Toc296668580</vt:lpwstr>
      </vt:variant>
      <vt:variant>
        <vt:i4>1507383</vt:i4>
      </vt:variant>
      <vt:variant>
        <vt:i4>2045</vt:i4>
      </vt:variant>
      <vt:variant>
        <vt:i4>0</vt:i4>
      </vt:variant>
      <vt:variant>
        <vt:i4>5</vt:i4>
      </vt:variant>
      <vt:variant>
        <vt:lpwstr/>
      </vt:variant>
      <vt:variant>
        <vt:lpwstr>_Toc296668579</vt:lpwstr>
      </vt:variant>
      <vt:variant>
        <vt:i4>1507383</vt:i4>
      </vt:variant>
      <vt:variant>
        <vt:i4>2039</vt:i4>
      </vt:variant>
      <vt:variant>
        <vt:i4>0</vt:i4>
      </vt:variant>
      <vt:variant>
        <vt:i4>5</vt:i4>
      </vt:variant>
      <vt:variant>
        <vt:lpwstr/>
      </vt:variant>
      <vt:variant>
        <vt:lpwstr>_Toc296668578</vt:lpwstr>
      </vt:variant>
      <vt:variant>
        <vt:i4>1507383</vt:i4>
      </vt:variant>
      <vt:variant>
        <vt:i4>2033</vt:i4>
      </vt:variant>
      <vt:variant>
        <vt:i4>0</vt:i4>
      </vt:variant>
      <vt:variant>
        <vt:i4>5</vt:i4>
      </vt:variant>
      <vt:variant>
        <vt:lpwstr/>
      </vt:variant>
      <vt:variant>
        <vt:lpwstr>_Toc296668577</vt:lpwstr>
      </vt:variant>
      <vt:variant>
        <vt:i4>1507383</vt:i4>
      </vt:variant>
      <vt:variant>
        <vt:i4>2027</vt:i4>
      </vt:variant>
      <vt:variant>
        <vt:i4>0</vt:i4>
      </vt:variant>
      <vt:variant>
        <vt:i4>5</vt:i4>
      </vt:variant>
      <vt:variant>
        <vt:lpwstr/>
      </vt:variant>
      <vt:variant>
        <vt:lpwstr>_Toc296668576</vt:lpwstr>
      </vt:variant>
      <vt:variant>
        <vt:i4>1507383</vt:i4>
      </vt:variant>
      <vt:variant>
        <vt:i4>2021</vt:i4>
      </vt:variant>
      <vt:variant>
        <vt:i4>0</vt:i4>
      </vt:variant>
      <vt:variant>
        <vt:i4>5</vt:i4>
      </vt:variant>
      <vt:variant>
        <vt:lpwstr/>
      </vt:variant>
      <vt:variant>
        <vt:lpwstr>_Toc296668575</vt:lpwstr>
      </vt:variant>
      <vt:variant>
        <vt:i4>1507383</vt:i4>
      </vt:variant>
      <vt:variant>
        <vt:i4>2015</vt:i4>
      </vt:variant>
      <vt:variant>
        <vt:i4>0</vt:i4>
      </vt:variant>
      <vt:variant>
        <vt:i4>5</vt:i4>
      </vt:variant>
      <vt:variant>
        <vt:lpwstr/>
      </vt:variant>
      <vt:variant>
        <vt:lpwstr>_Toc296668574</vt:lpwstr>
      </vt:variant>
      <vt:variant>
        <vt:i4>1507383</vt:i4>
      </vt:variant>
      <vt:variant>
        <vt:i4>2009</vt:i4>
      </vt:variant>
      <vt:variant>
        <vt:i4>0</vt:i4>
      </vt:variant>
      <vt:variant>
        <vt:i4>5</vt:i4>
      </vt:variant>
      <vt:variant>
        <vt:lpwstr/>
      </vt:variant>
      <vt:variant>
        <vt:lpwstr>_Toc296668573</vt:lpwstr>
      </vt:variant>
      <vt:variant>
        <vt:i4>1507383</vt:i4>
      </vt:variant>
      <vt:variant>
        <vt:i4>2003</vt:i4>
      </vt:variant>
      <vt:variant>
        <vt:i4>0</vt:i4>
      </vt:variant>
      <vt:variant>
        <vt:i4>5</vt:i4>
      </vt:variant>
      <vt:variant>
        <vt:lpwstr/>
      </vt:variant>
      <vt:variant>
        <vt:lpwstr>_Toc296668572</vt:lpwstr>
      </vt:variant>
      <vt:variant>
        <vt:i4>1507383</vt:i4>
      </vt:variant>
      <vt:variant>
        <vt:i4>1997</vt:i4>
      </vt:variant>
      <vt:variant>
        <vt:i4>0</vt:i4>
      </vt:variant>
      <vt:variant>
        <vt:i4>5</vt:i4>
      </vt:variant>
      <vt:variant>
        <vt:lpwstr/>
      </vt:variant>
      <vt:variant>
        <vt:lpwstr>_Toc296668571</vt:lpwstr>
      </vt:variant>
      <vt:variant>
        <vt:i4>1507383</vt:i4>
      </vt:variant>
      <vt:variant>
        <vt:i4>1991</vt:i4>
      </vt:variant>
      <vt:variant>
        <vt:i4>0</vt:i4>
      </vt:variant>
      <vt:variant>
        <vt:i4>5</vt:i4>
      </vt:variant>
      <vt:variant>
        <vt:lpwstr/>
      </vt:variant>
      <vt:variant>
        <vt:lpwstr>_Toc296668570</vt:lpwstr>
      </vt:variant>
      <vt:variant>
        <vt:i4>1441847</vt:i4>
      </vt:variant>
      <vt:variant>
        <vt:i4>1985</vt:i4>
      </vt:variant>
      <vt:variant>
        <vt:i4>0</vt:i4>
      </vt:variant>
      <vt:variant>
        <vt:i4>5</vt:i4>
      </vt:variant>
      <vt:variant>
        <vt:lpwstr/>
      </vt:variant>
      <vt:variant>
        <vt:lpwstr>_Toc296668569</vt:lpwstr>
      </vt:variant>
      <vt:variant>
        <vt:i4>1441847</vt:i4>
      </vt:variant>
      <vt:variant>
        <vt:i4>1979</vt:i4>
      </vt:variant>
      <vt:variant>
        <vt:i4>0</vt:i4>
      </vt:variant>
      <vt:variant>
        <vt:i4>5</vt:i4>
      </vt:variant>
      <vt:variant>
        <vt:lpwstr/>
      </vt:variant>
      <vt:variant>
        <vt:lpwstr>_Toc296668568</vt:lpwstr>
      </vt:variant>
      <vt:variant>
        <vt:i4>1441847</vt:i4>
      </vt:variant>
      <vt:variant>
        <vt:i4>1973</vt:i4>
      </vt:variant>
      <vt:variant>
        <vt:i4>0</vt:i4>
      </vt:variant>
      <vt:variant>
        <vt:i4>5</vt:i4>
      </vt:variant>
      <vt:variant>
        <vt:lpwstr/>
      </vt:variant>
      <vt:variant>
        <vt:lpwstr>_Toc296668567</vt:lpwstr>
      </vt:variant>
      <vt:variant>
        <vt:i4>1441847</vt:i4>
      </vt:variant>
      <vt:variant>
        <vt:i4>1967</vt:i4>
      </vt:variant>
      <vt:variant>
        <vt:i4>0</vt:i4>
      </vt:variant>
      <vt:variant>
        <vt:i4>5</vt:i4>
      </vt:variant>
      <vt:variant>
        <vt:lpwstr/>
      </vt:variant>
      <vt:variant>
        <vt:lpwstr>_Toc296668566</vt:lpwstr>
      </vt:variant>
      <vt:variant>
        <vt:i4>1441847</vt:i4>
      </vt:variant>
      <vt:variant>
        <vt:i4>1961</vt:i4>
      </vt:variant>
      <vt:variant>
        <vt:i4>0</vt:i4>
      </vt:variant>
      <vt:variant>
        <vt:i4>5</vt:i4>
      </vt:variant>
      <vt:variant>
        <vt:lpwstr/>
      </vt:variant>
      <vt:variant>
        <vt:lpwstr>_Toc296668565</vt:lpwstr>
      </vt:variant>
      <vt:variant>
        <vt:i4>1441847</vt:i4>
      </vt:variant>
      <vt:variant>
        <vt:i4>1955</vt:i4>
      </vt:variant>
      <vt:variant>
        <vt:i4>0</vt:i4>
      </vt:variant>
      <vt:variant>
        <vt:i4>5</vt:i4>
      </vt:variant>
      <vt:variant>
        <vt:lpwstr/>
      </vt:variant>
      <vt:variant>
        <vt:lpwstr>_Toc296668564</vt:lpwstr>
      </vt:variant>
      <vt:variant>
        <vt:i4>1441847</vt:i4>
      </vt:variant>
      <vt:variant>
        <vt:i4>1949</vt:i4>
      </vt:variant>
      <vt:variant>
        <vt:i4>0</vt:i4>
      </vt:variant>
      <vt:variant>
        <vt:i4>5</vt:i4>
      </vt:variant>
      <vt:variant>
        <vt:lpwstr/>
      </vt:variant>
      <vt:variant>
        <vt:lpwstr>_Toc296668563</vt:lpwstr>
      </vt:variant>
      <vt:variant>
        <vt:i4>1441847</vt:i4>
      </vt:variant>
      <vt:variant>
        <vt:i4>1943</vt:i4>
      </vt:variant>
      <vt:variant>
        <vt:i4>0</vt:i4>
      </vt:variant>
      <vt:variant>
        <vt:i4>5</vt:i4>
      </vt:variant>
      <vt:variant>
        <vt:lpwstr/>
      </vt:variant>
      <vt:variant>
        <vt:lpwstr>_Toc296668562</vt:lpwstr>
      </vt:variant>
      <vt:variant>
        <vt:i4>1441847</vt:i4>
      </vt:variant>
      <vt:variant>
        <vt:i4>1937</vt:i4>
      </vt:variant>
      <vt:variant>
        <vt:i4>0</vt:i4>
      </vt:variant>
      <vt:variant>
        <vt:i4>5</vt:i4>
      </vt:variant>
      <vt:variant>
        <vt:lpwstr/>
      </vt:variant>
      <vt:variant>
        <vt:lpwstr>_Toc296668561</vt:lpwstr>
      </vt:variant>
      <vt:variant>
        <vt:i4>1441847</vt:i4>
      </vt:variant>
      <vt:variant>
        <vt:i4>1931</vt:i4>
      </vt:variant>
      <vt:variant>
        <vt:i4>0</vt:i4>
      </vt:variant>
      <vt:variant>
        <vt:i4>5</vt:i4>
      </vt:variant>
      <vt:variant>
        <vt:lpwstr/>
      </vt:variant>
      <vt:variant>
        <vt:lpwstr>_Toc296668560</vt:lpwstr>
      </vt:variant>
      <vt:variant>
        <vt:i4>1376311</vt:i4>
      </vt:variant>
      <vt:variant>
        <vt:i4>1925</vt:i4>
      </vt:variant>
      <vt:variant>
        <vt:i4>0</vt:i4>
      </vt:variant>
      <vt:variant>
        <vt:i4>5</vt:i4>
      </vt:variant>
      <vt:variant>
        <vt:lpwstr/>
      </vt:variant>
      <vt:variant>
        <vt:lpwstr>_Toc296668559</vt:lpwstr>
      </vt:variant>
      <vt:variant>
        <vt:i4>1376311</vt:i4>
      </vt:variant>
      <vt:variant>
        <vt:i4>1919</vt:i4>
      </vt:variant>
      <vt:variant>
        <vt:i4>0</vt:i4>
      </vt:variant>
      <vt:variant>
        <vt:i4>5</vt:i4>
      </vt:variant>
      <vt:variant>
        <vt:lpwstr/>
      </vt:variant>
      <vt:variant>
        <vt:lpwstr>_Toc296668558</vt:lpwstr>
      </vt:variant>
      <vt:variant>
        <vt:i4>1376311</vt:i4>
      </vt:variant>
      <vt:variant>
        <vt:i4>1913</vt:i4>
      </vt:variant>
      <vt:variant>
        <vt:i4>0</vt:i4>
      </vt:variant>
      <vt:variant>
        <vt:i4>5</vt:i4>
      </vt:variant>
      <vt:variant>
        <vt:lpwstr/>
      </vt:variant>
      <vt:variant>
        <vt:lpwstr>_Toc296668557</vt:lpwstr>
      </vt:variant>
      <vt:variant>
        <vt:i4>1376311</vt:i4>
      </vt:variant>
      <vt:variant>
        <vt:i4>1907</vt:i4>
      </vt:variant>
      <vt:variant>
        <vt:i4>0</vt:i4>
      </vt:variant>
      <vt:variant>
        <vt:i4>5</vt:i4>
      </vt:variant>
      <vt:variant>
        <vt:lpwstr/>
      </vt:variant>
      <vt:variant>
        <vt:lpwstr>_Toc296668556</vt:lpwstr>
      </vt:variant>
      <vt:variant>
        <vt:i4>1376311</vt:i4>
      </vt:variant>
      <vt:variant>
        <vt:i4>1901</vt:i4>
      </vt:variant>
      <vt:variant>
        <vt:i4>0</vt:i4>
      </vt:variant>
      <vt:variant>
        <vt:i4>5</vt:i4>
      </vt:variant>
      <vt:variant>
        <vt:lpwstr/>
      </vt:variant>
      <vt:variant>
        <vt:lpwstr>_Toc296668555</vt:lpwstr>
      </vt:variant>
      <vt:variant>
        <vt:i4>1376311</vt:i4>
      </vt:variant>
      <vt:variant>
        <vt:i4>1895</vt:i4>
      </vt:variant>
      <vt:variant>
        <vt:i4>0</vt:i4>
      </vt:variant>
      <vt:variant>
        <vt:i4>5</vt:i4>
      </vt:variant>
      <vt:variant>
        <vt:lpwstr/>
      </vt:variant>
      <vt:variant>
        <vt:lpwstr>_Toc296668554</vt:lpwstr>
      </vt:variant>
      <vt:variant>
        <vt:i4>1376311</vt:i4>
      </vt:variant>
      <vt:variant>
        <vt:i4>1889</vt:i4>
      </vt:variant>
      <vt:variant>
        <vt:i4>0</vt:i4>
      </vt:variant>
      <vt:variant>
        <vt:i4>5</vt:i4>
      </vt:variant>
      <vt:variant>
        <vt:lpwstr/>
      </vt:variant>
      <vt:variant>
        <vt:lpwstr>_Toc296668553</vt:lpwstr>
      </vt:variant>
      <vt:variant>
        <vt:i4>1376311</vt:i4>
      </vt:variant>
      <vt:variant>
        <vt:i4>1883</vt:i4>
      </vt:variant>
      <vt:variant>
        <vt:i4>0</vt:i4>
      </vt:variant>
      <vt:variant>
        <vt:i4>5</vt:i4>
      </vt:variant>
      <vt:variant>
        <vt:lpwstr/>
      </vt:variant>
      <vt:variant>
        <vt:lpwstr>_Toc296668552</vt:lpwstr>
      </vt:variant>
      <vt:variant>
        <vt:i4>1376311</vt:i4>
      </vt:variant>
      <vt:variant>
        <vt:i4>1877</vt:i4>
      </vt:variant>
      <vt:variant>
        <vt:i4>0</vt:i4>
      </vt:variant>
      <vt:variant>
        <vt:i4>5</vt:i4>
      </vt:variant>
      <vt:variant>
        <vt:lpwstr/>
      </vt:variant>
      <vt:variant>
        <vt:lpwstr>_Toc296668551</vt:lpwstr>
      </vt:variant>
      <vt:variant>
        <vt:i4>1376311</vt:i4>
      </vt:variant>
      <vt:variant>
        <vt:i4>1871</vt:i4>
      </vt:variant>
      <vt:variant>
        <vt:i4>0</vt:i4>
      </vt:variant>
      <vt:variant>
        <vt:i4>5</vt:i4>
      </vt:variant>
      <vt:variant>
        <vt:lpwstr/>
      </vt:variant>
      <vt:variant>
        <vt:lpwstr>_Toc296668550</vt:lpwstr>
      </vt:variant>
      <vt:variant>
        <vt:i4>1310775</vt:i4>
      </vt:variant>
      <vt:variant>
        <vt:i4>1865</vt:i4>
      </vt:variant>
      <vt:variant>
        <vt:i4>0</vt:i4>
      </vt:variant>
      <vt:variant>
        <vt:i4>5</vt:i4>
      </vt:variant>
      <vt:variant>
        <vt:lpwstr/>
      </vt:variant>
      <vt:variant>
        <vt:lpwstr>_Toc296668549</vt:lpwstr>
      </vt:variant>
      <vt:variant>
        <vt:i4>1310775</vt:i4>
      </vt:variant>
      <vt:variant>
        <vt:i4>1859</vt:i4>
      </vt:variant>
      <vt:variant>
        <vt:i4>0</vt:i4>
      </vt:variant>
      <vt:variant>
        <vt:i4>5</vt:i4>
      </vt:variant>
      <vt:variant>
        <vt:lpwstr/>
      </vt:variant>
      <vt:variant>
        <vt:lpwstr>_Toc296668548</vt:lpwstr>
      </vt:variant>
      <vt:variant>
        <vt:i4>1310775</vt:i4>
      </vt:variant>
      <vt:variant>
        <vt:i4>1853</vt:i4>
      </vt:variant>
      <vt:variant>
        <vt:i4>0</vt:i4>
      </vt:variant>
      <vt:variant>
        <vt:i4>5</vt:i4>
      </vt:variant>
      <vt:variant>
        <vt:lpwstr/>
      </vt:variant>
      <vt:variant>
        <vt:lpwstr>_Toc296668547</vt:lpwstr>
      </vt:variant>
      <vt:variant>
        <vt:i4>1310775</vt:i4>
      </vt:variant>
      <vt:variant>
        <vt:i4>1847</vt:i4>
      </vt:variant>
      <vt:variant>
        <vt:i4>0</vt:i4>
      </vt:variant>
      <vt:variant>
        <vt:i4>5</vt:i4>
      </vt:variant>
      <vt:variant>
        <vt:lpwstr/>
      </vt:variant>
      <vt:variant>
        <vt:lpwstr>_Toc296668546</vt:lpwstr>
      </vt:variant>
      <vt:variant>
        <vt:i4>1310775</vt:i4>
      </vt:variant>
      <vt:variant>
        <vt:i4>1841</vt:i4>
      </vt:variant>
      <vt:variant>
        <vt:i4>0</vt:i4>
      </vt:variant>
      <vt:variant>
        <vt:i4>5</vt:i4>
      </vt:variant>
      <vt:variant>
        <vt:lpwstr/>
      </vt:variant>
      <vt:variant>
        <vt:lpwstr>_Toc296668545</vt:lpwstr>
      </vt:variant>
      <vt:variant>
        <vt:i4>1310775</vt:i4>
      </vt:variant>
      <vt:variant>
        <vt:i4>1835</vt:i4>
      </vt:variant>
      <vt:variant>
        <vt:i4>0</vt:i4>
      </vt:variant>
      <vt:variant>
        <vt:i4>5</vt:i4>
      </vt:variant>
      <vt:variant>
        <vt:lpwstr/>
      </vt:variant>
      <vt:variant>
        <vt:lpwstr>_Toc296668544</vt:lpwstr>
      </vt:variant>
      <vt:variant>
        <vt:i4>1310775</vt:i4>
      </vt:variant>
      <vt:variant>
        <vt:i4>1829</vt:i4>
      </vt:variant>
      <vt:variant>
        <vt:i4>0</vt:i4>
      </vt:variant>
      <vt:variant>
        <vt:i4>5</vt:i4>
      </vt:variant>
      <vt:variant>
        <vt:lpwstr/>
      </vt:variant>
      <vt:variant>
        <vt:lpwstr>_Toc296668543</vt:lpwstr>
      </vt:variant>
      <vt:variant>
        <vt:i4>1310775</vt:i4>
      </vt:variant>
      <vt:variant>
        <vt:i4>1823</vt:i4>
      </vt:variant>
      <vt:variant>
        <vt:i4>0</vt:i4>
      </vt:variant>
      <vt:variant>
        <vt:i4>5</vt:i4>
      </vt:variant>
      <vt:variant>
        <vt:lpwstr/>
      </vt:variant>
      <vt:variant>
        <vt:lpwstr>_Toc296668542</vt:lpwstr>
      </vt:variant>
      <vt:variant>
        <vt:i4>1310775</vt:i4>
      </vt:variant>
      <vt:variant>
        <vt:i4>1817</vt:i4>
      </vt:variant>
      <vt:variant>
        <vt:i4>0</vt:i4>
      </vt:variant>
      <vt:variant>
        <vt:i4>5</vt:i4>
      </vt:variant>
      <vt:variant>
        <vt:lpwstr/>
      </vt:variant>
      <vt:variant>
        <vt:lpwstr>_Toc296668541</vt:lpwstr>
      </vt:variant>
      <vt:variant>
        <vt:i4>1310775</vt:i4>
      </vt:variant>
      <vt:variant>
        <vt:i4>1811</vt:i4>
      </vt:variant>
      <vt:variant>
        <vt:i4>0</vt:i4>
      </vt:variant>
      <vt:variant>
        <vt:i4>5</vt:i4>
      </vt:variant>
      <vt:variant>
        <vt:lpwstr/>
      </vt:variant>
      <vt:variant>
        <vt:lpwstr>_Toc296668540</vt:lpwstr>
      </vt:variant>
      <vt:variant>
        <vt:i4>1245239</vt:i4>
      </vt:variant>
      <vt:variant>
        <vt:i4>1805</vt:i4>
      </vt:variant>
      <vt:variant>
        <vt:i4>0</vt:i4>
      </vt:variant>
      <vt:variant>
        <vt:i4>5</vt:i4>
      </vt:variant>
      <vt:variant>
        <vt:lpwstr/>
      </vt:variant>
      <vt:variant>
        <vt:lpwstr>_Toc296668539</vt:lpwstr>
      </vt:variant>
      <vt:variant>
        <vt:i4>1245239</vt:i4>
      </vt:variant>
      <vt:variant>
        <vt:i4>1799</vt:i4>
      </vt:variant>
      <vt:variant>
        <vt:i4>0</vt:i4>
      </vt:variant>
      <vt:variant>
        <vt:i4>5</vt:i4>
      </vt:variant>
      <vt:variant>
        <vt:lpwstr/>
      </vt:variant>
      <vt:variant>
        <vt:lpwstr>_Toc296668538</vt:lpwstr>
      </vt:variant>
      <vt:variant>
        <vt:i4>1245239</vt:i4>
      </vt:variant>
      <vt:variant>
        <vt:i4>1793</vt:i4>
      </vt:variant>
      <vt:variant>
        <vt:i4>0</vt:i4>
      </vt:variant>
      <vt:variant>
        <vt:i4>5</vt:i4>
      </vt:variant>
      <vt:variant>
        <vt:lpwstr/>
      </vt:variant>
      <vt:variant>
        <vt:lpwstr>_Toc296668537</vt:lpwstr>
      </vt:variant>
      <vt:variant>
        <vt:i4>1245239</vt:i4>
      </vt:variant>
      <vt:variant>
        <vt:i4>1787</vt:i4>
      </vt:variant>
      <vt:variant>
        <vt:i4>0</vt:i4>
      </vt:variant>
      <vt:variant>
        <vt:i4>5</vt:i4>
      </vt:variant>
      <vt:variant>
        <vt:lpwstr/>
      </vt:variant>
      <vt:variant>
        <vt:lpwstr>_Toc296668536</vt:lpwstr>
      </vt:variant>
      <vt:variant>
        <vt:i4>1245239</vt:i4>
      </vt:variant>
      <vt:variant>
        <vt:i4>1781</vt:i4>
      </vt:variant>
      <vt:variant>
        <vt:i4>0</vt:i4>
      </vt:variant>
      <vt:variant>
        <vt:i4>5</vt:i4>
      </vt:variant>
      <vt:variant>
        <vt:lpwstr/>
      </vt:variant>
      <vt:variant>
        <vt:lpwstr>_Toc296668535</vt:lpwstr>
      </vt:variant>
      <vt:variant>
        <vt:i4>1245239</vt:i4>
      </vt:variant>
      <vt:variant>
        <vt:i4>1775</vt:i4>
      </vt:variant>
      <vt:variant>
        <vt:i4>0</vt:i4>
      </vt:variant>
      <vt:variant>
        <vt:i4>5</vt:i4>
      </vt:variant>
      <vt:variant>
        <vt:lpwstr/>
      </vt:variant>
      <vt:variant>
        <vt:lpwstr>_Toc296668534</vt:lpwstr>
      </vt:variant>
      <vt:variant>
        <vt:i4>1245239</vt:i4>
      </vt:variant>
      <vt:variant>
        <vt:i4>1769</vt:i4>
      </vt:variant>
      <vt:variant>
        <vt:i4>0</vt:i4>
      </vt:variant>
      <vt:variant>
        <vt:i4>5</vt:i4>
      </vt:variant>
      <vt:variant>
        <vt:lpwstr/>
      </vt:variant>
      <vt:variant>
        <vt:lpwstr>_Toc296668533</vt:lpwstr>
      </vt:variant>
      <vt:variant>
        <vt:i4>1245239</vt:i4>
      </vt:variant>
      <vt:variant>
        <vt:i4>1763</vt:i4>
      </vt:variant>
      <vt:variant>
        <vt:i4>0</vt:i4>
      </vt:variant>
      <vt:variant>
        <vt:i4>5</vt:i4>
      </vt:variant>
      <vt:variant>
        <vt:lpwstr/>
      </vt:variant>
      <vt:variant>
        <vt:lpwstr>_Toc296668532</vt:lpwstr>
      </vt:variant>
      <vt:variant>
        <vt:i4>1245239</vt:i4>
      </vt:variant>
      <vt:variant>
        <vt:i4>1757</vt:i4>
      </vt:variant>
      <vt:variant>
        <vt:i4>0</vt:i4>
      </vt:variant>
      <vt:variant>
        <vt:i4>5</vt:i4>
      </vt:variant>
      <vt:variant>
        <vt:lpwstr/>
      </vt:variant>
      <vt:variant>
        <vt:lpwstr>_Toc296668531</vt:lpwstr>
      </vt:variant>
      <vt:variant>
        <vt:i4>1245239</vt:i4>
      </vt:variant>
      <vt:variant>
        <vt:i4>1751</vt:i4>
      </vt:variant>
      <vt:variant>
        <vt:i4>0</vt:i4>
      </vt:variant>
      <vt:variant>
        <vt:i4>5</vt:i4>
      </vt:variant>
      <vt:variant>
        <vt:lpwstr/>
      </vt:variant>
      <vt:variant>
        <vt:lpwstr>_Toc296668530</vt:lpwstr>
      </vt:variant>
      <vt:variant>
        <vt:i4>1179703</vt:i4>
      </vt:variant>
      <vt:variant>
        <vt:i4>1745</vt:i4>
      </vt:variant>
      <vt:variant>
        <vt:i4>0</vt:i4>
      </vt:variant>
      <vt:variant>
        <vt:i4>5</vt:i4>
      </vt:variant>
      <vt:variant>
        <vt:lpwstr/>
      </vt:variant>
      <vt:variant>
        <vt:lpwstr>_Toc296668529</vt:lpwstr>
      </vt:variant>
      <vt:variant>
        <vt:i4>1179703</vt:i4>
      </vt:variant>
      <vt:variant>
        <vt:i4>1739</vt:i4>
      </vt:variant>
      <vt:variant>
        <vt:i4>0</vt:i4>
      </vt:variant>
      <vt:variant>
        <vt:i4>5</vt:i4>
      </vt:variant>
      <vt:variant>
        <vt:lpwstr/>
      </vt:variant>
      <vt:variant>
        <vt:lpwstr>_Toc296668528</vt:lpwstr>
      </vt:variant>
      <vt:variant>
        <vt:i4>1179703</vt:i4>
      </vt:variant>
      <vt:variant>
        <vt:i4>1733</vt:i4>
      </vt:variant>
      <vt:variant>
        <vt:i4>0</vt:i4>
      </vt:variant>
      <vt:variant>
        <vt:i4>5</vt:i4>
      </vt:variant>
      <vt:variant>
        <vt:lpwstr/>
      </vt:variant>
      <vt:variant>
        <vt:lpwstr>_Toc296668527</vt:lpwstr>
      </vt:variant>
      <vt:variant>
        <vt:i4>1179703</vt:i4>
      </vt:variant>
      <vt:variant>
        <vt:i4>1727</vt:i4>
      </vt:variant>
      <vt:variant>
        <vt:i4>0</vt:i4>
      </vt:variant>
      <vt:variant>
        <vt:i4>5</vt:i4>
      </vt:variant>
      <vt:variant>
        <vt:lpwstr/>
      </vt:variant>
      <vt:variant>
        <vt:lpwstr>_Toc296668526</vt:lpwstr>
      </vt:variant>
      <vt:variant>
        <vt:i4>1179703</vt:i4>
      </vt:variant>
      <vt:variant>
        <vt:i4>1721</vt:i4>
      </vt:variant>
      <vt:variant>
        <vt:i4>0</vt:i4>
      </vt:variant>
      <vt:variant>
        <vt:i4>5</vt:i4>
      </vt:variant>
      <vt:variant>
        <vt:lpwstr/>
      </vt:variant>
      <vt:variant>
        <vt:lpwstr>_Toc296668525</vt:lpwstr>
      </vt:variant>
      <vt:variant>
        <vt:i4>1179703</vt:i4>
      </vt:variant>
      <vt:variant>
        <vt:i4>1715</vt:i4>
      </vt:variant>
      <vt:variant>
        <vt:i4>0</vt:i4>
      </vt:variant>
      <vt:variant>
        <vt:i4>5</vt:i4>
      </vt:variant>
      <vt:variant>
        <vt:lpwstr/>
      </vt:variant>
      <vt:variant>
        <vt:lpwstr>_Toc296668524</vt:lpwstr>
      </vt:variant>
      <vt:variant>
        <vt:i4>1179703</vt:i4>
      </vt:variant>
      <vt:variant>
        <vt:i4>1709</vt:i4>
      </vt:variant>
      <vt:variant>
        <vt:i4>0</vt:i4>
      </vt:variant>
      <vt:variant>
        <vt:i4>5</vt:i4>
      </vt:variant>
      <vt:variant>
        <vt:lpwstr/>
      </vt:variant>
      <vt:variant>
        <vt:lpwstr>_Toc296668523</vt:lpwstr>
      </vt:variant>
      <vt:variant>
        <vt:i4>1179703</vt:i4>
      </vt:variant>
      <vt:variant>
        <vt:i4>1703</vt:i4>
      </vt:variant>
      <vt:variant>
        <vt:i4>0</vt:i4>
      </vt:variant>
      <vt:variant>
        <vt:i4>5</vt:i4>
      </vt:variant>
      <vt:variant>
        <vt:lpwstr/>
      </vt:variant>
      <vt:variant>
        <vt:lpwstr>_Toc296668522</vt:lpwstr>
      </vt:variant>
      <vt:variant>
        <vt:i4>1179703</vt:i4>
      </vt:variant>
      <vt:variant>
        <vt:i4>1697</vt:i4>
      </vt:variant>
      <vt:variant>
        <vt:i4>0</vt:i4>
      </vt:variant>
      <vt:variant>
        <vt:i4>5</vt:i4>
      </vt:variant>
      <vt:variant>
        <vt:lpwstr/>
      </vt:variant>
      <vt:variant>
        <vt:lpwstr>_Toc296668521</vt:lpwstr>
      </vt:variant>
      <vt:variant>
        <vt:i4>1179703</vt:i4>
      </vt:variant>
      <vt:variant>
        <vt:i4>1691</vt:i4>
      </vt:variant>
      <vt:variant>
        <vt:i4>0</vt:i4>
      </vt:variant>
      <vt:variant>
        <vt:i4>5</vt:i4>
      </vt:variant>
      <vt:variant>
        <vt:lpwstr/>
      </vt:variant>
      <vt:variant>
        <vt:lpwstr>_Toc296668520</vt:lpwstr>
      </vt:variant>
      <vt:variant>
        <vt:i4>1114167</vt:i4>
      </vt:variant>
      <vt:variant>
        <vt:i4>1685</vt:i4>
      </vt:variant>
      <vt:variant>
        <vt:i4>0</vt:i4>
      </vt:variant>
      <vt:variant>
        <vt:i4>5</vt:i4>
      </vt:variant>
      <vt:variant>
        <vt:lpwstr/>
      </vt:variant>
      <vt:variant>
        <vt:lpwstr>_Toc296668519</vt:lpwstr>
      </vt:variant>
      <vt:variant>
        <vt:i4>1114167</vt:i4>
      </vt:variant>
      <vt:variant>
        <vt:i4>1679</vt:i4>
      </vt:variant>
      <vt:variant>
        <vt:i4>0</vt:i4>
      </vt:variant>
      <vt:variant>
        <vt:i4>5</vt:i4>
      </vt:variant>
      <vt:variant>
        <vt:lpwstr/>
      </vt:variant>
      <vt:variant>
        <vt:lpwstr>_Toc296668518</vt:lpwstr>
      </vt:variant>
      <vt:variant>
        <vt:i4>1114167</vt:i4>
      </vt:variant>
      <vt:variant>
        <vt:i4>1673</vt:i4>
      </vt:variant>
      <vt:variant>
        <vt:i4>0</vt:i4>
      </vt:variant>
      <vt:variant>
        <vt:i4>5</vt:i4>
      </vt:variant>
      <vt:variant>
        <vt:lpwstr/>
      </vt:variant>
      <vt:variant>
        <vt:lpwstr>_Toc296668517</vt:lpwstr>
      </vt:variant>
      <vt:variant>
        <vt:i4>1114167</vt:i4>
      </vt:variant>
      <vt:variant>
        <vt:i4>1667</vt:i4>
      </vt:variant>
      <vt:variant>
        <vt:i4>0</vt:i4>
      </vt:variant>
      <vt:variant>
        <vt:i4>5</vt:i4>
      </vt:variant>
      <vt:variant>
        <vt:lpwstr/>
      </vt:variant>
      <vt:variant>
        <vt:lpwstr>_Toc296668516</vt:lpwstr>
      </vt:variant>
      <vt:variant>
        <vt:i4>1114167</vt:i4>
      </vt:variant>
      <vt:variant>
        <vt:i4>1661</vt:i4>
      </vt:variant>
      <vt:variant>
        <vt:i4>0</vt:i4>
      </vt:variant>
      <vt:variant>
        <vt:i4>5</vt:i4>
      </vt:variant>
      <vt:variant>
        <vt:lpwstr/>
      </vt:variant>
      <vt:variant>
        <vt:lpwstr>_Toc296668515</vt:lpwstr>
      </vt:variant>
      <vt:variant>
        <vt:i4>1114167</vt:i4>
      </vt:variant>
      <vt:variant>
        <vt:i4>1655</vt:i4>
      </vt:variant>
      <vt:variant>
        <vt:i4>0</vt:i4>
      </vt:variant>
      <vt:variant>
        <vt:i4>5</vt:i4>
      </vt:variant>
      <vt:variant>
        <vt:lpwstr/>
      </vt:variant>
      <vt:variant>
        <vt:lpwstr>_Toc296668514</vt:lpwstr>
      </vt:variant>
      <vt:variant>
        <vt:i4>1114167</vt:i4>
      </vt:variant>
      <vt:variant>
        <vt:i4>1649</vt:i4>
      </vt:variant>
      <vt:variant>
        <vt:i4>0</vt:i4>
      </vt:variant>
      <vt:variant>
        <vt:i4>5</vt:i4>
      </vt:variant>
      <vt:variant>
        <vt:lpwstr/>
      </vt:variant>
      <vt:variant>
        <vt:lpwstr>_Toc296668513</vt:lpwstr>
      </vt:variant>
      <vt:variant>
        <vt:i4>1114167</vt:i4>
      </vt:variant>
      <vt:variant>
        <vt:i4>1643</vt:i4>
      </vt:variant>
      <vt:variant>
        <vt:i4>0</vt:i4>
      </vt:variant>
      <vt:variant>
        <vt:i4>5</vt:i4>
      </vt:variant>
      <vt:variant>
        <vt:lpwstr/>
      </vt:variant>
      <vt:variant>
        <vt:lpwstr>_Toc296668512</vt:lpwstr>
      </vt:variant>
      <vt:variant>
        <vt:i4>1114167</vt:i4>
      </vt:variant>
      <vt:variant>
        <vt:i4>1637</vt:i4>
      </vt:variant>
      <vt:variant>
        <vt:i4>0</vt:i4>
      </vt:variant>
      <vt:variant>
        <vt:i4>5</vt:i4>
      </vt:variant>
      <vt:variant>
        <vt:lpwstr/>
      </vt:variant>
      <vt:variant>
        <vt:lpwstr>_Toc296668511</vt:lpwstr>
      </vt:variant>
      <vt:variant>
        <vt:i4>1114167</vt:i4>
      </vt:variant>
      <vt:variant>
        <vt:i4>1631</vt:i4>
      </vt:variant>
      <vt:variant>
        <vt:i4>0</vt:i4>
      </vt:variant>
      <vt:variant>
        <vt:i4>5</vt:i4>
      </vt:variant>
      <vt:variant>
        <vt:lpwstr/>
      </vt:variant>
      <vt:variant>
        <vt:lpwstr>_Toc296668510</vt:lpwstr>
      </vt:variant>
      <vt:variant>
        <vt:i4>1048631</vt:i4>
      </vt:variant>
      <vt:variant>
        <vt:i4>1625</vt:i4>
      </vt:variant>
      <vt:variant>
        <vt:i4>0</vt:i4>
      </vt:variant>
      <vt:variant>
        <vt:i4>5</vt:i4>
      </vt:variant>
      <vt:variant>
        <vt:lpwstr/>
      </vt:variant>
      <vt:variant>
        <vt:lpwstr>_Toc296668509</vt:lpwstr>
      </vt:variant>
      <vt:variant>
        <vt:i4>1048631</vt:i4>
      </vt:variant>
      <vt:variant>
        <vt:i4>1619</vt:i4>
      </vt:variant>
      <vt:variant>
        <vt:i4>0</vt:i4>
      </vt:variant>
      <vt:variant>
        <vt:i4>5</vt:i4>
      </vt:variant>
      <vt:variant>
        <vt:lpwstr/>
      </vt:variant>
      <vt:variant>
        <vt:lpwstr>_Toc296668508</vt:lpwstr>
      </vt:variant>
      <vt:variant>
        <vt:i4>1048631</vt:i4>
      </vt:variant>
      <vt:variant>
        <vt:i4>1613</vt:i4>
      </vt:variant>
      <vt:variant>
        <vt:i4>0</vt:i4>
      </vt:variant>
      <vt:variant>
        <vt:i4>5</vt:i4>
      </vt:variant>
      <vt:variant>
        <vt:lpwstr/>
      </vt:variant>
      <vt:variant>
        <vt:lpwstr>_Toc296668507</vt:lpwstr>
      </vt:variant>
      <vt:variant>
        <vt:i4>1048631</vt:i4>
      </vt:variant>
      <vt:variant>
        <vt:i4>1607</vt:i4>
      </vt:variant>
      <vt:variant>
        <vt:i4>0</vt:i4>
      </vt:variant>
      <vt:variant>
        <vt:i4>5</vt:i4>
      </vt:variant>
      <vt:variant>
        <vt:lpwstr/>
      </vt:variant>
      <vt:variant>
        <vt:lpwstr>_Toc296668506</vt:lpwstr>
      </vt:variant>
      <vt:variant>
        <vt:i4>1048631</vt:i4>
      </vt:variant>
      <vt:variant>
        <vt:i4>1601</vt:i4>
      </vt:variant>
      <vt:variant>
        <vt:i4>0</vt:i4>
      </vt:variant>
      <vt:variant>
        <vt:i4>5</vt:i4>
      </vt:variant>
      <vt:variant>
        <vt:lpwstr/>
      </vt:variant>
      <vt:variant>
        <vt:lpwstr>_Toc296668505</vt:lpwstr>
      </vt:variant>
      <vt:variant>
        <vt:i4>1048631</vt:i4>
      </vt:variant>
      <vt:variant>
        <vt:i4>1595</vt:i4>
      </vt:variant>
      <vt:variant>
        <vt:i4>0</vt:i4>
      </vt:variant>
      <vt:variant>
        <vt:i4>5</vt:i4>
      </vt:variant>
      <vt:variant>
        <vt:lpwstr/>
      </vt:variant>
      <vt:variant>
        <vt:lpwstr>_Toc296668504</vt:lpwstr>
      </vt:variant>
      <vt:variant>
        <vt:i4>1048631</vt:i4>
      </vt:variant>
      <vt:variant>
        <vt:i4>1589</vt:i4>
      </vt:variant>
      <vt:variant>
        <vt:i4>0</vt:i4>
      </vt:variant>
      <vt:variant>
        <vt:i4>5</vt:i4>
      </vt:variant>
      <vt:variant>
        <vt:lpwstr/>
      </vt:variant>
      <vt:variant>
        <vt:lpwstr>_Toc296668503</vt:lpwstr>
      </vt:variant>
      <vt:variant>
        <vt:i4>1048631</vt:i4>
      </vt:variant>
      <vt:variant>
        <vt:i4>1583</vt:i4>
      </vt:variant>
      <vt:variant>
        <vt:i4>0</vt:i4>
      </vt:variant>
      <vt:variant>
        <vt:i4>5</vt:i4>
      </vt:variant>
      <vt:variant>
        <vt:lpwstr/>
      </vt:variant>
      <vt:variant>
        <vt:lpwstr>_Toc296668502</vt:lpwstr>
      </vt:variant>
      <vt:variant>
        <vt:i4>1048631</vt:i4>
      </vt:variant>
      <vt:variant>
        <vt:i4>1577</vt:i4>
      </vt:variant>
      <vt:variant>
        <vt:i4>0</vt:i4>
      </vt:variant>
      <vt:variant>
        <vt:i4>5</vt:i4>
      </vt:variant>
      <vt:variant>
        <vt:lpwstr/>
      </vt:variant>
      <vt:variant>
        <vt:lpwstr>_Toc296668501</vt:lpwstr>
      </vt:variant>
      <vt:variant>
        <vt:i4>1048631</vt:i4>
      </vt:variant>
      <vt:variant>
        <vt:i4>1571</vt:i4>
      </vt:variant>
      <vt:variant>
        <vt:i4>0</vt:i4>
      </vt:variant>
      <vt:variant>
        <vt:i4>5</vt:i4>
      </vt:variant>
      <vt:variant>
        <vt:lpwstr/>
      </vt:variant>
      <vt:variant>
        <vt:lpwstr>_Toc296668500</vt:lpwstr>
      </vt:variant>
      <vt:variant>
        <vt:i4>1638454</vt:i4>
      </vt:variant>
      <vt:variant>
        <vt:i4>1565</vt:i4>
      </vt:variant>
      <vt:variant>
        <vt:i4>0</vt:i4>
      </vt:variant>
      <vt:variant>
        <vt:i4>5</vt:i4>
      </vt:variant>
      <vt:variant>
        <vt:lpwstr/>
      </vt:variant>
      <vt:variant>
        <vt:lpwstr>_Toc296668499</vt:lpwstr>
      </vt:variant>
      <vt:variant>
        <vt:i4>1638454</vt:i4>
      </vt:variant>
      <vt:variant>
        <vt:i4>1559</vt:i4>
      </vt:variant>
      <vt:variant>
        <vt:i4>0</vt:i4>
      </vt:variant>
      <vt:variant>
        <vt:i4>5</vt:i4>
      </vt:variant>
      <vt:variant>
        <vt:lpwstr/>
      </vt:variant>
      <vt:variant>
        <vt:lpwstr>_Toc296668498</vt:lpwstr>
      </vt:variant>
      <vt:variant>
        <vt:i4>1638454</vt:i4>
      </vt:variant>
      <vt:variant>
        <vt:i4>1553</vt:i4>
      </vt:variant>
      <vt:variant>
        <vt:i4>0</vt:i4>
      </vt:variant>
      <vt:variant>
        <vt:i4>5</vt:i4>
      </vt:variant>
      <vt:variant>
        <vt:lpwstr/>
      </vt:variant>
      <vt:variant>
        <vt:lpwstr>_Toc296668497</vt:lpwstr>
      </vt:variant>
      <vt:variant>
        <vt:i4>1638454</vt:i4>
      </vt:variant>
      <vt:variant>
        <vt:i4>1547</vt:i4>
      </vt:variant>
      <vt:variant>
        <vt:i4>0</vt:i4>
      </vt:variant>
      <vt:variant>
        <vt:i4>5</vt:i4>
      </vt:variant>
      <vt:variant>
        <vt:lpwstr/>
      </vt:variant>
      <vt:variant>
        <vt:lpwstr>_Toc296668496</vt:lpwstr>
      </vt:variant>
      <vt:variant>
        <vt:i4>1638454</vt:i4>
      </vt:variant>
      <vt:variant>
        <vt:i4>1541</vt:i4>
      </vt:variant>
      <vt:variant>
        <vt:i4>0</vt:i4>
      </vt:variant>
      <vt:variant>
        <vt:i4>5</vt:i4>
      </vt:variant>
      <vt:variant>
        <vt:lpwstr/>
      </vt:variant>
      <vt:variant>
        <vt:lpwstr>_Toc296668495</vt:lpwstr>
      </vt:variant>
      <vt:variant>
        <vt:i4>1638454</vt:i4>
      </vt:variant>
      <vt:variant>
        <vt:i4>1535</vt:i4>
      </vt:variant>
      <vt:variant>
        <vt:i4>0</vt:i4>
      </vt:variant>
      <vt:variant>
        <vt:i4>5</vt:i4>
      </vt:variant>
      <vt:variant>
        <vt:lpwstr/>
      </vt:variant>
      <vt:variant>
        <vt:lpwstr>_Toc296668494</vt:lpwstr>
      </vt:variant>
      <vt:variant>
        <vt:i4>1638454</vt:i4>
      </vt:variant>
      <vt:variant>
        <vt:i4>1529</vt:i4>
      </vt:variant>
      <vt:variant>
        <vt:i4>0</vt:i4>
      </vt:variant>
      <vt:variant>
        <vt:i4>5</vt:i4>
      </vt:variant>
      <vt:variant>
        <vt:lpwstr/>
      </vt:variant>
      <vt:variant>
        <vt:lpwstr>_Toc296668493</vt:lpwstr>
      </vt:variant>
      <vt:variant>
        <vt:i4>1638454</vt:i4>
      </vt:variant>
      <vt:variant>
        <vt:i4>1523</vt:i4>
      </vt:variant>
      <vt:variant>
        <vt:i4>0</vt:i4>
      </vt:variant>
      <vt:variant>
        <vt:i4>5</vt:i4>
      </vt:variant>
      <vt:variant>
        <vt:lpwstr/>
      </vt:variant>
      <vt:variant>
        <vt:lpwstr>_Toc296668492</vt:lpwstr>
      </vt:variant>
      <vt:variant>
        <vt:i4>1638454</vt:i4>
      </vt:variant>
      <vt:variant>
        <vt:i4>1517</vt:i4>
      </vt:variant>
      <vt:variant>
        <vt:i4>0</vt:i4>
      </vt:variant>
      <vt:variant>
        <vt:i4>5</vt:i4>
      </vt:variant>
      <vt:variant>
        <vt:lpwstr/>
      </vt:variant>
      <vt:variant>
        <vt:lpwstr>_Toc296668491</vt:lpwstr>
      </vt:variant>
      <vt:variant>
        <vt:i4>1638454</vt:i4>
      </vt:variant>
      <vt:variant>
        <vt:i4>1511</vt:i4>
      </vt:variant>
      <vt:variant>
        <vt:i4>0</vt:i4>
      </vt:variant>
      <vt:variant>
        <vt:i4>5</vt:i4>
      </vt:variant>
      <vt:variant>
        <vt:lpwstr/>
      </vt:variant>
      <vt:variant>
        <vt:lpwstr>_Toc296668490</vt:lpwstr>
      </vt:variant>
      <vt:variant>
        <vt:i4>1572918</vt:i4>
      </vt:variant>
      <vt:variant>
        <vt:i4>1505</vt:i4>
      </vt:variant>
      <vt:variant>
        <vt:i4>0</vt:i4>
      </vt:variant>
      <vt:variant>
        <vt:i4>5</vt:i4>
      </vt:variant>
      <vt:variant>
        <vt:lpwstr/>
      </vt:variant>
      <vt:variant>
        <vt:lpwstr>_Toc296668489</vt:lpwstr>
      </vt:variant>
      <vt:variant>
        <vt:i4>1572918</vt:i4>
      </vt:variant>
      <vt:variant>
        <vt:i4>1499</vt:i4>
      </vt:variant>
      <vt:variant>
        <vt:i4>0</vt:i4>
      </vt:variant>
      <vt:variant>
        <vt:i4>5</vt:i4>
      </vt:variant>
      <vt:variant>
        <vt:lpwstr/>
      </vt:variant>
      <vt:variant>
        <vt:lpwstr>_Toc296668488</vt:lpwstr>
      </vt:variant>
      <vt:variant>
        <vt:i4>1572918</vt:i4>
      </vt:variant>
      <vt:variant>
        <vt:i4>1493</vt:i4>
      </vt:variant>
      <vt:variant>
        <vt:i4>0</vt:i4>
      </vt:variant>
      <vt:variant>
        <vt:i4>5</vt:i4>
      </vt:variant>
      <vt:variant>
        <vt:lpwstr/>
      </vt:variant>
      <vt:variant>
        <vt:lpwstr>_Toc296668487</vt:lpwstr>
      </vt:variant>
      <vt:variant>
        <vt:i4>1572918</vt:i4>
      </vt:variant>
      <vt:variant>
        <vt:i4>1487</vt:i4>
      </vt:variant>
      <vt:variant>
        <vt:i4>0</vt:i4>
      </vt:variant>
      <vt:variant>
        <vt:i4>5</vt:i4>
      </vt:variant>
      <vt:variant>
        <vt:lpwstr/>
      </vt:variant>
      <vt:variant>
        <vt:lpwstr>_Toc296668486</vt:lpwstr>
      </vt:variant>
      <vt:variant>
        <vt:i4>1572918</vt:i4>
      </vt:variant>
      <vt:variant>
        <vt:i4>1481</vt:i4>
      </vt:variant>
      <vt:variant>
        <vt:i4>0</vt:i4>
      </vt:variant>
      <vt:variant>
        <vt:i4>5</vt:i4>
      </vt:variant>
      <vt:variant>
        <vt:lpwstr/>
      </vt:variant>
      <vt:variant>
        <vt:lpwstr>_Toc296668485</vt:lpwstr>
      </vt:variant>
      <vt:variant>
        <vt:i4>1572918</vt:i4>
      </vt:variant>
      <vt:variant>
        <vt:i4>1475</vt:i4>
      </vt:variant>
      <vt:variant>
        <vt:i4>0</vt:i4>
      </vt:variant>
      <vt:variant>
        <vt:i4>5</vt:i4>
      </vt:variant>
      <vt:variant>
        <vt:lpwstr/>
      </vt:variant>
      <vt:variant>
        <vt:lpwstr>_Toc296668484</vt:lpwstr>
      </vt:variant>
      <vt:variant>
        <vt:i4>1572918</vt:i4>
      </vt:variant>
      <vt:variant>
        <vt:i4>1469</vt:i4>
      </vt:variant>
      <vt:variant>
        <vt:i4>0</vt:i4>
      </vt:variant>
      <vt:variant>
        <vt:i4>5</vt:i4>
      </vt:variant>
      <vt:variant>
        <vt:lpwstr/>
      </vt:variant>
      <vt:variant>
        <vt:lpwstr>_Toc296668483</vt:lpwstr>
      </vt:variant>
      <vt:variant>
        <vt:i4>1572918</vt:i4>
      </vt:variant>
      <vt:variant>
        <vt:i4>1463</vt:i4>
      </vt:variant>
      <vt:variant>
        <vt:i4>0</vt:i4>
      </vt:variant>
      <vt:variant>
        <vt:i4>5</vt:i4>
      </vt:variant>
      <vt:variant>
        <vt:lpwstr/>
      </vt:variant>
      <vt:variant>
        <vt:lpwstr>_Toc296668482</vt:lpwstr>
      </vt:variant>
      <vt:variant>
        <vt:i4>1572918</vt:i4>
      </vt:variant>
      <vt:variant>
        <vt:i4>1457</vt:i4>
      </vt:variant>
      <vt:variant>
        <vt:i4>0</vt:i4>
      </vt:variant>
      <vt:variant>
        <vt:i4>5</vt:i4>
      </vt:variant>
      <vt:variant>
        <vt:lpwstr/>
      </vt:variant>
      <vt:variant>
        <vt:lpwstr>_Toc296668481</vt:lpwstr>
      </vt:variant>
      <vt:variant>
        <vt:i4>1572918</vt:i4>
      </vt:variant>
      <vt:variant>
        <vt:i4>1451</vt:i4>
      </vt:variant>
      <vt:variant>
        <vt:i4>0</vt:i4>
      </vt:variant>
      <vt:variant>
        <vt:i4>5</vt:i4>
      </vt:variant>
      <vt:variant>
        <vt:lpwstr/>
      </vt:variant>
      <vt:variant>
        <vt:lpwstr>_Toc296668480</vt:lpwstr>
      </vt:variant>
      <vt:variant>
        <vt:i4>1507382</vt:i4>
      </vt:variant>
      <vt:variant>
        <vt:i4>1445</vt:i4>
      </vt:variant>
      <vt:variant>
        <vt:i4>0</vt:i4>
      </vt:variant>
      <vt:variant>
        <vt:i4>5</vt:i4>
      </vt:variant>
      <vt:variant>
        <vt:lpwstr/>
      </vt:variant>
      <vt:variant>
        <vt:lpwstr>_Toc296668479</vt:lpwstr>
      </vt:variant>
      <vt:variant>
        <vt:i4>1507382</vt:i4>
      </vt:variant>
      <vt:variant>
        <vt:i4>1439</vt:i4>
      </vt:variant>
      <vt:variant>
        <vt:i4>0</vt:i4>
      </vt:variant>
      <vt:variant>
        <vt:i4>5</vt:i4>
      </vt:variant>
      <vt:variant>
        <vt:lpwstr/>
      </vt:variant>
      <vt:variant>
        <vt:lpwstr>_Toc296668478</vt:lpwstr>
      </vt:variant>
      <vt:variant>
        <vt:i4>1507382</vt:i4>
      </vt:variant>
      <vt:variant>
        <vt:i4>1433</vt:i4>
      </vt:variant>
      <vt:variant>
        <vt:i4>0</vt:i4>
      </vt:variant>
      <vt:variant>
        <vt:i4>5</vt:i4>
      </vt:variant>
      <vt:variant>
        <vt:lpwstr/>
      </vt:variant>
      <vt:variant>
        <vt:lpwstr>_Toc296668477</vt:lpwstr>
      </vt:variant>
      <vt:variant>
        <vt:i4>1507382</vt:i4>
      </vt:variant>
      <vt:variant>
        <vt:i4>1427</vt:i4>
      </vt:variant>
      <vt:variant>
        <vt:i4>0</vt:i4>
      </vt:variant>
      <vt:variant>
        <vt:i4>5</vt:i4>
      </vt:variant>
      <vt:variant>
        <vt:lpwstr/>
      </vt:variant>
      <vt:variant>
        <vt:lpwstr>_Toc296668476</vt:lpwstr>
      </vt:variant>
      <vt:variant>
        <vt:i4>1507382</vt:i4>
      </vt:variant>
      <vt:variant>
        <vt:i4>1421</vt:i4>
      </vt:variant>
      <vt:variant>
        <vt:i4>0</vt:i4>
      </vt:variant>
      <vt:variant>
        <vt:i4>5</vt:i4>
      </vt:variant>
      <vt:variant>
        <vt:lpwstr/>
      </vt:variant>
      <vt:variant>
        <vt:lpwstr>_Toc296668475</vt:lpwstr>
      </vt:variant>
      <vt:variant>
        <vt:i4>1507382</vt:i4>
      </vt:variant>
      <vt:variant>
        <vt:i4>1415</vt:i4>
      </vt:variant>
      <vt:variant>
        <vt:i4>0</vt:i4>
      </vt:variant>
      <vt:variant>
        <vt:i4>5</vt:i4>
      </vt:variant>
      <vt:variant>
        <vt:lpwstr/>
      </vt:variant>
      <vt:variant>
        <vt:lpwstr>_Toc296668474</vt:lpwstr>
      </vt:variant>
      <vt:variant>
        <vt:i4>1507382</vt:i4>
      </vt:variant>
      <vt:variant>
        <vt:i4>1409</vt:i4>
      </vt:variant>
      <vt:variant>
        <vt:i4>0</vt:i4>
      </vt:variant>
      <vt:variant>
        <vt:i4>5</vt:i4>
      </vt:variant>
      <vt:variant>
        <vt:lpwstr/>
      </vt:variant>
      <vt:variant>
        <vt:lpwstr>_Toc296668473</vt:lpwstr>
      </vt:variant>
      <vt:variant>
        <vt:i4>1507382</vt:i4>
      </vt:variant>
      <vt:variant>
        <vt:i4>1403</vt:i4>
      </vt:variant>
      <vt:variant>
        <vt:i4>0</vt:i4>
      </vt:variant>
      <vt:variant>
        <vt:i4>5</vt:i4>
      </vt:variant>
      <vt:variant>
        <vt:lpwstr/>
      </vt:variant>
      <vt:variant>
        <vt:lpwstr>_Toc296668472</vt:lpwstr>
      </vt:variant>
      <vt:variant>
        <vt:i4>1507382</vt:i4>
      </vt:variant>
      <vt:variant>
        <vt:i4>1397</vt:i4>
      </vt:variant>
      <vt:variant>
        <vt:i4>0</vt:i4>
      </vt:variant>
      <vt:variant>
        <vt:i4>5</vt:i4>
      </vt:variant>
      <vt:variant>
        <vt:lpwstr/>
      </vt:variant>
      <vt:variant>
        <vt:lpwstr>_Toc296668471</vt:lpwstr>
      </vt:variant>
      <vt:variant>
        <vt:i4>1507382</vt:i4>
      </vt:variant>
      <vt:variant>
        <vt:i4>1391</vt:i4>
      </vt:variant>
      <vt:variant>
        <vt:i4>0</vt:i4>
      </vt:variant>
      <vt:variant>
        <vt:i4>5</vt:i4>
      </vt:variant>
      <vt:variant>
        <vt:lpwstr/>
      </vt:variant>
      <vt:variant>
        <vt:lpwstr>_Toc296668470</vt:lpwstr>
      </vt:variant>
      <vt:variant>
        <vt:i4>1441846</vt:i4>
      </vt:variant>
      <vt:variant>
        <vt:i4>1385</vt:i4>
      </vt:variant>
      <vt:variant>
        <vt:i4>0</vt:i4>
      </vt:variant>
      <vt:variant>
        <vt:i4>5</vt:i4>
      </vt:variant>
      <vt:variant>
        <vt:lpwstr/>
      </vt:variant>
      <vt:variant>
        <vt:lpwstr>_Toc296668469</vt:lpwstr>
      </vt:variant>
      <vt:variant>
        <vt:i4>1441846</vt:i4>
      </vt:variant>
      <vt:variant>
        <vt:i4>1379</vt:i4>
      </vt:variant>
      <vt:variant>
        <vt:i4>0</vt:i4>
      </vt:variant>
      <vt:variant>
        <vt:i4>5</vt:i4>
      </vt:variant>
      <vt:variant>
        <vt:lpwstr/>
      </vt:variant>
      <vt:variant>
        <vt:lpwstr>_Toc296668468</vt:lpwstr>
      </vt:variant>
      <vt:variant>
        <vt:i4>1441846</vt:i4>
      </vt:variant>
      <vt:variant>
        <vt:i4>1373</vt:i4>
      </vt:variant>
      <vt:variant>
        <vt:i4>0</vt:i4>
      </vt:variant>
      <vt:variant>
        <vt:i4>5</vt:i4>
      </vt:variant>
      <vt:variant>
        <vt:lpwstr/>
      </vt:variant>
      <vt:variant>
        <vt:lpwstr>_Toc296668467</vt:lpwstr>
      </vt:variant>
      <vt:variant>
        <vt:i4>1441846</vt:i4>
      </vt:variant>
      <vt:variant>
        <vt:i4>1367</vt:i4>
      </vt:variant>
      <vt:variant>
        <vt:i4>0</vt:i4>
      </vt:variant>
      <vt:variant>
        <vt:i4>5</vt:i4>
      </vt:variant>
      <vt:variant>
        <vt:lpwstr/>
      </vt:variant>
      <vt:variant>
        <vt:lpwstr>_Toc296668466</vt:lpwstr>
      </vt:variant>
      <vt:variant>
        <vt:i4>1441846</vt:i4>
      </vt:variant>
      <vt:variant>
        <vt:i4>1361</vt:i4>
      </vt:variant>
      <vt:variant>
        <vt:i4>0</vt:i4>
      </vt:variant>
      <vt:variant>
        <vt:i4>5</vt:i4>
      </vt:variant>
      <vt:variant>
        <vt:lpwstr/>
      </vt:variant>
      <vt:variant>
        <vt:lpwstr>_Toc296668465</vt:lpwstr>
      </vt:variant>
      <vt:variant>
        <vt:i4>1441846</vt:i4>
      </vt:variant>
      <vt:variant>
        <vt:i4>1355</vt:i4>
      </vt:variant>
      <vt:variant>
        <vt:i4>0</vt:i4>
      </vt:variant>
      <vt:variant>
        <vt:i4>5</vt:i4>
      </vt:variant>
      <vt:variant>
        <vt:lpwstr/>
      </vt:variant>
      <vt:variant>
        <vt:lpwstr>_Toc296668464</vt:lpwstr>
      </vt:variant>
      <vt:variant>
        <vt:i4>1441846</vt:i4>
      </vt:variant>
      <vt:variant>
        <vt:i4>1349</vt:i4>
      </vt:variant>
      <vt:variant>
        <vt:i4>0</vt:i4>
      </vt:variant>
      <vt:variant>
        <vt:i4>5</vt:i4>
      </vt:variant>
      <vt:variant>
        <vt:lpwstr/>
      </vt:variant>
      <vt:variant>
        <vt:lpwstr>_Toc296668463</vt:lpwstr>
      </vt:variant>
      <vt:variant>
        <vt:i4>1441846</vt:i4>
      </vt:variant>
      <vt:variant>
        <vt:i4>1343</vt:i4>
      </vt:variant>
      <vt:variant>
        <vt:i4>0</vt:i4>
      </vt:variant>
      <vt:variant>
        <vt:i4>5</vt:i4>
      </vt:variant>
      <vt:variant>
        <vt:lpwstr/>
      </vt:variant>
      <vt:variant>
        <vt:lpwstr>_Toc296668462</vt:lpwstr>
      </vt:variant>
      <vt:variant>
        <vt:i4>1441846</vt:i4>
      </vt:variant>
      <vt:variant>
        <vt:i4>1337</vt:i4>
      </vt:variant>
      <vt:variant>
        <vt:i4>0</vt:i4>
      </vt:variant>
      <vt:variant>
        <vt:i4>5</vt:i4>
      </vt:variant>
      <vt:variant>
        <vt:lpwstr/>
      </vt:variant>
      <vt:variant>
        <vt:lpwstr>_Toc296668461</vt:lpwstr>
      </vt:variant>
      <vt:variant>
        <vt:i4>1441846</vt:i4>
      </vt:variant>
      <vt:variant>
        <vt:i4>1331</vt:i4>
      </vt:variant>
      <vt:variant>
        <vt:i4>0</vt:i4>
      </vt:variant>
      <vt:variant>
        <vt:i4>5</vt:i4>
      </vt:variant>
      <vt:variant>
        <vt:lpwstr/>
      </vt:variant>
      <vt:variant>
        <vt:lpwstr>_Toc296668460</vt:lpwstr>
      </vt:variant>
      <vt:variant>
        <vt:i4>1376310</vt:i4>
      </vt:variant>
      <vt:variant>
        <vt:i4>1325</vt:i4>
      </vt:variant>
      <vt:variant>
        <vt:i4>0</vt:i4>
      </vt:variant>
      <vt:variant>
        <vt:i4>5</vt:i4>
      </vt:variant>
      <vt:variant>
        <vt:lpwstr/>
      </vt:variant>
      <vt:variant>
        <vt:lpwstr>_Toc296668459</vt:lpwstr>
      </vt:variant>
      <vt:variant>
        <vt:i4>1376310</vt:i4>
      </vt:variant>
      <vt:variant>
        <vt:i4>1319</vt:i4>
      </vt:variant>
      <vt:variant>
        <vt:i4>0</vt:i4>
      </vt:variant>
      <vt:variant>
        <vt:i4>5</vt:i4>
      </vt:variant>
      <vt:variant>
        <vt:lpwstr/>
      </vt:variant>
      <vt:variant>
        <vt:lpwstr>_Toc296668458</vt:lpwstr>
      </vt:variant>
      <vt:variant>
        <vt:i4>1376310</vt:i4>
      </vt:variant>
      <vt:variant>
        <vt:i4>1313</vt:i4>
      </vt:variant>
      <vt:variant>
        <vt:i4>0</vt:i4>
      </vt:variant>
      <vt:variant>
        <vt:i4>5</vt:i4>
      </vt:variant>
      <vt:variant>
        <vt:lpwstr/>
      </vt:variant>
      <vt:variant>
        <vt:lpwstr>_Toc296668457</vt:lpwstr>
      </vt:variant>
      <vt:variant>
        <vt:i4>1376310</vt:i4>
      </vt:variant>
      <vt:variant>
        <vt:i4>1307</vt:i4>
      </vt:variant>
      <vt:variant>
        <vt:i4>0</vt:i4>
      </vt:variant>
      <vt:variant>
        <vt:i4>5</vt:i4>
      </vt:variant>
      <vt:variant>
        <vt:lpwstr/>
      </vt:variant>
      <vt:variant>
        <vt:lpwstr>_Toc296668456</vt:lpwstr>
      </vt:variant>
      <vt:variant>
        <vt:i4>1376310</vt:i4>
      </vt:variant>
      <vt:variant>
        <vt:i4>1301</vt:i4>
      </vt:variant>
      <vt:variant>
        <vt:i4>0</vt:i4>
      </vt:variant>
      <vt:variant>
        <vt:i4>5</vt:i4>
      </vt:variant>
      <vt:variant>
        <vt:lpwstr/>
      </vt:variant>
      <vt:variant>
        <vt:lpwstr>_Toc296668455</vt:lpwstr>
      </vt:variant>
      <vt:variant>
        <vt:i4>1376310</vt:i4>
      </vt:variant>
      <vt:variant>
        <vt:i4>1295</vt:i4>
      </vt:variant>
      <vt:variant>
        <vt:i4>0</vt:i4>
      </vt:variant>
      <vt:variant>
        <vt:i4>5</vt:i4>
      </vt:variant>
      <vt:variant>
        <vt:lpwstr/>
      </vt:variant>
      <vt:variant>
        <vt:lpwstr>_Toc296668454</vt:lpwstr>
      </vt:variant>
      <vt:variant>
        <vt:i4>1376310</vt:i4>
      </vt:variant>
      <vt:variant>
        <vt:i4>1289</vt:i4>
      </vt:variant>
      <vt:variant>
        <vt:i4>0</vt:i4>
      </vt:variant>
      <vt:variant>
        <vt:i4>5</vt:i4>
      </vt:variant>
      <vt:variant>
        <vt:lpwstr/>
      </vt:variant>
      <vt:variant>
        <vt:lpwstr>_Toc296668453</vt:lpwstr>
      </vt:variant>
      <vt:variant>
        <vt:i4>1376310</vt:i4>
      </vt:variant>
      <vt:variant>
        <vt:i4>1283</vt:i4>
      </vt:variant>
      <vt:variant>
        <vt:i4>0</vt:i4>
      </vt:variant>
      <vt:variant>
        <vt:i4>5</vt:i4>
      </vt:variant>
      <vt:variant>
        <vt:lpwstr/>
      </vt:variant>
      <vt:variant>
        <vt:lpwstr>_Toc296668452</vt:lpwstr>
      </vt:variant>
      <vt:variant>
        <vt:i4>1376310</vt:i4>
      </vt:variant>
      <vt:variant>
        <vt:i4>1277</vt:i4>
      </vt:variant>
      <vt:variant>
        <vt:i4>0</vt:i4>
      </vt:variant>
      <vt:variant>
        <vt:i4>5</vt:i4>
      </vt:variant>
      <vt:variant>
        <vt:lpwstr/>
      </vt:variant>
      <vt:variant>
        <vt:lpwstr>_Toc296668451</vt:lpwstr>
      </vt:variant>
      <vt:variant>
        <vt:i4>1376310</vt:i4>
      </vt:variant>
      <vt:variant>
        <vt:i4>1271</vt:i4>
      </vt:variant>
      <vt:variant>
        <vt:i4>0</vt:i4>
      </vt:variant>
      <vt:variant>
        <vt:i4>5</vt:i4>
      </vt:variant>
      <vt:variant>
        <vt:lpwstr/>
      </vt:variant>
      <vt:variant>
        <vt:lpwstr>_Toc296668450</vt:lpwstr>
      </vt:variant>
      <vt:variant>
        <vt:i4>1310774</vt:i4>
      </vt:variant>
      <vt:variant>
        <vt:i4>1265</vt:i4>
      </vt:variant>
      <vt:variant>
        <vt:i4>0</vt:i4>
      </vt:variant>
      <vt:variant>
        <vt:i4>5</vt:i4>
      </vt:variant>
      <vt:variant>
        <vt:lpwstr/>
      </vt:variant>
      <vt:variant>
        <vt:lpwstr>_Toc296668449</vt:lpwstr>
      </vt:variant>
      <vt:variant>
        <vt:i4>1310774</vt:i4>
      </vt:variant>
      <vt:variant>
        <vt:i4>1259</vt:i4>
      </vt:variant>
      <vt:variant>
        <vt:i4>0</vt:i4>
      </vt:variant>
      <vt:variant>
        <vt:i4>5</vt:i4>
      </vt:variant>
      <vt:variant>
        <vt:lpwstr/>
      </vt:variant>
      <vt:variant>
        <vt:lpwstr>_Toc296668448</vt:lpwstr>
      </vt:variant>
      <vt:variant>
        <vt:i4>1310774</vt:i4>
      </vt:variant>
      <vt:variant>
        <vt:i4>1253</vt:i4>
      </vt:variant>
      <vt:variant>
        <vt:i4>0</vt:i4>
      </vt:variant>
      <vt:variant>
        <vt:i4>5</vt:i4>
      </vt:variant>
      <vt:variant>
        <vt:lpwstr/>
      </vt:variant>
      <vt:variant>
        <vt:lpwstr>_Toc296668447</vt:lpwstr>
      </vt:variant>
      <vt:variant>
        <vt:i4>1310774</vt:i4>
      </vt:variant>
      <vt:variant>
        <vt:i4>1247</vt:i4>
      </vt:variant>
      <vt:variant>
        <vt:i4>0</vt:i4>
      </vt:variant>
      <vt:variant>
        <vt:i4>5</vt:i4>
      </vt:variant>
      <vt:variant>
        <vt:lpwstr/>
      </vt:variant>
      <vt:variant>
        <vt:lpwstr>_Toc296668446</vt:lpwstr>
      </vt:variant>
      <vt:variant>
        <vt:i4>1310774</vt:i4>
      </vt:variant>
      <vt:variant>
        <vt:i4>1241</vt:i4>
      </vt:variant>
      <vt:variant>
        <vt:i4>0</vt:i4>
      </vt:variant>
      <vt:variant>
        <vt:i4>5</vt:i4>
      </vt:variant>
      <vt:variant>
        <vt:lpwstr/>
      </vt:variant>
      <vt:variant>
        <vt:lpwstr>_Toc296668445</vt:lpwstr>
      </vt:variant>
      <vt:variant>
        <vt:i4>1310774</vt:i4>
      </vt:variant>
      <vt:variant>
        <vt:i4>1235</vt:i4>
      </vt:variant>
      <vt:variant>
        <vt:i4>0</vt:i4>
      </vt:variant>
      <vt:variant>
        <vt:i4>5</vt:i4>
      </vt:variant>
      <vt:variant>
        <vt:lpwstr/>
      </vt:variant>
      <vt:variant>
        <vt:lpwstr>_Toc296668444</vt:lpwstr>
      </vt:variant>
      <vt:variant>
        <vt:i4>1310774</vt:i4>
      </vt:variant>
      <vt:variant>
        <vt:i4>1229</vt:i4>
      </vt:variant>
      <vt:variant>
        <vt:i4>0</vt:i4>
      </vt:variant>
      <vt:variant>
        <vt:i4>5</vt:i4>
      </vt:variant>
      <vt:variant>
        <vt:lpwstr/>
      </vt:variant>
      <vt:variant>
        <vt:lpwstr>_Toc296668443</vt:lpwstr>
      </vt:variant>
      <vt:variant>
        <vt:i4>1310774</vt:i4>
      </vt:variant>
      <vt:variant>
        <vt:i4>1223</vt:i4>
      </vt:variant>
      <vt:variant>
        <vt:i4>0</vt:i4>
      </vt:variant>
      <vt:variant>
        <vt:i4>5</vt:i4>
      </vt:variant>
      <vt:variant>
        <vt:lpwstr/>
      </vt:variant>
      <vt:variant>
        <vt:lpwstr>_Toc296668442</vt:lpwstr>
      </vt:variant>
      <vt:variant>
        <vt:i4>1310774</vt:i4>
      </vt:variant>
      <vt:variant>
        <vt:i4>1217</vt:i4>
      </vt:variant>
      <vt:variant>
        <vt:i4>0</vt:i4>
      </vt:variant>
      <vt:variant>
        <vt:i4>5</vt:i4>
      </vt:variant>
      <vt:variant>
        <vt:lpwstr/>
      </vt:variant>
      <vt:variant>
        <vt:lpwstr>_Toc296668441</vt:lpwstr>
      </vt:variant>
      <vt:variant>
        <vt:i4>1310774</vt:i4>
      </vt:variant>
      <vt:variant>
        <vt:i4>1211</vt:i4>
      </vt:variant>
      <vt:variant>
        <vt:i4>0</vt:i4>
      </vt:variant>
      <vt:variant>
        <vt:i4>5</vt:i4>
      </vt:variant>
      <vt:variant>
        <vt:lpwstr/>
      </vt:variant>
      <vt:variant>
        <vt:lpwstr>_Toc296668440</vt:lpwstr>
      </vt:variant>
      <vt:variant>
        <vt:i4>1245238</vt:i4>
      </vt:variant>
      <vt:variant>
        <vt:i4>1205</vt:i4>
      </vt:variant>
      <vt:variant>
        <vt:i4>0</vt:i4>
      </vt:variant>
      <vt:variant>
        <vt:i4>5</vt:i4>
      </vt:variant>
      <vt:variant>
        <vt:lpwstr/>
      </vt:variant>
      <vt:variant>
        <vt:lpwstr>_Toc296668439</vt:lpwstr>
      </vt:variant>
      <vt:variant>
        <vt:i4>1245238</vt:i4>
      </vt:variant>
      <vt:variant>
        <vt:i4>1199</vt:i4>
      </vt:variant>
      <vt:variant>
        <vt:i4>0</vt:i4>
      </vt:variant>
      <vt:variant>
        <vt:i4>5</vt:i4>
      </vt:variant>
      <vt:variant>
        <vt:lpwstr/>
      </vt:variant>
      <vt:variant>
        <vt:lpwstr>_Toc296668438</vt:lpwstr>
      </vt:variant>
      <vt:variant>
        <vt:i4>1245238</vt:i4>
      </vt:variant>
      <vt:variant>
        <vt:i4>1193</vt:i4>
      </vt:variant>
      <vt:variant>
        <vt:i4>0</vt:i4>
      </vt:variant>
      <vt:variant>
        <vt:i4>5</vt:i4>
      </vt:variant>
      <vt:variant>
        <vt:lpwstr/>
      </vt:variant>
      <vt:variant>
        <vt:lpwstr>_Toc296668437</vt:lpwstr>
      </vt:variant>
      <vt:variant>
        <vt:i4>1245238</vt:i4>
      </vt:variant>
      <vt:variant>
        <vt:i4>1187</vt:i4>
      </vt:variant>
      <vt:variant>
        <vt:i4>0</vt:i4>
      </vt:variant>
      <vt:variant>
        <vt:i4>5</vt:i4>
      </vt:variant>
      <vt:variant>
        <vt:lpwstr/>
      </vt:variant>
      <vt:variant>
        <vt:lpwstr>_Toc296668436</vt:lpwstr>
      </vt:variant>
      <vt:variant>
        <vt:i4>1245238</vt:i4>
      </vt:variant>
      <vt:variant>
        <vt:i4>1181</vt:i4>
      </vt:variant>
      <vt:variant>
        <vt:i4>0</vt:i4>
      </vt:variant>
      <vt:variant>
        <vt:i4>5</vt:i4>
      </vt:variant>
      <vt:variant>
        <vt:lpwstr/>
      </vt:variant>
      <vt:variant>
        <vt:lpwstr>_Toc296668435</vt:lpwstr>
      </vt:variant>
      <vt:variant>
        <vt:i4>1245238</vt:i4>
      </vt:variant>
      <vt:variant>
        <vt:i4>1175</vt:i4>
      </vt:variant>
      <vt:variant>
        <vt:i4>0</vt:i4>
      </vt:variant>
      <vt:variant>
        <vt:i4>5</vt:i4>
      </vt:variant>
      <vt:variant>
        <vt:lpwstr/>
      </vt:variant>
      <vt:variant>
        <vt:lpwstr>_Toc296668434</vt:lpwstr>
      </vt:variant>
      <vt:variant>
        <vt:i4>1245238</vt:i4>
      </vt:variant>
      <vt:variant>
        <vt:i4>1169</vt:i4>
      </vt:variant>
      <vt:variant>
        <vt:i4>0</vt:i4>
      </vt:variant>
      <vt:variant>
        <vt:i4>5</vt:i4>
      </vt:variant>
      <vt:variant>
        <vt:lpwstr/>
      </vt:variant>
      <vt:variant>
        <vt:lpwstr>_Toc296668433</vt:lpwstr>
      </vt:variant>
      <vt:variant>
        <vt:i4>1245238</vt:i4>
      </vt:variant>
      <vt:variant>
        <vt:i4>1163</vt:i4>
      </vt:variant>
      <vt:variant>
        <vt:i4>0</vt:i4>
      </vt:variant>
      <vt:variant>
        <vt:i4>5</vt:i4>
      </vt:variant>
      <vt:variant>
        <vt:lpwstr/>
      </vt:variant>
      <vt:variant>
        <vt:lpwstr>_Toc296668432</vt:lpwstr>
      </vt:variant>
      <vt:variant>
        <vt:i4>1245238</vt:i4>
      </vt:variant>
      <vt:variant>
        <vt:i4>1157</vt:i4>
      </vt:variant>
      <vt:variant>
        <vt:i4>0</vt:i4>
      </vt:variant>
      <vt:variant>
        <vt:i4>5</vt:i4>
      </vt:variant>
      <vt:variant>
        <vt:lpwstr/>
      </vt:variant>
      <vt:variant>
        <vt:lpwstr>_Toc296668431</vt:lpwstr>
      </vt:variant>
      <vt:variant>
        <vt:i4>1245238</vt:i4>
      </vt:variant>
      <vt:variant>
        <vt:i4>1151</vt:i4>
      </vt:variant>
      <vt:variant>
        <vt:i4>0</vt:i4>
      </vt:variant>
      <vt:variant>
        <vt:i4>5</vt:i4>
      </vt:variant>
      <vt:variant>
        <vt:lpwstr/>
      </vt:variant>
      <vt:variant>
        <vt:lpwstr>_Toc296668430</vt:lpwstr>
      </vt:variant>
      <vt:variant>
        <vt:i4>1179702</vt:i4>
      </vt:variant>
      <vt:variant>
        <vt:i4>1145</vt:i4>
      </vt:variant>
      <vt:variant>
        <vt:i4>0</vt:i4>
      </vt:variant>
      <vt:variant>
        <vt:i4>5</vt:i4>
      </vt:variant>
      <vt:variant>
        <vt:lpwstr/>
      </vt:variant>
      <vt:variant>
        <vt:lpwstr>_Toc296668429</vt:lpwstr>
      </vt:variant>
      <vt:variant>
        <vt:i4>1179702</vt:i4>
      </vt:variant>
      <vt:variant>
        <vt:i4>1139</vt:i4>
      </vt:variant>
      <vt:variant>
        <vt:i4>0</vt:i4>
      </vt:variant>
      <vt:variant>
        <vt:i4>5</vt:i4>
      </vt:variant>
      <vt:variant>
        <vt:lpwstr/>
      </vt:variant>
      <vt:variant>
        <vt:lpwstr>_Toc296668428</vt:lpwstr>
      </vt:variant>
      <vt:variant>
        <vt:i4>1179702</vt:i4>
      </vt:variant>
      <vt:variant>
        <vt:i4>1133</vt:i4>
      </vt:variant>
      <vt:variant>
        <vt:i4>0</vt:i4>
      </vt:variant>
      <vt:variant>
        <vt:i4>5</vt:i4>
      </vt:variant>
      <vt:variant>
        <vt:lpwstr/>
      </vt:variant>
      <vt:variant>
        <vt:lpwstr>_Toc296668427</vt:lpwstr>
      </vt:variant>
      <vt:variant>
        <vt:i4>1179702</vt:i4>
      </vt:variant>
      <vt:variant>
        <vt:i4>1127</vt:i4>
      </vt:variant>
      <vt:variant>
        <vt:i4>0</vt:i4>
      </vt:variant>
      <vt:variant>
        <vt:i4>5</vt:i4>
      </vt:variant>
      <vt:variant>
        <vt:lpwstr/>
      </vt:variant>
      <vt:variant>
        <vt:lpwstr>_Toc296668426</vt:lpwstr>
      </vt:variant>
      <vt:variant>
        <vt:i4>1179702</vt:i4>
      </vt:variant>
      <vt:variant>
        <vt:i4>1121</vt:i4>
      </vt:variant>
      <vt:variant>
        <vt:i4>0</vt:i4>
      </vt:variant>
      <vt:variant>
        <vt:i4>5</vt:i4>
      </vt:variant>
      <vt:variant>
        <vt:lpwstr/>
      </vt:variant>
      <vt:variant>
        <vt:lpwstr>_Toc296668425</vt:lpwstr>
      </vt:variant>
      <vt:variant>
        <vt:i4>1179702</vt:i4>
      </vt:variant>
      <vt:variant>
        <vt:i4>1115</vt:i4>
      </vt:variant>
      <vt:variant>
        <vt:i4>0</vt:i4>
      </vt:variant>
      <vt:variant>
        <vt:i4>5</vt:i4>
      </vt:variant>
      <vt:variant>
        <vt:lpwstr/>
      </vt:variant>
      <vt:variant>
        <vt:lpwstr>_Toc296668424</vt:lpwstr>
      </vt:variant>
      <vt:variant>
        <vt:i4>1179702</vt:i4>
      </vt:variant>
      <vt:variant>
        <vt:i4>1109</vt:i4>
      </vt:variant>
      <vt:variant>
        <vt:i4>0</vt:i4>
      </vt:variant>
      <vt:variant>
        <vt:i4>5</vt:i4>
      </vt:variant>
      <vt:variant>
        <vt:lpwstr/>
      </vt:variant>
      <vt:variant>
        <vt:lpwstr>_Toc296668423</vt:lpwstr>
      </vt:variant>
      <vt:variant>
        <vt:i4>1179702</vt:i4>
      </vt:variant>
      <vt:variant>
        <vt:i4>1103</vt:i4>
      </vt:variant>
      <vt:variant>
        <vt:i4>0</vt:i4>
      </vt:variant>
      <vt:variant>
        <vt:i4>5</vt:i4>
      </vt:variant>
      <vt:variant>
        <vt:lpwstr/>
      </vt:variant>
      <vt:variant>
        <vt:lpwstr>_Toc296668422</vt:lpwstr>
      </vt:variant>
      <vt:variant>
        <vt:i4>1179702</vt:i4>
      </vt:variant>
      <vt:variant>
        <vt:i4>1097</vt:i4>
      </vt:variant>
      <vt:variant>
        <vt:i4>0</vt:i4>
      </vt:variant>
      <vt:variant>
        <vt:i4>5</vt:i4>
      </vt:variant>
      <vt:variant>
        <vt:lpwstr/>
      </vt:variant>
      <vt:variant>
        <vt:lpwstr>_Toc296668421</vt:lpwstr>
      </vt:variant>
      <vt:variant>
        <vt:i4>1179702</vt:i4>
      </vt:variant>
      <vt:variant>
        <vt:i4>1091</vt:i4>
      </vt:variant>
      <vt:variant>
        <vt:i4>0</vt:i4>
      </vt:variant>
      <vt:variant>
        <vt:i4>5</vt:i4>
      </vt:variant>
      <vt:variant>
        <vt:lpwstr/>
      </vt:variant>
      <vt:variant>
        <vt:lpwstr>_Toc296668420</vt:lpwstr>
      </vt:variant>
      <vt:variant>
        <vt:i4>1114166</vt:i4>
      </vt:variant>
      <vt:variant>
        <vt:i4>1085</vt:i4>
      </vt:variant>
      <vt:variant>
        <vt:i4>0</vt:i4>
      </vt:variant>
      <vt:variant>
        <vt:i4>5</vt:i4>
      </vt:variant>
      <vt:variant>
        <vt:lpwstr/>
      </vt:variant>
      <vt:variant>
        <vt:lpwstr>_Toc296668419</vt:lpwstr>
      </vt:variant>
      <vt:variant>
        <vt:i4>1114166</vt:i4>
      </vt:variant>
      <vt:variant>
        <vt:i4>1079</vt:i4>
      </vt:variant>
      <vt:variant>
        <vt:i4>0</vt:i4>
      </vt:variant>
      <vt:variant>
        <vt:i4>5</vt:i4>
      </vt:variant>
      <vt:variant>
        <vt:lpwstr/>
      </vt:variant>
      <vt:variant>
        <vt:lpwstr>_Toc296668418</vt:lpwstr>
      </vt:variant>
      <vt:variant>
        <vt:i4>1114166</vt:i4>
      </vt:variant>
      <vt:variant>
        <vt:i4>1073</vt:i4>
      </vt:variant>
      <vt:variant>
        <vt:i4>0</vt:i4>
      </vt:variant>
      <vt:variant>
        <vt:i4>5</vt:i4>
      </vt:variant>
      <vt:variant>
        <vt:lpwstr/>
      </vt:variant>
      <vt:variant>
        <vt:lpwstr>_Toc296668417</vt:lpwstr>
      </vt:variant>
      <vt:variant>
        <vt:i4>1114166</vt:i4>
      </vt:variant>
      <vt:variant>
        <vt:i4>1067</vt:i4>
      </vt:variant>
      <vt:variant>
        <vt:i4>0</vt:i4>
      </vt:variant>
      <vt:variant>
        <vt:i4>5</vt:i4>
      </vt:variant>
      <vt:variant>
        <vt:lpwstr/>
      </vt:variant>
      <vt:variant>
        <vt:lpwstr>_Toc296668416</vt:lpwstr>
      </vt:variant>
      <vt:variant>
        <vt:i4>1114166</vt:i4>
      </vt:variant>
      <vt:variant>
        <vt:i4>1061</vt:i4>
      </vt:variant>
      <vt:variant>
        <vt:i4>0</vt:i4>
      </vt:variant>
      <vt:variant>
        <vt:i4>5</vt:i4>
      </vt:variant>
      <vt:variant>
        <vt:lpwstr/>
      </vt:variant>
      <vt:variant>
        <vt:lpwstr>_Toc296668415</vt:lpwstr>
      </vt:variant>
      <vt:variant>
        <vt:i4>1114166</vt:i4>
      </vt:variant>
      <vt:variant>
        <vt:i4>1055</vt:i4>
      </vt:variant>
      <vt:variant>
        <vt:i4>0</vt:i4>
      </vt:variant>
      <vt:variant>
        <vt:i4>5</vt:i4>
      </vt:variant>
      <vt:variant>
        <vt:lpwstr/>
      </vt:variant>
      <vt:variant>
        <vt:lpwstr>_Toc296668414</vt:lpwstr>
      </vt:variant>
      <vt:variant>
        <vt:i4>1114166</vt:i4>
      </vt:variant>
      <vt:variant>
        <vt:i4>1049</vt:i4>
      </vt:variant>
      <vt:variant>
        <vt:i4>0</vt:i4>
      </vt:variant>
      <vt:variant>
        <vt:i4>5</vt:i4>
      </vt:variant>
      <vt:variant>
        <vt:lpwstr/>
      </vt:variant>
      <vt:variant>
        <vt:lpwstr>_Toc296668413</vt:lpwstr>
      </vt:variant>
      <vt:variant>
        <vt:i4>1114166</vt:i4>
      </vt:variant>
      <vt:variant>
        <vt:i4>1043</vt:i4>
      </vt:variant>
      <vt:variant>
        <vt:i4>0</vt:i4>
      </vt:variant>
      <vt:variant>
        <vt:i4>5</vt:i4>
      </vt:variant>
      <vt:variant>
        <vt:lpwstr/>
      </vt:variant>
      <vt:variant>
        <vt:lpwstr>_Toc296668412</vt:lpwstr>
      </vt:variant>
      <vt:variant>
        <vt:i4>1114166</vt:i4>
      </vt:variant>
      <vt:variant>
        <vt:i4>1037</vt:i4>
      </vt:variant>
      <vt:variant>
        <vt:i4>0</vt:i4>
      </vt:variant>
      <vt:variant>
        <vt:i4>5</vt:i4>
      </vt:variant>
      <vt:variant>
        <vt:lpwstr/>
      </vt:variant>
      <vt:variant>
        <vt:lpwstr>_Toc296668411</vt:lpwstr>
      </vt:variant>
      <vt:variant>
        <vt:i4>1114166</vt:i4>
      </vt:variant>
      <vt:variant>
        <vt:i4>1031</vt:i4>
      </vt:variant>
      <vt:variant>
        <vt:i4>0</vt:i4>
      </vt:variant>
      <vt:variant>
        <vt:i4>5</vt:i4>
      </vt:variant>
      <vt:variant>
        <vt:lpwstr/>
      </vt:variant>
      <vt:variant>
        <vt:lpwstr>_Toc296668410</vt:lpwstr>
      </vt:variant>
      <vt:variant>
        <vt:i4>1048630</vt:i4>
      </vt:variant>
      <vt:variant>
        <vt:i4>1025</vt:i4>
      </vt:variant>
      <vt:variant>
        <vt:i4>0</vt:i4>
      </vt:variant>
      <vt:variant>
        <vt:i4>5</vt:i4>
      </vt:variant>
      <vt:variant>
        <vt:lpwstr/>
      </vt:variant>
      <vt:variant>
        <vt:lpwstr>_Toc296668409</vt:lpwstr>
      </vt:variant>
      <vt:variant>
        <vt:i4>1048630</vt:i4>
      </vt:variant>
      <vt:variant>
        <vt:i4>1019</vt:i4>
      </vt:variant>
      <vt:variant>
        <vt:i4>0</vt:i4>
      </vt:variant>
      <vt:variant>
        <vt:i4>5</vt:i4>
      </vt:variant>
      <vt:variant>
        <vt:lpwstr/>
      </vt:variant>
      <vt:variant>
        <vt:lpwstr>_Toc296668408</vt:lpwstr>
      </vt:variant>
      <vt:variant>
        <vt:i4>1048630</vt:i4>
      </vt:variant>
      <vt:variant>
        <vt:i4>1013</vt:i4>
      </vt:variant>
      <vt:variant>
        <vt:i4>0</vt:i4>
      </vt:variant>
      <vt:variant>
        <vt:i4>5</vt:i4>
      </vt:variant>
      <vt:variant>
        <vt:lpwstr/>
      </vt:variant>
      <vt:variant>
        <vt:lpwstr>_Toc296668407</vt:lpwstr>
      </vt:variant>
      <vt:variant>
        <vt:i4>1048630</vt:i4>
      </vt:variant>
      <vt:variant>
        <vt:i4>1007</vt:i4>
      </vt:variant>
      <vt:variant>
        <vt:i4>0</vt:i4>
      </vt:variant>
      <vt:variant>
        <vt:i4>5</vt:i4>
      </vt:variant>
      <vt:variant>
        <vt:lpwstr/>
      </vt:variant>
      <vt:variant>
        <vt:lpwstr>_Toc296668406</vt:lpwstr>
      </vt:variant>
      <vt:variant>
        <vt:i4>1048630</vt:i4>
      </vt:variant>
      <vt:variant>
        <vt:i4>1001</vt:i4>
      </vt:variant>
      <vt:variant>
        <vt:i4>0</vt:i4>
      </vt:variant>
      <vt:variant>
        <vt:i4>5</vt:i4>
      </vt:variant>
      <vt:variant>
        <vt:lpwstr/>
      </vt:variant>
      <vt:variant>
        <vt:lpwstr>_Toc296668405</vt:lpwstr>
      </vt:variant>
      <vt:variant>
        <vt:i4>1048630</vt:i4>
      </vt:variant>
      <vt:variant>
        <vt:i4>995</vt:i4>
      </vt:variant>
      <vt:variant>
        <vt:i4>0</vt:i4>
      </vt:variant>
      <vt:variant>
        <vt:i4>5</vt:i4>
      </vt:variant>
      <vt:variant>
        <vt:lpwstr/>
      </vt:variant>
      <vt:variant>
        <vt:lpwstr>_Toc296668404</vt:lpwstr>
      </vt:variant>
      <vt:variant>
        <vt:i4>1048630</vt:i4>
      </vt:variant>
      <vt:variant>
        <vt:i4>989</vt:i4>
      </vt:variant>
      <vt:variant>
        <vt:i4>0</vt:i4>
      </vt:variant>
      <vt:variant>
        <vt:i4>5</vt:i4>
      </vt:variant>
      <vt:variant>
        <vt:lpwstr/>
      </vt:variant>
      <vt:variant>
        <vt:lpwstr>_Toc296668403</vt:lpwstr>
      </vt:variant>
      <vt:variant>
        <vt:i4>1048630</vt:i4>
      </vt:variant>
      <vt:variant>
        <vt:i4>983</vt:i4>
      </vt:variant>
      <vt:variant>
        <vt:i4>0</vt:i4>
      </vt:variant>
      <vt:variant>
        <vt:i4>5</vt:i4>
      </vt:variant>
      <vt:variant>
        <vt:lpwstr/>
      </vt:variant>
      <vt:variant>
        <vt:lpwstr>_Toc296668402</vt:lpwstr>
      </vt:variant>
      <vt:variant>
        <vt:i4>1048630</vt:i4>
      </vt:variant>
      <vt:variant>
        <vt:i4>977</vt:i4>
      </vt:variant>
      <vt:variant>
        <vt:i4>0</vt:i4>
      </vt:variant>
      <vt:variant>
        <vt:i4>5</vt:i4>
      </vt:variant>
      <vt:variant>
        <vt:lpwstr/>
      </vt:variant>
      <vt:variant>
        <vt:lpwstr>_Toc296668401</vt:lpwstr>
      </vt:variant>
      <vt:variant>
        <vt:i4>1048630</vt:i4>
      </vt:variant>
      <vt:variant>
        <vt:i4>971</vt:i4>
      </vt:variant>
      <vt:variant>
        <vt:i4>0</vt:i4>
      </vt:variant>
      <vt:variant>
        <vt:i4>5</vt:i4>
      </vt:variant>
      <vt:variant>
        <vt:lpwstr/>
      </vt:variant>
      <vt:variant>
        <vt:lpwstr>_Toc296668400</vt:lpwstr>
      </vt:variant>
      <vt:variant>
        <vt:i4>1638449</vt:i4>
      </vt:variant>
      <vt:variant>
        <vt:i4>965</vt:i4>
      </vt:variant>
      <vt:variant>
        <vt:i4>0</vt:i4>
      </vt:variant>
      <vt:variant>
        <vt:i4>5</vt:i4>
      </vt:variant>
      <vt:variant>
        <vt:lpwstr/>
      </vt:variant>
      <vt:variant>
        <vt:lpwstr>_Toc296668399</vt:lpwstr>
      </vt:variant>
      <vt:variant>
        <vt:i4>1638449</vt:i4>
      </vt:variant>
      <vt:variant>
        <vt:i4>959</vt:i4>
      </vt:variant>
      <vt:variant>
        <vt:i4>0</vt:i4>
      </vt:variant>
      <vt:variant>
        <vt:i4>5</vt:i4>
      </vt:variant>
      <vt:variant>
        <vt:lpwstr/>
      </vt:variant>
      <vt:variant>
        <vt:lpwstr>_Toc296668398</vt:lpwstr>
      </vt:variant>
      <vt:variant>
        <vt:i4>1638449</vt:i4>
      </vt:variant>
      <vt:variant>
        <vt:i4>953</vt:i4>
      </vt:variant>
      <vt:variant>
        <vt:i4>0</vt:i4>
      </vt:variant>
      <vt:variant>
        <vt:i4>5</vt:i4>
      </vt:variant>
      <vt:variant>
        <vt:lpwstr/>
      </vt:variant>
      <vt:variant>
        <vt:lpwstr>_Toc296668397</vt:lpwstr>
      </vt:variant>
      <vt:variant>
        <vt:i4>1638449</vt:i4>
      </vt:variant>
      <vt:variant>
        <vt:i4>947</vt:i4>
      </vt:variant>
      <vt:variant>
        <vt:i4>0</vt:i4>
      </vt:variant>
      <vt:variant>
        <vt:i4>5</vt:i4>
      </vt:variant>
      <vt:variant>
        <vt:lpwstr/>
      </vt:variant>
      <vt:variant>
        <vt:lpwstr>_Toc296668396</vt:lpwstr>
      </vt:variant>
      <vt:variant>
        <vt:i4>1638449</vt:i4>
      </vt:variant>
      <vt:variant>
        <vt:i4>941</vt:i4>
      </vt:variant>
      <vt:variant>
        <vt:i4>0</vt:i4>
      </vt:variant>
      <vt:variant>
        <vt:i4>5</vt:i4>
      </vt:variant>
      <vt:variant>
        <vt:lpwstr/>
      </vt:variant>
      <vt:variant>
        <vt:lpwstr>_Toc296668395</vt:lpwstr>
      </vt:variant>
      <vt:variant>
        <vt:i4>1638449</vt:i4>
      </vt:variant>
      <vt:variant>
        <vt:i4>935</vt:i4>
      </vt:variant>
      <vt:variant>
        <vt:i4>0</vt:i4>
      </vt:variant>
      <vt:variant>
        <vt:i4>5</vt:i4>
      </vt:variant>
      <vt:variant>
        <vt:lpwstr/>
      </vt:variant>
      <vt:variant>
        <vt:lpwstr>_Toc296668394</vt:lpwstr>
      </vt:variant>
      <vt:variant>
        <vt:i4>1638449</vt:i4>
      </vt:variant>
      <vt:variant>
        <vt:i4>929</vt:i4>
      </vt:variant>
      <vt:variant>
        <vt:i4>0</vt:i4>
      </vt:variant>
      <vt:variant>
        <vt:i4>5</vt:i4>
      </vt:variant>
      <vt:variant>
        <vt:lpwstr/>
      </vt:variant>
      <vt:variant>
        <vt:lpwstr>_Toc296668393</vt:lpwstr>
      </vt:variant>
      <vt:variant>
        <vt:i4>1638449</vt:i4>
      </vt:variant>
      <vt:variant>
        <vt:i4>923</vt:i4>
      </vt:variant>
      <vt:variant>
        <vt:i4>0</vt:i4>
      </vt:variant>
      <vt:variant>
        <vt:i4>5</vt:i4>
      </vt:variant>
      <vt:variant>
        <vt:lpwstr/>
      </vt:variant>
      <vt:variant>
        <vt:lpwstr>_Toc296668392</vt:lpwstr>
      </vt:variant>
      <vt:variant>
        <vt:i4>1638449</vt:i4>
      </vt:variant>
      <vt:variant>
        <vt:i4>917</vt:i4>
      </vt:variant>
      <vt:variant>
        <vt:i4>0</vt:i4>
      </vt:variant>
      <vt:variant>
        <vt:i4>5</vt:i4>
      </vt:variant>
      <vt:variant>
        <vt:lpwstr/>
      </vt:variant>
      <vt:variant>
        <vt:lpwstr>_Toc296668391</vt:lpwstr>
      </vt:variant>
      <vt:variant>
        <vt:i4>1638449</vt:i4>
      </vt:variant>
      <vt:variant>
        <vt:i4>911</vt:i4>
      </vt:variant>
      <vt:variant>
        <vt:i4>0</vt:i4>
      </vt:variant>
      <vt:variant>
        <vt:i4>5</vt:i4>
      </vt:variant>
      <vt:variant>
        <vt:lpwstr/>
      </vt:variant>
      <vt:variant>
        <vt:lpwstr>_Toc296668390</vt:lpwstr>
      </vt:variant>
      <vt:variant>
        <vt:i4>1572913</vt:i4>
      </vt:variant>
      <vt:variant>
        <vt:i4>905</vt:i4>
      </vt:variant>
      <vt:variant>
        <vt:i4>0</vt:i4>
      </vt:variant>
      <vt:variant>
        <vt:i4>5</vt:i4>
      </vt:variant>
      <vt:variant>
        <vt:lpwstr/>
      </vt:variant>
      <vt:variant>
        <vt:lpwstr>_Toc296668389</vt:lpwstr>
      </vt:variant>
      <vt:variant>
        <vt:i4>1572913</vt:i4>
      </vt:variant>
      <vt:variant>
        <vt:i4>899</vt:i4>
      </vt:variant>
      <vt:variant>
        <vt:i4>0</vt:i4>
      </vt:variant>
      <vt:variant>
        <vt:i4>5</vt:i4>
      </vt:variant>
      <vt:variant>
        <vt:lpwstr/>
      </vt:variant>
      <vt:variant>
        <vt:lpwstr>_Toc296668388</vt:lpwstr>
      </vt:variant>
      <vt:variant>
        <vt:i4>1572913</vt:i4>
      </vt:variant>
      <vt:variant>
        <vt:i4>893</vt:i4>
      </vt:variant>
      <vt:variant>
        <vt:i4>0</vt:i4>
      </vt:variant>
      <vt:variant>
        <vt:i4>5</vt:i4>
      </vt:variant>
      <vt:variant>
        <vt:lpwstr/>
      </vt:variant>
      <vt:variant>
        <vt:lpwstr>_Toc296668387</vt:lpwstr>
      </vt:variant>
      <vt:variant>
        <vt:i4>1572913</vt:i4>
      </vt:variant>
      <vt:variant>
        <vt:i4>887</vt:i4>
      </vt:variant>
      <vt:variant>
        <vt:i4>0</vt:i4>
      </vt:variant>
      <vt:variant>
        <vt:i4>5</vt:i4>
      </vt:variant>
      <vt:variant>
        <vt:lpwstr/>
      </vt:variant>
      <vt:variant>
        <vt:lpwstr>_Toc296668386</vt:lpwstr>
      </vt:variant>
      <vt:variant>
        <vt:i4>1572913</vt:i4>
      </vt:variant>
      <vt:variant>
        <vt:i4>881</vt:i4>
      </vt:variant>
      <vt:variant>
        <vt:i4>0</vt:i4>
      </vt:variant>
      <vt:variant>
        <vt:i4>5</vt:i4>
      </vt:variant>
      <vt:variant>
        <vt:lpwstr/>
      </vt:variant>
      <vt:variant>
        <vt:lpwstr>_Toc296668385</vt:lpwstr>
      </vt:variant>
      <vt:variant>
        <vt:i4>1572913</vt:i4>
      </vt:variant>
      <vt:variant>
        <vt:i4>875</vt:i4>
      </vt:variant>
      <vt:variant>
        <vt:i4>0</vt:i4>
      </vt:variant>
      <vt:variant>
        <vt:i4>5</vt:i4>
      </vt:variant>
      <vt:variant>
        <vt:lpwstr/>
      </vt:variant>
      <vt:variant>
        <vt:lpwstr>_Toc296668384</vt:lpwstr>
      </vt:variant>
      <vt:variant>
        <vt:i4>1572913</vt:i4>
      </vt:variant>
      <vt:variant>
        <vt:i4>869</vt:i4>
      </vt:variant>
      <vt:variant>
        <vt:i4>0</vt:i4>
      </vt:variant>
      <vt:variant>
        <vt:i4>5</vt:i4>
      </vt:variant>
      <vt:variant>
        <vt:lpwstr/>
      </vt:variant>
      <vt:variant>
        <vt:lpwstr>_Toc296668383</vt:lpwstr>
      </vt:variant>
      <vt:variant>
        <vt:i4>1572913</vt:i4>
      </vt:variant>
      <vt:variant>
        <vt:i4>863</vt:i4>
      </vt:variant>
      <vt:variant>
        <vt:i4>0</vt:i4>
      </vt:variant>
      <vt:variant>
        <vt:i4>5</vt:i4>
      </vt:variant>
      <vt:variant>
        <vt:lpwstr/>
      </vt:variant>
      <vt:variant>
        <vt:lpwstr>_Toc296668382</vt:lpwstr>
      </vt:variant>
      <vt:variant>
        <vt:i4>1572913</vt:i4>
      </vt:variant>
      <vt:variant>
        <vt:i4>857</vt:i4>
      </vt:variant>
      <vt:variant>
        <vt:i4>0</vt:i4>
      </vt:variant>
      <vt:variant>
        <vt:i4>5</vt:i4>
      </vt:variant>
      <vt:variant>
        <vt:lpwstr/>
      </vt:variant>
      <vt:variant>
        <vt:lpwstr>_Toc296668381</vt:lpwstr>
      </vt:variant>
      <vt:variant>
        <vt:i4>1572913</vt:i4>
      </vt:variant>
      <vt:variant>
        <vt:i4>851</vt:i4>
      </vt:variant>
      <vt:variant>
        <vt:i4>0</vt:i4>
      </vt:variant>
      <vt:variant>
        <vt:i4>5</vt:i4>
      </vt:variant>
      <vt:variant>
        <vt:lpwstr/>
      </vt:variant>
      <vt:variant>
        <vt:lpwstr>_Toc296668380</vt:lpwstr>
      </vt:variant>
      <vt:variant>
        <vt:i4>1507377</vt:i4>
      </vt:variant>
      <vt:variant>
        <vt:i4>845</vt:i4>
      </vt:variant>
      <vt:variant>
        <vt:i4>0</vt:i4>
      </vt:variant>
      <vt:variant>
        <vt:i4>5</vt:i4>
      </vt:variant>
      <vt:variant>
        <vt:lpwstr/>
      </vt:variant>
      <vt:variant>
        <vt:lpwstr>_Toc296668379</vt:lpwstr>
      </vt:variant>
      <vt:variant>
        <vt:i4>1507377</vt:i4>
      </vt:variant>
      <vt:variant>
        <vt:i4>839</vt:i4>
      </vt:variant>
      <vt:variant>
        <vt:i4>0</vt:i4>
      </vt:variant>
      <vt:variant>
        <vt:i4>5</vt:i4>
      </vt:variant>
      <vt:variant>
        <vt:lpwstr/>
      </vt:variant>
      <vt:variant>
        <vt:lpwstr>_Toc296668378</vt:lpwstr>
      </vt:variant>
      <vt:variant>
        <vt:i4>1507377</vt:i4>
      </vt:variant>
      <vt:variant>
        <vt:i4>833</vt:i4>
      </vt:variant>
      <vt:variant>
        <vt:i4>0</vt:i4>
      </vt:variant>
      <vt:variant>
        <vt:i4>5</vt:i4>
      </vt:variant>
      <vt:variant>
        <vt:lpwstr/>
      </vt:variant>
      <vt:variant>
        <vt:lpwstr>_Toc296668377</vt:lpwstr>
      </vt:variant>
      <vt:variant>
        <vt:i4>1507377</vt:i4>
      </vt:variant>
      <vt:variant>
        <vt:i4>827</vt:i4>
      </vt:variant>
      <vt:variant>
        <vt:i4>0</vt:i4>
      </vt:variant>
      <vt:variant>
        <vt:i4>5</vt:i4>
      </vt:variant>
      <vt:variant>
        <vt:lpwstr/>
      </vt:variant>
      <vt:variant>
        <vt:lpwstr>_Toc296668376</vt:lpwstr>
      </vt:variant>
      <vt:variant>
        <vt:i4>1507377</vt:i4>
      </vt:variant>
      <vt:variant>
        <vt:i4>821</vt:i4>
      </vt:variant>
      <vt:variant>
        <vt:i4>0</vt:i4>
      </vt:variant>
      <vt:variant>
        <vt:i4>5</vt:i4>
      </vt:variant>
      <vt:variant>
        <vt:lpwstr/>
      </vt:variant>
      <vt:variant>
        <vt:lpwstr>_Toc296668375</vt:lpwstr>
      </vt:variant>
      <vt:variant>
        <vt:i4>1507377</vt:i4>
      </vt:variant>
      <vt:variant>
        <vt:i4>815</vt:i4>
      </vt:variant>
      <vt:variant>
        <vt:i4>0</vt:i4>
      </vt:variant>
      <vt:variant>
        <vt:i4>5</vt:i4>
      </vt:variant>
      <vt:variant>
        <vt:lpwstr/>
      </vt:variant>
      <vt:variant>
        <vt:lpwstr>_Toc296668374</vt:lpwstr>
      </vt:variant>
      <vt:variant>
        <vt:i4>1507377</vt:i4>
      </vt:variant>
      <vt:variant>
        <vt:i4>809</vt:i4>
      </vt:variant>
      <vt:variant>
        <vt:i4>0</vt:i4>
      </vt:variant>
      <vt:variant>
        <vt:i4>5</vt:i4>
      </vt:variant>
      <vt:variant>
        <vt:lpwstr/>
      </vt:variant>
      <vt:variant>
        <vt:lpwstr>_Toc296668373</vt:lpwstr>
      </vt:variant>
      <vt:variant>
        <vt:i4>1507377</vt:i4>
      </vt:variant>
      <vt:variant>
        <vt:i4>803</vt:i4>
      </vt:variant>
      <vt:variant>
        <vt:i4>0</vt:i4>
      </vt:variant>
      <vt:variant>
        <vt:i4>5</vt:i4>
      </vt:variant>
      <vt:variant>
        <vt:lpwstr/>
      </vt:variant>
      <vt:variant>
        <vt:lpwstr>_Toc296668372</vt:lpwstr>
      </vt:variant>
      <vt:variant>
        <vt:i4>1507377</vt:i4>
      </vt:variant>
      <vt:variant>
        <vt:i4>797</vt:i4>
      </vt:variant>
      <vt:variant>
        <vt:i4>0</vt:i4>
      </vt:variant>
      <vt:variant>
        <vt:i4>5</vt:i4>
      </vt:variant>
      <vt:variant>
        <vt:lpwstr/>
      </vt:variant>
      <vt:variant>
        <vt:lpwstr>_Toc296668371</vt:lpwstr>
      </vt:variant>
      <vt:variant>
        <vt:i4>1507377</vt:i4>
      </vt:variant>
      <vt:variant>
        <vt:i4>791</vt:i4>
      </vt:variant>
      <vt:variant>
        <vt:i4>0</vt:i4>
      </vt:variant>
      <vt:variant>
        <vt:i4>5</vt:i4>
      </vt:variant>
      <vt:variant>
        <vt:lpwstr/>
      </vt:variant>
      <vt:variant>
        <vt:lpwstr>_Toc296668370</vt:lpwstr>
      </vt:variant>
      <vt:variant>
        <vt:i4>1441841</vt:i4>
      </vt:variant>
      <vt:variant>
        <vt:i4>785</vt:i4>
      </vt:variant>
      <vt:variant>
        <vt:i4>0</vt:i4>
      </vt:variant>
      <vt:variant>
        <vt:i4>5</vt:i4>
      </vt:variant>
      <vt:variant>
        <vt:lpwstr/>
      </vt:variant>
      <vt:variant>
        <vt:lpwstr>_Toc296668369</vt:lpwstr>
      </vt:variant>
      <vt:variant>
        <vt:i4>1441841</vt:i4>
      </vt:variant>
      <vt:variant>
        <vt:i4>779</vt:i4>
      </vt:variant>
      <vt:variant>
        <vt:i4>0</vt:i4>
      </vt:variant>
      <vt:variant>
        <vt:i4>5</vt:i4>
      </vt:variant>
      <vt:variant>
        <vt:lpwstr/>
      </vt:variant>
      <vt:variant>
        <vt:lpwstr>_Toc296668368</vt:lpwstr>
      </vt:variant>
      <vt:variant>
        <vt:i4>1441841</vt:i4>
      </vt:variant>
      <vt:variant>
        <vt:i4>773</vt:i4>
      </vt:variant>
      <vt:variant>
        <vt:i4>0</vt:i4>
      </vt:variant>
      <vt:variant>
        <vt:i4>5</vt:i4>
      </vt:variant>
      <vt:variant>
        <vt:lpwstr/>
      </vt:variant>
      <vt:variant>
        <vt:lpwstr>_Toc296668367</vt:lpwstr>
      </vt:variant>
      <vt:variant>
        <vt:i4>1441841</vt:i4>
      </vt:variant>
      <vt:variant>
        <vt:i4>767</vt:i4>
      </vt:variant>
      <vt:variant>
        <vt:i4>0</vt:i4>
      </vt:variant>
      <vt:variant>
        <vt:i4>5</vt:i4>
      </vt:variant>
      <vt:variant>
        <vt:lpwstr/>
      </vt:variant>
      <vt:variant>
        <vt:lpwstr>_Toc296668366</vt:lpwstr>
      </vt:variant>
      <vt:variant>
        <vt:i4>1441841</vt:i4>
      </vt:variant>
      <vt:variant>
        <vt:i4>761</vt:i4>
      </vt:variant>
      <vt:variant>
        <vt:i4>0</vt:i4>
      </vt:variant>
      <vt:variant>
        <vt:i4>5</vt:i4>
      </vt:variant>
      <vt:variant>
        <vt:lpwstr/>
      </vt:variant>
      <vt:variant>
        <vt:lpwstr>_Toc296668365</vt:lpwstr>
      </vt:variant>
      <vt:variant>
        <vt:i4>1441841</vt:i4>
      </vt:variant>
      <vt:variant>
        <vt:i4>755</vt:i4>
      </vt:variant>
      <vt:variant>
        <vt:i4>0</vt:i4>
      </vt:variant>
      <vt:variant>
        <vt:i4>5</vt:i4>
      </vt:variant>
      <vt:variant>
        <vt:lpwstr/>
      </vt:variant>
      <vt:variant>
        <vt:lpwstr>_Toc296668364</vt:lpwstr>
      </vt:variant>
      <vt:variant>
        <vt:i4>1441841</vt:i4>
      </vt:variant>
      <vt:variant>
        <vt:i4>749</vt:i4>
      </vt:variant>
      <vt:variant>
        <vt:i4>0</vt:i4>
      </vt:variant>
      <vt:variant>
        <vt:i4>5</vt:i4>
      </vt:variant>
      <vt:variant>
        <vt:lpwstr/>
      </vt:variant>
      <vt:variant>
        <vt:lpwstr>_Toc296668363</vt:lpwstr>
      </vt:variant>
      <vt:variant>
        <vt:i4>1441841</vt:i4>
      </vt:variant>
      <vt:variant>
        <vt:i4>743</vt:i4>
      </vt:variant>
      <vt:variant>
        <vt:i4>0</vt:i4>
      </vt:variant>
      <vt:variant>
        <vt:i4>5</vt:i4>
      </vt:variant>
      <vt:variant>
        <vt:lpwstr/>
      </vt:variant>
      <vt:variant>
        <vt:lpwstr>_Toc296668362</vt:lpwstr>
      </vt:variant>
      <vt:variant>
        <vt:i4>1441841</vt:i4>
      </vt:variant>
      <vt:variant>
        <vt:i4>737</vt:i4>
      </vt:variant>
      <vt:variant>
        <vt:i4>0</vt:i4>
      </vt:variant>
      <vt:variant>
        <vt:i4>5</vt:i4>
      </vt:variant>
      <vt:variant>
        <vt:lpwstr/>
      </vt:variant>
      <vt:variant>
        <vt:lpwstr>_Toc296668361</vt:lpwstr>
      </vt:variant>
      <vt:variant>
        <vt:i4>1441841</vt:i4>
      </vt:variant>
      <vt:variant>
        <vt:i4>731</vt:i4>
      </vt:variant>
      <vt:variant>
        <vt:i4>0</vt:i4>
      </vt:variant>
      <vt:variant>
        <vt:i4>5</vt:i4>
      </vt:variant>
      <vt:variant>
        <vt:lpwstr/>
      </vt:variant>
      <vt:variant>
        <vt:lpwstr>_Toc296668360</vt:lpwstr>
      </vt:variant>
      <vt:variant>
        <vt:i4>1376305</vt:i4>
      </vt:variant>
      <vt:variant>
        <vt:i4>725</vt:i4>
      </vt:variant>
      <vt:variant>
        <vt:i4>0</vt:i4>
      </vt:variant>
      <vt:variant>
        <vt:i4>5</vt:i4>
      </vt:variant>
      <vt:variant>
        <vt:lpwstr/>
      </vt:variant>
      <vt:variant>
        <vt:lpwstr>_Toc296668359</vt:lpwstr>
      </vt:variant>
      <vt:variant>
        <vt:i4>1376305</vt:i4>
      </vt:variant>
      <vt:variant>
        <vt:i4>719</vt:i4>
      </vt:variant>
      <vt:variant>
        <vt:i4>0</vt:i4>
      </vt:variant>
      <vt:variant>
        <vt:i4>5</vt:i4>
      </vt:variant>
      <vt:variant>
        <vt:lpwstr/>
      </vt:variant>
      <vt:variant>
        <vt:lpwstr>_Toc296668358</vt:lpwstr>
      </vt:variant>
      <vt:variant>
        <vt:i4>1376305</vt:i4>
      </vt:variant>
      <vt:variant>
        <vt:i4>713</vt:i4>
      </vt:variant>
      <vt:variant>
        <vt:i4>0</vt:i4>
      </vt:variant>
      <vt:variant>
        <vt:i4>5</vt:i4>
      </vt:variant>
      <vt:variant>
        <vt:lpwstr/>
      </vt:variant>
      <vt:variant>
        <vt:lpwstr>_Toc296668357</vt:lpwstr>
      </vt:variant>
      <vt:variant>
        <vt:i4>1376305</vt:i4>
      </vt:variant>
      <vt:variant>
        <vt:i4>707</vt:i4>
      </vt:variant>
      <vt:variant>
        <vt:i4>0</vt:i4>
      </vt:variant>
      <vt:variant>
        <vt:i4>5</vt:i4>
      </vt:variant>
      <vt:variant>
        <vt:lpwstr/>
      </vt:variant>
      <vt:variant>
        <vt:lpwstr>_Toc296668356</vt:lpwstr>
      </vt:variant>
      <vt:variant>
        <vt:i4>1376305</vt:i4>
      </vt:variant>
      <vt:variant>
        <vt:i4>701</vt:i4>
      </vt:variant>
      <vt:variant>
        <vt:i4>0</vt:i4>
      </vt:variant>
      <vt:variant>
        <vt:i4>5</vt:i4>
      </vt:variant>
      <vt:variant>
        <vt:lpwstr/>
      </vt:variant>
      <vt:variant>
        <vt:lpwstr>_Toc296668355</vt:lpwstr>
      </vt:variant>
      <vt:variant>
        <vt:i4>1376305</vt:i4>
      </vt:variant>
      <vt:variant>
        <vt:i4>695</vt:i4>
      </vt:variant>
      <vt:variant>
        <vt:i4>0</vt:i4>
      </vt:variant>
      <vt:variant>
        <vt:i4>5</vt:i4>
      </vt:variant>
      <vt:variant>
        <vt:lpwstr/>
      </vt:variant>
      <vt:variant>
        <vt:lpwstr>_Toc296668354</vt:lpwstr>
      </vt:variant>
      <vt:variant>
        <vt:i4>1376305</vt:i4>
      </vt:variant>
      <vt:variant>
        <vt:i4>689</vt:i4>
      </vt:variant>
      <vt:variant>
        <vt:i4>0</vt:i4>
      </vt:variant>
      <vt:variant>
        <vt:i4>5</vt:i4>
      </vt:variant>
      <vt:variant>
        <vt:lpwstr/>
      </vt:variant>
      <vt:variant>
        <vt:lpwstr>_Toc296668353</vt:lpwstr>
      </vt:variant>
      <vt:variant>
        <vt:i4>1376305</vt:i4>
      </vt:variant>
      <vt:variant>
        <vt:i4>683</vt:i4>
      </vt:variant>
      <vt:variant>
        <vt:i4>0</vt:i4>
      </vt:variant>
      <vt:variant>
        <vt:i4>5</vt:i4>
      </vt:variant>
      <vt:variant>
        <vt:lpwstr/>
      </vt:variant>
      <vt:variant>
        <vt:lpwstr>_Toc296668352</vt:lpwstr>
      </vt:variant>
      <vt:variant>
        <vt:i4>1376305</vt:i4>
      </vt:variant>
      <vt:variant>
        <vt:i4>677</vt:i4>
      </vt:variant>
      <vt:variant>
        <vt:i4>0</vt:i4>
      </vt:variant>
      <vt:variant>
        <vt:i4>5</vt:i4>
      </vt:variant>
      <vt:variant>
        <vt:lpwstr/>
      </vt:variant>
      <vt:variant>
        <vt:lpwstr>_Toc296668351</vt:lpwstr>
      </vt:variant>
      <vt:variant>
        <vt:i4>1376305</vt:i4>
      </vt:variant>
      <vt:variant>
        <vt:i4>671</vt:i4>
      </vt:variant>
      <vt:variant>
        <vt:i4>0</vt:i4>
      </vt:variant>
      <vt:variant>
        <vt:i4>5</vt:i4>
      </vt:variant>
      <vt:variant>
        <vt:lpwstr/>
      </vt:variant>
      <vt:variant>
        <vt:lpwstr>_Toc296668350</vt:lpwstr>
      </vt:variant>
      <vt:variant>
        <vt:i4>1310769</vt:i4>
      </vt:variant>
      <vt:variant>
        <vt:i4>665</vt:i4>
      </vt:variant>
      <vt:variant>
        <vt:i4>0</vt:i4>
      </vt:variant>
      <vt:variant>
        <vt:i4>5</vt:i4>
      </vt:variant>
      <vt:variant>
        <vt:lpwstr/>
      </vt:variant>
      <vt:variant>
        <vt:lpwstr>_Toc296668349</vt:lpwstr>
      </vt:variant>
      <vt:variant>
        <vt:i4>1310769</vt:i4>
      </vt:variant>
      <vt:variant>
        <vt:i4>659</vt:i4>
      </vt:variant>
      <vt:variant>
        <vt:i4>0</vt:i4>
      </vt:variant>
      <vt:variant>
        <vt:i4>5</vt:i4>
      </vt:variant>
      <vt:variant>
        <vt:lpwstr/>
      </vt:variant>
      <vt:variant>
        <vt:lpwstr>_Toc296668348</vt:lpwstr>
      </vt:variant>
      <vt:variant>
        <vt:i4>1310769</vt:i4>
      </vt:variant>
      <vt:variant>
        <vt:i4>653</vt:i4>
      </vt:variant>
      <vt:variant>
        <vt:i4>0</vt:i4>
      </vt:variant>
      <vt:variant>
        <vt:i4>5</vt:i4>
      </vt:variant>
      <vt:variant>
        <vt:lpwstr/>
      </vt:variant>
      <vt:variant>
        <vt:lpwstr>_Toc296668347</vt:lpwstr>
      </vt:variant>
      <vt:variant>
        <vt:i4>1310769</vt:i4>
      </vt:variant>
      <vt:variant>
        <vt:i4>647</vt:i4>
      </vt:variant>
      <vt:variant>
        <vt:i4>0</vt:i4>
      </vt:variant>
      <vt:variant>
        <vt:i4>5</vt:i4>
      </vt:variant>
      <vt:variant>
        <vt:lpwstr/>
      </vt:variant>
      <vt:variant>
        <vt:lpwstr>_Toc296668346</vt:lpwstr>
      </vt:variant>
      <vt:variant>
        <vt:i4>1310769</vt:i4>
      </vt:variant>
      <vt:variant>
        <vt:i4>641</vt:i4>
      </vt:variant>
      <vt:variant>
        <vt:i4>0</vt:i4>
      </vt:variant>
      <vt:variant>
        <vt:i4>5</vt:i4>
      </vt:variant>
      <vt:variant>
        <vt:lpwstr/>
      </vt:variant>
      <vt:variant>
        <vt:lpwstr>_Toc296668345</vt:lpwstr>
      </vt:variant>
      <vt:variant>
        <vt:i4>1310769</vt:i4>
      </vt:variant>
      <vt:variant>
        <vt:i4>635</vt:i4>
      </vt:variant>
      <vt:variant>
        <vt:i4>0</vt:i4>
      </vt:variant>
      <vt:variant>
        <vt:i4>5</vt:i4>
      </vt:variant>
      <vt:variant>
        <vt:lpwstr/>
      </vt:variant>
      <vt:variant>
        <vt:lpwstr>_Toc296668344</vt:lpwstr>
      </vt:variant>
      <vt:variant>
        <vt:i4>1310769</vt:i4>
      </vt:variant>
      <vt:variant>
        <vt:i4>629</vt:i4>
      </vt:variant>
      <vt:variant>
        <vt:i4>0</vt:i4>
      </vt:variant>
      <vt:variant>
        <vt:i4>5</vt:i4>
      </vt:variant>
      <vt:variant>
        <vt:lpwstr/>
      </vt:variant>
      <vt:variant>
        <vt:lpwstr>_Toc296668343</vt:lpwstr>
      </vt:variant>
      <vt:variant>
        <vt:i4>1310769</vt:i4>
      </vt:variant>
      <vt:variant>
        <vt:i4>623</vt:i4>
      </vt:variant>
      <vt:variant>
        <vt:i4>0</vt:i4>
      </vt:variant>
      <vt:variant>
        <vt:i4>5</vt:i4>
      </vt:variant>
      <vt:variant>
        <vt:lpwstr/>
      </vt:variant>
      <vt:variant>
        <vt:lpwstr>_Toc296668342</vt:lpwstr>
      </vt:variant>
      <vt:variant>
        <vt:i4>1310769</vt:i4>
      </vt:variant>
      <vt:variant>
        <vt:i4>617</vt:i4>
      </vt:variant>
      <vt:variant>
        <vt:i4>0</vt:i4>
      </vt:variant>
      <vt:variant>
        <vt:i4>5</vt:i4>
      </vt:variant>
      <vt:variant>
        <vt:lpwstr/>
      </vt:variant>
      <vt:variant>
        <vt:lpwstr>_Toc296668341</vt:lpwstr>
      </vt:variant>
      <vt:variant>
        <vt:i4>1310769</vt:i4>
      </vt:variant>
      <vt:variant>
        <vt:i4>611</vt:i4>
      </vt:variant>
      <vt:variant>
        <vt:i4>0</vt:i4>
      </vt:variant>
      <vt:variant>
        <vt:i4>5</vt:i4>
      </vt:variant>
      <vt:variant>
        <vt:lpwstr/>
      </vt:variant>
      <vt:variant>
        <vt:lpwstr>_Toc296668340</vt:lpwstr>
      </vt:variant>
      <vt:variant>
        <vt:i4>1245233</vt:i4>
      </vt:variant>
      <vt:variant>
        <vt:i4>605</vt:i4>
      </vt:variant>
      <vt:variant>
        <vt:i4>0</vt:i4>
      </vt:variant>
      <vt:variant>
        <vt:i4>5</vt:i4>
      </vt:variant>
      <vt:variant>
        <vt:lpwstr/>
      </vt:variant>
      <vt:variant>
        <vt:lpwstr>_Toc296668339</vt:lpwstr>
      </vt:variant>
      <vt:variant>
        <vt:i4>1245233</vt:i4>
      </vt:variant>
      <vt:variant>
        <vt:i4>599</vt:i4>
      </vt:variant>
      <vt:variant>
        <vt:i4>0</vt:i4>
      </vt:variant>
      <vt:variant>
        <vt:i4>5</vt:i4>
      </vt:variant>
      <vt:variant>
        <vt:lpwstr/>
      </vt:variant>
      <vt:variant>
        <vt:lpwstr>_Toc296668338</vt:lpwstr>
      </vt:variant>
      <vt:variant>
        <vt:i4>1245233</vt:i4>
      </vt:variant>
      <vt:variant>
        <vt:i4>593</vt:i4>
      </vt:variant>
      <vt:variant>
        <vt:i4>0</vt:i4>
      </vt:variant>
      <vt:variant>
        <vt:i4>5</vt:i4>
      </vt:variant>
      <vt:variant>
        <vt:lpwstr/>
      </vt:variant>
      <vt:variant>
        <vt:lpwstr>_Toc296668337</vt:lpwstr>
      </vt:variant>
      <vt:variant>
        <vt:i4>1245233</vt:i4>
      </vt:variant>
      <vt:variant>
        <vt:i4>587</vt:i4>
      </vt:variant>
      <vt:variant>
        <vt:i4>0</vt:i4>
      </vt:variant>
      <vt:variant>
        <vt:i4>5</vt:i4>
      </vt:variant>
      <vt:variant>
        <vt:lpwstr/>
      </vt:variant>
      <vt:variant>
        <vt:lpwstr>_Toc296668336</vt:lpwstr>
      </vt:variant>
      <vt:variant>
        <vt:i4>1245233</vt:i4>
      </vt:variant>
      <vt:variant>
        <vt:i4>581</vt:i4>
      </vt:variant>
      <vt:variant>
        <vt:i4>0</vt:i4>
      </vt:variant>
      <vt:variant>
        <vt:i4>5</vt:i4>
      </vt:variant>
      <vt:variant>
        <vt:lpwstr/>
      </vt:variant>
      <vt:variant>
        <vt:lpwstr>_Toc296668335</vt:lpwstr>
      </vt:variant>
      <vt:variant>
        <vt:i4>1245233</vt:i4>
      </vt:variant>
      <vt:variant>
        <vt:i4>575</vt:i4>
      </vt:variant>
      <vt:variant>
        <vt:i4>0</vt:i4>
      </vt:variant>
      <vt:variant>
        <vt:i4>5</vt:i4>
      </vt:variant>
      <vt:variant>
        <vt:lpwstr/>
      </vt:variant>
      <vt:variant>
        <vt:lpwstr>_Toc296668334</vt:lpwstr>
      </vt:variant>
      <vt:variant>
        <vt:i4>1245233</vt:i4>
      </vt:variant>
      <vt:variant>
        <vt:i4>569</vt:i4>
      </vt:variant>
      <vt:variant>
        <vt:i4>0</vt:i4>
      </vt:variant>
      <vt:variant>
        <vt:i4>5</vt:i4>
      </vt:variant>
      <vt:variant>
        <vt:lpwstr/>
      </vt:variant>
      <vt:variant>
        <vt:lpwstr>_Toc296668333</vt:lpwstr>
      </vt:variant>
      <vt:variant>
        <vt:i4>1245233</vt:i4>
      </vt:variant>
      <vt:variant>
        <vt:i4>563</vt:i4>
      </vt:variant>
      <vt:variant>
        <vt:i4>0</vt:i4>
      </vt:variant>
      <vt:variant>
        <vt:i4>5</vt:i4>
      </vt:variant>
      <vt:variant>
        <vt:lpwstr/>
      </vt:variant>
      <vt:variant>
        <vt:lpwstr>_Toc296668332</vt:lpwstr>
      </vt:variant>
      <vt:variant>
        <vt:i4>1245233</vt:i4>
      </vt:variant>
      <vt:variant>
        <vt:i4>557</vt:i4>
      </vt:variant>
      <vt:variant>
        <vt:i4>0</vt:i4>
      </vt:variant>
      <vt:variant>
        <vt:i4>5</vt:i4>
      </vt:variant>
      <vt:variant>
        <vt:lpwstr/>
      </vt:variant>
      <vt:variant>
        <vt:lpwstr>_Toc296668331</vt:lpwstr>
      </vt:variant>
      <vt:variant>
        <vt:i4>1245233</vt:i4>
      </vt:variant>
      <vt:variant>
        <vt:i4>551</vt:i4>
      </vt:variant>
      <vt:variant>
        <vt:i4>0</vt:i4>
      </vt:variant>
      <vt:variant>
        <vt:i4>5</vt:i4>
      </vt:variant>
      <vt:variant>
        <vt:lpwstr/>
      </vt:variant>
      <vt:variant>
        <vt:lpwstr>_Toc296668330</vt:lpwstr>
      </vt:variant>
      <vt:variant>
        <vt:i4>1179697</vt:i4>
      </vt:variant>
      <vt:variant>
        <vt:i4>545</vt:i4>
      </vt:variant>
      <vt:variant>
        <vt:i4>0</vt:i4>
      </vt:variant>
      <vt:variant>
        <vt:i4>5</vt:i4>
      </vt:variant>
      <vt:variant>
        <vt:lpwstr/>
      </vt:variant>
      <vt:variant>
        <vt:lpwstr>_Toc296668329</vt:lpwstr>
      </vt:variant>
      <vt:variant>
        <vt:i4>1179697</vt:i4>
      </vt:variant>
      <vt:variant>
        <vt:i4>539</vt:i4>
      </vt:variant>
      <vt:variant>
        <vt:i4>0</vt:i4>
      </vt:variant>
      <vt:variant>
        <vt:i4>5</vt:i4>
      </vt:variant>
      <vt:variant>
        <vt:lpwstr/>
      </vt:variant>
      <vt:variant>
        <vt:lpwstr>_Toc296668328</vt:lpwstr>
      </vt:variant>
      <vt:variant>
        <vt:i4>1179697</vt:i4>
      </vt:variant>
      <vt:variant>
        <vt:i4>533</vt:i4>
      </vt:variant>
      <vt:variant>
        <vt:i4>0</vt:i4>
      </vt:variant>
      <vt:variant>
        <vt:i4>5</vt:i4>
      </vt:variant>
      <vt:variant>
        <vt:lpwstr/>
      </vt:variant>
      <vt:variant>
        <vt:lpwstr>_Toc296668327</vt:lpwstr>
      </vt:variant>
      <vt:variant>
        <vt:i4>1179697</vt:i4>
      </vt:variant>
      <vt:variant>
        <vt:i4>527</vt:i4>
      </vt:variant>
      <vt:variant>
        <vt:i4>0</vt:i4>
      </vt:variant>
      <vt:variant>
        <vt:i4>5</vt:i4>
      </vt:variant>
      <vt:variant>
        <vt:lpwstr/>
      </vt:variant>
      <vt:variant>
        <vt:lpwstr>_Toc296668326</vt:lpwstr>
      </vt:variant>
      <vt:variant>
        <vt:i4>1179697</vt:i4>
      </vt:variant>
      <vt:variant>
        <vt:i4>521</vt:i4>
      </vt:variant>
      <vt:variant>
        <vt:i4>0</vt:i4>
      </vt:variant>
      <vt:variant>
        <vt:i4>5</vt:i4>
      </vt:variant>
      <vt:variant>
        <vt:lpwstr/>
      </vt:variant>
      <vt:variant>
        <vt:lpwstr>_Toc296668325</vt:lpwstr>
      </vt:variant>
      <vt:variant>
        <vt:i4>1179697</vt:i4>
      </vt:variant>
      <vt:variant>
        <vt:i4>515</vt:i4>
      </vt:variant>
      <vt:variant>
        <vt:i4>0</vt:i4>
      </vt:variant>
      <vt:variant>
        <vt:i4>5</vt:i4>
      </vt:variant>
      <vt:variant>
        <vt:lpwstr/>
      </vt:variant>
      <vt:variant>
        <vt:lpwstr>_Toc296668324</vt:lpwstr>
      </vt:variant>
      <vt:variant>
        <vt:i4>1179697</vt:i4>
      </vt:variant>
      <vt:variant>
        <vt:i4>509</vt:i4>
      </vt:variant>
      <vt:variant>
        <vt:i4>0</vt:i4>
      </vt:variant>
      <vt:variant>
        <vt:i4>5</vt:i4>
      </vt:variant>
      <vt:variant>
        <vt:lpwstr/>
      </vt:variant>
      <vt:variant>
        <vt:lpwstr>_Toc296668323</vt:lpwstr>
      </vt:variant>
      <vt:variant>
        <vt:i4>1179697</vt:i4>
      </vt:variant>
      <vt:variant>
        <vt:i4>503</vt:i4>
      </vt:variant>
      <vt:variant>
        <vt:i4>0</vt:i4>
      </vt:variant>
      <vt:variant>
        <vt:i4>5</vt:i4>
      </vt:variant>
      <vt:variant>
        <vt:lpwstr/>
      </vt:variant>
      <vt:variant>
        <vt:lpwstr>_Toc296668322</vt:lpwstr>
      </vt:variant>
      <vt:variant>
        <vt:i4>1179697</vt:i4>
      </vt:variant>
      <vt:variant>
        <vt:i4>497</vt:i4>
      </vt:variant>
      <vt:variant>
        <vt:i4>0</vt:i4>
      </vt:variant>
      <vt:variant>
        <vt:i4>5</vt:i4>
      </vt:variant>
      <vt:variant>
        <vt:lpwstr/>
      </vt:variant>
      <vt:variant>
        <vt:lpwstr>_Toc296668321</vt:lpwstr>
      </vt:variant>
      <vt:variant>
        <vt:i4>1179697</vt:i4>
      </vt:variant>
      <vt:variant>
        <vt:i4>491</vt:i4>
      </vt:variant>
      <vt:variant>
        <vt:i4>0</vt:i4>
      </vt:variant>
      <vt:variant>
        <vt:i4>5</vt:i4>
      </vt:variant>
      <vt:variant>
        <vt:lpwstr/>
      </vt:variant>
      <vt:variant>
        <vt:lpwstr>_Toc296668320</vt:lpwstr>
      </vt:variant>
      <vt:variant>
        <vt:i4>1114161</vt:i4>
      </vt:variant>
      <vt:variant>
        <vt:i4>485</vt:i4>
      </vt:variant>
      <vt:variant>
        <vt:i4>0</vt:i4>
      </vt:variant>
      <vt:variant>
        <vt:i4>5</vt:i4>
      </vt:variant>
      <vt:variant>
        <vt:lpwstr/>
      </vt:variant>
      <vt:variant>
        <vt:lpwstr>_Toc296668319</vt:lpwstr>
      </vt:variant>
      <vt:variant>
        <vt:i4>1114161</vt:i4>
      </vt:variant>
      <vt:variant>
        <vt:i4>479</vt:i4>
      </vt:variant>
      <vt:variant>
        <vt:i4>0</vt:i4>
      </vt:variant>
      <vt:variant>
        <vt:i4>5</vt:i4>
      </vt:variant>
      <vt:variant>
        <vt:lpwstr/>
      </vt:variant>
      <vt:variant>
        <vt:lpwstr>_Toc296668318</vt:lpwstr>
      </vt:variant>
      <vt:variant>
        <vt:i4>1114161</vt:i4>
      </vt:variant>
      <vt:variant>
        <vt:i4>473</vt:i4>
      </vt:variant>
      <vt:variant>
        <vt:i4>0</vt:i4>
      </vt:variant>
      <vt:variant>
        <vt:i4>5</vt:i4>
      </vt:variant>
      <vt:variant>
        <vt:lpwstr/>
      </vt:variant>
      <vt:variant>
        <vt:lpwstr>_Toc296668317</vt:lpwstr>
      </vt:variant>
      <vt:variant>
        <vt:i4>1114161</vt:i4>
      </vt:variant>
      <vt:variant>
        <vt:i4>467</vt:i4>
      </vt:variant>
      <vt:variant>
        <vt:i4>0</vt:i4>
      </vt:variant>
      <vt:variant>
        <vt:i4>5</vt:i4>
      </vt:variant>
      <vt:variant>
        <vt:lpwstr/>
      </vt:variant>
      <vt:variant>
        <vt:lpwstr>_Toc296668316</vt:lpwstr>
      </vt:variant>
      <vt:variant>
        <vt:i4>1114161</vt:i4>
      </vt:variant>
      <vt:variant>
        <vt:i4>461</vt:i4>
      </vt:variant>
      <vt:variant>
        <vt:i4>0</vt:i4>
      </vt:variant>
      <vt:variant>
        <vt:i4>5</vt:i4>
      </vt:variant>
      <vt:variant>
        <vt:lpwstr/>
      </vt:variant>
      <vt:variant>
        <vt:lpwstr>_Toc296668315</vt:lpwstr>
      </vt:variant>
      <vt:variant>
        <vt:i4>1114161</vt:i4>
      </vt:variant>
      <vt:variant>
        <vt:i4>455</vt:i4>
      </vt:variant>
      <vt:variant>
        <vt:i4>0</vt:i4>
      </vt:variant>
      <vt:variant>
        <vt:i4>5</vt:i4>
      </vt:variant>
      <vt:variant>
        <vt:lpwstr/>
      </vt:variant>
      <vt:variant>
        <vt:lpwstr>_Toc296668314</vt:lpwstr>
      </vt:variant>
      <vt:variant>
        <vt:i4>1114161</vt:i4>
      </vt:variant>
      <vt:variant>
        <vt:i4>449</vt:i4>
      </vt:variant>
      <vt:variant>
        <vt:i4>0</vt:i4>
      </vt:variant>
      <vt:variant>
        <vt:i4>5</vt:i4>
      </vt:variant>
      <vt:variant>
        <vt:lpwstr/>
      </vt:variant>
      <vt:variant>
        <vt:lpwstr>_Toc296668313</vt:lpwstr>
      </vt:variant>
      <vt:variant>
        <vt:i4>1114161</vt:i4>
      </vt:variant>
      <vt:variant>
        <vt:i4>443</vt:i4>
      </vt:variant>
      <vt:variant>
        <vt:i4>0</vt:i4>
      </vt:variant>
      <vt:variant>
        <vt:i4>5</vt:i4>
      </vt:variant>
      <vt:variant>
        <vt:lpwstr/>
      </vt:variant>
      <vt:variant>
        <vt:lpwstr>_Toc296668312</vt:lpwstr>
      </vt:variant>
      <vt:variant>
        <vt:i4>1114161</vt:i4>
      </vt:variant>
      <vt:variant>
        <vt:i4>437</vt:i4>
      </vt:variant>
      <vt:variant>
        <vt:i4>0</vt:i4>
      </vt:variant>
      <vt:variant>
        <vt:i4>5</vt:i4>
      </vt:variant>
      <vt:variant>
        <vt:lpwstr/>
      </vt:variant>
      <vt:variant>
        <vt:lpwstr>_Toc296668311</vt:lpwstr>
      </vt:variant>
      <vt:variant>
        <vt:i4>1114161</vt:i4>
      </vt:variant>
      <vt:variant>
        <vt:i4>431</vt:i4>
      </vt:variant>
      <vt:variant>
        <vt:i4>0</vt:i4>
      </vt:variant>
      <vt:variant>
        <vt:i4>5</vt:i4>
      </vt:variant>
      <vt:variant>
        <vt:lpwstr/>
      </vt:variant>
      <vt:variant>
        <vt:lpwstr>_Toc296668310</vt:lpwstr>
      </vt:variant>
      <vt:variant>
        <vt:i4>1048625</vt:i4>
      </vt:variant>
      <vt:variant>
        <vt:i4>425</vt:i4>
      </vt:variant>
      <vt:variant>
        <vt:i4>0</vt:i4>
      </vt:variant>
      <vt:variant>
        <vt:i4>5</vt:i4>
      </vt:variant>
      <vt:variant>
        <vt:lpwstr/>
      </vt:variant>
      <vt:variant>
        <vt:lpwstr>_Toc296668309</vt:lpwstr>
      </vt:variant>
      <vt:variant>
        <vt:i4>1048625</vt:i4>
      </vt:variant>
      <vt:variant>
        <vt:i4>419</vt:i4>
      </vt:variant>
      <vt:variant>
        <vt:i4>0</vt:i4>
      </vt:variant>
      <vt:variant>
        <vt:i4>5</vt:i4>
      </vt:variant>
      <vt:variant>
        <vt:lpwstr/>
      </vt:variant>
      <vt:variant>
        <vt:lpwstr>_Toc296668308</vt:lpwstr>
      </vt:variant>
      <vt:variant>
        <vt:i4>1048625</vt:i4>
      </vt:variant>
      <vt:variant>
        <vt:i4>413</vt:i4>
      </vt:variant>
      <vt:variant>
        <vt:i4>0</vt:i4>
      </vt:variant>
      <vt:variant>
        <vt:i4>5</vt:i4>
      </vt:variant>
      <vt:variant>
        <vt:lpwstr/>
      </vt:variant>
      <vt:variant>
        <vt:lpwstr>_Toc296668307</vt:lpwstr>
      </vt:variant>
      <vt:variant>
        <vt:i4>1048625</vt:i4>
      </vt:variant>
      <vt:variant>
        <vt:i4>407</vt:i4>
      </vt:variant>
      <vt:variant>
        <vt:i4>0</vt:i4>
      </vt:variant>
      <vt:variant>
        <vt:i4>5</vt:i4>
      </vt:variant>
      <vt:variant>
        <vt:lpwstr/>
      </vt:variant>
      <vt:variant>
        <vt:lpwstr>_Toc296668306</vt:lpwstr>
      </vt:variant>
      <vt:variant>
        <vt:i4>1048625</vt:i4>
      </vt:variant>
      <vt:variant>
        <vt:i4>401</vt:i4>
      </vt:variant>
      <vt:variant>
        <vt:i4>0</vt:i4>
      </vt:variant>
      <vt:variant>
        <vt:i4>5</vt:i4>
      </vt:variant>
      <vt:variant>
        <vt:lpwstr/>
      </vt:variant>
      <vt:variant>
        <vt:lpwstr>_Toc296668305</vt:lpwstr>
      </vt:variant>
      <vt:variant>
        <vt:i4>1048625</vt:i4>
      </vt:variant>
      <vt:variant>
        <vt:i4>395</vt:i4>
      </vt:variant>
      <vt:variant>
        <vt:i4>0</vt:i4>
      </vt:variant>
      <vt:variant>
        <vt:i4>5</vt:i4>
      </vt:variant>
      <vt:variant>
        <vt:lpwstr/>
      </vt:variant>
      <vt:variant>
        <vt:lpwstr>_Toc296668304</vt:lpwstr>
      </vt:variant>
      <vt:variant>
        <vt:i4>1048625</vt:i4>
      </vt:variant>
      <vt:variant>
        <vt:i4>389</vt:i4>
      </vt:variant>
      <vt:variant>
        <vt:i4>0</vt:i4>
      </vt:variant>
      <vt:variant>
        <vt:i4>5</vt:i4>
      </vt:variant>
      <vt:variant>
        <vt:lpwstr/>
      </vt:variant>
      <vt:variant>
        <vt:lpwstr>_Toc296668303</vt:lpwstr>
      </vt:variant>
      <vt:variant>
        <vt:i4>1048625</vt:i4>
      </vt:variant>
      <vt:variant>
        <vt:i4>383</vt:i4>
      </vt:variant>
      <vt:variant>
        <vt:i4>0</vt:i4>
      </vt:variant>
      <vt:variant>
        <vt:i4>5</vt:i4>
      </vt:variant>
      <vt:variant>
        <vt:lpwstr/>
      </vt:variant>
      <vt:variant>
        <vt:lpwstr>_Toc296668302</vt:lpwstr>
      </vt:variant>
      <vt:variant>
        <vt:i4>1048625</vt:i4>
      </vt:variant>
      <vt:variant>
        <vt:i4>377</vt:i4>
      </vt:variant>
      <vt:variant>
        <vt:i4>0</vt:i4>
      </vt:variant>
      <vt:variant>
        <vt:i4>5</vt:i4>
      </vt:variant>
      <vt:variant>
        <vt:lpwstr/>
      </vt:variant>
      <vt:variant>
        <vt:lpwstr>_Toc296668301</vt:lpwstr>
      </vt:variant>
      <vt:variant>
        <vt:i4>1048625</vt:i4>
      </vt:variant>
      <vt:variant>
        <vt:i4>371</vt:i4>
      </vt:variant>
      <vt:variant>
        <vt:i4>0</vt:i4>
      </vt:variant>
      <vt:variant>
        <vt:i4>5</vt:i4>
      </vt:variant>
      <vt:variant>
        <vt:lpwstr/>
      </vt:variant>
      <vt:variant>
        <vt:lpwstr>_Toc296668300</vt:lpwstr>
      </vt:variant>
      <vt:variant>
        <vt:i4>1638448</vt:i4>
      </vt:variant>
      <vt:variant>
        <vt:i4>365</vt:i4>
      </vt:variant>
      <vt:variant>
        <vt:i4>0</vt:i4>
      </vt:variant>
      <vt:variant>
        <vt:i4>5</vt:i4>
      </vt:variant>
      <vt:variant>
        <vt:lpwstr/>
      </vt:variant>
      <vt:variant>
        <vt:lpwstr>_Toc296668299</vt:lpwstr>
      </vt:variant>
      <vt:variant>
        <vt:i4>1638448</vt:i4>
      </vt:variant>
      <vt:variant>
        <vt:i4>359</vt:i4>
      </vt:variant>
      <vt:variant>
        <vt:i4>0</vt:i4>
      </vt:variant>
      <vt:variant>
        <vt:i4>5</vt:i4>
      </vt:variant>
      <vt:variant>
        <vt:lpwstr/>
      </vt:variant>
      <vt:variant>
        <vt:lpwstr>_Toc296668298</vt:lpwstr>
      </vt:variant>
      <vt:variant>
        <vt:i4>1638448</vt:i4>
      </vt:variant>
      <vt:variant>
        <vt:i4>353</vt:i4>
      </vt:variant>
      <vt:variant>
        <vt:i4>0</vt:i4>
      </vt:variant>
      <vt:variant>
        <vt:i4>5</vt:i4>
      </vt:variant>
      <vt:variant>
        <vt:lpwstr/>
      </vt:variant>
      <vt:variant>
        <vt:lpwstr>_Toc296668297</vt:lpwstr>
      </vt:variant>
      <vt:variant>
        <vt:i4>1638448</vt:i4>
      </vt:variant>
      <vt:variant>
        <vt:i4>347</vt:i4>
      </vt:variant>
      <vt:variant>
        <vt:i4>0</vt:i4>
      </vt:variant>
      <vt:variant>
        <vt:i4>5</vt:i4>
      </vt:variant>
      <vt:variant>
        <vt:lpwstr/>
      </vt:variant>
      <vt:variant>
        <vt:lpwstr>_Toc296668296</vt:lpwstr>
      </vt:variant>
      <vt:variant>
        <vt:i4>1638448</vt:i4>
      </vt:variant>
      <vt:variant>
        <vt:i4>341</vt:i4>
      </vt:variant>
      <vt:variant>
        <vt:i4>0</vt:i4>
      </vt:variant>
      <vt:variant>
        <vt:i4>5</vt:i4>
      </vt:variant>
      <vt:variant>
        <vt:lpwstr/>
      </vt:variant>
      <vt:variant>
        <vt:lpwstr>_Toc296668295</vt:lpwstr>
      </vt:variant>
      <vt:variant>
        <vt:i4>1638448</vt:i4>
      </vt:variant>
      <vt:variant>
        <vt:i4>335</vt:i4>
      </vt:variant>
      <vt:variant>
        <vt:i4>0</vt:i4>
      </vt:variant>
      <vt:variant>
        <vt:i4>5</vt:i4>
      </vt:variant>
      <vt:variant>
        <vt:lpwstr/>
      </vt:variant>
      <vt:variant>
        <vt:lpwstr>_Toc296668294</vt:lpwstr>
      </vt:variant>
      <vt:variant>
        <vt:i4>1638448</vt:i4>
      </vt:variant>
      <vt:variant>
        <vt:i4>329</vt:i4>
      </vt:variant>
      <vt:variant>
        <vt:i4>0</vt:i4>
      </vt:variant>
      <vt:variant>
        <vt:i4>5</vt:i4>
      </vt:variant>
      <vt:variant>
        <vt:lpwstr/>
      </vt:variant>
      <vt:variant>
        <vt:lpwstr>_Toc296668293</vt:lpwstr>
      </vt:variant>
      <vt:variant>
        <vt:i4>1638448</vt:i4>
      </vt:variant>
      <vt:variant>
        <vt:i4>323</vt:i4>
      </vt:variant>
      <vt:variant>
        <vt:i4>0</vt:i4>
      </vt:variant>
      <vt:variant>
        <vt:i4>5</vt:i4>
      </vt:variant>
      <vt:variant>
        <vt:lpwstr/>
      </vt:variant>
      <vt:variant>
        <vt:lpwstr>_Toc296668292</vt:lpwstr>
      </vt:variant>
      <vt:variant>
        <vt:i4>1638448</vt:i4>
      </vt:variant>
      <vt:variant>
        <vt:i4>317</vt:i4>
      </vt:variant>
      <vt:variant>
        <vt:i4>0</vt:i4>
      </vt:variant>
      <vt:variant>
        <vt:i4>5</vt:i4>
      </vt:variant>
      <vt:variant>
        <vt:lpwstr/>
      </vt:variant>
      <vt:variant>
        <vt:lpwstr>_Toc296668291</vt:lpwstr>
      </vt:variant>
      <vt:variant>
        <vt:i4>1638448</vt:i4>
      </vt:variant>
      <vt:variant>
        <vt:i4>311</vt:i4>
      </vt:variant>
      <vt:variant>
        <vt:i4>0</vt:i4>
      </vt:variant>
      <vt:variant>
        <vt:i4>5</vt:i4>
      </vt:variant>
      <vt:variant>
        <vt:lpwstr/>
      </vt:variant>
      <vt:variant>
        <vt:lpwstr>_Toc296668290</vt:lpwstr>
      </vt:variant>
      <vt:variant>
        <vt:i4>1572912</vt:i4>
      </vt:variant>
      <vt:variant>
        <vt:i4>305</vt:i4>
      </vt:variant>
      <vt:variant>
        <vt:i4>0</vt:i4>
      </vt:variant>
      <vt:variant>
        <vt:i4>5</vt:i4>
      </vt:variant>
      <vt:variant>
        <vt:lpwstr/>
      </vt:variant>
      <vt:variant>
        <vt:lpwstr>_Toc296668289</vt:lpwstr>
      </vt:variant>
      <vt:variant>
        <vt:i4>1572912</vt:i4>
      </vt:variant>
      <vt:variant>
        <vt:i4>299</vt:i4>
      </vt:variant>
      <vt:variant>
        <vt:i4>0</vt:i4>
      </vt:variant>
      <vt:variant>
        <vt:i4>5</vt:i4>
      </vt:variant>
      <vt:variant>
        <vt:lpwstr/>
      </vt:variant>
      <vt:variant>
        <vt:lpwstr>_Toc296668288</vt:lpwstr>
      </vt:variant>
      <vt:variant>
        <vt:i4>1572912</vt:i4>
      </vt:variant>
      <vt:variant>
        <vt:i4>293</vt:i4>
      </vt:variant>
      <vt:variant>
        <vt:i4>0</vt:i4>
      </vt:variant>
      <vt:variant>
        <vt:i4>5</vt:i4>
      </vt:variant>
      <vt:variant>
        <vt:lpwstr/>
      </vt:variant>
      <vt:variant>
        <vt:lpwstr>_Toc296668287</vt:lpwstr>
      </vt:variant>
      <vt:variant>
        <vt:i4>1572912</vt:i4>
      </vt:variant>
      <vt:variant>
        <vt:i4>287</vt:i4>
      </vt:variant>
      <vt:variant>
        <vt:i4>0</vt:i4>
      </vt:variant>
      <vt:variant>
        <vt:i4>5</vt:i4>
      </vt:variant>
      <vt:variant>
        <vt:lpwstr/>
      </vt:variant>
      <vt:variant>
        <vt:lpwstr>_Toc296668286</vt:lpwstr>
      </vt:variant>
      <vt:variant>
        <vt:i4>1572912</vt:i4>
      </vt:variant>
      <vt:variant>
        <vt:i4>281</vt:i4>
      </vt:variant>
      <vt:variant>
        <vt:i4>0</vt:i4>
      </vt:variant>
      <vt:variant>
        <vt:i4>5</vt:i4>
      </vt:variant>
      <vt:variant>
        <vt:lpwstr/>
      </vt:variant>
      <vt:variant>
        <vt:lpwstr>_Toc296668285</vt:lpwstr>
      </vt:variant>
      <vt:variant>
        <vt:i4>1572912</vt:i4>
      </vt:variant>
      <vt:variant>
        <vt:i4>275</vt:i4>
      </vt:variant>
      <vt:variant>
        <vt:i4>0</vt:i4>
      </vt:variant>
      <vt:variant>
        <vt:i4>5</vt:i4>
      </vt:variant>
      <vt:variant>
        <vt:lpwstr/>
      </vt:variant>
      <vt:variant>
        <vt:lpwstr>_Toc296668284</vt:lpwstr>
      </vt:variant>
      <vt:variant>
        <vt:i4>1572912</vt:i4>
      </vt:variant>
      <vt:variant>
        <vt:i4>269</vt:i4>
      </vt:variant>
      <vt:variant>
        <vt:i4>0</vt:i4>
      </vt:variant>
      <vt:variant>
        <vt:i4>5</vt:i4>
      </vt:variant>
      <vt:variant>
        <vt:lpwstr/>
      </vt:variant>
      <vt:variant>
        <vt:lpwstr>_Toc296668283</vt:lpwstr>
      </vt:variant>
      <vt:variant>
        <vt:i4>1572912</vt:i4>
      </vt:variant>
      <vt:variant>
        <vt:i4>263</vt:i4>
      </vt:variant>
      <vt:variant>
        <vt:i4>0</vt:i4>
      </vt:variant>
      <vt:variant>
        <vt:i4>5</vt:i4>
      </vt:variant>
      <vt:variant>
        <vt:lpwstr/>
      </vt:variant>
      <vt:variant>
        <vt:lpwstr>_Toc296668282</vt:lpwstr>
      </vt:variant>
      <vt:variant>
        <vt:i4>1572912</vt:i4>
      </vt:variant>
      <vt:variant>
        <vt:i4>257</vt:i4>
      </vt:variant>
      <vt:variant>
        <vt:i4>0</vt:i4>
      </vt:variant>
      <vt:variant>
        <vt:i4>5</vt:i4>
      </vt:variant>
      <vt:variant>
        <vt:lpwstr/>
      </vt:variant>
      <vt:variant>
        <vt:lpwstr>_Toc296668281</vt:lpwstr>
      </vt:variant>
      <vt:variant>
        <vt:i4>1572912</vt:i4>
      </vt:variant>
      <vt:variant>
        <vt:i4>251</vt:i4>
      </vt:variant>
      <vt:variant>
        <vt:i4>0</vt:i4>
      </vt:variant>
      <vt:variant>
        <vt:i4>5</vt:i4>
      </vt:variant>
      <vt:variant>
        <vt:lpwstr/>
      </vt:variant>
      <vt:variant>
        <vt:lpwstr>_Toc296668280</vt:lpwstr>
      </vt:variant>
      <vt:variant>
        <vt:i4>1507376</vt:i4>
      </vt:variant>
      <vt:variant>
        <vt:i4>245</vt:i4>
      </vt:variant>
      <vt:variant>
        <vt:i4>0</vt:i4>
      </vt:variant>
      <vt:variant>
        <vt:i4>5</vt:i4>
      </vt:variant>
      <vt:variant>
        <vt:lpwstr/>
      </vt:variant>
      <vt:variant>
        <vt:lpwstr>_Toc296668279</vt:lpwstr>
      </vt:variant>
      <vt:variant>
        <vt:i4>1507376</vt:i4>
      </vt:variant>
      <vt:variant>
        <vt:i4>239</vt:i4>
      </vt:variant>
      <vt:variant>
        <vt:i4>0</vt:i4>
      </vt:variant>
      <vt:variant>
        <vt:i4>5</vt:i4>
      </vt:variant>
      <vt:variant>
        <vt:lpwstr/>
      </vt:variant>
      <vt:variant>
        <vt:lpwstr>_Toc296668278</vt:lpwstr>
      </vt:variant>
      <vt:variant>
        <vt:i4>1507376</vt:i4>
      </vt:variant>
      <vt:variant>
        <vt:i4>233</vt:i4>
      </vt:variant>
      <vt:variant>
        <vt:i4>0</vt:i4>
      </vt:variant>
      <vt:variant>
        <vt:i4>5</vt:i4>
      </vt:variant>
      <vt:variant>
        <vt:lpwstr/>
      </vt:variant>
      <vt:variant>
        <vt:lpwstr>_Toc296668277</vt:lpwstr>
      </vt:variant>
      <vt:variant>
        <vt:i4>1507376</vt:i4>
      </vt:variant>
      <vt:variant>
        <vt:i4>227</vt:i4>
      </vt:variant>
      <vt:variant>
        <vt:i4>0</vt:i4>
      </vt:variant>
      <vt:variant>
        <vt:i4>5</vt:i4>
      </vt:variant>
      <vt:variant>
        <vt:lpwstr/>
      </vt:variant>
      <vt:variant>
        <vt:lpwstr>_Toc296668276</vt:lpwstr>
      </vt:variant>
      <vt:variant>
        <vt:i4>1507376</vt:i4>
      </vt:variant>
      <vt:variant>
        <vt:i4>221</vt:i4>
      </vt:variant>
      <vt:variant>
        <vt:i4>0</vt:i4>
      </vt:variant>
      <vt:variant>
        <vt:i4>5</vt:i4>
      </vt:variant>
      <vt:variant>
        <vt:lpwstr/>
      </vt:variant>
      <vt:variant>
        <vt:lpwstr>_Toc296668275</vt:lpwstr>
      </vt:variant>
      <vt:variant>
        <vt:i4>1507376</vt:i4>
      </vt:variant>
      <vt:variant>
        <vt:i4>215</vt:i4>
      </vt:variant>
      <vt:variant>
        <vt:i4>0</vt:i4>
      </vt:variant>
      <vt:variant>
        <vt:i4>5</vt:i4>
      </vt:variant>
      <vt:variant>
        <vt:lpwstr/>
      </vt:variant>
      <vt:variant>
        <vt:lpwstr>_Toc296668274</vt:lpwstr>
      </vt:variant>
      <vt:variant>
        <vt:i4>1507376</vt:i4>
      </vt:variant>
      <vt:variant>
        <vt:i4>209</vt:i4>
      </vt:variant>
      <vt:variant>
        <vt:i4>0</vt:i4>
      </vt:variant>
      <vt:variant>
        <vt:i4>5</vt:i4>
      </vt:variant>
      <vt:variant>
        <vt:lpwstr/>
      </vt:variant>
      <vt:variant>
        <vt:lpwstr>_Toc296668273</vt:lpwstr>
      </vt:variant>
      <vt:variant>
        <vt:i4>1507376</vt:i4>
      </vt:variant>
      <vt:variant>
        <vt:i4>203</vt:i4>
      </vt:variant>
      <vt:variant>
        <vt:i4>0</vt:i4>
      </vt:variant>
      <vt:variant>
        <vt:i4>5</vt:i4>
      </vt:variant>
      <vt:variant>
        <vt:lpwstr/>
      </vt:variant>
      <vt:variant>
        <vt:lpwstr>_Toc296668272</vt:lpwstr>
      </vt:variant>
      <vt:variant>
        <vt:i4>1507376</vt:i4>
      </vt:variant>
      <vt:variant>
        <vt:i4>197</vt:i4>
      </vt:variant>
      <vt:variant>
        <vt:i4>0</vt:i4>
      </vt:variant>
      <vt:variant>
        <vt:i4>5</vt:i4>
      </vt:variant>
      <vt:variant>
        <vt:lpwstr/>
      </vt:variant>
      <vt:variant>
        <vt:lpwstr>_Toc296668271</vt:lpwstr>
      </vt:variant>
      <vt:variant>
        <vt:i4>1507376</vt:i4>
      </vt:variant>
      <vt:variant>
        <vt:i4>191</vt:i4>
      </vt:variant>
      <vt:variant>
        <vt:i4>0</vt:i4>
      </vt:variant>
      <vt:variant>
        <vt:i4>5</vt:i4>
      </vt:variant>
      <vt:variant>
        <vt:lpwstr/>
      </vt:variant>
      <vt:variant>
        <vt:lpwstr>_Toc296668270</vt:lpwstr>
      </vt:variant>
      <vt:variant>
        <vt:i4>1441840</vt:i4>
      </vt:variant>
      <vt:variant>
        <vt:i4>185</vt:i4>
      </vt:variant>
      <vt:variant>
        <vt:i4>0</vt:i4>
      </vt:variant>
      <vt:variant>
        <vt:i4>5</vt:i4>
      </vt:variant>
      <vt:variant>
        <vt:lpwstr/>
      </vt:variant>
      <vt:variant>
        <vt:lpwstr>_Toc296668269</vt:lpwstr>
      </vt:variant>
      <vt:variant>
        <vt:i4>1441840</vt:i4>
      </vt:variant>
      <vt:variant>
        <vt:i4>179</vt:i4>
      </vt:variant>
      <vt:variant>
        <vt:i4>0</vt:i4>
      </vt:variant>
      <vt:variant>
        <vt:i4>5</vt:i4>
      </vt:variant>
      <vt:variant>
        <vt:lpwstr/>
      </vt:variant>
      <vt:variant>
        <vt:lpwstr>_Toc296668268</vt:lpwstr>
      </vt:variant>
      <vt:variant>
        <vt:i4>1441840</vt:i4>
      </vt:variant>
      <vt:variant>
        <vt:i4>173</vt:i4>
      </vt:variant>
      <vt:variant>
        <vt:i4>0</vt:i4>
      </vt:variant>
      <vt:variant>
        <vt:i4>5</vt:i4>
      </vt:variant>
      <vt:variant>
        <vt:lpwstr/>
      </vt:variant>
      <vt:variant>
        <vt:lpwstr>_Toc296668267</vt:lpwstr>
      </vt:variant>
      <vt:variant>
        <vt:i4>1441840</vt:i4>
      </vt:variant>
      <vt:variant>
        <vt:i4>167</vt:i4>
      </vt:variant>
      <vt:variant>
        <vt:i4>0</vt:i4>
      </vt:variant>
      <vt:variant>
        <vt:i4>5</vt:i4>
      </vt:variant>
      <vt:variant>
        <vt:lpwstr/>
      </vt:variant>
      <vt:variant>
        <vt:lpwstr>_Toc296668266</vt:lpwstr>
      </vt:variant>
      <vt:variant>
        <vt:i4>1441840</vt:i4>
      </vt:variant>
      <vt:variant>
        <vt:i4>161</vt:i4>
      </vt:variant>
      <vt:variant>
        <vt:i4>0</vt:i4>
      </vt:variant>
      <vt:variant>
        <vt:i4>5</vt:i4>
      </vt:variant>
      <vt:variant>
        <vt:lpwstr/>
      </vt:variant>
      <vt:variant>
        <vt:lpwstr>_Toc296668265</vt:lpwstr>
      </vt:variant>
      <vt:variant>
        <vt:i4>1441840</vt:i4>
      </vt:variant>
      <vt:variant>
        <vt:i4>155</vt:i4>
      </vt:variant>
      <vt:variant>
        <vt:i4>0</vt:i4>
      </vt:variant>
      <vt:variant>
        <vt:i4>5</vt:i4>
      </vt:variant>
      <vt:variant>
        <vt:lpwstr/>
      </vt:variant>
      <vt:variant>
        <vt:lpwstr>_Toc296668264</vt:lpwstr>
      </vt:variant>
      <vt:variant>
        <vt:i4>1441840</vt:i4>
      </vt:variant>
      <vt:variant>
        <vt:i4>149</vt:i4>
      </vt:variant>
      <vt:variant>
        <vt:i4>0</vt:i4>
      </vt:variant>
      <vt:variant>
        <vt:i4>5</vt:i4>
      </vt:variant>
      <vt:variant>
        <vt:lpwstr/>
      </vt:variant>
      <vt:variant>
        <vt:lpwstr>_Toc296668263</vt:lpwstr>
      </vt:variant>
      <vt:variant>
        <vt:i4>1441840</vt:i4>
      </vt:variant>
      <vt:variant>
        <vt:i4>143</vt:i4>
      </vt:variant>
      <vt:variant>
        <vt:i4>0</vt:i4>
      </vt:variant>
      <vt:variant>
        <vt:i4>5</vt:i4>
      </vt:variant>
      <vt:variant>
        <vt:lpwstr/>
      </vt:variant>
      <vt:variant>
        <vt:lpwstr>_Toc296668262</vt:lpwstr>
      </vt:variant>
      <vt:variant>
        <vt:i4>1441840</vt:i4>
      </vt:variant>
      <vt:variant>
        <vt:i4>137</vt:i4>
      </vt:variant>
      <vt:variant>
        <vt:i4>0</vt:i4>
      </vt:variant>
      <vt:variant>
        <vt:i4>5</vt:i4>
      </vt:variant>
      <vt:variant>
        <vt:lpwstr/>
      </vt:variant>
      <vt:variant>
        <vt:lpwstr>_Toc296668261</vt:lpwstr>
      </vt:variant>
      <vt:variant>
        <vt:i4>1441840</vt:i4>
      </vt:variant>
      <vt:variant>
        <vt:i4>131</vt:i4>
      </vt:variant>
      <vt:variant>
        <vt:i4>0</vt:i4>
      </vt:variant>
      <vt:variant>
        <vt:i4>5</vt:i4>
      </vt:variant>
      <vt:variant>
        <vt:lpwstr/>
      </vt:variant>
      <vt:variant>
        <vt:lpwstr>_Toc296668260</vt:lpwstr>
      </vt:variant>
      <vt:variant>
        <vt:i4>1376304</vt:i4>
      </vt:variant>
      <vt:variant>
        <vt:i4>125</vt:i4>
      </vt:variant>
      <vt:variant>
        <vt:i4>0</vt:i4>
      </vt:variant>
      <vt:variant>
        <vt:i4>5</vt:i4>
      </vt:variant>
      <vt:variant>
        <vt:lpwstr/>
      </vt:variant>
      <vt:variant>
        <vt:lpwstr>_Toc296668259</vt:lpwstr>
      </vt:variant>
      <vt:variant>
        <vt:i4>1376304</vt:i4>
      </vt:variant>
      <vt:variant>
        <vt:i4>119</vt:i4>
      </vt:variant>
      <vt:variant>
        <vt:i4>0</vt:i4>
      </vt:variant>
      <vt:variant>
        <vt:i4>5</vt:i4>
      </vt:variant>
      <vt:variant>
        <vt:lpwstr/>
      </vt:variant>
      <vt:variant>
        <vt:lpwstr>_Toc296668258</vt:lpwstr>
      </vt:variant>
      <vt:variant>
        <vt:i4>1376304</vt:i4>
      </vt:variant>
      <vt:variant>
        <vt:i4>113</vt:i4>
      </vt:variant>
      <vt:variant>
        <vt:i4>0</vt:i4>
      </vt:variant>
      <vt:variant>
        <vt:i4>5</vt:i4>
      </vt:variant>
      <vt:variant>
        <vt:lpwstr/>
      </vt:variant>
      <vt:variant>
        <vt:lpwstr>_Toc296668257</vt:lpwstr>
      </vt:variant>
      <vt:variant>
        <vt:i4>1376304</vt:i4>
      </vt:variant>
      <vt:variant>
        <vt:i4>107</vt:i4>
      </vt:variant>
      <vt:variant>
        <vt:i4>0</vt:i4>
      </vt:variant>
      <vt:variant>
        <vt:i4>5</vt:i4>
      </vt:variant>
      <vt:variant>
        <vt:lpwstr/>
      </vt:variant>
      <vt:variant>
        <vt:lpwstr>_Toc296668256</vt:lpwstr>
      </vt:variant>
      <vt:variant>
        <vt:i4>1376304</vt:i4>
      </vt:variant>
      <vt:variant>
        <vt:i4>101</vt:i4>
      </vt:variant>
      <vt:variant>
        <vt:i4>0</vt:i4>
      </vt:variant>
      <vt:variant>
        <vt:i4>5</vt:i4>
      </vt:variant>
      <vt:variant>
        <vt:lpwstr/>
      </vt:variant>
      <vt:variant>
        <vt:lpwstr>_Toc296668255</vt:lpwstr>
      </vt:variant>
      <vt:variant>
        <vt:i4>1376304</vt:i4>
      </vt:variant>
      <vt:variant>
        <vt:i4>95</vt:i4>
      </vt:variant>
      <vt:variant>
        <vt:i4>0</vt:i4>
      </vt:variant>
      <vt:variant>
        <vt:i4>5</vt:i4>
      </vt:variant>
      <vt:variant>
        <vt:lpwstr/>
      </vt:variant>
      <vt:variant>
        <vt:lpwstr>_Toc296668254</vt:lpwstr>
      </vt:variant>
      <vt:variant>
        <vt:i4>1376304</vt:i4>
      </vt:variant>
      <vt:variant>
        <vt:i4>89</vt:i4>
      </vt:variant>
      <vt:variant>
        <vt:i4>0</vt:i4>
      </vt:variant>
      <vt:variant>
        <vt:i4>5</vt:i4>
      </vt:variant>
      <vt:variant>
        <vt:lpwstr/>
      </vt:variant>
      <vt:variant>
        <vt:lpwstr>_Toc296668253</vt:lpwstr>
      </vt:variant>
      <vt:variant>
        <vt:i4>1376304</vt:i4>
      </vt:variant>
      <vt:variant>
        <vt:i4>83</vt:i4>
      </vt:variant>
      <vt:variant>
        <vt:i4>0</vt:i4>
      </vt:variant>
      <vt:variant>
        <vt:i4>5</vt:i4>
      </vt:variant>
      <vt:variant>
        <vt:lpwstr/>
      </vt:variant>
      <vt:variant>
        <vt:lpwstr>_Toc296668252</vt:lpwstr>
      </vt:variant>
      <vt:variant>
        <vt:i4>1376304</vt:i4>
      </vt:variant>
      <vt:variant>
        <vt:i4>77</vt:i4>
      </vt:variant>
      <vt:variant>
        <vt:i4>0</vt:i4>
      </vt:variant>
      <vt:variant>
        <vt:i4>5</vt:i4>
      </vt:variant>
      <vt:variant>
        <vt:lpwstr/>
      </vt:variant>
      <vt:variant>
        <vt:lpwstr>_Toc296668251</vt:lpwstr>
      </vt:variant>
      <vt:variant>
        <vt:i4>1376304</vt:i4>
      </vt:variant>
      <vt:variant>
        <vt:i4>71</vt:i4>
      </vt:variant>
      <vt:variant>
        <vt:i4>0</vt:i4>
      </vt:variant>
      <vt:variant>
        <vt:i4>5</vt:i4>
      </vt:variant>
      <vt:variant>
        <vt:lpwstr/>
      </vt:variant>
      <vt:variant>
        <vt:lpwstr>_Toc296668250</vt:lpwstr>
      </vt:variant>
      <vt:variant>
        <vt:i4>1310768</vt:i4>
      </vt:variant>
      <vt:variant>
        <vt:i4>65</vt:i4>
      </vt:variant>
      <vt:variant>
        <vt:i4>0</vt:i4>
      </vt:variant>
      <vt:variant>
        <vt:i4>5</vt:i4>
      </vt:variant>
      <vt:variant>
        <vt:lpwstr/>
      </vt:variant>
      <vt:variant>
        <vt:lpwstr>_Toc296668249</vt:lpwstr>
      </vt:variant>
      <vt:variant>
        <vt:i4>1310768</vt:i4>
      </vt:variant>
      <vt:variant>
        <vt:i4>59</vt:i4>
      </vt:variant>
      <vt:variant>
        <vt:i4>0</vt:i4>
      </vt:variant>
      <vt:variant>
        <vt:i4>5</vt:i4>
      </vt:variant>
      <vt:variant>
        <vt:lpwstr/>
      </vt:variant>
      <vt:variant>
        <vt:lpwstr>_Toc296668248</vt:lpwstr>
      </vt:variant>
      <vt:variant>
        <vt:i4>1310768</vt:i4>
      </vt:variant>
      <vt:variant>
        <vt:i4>53</vt:i4>
      </vt:variant>
      <vt:variant>
        <vt:i4>0</vt:i4>
      </vt:variant>
      <vt:variant>
        <vt:i4>5</vt:i4>
      </vt:variant>
      <vt:variant>
        <vt:lpwstr/>
      </vt:variant>
      <vt:variant>
        <vt:lpwstr>_Toc296668247</vt:lpwstr>
      </vt:variant>
      <vt:variant>
        <vt:i4>1310768</vt:i4>
      </vt:variant>
      <vt:variant>
        <vt:i4>47</vt:i4>
      </vt:variant>
      <vt:variant>
        <vt:i4>0</vt:i4>
      </vt:variant>
      <vt:variant>
        <vt:i4>5</vt:i4>
      </vt:variant>
      <vt:variant>
        <vt:lpwstr/>
      </vt:variant>
      <vt:variant>
        <vt:lpwstr>_Toc296668246</vt:lpwstr>
      </vt:variant>
      <vt:variant>
        <vt:i4>1310768</vt:i4>
      </vt:variant>
      <vt:variant>
        <vt:i4>41</vt:i4>
      </vt:variant>
      <vt:variant>
        <vt:i4>0</vt:i4>
      </vt:variant>
      <vt:variant>
        <vt:i4>5</vt:i4>
      </vt:variant>
      <vt:variant>
        <vt:lpwstr/>
      </vt:variant>
      <vt:variant>
        <vt:lpwstr>_Toc296668245</vt:lpwstr>
      </vt:variant>
      <vt:variant>
        <vt:i4>1310768</vt:i4>
      </vt:variant>
      <vt:variant>
        <vt:i4>35</vt:i4>
      </vt:variant>
      <vt:variant>
        <vt:i4>0</vt:i4>
      </vt:variant>
      <vt:variant>
        <vt:i4>5</vt:i4>
      </vt:variant>
      <vt:variant>
        <vt:lpwstr/>
      </vt:variant>
      <vt:variant>
        <vt:lpwstr>_Toc296668244</vt:lpwstr>
      </vt:variant>
      <vt:variant>
        <vt:i4>1310768</vt:i4>
      </vt:variant>
      <vt:variant>
        <vt:i4>29</vt:i4>
      </vt:variant>
      <vt:variant>
        <vt:i4>0</vt:i4>
      </vt:variant>
      <vt:variant>
        <vt:i4>5</vt:i4>
      </vt:variant>
      <vt:variant>
        <vt:lpwstr/>
      </vt:variant>
      <vt:variant>
        <vt:lpwstr>_Toc296668243</vt:lpwstr>
      </vt:variant>
      <vt:variant>
        <vt:i4>1310768</vt:i4>
      </vt:variant>
      <vt:variant>
        <vt:i4>23</vt:i4>
      </vt:variant>
      <vt:variant>
        <vt:i4>0</vt:i4>
      </vt:variant>
      <vt:variant>
        <vt:i4>5</vt:i4>
      </vt:variant>
      <vt:variant>
        <vt:lpwstr/>
      </vt:variant>
      <vt:variant>
        <vt:lpwstr>_Toc296668242</vt:lpwstr>
      </vt:variant>
      <vt:variant>
        <vt:i4>1310768</vt:i4>
      </vt:variant>
      <vt:variant>
        <vt:i4>17</vt:i4>
      </vt:variant>
      <vt:variant>
        <vt:i4>0</vt:i4>
      </vt:variant>
      <vt:variant>
        <vt:i4>5</vt:i4>
      </vt:variant>
      <vt:variant>
        <vt:lpwstr/>
      </vt:variant>
      <vt:variant>
        <vt:lpwstr>_Toc296668241</vt:lpwstr>
      </vt:variant>
      <vt:variant>
        <vt:i4>1310768</vt:i4>
      </vt:variant>
      <vt:variant>
        <vt:i4>11</vt:i4>
      </vt:variant>
      <vt:variant>
        <vt:i4>0</vt:i4>
      </vt:variant>
      <vt:variant>
        <vt:i4>5</vt:i4>
      </vt:variant>
      <vt:variant>
        <vt:lpwstr/>
      </vt:variant>
      <vt:variant>
        <vt:lpwstr>_Toc296668240</vt:lpwstr>
      </vt:variant>
      <vt:variant>
        <vt:i4>1245232</vt:i4>
      </vt:variant>
      <vt:variant>
        <vt:i4>5</vt:i4>
      </vt:variant>
      <vt:variant>
        <vt:i4>0</vt:i4>
      </vt:variant>
      <vt:variant>
        <vt:i4>5</vt:i4>
      </vt:variant>
      <vt:variant>
        <vt:lpwstr/>
      </vt:variant>
      <vt:variant>
        <vt:lpwstr>_Toc296668239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 - Direktorat za energijo</dc:creator>
  <cp:lastModifiedBy>JT</cp:lastModifiedBy>
  <cp:revision>2</cp:revision>
  <cp:lastPrinted>2013-06-05T13:48:00Z</cp:lastPrinted>
  <dcterms:created xsi:type="dcterms:W3CDTF">2013-06-12T13:38:00Z</dcterms:created>
  <dcterms:modified xsi:type="dcterms:W3CDTF">2013-06-12T13:38:00Z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1026762259</vt:i4>
  </property>
</Properties>
</file>