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94" w:rsidRPr="00385994" w:rsidRDefault="00385994" w:rsidP="00385994">
      <w:pPr>
        <w:spacing w:line="240" w:lineRule="auto"/>
        <w:jc w:val="center"/>
        <w:rPr>
          <w:b/>
          <w:sz w:val="28"/>
          <w:szCs w:val="28"/>
        </w:rPr>
      </w:pPr>
      <w:r w:rsidRPr="00385994">
        <w:rPr>
          <w:b/>
          <w:sz w:val="28"/>
          <w:szCs w:val="28"/>
        </w:rPr>
        <w:t>TEMPERATURNA MAPA</w:t>
      </w:r>
    </w:p>
    <w:p w:rsidR="001C1AE7" w:rsidRDefault="001C1AE7" w:rsidP="006D03EC">
      <w:pPr>
        <w:spacing w:line="240" w:lineRule="auto"/>
        <w:jc w:val="both"/>
      </w:pPr>
      <w:r>
        <w:t xml:space="preserve">Pri vsakem </w:t>
      </w:r>
      <w:r w:rsidR="003A522E">
        <w:t xml:space="preserve">posameznem tveganju (npr. nedovoljeno sprejemanje daril, lobiranje, nasprotje interesov, omejitve poslovanja, itd.) je potrebno na koncu oceniti </w:t>
      </w:r>
      <w:r w:rsidR="00766862">
        <w:t>kritičnosti</w:t>
      </w:r>
      <w:r w:rsidR="003A522E">
        <w:t xml:space="preserve"> tveganja kot celote. To ocenjevanje se vrši na podlagi temperaturne mape, ki je narisana spodaj. Pri tej temperaturni mapi pri vsakem posameznem tveganju kot celoti ocenjujemo verjetnost nastanka tega tveganja in velikost posledice tega tveganja v kolikor se le-to pojavi. Tako verjetnost kot posledico lahko ocenimo s štirimi stopnjami, to je nič, majhna, večja ali visoka verjetnost/ posledica. </w:t>
      </w:r>
      <w:r w:rsidR="0037428F">
        <w:t>Glede na določitev stopnje verjetnosti in posledic</w:t>
      </w:r>
      <w:r w:rsidR="00772A5A">
        <w:t>e</w:t>
      </w:r>
      <w:r w:rsidR="0037428F">
        <w:t xml:space="preserve"> dobimo oceno </w:t>
      </w:r>
      <w:r w:rsidR="00766862">
        <w:t>kritičnosti</w:t>
      </w:r>
      <w:r w:rsidR="0037428F">
        <w:t xml:space="preserve"> tveganja, ki je lahko nič, majhna kritičnost, večja kritičnost ali visoka kritičnost. Pri odpravi tveganj im</w:t>
      </w:r>
      <w:r w:rsidR="00772A5A">
        <w:t>ajo</w:t>
      </w:r>
      <w:r w:rsidR="0037428F">
        <w:t xml:space="preserve"> prioriteto </w:t>
      </w:r>
      <w:r w:rsidR="00772A5A">
        <w:t xml:space="preserve">tista tveganja z visoko oziroma večjo kritičnostjo in zato bi se morali najprej začeti izvajati </w:t>
      </w:r>
      <w:r w:rsidR="0037428F">
        <w:t>ukrep</w:t>
      </w:r>
      <w:r w:rsidR="00772A5A">
        <w:t>i</w:t>
      </w:r>
      <w:r w:rsidR="0037428F">
        <w:t xml:space="preserve"> za obvladovanje</w:t>
      </w:r>
      <w:r w:rsidR="00772A5A">
        <w:t xml:space="preserve"> teh tveganj.</w:t>
      </w:r>
      <w:r w:rsidR="0037428F">
        <w:t xml:space="preserve"> </w:t>
      </w:r>
    </w:p>
    <w:p w:rsidR="002E43F3" w:rsidRDefault="00766862" w:rsidP="006D03EC">
      <w:pPr>
        <w:spacing w:line="240" w:lineRule="auto"/>
        <w:jc w:val="both"/>
      </w:pPr>
      <w:r>
        <w:t xml:space="preserve">Ocena kritičnosti </w:t>
      </w:r>
      <w:r w:rsidR="002E43F3">
        <w:t>tveganj (ki upošteva različne možne kombinacije verjetnosti nastanka tveganja in vpliva tveganja na organizacijo) se vrši na naslednji način: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990"/>
        <w:gridCol w:w="1260"/>
        <w:gridCol w:w="1170"/>
        <w:gridCol w:w="1260"/>
        <w:gridCol w:w="1260"/>
      </w:tblGrid>
      <w:tr w:rsidR="002E43F3" w:rsidTr="00C41375">
        <w:tc>
          <w:tcPr>
            <w:tcW w:w="1188" w:type="dxa"/>
            <w:tcBorders>
              <w:top w:val="nil"/>
              <w:left w:val="nil"/>
              <w:bottom w:val="nil"/>
              <w:right w:val="nil"/>
            </w:tcBorders>
          </w:tcPr>
          <w:p w:rsidR="002E43F3" w:rsidRPr="00F65B0B" w:rsidRDefault="002E43F3" w:rsidP="00453448">
            <w:pPr>
              <w:spacing w:after="0" w:line="240" w:lineRule="auto"/>
              <w:jc w:val="right"/>
            </w:pPr>
          </w:p>
        </w:tc>
        <w:tc>
          <w:tcPr>
            <w:tcW w:w="4680" w:type="dxa"/>
            <w:gridSpan w:val="4"/>
            <w:tcBorders>
              <w:top w:val="nil"/>
              <w:left w:val="nil"/>
              <w:bottom w:val="nil"/>
              <w:right w:val="nil"/>
            </w:tcBorders>
          </w:tcPr>
          <w:p w:rsidR="002E43F3" w:rsidRDefault="002E43F3" w:rsidP="00453448">
            <w:pPr>
              <w:spacing w:after="0" w:line="240" w:lineRule="auto"/>
            </w:pPr>
          </w:p>
        </w:tc>
        <w:tc>
          <w:tcPr>
            <w:tcW w:w="1260" w:type="dxa"/>
            <w:tcBorders>
              <w:top w:val="nil"/>
              <w:left w:val="nil"/>
              <w:bottom w:val="nil"/>
              <w:right w:val="nil"/>
            </w:tcBorders>
          </w:tcPr>
          <w:p w:rsidR="002E43F3" w:rsidRDefault="002E43F3" w:rsidP="00453448">
            <w:pPr>
              <w:spacing w:after="0" w:line="240" w:lineRule="auto"/>
            </w:pPr>
          </w:p>
        </w:tc>
      </w:tr>
      <w:tr w:rsidR="00EC3556" w:rsidTr="00B5604E">
        <w:tc>
          <w:tcPr>
            <w:tcW w:w="1188" w:type="dxa"/>
            <w:vMerge w:val="restart"/>
            <w:tcBorders>
              <w:top w:val="nil"/>
              <w:left w:val="nil"/>
              <w:bottom w:val="nil"/>
              <w:right w:val="nil"/>
            </w:tcBorders>
            <w:textDirection w:val="btLr"/>
          </w:tcPr>
          <w:p w:rsidR="00EC3556" w:rsidRPr="003A141C" w:rsidRDefault="00EC3556" w:rsidP="00453448">
            <w:pPr>
              <w:spacing w:after="0" w:line="240" w:lineRule="auto"/>
              <w:ind w:left="113" w:right="113"/>
              <w:jc w:val="center"/>
              <w:rPr>
                <w:b/>
              </w:rPr>
            </w:pPr>
          </w:p>
          <w:p w:rsidR="00EC3556" w:rsidRPr="003A141C" w:rsidRDefault="00EC3556" w:rsidP="00453448">
            <w:pPr>
              <w:spacing w:after="0" w:line="240" w:lineRule="auto"/>
              <w:ind w:left="113" w:right="113"/>
              <w:jc w:val="center"/>
              <w:rPr>
                <w:b/>
              </w:rPr>
            </w:pPr>
          </w:p>
          <w:p w:rsidR="00EC3556" w:rsidRPr="00264493" w:rsidRDefault="00EC3556" w:rsidP="00453448">
            <w:pPr>
              <w:spacing w:after="0" w:line="240" w:lineRule="auto"/>
              <w:ind w:left="113" w:right="113"/>
              <w:jc w:val="center"/>
              <w:rPr>
                <w:b/>
              </w:rPr>
            </w:pPr>
            <w:r w:rsidRPr="00264493">
              <w:rPr>
                <w:b/>
              </w:rPr>
              <w:t xml:space="preserve">Verjetnost nastanka dogodka  </w:t>
            </w:r>
          </w:p>
        </w:tc>
        <w:tc>
          <w:tcPr>
            <w:tcW w:w="990" w:type="dxa"/>
            <w:tcBorders>
              <w:top w:val="nil"/>
              <w:left w:val="nil"/>
              <w:bottom w:val="nil"/>
              <w:right w:val="single" w:sz="4" w:space="0" w:color="000000"/>
            </w:tcBorders>
            <w:vAlign w:val="center"/>
          </w:tcPr>
          <w:p w:rsidR="00EC3556" w:rsidRPr="003A141C" w:rsidRDefault="00EC3556" w:rsidP="00453448">
            <w:pPr>
              <w:spacing w:after="0" w:line="240" w:lineRule="auto"/>
              <w:jc w:val="center"/>
              <w:rPr>
                <w:b/>
                <w:i/>
              </w:rPr>
            </w:pPr>
            <w:r>
              <w:rPr>
                <w:b/>
                <w:i/>
              </w:rPr>
              <w:t>visoka</w:t>
            </w:r>
          </w:p>
        </w:tc>
        <w:tc>
          <w:tcPr>
            <w:tcW w:w="1260" w:type="dxa"/>
            <w:tcBorders>
              <w:top w:val="single" w:sz="4" w:space="0" w:color="000000"/>
              <w:left w:val="single" w:sz="4" w:space="0" w:color="000000"/>
              <w:bottom w:val="single" w:sz="4" w:space="0" w:color="000000"/>
            </w:tcBorders>
            <w:shd w:val="clear" w:color="auto" w:fill="92D050"/>
            <w:vAlign w:val="center"/>
          </w:tcPr>
          <w:p w:rsidR="00EC3556" w:rsidRDefault="00B5604E" w:rsidP="00453448">
            <w:pPr>
              <w:spacing w:after="0" w:line="240" w:lineRule="auto"/>
              <w:jc w:val="center"/>
            </w:pPr>
            <w:r>
              <w:t xml:space="preserve">Majhna </w:t>
            </w:r>
            <w:r w:rsidR="007D3CBA">
              <w:t>kritičnost</w:t>
            </w:r>
          </w:p>
        </w:tc>
        <w:tc>
          <w:tcPr>
            <w:tcW w:w="1170" w:type="dxa"/>
            <w:tcBorders>
              <w:top w:val="single" w:sz="4" w:space="0" w:color="000000"/>
              <w:bottom w:val="single" w:sz="4" w:space="0" w:color="000000"/>
            </w:tcBorders>
            <w:shd w:val="clear" w:color="auto" w:fill="FFFF00"/>
            <w:vAlign w:val="center"/>
          </w:tcPr>
          <w:p w:rsidR="00EC3556" w:rsidRDefault="007D3CBA" w:rsidP="00453448">
            <w:pPr>
              <w:spacing w:after="0" w:line="240" w:lineRule="auto"/>
              <w:jc w:val="center"/>
            </w:pPr>
            <w:r>
              <w:t>V</w:t>
            </w:r>
            <w:r w:rsidR="00EC3556">
              <w:t>ečja kritičnost</w:t>
            </w:r>
          </w:p>
        </w:tc>
        <w:tc>
          <w:tcPr>
            <w:tcW w:w="1260" w:type="dxa"/>
            <w:tcBorders>
              <w:top w:val="single" w:sz="4" w:space="0" w:color="000000"/>
              <w:bottom w:val="single" w:sz="4" w:space="0" w:color="000000"/>
            </w:tcBorders>
            <w:shd w:val="clear" w:color="auto" w:fill="FF0000"/>
            <w:vAlign w:val="center"/>
          </w:tcPr>
          <w:p w:rsidR="00EC3556" w:rsidRDefault="007D3CBA" w:rsidP="00453448">
            <w:pPr>
              <w:spacing w:after="0" w:line="240" w:lineRule="auto"/>
              <w:jc w:val="center"/>
            </w:pPr>
            <w:r>
              <w:t>Visoka kritičnost</w:t>
            </w:r>
          </w:p>
        </w:tc>
        <w:tc>
          <w:tcPr>
            <w:tcW w:w="1260" w:type="dxa"/>
            <w:tcBorders>
              <w:top w:val="single" w:sz="4" w:space="0" w:color="000000"/>
              <w:bottom w:val="single" w:sz="4" w:space="0" w:color="000000"/>
            </w:tcBorders>
            <w:shd w:val="clear" w:color="auto" w:fill="FF0000"/>
          </w:tcPr>
          <w:p w:rsidR="00EC3556" w:rsidRDefault="00EC3556" w:rsidP="00453448">
            <w:pPr>
              <w:spacing w:after="0" w:line="240" w:lineRule="auto"/>
              <w:jc w:val="center"/>
            </w:pPr>
            <w:r>
              <w:t>Visoka kritičnost</w:t>
            </w:r>
          </w:p>
        </w:tc>
      </w:tr>
      <w:tr w:rsidR="002E43F3" w:rsidTr="00B5604E">
        <w:tc>
          <w:tcPr>
            <w:tcW w:w="1188" w:type="dxa"/>
            <w:vMerge/>
            <w:tcBorders>
              <w:top w:val="nil"/>
              <w:left w:val="nil"/>
              <w:bottom w:val="nil"/>
              <w:right w:val="nil"/>
            </w:tcBorders>
            <w:vAlign w:val="center"/>
          </w:tcPr>
          <w:p w:rsidR="002E43F3" w:rsidRDefault="002E43F3" w:rsidP="00453448">
            <w:pPr>
              <w:spacing w:after="0" w:line="240" w:lineRule="auto"/>
              <w:jc w:val="center"/>
            </w:pPr>
          </w:p>
        </w:tc>
        <w:tc>
          <w:tcPr>
            <w:tcW w:w="990" w:type="dxa"/>
            <w:tcBorders>
              <w:top w:val="nil"/>
              <w:left w:val="nil"/>
              <w:bottom w:val="nil"/>
              <w:right w:val="single" w:sz="4" w:space="0" w:color="000000"/>
            </w:tcBorders>
            <w:vAlign w:val="center"/>
          </w:tcPr>
          <w:p w:rsidR="002E43F3" w:rsidRPr="003A141C" w:rsidRDefault="002E43F3" w:rsidP="00453448">
            <w:pPr>
              <w:spacing w:after="0" w:line="240" w:lineRule="auto"/>
              <w:jc w:val="center"/>
              <w:rPr>
                <w:b/>
                <w:i/>
              </w:rPr>
            </w:pPr>
            <w:r>
              <w:rPr>
                <w:b/>
                <w:i/>
              </w:rPr>
              <w:t>večja</w:t>
            </w:r>
          </w:p>
        </w:tc>
        <w:tc>
          <w:tcPr>
            <w:tcW w:w="1260" w:type="dxa"/>
            <w:tcBorders>
              <w:top w:val="single" w:sz="4" w:space="0" w:color="000000"/>
              <w:left w:val="single" w:sz="4" w:space="0" w:color="000000"/>
              <w:bottom w:val="single" w:sz="4" w:space="0" w:color="000000"/>
            </w:tcBorders>
            <w:shd w:val="clear" w:color="auto" w:fill="92D050"/>
            <w:vAlign w:val="center"/>
          </w:tcPr>
          <w:p w:rsidR="002E43F3" w:rsidRDefault="00B5604E" w:rsidP="00453448">
            <w:pPr>
              <w:spacing w:after="0" w:line="240" w:lineRule="auto"/>
              <w:jc w:val="center"/>
            </w:pPr>
            <w:r>
              <w:t xml:space="preserve">Majhna </w:t>
            </w:r>
            <w:r w:rsidR="002E43F3">
              <w:t>kritičnost</w:t>
            </w:r>
          </w:p>
        </w:tc>
        <w:tc>
          <w:tcPr>
            <w:tcW w:w="1170" w:type="dxa"/>
            <w:tcBorders>
              <w:top w:val="single" w:sz="4" w:space="0" w:color="000000"/>
              <w:bottom w:val="single" w:sz="4" w:space="0" w:color="000000"/>
            </w:tcBorders>
            <w:shd w:val="clear" w:color="auto" w:fill="FFFF00"/>
            <w:vAlign w:val="center"/>
          </w:tcPr>
          <w:p w:rsidR="002E43F3" w:rsidRDefault="007D3CBA" w:rsidP="00453448">
            <w:pPr>
              <w:spacing w:after="0" w:line="240" w:lineRule="auto"/>
              <w:jc w:val="center"/>
            </w:pPr>
            <w:r>
              <w:t>Večja kritičnost</w:t>
            </w:r>
          </w:p>
        </w:tc>
        <w:tc>
          <w:tcPr>
            <w:tcW w:w="1260" w:type="dxa"/>
            <w:tcBorders>
              <w:top w:val="single" w:sz="4" w:space="0" w:color="000000"/>
              <w:bottom w:val="single" w:sz="4" w:space="0" w:color="000000"/>
            </w:tcBorders>
            <w:shd w:val="clear" w:color="auto" w:fill="FFFF00"/>
            <w:vAlign w:val="center"/>
          </w:tcPr>
          <w:p w:rsidR="002E43F3" w:rsidRDefault="00EC3556" w:rsidP="00453448">
            <w:pPr>
              <w:spacing w:after="0" w:line="240" w:lineRule="auto"/>
              <w:jc w:val="center"/>
            </w:pPr>
            <w:r>
              <w:t>Večja kritičnost</w:t>
            </w:r>
          </w:p>
        </w:tc>
        <w:tc>
          <w:tcPr>
            <w:tcW w:w="1260" w:type="dxa"/>
            <w:tcBorders>
              <w:top w:val="single" w:sz="4" w:space="0" w:color="000000"/>
              <w:bottom w:val="single" w:sz="4" w:space="0" w:color="000000"/>
            </w:tcBorders>
            <w:shd w:val="clear" w:color="auto" w:fill="FF0000"/>
          </w:tcPr>
          <w:p w:rsidR="002E43F3" w:rsidRDefault="00EC3556" w:rsidP="00453448">
            <w:pPr>
              <w:spacing w:after="0" w:line="240" w:lineRule="auto"/>
              <w:jc w:val="center"/>
            </w:pPr>
            <w:r>
              <w:t>Visoka kritičnost</w:t>
            </w:r>
          </w:p>
        </w:tc>
      </w:tr>
      <w:tr w:rsidR="002E43F3" w:rsidTr="00B5604E">
        <w:tc>
          <w:tcPr>
            <w:tcW w:w="1188" w:type="dxa"/>
            <w:vMerge/>
            <w:tcBorders>
              <w:top w:val="nil"/>
              <w:left w:val="nil"/>
              <w:bottom w:val="nil"/>
              <w:right w:val="nil"/>
            </w:tcBorders>
            <w:vAlign w:val="center"/>
          </w:tcPr>
          <w:p w:rsidR="002E43F3" w:rsidRDefault="002E43F3" w:rsidP="00453448">
            <w:pPr>
              <w:spacing w:after="0" w:line="240" w:lineRule="auto"/>
              <w:jc w:val="center"/>
            </w:pPr>
          </w:p>
        </w:tc>
        <w:tc>
          <w:tcPr>
            <w:tcW w:w="990" w:type="dxa"/>
            <w:tcBorders>
              <w:top w:val="nil"/>
              <w:left w:val="nil"/>
              <w:bottom w:val="nil"/>
              <w:right w:val="single" w:sz="4" w:space="0" w:color="000000"/>
            </w:tcBorders>
            <w:vAlign w:val="center"/>
          </w:tcPr>
          <w:p w:rsidR="002E43F3" w:rsidRPr="003A141C" w:rsidRDefault="002E43F3" w:rsidP="00453448">
            <w:pPr>
              <w:spacing w:after="0" w:line="240" w:lineRule="auto"/>
              <w:jc w:val="center"/>
              <w:rPr>
                <w:b/>
                <w:i/>
              </w:rPr>
            </w:pPr>
            <w:r w:rsidRPr="003A141C">
              <w:rPr>
                <w:b/>
                <w:i/>
              </w:rPr>
              <w:t>majhna</w:t>
            </w:r>
          </w:p>
        </w:tc>
        <w:tc>
          <w:tcPr>
            <w:tcW w:w="1260" w:type="dxa"/>
            <w:tcBorders>
              <w:top w:val="single" w:sz="4" w:space="0" w:color="000000"/>
              <w:left w:val="single" w:sz="4" w:space="0" w:color="000000"/>
              <w:bottom w:val="single" w:sz="4" w:space="0" w:color="000000"/>
            </w:tcBorders>
            <w:shd w:val="clear" w:color="auto" w:fill="92D050"/>
            <w:vAlign w:val="center"/>
          </w:tcPr>
          <w:p w:rsidR="002E43F3" w:rsidRDefault="007D3CBA" w:rsidP="00453448">
            <w:pPr>
              <w:spacing w:after="0" w:line="240" w:lineRule="auto"/>
              <w:jc w:val="center"/>
            </w:pPr>
            <w:r>
              <w:t>Majhna kritičnost</w:t>
            </w:r>
          </w:p>
        </w:tc>
        <w:tc>
          <w:tcPr>
            <w:tcW w:w="1170" w:type="dxa"/>
            <w:tcBorders>
              <w:top w:val="single" w:sz="4" w:space="0" w:color="000000"/>
              <w:bottom w:val="single" w:sz="4" w:space="0" w:color="000000"/>
            </w:tcBorders>
            <w:shd w:val="clear" w:color="auto" w:fill="92D050"/>
            <w:vAlign w:val="center"/>
          </w:tcPr>
          <w:p w:rsidR="002E43F3" w:rsidRDefault="007D3CBA" w:rsidP="00453448">
            <w:pPr>
              <w:spacing w:after="0" w:line="240" w:lineRule="auto"/>
              <w:jc w:val="center"/>
            </w:pPr>
            <w:r>
              <w:t>Majhna kritičnost</w:t>
            </w:r>
          </w:p>
        </w:tc>
        <w:tc>
          <w:tcPr>
            <w:tcW w:w="1260" w:type="dxa"/>
            <w:tcBorders>
              <w:top w:val="single" w:sz="4" w:space="0" w:color="000000"/>
              <w:bottom w:val="single" w:sz="4" w:space="0" w:color="000000"/>
            </w:tcBorders>
            <w:shd w:val="clear" w:color="auto" w:fill="FFFF00"/>
            <w:vAlign w:val="center"/>
          </w:tcPr>
          <w:p w:rsidR="002E43F3" w:rsidRDefault="007D3CBA" w:rsidP="00453448">
            <w:pPr>
              <w:spacing w:after="0" w:line="240" w:lineRule="auto"/>
              <w:jc w:val="center"/>
            </w:pPr>
            <w:r>
              <w:t>Večja kritičnost</w:t>
            </w:r>
          </w:p>
        </w:tc>
        <w:tc>
          <w:tcPr>
            <w:tcW w:w="1260" w:type="dxa"/>
            <w:tcBorders>
              <w:top w:val="single" w:sz="4" w:space="0" w:color="000000"/>
              <w:bottom w:val="single" w:sz="4" w:space="0" w:color="000000"/>
            </w:tcBorders>
            <w:shd w:val="clear" w:color="auto" w:fill="FFFF00"/>
          </w:tcPr>
          <w:p w:rsidR="002E43F3" w:rsidRDefault="007D3CBA" w:rsidP="00453448">
            <w:pPr>
              <w:spacing w:after="0" w:line="240" w:lineRule="auto"/>
              <w:jc w:val="center"/>
            </w:pPr>
            <w:r>
              <w:t>Večja kritičnost</w:t>
            </w:r>
          </w:p>
        </w:tc>
      </w:tr>
      <w:tr w:rsidR="002E43F3" w:rsidTr="00B5604E">
        <w:tc>
          <w:tcPr>
            <w:tcW w:w="1188" w:type="dxa"/>
            <w:vMerge/>
            <w:tcBorders>
              <w:top w:val="nil"/>
              <w:left w:val="nil"/>
              <w:bottom w:val="nil"/>
              <w:right w:val="nil"/>
            </w:tcBorders>
            <w:vAlign w:val="center"/>
          </w:tcPr>
          <w:p w:rsidR="002E43F3" w:rsidRDefault="002E43F3" w:rsidP="00453448">
            <w:pPr>
              <w:spacing w:after="0" w:line="240" w:lineRule="auto"/>
              <w:jc w:val="center"/>
            </w:pPr>
          </w:p>
        </w:tc>
        <w:tc>
          <w:tcPr>
            <w:tcW w:w="990" w:type="dxa"/>
            <w:tcBorders>
              <w:top w:val="nil"/>
              <w:left w:val="nil"/>
              <w:bottom w:val="nil"/>
              <w:right w:val="single" w:sz="4" w:space="0" w:color="000000"/>
            </w:tcBorders>
            <w:vAlign w:val="center"/>
          </w:tcPr>
          <w:p w:rsidR="002E43F3" w:rsidRPr="003A141C" w:rsidRDefault="00224BA3" w:rsidP="00453448">
            <w:pPr>
              <w:spacing w:after="0" w:line="240" w:lineRule="auto"/>
              <w:jc w:val="center"/>
              <w:rPr>
                <w:b/>
                <w:i/>
              </w:rPr>
            </w:pPr>
            <w:r>
              <w:rPr>
                <w:b/>
                <w:i/>
              </w:rPr>
              <w:t>nič</w:t>
            </w:r>
          </w:p>
        </w:tc>
        <w:tc>
          <w:tcPr>
            <w:tcW w:w="1260" w:type="dxa"/>
            <w:tcBorders>
              <w:top w:val="single" w:sz="4" w:space="0" w:color="000000"/>
              <w:left w:val="single" w:sz="4" w:space="0" w:color="000000"/>
              <w:bottom w:val="single" w:sz="4" w:space="0" w:color="000000"/>
            </w:tcBorders>
            <w:shd w:val="clear" w:color="auto" w:fill="F2F2F2" w:themeFill="background1" w:themeFillShade="F2"/>
            <w:vAlign w:val="center"/>
          </w:tcPr>
          <w:p w:rsidR="002E43F3" w:rsidRDefault="00EC3556" w:rsidP="00453448">
            <w:pPr>
              <w:spacing w:after="0" w:line="240" w:lineRule="auto"/>
              <w:jc w:val="center"/>
            </w:pPr>
            <w:r>
              <w:t>nič</w:t>
            </w:r>
          </w:p>
        </w:tc>
        <w:tc>
          <w:tcPr>
            <w:tcW w:w="1170" w:type="dxa"/>
            <w:tcBorders>
              <w:top w:val="single" w:sz="4" w:space="0" w:color="000000"/>
              <w:bottom w:val="single" w:sz="4" w:space="0" w:color="000000"/>
            </w:tcBorders>
            <w:shd w:val="clear" w:color="auto" w:fill="92D050"/>
            <w:vAlign w:val="center"/>
          </w:tcPr>
          <w:p w:rsidR="002E43F3" w:rsidRDefault="007D3CBA" w:rsidP="00453448">
            <w:pPr>
              <w:spacing w:after="0" w:line="240" w:lineRule="auto"/>
              <w:jc w:val="center"/>
            </w:pPr>
            <w:r>
              <w:t>Majhna kritičnost</w:t>
            </w:r>
          </w:p>
        </w:tc>
        <w:tc>
          <w:tcPr>
            <w:tcW w:w="1260" w:type="dxa"/>
            <w:tcBorders>
              <w:top w:val="single" w:sz="4" w:space="0" w:color="000000"/>
              <w:bottom w:val="single" w:sz="4" w:space="0" w:color="000000"/>
            </w:tcBorders>
            <w:shd w:val="clear" w:color="auto" w:fill="92D050"/>
            <w:vAlign w:val="center"/>
          </w:tcPr>
          <w:p w:rsidR="002E43F3" w:rsidRDefault="00B5604E" w:rsidP="00453448">
            <w:pPr>
              <w:spacing w:after="0" w:line="240" w:lineRule="auto"/>
              <w:jc w:val="center"/>
            </w:pPr>
            <w:r>
              <w:t xml:space="preserve">Majhna </w:t>
            </w:r>
            <w:r w:rsidR="00EC3556">
              <w:t>kritičnost</w:t>
            </w:r>
          </w:p>
        </w:tc>
        <w:tc>
          <w:tcPr>
            <w:tcW w:w="1260" w:type="dxa"/>
            <w:tcBorders>
              <w:top w:val="single" w:sz="4" w:space="0" w:color="000000"/>
              <w:bottom w:val="single" w:sz="4" w:space="0" w:color="000000"/>
            </w:tcBorders>
            <w:shd w:val="clear" w:color="auto" w:fill="92D050"/>
          </w:tcPr>
          <w:p w:rsidR="002E43F3" w:rsidRDefault="00B5604E" w:rsidP="00453448">
            <w:pPr>
              <w:spacing w:after="0" w:line="240" w:lineRule="auto"/>
              <w:jc w:val="center"/>
            </w:pPr>
            <w:r>
              <w:t xml:space="preserve">Majhna </w:t>
            </w:r>
            <w:r w:rsidR="007D3CBA">
              <w:t>kritičnost</w:t>
            </w:r>
          </w:p>
        </w:tc>
      </w:tr>
      <w:tr w:rsidR="002E43F3" w:rsidTr="00C41375">
        <w:tc>
          <w:tcPr>
            <w:tcW w:w="1188" w:type="dxa"/>
            <w:vMerge/>
            <w:tcBorders>
              <w:top w:val="nil"/>
              <w:left w:val="nil"/>
              <w:bottom w:val="nil"/>
              <w:right w:val="nil"/>
            </w:tcBorders>
            <w:vAlign w:val="center"/>
          </w:tcPr>
          <w:p w:rsidR="002E43F3" w:rsidRDefault="002E43F3" w:rsidP="00453448">
            <w:pPr>
              <w:spacing w:after="0" w:line="240" w:lineRule="auto"/>
              <w:jc w:val="center"/>
            </w:pPr>
          </w:p>
        </w:tc>
        <w:tc>
          <w:tcPr>
            <w:tcW w:w="990" w:type="dxa"/>
            <w:tcBorders>
              <w:top w:val="nil"/>
              <w:left w:val="nil"/>
              <w:bottom w:val="nil"/>
              <w:right w:val="nil"/>
            </w:tcBorders>
            <w:vAlign w:val="center"/>
          </w:tcPr>
          <w:p w:rsidR="002E43F3" w:rsidRDefault="002E43F3" w:rsidP="00453448">
            <w:pPr>
              <w:spacing w:after="0" w:line="240" w:lineRule="auto"/>
              <w:jc w:val="center"/>
            </w:pPr>
          </w:p>
        </w:tc>
        <w:tc>
          <w:tcPr>
            <w:tcW w:w="1260" w:type="dxa"/>
            <w:tcBorders>
              <w:top w:val="single" w:sz="4" w:space="0" w:color="000000"/>
              <w:left w:val="nil"/>
              <w:bottom w:val="nil"/>
              <w:right w:val="nil"/>
            </w:tcBorders>
            <w:vAlign w:val="center"/>
          </w:tcPr>
          <w:p w:rsidR="002E43F3" w:rsidRPr="003A141C" w:rsidRDefault="00224BA3" w:rsidP="00453448">
            <w:pPr>
              <w:spacing w:after="0" w:line="240" w:lineRule="auto"/>
              <w:jc w:val="center"/>
              <w:rPr>
                <w:b/>
                <w:i/>
              </w:rPr>
            </w:pPr>
            <w:r>
              <w:rPr>
                <w:b/>
                <w:i/>
              </w:rPr>
              <w:t>nič</w:t>
            </w:r>
          </w:p>
        </w:tc>
        <w:tc>
          <w:tcPr>
            <w:tcW w:w="1170" w:type="dxa"/>
            <w:tcBorders>
              <w:top w:val="single" w:sz="4" w:space="0" w:color="000000"/>
              <w:left w:val="nil"/>
              <w:bottom w:val="nil"/>
              <w:right w:val="nil"/>
            </w:tcBorders>
            <w:vAlign w:val="center"/>
          </w:tcPr>
          <w:p w:rsidR="002E43F3" w:rsidRPr="003A141C" w:rsidRDefault="00224BA3" w:rsidP="00453448">
            <w:pPr>
              <w:spacing w:after="0" w:line="240" w:lineRule="auto"/>
              <w:jc w:val="center"/>
              <w:rPr>
                <w:b/>
                <w:i/>
              </w:rPr>
            </w:pPr>
            <w:r w:rsidRPr="003A141C">
              <w:rPr>
                <w:b/>
                <w:i/>
              </w:rPr>
              <w:t>majhna</w:t>
            </w:r>
          </w:p>
        </w:tc>
        <w:tc>
          <w:tcPr>
            <w:tcW w:w="1260" w:type="dxa"/>
            <w:tcBorders>
              <w:top w:val="single" w:sz="4" w:space="0" w:color="000000"/>
              <w:left w:val="nil"/>
              <w:bottom w:val="nil"/>
              <w:right w:val="nil"/>
            </w:tcBorders>
            <w:vAlign w:val="center"/>
          </w:tcPr>
          <w:p w:rsidR="002E43F3" w:rsidRPr="003A141C" w:rsidRDefault="00224BA3" w:rsidP="00453448">
            <w:pPr>
              <w:spacing w:after="0" w:line="240" w:lineRule="auto"/>
              <w:jc w:val="center"/>
              <w:rPr>
                <w:b/>
                <w:i/>
              </w:rPr>
            </w:pPr>
            <w:r>
              <w:rPr>
                <w:b/>
                <w:i/>
              </w:rPr>
              <w:t>večja</w:t>
            </w:r>
          </w:p>
        </w:tc>
        <w:tc>
          <w:tcPr>
            <w:tcW w:w="1260" w:type="dxa"/>
            <w:tcBorders>
              <w:top w:val="single" w:sz="4" w:space="0" w:color="000000"/>
              <w:left w:val="nil"/>
              <w:bottom w:val="nil"/>
              <w:right w:val="nil"/>
            </w:tcBorders>
          </w:tcPr>
          <w:p w:rsidR="002E43F3" w:rsidRDefault="00224BA3" w:rsidP="00453448">
            <w:pPr>
              <w:spacing w:after="0" w:line="240" w:lineRule="auto"/>
              <w:jc w:val="center"/>
              <w:rPr>
                <w:b/>
                <w:i/>
              </w:rPr>
            </w:pPr>
            <w:r>
              <w:rPr>
                <w:b/>
                <w:i/>
              </w:rPr>
              <w:t>visoka</w:t>
            </w:r>
          </w:p>
        </w:tc>
      </w:tr>
      <w:tr w:rsidR="002E43F3" w:rsidTr="0096693D">
        <w:tc>
          <w:tcPr>
            <w:tcW w:w="7128" w:type="dxa"/>
            <w:gridSpan w:val="6"/>
            <w:tcBorders>
              <w:top w:val="nil"/>
              <w:left w:val="nil"/>
              <w:bottom w:val="nil"/>
              <w:right w:val="nil"/>
            </w:tcBorders>
          </w:tcPr>
          <w:p w:rsidR="002E43F3" w:rsidRPr="003A141C" w:rsidRDefault="002E43F3" w:rsidP="00453448">
            <w:pPr>
              <w:spacing w:after="0" w:line="240" w:lineRule="auto"/>
              <w:rPr>
                <w:b/>
              </w:rPr>
            </w:pPr>
            <w:r>
              <w:rPr>
                <w:b/>
              </w:rPr>
              <w:t xml:space="preserve">                                                      </w:t>
            </w:r>
            <w:r w:rsidRPr="003A141C">
              <w:rPr>
                <w:b/>
              </w:rPr>
              <w:t>Velikost vpliva na organizacijo -</w:t>
            </w:r>
            <w:r>
              <w:rPr>
                <w:b/>
              </w:rPr>
              <w:t xml:space="preserve"> </w:t>
            </w:r>
            <w:r w:rsidRPr="003A141C">
              <w:rPr>
                <w:b/>
              </w:rPr>
              <w:t>posledice</w:t>
            </w:r>
          </w:p>
          <w:p w:rsidR="002E43F3" w:rsidRDefault="002E43F3" w:rsidP="00453448">
            <w:pPr>
              <w:spacing w:after="0" w:line="240" w:lineRule="auto"/>
              <w:rPr>
                <w:b/>
              </w:rPr>
            </w:pPr>
          </w:p>
        </w:tc>
      </w:tr>
    </w:tbl>
    <w:tbl>
      <w:tblPr>
        <w:tblpPr w:leftFromText="144" w:rightFromText="144" w:vertAnchor="text" w:horzAnchor="margin" w:tblpY="2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8"/>
        <w:gridCol w:w="8010"/>
      </w:tblGrid>
      <w:tr w:rsidR="002E43F3" w:rsidRPr="00A644EE" w:rsidTr="009A499A">
        <w:tc>
          <w:tcPr>
            <w:tcW w:w="6138" w:type="dxa"/>
            <w:tcBorders>
              <w:bottom w:val="single" w:sz="4" w:space="0" w:color="000000"/>
            </w:tcBorders>
            <w:shd w:val="pct15" w:color="auto" w:fill="auto"/>
          </w:tcPr>
          <w:p w:rsidR="002E43F3" w:rsidRPr="00AA2C73" w:rsidRDefault="002E43F3" w:rsidP="002E43F3">
            <w:pPr>
              <w:spacing w:after="0" w:line="240" w:lineRule="auto"/>
              <w:rPr>
                <w:rFonts w:cs="Arial"/>
                <w:b/>
                <w:bCs/>
                <w:lang w:val="en-US"/>
              </w:rPr>
            </w:pPr>
            <w:proofErr w:type="spellStart"/>
            <w:r w:rsidRPr="00AA2C73">
              <w:rPr>
                <w:rFonts w:cs="Arial"/>
                <w:b/>
                <w:bCs/>
                <w:lang w:val="en-US"/>
              </w:rPr>
              <w:t>Verjetnost</w:t>
            </w:r>
            <w:proofErr w:type="spellEnd"/>
          </w:p>
        </w:tc>
        <w:tc>
          <w:tcPr>
            <w:tcW w:w="8010" w:type="dxa"/>
            <w:shd w:val="pct15" w:color="auto" w:fill="auto"/>
          </w:tcPr>
          <w:p w:rsidR="002E43F3" w:rsidRPr="00AA2C73" w:rsidRDefault="002E43F3" w:rsidP="002E43F3">
            <w:pPr>
              <w:spacing w:after="0" w:line="240" w:lineRule="auto"/>
              <w:rPr>
                <w:rFonts w:cs="Arial"/>
                <w:b/>
                <w:bCs/>
                <w:lang w:val="en-US"/>
              </w:rPr>
            </w:pPr>
            <w:proofErr w:type="spellStart"/>
            <w:r w:rsidRPr="00AA2C73">
              <w:rPr>
                <w:rFonts w:cs="Arial"/>
                <w:b/>
                <w:bCs/>
                <w:lang w:val="en-US"/>
              </w:rPr>
              <w:t>Kaj</w:t>
            </w:r>
            <w:proofErr w:type="spellEnd"/>
            <w:r w:rsidRPr="00AA2C73">
              <w:rPr>
                <w:rFonts w:cs="Arial"/>
                <w:b/>
                <w:bCs/>
                <w:lang w:val="en-US"/>
              </w:rPr>
              <w:t xml:space="preserve"> to </w:t>
            </w:r>
            <w:proofErr w:type="spellStart"/>
            <w:r w:rsidRPr="00AA2C73">
              <w:rPr>
                <w:rFonts w:cs="Arial"/>
                <w:b/>
                <w:bCs/>
                <w:lang w:val="en-US"/>
              </w:rPr>
              <w:t>pomeni</w:t>
            </w:r>
            <w:proofErr w:type="spellEnd"/>
            <w:r w:rsidRPr="00AA2C73">
              <w:rPr>
                <w:rFonts w:cs="Arial"/>
                <w:b/>
                <w:bCs/>
                <w:lang w:val="en-US"/>
              </w:rPr>
              <w:t xml:space="preserve"> v </w:t>
            </w:r>
            <w:proofErr w:type="spellStart"/>
            <w:r w:rsidRPr="00AA2C73">
              <w:rPr>
                <w:rFonts w:cs="Arial"/>
                <w:b/>
                <w:bCs/>
                <w:lang w:val="en-US"/>
              </w:rPr>
              <w:t>konkretni</w:t>
            </w:r>
            <w:proofErr w:type="spellEnd"/>
            <w:r w:rsidRPr="00AA2C73">
              <w:rPr>
                <w:rFonts w:cs="Arial"/>
                <w:b/>
                <w:bCs/>
                <w:lang w:val="en-US"/>
              </w:rPr>
              <w:t xml:space="preserve"> </w:t>
            </w:r>
            <w:proofErr w:type="spellStart"/>
            <w:r w:rsidRPr="00AA2C73">
              <w:rPr>
                <w:rFonts w:cs="Arial"/>
                <w:b/>
                <w:bCs/>
                <w:lang w:val="en-US"/>
              </w:rPr>
              <w:t>organizaciji</w:t>
            </w:r>
            <w:proofErr w:type="spellEnd"/>
          </w:p>
        </w:tc>
      </w:tr>
      <w:tr w:rsidR="002E43F3" w:rsidRPr="00A644EE" w:rsidTr="009A499A">
        <w:tc>
          <w:tcPr>
            <w:tcW w:w="6138" w:type="dxa"/>
            <w:tcBorders>
              <w:bottom w:val="single" w:sz="4" w:space="0" w:color="000000"/>
            </w:tcBorders>
            <w:shd w:val="clear" w:color="auto" w:fill="F2F2F2" w:themeFill="background1" w:themeFillShade="F2"/>
          </w:tcPr>
          <w:p w:rsidR="002E43F3" w:rsidRDefault="00B5604E" w:rsidP="002E43F3">
            <w:pPr>
              <w:spacing w:after="0" w:line="240" w:lineRule="auto"/>
              <w:rPr>
                <w:rFonts w:cs="Arial"/>
                <w:bCs/>
                <w:lang w:val="en-US"/>
              </w:rPr>
            </w:pPr>
            <w:r>
              <w:rPr>
                <w:rFonts w:cs="Arial"/>
                <w:bCs/>
                <w:lang w:val="en-US"/>
              </w:rPr>
              <w:t xml:space="preserve">NIČ: </w:t>
            </w:r>
          </w:p>
          <w:p w:rsidR="00B5604E" w:rsidRPr="00AA2C73" w:rsidRDefault="0047735C" w:rsidP="002E43F3">
            <w:pPr>
              <w:spacing w:after="0" w:line="240" w:lineRule="auto"/>
              <w:rPr>
                <w:rFonts w:cs="Arial"/>
                <w:bCs/>
                <w:lang w:val="en-US"/>
              </w:rPr>
            </w:pPr>
            <w:proofErr w:type="spellStart"/>
            <w:r>
              <w:rPr>
                <w:rFonts w:cs="Arial"/>
                <w:bCs/>
                <w:lang w:val="en-US"/>
              </w:rPr>
              <w:t>Tveganje</w:t>
            </w:r>
            <w:proofErr w:type="spellEnd"/>
            <w:r>
              <w:rPr>
                <w:rFonts w:cs="Arial"/>
                <w:bCs/>
                <w:lang w:val="en-US"/>
              </w:rPr>
              <w:t xml:space="preserve"> ne </w:t>
            </w:r>
            <w:proofErr w:type="spellStart"/>
            <w:r>
              <w:rPr>
                <w:rFonts w:cs="Arial"/>
                <w:bCs/>
                <w:lang w:val="en-US"/>
              </w:rPr>
              <w:t>obstaja</w:t>
            </w:r>
            <w:proofErr w:type="spellEnd"/>
          </w:p>
        </w:tc>
        <w:tc>
          <w:tcPr>
            <w:tcW w:w="8010" w:type="dxa"/>
          </w:tcPr>
          <w:p w:rsidR="002E43F3" w:rsidRDefault="0047735C" w:rsidP="002E43F3">
            <w:pPr>
              <w:spacing w:after="0" w:line="240" w:lineRule="auto"/>
              <w:rPr>
                <w:rFonts w:cs="Arial"/>
                <w:bCs/>
                <w:lang w:val="en-US"/>
              </w:rPr>
            </w:pPr>
            <w:proofErr w:type="spellStart"/>
            <w:r>
              <w:rPr>
                <w:rFonts w:cs="Arial"/>
                <w:bCs/>
                <w:lang w:val="en-US"/>
              </w:rPr>
              <w:t>Tega</w:t>
            </w:r>
            <w:proofErr w:type="spellEnd"/>
            <w:r>
              <w:rPr>
                <w:rFonts w:cs="Arial"/>
                <w:bCs/>
                <w:lang w:val="en-US"/>
              </w:rPr>
              <w:t xml:space="preserve"> </w:t>
            </w:r>
            <w:proofErr w:type="spellStart"/>
            <w:r>
              <w:rPr>
                <w:rFonts w:cs="Arial"/>
                <w:bCs/>
                <w:lang w:val="en-US"/>
              </w:rPr>
              <w:t>tveganja</w:t>
            </w:r>
            <w:proofErr w:type="spellEnd"/>
            <w:r>
              <w:rPr>
                <w:rFonts w:cs="Arial"/>
                <w:bCs/>
                <w:lang w:val="en-US"/>
              </w:rPr>
              <w:t xml:space="preserve"> ne </w:t>
            </w:r>
            <w:proofErr w:type="spellStart"/>
            <w:r>
              <w:rPr>
                <w:rFonts w:cs="Arial"/>
                <w:bCs/>
                <w:lang w:val="en-US"/>
              </w:rPr>
              <w:t>zaznavamo</w:t>
            </w:r>
            <w:proofErr w:type="spellEnd"/>
            <w:r>
              <w:rPr>
                <w:rFonts w:cs="Arial"/>
                <w:bCs/>
                <w:lang w:val="en-US"/>
              </w:rPr>
              <w:t xml:space="preserve">. </w:t>
            </w:r>
          </w:p>
        </w:tc>
      </w:tr>
      <w:tr w:rsidR="002E43F3" w:rsidRPr="00A644EE" w:rsidTr="009A499A">
        <w:tc>
          <w:tcPr>
            <w:tcW w:w="6138" w:type="dxa"/>
            <w:tcBorders>
              <w:bottom w:val="single" w:sz="4" w:space="0" w:color="000000"/>
            </w:tcBorders>
            <w:shd w:val="clear" w:color="auto" w:fill="92D050"/>
          </w:tcPr>
          <w:p w:rsidR="002E43F3" w:rsidRPr="00AA2C73" w:rsidRDefault="002E43F3" w:rsidP="002E43F3">
            <w:pPr>
              <w:spacing w:after="0" w:line="240" w:lineRule="auto"/>
              <w:rPr>
                <w:rFonts w:cs="Arial"/>
                <w:bCs/>
                <w:lang w:val="en-US"/>
              </w:rPr>
            </w:pPr>
            <w:r w:rsidRPr="00AA2C73">
              <w:rPr>
                <w:rFonts w:cs="Arial"/>
                <w:bCs/>
                <w:lang w:val="en-US"/>
              </w:rPr>
              <w:t xml:space="preserve">MAJHNA: </w:t>
            </w:r>
          </w:p>
          <w:p w:rsidR="002E43F3" w:rsidRPr="00AA2C73" w:rsidRDefault="002E43F3" w:rsidP="002E43F3">
            <w:pPr>
              <w:spacing w:after="0" w:line="240" w:lineRule="auto"/>
              <w:rPr>
                <w:rFonts w:cs="Arial"/>
                <w:bCs/>
                <w:lang w:val="en-US"/>
              </w:rPr>
            </w:pPr>
            <w:proofErr w:type="spellStart"/>
            <w:r w:rsidRPr="00AA2C73">
              <w:rPr>
                <w:rFonts w:cs="Arial"/>
                <w:bCs/>
                <w:lang w:val="en-US"/>
              </w:rPr>
              <w:t>redko</w:t>
            </w:r>
            <w:proofErr w:type="spellEnd"/>
            <w:r w:rsidRPr="00AA2C73">
              <w:rPr>
                <w:rFonts w:cs="Arial"/>
                <w:bCs/>
                <w:lang w:val="en-US"/>
              </w:rPr>
              <w:t xml:space="preserve"> (</w:t>
            </w:r>
            <w:proofErr w:type="spellStart"/>
            <w:r w:rsidRPr="00AA2C73">
              <w:rPr>
                <w:rFonts w:cs="Arial"/>
                <w:bCs/>
                <w:lang w:val="en-US"/>
              </w:rPr>
              <w:t>izjemni</w:t>
            </w:r>
            <w:proofErr w:type="spellEnd"/>
            <w:r w:rsidRPr="00AA2C73">
              <w:rPr>
                <w:rFonts w:cs="Arial"/>
                <w:bCs/>
                <w:lang w:val="en-US"/>
              </w:rPr>
              <w:t xml:space="preserve"> </w:t>
            </w:r>
            <w:proofErr w:type="spellStart"/>
            <w:r w:rsidRPr="00AA2C73">
              <w:rPr>
                <w:rFonts w:cs="Arial"/>
                <w:bCs/>
                <w:lang w:val="en-US"/>
              </w:rPr>
              <w:t>primeri</w:t>
            </w:r>
            <w:proofErr w:type="spellEnd"/>
            <w:r w:rsidRPr="00AA2C73">
              <w:rPr>
                <w:rFonts w:cs="Arial"/>
                <w:bCs/>
                <w:lang w:val="en-US"/>
              </w:rPr>
              <w:t>)</w:t>
            </w:r>
          </w:p>
        </w:tc>
        <w:tc>
          <w:tcPr>
            <w:tcW w:w="8010" w:type="dxa"/>
          </w:tcPr>
          <w:p w:rsidR="002E43F3" w:rsidRPr="00883D50" w:rsidRDefault="002E43F3" w:rsidP="002E43F3">
            <w:pPr>
              <w:spacing w:after="0" w:line="240" w:lineRule="auto"/>
              <w:rPr>
                <w:rFonts w:cs="Arial"/>
                <w:bCs/>
                <w:lang w:val="en-US"/>
              </w:rPr>
            </w:pPr>
            <w:proofErr w:type="spellStart"/>
            <w:r>
              <w:rPr>
                <w:rFonts w:cs="Arial"/>
                <w:bCs/>
                <w:lang w:val="en-US"/>
              </w:rPr>
              <w:t>Npr</w:t>
            </w:r>
            <w:proofErr w:type="spellEnd"/>
            <w:r>
              <w:rPr>
                <w:rFonts w:cs="Arial"/>
                <w:bCs/>
                <w:lang w:val="en-US"/>
              </w:rPr>
              <w:t xml:space="preserve">. </w:t>
            </w:r>
            <w:proofErr w:type="spellStart"/>
            <w:r w:rsidRPr="00883D50">
              <w:rPr>
                <w:rFonts w:cs="Arial"/>
                <w:bCs/>
                <w:lang w:val="en-US"/>
              </w:rPr>
              <w:t>Dogodek</w:t>
            </w:r>
            <w:proofErr w:type="spellEnd"/>
            <w:r w:rsidRPr="00883D50">
              <w:rPr>
                <w:rFonts w:cs="Arial"/>
                <w:bCs/>
                <w:lang w:val="en-US"/>
              </w:rPr>
              <w:t xml:space="preserve"> se </w:t>
            </w:r>
            <w:proofErr w:type="spellStart"/>
            <w:r w:rsidRPr="00883D50">
              <w:rPr>
                <w:rFonts w:cs="Arial"/>
                <w:bCs/>
                <w:lang w:val="en-US"/>
              </w:rPr>
              <w:t>še</w:t>
            </w:r>
            <w:proofErr w:type="spellEnd"/>
            <w:r w:rsidRPr="00883D50">
              <w:rPr>
                <w:rFonts w:cs="Arial"/>
                <w:bCs/>
                <w:lang w:val="en-US"/>
              </w:rPr>
              <w:t xml:space="preserve"> </w:t>
            </w:r>
            <w:proofErr w:type="spellStart"/>
            <w:r w:rsidRPr="00883D50">
              <w:rPr>
                <w:rFonts w:cs="Arial"/>
                <w:bCs/>
                <w:lang w:val="en-US"/>
              </w:rPr>
              <w:t>ni</w:t>
            </w:r>
            <w:proofErr w:type="spellEnd"/>
            <w:r w:rsidRPr="00883D50">
              <w:rPr>
                <w:rFonts w:cs="Arial"/>
                <w:bCs/>
                <w:lang w:val="en-US"/>
              </w:rPr>
              <w:t xml:space="preserve"> </w:t>
            </w:r>
            <w:proofErr w:type="spellStart"/>
            <w:r w:rsidRPr="00883D50">
              <w:rPr>
                <w:rFonts w:cs="Arial"/>
                <w:bCs/>
                <w:lang w:val="en-US"/>
              </w:rPr>
              <w:t>zgodil</w:t>
            </w:r>
            <w:proofErr w:type="spellEnd"/>
            <w:r w:rsidRPr="00883D50">
              <w:rPr>
                <w:rFonts w:cs="Arial"/>
                <w:bCs/>
                <w:lang w:val="en-US"/>
              </w:rPr>
              <w:t xml:space="preserve"> </w:t>
            </w:r>
            <w:proofErr w:type="spellStart"/>
            <w:r w:rsidRPr="00883D50">
              <w:rPr>
                <w:rFonts w:cs="Arial"/>
                <w:bCs/>
                <w:lang w:val="en-US"/>
              </w:rPr>
              <w:t>oziroma</w:t>
            </w:r>
            <w:proofErr w:type="spellEnd"/>
            <w:r w:rsidRPr="00883D50">
              <w:rPr>
                <w:rFonts w:cs="Arial"/>
                <w:bCs/>
                <w:lang w:val="en-US"/>
              </w:rPr>
              <w:t xml:space="preserve"> se je </w:t>
            </w:r>
            <w:proofErr w:type="spellStart"/>
            <w:r w:rsidRPr="00883D50">
              <w:rPr>
                <w:rFonts w:cs="Arial"/>
                <w:bCs/>
                <w:lang w:val="en-US"/>
              </w:rPr>
              <w:t>zgodil</w:t>
            </w:r>
            <w:proofErr w:type="spellEnd"/>
            <w:r>
              <w:rPr>
                <w:rFonts w:cs="Arial"/>
                <w:bCs/>
                <w:lang w:val="en-US"/>
              </w:rPr>
              <w:t xml:space="preserve"> le </w:t>
            </w:r>
            <w:proofErr w:type="spellStart"/>
            <w:r>
              <w:rPr>
                <w:rFonts w:cs="Arial"/>
                <w:bCs/>
                <w:lang w:val="en-US"/>
              </w:rPr>
              <w:t>enkrat</w:t>
            </w:r>
            <w:proofErr w:type="spellEnd"/>
            <w:r>
              <w:rPr>
                <w:rFonts w:cs="Arial"/>
                <w:bCs/>
                <w:lang w:val="en-US"/>
              </w:rPr>
              <w:t xml:space="preserve"> </w:t>
            </w:r>
            <w:proofErr w:type="spellStart"/>
            <w:r>
              <w:rPr>
                <w:rFonts w:cs="Arial"/>
                <w:bCs/>
                <w:lang w:val="en-US"/>
              </w:rPr>
              <w:t>pred</w:t>
            </w:r>
            <w:proofErr w:type="spellEnd"/>
            <w:r>
              <w:rPr>
                <w:rFonts w:cs="Arial"/>
                <w:bCs/>
                <w:lang w:val="en-US"/>
              </w:rPr>
              <w:t xml:space="preserve"> </w:t>
            </w:r>
            <w:proofErr w:type="spellStart"/>
            <w:r>
              <w:rPr>
                <w:rFonts w:cs="Arial"/>
                <w:bCs/>
                <w:lang w:val="en-US"/>
              </w:rPr>
              <w:t>več</w:t>
            </w:r>
            <w:proofErr w:type="spellEnd"/>
            <w:r>
              <w:rPr>
                <w:rFonts w:cs="Arial"/>
                <w:bCs/>
                <w:lang w:val="en-US"/>
              </w:rPr>
              <w:t xml:space="preserve"> </w:t>
            </w:r>
            <w:proofErr w:type="spellStart"/>
            <w:r>
              <w:rPr>
                <w:rFonts w:cs="Arial"/>
                <w:bCs/>
                <w:lang w:val="en-US"/>
              </w:rPr>
              <w:t>leti</w:t>
            </w:r>
            <w:proofErr w:type="spellEnd"/>
            <w:r>
              <w:rPr>
                <w:rFonts w:cs="Arial"/>
                <w:bCs/>
                <w:lang w:val="en-US"/>
              </w:rPr>
              <w:t xml:space="preserve">. </w:t>
            </w:r>
          </w:p>
        </w:tc>
      </w:tr>
      <w:tr w:rsidR="002E43F3" w:rsidRPr="00A644EE" w:rsidTr="009A499A">
        <w:tc>
          <w:tcPr>
            <w:tcW w:w="6138" w:type="dxa"/>
            <w:tcBorders>
              <w:bottom w:val="single" w:sz="4" w:space="0" w:color="000000"/>
            </w:tcBorders>
            <w:shd w:val="clear" w:color="auto" w:fill="FFFF00"/>
          </w:tcPr>
          <w:p w:rsidR="002E43F3" w:rsidRPr="00AA2C73" w:rsidRDefault="002E43F3" w:rsidP="002E43F3">
            <w:pPr>
              <w:spacing w:after="0" w:line="240" w:lineRule="auto"/>
              <w:rPr>
                <w:rFonts w:cs="Arial"/>
                <w:bCs/>
                <w:lang w:val="en-US"/>
              </w:rPr>
            </w:pPr>
            <w:r>
              <w:rPr>
                <w:rFonts w:cs="Arial"/>
                <w:bCs/>
                <w:lang w:val="en-US"/>
              </w:rPr>
              <w:t>VEČJA</w:t>
            </w:r>
            <w:r w:rsidRPr="00AA2C73">
              <w:rPr>
                <w:rFonts w:cs="Arial"/>
                <w:bCs/>
                <w:lang w:val="en-US"/>
              </w:rPr>
              <w:t xml:space="preserve">: </w:t>
            </w:r>
          </w:p>
          <w:p w:rsidR="002E43F3" w:rsidRPr="00AA2C73" w:rsidRDefault="002E43F3" w:rsidP="002E43F3">
            <w:pPr>
              <w:spacing w:after="0" w:line="240" w:lineRule="auto"/>
              <w:rPr>
                <w:rFonts w:cs="Arial"/>
                <w:bCs/>
                <w:lang w:val="en-US"/>
              </w:rPr>
            </w:pPr>
            <w:proofErr w:type="spellStart"/>
            <w:r w:rsidRPr="00AA2C73">
              <w:rPr>
                <w:rFonts w:cs="Arial"/>
                <w:bCs/>
                <w:lang w:val="en-US"/>
              </w:rPr>
              <w:t>možno</w:t>
            </w:r>
            <w:proofErr w:type="spellEnd"/>
            <w:r w:rsidRPr="00AA2C73">
              <w:rPr>
                <w:rFonts w:cs="Arial"/>
                <w:bCs/>
                <w:lang w:val="en-US"/>
              </w:rPr>
              <w:t xml:space="preserve"> (</w:t>
            </w:r>
            <w:proofErr w:type="spellStart"/>
            <w:r w:rsidRPr="00AA2C73">
              <w:rPr>
                <w:rFonts w:cs="Arial"/>
                <w:bCs/>
                <w:lang w:val="en-US"/>
              </w:rPr>
              <w:t>tveganje</w:t>
            </w:r>
            <w:proofErr w:type="spellEnd"/>
            <w:r w:rsidRPr="00AA2C73">
              <w:rPr>
                <w:rFonts w:cs="Arial"/>
                <w:bCs/>
                <w:lang w:val="en-US"/>
              </w:rPr>
              <w:t xml:space="preserve"> se </w:t>
            </w:r>
            <w:proofErr w:type="spellStart"/>
            <w:r w:rsidRPr="00AA2C73">
              <w:rPr>
                <w:rFonts w:cs="Arial"/>
                <w:bCs/>
                <w:lang w:val="en-US"/>
              </w:rPr>
              <w:t>lahko</w:t>
            </w:r>
            <w:proofErr w:type="spellEnd"/>
            <w:r w:rsidRPr="00AA2C73">
              <w:rPr>
                <w:rFonts w:cs="Arial"/>
                <w:bCs/>
                <w:lang w:val="en-US"/>
              </w:rPr>
              <w:t xml:space="preserve"> </w:t>
            </w:r>
            <w:proofErr w:type="spellStart"/>
            <w:r w:rsidRPr="00AA2C73">
              <w:rPr>
                <w:rFonts w:cs="Arial"/>
                <w:bCs/>
                <w:lang w:val="en-US"/>
              </w:rPr>
              <w:t>uresniči</w:t>
            </w:r>
            <w:proofErr w:type="spellEnd"/>
            <w:r w:rsidRPr="00AA2C73">
              <w:rPr>
                <w:rFonts w:cs="Arial"/>
                <w:bCs/>
                <w:lang w:val="en-US"/>
              </w:rPr>
              <w:t xml:space="preserve"> </w:t>
            </w:r>
            <w:proofErr w:type="spellStart"/>
            <w:r w:rsidRPr="00AA2C73">
              <w:rPr>
                <w:rFonts w:cs="Arial"/>
                <w:bCs/>
                <w:lang w:val="en-US"/>
              </w:rPr>
              <w:t>srednjeročno</w:t>
            </w:r>
            <w:proofErr w:type="spellEnd"/>
            <w:r w:rsidRPr="00AA2C73">
              <w:rPr>
                <w:rFonts w:cs="Arial"/>
                <w:bCs/>
                <w:lang w:val="en-US"/>
              </w:rPr>
              <w:t>)</w:t>
            </w:r>
          </w:p>
        </w:tc>
        <w:tc>
          <w:tcPr>
            <w:tcW w:w="8010" w:type="dxa"/>
          </w:tcPr>
          <w:p w:rsidR="002E43F3" w:rsidRPr="00883D50" w:rsidRDefault="002E43F3" w:rsidP="002E43F3">
            <w:pPr>
              <w:spacing w:after="0" w:line="240" w:lineRule="auto"/>
              <w:rPr>
                <w:rFonts w:cs="Arial"/>
                <w:bCs/>
                <w:lang w:val="en-US"/>
              </w:rPr>
            </w:pPr>
            <w:proofErr w:type="spellStart"/>
            <w:r>
              <w:rPr>
                <w:rFonts w:cs="Arial"/>
                <w:bCs/>
                <w:lang w:val="en-US"/>
              </w:rPr>
              <w:t>Npr</w:t>
            </w:r>
            <w:proofErr w:type="spellEnd"/>
            <w:r>
              <w:rPr>
                <w:rFonts w:cs="Arial"/>
                <w:bCs/>
                <w:lang w:val="en-US"/>
              </w:rPr>
              <w:t xml:space="preserve">. </w:t>
            </w:r>
            <w:proofErr w:type="spellStart"/>
            <w:r>
              <w:rPr>
                <w:rFonts w:cs="Arial"/>
                <w:bCs/>
                <w:lang w:val="en-US"/>
              </w:rPr>
              <w:t>Dogodek</w:t>
            </w:r>
            <w:proofErr w:type="spellEnd"/>
            <w:r>
              <w:rPr>
                <w:rFonts w:cs="Arial"/>
                <w:bCs/>
                <w:lang w:val="en-US"/>
              </w:rPr>
              <w:t xml:space="preserve"> se </w:t>
            </w:r>
            <w:proofErr w:type="spellStart"/>
            <w:r>
              <w:rPr>
                <w:rFonts w:cs="Arial"/>
                <w:bCs/>
                <w:lang w:val="en-US"/>
              </w:rPr>
              <w:t>lahko</w:t>
            </w:r>
            <w:proofErr w:type="spellEnd"/>
            <w:r>
              <w:rPr>
                <w:rFonts w:cs="Arial"/>
                <w:bCs/>
                <w:lang w:val="en-US"/>
              </w:rPr>
              <w:t xml:space="preserve"> </w:t>
            </w:r>
            <w:proofErr w:type="spellStart"/>
            <w:r>
              <w:rPr>
                <w:rFonts w:cs="Arial"/>
                <w:bCs/>
                <w:lang w:val="en-US"/>
              </w:rPr>
              <w:t>zgodi</w:t>
            </w:r>
            <w:proofErr w:type="spellEnd"/>
            <w:r>
              <w:rPr>
                <w:rFonts w:cs="Arial"/>
                <w:bCs/>
                <w:lang w:val="en-US"/>
              </w:rPr>
              <w:t xml:space="preserve"> v </w:t>
            </w:r>
            <w:proofErr w:type="spellStart"/>
            <w:r>
              <w:rPr>
                <w:rFonts w:cs="Arial"/>
                <w:bCs/>
                <w:lang w:val="en-US"/>
              </w:rPr>
              <w:t>naslednjih</w:t>
            </w:r>
            <w:proofErr w:type="spellEnd"/>
            <w:r>
              <w:rPr>
                <w:rFonts w:cs="Arial"/>
                <w:bCs/>
                <w:lang w:val="en-US"/>
              </w:rPr>
              <w:t xml:space="preserve"> 5 </w:t>
            </w:r>
            <w:proofErr w:type="spellStart"/>
            <w:r>
              <w:rPr>
                <w:rFonts w:cs="Arial"/>
                <w:bCs/>
                <w:lang w:val="en-US"/>
              </w:rPr>
              <w:t>letih</w:t>
            </w:r>
            <w:proofErr w:type="spellEnd"/>
            <w:r>
              <w:rPr>
                <w:rFonts w:cs="Arial"/>
                <w:bCs/>
                <w:lang w:val="en-US"/>
              </w:rPr>
              <w:t xml:space="preserve"> in se </w:t>
            </w:r>
            <w:proofErr w:type="spellStart"/>
            <w:r>
              <w:rPr>
                <w:rFonts w:cs="Arial"/>
                <w:bCs/>
                <w:lang w:val="en-US"/>
              </w:rPr>
              <w:t>večkrat</w:t>
            </w:r>
            <w:proofErr w:type="spellEnd"/>
            <w:r>
              <w:rPr>
                <w:rFonts w:cs="Arial"/>
                <w:bCs/>
                <w:lang w:val="en-US"/>
              </w:rPr>
              <w:t xml:space="preserve"> </w:t>
            </w:r>
            <w:proofErr w:type="spellStart"/>
            <w:r>
              <w:rPr>
                <w:rFonts w:cs="Arial"/>
                <w:bCs/>
                <w:lang w:val="en-US"/>
              </w:rPr>
              <w:t>ponovi</w:t>
            </w:r>
            <w:proofErr w:type="spellEnd"/>
            <w:r>
              <w:rPr>
                <w:rFonts w:cs="Arial"/>
                <w:bCs/>
                <w:lang w:val="en-US"/>
              </w:rPr>
              <w:t xml:space="preserve"> (</w:t>
            </w:r>
            <w:proofErr w:type="spellStart"/>
            <w:r>
              <w:rPr>
                <w:rFonts w:cs="Arial"/>
                <w:bCs/>
                <w:lang w:val="en-US"/>
              </w:rPr>
              <w:t>več</w:t>
            </w:r>
            <w:proofErr w:type="spellEnd"/>
            <w:r>
              <w:rPr>
                <w:rFonts w:cs="Arial"/>
                <w:bCs/>
                <w:lang w:val="en-US"/>
              </w:rPr>
              <w:t xml:space="preserve"> </w:t>
            </w:r>
            <w:proofErr w:type="spellStart"/>
            <w:r>
              <w:rPr>
                <w:rFonts w:cs="Arial"/>
                <w:bCs/>
                <w:lang w:val="en-US"/>
              </w:rPr>
              <w:t>kot</w:t>
            </w:r>
            <w:proofErr w:type="spellEnd"/>
            <w:r>
              <w:rPr>
                <w:rFonts w:cs="Arial"/>
                <w:bCs/>
                <w:lang w:val="en-US"/>
              </w:rPr>
              <w:t xml:space="preserve"> 5-krat).</w:t>
            </w:r>
          </w:p>
        </w:tc>
      </w:tr>
      <w:tr w:rsidR="002E43F3" w:rsidRPr="00A644EE" w:rsidTr="009A499A">
        <w:tc>
          <w:tcPr>
            <w:tcW w:w="6138" w:type="dxa"/>
            <w:shd w:val="clear" w:color="auto" w:fill="FF0000"/>
          </w:tcPr>
          <w:p w:rsidR="002E43F3" w:rsidRPr="00AA2C73" w:rsidRDefault="002E43F3" w:rsidP="002E43F3">
            <w:pPr>
              <w:spacing w:after="0" w:line="240" w:lineRule="auto"/>
              <w:rPr>
                <w:rFonts w:cs="Arial"/>
                <w:bCs/>
                <w:lang w:val="en-US"/>
              </w:rPr>
            </w:pPr>
            <w:r>
              <w:rPr>
                <w:rFonts w:cs="Arial"/>
                <w:bCs/>
                <w:lang w:val="en-US"/>
              </w:rPr>
              <w:t>VISOKA</w:t>
            </w:r>
            <w:r w:rsidRPr="00AA2C73">
              <w:rPr>
                <w:rFonts w:cs="Arial"/>
                <w:bCs/>
                <w:lang w:val="en-US"/>
              </w:rPr>
              <w:t xml:space="preserve"> : </w:t>
            </w:r>
          </w:p>
          <w:p w:rsidR="002E43F3" w:rsidRPr="00AA2C73" w:rsidRDefault="002E43F3" w:rsidP="002E43F3">
            <w:pPr>
              <w:spacing w:after="0" w:line="240" w:lineRule="auto"/>
              <w:rPr>
                <w:rFonts w:cs="Arial"/>
                <w:bCs/>
                <w:lang w:val="en-US"/>
              </w:rPr>
            </w:pPr>
            <w:proofErr w:type="spellStart"/>
            <w:r w:rsidRPr="00AA2C73">
              <w:rPr>
                <w:rFonts w:cs="Arial"/>
                <w:bCs/>
                <w:lang w:val="en-US"/>
              </w:rPr>
              <w:t>verjetno</w:t>
            </w:r>
            <w:proofErr w:type="spellEnd"/>
            <w:r w:rsidRPr="00AA2C73">
              <w:rPr>
                <w:rFonts w:cs="Arial"/>
                <w:bCs/>
                <w:lang w:val="en-US"/>
              </w:rPr>
              <w:t>/</w:t>
            </w:r>
            <w:proofErr w:type="spellStart"/>
            <w:r w:rsidRPr="00AA2C73">
              <w:rPr>
                <w:rFonts w:cs="Arial"/>
                <w:bCs/>
                <w:lang w:val="en-US"/>
              </w:rPr>
              <w:t>skoraj</w:t>
            </w:r>
            <w:proofErr w:type="spellEnd"/>
            <w:r w:rsidRPr="00AA2C73">
              <w:rPr>
                <w:rFonts w:cs="Arial"/>
                <w:bCs/>
                <w:lang w:val="en-US"/>
              </w:rPr>
              <w:t xml:space="preserve"> </w:t>
            </w:r>
            <w:proofErr w:type="spellStart"/>
            <w:r w:rsidRPr="00AA2C73">
              <w:rPr>
                <w:rFonts w:cs="Arial"/>
                <w:bCs/>
                <w:lang w:val="en-US"/>
              </w:rPr>
              <w:t>gotovo</w:t>
            </w:r>
            <w:proofErr w:type="spellEnd"/>
            <w:r w:rsidRPr="00AA2C73">
              <w:rPr>
                <w:rFonts w:cs="Arial"/>
                <w:bCs/>
                <w:lang w:val="en-US"/>
              </w:rPr>
              <w:t xml:space="preserve"> (</w:t>
            </w:r>
            <w:proofErr w:type="spellStart"/>
            <w:r w:rsidRPr="00AA2C73">
              <w:rPr>
                <w:rFonts w:cs="Arial"/>
                <w:bCs/>
                <w:lang w:val="en-US"/>
              </w:rPr>
              <w:t>tveganje</w:t>
            </w:r>
            <w:proofErr w:type="spellEnd"/>
            <w:r w:rsidRPr="00AA2C73">
              <w:rPr>
                <w:rFonts w:cs="Arial"/>
                <w:bCs/>
                <w:lang w:val="en-US"/>
              </w:rPr>
              <w:t xml:space="preserve"> se </w:t>
            </w:r>
            <w:proofErr w:type="spellStart"/>
            <w:r w:rsidRPr="00AA2C73">
              <w:rPr>
                <w:rFonts w:cs="Arial"/>
                <w:bCs/>
                <w:lang w:val="en-US"/>
              </w:rPr>
              <w:t>bo</w:t>
            </w:r>
            <w:proofErr w:type="spellEnd"/>
            <w:r w:rsidRPr="00AA2C73">
              <w:rPr>
                <w:rFonts w:cs="Arial"/>
                <w:bCs/>
                <w:lang w:val="en-US"/>
              </w:rPr>
              <w:t xml:space="preserve"> </w:t>
            </w:r>
            <w:proofErr w:type="spellStart"/>
            <w:r w:rsidRPr="00AA2C73">
              <w:rPr>
                <w:rFonts w:cs="Arial"/>
                <w:bCs/>
                <w:lang w:val="en-US"/>
              </w:rPr>
              <w:t>kratkoročno</w:t>
            </w:r>
            <w:proofErr w:type="spellEnd"/>
            <w:r w:rsidRPr="00AA2C73">
              <w:rPr>
                <w:rFonts w:cs="Arial"/>
                <w:bCs/>
                <w:lang w:val="en-US"/>
              </w:rPr>
              <w:t xml:space="preserve"> </w:t>
            </w:r>
            <w:proofErr w:type="spellStart"/>
            <w:r w:rsidRPr="00AA2C73">
              <w:rPr>
                <w:rFonts w:cs="Arial"/>
                <w:bCs/>
                <w:lang w:val="en-US"/>
              </w:rPr>
              <w:t>zelo</w:t>
            </w:r>
            <w:proofErr w:type="spellEnd"/>
            <w:r w:rsidRPr="00AA2C73">
              <w:rPr>
                <w:rFonts w:cs="Arial"/>
                <w:bCs/>
                <w:lang w:val="en-US"/>
              </w:rPr>
              <w:t xml:space="preserve"> </w:t>
            </w:r>
            <w:proofErr w:type="spellStart"/>
            <w:r w:rsidRPr="00AA2C73">
              <w:rPr>
                <w:rFonts w:cs="Arial"/>
                <w:bCs/>
                <w:lang w:val="en-US"/>
              </w:rPr>
              <w:t>verjetno</w:t>
            </w:r>
            <w:proofErr w:type="spellEnd"/>
            <w:r w:rsidRPr="00AA2C73">
              <w:rPr>
                <w:rFonts w:cs="Arial"/>
                <w:bCs/>
                <w:lang w:val="en-US"/>
              </w:rPr>
              <w:t xml:space="preserve"> </w:t>
            </w:r>
            <w:proofErr w:type="spellStart"/>
            <w:r w:rsidRPr="00AA2C73">
              <w:rPr>
                <w:rFonts w:cs="Arial"/>
                <w:bCs/>
                <w:lang w:val="en-US"/>
              </w:rPr>
              <w:t>uresničilo</w:t>
            </w:r>
            <w:proofErr w:type="spellEnd"/>
            <w:r w:rsidRPr="00AA2C73">
              <w:rPr>
                <w:rFonts w:cs="Arial"/>
                <w:bCs/>
                <w:lang w:val="en-US"/>
              </w:rPr>
              <w:t xml:space="preserve">, </w:t>
            </w:r>
            <w:proofErr w:type="spellStart"/>
            <w:r w:rsidRPr="00AA2C73">
              <w:rPr>
                <w:rFonts w:cs="Arial"/>
                <w:bCs/>
                <w:lang w:val="en-US"/>
              </w:rPr>
              <w:t>lahko</w:t>
            </w:r>
            <w:proofErr w:type="spellEnd"/>
            <w:r w:rsidRPr="00AA2C73">
              <w:rPr>
                <w:rFonts w:cs="Arial"/>
                <w:bCs/>
                <w:lang w:val="en-US"/>
              </w:rPr>
              <w:t xml:space="preserve"> </w:t>
            </w:r>
            <w:proofErr w:type="spellStart"/>
            <w:r w:rsidRPr="00AA2C73">
              <w:rPr>
                <w:rFonts w:cs="Arial"/>
                <w:bCs/>
                <w:lang w:val="en-US"/>
              </w:rPr>
              <w:t>tudi</w:t>
            </w:r>
            <w:proofErr w:type="spellEnd"/>
            <w:r w:rsidRPr="00AA2C73">
              <w:rPr>
                <w:rFonts w:cs="Arial"/>
                <w:bCs/>
                <w:lang w:val="en-US"/>
              </w:rPr>
              <w:t xml:space="preserve"> </w:t>
            </w:r>
            <w:proofErr w:type="spellStart"/>
            <w:r w:rsidRPr="00AA2C73">
              <w:rPr>
                <w:rFonts w:cs="Arial"/>
                <w:bCs/>
                <w:lang w:val="en-US"/>
              </w:rPr>
              <w:t>večkrat</w:t>
            </w:r>
            <w:proofErr w:type="spellEnd"/>
            <w:r w:rsidRPr="00AA2C73">
              <w:rPr>
                <w:rFonts w:cs="Arial"/>
                <w:bCs/>
                <w:lang w:val="en-US"/>
              </w:rPr>
              <w:t>)</w:t>
            </w:r>
          </w:p>
        </w:tc>
        <w:tc>
          <w:tcPr>
            <w:tcW w:w="8010" w:type="dxa"/>
          </w:tcPr>
          <w:p w:rsidR="002E43F3" w:rsidRPr="00883D50" w:rsidRDefault="002E43F3" w:rsidP="002E43F3">
            <w:pPr>
              <w:spacing w:after="0" w:line="240" w:lineRule="auto"/>
              <w:rPr>
                <w:rFonts w:cs="Arial"/>
                <w:bCs/>
                <w:lang w:val="en-US"/>
              </w:rPr>
            </w:pPr>
            <w:proofErr w:type="spellStart"/>
            <w:r>
              <w:rPr>
                <w:rFonts w:cs="Arial"/>
                <w:bCs/>
                <w:lang w:val="en-US"/>
              </w:rPr>
              <w:t>Npr</w:t>
            </w:r>
            <w:proofErr w:type="spellEnd"/>
            <w:r>
              <w:rPr>
                <w:rFonts w:cs="Arial"/>
                <w:bCs/>
                <w:lang w:val="en-US"/>
              </w:rPr>
              <w:t xml:space="preserve">. </w:t>
            </w:r>
            <w:proofErr w:type="spellStart"/>
            <w:r>
              <w:rPr>
                <w:rFonts w:cs="Arial"/>
                <w:bCs/>
                <w:lang w:val="en-US"/>
              </w:rPr>
              <w:t>Dogodek</w:t>
            </w:r>
            <w:proofErr w:type="spellEnd"/>
            <w:r>
              <w:rPr>
                <w:rFonts w:cs="Arial"/>
                <w:bCs/>
                <w:lang w:val="en-US"/>
              </w:rPr>
              <w:t xml:space="preserve"> se </w:t>
            </w:r>
            <w:proofErr w:type="spellStart"/>
            <w:r>
              <w:rPr>
                <w:rFonts w:cs="Arial"/>
                <w:bCs/>
                <w:lang w:val="en-US"/>
              </w:rPr>
              <w:t>lahko</w:t>
            </w:r>
            <w:proofErr w:type="spellEnd"/>
            <w:r>
              <w:rPr>
                <w:rFonts w:cs="Arial"/>
                <w:bCs/>
                <w:lang w:val="en-US"/>
              </w:rPr>
              <w:t xml:space="preserve"> </w:t>
            </w:r>
            <w:proofErr w:type="spellStart"/>
            <w:r>
              <w:rPr>
                <w:rFonts w:cs="Arial"/>
                <w:bCs/>
                <w:lang w:val="en-US"/>
              </w:rPr>
              <w:t>zgodi</w:t>
            </w:r>
            <w:proofErr w:type="spellEnd"/>
            <w:r>
              <w:rPr>
                <w:rFonts w:cs="Arial"/>
                <w:bCs/>
                <w:lang w:val="en-US"/>
              </w:rPr>
              <w:t xml:space="preserve"> v </w:t>
            </w:r>
            <w:proofErr w:type="spellStart"/>
            <w:r>
              <w:rPr>
                <w:rFonts w:cs="Arial"/>
                <w:bCs/>
                <w:lang w:val="en-US"/>
              </w:rPr>
              <w:t>naslednje</w:t>
            </w:r>
            <w:proofErr w:type="spellEnd"/>
            <w:r>
              <w:rPr>
                <w:rFonts w:cs="Arial"/>
                <w:bCs/>
                <w:lang w:val="en-US"/>
              </w:rPr>
              <w:t xml:space="preserve"> </w:t>
            </w:r>
            <w:proofErr w:type="spellStart"/>
            <w:r>
              <w:rPr>
                <w:rFonts w:cs="Arial"/>
                <w:bCs/>
                <w:lang w:val="en-US"/>
              </w:rPr>
              <w:t>letu</w:t>
            </w:r>
            <w:proofErr w:type="spellEnd"/>
            <w:r>
              <w:rPr>
                <w:rFonts w:cs="Arial"/>
                <w:bCs/>
                <w:lang w:val="en-US"/>
              </w:rPr>
              <w:t xml:space="preserve"> </w:t>
            </w:r>
            <w:proofErr w:type="spellStart"/>
            <w:r>
              <w:rPr>
                <w:rFonts w:cs="Arial"/>
                <w:bCs/>
                <w:lang w:val="en-US"/>
              </w:rPr>
              <w:t>oziroma</w:t>
            </w:r>
            <w:proofErr w:type="spellEnd"/>
            <w:r>
              <w:rPr>
                <w:rFonts w:cs="Arial"/>
                <w:bCs/>
                <w:lang w:val="en-US"/>
              </w:rPr>
              <w:t xml:space="preserve"> </w:t>
            </w:r>
            <w:proofErr w:type="spellStart"/>
            <w:r>
              <w:rPr>
                <w:rFonts w:cs="Arial"/>
                <w:bCs/>
                <w:lang w:val="en-US"/>
              </w:rPr>
              <w:t>nekaj</w:t>
            </w:r>
            <w:proofErr w:type="spellEnd"/>
            <w:r>
              <w:rPr>
                <w:rFonts w:cs="Arial"/>
                <w:bCs/>
                <w:lang w:val="en-US"/>
              </w:rPr>
              <w:t xml:space="preserve"> </w:t>
            </w:r>
            <w:proofErr w:type="spellStart"/>
            <w:r>
              <w:rPr>
                <w:rFonts w:cs="Arial"/>
                <w:bCs/>
                <w:lang w:val="en-US"/>
              </w:rPr>
              <w:t>mesecih</w:t>
            </w:r>
            <w:proofErr w:type="spellEnd"/>
            <w:r>
              <w:rPr>
                <w:rFonts w:cs="Arial"/>
                <w:bCs/>
                <w:lang w:val="en-US"/>
              </w:rPr>
              <w:t xml:space="preserve"> </w:t>
            </w:r>
            <w:proofErr w:type="spellStart"/>
            <w:r>
              <w:rPr>
                <w:rFonts w:cs="Arial"/>
                <w:bCs/>
                <w:lang w:val="en-US"/>
              </w:rPr>
              <w:t>ter</w:t>
            </w:r>
            <w:proofErr w:type="spellEnd"/>
            <w:r>
              <w:rPr>
                <w:rFonts w:cs="Arial"/>
                <w:bCs/>
                <w:lang w:val="en-US"/>
              </w:rPr>
              <w:t xml:space="preserve"> se </w:t>
            </w:r>
            <w:proofErr w:type="spellStart"/>
            <w:r>
              <w:rPr>
                <w:rFonts w:cs="Arial"/>
                <w:bCs/>
                <w:lang w:val="en-US"/>
              </w:rPr>
              <w:t>večrat</w:t>
            </w:r>
            <w:proofErr w:type="spellEnd"/>
            <w:r>
              <w:rPr>
                <w:rFonts w:cs="Arial"/>
                <w:bCs/>
                <w:lang w:val="en-US"/>
              </w:rPr>
              <w:t xml:space="preserve"> </w:t>
            </w:r>
            <w:proofErr w:type="spellStart"/>
            <w:r>
              <w:rPr>
                <w:rFonts w:cs="Arial"/>
                <w:bCs/>
                <w:lang w:val="en-US"/>
              </w:rPr>
              <w:t>ponovi</w:t>
            </w:r>
            <w:proofErr w:type="spellEnd"/>
            <w:r>
              <w:rPr>
                <w:rFonts w:cs="Arial"/>
                <w:bCs/>
                <w:lang w:val="en-US"/>
              </w:rPr>
              <w:t xml:space="preserve"> (</w:t>
            </w:r>
            <w:proofErr w:type="spellStart"/>
            <w:r>
              <w:rPr>
                <w:rFonts w:cs="Arial"/>
                <w:bCs/>
                <w:lang w:val="en-US"/>
              </w:rPr>
              <w:t>npr</w:t>
            </w:r>
            <w:proofErr w:type="spellEnd"/>
            <w:r>
              <w:rPr>
                <w:rFonts w:cs="Arial"/>
                <w:bCs/>
                <w:lang w:val="en-US"/>
              </w:rPr>
              <w:t xml:space="preserve">. </w:t>
            </w:r>
            <w:proofErr w:type="spellStart"/>
            <w:r>
              <w:rPr>
                <w:rFonts w:cs="Arial"/>
                <w:bCs/>
                <w:lang w:val="en-US"/>
              </w:rPr>
              <w:t>mesečno</w:t>
            </w:r>
            <w:proofErr w:type="spellEnd"/>
            <w:r>
              <w:rPr>
                <w:rFonts w:cs="Arial"/>
                <w:bCs/>
                <w:lang w:val="en-US"/>
              </w:rPr>
              <w:t xml:space="preserve">, </w:t>
            </w:r>
            <w:proofErr w:type="spellStart"/>
            <w:r>
              <w:rPr>
                <w:rFonts w:cs="Arial"/>
                <w:bCs/>
                <w:lang w:val="en-US"/>
              </w:rPr>
              <w:t>tedensko</w:t>
            </w:r>
            <w:proofErr w:type="spellEnd"/>
            <w:r>
              <w:rPr>
                <w:rFonts w:cs="Arial"/>
                <w:bCs/>
                <w:lang w:val="en-US"/>
              </w:rPr>
              <w:t>).</w:t>
            </w:r>
          </w:p>
        </w:tc>
      </w:tr>
    </w:tbl>
    <w:p w:rsidR="002E43F3" w:rsidRDefault="002E43F3"/>
    <w:tbl>
      <w:tblPr>
        <w:tblpPr w:leftFromText="144" w:rightFromText="144" w:vertAnchor="text" w:horzAnchor="margin" w:tblpY="666"/>
        <w:tblOverlap w:val="neve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0"/>
        <w:gridCol w:w="5670"/>
      </w:tblGrid>
      <w:tr w:rsidR="002E43F3" w:rsidRPr="00A644EE" w:rsidTr="00B5604E">
        <w:tc>
          <w:tcPr>
            <w:tcW w:w="8550" w:type="dxa"/>
            <w:tcBorders>
              <w:bottom w:val="single" w:sz="4" w:space="0" w:color="000000"/>
            </w:tcBorders>
            <w:shd w:val="pct15" w:color="auto" w:fill="auto"/>
          </w:tcPr>
          <w:p w:rsidR="002E43F3" w:rsidRPr="00E73F42" w:rsidRDefault="002E43F3" w:rsidP="00453448">
            <w:pPr>
              <w:spacing w:after="0" w:line="240" w:lineRule="auto"/>
              <w:rPr>
                <w:rFonts w:cs="Arial"/>
                <w:b/>
                <w:bCs/>
                <w:lang w:val="en-US"/>
              </w:rPr>
            </w:pPr>
            <w:proofErr w:type="spellStart"/>
            <w:r w:rsidRPr="00E73F42">
              <w:rPr>
                <w:rFonts w:cs="Arial"/>
                <w:b/>
                <w:bCs/>
                <w:lang w:val="en-US"/>
              </w:rPr>
              <w:t>Posledice</w:t>
            </w:r>
            <w:proofErr w:type="spellEnd"/>
          </w:p>
        </w:tc>
        <w:tc>
          <w:tcPr>
            <w:tcW w:w="5670" w:type="dxa"/>
            <w:shd w:val="pct15" w:color="auto" w:fill="auto"/>
          </w:tcPr>
          <w:p w:rsidR="002E43F3" w:rsidRPr="00E73F42" w:rsidRDefault="002E43F3" w:rsidP="00453448">
            <w:pPr>
              <w:spacing w:after="0" w:line="240" w:lineRule="auto"/>
              <w:rPr>
                <w:rFonts w:cs="Arial"/>
                <w:b/>
                <w:bCs/>
                <w:lang w:val="en-US"/>
              </w:rPr>
            </w:pPr>
            <w:proofErr w:type="spellStart"/>
            <w:r w:rsidRPr="00E73F42">
              <w:rPr>
                <w:rFonts w:cs="Arial"/>
                <w:b/>
                <w:bCs/>
                <w:lang w:val="en-US"/>
              </w:rPr>
              <w:t>Kaj</w:t>
            </w:r>
            <w:proofErr w:type="spellEnd"/>
            <w:r w:rsidRPr="00E73F42">
              <w:rPr>
                <w:rFonts w:cs="Arial"/>
                <w:b/>
                <w:bCs/>
                <w:lang w:val="en-US"/>
              </w:rPr>
              <w:t xml:space="preserve"> to </w:t>
            </w:r>
            <w:proofErr w:type="spellStart"/>
            <w:r w:rsidRPr="00E73F42">
              <w:rPr>
                <w:rFonts w:cs="Arial"/>
                <w:b/>
                <w:bCs/>
                <w:lang w:val="en-US"/>
              </w:rPr>
              <w:t>pomeni</w:t>
            </w:r>
            <w:proofErr w:type="spellEnd"/>
            <w:r w:rsidRPr="00E73F42">
              <w:rPr>
                <w:rFonts w:cs="Arial"/>
                <w:b/>
                <w:bCs/>
                <w:lang w:val="en-US"/>
              </w:rPr>
              <w:t xml:space="preserve"> v </w:t>
            </w:r>
            <w:proofErr w:type="spellStart"/>
            <w:r w:rsidRPr="00E73F42">
              <w:rPr>
                <w:rFonts w:cs="Arial"/>
                <w:b/>
                <w:bCs/>
                <w:lang w:val="en-US"/>
              </w:rPr>
              <w:t>konkretni</w:t>
            </w:r>
            <w:proofErr w:type="spellEnd"/>
            <w:r w:rsidRPr="00E73F42">
              <w:rPr>
                <w:rFonts w:cs="Arial"/>
                <w:b/>
                <w:bCs/>
                <w:lang w:val="en-US"/>
              </w:rPr>
              <w:t xml:space="preserve"> </w:t>
            </w:r>
            <w:proofErr w:type="spellStart"/>
            <w:r w:rsidRPr="00E73F42">
              <w:rPr>
                <w:rFonts w:cs="Arial"/>
                <w:b/>
                <w:bCs/>
                <w:lang w:val="en-US"/>
              </w:rPr>
              <w:t>organizaciji</w:t>
            </w:r>
            <w:proofErr w:type="spellEnd"/>
          </w:p>
        </w:tc>
      </w:tr>
      <w:tr w:rsidR="002E43F3" w:rsidRPr="00A644EE" w:rsidTr="00B5604E">
        <w:tc>
          <w:tcPr>
            <w:tcW w:w="8550" w:type="dxa"/>
            <w:tcBorders>
              <w:bottom w:val="single" w:sz="4" w:space="0" w:color="000000"/>
            </w:tcBorders>
            <w:shd w:val="clear" w:color="auto" w:fill="F2F2F2" w:themeFill="background1" w:themeFillShade="F2"/>
          </w:tcPr>
          <w:p w:rsidR="002E43F3" w:rsidRDefault="00B5604E" w:rsidP="00453448">
            <w:pPr>
              <w:spacing w:after="0" w:line="240" w:lineRule="auto"/>
              <w:rPr>
                <w:rFonts w:cs="Arial"/>
                <w:bCs/>
                <w:lang w:val="en-US"/>
              </w:rPr>
            </w:pPr>
            <w:r>
              <w:rPr>
                <w:rFonts w:cs="Arial"/>
                <w:bCs/>
                <w:lang w:val="en-US"/>
              </w:rPr>
              <w:t xml:space="preserve">NIČ: </w:t>
            </w:r>
          </w:p>
          <w:p w:rsidR="00B5604E" w:rsidRPr="00E73F42" w:rsidRDefault="0047735C" w:rsidP="00453448">
            <w:pPr>
              <w:spacing w:after="0" w:line="240" w:lineRule="auto"/>
              <w:rPr>
                <w:rFonts w:cs="Arial"/>
                <w:bCs/>
                <w:lang w:val="en-US"/>
              </w:rPr>
            </w:pPr>
            <w:proofErr w:type="spellStart"/>
            <w:r>
              <w:rPr>
                <w:rFonts w:cs="Arial"/>
                <w:bCs/>
                <w:lang w:val="en-US"/>
              </w:rPr>
              <w:t>Posledice</w:t>
            </w:r>
            <w:proofErr w:type="spellEnd"/>
            <w:r>
              <w:rPr>
                <w:rFonts w:cs="Arial"/>
                <w:bCs/>
                <w:lang w:val="en-US"/>
              </w:rPr>
              <w:t xml:space="preserve"> </w:t>
            </w:r>
            <w:proofErr w:type="spellStart"/>
            <w:r>
              <w:rPr>
                <w:rFonts w:cs="Arial"/>
                <w:bCs/>
                <w:lang w:val="en-US"/>
              </w:rPr>
              <w:t>ni</w:t>
            </w:r>
            <w:proofErr w:type="spellEnd"/>
            <w:r>
              <w:rPr>
                <w:rFonts w:cs="Arial"/>
                <w:bCs/>
                <w:lang w:val="en-US"/>
              </w:rPr>
              <w:t>.</w:t>
            </w:r>
          </w:p>
        </w:tc>
        <w:tc>
          <w:tcPr>
            <w:tcW w:w="5670" w:type="dxa"/>
          </w:tcPr>
          <w:p w:rsidR="002E43F3" w:rsidRDefault="00C37724" w:rsidP="00453448">
            <w:pPr>
              <w:spacing w:after="0" w:line="240" w:lineRule="auto"/>
              <w:rPr>
                <w:rFonts w:cs="Arial"/>
                <w:bCs/>
                <w:lang w:val="en-US"/>
              </w:rPr>
            </w:pPr>
            <w:proofErr w:type="spellStart"/>
            <w:r>
              <w:rPr>
                <w:rFonts w:cs="Arial"/>
                <w:bCs/>
                <w:lang w:val="en-US"/>
              </w:rPr>
              <w:t>Posledic</w:t>
            </w:r>
            <w:proofErr w:type="spellEnd"/>
            <w:r>
              <w:rPr>
                <w:rFonts w:cs="Arial"/>
                <w:bCs/>
                <w:lang w:val="en-US"/>
              </w:rPr>
              <w:t xml:space="preserve"> </w:t>
            </w:r>
            <w:proofErr w:type="spellStart"/>
            <w:r>
              <w:rPr>
                <w:rFonts w:cs="Arial"/>
                <w:bCs/>
                <w:lang w:val="en-US"/>
              </w:rPr>
              <w:t>tega</w:t>
            </w:r>
            <w:proofErr w:type="spellEnd"/>
            <w:r>
              <w:rPr>
                <w:rFonts w:cs="Arial"/>
                <w:bCs/>
                <w:lang w:val="en-US"/>
              </w:rPr>
              <w:t xml:space="preserve"> </w:t>
            </w:r>
            <w:proofErr w:type="spellStart"/>
            <w:r>
              <w:rPr>
                <w:rFonts w:cs="Arial"/>
                <w:bCs/>
                <w:lang w:val="en-US"/>
              </w:rPr>
              <w:t>tveganja</w:t>
            </w:r>
            <w:proofErr w:type="spellEnd"/>
            <w:r>
              <w:rPr>
                <w:rFonts w:cs="Arial"/>
                <w:bCs/>
                <w:lang w:val="en-US"/>
              </w:rPr>
              <w:t xml:space="preserve"> ne </w:t>
            </w:r>
            <w:proofErr w:type="spellStart"/>
            <w:r>
              <w:rPr>
                <w:rFonts w:cs="Arial"/>
                <w:bCs/>
                <w:lang w:val="en-US"/>
              </w:rPr>
              <w:t>zaznavamo</w:t>
            </w:r>
            <w:proofErr w:type="spellEnd"/>
            <w:r>
              <w:rPr>
                <w:rFonts w:cs="Arial"/>
                <w:bCs/>
                <w:lang w:val="en-US"/>
              </w:rPr>
              <w:t>.</w:t>
            </w:r>
          </w:p>
        </w:tc>
      </w:tr>
      <w:tr w:rsidR="002E43F3" w:rsidRPr="00A644EE" w:rsidTr="00453448">
        <w:tc>
          <w:tcPr>
            <w:tcW w:w="8550" w:type="dxa"/>
            <w:tcBorders>
              <w:bottom w:val="single" w:sz="4" w:space="0" w:color="000000"/>
            </w:tcBorders>
            <w:shd w:val="clear" w:color="auto" w:fill="92D050"/>
          </w:tcPr>
          <w:p w:rsidR="002E43F3" w:rsidRPr="00E73F42" w:rsidRDefault="002E43F3" w:rsidP="00453448">
            <w:pPr>
              <w:spacing w:after="0" w:line="240" w:lineRule="auto"/>
              <w:rPr>
                <w:rFonts w:cs="Arial"/>
                <w:bCs/>
                <w:lang w:val="en-US"/>
              </w:rPr>
            </w:pPr>
            <w:r w:rsidRPr="00E73F42">
              <w:rPr>
                <w:rFonts w:cs="Arial"/>
                <w:bCs/>
                <w:lang w:val="en-US"/>
              </w:rPr>
              <w:t xml:space="preserve">MAJHNA: </w:t>
            </w:r>
          </w:p>
          <w:p w:rsidR="002E43F3" w:rsidRPr="00E73F42" w:rsidRDefault="002E43F3" w:rsidP="00453448">
            <w:pPr>
              <w:spacing w:after="0" w:line="240" w:lineRule="auto"/>
              <w:rPr>
                <w:rFonts w:cs="Arial"/>
                <w:bCs/>
                <w:lang w:val="en-US"/>
              </w:rPr>
            </w:pPr>
            <w:proofErr w:type="spellStart"/>
            <w:r w:rsidRPr="00E73F42">
              <w:rPr>
                <w:rFonts w:cs="Arial"/>
                <w:bCs/>
                <w:lang w:val="en-US"/>
              </w:rPr>
              <w:t>majhna</w:t>
            </w:r>
            <w:proofErr w:type="spellEnd"/>
            <w:r w:rsidRPr="00E73F42">
              <w:rPr>
                <w:rFonts w:cs="Arial"/>
                <w:bCs/>
                <w:lang w:val="en-US"/>
              </w:rPr>
              <w:t xml:space="preserve"> </w:t>
            </w:r>
            <w:proofErr w:type="spellStart"/>
            <w:r w:rsidRPr="00E73F42">
              <w:rPr>
                <w:rFonts w:cs="Arial"/>
                <w:bCs/>
                <w:lang w:val="en-US"/>
              </w:rPr>
              <w:t>finančna</w:t>
            </w:r>
            <w:proofErr w:type="spellEnd"/>
            <w:r w:rsidRPr="00E73F42">
              <w:rPr>
                <w:rFonts w:cs="Arial"/>
                <w:bCs/>
                <w:lang w:val="en-US"/>
              </w:rPr>
              <w:t xml:space="preserve"> </w:t>
            </w:r>
            <w:proofErr w:type="spellStart"/>
            <w:r w:rsidRPr="00E73F42">
              <w:rPr>
                <w:rFonts w:cs="Arial"/>
                <w:bCs/>
                <w:lang w:val="en-US"/>
              </w:rPr>
              <w:t>škoda</w:t>
            </w:r>
            <w:proofErr w:type="spellEnd"/>
            <w:r w:rsidRPr="00E73F42">
              <w:rPr>
                <w:rFonts w:cs="Arial"/>
                <w:bCs/>
                <w:lang w:val="en-US"/>
              </w:rPr>
              <w:t xml:space="preserve">, </w:t>
            </w:r>
            <w:proofErr w:type="spellStart"/>
            <w:r w:rsidRPr="00E73F42">
              <w:rPr>
                <w:rFonts w:cs="Arial"/>
                <w:bCs/>
                <w:lang w:val="en-US"/>
              </w:rPr>
              <w:t>izvajanje</w:t>
            </w:r>
            <w:proofErr w:type="spellEnd"/>
            <w:r w:rsidRPr="00E73F42">
              <w:rPr>
                <w:rFonts w:cs="Arial"/>
                <w:bCs/>
                <w:lang w:val="en-US"/>
              </w:rPr>
              <w:t xml:space="preserve"> </w:t>
            </w:r>
            <w:proofErr w:type="spellStart"/>
            <w:r w:rsidRPr="00E73F42">
              <w:rPr>
                <w:rFonts w:cs="Arial"/>
                <w:bCs/>
                <w:lang w:val="en-US"/>
              </w:rPr>
              <w:t>ni</w:t>
            </w:r>
            <w:proofErr w:type="spellEnd"/>
            <w:r w:rsidRPr="00E73F42">
              <w:rPr>
                <w:rFonts w:cs="Arial"/>
                <w:bCs/>
                <w:lang w:val="en-US"/>
              </w:rPr>
              <w:t xml:space="preserve"> </w:t>
            </w:r>
            <w:proofErr w:type="spellStart"/>
            <w:r w:rsidRPr="00E73F42">
              <w:rPr>
                <w:rFonts w:cs="Arial"/>
                <w:bCs/>
                <w:lang w:val="en-US"/>
              </w:rPr>
              <w:t>ogroženo</w:t>
            </w:r>
            <w:proofErr w:type="spellEnd"/>
            <w:r w:rsidRPr="00E73F42">
              <w:rPr>
                <w:rFonts w:cs="Arial"/>
                <w:bCs/>
                <w:lang w:val="en-US"/>
              </w:rPr>
              <w:t xml:space="preserve">, </w:t>
            </w:r>
            <w:proofErr w:type="spellStart"/>
            <w:r w:rsidRPr="00E73F42">
              <w:rPr>
                <w:rFonts w:cs="Arial"/>
                <w:bCs/>
                <w:lang w:val="en-US"/>
              </w:rPr>
              <w:t>ni</w:t>
            </w:r>
            <w:proofErr w:type="spellEnd"/>
            <w:r w:rsidRPr="00E73F42">
              <w:rPr>
                <w:rFonts w:cs="Arial"/>
                <w:bCs/>
                <w:lang w:val="en-US"/>
              </w:rPr>
              <w:t xml:space="preserve"> </w:t>
            </w:r>
            <w:proofErr w:type="spellStart"/>
            <w:r w:rsidRPr="00E73F42">
              <w:rPr>
                <w:rFonts w:cs="Arial"/>
                <w:bCs/>
                <w:lang w:val="en-US"/>
              </w:rPr>
              <w:t>sodnih</w:t>
            </w:r>
            <w:proofErr w:type="spellEnd"/>
            <w:r w:rsidRPr="00E73F42">
              <w:rPr>
                <w:rFonts w:cs="Arial"/>
                <w:bCs/>
                <w:lang w:val="en-US"/>
              </w:rPr>
              <w:t xml:space="preserve"> </w:t>
            </w:r>
            <w:proofErr w:type="spellStart"/>
            <w:r w:rsidRPr="00E73F42">
              <w:rPr>
                <w:rFonts w:cs="Arial"/>
                <w:bCs/>
                <w:lang w:val="en-US"/>
              </w:rPr>
              <w:t>posledic</w:t>
            </w:r>
            <w:proofErr w:type="spellEnd"/>
            <w:r w:rsidRPr="00E73F42">
              <w:rPr>
                <w:rFonts w:cs="Arial"/>
                <w:bCs/>
                <w:lang w:val="en-US"/>
              </w:rPr>
              <w:t xml:space="preserve">, </w:t>
            </w:r>
            <w:proofErr w:type="spellStart"/>
            <w:r w:rsidRPr="00E73F42">
              <w:rPr>
                <w:rFonts w:cs="Arial"/>
                <w:bCs/>
                <w:lang w:val="en-US"/>
              </w:rPr>
              <w:t>ugled</w:t>
            </w:r>
            <w:proofErr w:type="spellEnd"/>
            <w:r w:rsidRPr="00E73F42">
              <w:rPr>
                <w:rFonts w:cs="Arial"/>
                <w:bCs/>
                <w:lang w:val="en-US"/>
              </w:rPr>
              <w:t xml:space="preserve"> </w:t>
            </w:r>
            <w:proofErr w:type="spellStart"/>
            <w:r w:rsidRPr="00E73F42">
              <w:rPr>
                <w:rFonts w:cs="Arial"/>
                <w:bCs/>
                <w:lang w:val="en-US"/>
              </w:rPr>
              <w:t>ni</w:t>
            </w:r>
            <w:proofErr w:type="spellEnd"/>
            <w:r w:rsidRPr="00E73F42">
              <w:rPr>
                <w:rFonts w:cs="Arial"/>
                <w:bCs/>
                <w:lang w:val="en-US"/>
              </w:rPr>
              <w:t xml:space="preserve"> </w:t>
            </w:r>
            <w:proofErr w:type="spellStart"/>
            <w:r w:rsidRPr="00E73F42">
              <w:rPr>
                <w:rFonts w:cs="Arial"/>
                <w:bCs/>
                <w:lang w:val="en-US"/>
              </w:rPr>
              <w:t>ogrožen</w:t>
            </w:r>
            <w:proofErr w:type="spellEnd"/>
          </w:p>
        </w:tc>
        <w:tc>
          <w:tcPr>
            <w:tcW w:w="5670" w:type="dxa"/>
          </w:tcPr>
          <w:p w:rsidR="002E43F3" w:rsidRPr="00883D50" w:rsidRDefault="002E43F3" w:rsidP="00453448">
            <w:pPr>
              <w:spacing w:after="0" w:line="240" w:lineRule="auto"/>
              <w:rPr>
                <w:rFonts w:cs="Arial"/>
                <w:bCs/>
                <w:lang w:val="en-US"/>
              </w:rPr>
            </w:pPr>
            <w:proofErr w:type="spellStart"/>
            <w:r>
              <w:rPr>
                <w:rFonts w:cs="Arial"/>
                <w:bCs/>
                <w:lang w:val="en-US"/>
              </w:rPr>
              <w:t>Posledic</w:t>
            </w:r>
            <w:proofErr w:type="spellEnd"/>
            <w:r>
              <w:rPr>
                <w:rFonts w:cs="Arial"/>
                <w:bCs/>
                <w:lang w:val="en-US"/>
              </w:rPr>
              <w:t xml:space="preserve"> </w:t>
            </w:r>
            <w:proofErr w:type="spellStart"/>
            <w:r>
              <w:rPr>
                <w:rFonts w:cs="Arial"/>
                <w:bCs/>
                <w:lang w:val="en-US"/>
              </w:rPr>
              <w:t>praktično</w:t>
            </w:r>
            <w:proofErr w:type="spellEnd"/>
            <w:r>
              <w:rPr>
                <w:rFonts w:cs="Arial"/>
                <w:bCs/>
                <w:lang w:val="en-US"/>
              </w:rPr>
              <w:t xml:space="preserve"> </w:t>
            </w:r>
            <w:proofErr w:type="spellStart"/>
            <w:r>
              <w:rPr>
                <w:rFonts w:cs="Arial"/>
                <w:bCs/>
                <w:lang w:val="en-US"/>
              </w:rPr>
              <w:t>ni</w:t>
            </w:r>
            <w:proofErr w:type="spellEnd"/>
            <w:r>
              <w:rPr>
                <w:rFonts w:cs="Arial"/>
                <w:bCs/>
                <w:lang w:val="en-US"/>
              </w:rPr>
              <w:t xml:space="preserve">, </w:t>
            </w:r>
            <w:proofErr w:type="spellStart"/>
            <w:r>
              <w:rPr>
                <w:rFonts w:cs="Arial"/>
                <w:bCs/>
                <w:lang w:val="en-US"/>
              </w:rPr>
              <w:t>za</w:t>
            </w:r>
            <w:proofErr w:type="spellEnd"/>
            <w:r>
              <w:rPr>
                <w:rFonts w:cs="Arial"/>
                <w:bCs/>
                <w:lang w:val="en-US"/>
              </w:rPr>
              <w:t xml:space="preserve"> </w:t>
            </w:r>
            <w:proofErr w:type="spellStart"/>
            <w:r>
              <w:rPr>
                <w:rFonts w:cs="Arial"/>
                <w:bCs/>
                <w:lang w:val="en-US"/>
              </w:rPr>
              <w:t>odpravo</w:t>
            </w:r>
            <w:proofErr w:type="spellEnd"/>
            <w:r>
              <w:rPr>
                <w:rFonts w:cs="Arial"/>
                <w:bCs/>
                <w:lang w:val="en-US"/>
              </w:rPr>
              <w:t xml:space="preserve"> </w:t>
            </w:r>
            <w:proofErr w:type="spellStart"/>
            <w:r>
              <w:rPr>
                <w:rFonts w:cs="Arial"/>
                <w:bCs/>
                <w:lang w:val="en-US"/>
              </w:rPr>
              <w:t>nastanka</w:t>
            </w:r>
            <w:proofErr w:type="spellEnd"/>
            <w:r>
              <w:rPr>
                <w:rFonts w:cs="Arial"/>
                <w:bCs/>
                <w:lang w:val="en-US"/>
              </w:rPr>
              <w:t xml:space="preserve"> </w:t>
            </w:r>
            <w:proofErr w:type="spellStart"/>
            <w:r>
              <w:rPr>
                <w:rFonts w:cs="Arial"/>
                <w:bCs/>
                <w:lang w:val="en-US"/>
              </w:rPr>
              <w:t>dogodka</w:t>
            </w:r>
            <w:proofErr w:type="spellEnd"/>
            <w:r>
              <w:rPr>
                <w:rFonts w:cs="Arial"/>
                <w:bCs/>
                <w:lang w:val="en-US"/>
              </w:rPr>
              <w:t xml:space="preserve"> so </w:t>
            </w:r>
            <w:proofErr w:type="spellStart"/>
            <w:r>
              <w:rPr>
                <w:rFonts w:cs="Arial"/>
                <w:bCs/>
                <w:lang w:val="en-US"/>
              </w:rPr>
              <w:t>potrebni</w:t>
            </w:r>
            <w:proofErr w:type="spellEnd"/>
            <w:r>
              <w:rPr>
                <w:rFonts w:cs="Arial"/>
                <w:bCs/>
                <w:lang w:val="en-US"/>
              </w:rPr>
              <w:t xml:space="preserve"> </w:t>
            </w:r>
            <w:proofErr w:type="spellStart"/>
            <w:r>
              <w:rPr>
                <w:rFonts w:cs="Arial"/>
                <w:bCs/>
                <w:lang w:val="en-US"/>
              </w:rPr>
              <w:t>majhni</w:t>
            </w:r>
            <w:proofErr w:type="spellEnd"/>
            <w:r>
              <w:rPr>
                <w:rFonts w:cs="Arial"/>
                <w:bCs/>
                <w:lang w:val="en-US"/>
              </w:rPr>
              <w:t xml:space="preserve"> </w:t>
            </w:r>
            <w:proofErr w:type="spellStart"/>
            <w:r>
              <w:rPr>
                <w:rFonts w:cs="Arial"/>
                <w:bCs/>
                <w:lang w:val="en-US"/>
              </w:rPr>
              <w:t>ukrepi</w:t>
            </w:r>
            <w:proofErr w:type="spellEnd"/>
            <w:r>
              <w:rPr>
                <w:rFonts w:cs="Arial"/>
                <w:bCs/>
                <w:lang w:val="en-US"/>
              </w:rPr>
              <w:t>.</w:t>
            </w:r>
          </w:p>
        </w:tc>
      </w:tr>
      <w:tr w:rsidR="002E43F3" w:rsidRPr="00A644EE" w:rsidTr="00453448">
        <w:tc>
          <w:tcPr>
            <w:tcW w:w="8550" w:type="dxa"/>
            <w:tcBorders>
              <w:bottom w:val="single" w:sz="4" w:space="0" w:color="000000"/>
            </w:tcBorders>
            <w:shd w:val="clear" w:color="auto" w:fill="FFFF00"/>
          </w:tcPr>
          <w:p w:rsidR="002E43F3" w:rsidRPr="00E73F42" w:rsidRDefault="002E43F3" w:rsidP="00453448">
            <w:pPr>
              <w:spacing w:after="0" w:line="240" w:lineRule="auto"/>
              <w:rPr>
                <w:rFonts w:cs="Arial"/>
                <w:bCs/>
                <w:lang w:val="en-US"/>
              </w:rPr>
            </w:pPr>
            <w:r>
              <w:rPr>
                <w:rFonts w:cs="Arial"/>
                <w:bCs/>
                <w:lang w:val="en-US"/>
              </w:rPr>
              <w:t>VEČJA</w:t>
            </w:r>
            <w:r w:rsidRPr="00E73F42">
              <w:rPr>
                <w:rFonts w:cs="Arial"/>
                <w:bCs/>
                <w:lang w:val="en-US"/>
              </w:rPr>
              <w:t xml:space="preserve">: </w:t>
            </w:r>
          </w:p>
          <w:p w:rsidR="002E43F3" w:rsidRPr="00E73F42" w:rsidRDefault="002E43F3" w:rsidP="00453448">
            <w:pPr>
              <w:spacing w:after="0" w:line="240" w:lineRule="auto"/>
              <w:rPr>
                <w:rFonts w:cs="Arial"/>
                <w:bCs/>
                <w:lang w:val="en-US"/>
              </w:rPr>
            </w:pPr>
            <w:proofErr w:type="spellStart"/>
            <w:proofErr w:type="gramStart"/>
            <w:r w:rsidRPr="00E73F42">
              <w:rPr>
                <w:rFonts w:cs="Arial"/>
                <w:bCs/>
                <w:lang w:val="en-US"/>
              </w:rPr>
              <w:t>zmerna</w:t>
            </w:r>
            <w:proofErr w:type="spellEnd"/>
            <w:proofErr w:type="gramEnd"/>
            <w:r w:rsidRPr="00E73F42">
              <w:rPr>
                <w:rFonts w:cs="Arial"/>
                <w:bCs/>
                <w:lang w:val="en-US"/>
              </w:rPr>
              <w:t xml:space="preserve"> </w:t>
            </w:r>
            <w:proofErr w:type="spellStart"/>
            <w:r w:rsidRPr="00E73F42">
              <w:rPr>
                <w:rFonts w:cs="Arial"/>
                <w:bCs/>
                <w:lang w:val="en-US"/>
              </w:rPr>
              <w:t>finančna</w:t>
            </w:r>
            <w:proofErr w:type="spellEnd"/>
            <w:r w:rsidRPr="00E73F42">
              <w:rPr>
                <w:rFonts w:cs="Arial"/>
                <w:bCs/>
                <w:lang w:val="en-US"/>
              </w:rPr>
              <w:t xml:space="preserve"> </w:t>
            </w:r>
            <w:proofErr w:type="spellStart"/>
            <w:r w:rsidRPr="00E73F42">
              <w:rPr>
                <w:rFonts w:cs="Arial"/>
                <w:bCs/>
                <w:lang w:val="en-US"/>
              </w:rPr>
              <w:t>škoda</w:t>
            </w:r>
            <w:proofErr w:type="spellEnd"/>
            <w:r w:rsidRPr="00E73F42">
              <w:rPr>
                <w:rFonts w:cs="Arial"/>
                <w:bCs/>
                <w:lang w:val="en-US"/>
              </w:rPr>
              <w:t xml:space="preserve">, </w:t>
            </w:r>
            <w:proofErr w:type="spellStart"/>
            <w:r w:rsidRPr="00E73F42">
              <w:rPr>
                <w:rFonts w:cs="Arial"/>
                <w:bCs/>
                <w:lang w:val="en-US"/>
              </w:rPr>
              <w:t>potrebno</w:t>
            </w:r>
            <w:proofErr w:type="spellEnd"/>
            <w:r w:rsidRPr="00E73F42">
              <w:rPr>
                <w:rFonts w:cs="Arial"/>
                <w:bCs/>
                <w:lang w:val="en-US"/>
              </w:rPr>
              <w:t xml:space="preserve"> </w:t>
            </w:r>
            <w:proofErr w:type="spellStart"/>
            <w:r w:rsidRPr="00E73F42">
              <w:rPr>
                <w:rFonts w:cs="Arial"/>
                <w:bCs/>
                <w:lang w:val="en-US"/>
              </w:rPr>
              <w:t>reorganizirati</w:t>
            </w:r>
            <w:proofErr w:type="spellEnd"/>
            <w:r w:rsidRPr="00E73F42">
              <w:rPr>
                <w:rFonts w:cs="Arial"/>
                <w:bCs/>
                <w:lang w:val="en-US"/>
              </w:rPr>
              <w:t xml:space="preserve"> </w:t>
            </w:r>
            <w:proofErr w:type="spellStart"/>
            <w:r w:rsidRPr="00E73F42">
              <w:rPr>
                <w:rFonts w:cs="Arial"/>
                <w:bCs/>
                <w:lang w:val="en-US"/>
              </w:rPr>
              <w:t>aktivnosti</w:t>
            </w:r>
            <w:proofErr w:type="spellEnd"/>
            <w:r w:rsidRPr="00E73F42">
              <w:rPr>
                <w:rFonts w:cs="Arial"/>
                <w:bCs/>
                <w:lang w:val="en-US"/>
              </w:rPr>
              <w:t xml:space="preserve">, </w:t>
            </w:r>
            <w:proofErr w:type="spellStart"/>
            <w:r w:rsidRPr="00E73F42">
              <w:rPr>
                <w:rFonts w:cs="Arial"/>
                <w:bCs/>
                <w:lang w:val="en-US"/>
              </w:rPr>
              <w:t>kratkoročno</w:t>
            </w:r>
            <w:proofErr w:type="spellEnd"/>
            <w:r w:rsidRPr="00E73F42">
              <w:rPr>
                <w:rFonts w:cs="Arial"/>
                <w:bCs/>
                <w:lang w:val="en-US"/>
              </w:rPr>
              <w:t xml:space="preserve"> </w:t>
            </w:r>
            <w:proofErr w:type="spellStart"/>
            <w:r w:rsidRPr="00E73F42">
              <w:rPr>
                <w:rFonts w:cs="Arial"/>
                <w:bCs/>
                <w:lang w:val="en-US"/>
              </w:rPr>
              <w:t>zmanjšanje</w:t>
            </w:r>
            <w:proofErr w:type="spellEnd"/>
            <w:r w:rsidRPr="00E73F42">
              <w:rPr>
                <w:rFonts w:cs="Arial"/>
                <w:bCs/>
                <w:lang w:val="en-US"/>
              </w:rPr>
              <w:t xml:space="preserve"> </w:t>
            </w:r>
            <w:proofErr w:type="spellStart"/>
            <w:r w:rsidRPr="00E73F42">
              <w:rPr>
                <w:rFonts w:cs="Arial"/>
                <w:bCs/>
                <w:lang w:val="en-US"/>
              </w:rPr>
              <w:t>ugleda</w:t>
            </w:r>
            <w:proofErr w:type="spellEnd"/>
            <w:r w:rsidRPr="00E73F42">
              <w:rPr>
                <w:rFonts w:cs="Arial"/>
                <w:bCs/>
                <w:lang w:val="en-US"/>
              </w:rPr>
              <w:t>.</w:t>
            </w:r>
          </w:p>
        </w:tc>
        <w:tc>
          <w:tcPr>
            <w:tcW w:w="5670" w:type="dxa"/>
          </w:tcPr>
          <w:p w:rsidR="002E43F3" w:rsidRPr="00883D50" w:rsidRDefault="002E43F3" w:rsidP="00453448">
            <w:pPr>
              <w:spacing w:after="0" w:line="240" w:lineRule="auto"/>
              <w:rPr>
                <w:rFonts w:cs="Arial"/>
                <w:bCs/>
                <w:lang w:val="en-US"/>
              </w:rPr>
            </w:pPr>
            <w:proofErr w:type="spellStart"/>
            <w:r>
              <w:rPr>
                <w:rFonts w:cs="Arial"/>
                <w:bCs/>
                <w:lang w:val="en-US"/>
              </w:rPr>
              <w:t>Posledice</w:t>
            </w:r>
            <w:proofErr w:type="spellEnd"/>
            <w:r>
              <w:rPr>
                <w:rFonts w:cs="Arial"/>
                <w:bCs/>
                <w:lang w:val="en-US"/>
              </w:rPr>
              <w:t xml:space="preserve"> so </w:t>
            </w:r>
            <w:proofErr w:type="spellStart"/>
            <w:r>
              <w:rPr>
                <w:rFonts w:cs="Arial"/>
                <w:bCs/>
                <w:lang w:val="en-US"/>
              </w:rPr>
              <w:t>za</w:t>
            </w:r>
            <w:proofErr w:type="spellEnd"/>
            <w:r>
              <w:rPr>
                <w:rFonts w:cs="Arial"/>
                <w:bCs/>
                <w:lang w:val="en-US"/>
              </w:rPr>
              <w:t xml:space="preserve"> </w:t>
            </w:r>
            <w:proofErr w:type="spellStart"/>
            <w:r>
              <w:rPr>
                <w:rFonts w:cs="Arial"/>
                <w:bCs/>
                <w:lang w:val="en-US"/>
              </w:rPr>
              <w:t>organizacijo</w:t>
            </w:r>
            <w:proofErr w:type="spellEnd"/>
            <w:r>
              <w:rPr>
                <w:rFonts w:cs="Arial"/>
                <w:bCs/>
                <w:lang w:val="en-US"/>
              </w:rPr>
              <w:t xml:space="preserve"> </w:t>
            </w:r>
            <w:proofErr w:type="spellStart"/>
            <w:r>
              <w:rPr>
                <w:rFonts w:cs="Arial"/>
                <w:bCs/>
                <w:lang w:val="en-US"/>
              </w:rPr>
              <w:t>precej</w:t>
            </w:r>
            <w:proofErr w:type="spellEnd"/>
            <w:r>
              <w:rPr>
                <w:rFonts w:cs="Arial"/>
                <w:bCs/>
                <w:lang w:val="en-US"/>
              </w:rPr>
              <w:t xml:space="preserve"> </w:t>
            </w:r>
            <w:proofErr w:type="spellStart"/>
            <w:r>
              <w:rPr>
                <w:rFonts w:cs="Arial"/>
                <w:bCs/>
                <w:lang w:val="en-US"/>
              </w:rPr>
              <w:t>pomembne</w:t>
            </w:r>
            <w:proofErr w:type="spellEnd"/>
            <w:r>
              <w:rPr>
                <w:rFonts w:cs="Arial"/>
                <w:bCs/>
                <w:lang w:val="en-US"/>
              </w:rPr>
              <w:t xml:space="preserve">, </w:t>
            </w:r>
            <w:proofErr w:type="spellStart"/>
            <w:r>
              <w:rPr>
                <w:rFonts w:cs="Arial"/>
                <w:bCs/>
                <w:lang w:val="en-US"/>
              </w:rPr>
              <w:t>saj</w:t>
            </w:r>
            <w:proofErr w:type="spellEnd"/>
            <w:r>
              <w:rPr>
                <w:rFonts w:cs="Arial"/>
                <w:bCs/>
                <w:lang w:val="en-US"/>
              </w:rPr>
              <w:t xml:space="preserve"> je </w:t>
            </w:r>
            <w:proofErr w:type="spellStart"/>
            <w:r>
              <w:rPr>
                <w:rFonts w:cs="Arial"/>
                <w:bCs/>
                <w:lang w:val="en-US"/>
              </w:rPr>
              <w:t>potrebno</w:t>
            </w:r>
            <w:proofErr w:type="spellEnd"/>
            <w:r>
              <w:rPr>
                <w:rFonts w:cs="Arial"/>
                <w:bCs/>
                <w:lang w:val="en-US"/>
              </w:rPr>
              <w:t xml:space="preserve"> </w:t>
            </w:r>
            <w:proofErr w:type="spellStart"/>
            <w:r>
              <w:rPr>
                <w:rFonts w:cs="Arial"/>
                <w:bCs/>
                <w:lang w:val="en-US"/>
              </w:rPr>
              <w:t>reorganizirati</w:t>
            </w:r>
            <w:proofErr w:type="spellEnd"/>
            <w:r>
              <w:rPr>
                <w:rFonts w:cs="Arial"/>
                <w:bCs/>
                <w:lang w:val="en-US"/>
              </w:rPr>
              <w:t xml:space="preserve"> </w:t>
            </w:r>
            <w:proofErr w:type="spellStart"/>
            <w:r>
              <w:rPr>
                <w:rFonts w:cs="Arial"/>
                <w:bCs/>
                <w:lang w:val="en-US"/>
              </w:rPr>
              <w:t>določene</w:t>
            </w:r>
            <w:proofErr w:type="spellEnd"/>
            <w:r>
              <w:rPr>
                <w:rFonts w:cs="Arial"/>
                <w:bCs/>
                <w:lang w:val="en-US"/>
              </w:rPr>
              <w:t xml:space="preserve">, </w:t>
            </w:r>
            <w:proofErr w:type="spellStart"/>
            <w:r>
              <w:rPr>
                <w:rFonts w:cs="Arial"/>
                <w:bCs/>
                <w:lang w:val="en-US"/>
              </w:rPr>
              <w:t>problematične</w:t>
            </w:r>
            <w:proofErr w:type="spellEnd"/>
            <w:r>
              <w:rPr>
                <w:rFonts w:cs="Arial"/>
                <w:bCs/>
                <w:lang w:val="en-US"/>
              </w:rPr>
              <w:t xml:space="preserve"> </w:t>
            </w:r>
            <w:proofErr w:type="spellStart"/>
            <w:r>
              <w:rPr>
                <w:rFonts w:cs="Arial"/>
                <w:bCs/>
                <w:lang w:val="en-US"/>
              </w:rPr>
              <w:t>aktivnosti</w:t>
            </w:r>
            <w:proofErr w:type="spellEnd"/>
            <w:r>
              <w:rPr>
                <w:rFonts w:cs="Arial"/>
                <w:bCs/>
                <w:lang w:val="en-US"/>
              </w:rPr>
              <w:t xml:space="preserve"> </w:t>
            </w:r>
            <w:proofErr w:type="spellStart"/>
            <w:r>
              <w:rPr>
                <w:rFonts w:cs="Arial"/>
                <w:bCs/>
                <w:lang w:val="en-US"/>
              </w:rPr>
              <w:t>ter</w:t>
            </w:r>
            <w:proofErr w:type="spellEnd"/>
            <w:r>
              <w:rPr>
                <w:rFonts w:cs="Arial"/>
                <w:bCs/>
                <w:lang w:val="en-US"/>
              </w:rPr>
              <w:t xml:space="preserve"> </w:t>
            </w:r>
            <w:proofErr w:type="spellStart"/>
            <w:r>
              <w:rPr>
                <w:rFonts w:cs="Arial"/>
                <w:bCs/>
                <w:lang w:val="en-US"/>
              </w:rPr>
              <w:t>odpraviti</w:t>
            </w:r>
            <w:proofErr w:type="spellEnd"/>
            <w:r>
              <w:rPr>
                <w:rFonts w:cs="Arial"/>
                <w:bCs/>
                <w:lang w:val="en-US"/>
              </w:rPr>
              <w:t xml:space="preserve"> </w:t>
            </w:r>
            <w:proofErr w:type="spellStart"/>
            <w:r>
              <w:rPr>
                <w:rFonts w:cs="Arial"/>
                <w:bCs/>
                <w:lang w:val="en-US"/>
              </w:rPr>
              <w:t>povzročeno</w:t>
            </w:r>
            <w:proofErr w:type="spellEnd"/>
            <w:r>
              <w:rPr>
                <w:rFonts w:cs="Arial"/>
                <w:bCs/>
                <w:lang w:val="en-US"/>
              </w:rPr>
              <w:t xml:space="preserve"> </w:t>
            </w:r>
            <w:proofErr w:type="spellStart"/>
            <w:r>
              <w:rPr>
                <w:rFonts w:cs="Arial"/>
                <w:bCs/>
                <w:lang w:val="en-US"/>
              </w:rPr>
              <w:t>škodo</w:t>
            </w:r>
            <w:proofErr w:type="spellEnd"/>
            <w:r>
              <w:rPr>
                <w:rFonts w:cs="Arial"/>
                <w:bCs/>
                <w:lang w:val="en-US"/>
              </w:rPr>
              <w:t xml:space="preserve">. </w:t>
            </w:r>
          </w:p>
        </w:tc>
      </w:tr>
      <w:tr w:rsidR="002E43F3" w:rsidRPr="00A644EE" w:rsidTr="00453448">
        <w:tc>
          <w:tcPr>
            <w:tcW w:w="8550" w:type="dxa"/>
            <w:shd w:val="clear" w:color="auto" w:fill="FF0000"/>
          </w:tcPr>
          <w:p w:rsidR="002E43F3" w:rsidRPr="00E73F42" w:rsidRDefault="002E43F3" w:rsidP="00453448">
            <w:pPr>
              <w:spacing w:after="0" w:line="240" w:lineRule="auto"/>
              <w:rPr>
                <w:rFonts w:cs="Arial"/>
                <w:bCs/>
                <w:lang w:val="en-US"/>
              </w:rPr>
            </w:pPr>
            <w:r>
              <w:rPr>
                <w:rFonts w:cs="Arial"/>
                <w:bCs/>
                <w:lang w:val="en-US"/>
              </w:rPr>
              <w:t>VISOKA</w:t>
            </w:r>
            <w:r w:rsidRPr="00E73F42">
              <w:rPr>
                <w:rFonts w:cs="Arial"/>
                <w:bCs/>
                <w:lang w:val="en-US"/>
              </w:rPr>
              <w:t xml:space="preserve">: </w:t>
            </w:r>
          </w:p>
          <w:p w:rsidR="002E43F3" w:rsidRPr="00E73F42" w:rsidRDefault="002E43F3" w:rsidP="00453448">
            <w:pPr>
              <w:spacing w:after="0" w:line="240" w:lineRule="auto"/>
              <w:rPr>
                <w:rFonts w:cs="Arial"/>
                <w:bCs/>
                <w:lang w:val="en-US"/>
              </w:rPr>
            </w:pPr>
            <w:proofErr w:type="spellStart"/>
            <w:r w:rsidRPr="00E73F42">
              <w:rPr>
                <w:rFonts w:cs="Arial"/>
                <w:bCs/>
                <w:lang w:val="en-US"/>
              </w:rPr>
              <w:t>pomemba</w:t>
            </w:r>
            <w:proofErr w:type="spellEnd"/>
            <w:r w:rsidRPr="00E73F42">
              <w:rPr>
                <w:rFonts w:cs="Arial"/>
                <w:bCs/>
                <w:lang w:val="en-US"/>
              </w:rPr>
              <w:t>/</w:t>
            </w:r>
            <w:proofErr w:type="spellStart"/>
            <w:r w:rsidRPr="00E73F42">
              <w:rPr>
                <w:rFonts w:cs="Arial"/>
                <w:bCs/>
                <w:lang w:val="en-US"/>
              </w:rPr>
              <w:t>izjemna</w:t>
            </w:r>
            <w:proofErr w:type="spellEnd"/>
            <w:r w:rsidRPr="00E73F42">
              <w:rPr>
                <w:rFonts w:cs="Arial"/>
                <w:bCs/>
                <w:lang w:val="en-US"/>
              </w:rPr>
              <w:t xml:space="preserve"> </w:t>
            </w:r>
            <w:proofErr w:type="spellStart"/>
            <w:r w:rsidRPr="00E73F42">
              <w:rPr>
                <w:rFonts w:cs="Arial"/>
                <w:bCs/>
                <w:lang w:val="en-US"/>
              </w:rPr>
              <w:t>finančna</w:t>
            </w:r>
            <w:proofErr w:type="spellEnd"/>
            <w:r w:rsidRPr="00E73F42">
              <w:rPr>
                <w:rFonts w:cs="Arial"/>
                <w:bCs/>
                <w:lang w:val="en-US"/>
              </w:rPr>
              <w:t xml:space="preserve"> </w:t>
            </w:r>
            <w:proofErr w:type="spellStart"/>
            <w:r w:rsidRPr="00E73F42">
              <w:rPr>
                <w:rFonts w:cs="Arial"/>
                <w:bCs/>
                <w:lang w:val="en-US"/>
              </w:rPr>
              <w:t>škoda</w:t>
            </w:r>
            <w:proofErr w:type="spellEnd"/>
            <w:r w:rsidRPr="00E73F42">
              <w:rPr>
                <w:rFonts w:cs="Arial"/>
                <w:bCs/>
                <w:lang w:val="en-US"/>
              </w:rPr>
              <w:t xml:space="preserve">, </w:t>
            </w:r>
            <w:proofErr w:type="spellStart"/>
            <w:r w:rsidRPr="00E73F42">
              <w:rPr>
                <w:rFonts w:cs="Arial"/>
                <w:bCs/>
                <w:lang w:val="en-US"/>
              </w:rPr>
              <w:t>ptreba</w:t>
            </w:r>
            <w:proofErr w:type="spellEnd"/>
            <w:r w:rsidRPr="00E73F42">
              <w:rPr>
                <w:rFonts w:cs="Arial"/>
                <w:bCs/>
                <w:lang w:val="en-US"/>
              </w:rPr>
              <w:t xml:space="preserve"> </w:t>
            </w:r>
            <w:proofErr w:type="spellStart"/>
            <w:r w:rsidRPr="00E73F42">
              <w:rPr>
                <w:rFonts w:cs="Arial"/>
                <w:bCs/>
                <w:lang w:val="en-US"/>
              </w:rPr>
              <w:t>po</w:t>
            </w:r>
            <w:proofErr w:type="spellEnd"/>
            <w:r w:rsidRPr="00E73F42">
              <w:rPr>
                <w:rFonts w:cs="Arial"/>
                <w:bCs/>
                <w:lang w:val="en-US"/>
              </w:rPr>
              <w:t xml:space="preserve"> </w:t>
            </w:r>
            <w:proofErr w:type="spellStart"/>
            <w:r w:rsidRPr="00E73F42">
              <w:rPr>
                <w:rFonts w:cs="Arial"/>
                <w:bCs/>
                <w:lang w:val="en-US"/>
              </w:rPr>
              <w:t>spremembi</w:t>
            </w:r>
            <w:proofErr w:type="spellEnd"/>
            <w:r w:rsidRPr="00E73F42">
              <w:rPr>
                <w:rFonts w:cs="Arial"/>
                <w:bCs/>
                <w:lang w:val="en-US"/>
              </w:rPr>
              <w:t xml:space="preserve"> </w:t>
            </w:r>
            <w:proofErr w:type="spellStart"/>
            <w:r w:rsidRPr="00E73F42">
              <w:rPr>
                <w:rFonts w:cs="Arial"/>
                <w:bCs/>
                <w:lang w:val="en-US"/>
              </w:rPr>
              <w:t>načrtov</w:t>
            </w:r>
            <w:proofErr w:type="spellEnd"/>
            <w:r w:rsidRPr="00E73F42">
              <w:rPr>
                <w:rFonts w:cs="Arial"/>
                <w:bCs/>
                <w:lang w:val="en-US"/>
              </w:rPr>
              <w:t xml:space="preserve">, </w:t>
            </w:r>
            <w:proofErr w:type="spellStart"/>
            <w:r w:rsidRPr="00E73F42">
              <w:rPr>
                <w:rFonts w:cs="Arial"/>
                <w:bCs/>
                <w:lang w:val="en-US"/>
              </w:rPr>
              <w:t>sprememba</w:t>
            </w:r>
            <w:proofErr w:type="spellEnd"/>
            <w:r w:rsidRPr="00E73F42">
              <w:rPr>
                <w:rFonts w:cs="Arial"/>
                <w:bCs/>
                <w:lang w:val="en-US"/>
              </w:rPr>
              <w:t xml:space="preserve"> </w:t>
            </w:r>
            <w:proofErr w:type="spellStart"/>
            <w:r w:rsidRPr="00E73F42">
              <w:rPr>
                <w:rFonts w:cs="Arial"/>
                <w:bCs/>
                <w:lang w:val="en-US"/>
              </w:rPr>
              <w:t>organizacije</w:t>
            </w:r>
            <w:proofErr w:type="spellEnd"/>
            <w:r w:rsidRPr="00E73F42">
              <w:rPr>
                <w:rFonts w:cs="Arial"/>
                <w:bCs/>
                <w:lang w:val="en-US"/>
              </w:rPr>
              <w:t xml:space="preserve">, </w:t>
            </w:r>
            <w:proofErr w:type="spellStart"/>
            <w:r w:rsidRPr="00E73F42">
              <w:rPr>
                <w:rFonts w:cs="Arial"/>
                <w:bCs/>
                <w:lang w:val="en-US"/>
              </w:rPr>
              <w:t>poslanstvo</w:t>
            </w:r>
            <w:proofErr w:type="spellEnd"/>
            <w:r w:rsidRPr="00E73F42">
              <w:rPr>
                <w:rFonts w:cs="Arial"/>
                <w:bCs/>
                <w:lang w:val="en-US"/>
              </w:rPr>
              <w:t xml:space="preserve"> in </w:t>
            </w:r>
            <w:proofErr w:type="spellStart"/>
            <w:r w:rsidRPr="00E73F42">
              <w:rPr>
                <w:rFonts w:cs="Arial"/>
                <w:bCs/>
                <w:lang w:val="en-US"/>
              </w:rPr>
              <w:t>temeljne</w:t>
            </w:r>
            <w:proofErr w:type="spellEnd"/>
            <w:r w:rsidRPr="00E73F42">
              <w:rPr>
                <w:rFonts w:cs="Arial"/>
                <w:bCs/>
                <w:lang w:val="en-US"/>
              </w:rPr>
              <w:t xml:space="preserve"> </w:t>
            </w:r>
            <w:proofErr w:type="spellStart"/>
            <w:r w:rsidRPr="00E73F42">
              <w:rPr>
                <w:rFonts w:cs="Arial"/>
                <w:bCs/>
                <w:lang w:val="en-US"/>
              </w:rPr>
              <w:t>aktivnosti</w:t>
            </w:r>
            <w:proofErr w:type="spellEnd"/>
            <w:r w:rsidRPr="00E73F42">
              <w:rPr>
                <w:rFonts w:cs="Arial"/>
                <w:bCs/>
                <w:lang w:val="en-US"/>
              </w:rPr>
              <w:t xml:space="preserve"> so </w:t>
            </w:r>
            <w:proofErr w:type="spellStart"/>
            <w:r w:rsidRPr="00E73F42">
              <w:rPr>
                <w:rFonts w:cs="Arial"/>
                <w:bCs/>
                <w:lang w:val="en-US"/>
              </w:rPr>
              <w:t>ogrožene</w:t>
            </w:r>
            <w:proofErr w:type="spellEnd"/>
            <w:r w:rsidRPr="00E73F42">
              <w:rPr>
                <w:rFonts w:cs="Arial"/>
                <w:bCs/>
                <w:lang w:val="en-US"/>
              </w:rPr>
              <w:t xml:space="preserve">, </w:t>
            </w:r>
            <w:proofErr w:type="spellStart"/>
            <w:r w:rsidRPr="00E73F42">
              <w:rPr>
                <w:rFonts w:cs="Arial"/>
                <w:bCs/>
                <w:lang w:val="en-US"/>
              </w:rPr>
              <w:t>grožn</w:t>
            </w:r>
            <w:r>
              <w:rPr>
                <w:rFonts w:cs="Arial"/>
                <w:bCs/>
                <w:lang w:val="en-US"/>
              </w:rPr>
              <w:t>j</w:t>
            </w:r>
            <w:r w:rsidRPr="00E73F42">
              <w:rPr>
                <w:rFonts w:cs="Arial"/>
                <w:bCs/>
                <w:lang w:val="en-US"/>
              </w:rPr>
              <w:t>a</w:t>
            </w:r>
            <w:proofErr w:type="spellEnd"/>
            <w:r w:rsidRPr="00E73F42">
              <w:rPr>
                <w:rFonts w:cs="Arial"/>
                <w:bCs/>
                <w:lang w:val="en-US"/>
              </w:rPr>
              <w:t xml:space="preserve"> </w:t>
            </w:r>
            <w:proofErr w:type="spellStart"/>
            <w:r w:rsidRPr="00E73F42">
              <w:rPr>
                <w:rFonts w:cs="Arial"/>
                <w:bCs/>
                <w:lang w:val="en-US"/>
              </w:rPr>
              <w:t>sodnih</w:t>
            </w:r>
            <w:proofErr w:type="spellEnd"/>
            <w:r w:rsidRPr="00E73F42">
              <w:rPr>
                <w:rFonts w:cs="Arial"/>
                <w:bCs/>
                <w:lang w:val="en-US"/>
              </w:rPr>
              <w:t xml:space="preserve"> </w:t>
            </w:r>
            <w:proofErr w:type="spellStart"/>
            <w:r w:rsidRPr="00E73F42">
              <w:rPr>
                <w:rFonts w:cs="Arial"/>
                <w:bCs/>
                <w:lang w:val="en-US"/>
              </w:rPr>
              <w:t>postopkov</w:t>
            </w:r>
            <w:proofErr w:type="spellEnd"/>
            <w:r w:rsidRPr="00E73F42">
              <w:rPr>
                <w:rFonts w:cs="Arial"/>
                <w:bCs/>
                <w:lang w:val="en-US"/>
              </w:rPr>
              <w:t xml:space="preserve">, </w:t>
            </w:r>
            <w:proofErr w:type="spellStart"/>
            <w:r w:rsidRPr="00E73F42">
              <w:rPr>
                <w:rFonts w:cs="Arial"/>
                <w:bCs/>
                <w:lang w:val="en-US"/>
              </w:rPr>
              <w:t>izguba</w:t>
            </w:r>
            <w:proofErr w:type="spellEnd"/>
            <w:r w:rsidRPr="00E73F42">
              <w:rPr>
                <w:rFonts w:cs="Arial"/>
                <w:bCs/>
                <w:lang w:val="en-US"/>
              </w:rPr>
              <w:t xml:space="preserve"> </w:t>
            </w:r>
            <w:proofErr w:type="spellStart"/>
            <w:r w:rsidRPr="00E73F42">
              <w:rPr>
                <w:rFonts w:cs="Arial"/>
                <w:bCs/>
                <w:lang w:val="en-US"/>
              </w:rPr>
              <w:t>ugleda</w:t>
            </w:r>
            <w:proofErr w:type="spellEnd"/>
            <w:r w:rsidRPr="00E73F42">
              <w:rPr>
                <w:rFonts w:cs="Arial"/>
                <w:bCs/>
                <w:lang w:val="en-US"/>
              </w:rPr>
              <w:t xml:space="preserve"> in </w:t>
            </w:r>
            <w:proofErr w:type="spellStart"/>
            <w:r w:rsidRPr="00E73F42">
              <w:rPr>
                <w:rFonts w:cs="Arial"/>
                <w:bCs/>
                <w:lang w:val="en-US"/>
              </w:rPr>
              <w:t>zaupanja</w:t>
            </w:r>
            <w:proofErr w:type="spellEnd"/>
          </w:p>
        </w:tc>
        <w:tc>
          <w:tcPr>
            <w:tcW w:w="5670" w:type="dxa"/>
          </w:tcPr>
          <w:p w:rsidR="002E43F3" w:rsidRPr="00883D50" w:rsidRDefault="002E43F3" w:rsidP="00453448">
            <w:pPr>
              <w:spacing w:after="0" w:line="240" w:lineRule="auto"/>
              <w:rPr>
                <w:rFonts w:cs="Arial"/>
                <w:bCs/>
                <w:lang w:val="en-US"/>
              </w:rPr>
            </w:pPr>
            <w:proofErr w:type="spellStart"/>
            <w:r>
              <w:rPr>
                <w:rFonts w:cs="Arial"/>
                <w:bCs/>
                <w:lang w:val="en-US"/>
              </w:rPr>
              <w:t>Bistvene</w:t>
            </w:r>
            <w:proofErr w:type="spellEnd"/>
            <w:r>
              <w:rPr>
                <w:rFonts w:cs="Arial"/>
                <w:bCs/>
                <w:lang w:val="en-US"/>
              </w:rPr>
              <w:t xml:space="preserve"> </w:t>
            </w:r>
            <w:proofErr w:type="spellStart"/>
            <w:r>
              <w:rPr>
                <w:rFonts w:cs="Arial"/>
                <w:bCs/>
                <w:lang w:val="en-US"/>
              </w:rPr>
              <w:t>posledice</w:t>
            </w:r>
            <w:proofErr w:type="spellEnd"/>
            <w:r>
              <w:rPr>
                <w:rFonts w:cs="Arial"/>
                <w:bCs/>
                <w:lang w:val="en-US"/>
              </w:rPr>
              <w:t xml:space="preserve"> </w:t>
            </w:r>
            <w:proofErr w:type="spellStart"/>
            <w:r>
              <w:rPr>
                <w:rFonts w:cs="Arial"/>
                <w:bCs/>
                <w:lang w:val="en-US"/>
              </w:rPr>
              <w:t>za</w:t>
            </w:r>
            <w:proofErr w:type="spellEnd"/>
            <w:r>
              <w:rPr>
                <w:rFonts w:cs="Arial"/>
                <w:bCs/>
                <w:lang w:val="en-US"/>
              </w:rPr>
              <w:t xml:space="preserve"> </w:t>
            </w:r>
            <w:proofErr w:type="spellStart"/>
            <w:r>
              <w:rPr>
                <w:rFonts w:cs="Arial"/>
                <w:bCs/>
                <w:lang w:val="en-US"/>
              </w:rPr>
              <w:t>organizacijo</w:t>
            </w:r>
            <w:proofErr w:type="spellEnd"/>
            <w:r>
              <w:rPr>
                <w:rFonts w:cs="Arial"/>
                <w:bCs/>
                <w:lang w:val="en-US"/>
              </w:rPr>
              <w:t xml:space="preserve">, </w:t>
            </w:r>
            <w:proofErr w:type="spellStart"/>
            <w:r>
              <w:rPr>
                <w:rFonts w:cs="Arial"/>
                <w:bCs/>
                <w:lang w:val="en-US"/>
              </w:rPr>
              <w:t>potrebni</w:t>
            </w:r>
            <w:proofErr w:type="spellEnd"/>
            <w:r>
              <w:rPr>
                <w:rFonts w:cs="Arial"/>
                <w:bCs/>
                <w:lang w:val="en-US"/>
              </w:rPr>
              <w:t xml:space="preserve"> so </w:t>
            </w:r>
            <w:proofErr w:type="spellStart"/>
            <w:r>
              <w:rPr>
                <w:rFonts w:cs="Arial"/>
                <w:bCs/>
                <w:lang w:val="en-US"/>
              </w:rPr>
              <w:t>posegi</w:t>
            </w:r>
            <w:proofErr w:type="spellEnd"/>
            <w:r>
              <w:rPr>
                <w:rFonts w:cs="Arial"/>
                <w:bCs/>
                <w:lang w:val="en-US"/>
              </w:rPr>
              <w:t xml:space="preserve"> v </w:t>
            </w:r>
            <w:proofErr w:type="spellStart"/>
            <w:r>
              <w:rPr>
                <w:rFonts w:cs="Arial"/>
                <w:bCs/>
                <w:lang w:val="en-US"/>
              </w:rPr>
              <w:t>temeljne</w:t>
            </w:r>
            <w:proofErr w:type="spellEnd"/>
            <w:r>
              <w:rPr>
                <w:rFonts w:cs="Arial"/>
                <w:bCs/>
                <w:lang w:val="en-US"/>
              </w:rPr>
              <w:t xml:space="preserve"> </w:t>
            </w:r>
            <w:proofErr w:type="spellStart"/>
            <w:r>
              <w:rPr>
                <w:rFonts w:cs="Arial"/>
                <w:bCs/>
                <w:lang w:val="en-US"/>
              </w:rPr>
              <w:t>dejavnosti</w:t>
            </w:r>
            <w:proofErr w:type="spellEnd"/>
            <w:r>
              <w:rPr>
                <w:rFonts w:cs="Arial"/>
                <w:bCs/>
                <w:lang w:val="en-US"/>
              </w:rPr>
              <w:t xml:space="preserve"> in </w:t>
            </w:r>
            <w:proofErr w:type="spellStart"/>
            <w:r>
              <w:rPr>
                <w:rFonts w:cs="Arial"/>
                <w:bCs/>
                <w:lang w:val="en-US"/>
              </w:rPr>
              <w:t>aktivnosti</w:t>
            </w:r>
            <w:proofErr w:type="spellEnd"/>
            <w:r>
              <w:rPr>
                <w:rFonts w:cs="Arial"/>
                <w:bCs/>
                <w:lang w:val="en-US"/>
              </w:rPr>
              <w:t xml:space="preserve"> </w:t>
            </w:r>
            <w:proofErr w:type="spellStart"/>
            <w:r>
              <w:rPr>
                <w:rFonts w:cs="Arial"/>
                <w:bCs/>
                <w:lang w:val="en-US"/>
              </w:rPr>
              <w:t>organizacije</w:t>
            </w:r>
            <w:proofErr w:type="spellEnd"/>
            <w:r>
              <w:rPr>
                <w:rFonts w:cs="Arial"/>
                <w:bCs/>
                <w:lang w:val="en-US"/>
              </w:rPr>
              <w:t xml:space="preserve">, </w:t>
            </w:r>
            <w:proofErr w:type="spellStart"/>
            <w:r>
              <w:rPr>
                <w:rFonts w:cs="Arial"/>
                <w:bCs/>
                <w:lang w:val="en-US"/>
              </w:rPr>
              <w:t>potrebna</w:t>
            </w:r>
            <w:proofErr w:type="spellEnd"/>
            <w:r>
              <w:rPr>
                <w:rFonts w:cs="Arial"/>
                <w:bCs/>
                <w:lang w:val="en-US"/>
              </w:rPr>
              <w:t xml:space="preserve"> so </w:t>
            </w:r>
            <w:proofErr w:type="spellStart"/>
            <w:r>
              <w:rPr>
                <w:rFonts w:cs="Arial"/>
                <w:bCs/>
                <w:lang w:val="en-US"/>
              </w:rPr>
              <w:t>velika</w:t>
            </w:r>
            <w:proofErr w:type="spellEnd"/>
            <w:r>
              <w:rPr>
                <w:rFonts w:cs="Arial"/>
                <w:bCs/>
                <w:lang w:val="en-US"/>
              </w:rPr>
              <w:t xml:space="preserve"> </w:t>
            </w:r>
            <w:proofErr w:type="spellStart"/>
            <w:r>
              <w:rPr>
                <w:rFonts w:cs="Arial"/>
                <w:bCs/>
                <w:lang w:val="en-US"/>
              </w:rPr>
              <w:t>finančna</w:t>
            </w:r>
            <w:proofErr w:type="spellEnd"/>
            <w:r>
              <w:rPr>
                <w:rFonts w:cs="Arial"/>
                <w:bCs/>
                <w:lang w:val="en-US"/>
              </w:rPr>
              <w:t xml:space="preserve"> </w:t>
            </w:r>
            <w:proofErr w:type="spellStart"/>
            <w:r>
              <w:rPr>
                <w:rFonts w:cs="Arial"/>
                <w:bCs/>
                <w:lang w:val="en-US"/>
              </w:rPr>
              <w:t>sredstva</w:t>
            </w:r>
            <w:proofErr w:type="spellEnd"/>
            <w:r>
              <w:rPr>
                <w:rFonts w:cs="Arial"/>
                <w:bCs/>
                <w:lang w:val="en-US"/>
              </w:rPr>
              <w:t xml:space="preserve"> </w:t>
            </w:r>
            <w:proofErr w:type="spellStart"/>
            <w:r>
              <w:rPr>
                <w:rFonts w:cs="Arial"/>
                <w:bCs/>
                <w:lang w:val="en-US"/>
              </w:rPr>
              <w:t>za</w:t>
            </w:r>
            <w:proofErr w:type="spellEnd"/>
            <w:r>
              <w:rPr>
                <w:rFonts w:cs="Arial"/>
                <w:bCs/>
                <w:lang w:val="en-US"/>
              </w:rPr>
              <w:t xml:space="preserve"> </w:t>
            </w:r>
            <w:proofErr w:type="spellStart"/>
            <w:r>
              <w:rPr>
                <w:rFonts w:cs="Arial"/>
                <w:bCs/>
                <w:lang w:val="en-US"/>
              </w:rPr>
              <w:t>odpravo</w:t>
            </w:r>
            <w:proofErr w:type="spellEnd"/>
            <w:r>
              <w:rPr>
                <w:rFonts w:cs="Arial"/>
                <w:bCs/>
                <w:lang w:val="en-US"/>
              </w:rPr>
              <w:t xml:space="preserve"> </w:t>
            </w:r>
            <w:proofErr w:type="spellStart"/>
            <w:r>
              <w:rPr>
                <w:rFonts w:cs="Arial"/>
                <w:bCs/>
                <w:lang w:val="en-US"/>
              </w:rPr>
              <w:t>povzročene</w:t>
            </w:r>
            <w:proofErr w:type="spellEnd"/>
            <w:r>
              <w:rPr>
                <w:rFonts w:cs="Arial"/>
                <w:bCs/>
                <w:lang w:val="en-US"/>
              </w:rPr>
              <w:t xml:space="preserve"> </w:t>
            </w:r>
            <w:proofErr w:type="spellStart"/>
            <w:r>
              <w:rPr>
                <w:rFonts w:cs="Arial"/>
                <w:bCs/>
                <w:lang w:val="en-US"/>
              </w:rPr>
              <w:t>škode</w:t>
            </w:r>
            <w:proofErr w:type="spellEnd"/>
            <w:r>
              <w:rPr>
                <w:rFonts w:cs="Arial"/>
                <w:bCs/>
                <w:lang w:val="en-US"/>
              </w:rPr>
              <w:t>.</w:t>
            </w:r>
          </w:p>
        </w:tc>
      </w:tr>
    </w:tbl>
    <w:p w:rsidR="002E43F3" w:rsidRDefault="002E43F3" w:rsidP="009A499A"/>
    <w:sectPr w:rsidR="002E43F3" w:rsidSect="002E43F3">
      <w:pgSz w:w="16838" w:h="11906" w:orient="landscape"/>
      <w:pgMar w:top="1411" w:right="1411"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3F3"/>
    <w:rsid w:val="001273DF"/>
    <w:rsid w:val="001C1AE7"/>
    <w:rsid w:val="00224BA3"/>
    <w:rsid w:val="002E43F3"/>
    <w:rsid w:val="0037428F"/>
    <w:rsid w:val="00385994"/>
    <w:rsid w:val="003A522E"/>
    <w:rsid w:val="0047735C"/>
    <w:rsid w:val="0051120F"/>
    <w:rsid w:val="0055341A"/>
    <w:rsid w:val="006D03EC"/>
    <w:rsid w:val="00766862"/>
    <w:rsid w:val="00772A5A"/>
    <w:rsid w:val="007D3CBA"/>
    <w:rsid w:val="009A499A"/>
    <w:rsid w:val="00AD132A"/>
    <w:rsid w:val="00B5604E"/>
    <w:rsid w:val="00C37724"/>
    <w:rsid w:val="00EC355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43F3"/>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2011-04-11T12:35:00Z</dcterms:created>
  <dcterms:modified xsi:type="dcterms:W3CDTF">2011-04-12T08:36:00Z</dcterms:modified>
</cp:coreProperties>
</file>